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C4D9" w14:textId="2F9F1570" w:rsidR="00F45F00" w:rsidRDefault="00F45F00" w:rsidP="00904F30">
      <w:pPr>
        <w:pStyle w:val="OZNPROJEKTUwskazaniedatylubwersjiprojektu"/>
        <w:keepNext/>
      </w:pPr>
      <w:bookmarkStart w:id="0" w:name="_GoBack"/>
      <w:bookmarkEnd w:id="0"/>
      <w:r>
        <w:t xml:space="preserve">Projekt z dnia </w:t>
      </w:r>
      <w:r w:rsidR="00CA684A">
        <w:t>1</w:t>
      </w:r>
      <w:r w:rsidR="00904F30">
        <w:t>9</w:t>
      </w:r>
      <w:r w:rsidR="00CA684A">
        <w:t xml:space="preserve"> </w:t>
      </w:r>
      <w:r w:rsidR="00904F30">
        <w:t>października</w:t>
      </w:r>
      <w:r w:rsidRPr="00717772">
        <w:t xml:space="preserve"> </w:t>
      </w:r>
      <w:r>
        <w:t>2023 r.</w:t>
      </w:r>
    </w:p>
    <w:p w14:paraId="53638B1A" w14:textId="77777777" w:rsidR="00F45F00" w:rsidRDefault="00F45F00" w:rsidP="005C05AE">
      <w:pPr>
        <w:pStyle w:val="OZNRODZAKTUtznustawalubrozporzdzenieiorganwydajcy"/>
      </w:pPr>
    </w:p>
    <w:p w14:paraId="7119A739" w14:textId="77777777" w:rsidR="005C05AE" w:rsidRPr="005C05AE" w:rsidRDefault="005C05AE" w:rsidP="005C05AE">
      <w:pPr>
        <w:pStyle w:val="OZNRODZAKTUtznustawalubrozporzdzenieiorganwydajcy"/>
      </w:pPr>
      <w:r w:rsidRPr="005C05AE">
        <w:t>ROZPORZĄDZENIE</w:t>
      </w:r>
    </w:p>
    <w:p w14:paraId="00311CE3" w14:textId="730C10F5" w:rsidR="005C05AE" w:rsidRPr="00460C65" w:rsidRDefault="005C05AE" w:rsidP="005C05AE">
      <w:pPr>
        <w:pStyle w:val="OZNRODZAKTUtznustawalubrozporzdzenieiorganwydajcy"/>
        <w:rPr>
          <w:rStyle w:val="IGPindeksgrnyipogrubienie"/>
        </w:rPr>
      </w:pPr>
      <w:r w:rsidRPr="005C05AE">
        <w:t>MINISTRA FINANSÓw</w:t>
      </w:r>
      <w:r w:rsidR="00407E6D" w:rsidRPr="00460C65">
        <w:rPr>
          <w:rStyle w:val="IGPindeksgrnyipogrubienie"/>
        </w:rPr>
        <w:footnoteReference w:id="1"/>
      </w:r>
      <w:r w:rsidR="00407E6D" w:rsidRPr="00460C65">
        <w:rPr>
          <w:rStyle w:val="IGPindeksgrnyipogrubienie"/>
        </w:rPr>
        <w:t>)</w:t>
      </w:r>
    </w:p>
    <w:p w14:paraId="772DE895" w14:textId="4F35ED6E" w:rsidR="005C05AE" w:rsidRPr="005C05AE" w:rsidRDefault="005C05AE" w:rsidP="005C05AE">
      <w:pPr>
        <w:pStyle w:val="DATAAKTUdatauchwalenialubwydaniaaktu"/>
      </w:pPr>
      <w:r w:rsidRPr="005C05AE">
        <w:t>z dnia</w:t>
      </w:r>
      <w:r w:rsidR="005663A7">
        <w:t xml:space="preserve"> </w:t>
      </w:r>
      <w:r w:rsidRPr="005C05AE">
        <w:t>…</w:t>
      </w:r>
      <w:r w:rsidR="00273358">
        <w:t>……………………</w:t>
      </w:r>
      <w:r w:rsidRPr="005C05AE">
        <w:t xml:space="preserve"> </w:t>
      </w:r>
    </w:p>
    <w:p w14:paraId="37409E35" w14:textId="77777777" w:rsidR="005C05AE" w:rsidRPr="005C05AE" w:rsidRDefault="005C05AE">
      <w:pPr>
        <w:pStyle w:val="TYTUAKTUprzedmiotregulacjiustawylubrozporzdzenia"/>
      </w:pPr>
      <w:r w:rsidRPr="005C05AE">
        <w:t xml:space="preserve">zmieniające rozporządzenie w sprawie szczegółowego zakresu informacji zawartych we wniosku o ponowne wszczęcie egzekucji administracyjnej </w:t>
      </w:r>
    </w:p>
    <w:p w14:paraId="450225B4" w14:textId="7E84D001" w:rsidR="005C05AE" w:rsidRPr="005C05AE" w:rsidRDefault="005C05AE" w:rsidP="005C05AE">
      <w:pPr>
        <w:pStyle w:val="NIEARTTEKSTtekstnieartykuowanynppodstprawnarozplubpreambua"/>
      </w:pPr>
      <w:r w:rsidRPr="005C05AE">
        <w:t>Na podstawie art. 61 § 6 ustawy z dnia 17 czerwca 1966 r. o postępowaniu egzekucyjnym w administracji (Dz. U. z 202</w:t>
      </w:r>
      <w:r w:rsidR="00407E6D">
        <w:t>2</w:t>
      </w:r>
      <w:r w:rsidRPr="005C05AE">
        <w:t xml:space="preserve"> r. poz. </w:t>
      </w:r>
      <w:r w:rsidR="00407E6D">
        <w:t>479,</w:t>
      </w:r>
      <w:r w:rsidRPr="005C05AE">
        <w:t xml:space="preserve"> z późn. zm.</w:t>
      </w:r>
      <w:r w:rsidR="00407E6D">
        <w:rPr>
          <w:rStyle w:val="Odwoanieprzypisudolnego"/>
        </w:rPr>
        <w:footnoteReference w:id="2"/>
      </w:r>
      <w:r w:rsidR="00407E6D">
        <w:rPr>
          <w:rStyle w:val="IGindeksgrny"/>
        </w:rPr>
        <w:t>)</w:t>
      </w:r>
      <w:r w:rsidRPr="005C05AE">
        <w:t>) zarządza się, co następuje:</w:t>
      </w:r>
    </w:p>
    <w:p w14:paraId="7E6D4B0B" w14:textId="1624CCAC" w:rsidR="005C05AE" w:rsidRPr="005C05AE" w:rsidRDefault="005C05AE" w:rsidP="00904F30">
      <w:pPr>
        <w:pStyle w:val="ARTartustawynprozporzdzenia"/>
        <w:keepNext/>
      </w:pPr>
      <w:r w:rsidRPr="00002DD4">
        <w:rPr>
          <w:rStyle w:val="Ppogrubienie"/>
        </w:rPr>
        <w:t>§</w:t>
      </w:r>
      <w:r w:rsidR="00363A58">
        <w:rPr>
          <w:rStyle w:val="Ppogrubienie"/>
        </w:rPr>
        <w:t xml:space="preserve"> </w:t>
      </w:r>
      <w:r w:rsidRPr="00002DD4">
        <w:rPr>
          <w:rStyle w:val="Ppogrubienie"/>
        </w:rPr>
        <w:t>1.</w:t>
      </w:r>
      <w:r w:rsidRPr="005C05AE">
        <w:t xml:space="preserve"> W rozporządzeniu Ministra Finansów, Funduszy i</w:t>
      </w:r>
      <w:r w:rsidR="002A11F1">
        <w:t xml:space="preserve"> Polityki Regionalnej z dnia 18 </w:t>
      </w:r>
      <w:r w:rsidRPr="005C05AE">
        <w:t>grudnia 2020 r. w sprawie szczegółowego zakresu in</w:t>
      </w:r>
      <w:r w:rsidR="002A11F1">
        <w:t>formacji zawartych we wniosku o </w:t>
      </w:r>
      <w:r w:rsidRPr="005C05AE">
        <w:t>ponowne wszczęcie egzekucji adminis</w:t>
      </w:r>
      <w:r w:rsidR="00F3448A">
        <w:t>tracyjnej (Dz. U. z 2021 r. poz.</w:t>
      </w:r>
      <w:r w:rsidRPr="005C05AE">
        <w:t xml:space="preserve"> 31) wprowadza się następujące zmiany:</w:t>
      </w:r>
    </w:p>
    <w:p w14:paraId="41E4F156" w14:textId="63770A35" w:rsidR="005C05AE" w:rsidRPr="005C05AE" w:rsidRDefault="005C05AE" w:rsidP="00904F30">
      <w:pPr>
        <w:pStyle w:val="PKTpunkt"/>
        <w:keepNext/>
      </w:pPr>
      <w:r w:rsidRPr="005C05AE">
        <w:t>1)</w:t>
      </w:r>
      <w:r w:rsidRPr="005C05AE">
        <w:tab/>
        <w:t>w § 2</w:t>
      </w:r>
      <w:r w:rsidR="006A26FD">
        <w:t xml:space="preserve"> w ust. 1</w:t>
      </w:r>
      <w:r w:rsidRPr="005C05AE">
        <w:t>:</w:t>
      </w:r>
    </w:p>
    <w:p w14:paraId="070B5254" w14:textId="77777777" w:rsidR="005C05AE" w:rsidRPr="005C05AE" w:rsidRDefault="005C05AE" w:rsidP="00904F30">
      <w:pPr>
        <w:pStyle w:val="LITlitera"/>
        <w:keepNext/>
      </w:pPr>
      <w:r w:rsidRPr="005C05AE">
        <w:t>a)</w:t>
      </w:r>
      <w:r w:rsidRPr="005C05AE">
        <w:tab/>
        <w:t>pkt 2 otrzymuje brzmienie:</w:t>
      </w:r>
    </w:p>
    <w:p w14:paraId="58620B13" w14:textId="62E265BB" w:rsidR="005C05AE" w:rsidRPr="005C05AE" w:rsidRDefault="005C05AE" w:rsidP="00904F30">
      <w:pPr>
        <w:pStyle w:val="ZLITPKTzmpktliter"/>
        <w:keepNext/>
      </w:pPr>
      <w:r w:rsidRPr="005C05AE">
        <w:t>„2)</w:t>
      </w:r>
      <w:r w:rsidR="00E3283C">
        <w:tab/>
      </w:r>
      <w:r w:rsidRPr="005C05AE">
        <w:t xml:space="preserve">dane </w:t>
      </w:r>
      <w:r w:rsidRPr="00FA50B2">
        <w:t>zobowiązanego</w:t>
      </w:r>
      <w:r w:rsidRPr="005C05AE">
        <w:t xml:space="preserve"> będącego:</w:t>
      </w:r>
    </w:p>
    <w:p w14:paraId="3B7B80F9" w14:textId="047185E9" w:rsidR="00192E46" w:rsidRDefault="005C05AE" w:rsidP="00904F30">
      <w:pPr>
        <w:pStyle w:val="ZLITLITwPKTzmlitwpktliter"/>
        <w:keepNext/>
      </w:pPr>
      <w:r w:rsidRPr="005C05AE">
        <w:t>a)</w:t>
      </w:r>
      <w:r w:rsidRPr="005C05AE">
        <w:tab/>
        <w:t>osobą fizyczną:</w:t>
      </w:r>
    </w:p>
    <w:p w14:paraId="57715221" w14:textId="2265AFCC" w:rsidR="00192E46" w:rsidRPr="00192E46" w:rsidRDefault="00192E46" w:rsidP="00460C65">
      <w:pPr>
        <w:pStyle w:val="ZLITTIRwPKTzmtirwpktliter"/>
      </w:pPr>
      <w:r>
        <w:t>–</w:t>
      </w:r>
      <w:r w:rsidR="00E3283C">
        <w:tab/>
      </w:r>
      <w:r w:rsidRPr="00192E46">
        <w:t xml:space="preserve">imię i </w:t>
      </w:r>
      <w:r w:rsidRPr="004E101A">
        <w:t>nazwisko</w:t>
      </w:r>
      <w:r w:rsidRPr="00192E46">
        <w:t xml:space="preserve"> oraz </w:t>
      </w:r>
      <w:r w:rsidRPr="00FA50B2">
        <w:t>adres</w:t>
      </w:r>
      <w:r w:rsidRPr="00192E46">
        <w:t xml:space="preserve"> jego miejsca zamieszkania,</w:t>
      </w:r>
    </w:p>
    <w:p w14:paraId="31689B4C" w14:textId="3215D810" w:rsidR="00192E46" w:rsidRPr="00192E46" w:rsidRDefault="00AA09B6" w:rsidP="00460C65">
      <w:pPr>
        <w:pStyle w:val="ZLITTIRwPKTzmtirwpktliter"/>
      </w:pPr>
      <w:r w:rsidRPr="00AA09B6">
        <w:t>–</w:t>
      </w:r>
      <w:r w:rsidR="00E3283C">
        <w:tab/>
      </w:r>
      <w:r w:rsidR="00192E46" w:rsidRPr="00192E46">
        <w:t xml:space="preserve">imię ojca i imię matki </w:t>
      </w:r>
      <w:r w:rsidR="00192E46" w:rsidRPr="004E101A">
        <w:t>oraz</w:t>
      </w:r>
      <w:r w:rsidR="00192E46" w:rsidRPr="00192E46">
        <w:t xml:space="preserve"> </w:t>
      </w:r>
      <w:r w:rsidR="00192E46" w:rsidRPr="004E101A">
        <w:t>datę</w:t>
      </w:r>
      <w:r w:rsidR="00192E46" w:rsidRPr="00192E46">
        <w:t xml:space="preserve"> urodzenia zobowiązanego, o ile są znane wierzycielowi,</w:t>
      </w:r>
    </w:p>
    <w:p w14:paraId="151A8E40" w14:textId="0B0EA513" w:rsidR="00192E46" w:rsidRPr="00192E46" w:rsidRDefault="00AA09B6" w:rsidP="00460C65">
      <w:pPr>
        <w:pStyle w:val="ZLITTIRwPKTzmtirwpktliter"/>
      </w:pPr>
      <w:r w:rsidRPr="00AA09B6">
        <w:t>–</w:t>
      </w:r>
      <w:r w:rsidR="00E3283C">
        <w:tab/>
      </w:r>
      <w:r w:rsidR="00192E46" w:rsidRPr="00192E46">
        <w:t>numer PESEL, NIP lub numer REGON, jeżeli zobowiązany taki numer posiada, albo inny numer identyfikacyjny ze wskazaniem jego rodzaju, o ile jest znany wierzycielowi,</w:t>
      </w:r>
    </w:p>
    <w:p w14:paraId="36CFE659" w14:textId="4BDF736A" w:rsidR="00192E46" w:rsidRPr="00192E46" w:rsidRDefault="00AA09B6" w:rsidP="00460C65">
      <w:pPr>
        <w:pStyle w:val="ZLITTIRwPKTzmtirwpktliter"/>
      </w:pPr>
      <w:r w:rsidRPr="00AA09B6">
        <w:t>–</w:t>
      </w:r>
      <w:r w:rsidR="00E3283C">
        <w:tab/>
      </w:r>
      <w:r w:rsidR="00192E46" w:rsidRPr="00192E46">
        <w:t>numer, za pomocą którego zobowiązany został zidentyfikowany na potrzeby podatku w innym kraju,</w:t>
      </w:r>
    </w:p>
    <w:p w14:paraId="60C4A78B" w14:textId="122AE1A3" w:rsidR="00192E46" w:rsidRPr="00192E46" w:rsidRDefault="00192E46" w:rsidP="00904F30">
      <w:pPr>
        <w:pStyle w:val="ZLITLITwPKTzmlitwpktliter"/>
        <w:keepNext/>
      </w:pPr>
      <w:r w:rsidRPr="00192E46">
        <w:lastRenderedPageBreak/>
        <w:t>b)</w:t>
      </w:r>
      <w:r w:rsidR="007C5469">
        <w:tab/>
      </w:r>
      <w:r w:rsidRPr="00FA50B2">
        <w:t>osobą</w:t>
      </w:r>
      <w:r w:rsidRPr="00192E46">
        <w:t xml:space="preserve"> prawną lub </w:t>
      </w:r>
      <w:r w:rsidRPr="00FA50B2">
        <w:t>jednostką</w:t>
      </w:r>
      <w:r w:rsidRPr="00192E46">
        <w:t xml:space="preserve"> organizacyjną niebędącą osobą prawną:</w:t>
      </w:r>
    </w:p>
    <w:p w14:paraId="735C56B6" w14:textId="565B751C" w:rsidR="00192E46" w:rsidRPr="00192E46" w:rsidRDefault="00AA09B6" w:rsidP="00460C65">
      <w:pPr>
        <w:pStyle w:val="ZLITTIRwPKTzmtirwpktliter"/>
      </w:pPr>
      <w:r w:rsidRPr="00AA09B6">
        <w:t>–</w:t>
      </w:r>
      <w:r w:rsidR="00E3283C">
        <w:tab/>
      </w:r>
      <w:r w:rsidR="00192E46" w:rsidRPr="00192E46">
        <w:t>nazwę i adres jego siedziby,</w:t>
      </w:r>
    </w:p>
    <w:p w14:paraId="38776E71" w14:textId="0DA89794" w:rsidR="00192E46" w:rsidRPr="00192E46" w:rsidRDefault="00AA09B6" w:rsidP="00460C65">
      <w:pPr>
        <w:pStyle w:val="ZLITTIRwPKTzmtirwpktliter"/>
      </w:pPr>
      <w:r w:rsidRPr="00AA09B6">
        <w:t>–</w:t>
      </w:r>
      <w:r w:rsidR="00282ACE">
        <w:tab/>
      </w:r>
      <w:r w:rsidR="00192E46" w:rsidRPr="00192E46">
        <w:t xml:space="preserve">NIP, numer </w:t>
      </w:r>
      <w:r w:rsidR="00192E46" w:rsidRPr="004E101A">
        <w:t>REGON</w:t>
      </w:r>
      <w:r w:rsidR="00192E46" w:rsidRPr="00192E46">
        <w:t xml:space="preserve"> lub numer w Krajowym Rejestrze Sądowym, jeżeli</w:t>
      </w:r>
      <w:r w:rsidR="00385C70">
        <w:t xml:space="preserve"> </w:t>
      </w:r>
      <w:r w:rsidR="00192E46" w:rsidRPr="00192E46">
        <w:t>zobowiązany taki numer posiada, albo inny numer identyfikacyjny ze wskazaniem jego rodzaju, o ile jest znany wierzycielowi,</w:t>
      </w:r>
    </w:p>
    <w:p w14:paraId="786DB627" w14:textId="2822422E" w:rsidR="005C05AE" w:rsidRPr="005C05AE" w:rsidRDefault="00AA09B6" w:rsidP="00D331C2">
      <w:pPr>
        <w:pStyle w:val="ZLITTIRwPKTzmtirwpktliter"/>
      </w:pPr>
      <w:r w:rsidRPr="00AA09B6">
        <w:t>–</w:t>
      </w:r>
      <w:r w:rsidR="00282ACE">
        <w:tab/>
      </w:r>
      <w:r w:rsidR="00192E46" w:rsidRPr="00192E46">
        <w:t>numer, za pomocą którego zobowiązany został zidentyfikowany na potrzeby podatku w innym kraju</w:t>
      </w:r>
      <w:r w:rsidR="002255EA">
        <w:t>;</w:t>
      </w:r>
      <w:r w:rsidR="005C05AE" w:rsidRPr="005C05AE">
        <w:t>”,</w:t>
      </w:r>
    </w:p>
    <w:p w14:paraId="26E0B144" w14:textId="14978A18" w:rsidR="005C05AE" w:rsidRPr="005C05AE" w:rsidRDefault="00BB0A01" w:rsidP="00904F30">
      <w:pPr>
        <w:pStyle w:val="LITlitera"/>
        <w:keepNext/>
      </w:pPr>
      <w:r>
        <w:t>b</w:t>
      </w:r>
      <w:r w:rsidR="005C05AE" w:rsidRPr="005C05AE">
        <w:t>)</w:t>
      </w:r>
      <w:r w:rsidR="005C05AE" w:rsidRPr="005C05AE">
        <w:tab/>
        <w:t xml:space="preserve">pkt 3 </w:t>
      </w:r>
      <w:r w:rsidR="005C05AE" w:rsidRPr="00BB0A01">
        <w:t>otrzymuje</w:t>
      </w:r>
      <w:r w:rsidR="005C05AE" w:rsidRPr="005C05AE">
        <w:t xml:space="preserve"> brzmienie:</w:t>
      </w:r>
    </w:p>
    <w:p w14:paraId="0881044F" w14:textId="1CCC8D92" w:rsidR="006A4E9C" w:rsidRDefault="005C05AE" w:rsidP="00904F30">
      <w:pPr>
        <w:pStyle w:val="ZLITPKTzmpktliter"/>
        <w:keepNext/>
      </w:pPr>
      <w:r w:rsidRPr="005C05AE">
        <w:t>„3)</w:t>
      </w:r>
      <w:r w:rsidRPr="005C05AE">
        <w:tab/>
      </w:r>
      <w:r w:rsidR="00CF5D89">
        <w:t>dane</w:t>
      </w:r>
      <w:r w:rsidR="006A4E9C">
        <w:t>:</w:t>
      </w:r>
    </w:p>
    <w:p w14:paraId="3BAECFF5" w14:textId="57155D27" w:rsidR="006A4E9C" w:rsidRDefault="006A4E9C" w:rsidP="00904F30">
      <w:pPr>
        <w:pStyle w:val="ZLITLITwPKTzmlitwpktliter"/>
      </w:pPr>
      <w:r>
        <w:t>a)</w:t>
      </w:r>
      <w:r w:rsidR="00466216">
        <w:tab/>
      </w:r>
      <w:r w:rsidR="00290740" w:rsidRPr="005C05AE">
        <w:t>małżonka zobowiązanego</w:t>
      </w:r>
      <w:r>
        <w:t>:</w:t>
      </w:r>
      <w:r w:rsidR="00466216">
        <w:t xml:space="preserve"> </w:t>
      </w:r>
      <w:r w:rsidRPr="005C05AE">
        <w:t xml:space="preserve">imię i nazwisko </w:t>
      </w:r>
      <w:r>
        <w:t xml:space="preserve">małżonka zobowiązanego </w:t>
      </w:r>
      <w:r w:rsidRPr="005C05AE">
        <w:t>oraz adres</w:t>
      </w:r>
      <w:r>
        <w:t xml:space="preserve"> jego</w:t>
      </w:r>
      <w:r w:rsidRPr="005C05AE">
        <w:t xml:space="preserve"> miejsca zamieszkania, a także numer PESEL</w:t>
      </w:r>
      <w:r>
        <w:t xml:space="preserve"> lub NIP</w:t>
      </w:r>
      <w:r w:rsidRPr="005C05AE">
        <w:t xml:space="preserve">, jeżeli małżonek zobowiązanego taki numer posiada, </w:t>
      </w:r>
      <w:r>
        <w:t xml:space="preserve">albo </w:t>
      </w:r>
      <w:r w:rsidRPr="00B41D37">
        <w:t xml:space="preserve">inny numer </w:t>
      </w:r>
      <w:r>
        <w:t>identyfikacyjny ze wskazaniem jego rodzaju, o ile jest znany wierzycielowi, jeżeli zgodnie z</w:t>
      </w:r>
      <w:r w:rsidR="00363A58">
        <w:t xml:space="preserve"> </w:t>
      </w:r>
      <w:r w:rsidRPr="005C05AE">
        <w:t>odrębnymi przepisami odpowiedzialność zobowiązanego za należność pieniężną i odsetki z tytułu niezapłacenia jej w terminie obejmuje majątek osobisty zobowiązanego</w:t>
      </w:r>
      <w:r w:rsidR="00E31760" w:rsidRPr="00E31760">
        <w:t xml:space="preserve"> i</w:t>
      </w:r>
      <w:r w:rsidR="00AE12D2">
        <w:t xml:space="preserve"> </w:t>
      </w:r>
      <w:r w:rsidR="00E31760" w:rsidRPr="00E31760">
        <w:t>majątek wspólny zobowiązanego i jego małżonka</w:t>
      </w:r>
      <w:r w:rsidR="00002DD4">
        <w:t>,</w:t>
      </w:r>
    </w:p>
    <w:p w14:paraId="1817675D" w14:textId="56BB39D1" w:rsidR="0001094A" w:rsidRDefault="00CF5D89" w:rsidP="00946361">
      <w:pPr>
        <w:pStyle w:val="ZLITLITwPKTzmlitwpktliter"/>
      </w:pPr>
      <w:r>
        <w:t>b)</w:t>
      </w:r>
      <w:r>
        <w:tab/>
      </w:r>
      <w:r w:rsidR="00466216" w:rsidRPr="004E101A">
        <w:t>podmiotu</w:t>
      </w:r>
      <w:r w:rsidR="00466216" w:rsidRPr="005C05AE">
        <w:t xml:space="preserve"> niebędącego zobowiązanym,</w:t>
      </w:r>
      <w:r w:rsidR="00466216">
        <w:t xml:space="preserve"> na który zostało przeniesione prawo własności rzeczy lub inne prawo majątkowe</w:t>
      </w:r>
      <w:r w:rsidR="00466216" w:rsidRPr="003708AE">
        <w:t xml:space="preserve"> obciążone zastawem skarbowym lub hipoteką przymusową zabezpieczającymi należność pieniężną i odsetki z tytułu niezapłacenia jej w terminie</w:t>
      </w:r>
      <w:r w:rsidR="00466216">
        <w:t xml:space="preserve">: </w:t>
      </w:r>
      <w:r w:rsidR="005C05AE" w:rsidRPr="005C05AE">
        <w:t xml:space="preserve">imię i nazwisko lub nazwę </w:t>
      </w:r>
      <w:r w:rsidR="00EC5CED">
        <w:t xml:space="preserve">tego </w:t>
      </w:r>
      <w:r w:rsidR="005C05AE" w:rsidRPr="004E101A">
        <w:t>podmiotu</w:t>
      </w:r>
      <w:r w:rsidR="00904F30">
        <w:t xml:space="preserve"> oraz</w:t>
      </w:r>
      <w:r w:rsidR="002A5CC9">
        <w:t xml:space="preserve"> </w:t>
      </w:r>
      <w:r w:rsidR="005C05AE" w:rsidRPr="005C05AE">
        <w:t xml:space="preserve">adres </w:t>
      </w:r>
      <w:r w:rsidR="00F57EF3">
        <w:t xml:space="preserve">jego </w:t>
      </w:r>
      <w:r w:rsidR="005C05AE" w:rsidRPr="005C05AE">
        <w:t xml:space="preserve">miejsca zamieszkania lub siedziby, a także numer PESEL, NIP, numer REGON lub numer w Krajowym Rejestrze Sądowym, jeżeli </w:t>
      </w:r>
      <w:r w:rsidR="00F57EF3">
        <w:t xml:space="preserve">podmiot ten </w:t>
      </w:r>
      <w:r w:rsidR="005C05AE" w:rsidRPr="005C05AE">
        <w:t xml:space="preserve">taki numer posiada, </w:t>
      </w:r>
      <w:r w:rsidR="00F57EF3">
        <w:t>albo inny numer identyfikacyjny ze wskazaniem jego rodzaju, o ile jest znany wierzycielowi</w:t>
      </w:r>
      <w:r w:rsidR="00002DD4">
        <w:t>,</w:t>
      </w:r>
    </w:p>
    <w:p w14:paraId="41957F7E" w14:textId="24B4A8E3" w:rsidR="00B41D37" w:rsidRDefault="00CF5D89">
      <w:pPr>
        <w:pStyle w:val="ZLITLITwPKTzmlitwpktliter"/>
      </w:pPr>
      <w:r>
        <w:t>c</w:t>
      </w:r>
      <w:r w:rsidR="005C05AE" w:rsidRPr="005C05AE">
        <w:t>)</w:t>
      </w:r>
      <w:r w:rsidR="005C05AE" w:rsidRPr="005C05AE">
        <w:tab/>
      </w:r>
      <w:r w:rsidR="00466216" w:rsidRPr="005337CD">
        <w:t>podmiotu niebędącego zobowiązanym, który uzyskał korzyść majątkową wskutek czynności prawnej dokonane</w:t>
      </w:r>
      <w:r w:rsidR="00466216">
        <w:t>j z</w:t>
      </w:r>
      <w:r w:rsidR="00363A58">
        <w:t xml:space="preserve"> </w:t>
      </w:r>
      <w:r w:rsidR="00466216">
        <w:t>pokrzywdzeniem wierzyciela</w:t>
      </w:r>
      <w:r w:rsidR="00190B43">
        <w:t xml:space="preserve"> </w:t>
      </w:r>
      <w:r w:rsidR="00190B43" w:rsidRPr="00190B43">
        <w:t>, w przypadku gdy zgodnie z odrębnymi przepisami czynność prawna dokonana przez ten podmiot została uznana za bezskuteczną wobec tego wierzyciela</w:t>
      </w:r>
      <w:r w:rsidR="00466216">
        <w:t>:</w:t>
      </w:r>
      <w:r w:rsidR="00002DD4">
        <w:t xml:space="preserve"> </w:t>
      </w:r>
      <w:r w:rsidR="005C05AE" w:rsidRPr="005C05AE">
        <w:t>imię i</w:t>
      </w:r>
      <w:r w:rsidR="00AE12D2">
        <w:t xml:space="preserve"> </w:t>
      </w:r>
      <w:r w:rsidR="005C05AE" w:rsidRPr="005C05AE">
        <w:t xml:space="preserve">nazwisko lub nazwę </w:t>
      </w:r>
      <w:r w:rsidR="00190B43">
        <w:t xml:space="preserve">tego </w:t>
      </w:r>
      <w:r w:rsidR="005337CD" w:rsidRPr="005337CD">
        <w:t>podmiotu</w:t>
      </w:r>
      <w:r w:rsidR="00190B43">
        <w:t xml:space="preserve"> </w:t>
      </w:r>
      <w:r w:rsidR="009B6B6E">
        <w:t xml:space="preserve">oraz </w:t>
      </w:r>
      <w:r w:rsidR="005337CD">
        <w:t>adres</w:t>
      </w:r>
      <w:r w:rsidR="005337CD" w:rsidRPr="005337CD">
        <w:t xml:space="preserve"> jego miejsca zamieszka</w:t>
      </w:r>
      <w:r w:rsidR="005337CD">
        <w:t>nia lub siedziby, a także numer PESEL, NIP, numer</w:t>
      </w:r>
      <w:r w:rsidR="00F87D87">
        <w:t xml:space="preserve"> </w:t>
      </w:r>
      <w:r w:rsidR="00F87D87">
        <w:lastRenderedPageBreak/>
        <w:t>REGON lub numer w</w:t>
      </w:r>
      <w:r w:rsidR="00190B43">
        <w:t xml:space="preserve"> </w:t>
      </w:r>
      <w:r w:rsidR="005337CD" w:rsidRPr="005337CD">
        <w:t>Krajowym Rejestrze Sądowym, jeżeli podmiot ten taki numer p</w:t>
      </w:r>
      <w:r w:rsidR="005337CD">
        <w:t>osiada, albo inny numer identyfikacyjny</w:t>
      </w:r>
      <w:r w:rsidR="005337CD" w:rsidRPr="005337CD">
        <w:t xml:space="preserve"> ze wskazaniem jego rodzaju, o ile jest znany wierzycielowi, oraz składnik majątkow</w:t>
      </w:r>
      <w:r w:rsidR="003708AE">
        <w:t>y</w:t>
      </w:r>
      <w:r w:rsidR="005337CD" w:rsidRPr="005337CD">
        <w:t xml:space="preserve"> tego podmiotu, do którego może być skierowana egzekucja</w:t>
      </w:r>
    </w:p>
    <w:p w14:paraId="3A6526ED" w14:textId="6FAF2410" w:rsidR="00CF5D89" w:rsidRDefault="00F87D87">
      <w:pPr>
        <w:pStyle w:val="ZLITCZWSPLITwPKTzmczciwsplitwpktliter"/>
      </w:pPr>
      <w:r w:rsidRPr="00002DD4">
        <w:t xml:space="preserve">– w przypadku gdy w </w:t>
      </w:r>
      <w:r w:rsidR="00CF5D89" w:rsidRPr="00002DD4">
        <w:t xml:space="preserve">umorzonym postępowaniu egzekucyjnym </w:t>
      </w:r>
      <w:r w:rsidR="008F2925" w:rsidRPr="00002DD4">
        <w:t>nie wni</w:t>
      </w:r>
      <w:r w:rsidR="009B6B6E">
        <w:t>esiono</w:t>
      </w:r>
      <w:r w:rsidR="00CF5D89" w:rsidRPr="00002DD4">
        <w:t xml:space="preserve"> sprzeciwu albo</w:t>
      </w:r>
      <w:r w:rsidR="00EC5CED">
        <w:t xml:space="preserve"> </w:t>
      </w:r>
      <w:r w:rsidR="00CF5D89" w:rsidRPr="00002DD4">
        <w:t>sprzeciw</w:t>
      </w:r>
      <w:r w:rsidR="00CF5D89" w:rsidRPr="00CF5D89">
        <w:t xml:space="preserve"> został oddalony, a </w:t>
      </w:r>
      <w:r w:rsidR="000B4D52">
        <w:t xml:space="preserve">te </w:t>
      </w:r>
      <w:r w:rsidR="008F2925">
        <w:t>dane</w:t>
      </w:r>
      <w:r w:rsidR="00CF5D89" w:rsidRPr="00CF5D89">
        <w:t xml:space="preserve"> są znane wierzycielowi</w:t>
      </w:r>
      <w:r w:rsidR="008F2925">
        <w:t>;</w:t>
      </w:r>
      <w:r w:rsidR="008F2925" w:rsidRPr="008F2925">
        <w:t>”</w:t>
      </w:r>
      <w:r w:rsidR="000C2DB4">
        <w:t>,</w:t>
      </w:r>
    </w:p>
    <w:p w14:paraId="7176A0ED" w14:textId="2D076BA1" w:rsidR="005C05AE" w:rsidRPr="005C05AE" w:rsidRDefault="000C35BC" w:rsidP="005C05AE">
      <w:pPr>
        <w:pStyle w:val="LITlitera"/>
      </w:pPr>
      <w:r>
        <w:t>c</w:t>
      </w:r>
      <w:r w:rsidR="005C05AE" w:rsidRPr="005C05AE">
        <w:t>)</w:t>
      </w:r>
      <w:r w:rsidR="005C05AE" w:rsidRPr="005C05AE">
        <w:tab/>
      </w:r>
      <w:r w:rsidR="000F5C03">
        <w:t xml:space="preserve">w </w:t>
      </w:r>
      <w:r w:rsidR="005C05AE" w:rsidRPr="005C05AE">
        <w:t xml:space="preserve">pkt 11 </w:t>
      </w:r>
      <w:r w:rsidR="000F5C03">
        <w:t xml:space="preserve">wyrazy </w:t>
      </w:r>
      <w:r w:rsidR="000F5C03" w:rsidRPr="000F5C03">
        <w:t>„</w:t>
      </w:r>
      <w:r w:rsidR="0043082F">
        <w:t>art. 26 § 1e pkt 1 i 4</w:t>
      </w:r>
      <w:r w:rsidR="0043082F" w:rsidRPr="0043082F">
        <w:t>–</w:t>
      </w:r>
      <w:r w:rsidR="0043082F">
        <w:t>8</w:t>
      </w:r>
      <w:r w:rsidR="0043082F" w:rsidRPr="0043082F">
        <w:t>”</w:t>
      </w:r>
      <w:r w:rsidR="0043082F">
        <w:t xml:space="preserve"> zastępuje się wyrazami </w:t>
      </w:r>
      <w:r w:rsidR="0043082F" w:rsidRPr="0043082F">
        <w:t>„</w:t>
      </w:r>
      <w:r w:rsidR="0043082F">
        <w:t>art. 26 § 1e</w:t>
      </w:r>
      <w:r w:rsidR="00D077D6">
        <w:t xml:space="preserve"> </w:t>
      </w:r>
      <w:r w:rsidR="0043082F">
        <w:t xml:space="preserve">pkt 1, </w:t>
      </w:r>
      <w:r w:rsidR="0043082F" w:rsidRPr="0043082F">
        <w:t>4</w:t>
      </w:r>
      <w:r w:rsidR="0043082F">
        <w:t xml:space="preserve"> i 5</w:t>
      </w:r>
      <w:r w:rsidR="0043082F" w:rsidRPr="0043082F">
        <w:t>–8”</w:t>
      </w:r>
      <w:r w:rsidR="0043082F">
        <w:t>;</w:t>
      </w:r>
    </w:p>
    <w:p w14:paraId="47147400" w14:textId="0E56740E" w:rsidR="005C05AE" w:rsidRDefault="000F5C03" w:rsidP="00363A58">
      <w:pPr>
        <w:pStyle w:val="PKTpunkt"/>
      </w:pPr>
      <w:r>
        <w:t>2)</w:t>
      </w:r>
      <w:r>
        <w:tab/>
        <w:t>w § 3 we wprowadzeniu do wyliczenia wyrazy „</w:t>
      </w:r>
      <w:r w:rsidR="00D077D6" w:rsidRPr="00D077D6">
        <w:t>art. 26 § 1e</w:t>
      </w:r>
      <w:r w:rsidRPr="000F5C03">
        <w:t xml:space="preserve">” </w:t>
      </w:r>
      <w:r>
        <w:t>zastępuje się</w:t>
      </w:r>
      <w:r w:rsidR="001A29B4">
        <w:t xml:space="preserve"> wyrazami „</w:t>
      </w:r>
      <w:hyperlink r:id="rId9" w:history="1">
        <w:r w:rsidR="00D077D6" w:rsidRPr="006E17F9">
          <w:t>art.</w:t>
        </w:r>
        <w:r w:rsidR="0012541C">
          <w:t> </w:t>
        </w:r>
        <w:r w:rsidR="00D077D6" w:rsidRPr="006E17F9">
          <w:t>26 § 1e</w:t>
        </w:r>
      </w:hyperlink>
      <w:r w:rsidR="00363A58">
        <w:t xml:space="preserve"> </w:t>
      </w:r>
      <w:r w:rsidR="00D077D6">
        <w:t>pkt 1</w:t>
      </w:r>
      <w:r w:rsidR="00A42EE6">
        <w:t xml:space="preserve">, </w:t>
      </w:r>
      <w:r w:rsidR="00D077D6">
        <w:t>4 i 5</w:t>
      </w:r>
      <w:r w:rsidR="00D077D6" w:rsidRPr="00D077D6">
        <w:t>–</w:t>
      </w:r>
      <w:r w:rsidR="00D077D6">
        <w:t>8</w:t>
      </w:r>
      <w:r w:rsidRPr="000F5C03">
        <w:t>”</w:t>
      </w:r>
      <w:r w:rsidR="00F41A0E">
        <w:t>.</w:t>
      </w:r>
    </w:p>
    <w:p w14:paraId="5EE90EA8" w14:textId="45BB3FC2" w:rsidR="00F90A6E" w:rsidRPr="00A91AD6" w:rsidRDefault="00A91AD6" w:rsidP="008218A5">
      <w:pPr>
        <w:pStyle w:val="ARTartustawynprozporzdzenia"/>
      </w:pPr>
      <w:r w:rsidRPr="00002DD4">
        <w:rPr>
          <w:rStyle w:val="Ppogrubienie"/>
        </w:rPr>
        <w:t>§</w:t>
      </w:r>
      <w:r w:rsidR="00363A58">
        <w:rPr>
          <w:rStyle w:val="Ppogrubienie"/>
        </w:rPr>
        <w:t xml:space="preserve"> </w:t>
      </w:r>
      <w:r w:rsidRPr="00002DD4">
        <w:rPr>
          <w:rStyle w:val="Ppogrubienie"/>
        </w:rPr>
        <w:t>2.</w:t>
      </w:r>
      <w:r w:rsidR="002F174A">
        <w:rPr>
          <w:rStyle w:val="Ppogrubienie"/>
        </w:rPr>
        <w:t xml:space="preserve"> </w:t>
      </w:r>
      <w:r w:rsidR="00C111AA" w:rsidRPr="00C111AA">
        <w:t>Jeżeli dane i informacje, o kt</w:t>
      </w:r>
      <w:r w:rsidR="009B2594">
        <w:t>órych mowa w § 2 ust. 1 pkt 2</w:t>
      </w:r>
      <w:r w:rsidR="00A9264F">
        <w:t xml:space="preserve"> i </w:t>
      </w:r>
      <w:r w:rsidR="009B2594">
        <w:t>3</w:t>
      </w:r>
      <w:r w:rsidR="00C111AA" w:rsidRPr="00C111AA">
        <w:t xml:space="preserve"> </w:t>
      </w:r>
      <w:r w:rsidR="00D331C2">
        <w:t xml:space="preserve">rozporządzenia </w:t>
      </w:r>
      <w:r w:rsidR="00C111AA" w:rsidRPr="00C111AA">
        <w:t>Ministra Finansów, Funduszy i Polityki Regionalnej z dnia 18 grudnia 2020 r. w sprawie szczegółowego zakresu informacji zawartych we wniosku o ponowne wszczęcie egzekucji administracyjnej (Dz. U. z 2021 r. poz. 31)</w:t>
      </w:r>
      <w:r w:rsidR="00F56F7D">
        <w:t>,</w:t>
      </w:r>
      <w:r w:rsidR="00C111AA" w:rsidRPr="00C111AA">
        <w:t xml:space="preserve"> w brzmieniu nadanym niniejszym rozporządzeniem</w:t>
      </w:r>
      <w:r w:rsidR="00C111AA">
        <w:t>, nie zostały przekazane organowi egzekucyjnemu w ponownie wszczętym postępowaniu egzekucyjnym</w:t>
      </w:r>
      <w:r w:rsidR="00D331C2">
        <w:t>,</w:t>
      </w:r>
      <w:r w:rsidR="00C111AA">
        <w:t xml:space="preserve"> wierzyciel</w:t>
      </w:r>
      <w:r w:rsidR="00C111AA" w:rsidRPr="00C111AA">
        <w:t xml:space="preserve"> </w:t>
      </w:r>
      <w:r w:rsidR="00D331C2">
        <w:t xml:space="preserve">przekazuje je </w:t>
      </w:r>
      <w:r w:rsidR="00C111AA" w:rsidRPr="00C111AA">
        <w:t xml:space="preserve">niezwłocznie </w:t>
      </w:r>
      <w:r w:rsidR="00C111AA">
        <w:t xml:space="preserve">temu </w:t>
      </w:r>
      <w:r w:rsidR="00C111AA" w:rsidRPr="00C111AA">
        <w:t>organowi</w:t>
      </w:r>
      <w:r w:rsidR="005177B6">
        <w:t>,</w:t>
      </w:r>
      <w:r w:rsidR="00D331C2">
        <w:t xml:space="preserve"> o ile są mu znane</w:t>
      </w:r>
      <w:r w:rsidR="00C111AA">
        <w:t>.</w:t>
      </w:r>
    </w:p>
    <w:p w14:paraId="1F081F79" w14:textId="7D581031" w:rsidR="005C05AE" w:rsidRPr="005C05AE" w:rsidRDefault="005C05AE" w:rsidP="005C05AE">
      <w:pPr>
        <w:pStyle w:val="ARTartustawynprozporzdzenia"/>
      </w:pPr>
      <w:r w:rsidRPr="00002DD4">
        <w:rPr>
          <w:rStyle w:val="Ppogrubienie"/>
        </w:rPr>
        <w:t>§</w:t>
      </w:r>
      <w:r w:rsidR="00363A58">
        <w:rPr>
          <w:rStyle w:val="Ppogrubienie"/>
        </w:rPr>
        <w:t xml:space="preserve"> </w:t>
      </w:r>
      <w:r w:rsidR="00F677A4" w:rsidRPr="00002DD4">
        <w:rPr>
          <w:rStyle w:val="Ppogrubienie"/>
        </w:rPr>
        <w:t>3</w:t>
      </w:r>
      <w:r w:rsidRPr="005C05AE">
        <w:rPr>
          <w:rStyle w:val="Ppogrubienie"/>
        </w:rPr>
        <w:t>.</w:t>
      </w:r>
      <w:r w:rsidRPr="005C05AE">
        <w:t xml:space="preserve"> Rozporządzenie wchodzi w życie z dniem </w:t>
      </w:r>
      <w:r w:rsidR="00526816">
        <w:t xml:space="preserve">25 marca </w:t>
      </w:r>
      <w:r w:rsidRPr="005C05AE">
        <w:t>202</w:t>
      </w:r>
      <w:r w:rsidR="000C1A50">
        <w:t>4</w:t>
      </w:r>
      <w:r w:rsidRPr="005C05AE">
        <w:t xml:space="preserve"> r.</w:t>
      </w:r>
    </w:p>
    <w:p w14:paraId="220543EA" w14:textId="2C7ED549" w:rsidR="00261A16" w:rsidRDefault="005C05AE" w:rsidP="00263004">
      <w:pPr>
        <w:pStyle w:val="NAZORGWYDnazwaorganuwydajcegoprojektowanyakt"/>
      </w:pPr>
      <w:r w:rsidRPr="005C05AE">
        <w:t>Minister finansów</w:t>
      </w:r>
    </w:p>
    <w:p w14:paraId="18C91FAC" w14:textId="77777777" w:rsidR="008218A5" w:rsidRDefault="008218A5" w:rsidP="00263004">
      <w:pPr>
        <w:pStyle w:val="NAZORGWYDnazwaorganuwydajcegoprojektowanyakt"/>
      </w:pPr>
    </w:p>
    <w:p w14:paraId="5612625B" w14:textId="77777777" w:rsidR="00825DC2" w:rsidRPr="00825DC2" w:rsidRDefault="00825DC2" w:rsidP="00825DC2">
      <w:pPr>
        <w:pStyle w:val="ODNONIKtreodnonika"/>
      </w:pPr>
      <w:r w:rsidRPr="00825DC2">
        <w:t xml:space="preserve">  ZA ZGODNOŚĆ POD WZGLĘDEM PRAWNYM,</w:t>
      </w:r>
    </w:p>
    <w:p w14:paraId="1A541374" w14:textId="77777777" w:rsidR="00825DC2" w:rsidRPr="00825DC2" w:rsidRDefault="00825DC2" w:rsidP="00825DC2">
      <w:pPr>
        <w:pStyle w:val="ODNONIKtreodnonika"/>
      </w:pPr>
      <w:r w:rsidRPr="00825DC2">
        <w:t xml:space="preserve">          LEGISLACYJNYM I REDAKCYJNYM</w:t>
      </w:r>
    </w:p>
    <w:p w14:paraId="267B0D2D" w14:textId="77777777" w:rsidR="00825DC2" w:rsidRPr="00825DC2" w:rsidRDefault="00825DC2" w:rsidP="00825DC2">
      <w:pPr>
        <w:pStyle w:val="ODNONIKtreodnonika"/>
      </w:pPr>
    </w:p>
    <w:p w14:paraId="59B54E7D" w14:textId="77777777" w:rsidR="00825DC2" w:rsidRPr="00825DC2" w:rsidRDefault="00825DC2" w:rsidP="00825DC2">
      <w:pPr>
        <w:pStyle w:val="ODNONIKtreodnonika"/>
      </w:pPr>
      <w:r w:rsidRPr="00825DC2">
        <w:t xml:space="preserve">                               Renata Łućko</w:t>
      </w:r>
    </w:p>
    <w:p w14:paraId="1B90F4C5" w14:textId="77777777" w:rsidR="00825DC2" w:rsidRPr="00825DC2" w:rsidRDefault="00825DC2" w:rsidP="00825DC2">
      <w:pPr>
        <w:pStyle w:val="ODNONIKtreodnonika"/>
      </w:pPr>
      <w:r w:rsidRPr="00825DC2">
        <w:t xml:space="preserve">                          Zastępca Dyrektora</w:t>
      </w:r>
    </w:p>
    <w:p w14:paraId="230AD780" w14:textId="77777777" w:rsidR="00825DC2" w:rsidRPr="00825DC2" w:rsidRDefault="00825DC2" w:rsidP="00825DC2">
      <w:pPr>
        <w:pStyle w:val="ODNONIKtreodnonika"/>
      </w:pPr>
      <w:r w:rsidRPr="00825DC2">
        <w:t xml:space="preserve">     Departamentu Prawnego w Ministerstwie Finansów</w:t>
      </w:r>
    </w:p>
    <w:p w14:paraId="71FA0A3C" w14:textId="77777777" w:rsidR="00825DC2" w:rsidRPr="00825DC2" w:rsidRDefault="00825DC2" w:rsidP="00825DC2">
      <w:pPr>
        <w:pStyle w:val="ODNONIKtreodnonika"/>
      </w:pPr>
      <w:r w:rsidRPr="00825DC2">
        <w:t>/- podpisano kwalifikowanym podpisem elektronicznym/</w:t>
      </w:r>
    </w:p>
    <w:sectPr w:rsidR="00825DC2" w:rsidRPr="00825DC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4BF6" w14:textId="77777777" w:rsidR="005243D8" w:rsidRDefault="005243D8">
      <w:r>
        <w:separator/>
      </w:r>
    </w:p>
  </w:endnote>
  <w:endnote w:type="continuationSeparator" w:id="0">
    <w:p w14:paraId="1B5D4947" w14:textId="77777777" w:rsidR="005243D8" w:rsidRDefault="005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5A30" w14:textId="77777777" w:rsidR="005243D8" w:rsidRDefault="005243D8">
      <w:r>
        <w:separator/>
      </w:r>
    </w:p>
  </w:footnote>
  <w:footnote w:type="continuationSeparator" w:id="0">
    <w:p w14:paraId="2919D7E3" w14:textId="77777777" w:rsidR="005243D8" w:rsidRDefault="005243D8">
      <w:r>
        <w:continuationSeparator/>
      </w:r>
    </w:p>
  </w:footnote>
  <w:footnote w:id="1">
    <w:p w14:paraId="26643CFA" w14:textId="2F1BE5CB" w:rsidR="00407E6D" w:rsidRPr="00407E6D" w:rsidRDefault="00407E6D" w:rsidP="00407E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07E6D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3267D31E" w14:textId="4E98BC7C" w:rsidR="00407E6D" w:rsidRPr="00407E6D" w:rsidRDefault="00407E6D" w:rsidP="00407E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07E6D">
        <w:t>Zmiany tekstu jednolitego wymienionej ustawy zostały ogłoszone w Dz. U. z 2022 r. poz. 1301, 1692, 1967, 2127, 2180, 2600, 2640 i 2687 oraz Dz. U. z 2023 r. poz. 556</w:t>
      </w:r>
      <w:r w:rsidR="002A10E0">
        <w:t xml:space="preserve">, </w:t>
      </w:r>
      <w:r w:rsidRPr="00407E6D">
        <w:t>614</w:t>
      </w:r>
      <w:r w:rsidR="00F26C85">
        <w:t>,</w:t>
      </w:r>
      <w:r w:rsidR="00CE0A2B">
        <w:t xml:space="preserve"> </w:t>
      </w:r>
      <w:r w:rsidR="002A10E0">
        <w:t>852</w:t>
      </w:r>
      <w:r w:rsidR="00F26C85">
        <w:t xml:space="preserve">, </w:t>
      </w:r>
      <w:r w:rsidR="006F2B0F">
        <w:t>1059, 11</w:t>
      </w:r>
      <w:r w:rsidR="00460C65">
        <w:t>3</w:t>
      </w:r>
      <w:r w:rsidR="006F2B0F">
        <w:t>0</w:t>
      </w:r>
      <w:r w:rsidR="00460C65">
        <w:t>, 11</w:t>
      </w:r>
      <w:r w:rsidR="006F2B0F">
        <w:t>9</w:t>
      </w:r>
      <w:r w:rsidR="00460C65">
        <w:t>3, 1</w:t>
      </w:r>
      <w:r w:rsidR="00F26C85">
        <w:t>369</w:t>
      </w:r>
      <w:r w:rsidR="00A27E51">
        <w:t>, 1429, 1523 i </w:t>
      </w:r>
      <w:r w:rsidR="00460C65">
        <w:t>1681.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8D6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A0F72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E"/>
    <w:rsid w:val="000012DA"/>
    <w:rsid w:val="0000246E"/>
    <w:rsid w:val="00002DD4"/>
    <w:rsid w:val="00003862"/>
    <w:rsid w:val="0001094A"/>
    <w:rsid w:val="00012A35"/>
    <w:rsid w:val="00016099"/>
    <w:rsid w:val="00017DC2"/>
    <w:rsid w:val="00021522"/>
    <w:rsid w:val="0002169C"/>
    <w:rsid w:val="00023471"/>
    <w:rsid w:val="00023F13"/>
    <w:rsid w:val="00024B49"/>
    <w:rsid w:val="00024E3E"/>
    <w:rsid w:val="00026032"/>
    <w:rsid w:val="000279BE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38D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740"/>
    <w:rsid w:val="000760BF"/>
    <w:rsid w:val="0007613E"/>
    <w:rsid w:val="00076BFC"/>
    <w:rsid w:val="00077D4F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7D6"/>
    <w:rsid w:val="000B298D"/>
    <w:rsid w:val="000B35EE"/>
    <w:rsid w:val="000B4D52"/>
    <w:rsid w:val="000B5B2D"/>
    <w:rsid w:val="000B5DCE"/>
    <w:rsid w:val="000C05BA"/>
    <w:rsid w:val="000C0E8F"/>
    <w:rsid w:val="000C1A50"/>
    <w:rsid w:val="000C2DB4"/>
    <w:rsid w:val="000C35BC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C03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41C"/>
    <w:rsid w:val="00125A9C"/>
    <w:rsid w:val="001270A2"/>
    <w:rsid w:val="00131237"/>
    <w:rsid w:val="001329AC"/>
    <w:rsid w:val="00134CA0"/>
    <w:rsid w:val="0014026F"/>
    <w:rsid w:val="00140542"/>
    <w:rsid w:val="00147A47"/>
    <w:rsid w:val="00147AA1"/>
    <w:rsid w:val="001520CF"/>
    <w:rsid w:val="0015667C"/>
    <w:rsid w:val="001567C6"/>
    <w:rsid w:val="00157110"/>
    <w:rsid w:val="0015742A"/>
    <w:rsid w:val="00157DA1"/>
    <w:rsid w:val="00163147"/>
    <w:rsid w:val="00164AC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839"/>
    <w:rsid w:val="00184B91"/>
    <w:rsid w:val="00184D4A"/>
    <w:rsid w:val="00186EC1"/>
    <w:rsid w:val="00190B43"/>
    <w:rsid w:val="00191E1F"/>
    <w:rsid w:val="00192E46"/>
    <w:rsid w:val="0019473B"/>
    <w:rsid w:val="001952B1"/>
    <w:rsid w:val="00196E39"/>
    <w:rsid w:val="00197649"/>
    <w:rsid w:val="001A01FB"/>
    <w:rsid w:val="001A10E9"/>
    <w:rsid w:val="001A183D"/>
    <w:rsid w:val="001A29B4"/>
    <w:rsid w:val="001A2B65"/>
    <w:rsid w:val="001A3CD3"/>
    <w:rsid w:val="001A5751"/>
    <w:rsid w:val="001A5BEF"/>
    <w:rsid w:val="001A7F15"/>
    <w:rsid w:val="001B212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785B"/>
    <w:rsid w:val="00202BD4"/>
    <w:rsid w:val="00204A97"/>
    <w:rsid w:val="002114EF"/>
    <w:rsid w:val="00214D0E"/>
    <w:rsid w:val="002166AD"/>
    <w:rsid w:val="00217871"/>
    <w:rsid w:val="00221ED8"/>
    <w:rsid w:val="002231EA"/>
    <w:rsid w:val="00223FDF"/>
    <w:rsid w:val="002255EA"/>
    <w:rsid w:val="002279C0"/>
    <w:rsid w:val="0023727E"/>
    <w:rsid w:val="00242081"/>
    <w:rsid w:val="00243777"/>
    <w:rsid w:val="002441CD"/>
    <w:rsid w:val="002501A3"/>
    <w:rsid w:val="0025166C"/>
    <w:rsid w:val="002555D4"/>
    <w:rsid w:val="00256A53"/>
    <w:rsid w:val="00260A25"/>
    <w:rsid w:val="00261A16"/>
    <w:rsid w:val="00263004"/>
    <w:rsid w:val="00263522"/>
    <w:rsid w:val="00264EC6"/>
    <w:rsid w:val="00265012"/>
    <w:rsid w:val="00270E9F"/>
    <w:rsid w:val="00271013"/>
    <w:rsid w:val="00273358"/>
    <w:rsid w:val="00273FE4"/>
    <w:rsid w:val="002765B4"/>
    <w:rsid w:val="00276A94"/>
    <w:rsid w:val="00282ACE"/>
    <w:rsid w:val="00290740"/>
    <w:rsid w:val="0029405D"/>
    <w:rsid w:val="00294FA6"/>
    <w:rsid w:val="00295A6F"/>
    <w:rsid w:val="002A10E0"/>
    <w:rsid w:val="002A11F1"/>
    <w:rsid w:val="002A18FD"/>
    <w:rsid w:val="002A20C4"/>
    <w:rsid w:val="002A46BF"/>
    <w:rsid w:val="002A4E7B"/>
    <w:rsid w:val="002A570F"/>
    <w:rsid w:val="002A5CC9"/>
    <w:rsid w:val="002A7292"/>
    <w:rsid w:val="002A7358"/>
    <w:rsid w:val="002A7902"/>
    <w:rsid w:val="002B0F6B"/>
    <w:rsid w:val="002B23B8"/>
    <w:rsid w:val="002B3111"/>
    <w:rsid w:val="002B4429"/>
    <w:rsid w:val="002B598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4A"/>
    <w:rsid w:val="002F4FE9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523"/>
    <w:rsid w:val="00343C54"/>
    <w:rsid w:val="00345B9C"/>
    <w:rsid w:val="00352DAE"/>
    <w:rsid w:val="00354EB9"/>
    <w:rsid w:val="003602AE"/>
    <w:rsid w:val="00360929"/>
    <w:rsid w:val="00363A58"/>
    <w:rsid w:val="003647D5"/>
    <w:rsid w:val="003674B0"/>
    <w:rsid w:val="003705A3"/>
    <w:rsid w:val="003708AE"/>
    <w:rsid w:val="003717D1"/>
    <w:rsid w:val="0037215B"/>
    <w:rsid w:val="00375EEE"/>
    <w:rsid w:val="0037727C"/>
    <w:rsid w:val="00377E70"/>
    <w:rsid w:val="00380904"/>
    <w:rsid w:val="00380CEF"/>
    <w:rsid w:val="003823EE"/>
    <w:rsid w:val="00382960"/>
    <w:rsid w:val="0038358D"/>
    <w:rsid w:val="003846F7"/>
    <w:rsid w:val="003851ED"/>
    <w:rsid w:val="00385B39"/>
    <w:rsid w:val="00385C70"/>
    <w:rsid w:val="00386785"/>
    <w:rsid w:val="00390E89"/>
    <w:rsid w:val="00391B1A"/>
    <w:rsid w:val="00394423"/>
    <w:rsid w:val="00395540"/>
    <w:rsid w:val="003968C4"/>
    <w:rsid w:val="00396942"/>
    <w:rsid w:val="00396B49"/>
    <w:rsid w:val="00396E3E"/>
    <w:rsid w:val="003A306E"/>
    <w:rsid w:val="003A48E1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4A0D"/>
    <w:rsid w:val="003F5BAE"/>
    <w:rsid w:val="003F6ED7"/>
    <w:rsid w:val="00401625"/>
    <w:rsid w:val="00401C84"/>
    <w:rsid w:val="00403210"/>
    <w:rsid w:val="004035BB"/>
    <w:rsid w:val="004035EB"/>
    <w:rsid w:val="00406F6B"/>
    <w:rsid w:val="00407332"/>
    <w:rsid w:val="00407828"/>
    <w:rsid w:val="00407E6D"/>
    <w:rsid w:val="00413D8E"/>
    <w:rsid w:val="004140F2"/>
    <w:rsid w:val="00417B22"/>
    <w:rsid w:val="00421085"/>
    <w:rsid w:val="0042465E"/>
    <w:rsid w:val="00424DF7"/>
    <w:rsid w:val="0043082F"/>
    <w:rsid w:val="00432B76"/>
    <w:rsid w:val="00434D01"/>
    <w:rsid w:val="00435D26"/>
    <w:rsid w:val="00440C99"/>
    <w:rsid w:val="0044175C"/>
    <w:rsid w:val="00445F4D"/>
    <w:rsid w:val="004504C0"/>
    <w:rsid w:val="004524D7"/>
    <w:rsid w:val="004550FB"/>
    <w:rsid w:val="00460C65"/>
    <w:rsid w:val="0046111A"/>
    <w:rsid w:val="00462946"/>
    <w:rsid w:val="00463F43"/>
    <w:rsid w:val="00464B94"/>
    <w:rsid w:val="004653A8"/>
    <w:rsid w:val="00465A0B"/>
    <w:rsid w:val="00466216"/>
    <w:rsid w:val="0047077C"/>
    <w:rsid w:val="00470B05"/>
    <w:rsid w:val="0047207C"/>
    <w:rsid w:val="00472CD6"/>
    <w:rsid w:val="00474E3C"/>
    <w:rsid w:val="00480A58"/>
    <w:rsid w:val="00481177"/>
    <w:rsid w:val="00482151"/>
    <w:rsid w:val="00485FAD"/>
    <w:rsid w:val="00486F57"/>
    <w:rsid w:val="00487AED"/>
    <w:rsid w:val="00490F68"/>
    <w:rsid w:val="0049112B"/>
    <w:rsid w:val="00491EDF"/>
    <w:rsid w:val="00492A3F"/>
    <w:rsid w:val="00494F62"/>
    <w:rsid w:val="00496FE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181"/>
    <w:rsid w:val="004D2DEE"/>
    <w:rsid w:val="004D2E1F"/>
    <w:rsid w:val="004D7FD9"/>
    <w:rsid w:val="004E101A"/>
    <w:rsid w:val="004E1324"/>
    <w:rsid w:val="004E19A5"/>
    <w:rsid w:val="004E37E5"/>
    <w:rsid w:val="004E3FDB"/>
    <w:rsid w:val="004E7316"/>
    <w:rsid w:val="004F18AC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21A"/>
    <w:rsid w:val="005147E8"/>
    <w:rsid w:val="005158F2"/>
    <w:rsid w:val="005177B6"/>
    <w:rsid w:val="005243D8"/>
    <w:rsid w:val="00526816"/>
    <w:rsid w:val="00526DFC"/>
    <w:rsid w:val="00526F43"/>
    <w:rsid w:val="00527651"/>
    <w:rsid w:val="00531456"/>
    <w:rsid w:val="005337CD"/>
    <w:rsid w:val="005363AB"/>
    <w:rsid w:val="00544EF4"/>
    <w:rsid w:val="00545341"/>
    <w:rsid w:val="00545E53"/>
    <w:rsid w:val="005479D9"/>
    <w:rsid w:val="005572BD"/>
    <w:rsid w:val="00557787"/>
    <w:rsid w:val="00557A12"/>
    <w:rsid w:val="00560AC7"/>
    <w:rsid w:val="00561AFB"/>
    <w:rsid w:val="00561FA8"/>
    <w:rsid w:val="005635ED"/>
    <w:rsid w:val="00565253"/>
    <w:rsid w:val="005663A7"/>
    <w:rsid w:val="00566C9D"/>
    <w:rsid w:val="00570191"/>
    <w:rsid w:val="00570570"/>
    <w:rsid w:val="00572512"/>
    <w:rsid w:val="00573EE6"/>
    <w:rsid w:val="00573EE9"/>
    <w:rsid w:val="0057547F"/>
    <w:rsid w:val="005754EE"/>
    <w:rsid w:val="0057617E"/>
    <w:rsid w:val="00576497"/>
    <w:rsid w:val="005835E7"/>
    <w:rsid w:val="0058397F"/>
    <w:rsid w:val="00583BF8"/>
    <w:rsid w:val="00585F33"/>
    <w:rsid w:val="00590D51"/>
    <w:rsid w:val="00591124"/>
    <w:rsid w:val="00597024"/>
    <w:rsid w:val="005A0274"/>
    <w:rsid w:val="005A095C"/>
    <w:rsid w:val="005A0F72"/>
    <w:rsid w:val="005A669D"/>
    <w:rsid w:val="005A75D8"/>
    <w:rsid w:val="005B713E"/>
    <w:rsid w:val="005C03B6"/>
    <w:rsid w:val="005C05AE"/>
    <w:rsid w:val="005C348E"/>
    <w:rsid w:val="005C68E1"/>
    <w:rsid w:val="005D3763"/>
    <w:rsid w:val="005D55E1"/>
    <w:rsid w:val="005D672D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1D8"/>
    <w:rsid w:val="00621256"/>
    <w:rsid w:val="00621EC2"/>
    <w:rsid w:val="00621FCC"/>
    <w:rsid w:val="00622E4B"/>
    <w:rsid w:val="00627B4D"/>
    <w:rsid w:val="0063028C"/>
    <w:rsid w:val="006333DA"/>
    <w:rsid w:val="00635134"/>
    <w:rsid w:val="006356E2"/>
    <w:rsid w:val="00642A65"/>
    <w:rsid w:val="00645DCE"/>
    <w:rsid w:val="006465AC"/>
    <w:rsid w:val="006465BF"/>
    <w:rsid w:val="0064725B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6FD"/>
    <w:rsid w:val="006A35D5"/>
    <w:rsid w:val="006A4E9C"/>
    <w:rsid w:val="006A748A"/>
    <w:rsid w:val="006C419E"/>
    <w:rsid w:val="006C4A31"/>
    <w:rsid w:val="006C5AC2"/>
    <w:rsid w:val="006C6AFB"/>
    <w:rsid w:val="006D10F6"/>
    <w:rsid w:val="006D2735"/>
    <w:rsid w:val="006D45B2"/>
    <w:rsid w:val="006E0FCC"/>
    <w:rsid w:val="006E17F9"/>
    <w:rsid w:val="006E1E96"/>
    <w:rsid w:val="006E5E21"/>
    <w:rsid w:val="006F2146"/>
    <w:rsid w:val="006F2648"/>
    <w:rsid w:val="006F2B0F"/>
    <w:rsid w:val="006F2F10"/>
    <w:rsid w:val="006F482B"/>
    <w:rsid w:val="006F6311"/>
    <w:rsid w:val="00701952"/>
    <w:rsid w:val="00701CC3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772"/>
    <w:rsid w:val="007177F5"/>
    <w:rsid w:val="00717BF5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946"/>
    <w:rsid w:val="00747CD5"/>
    <w:rsid w:val="00753B51"/>
    <w:rsid w:val="00756629"/>
    <w:rsid w:val="007575D2"/>
    <w:rsid w:val="00757B4F"/>
    <w:rsid w:val="00757B6A"/>
    <w:rsid w:val="007607C3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318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469"/>
    <w:rsid w:val="007C5BB7"/>
    <w:rsid w:val="007D07D5"/>
    <w:rsid w:val="007D1C64"/>
    <w:rsid w:val="007D32DD"/>
    <w:rsid w:val="007D6DCE"/>
    <w:rsid w:val="007D72C4"/>
    <w:rsid w:val="007E0A8E"/>
    <w:rsid w:val="007E2CFE"/>
    <w:rsid w:val="007E5486"/>
    <w:rsid w:val="007E59C9"/>
    <w:rsid w:val="007F0072"/>
    <w:rsid w:val="007F2EB6"/>
    <w:rsid w:val="007F54C3"/>
    <w:rsid w:val="00802949"/>
    <w:rsid w:val="0080301E"/>
    <w:rsid w:val="0080365F"/>
    <w:rsid w:val="0080498D"/>
    <w:rsid w:val="00812BE5"/>
    <w:rsid w:val="008155AB"/>
    <w:rsid w:val="00817429"/>
    <w:rsid w:val="00821514"/>
    <w:rsid w:val="008218A5"/>
    <w:rsid w:val="00821E35"/>
    <w:rsid w:val="00824591"/>
    <w:rsid w:val="00824AED"/>
    <w:rsid w:val="00825DC2"/>
    <w:rsid w:val="00827820"/>
    <w:rsid w:val="00831867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824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785"/>
    <w:rsid w:val="008A5D26"/>
    <w:rsid w:val="008A6B13"/>
    <w:rsid w:val="008A6ECB"/>
    <w:rsid w:val="008B08D2"/>
    <w:rsid w:val="008B0BF9"/>
    <w:rsid w:val="008B2866"/>
    <w:rsid w:val="008B3859"/>
    <w:rsid w:val="008B436D"/>
    <w:rsid w:val="008B4E49"/>
    <w:rsid w:val="008B7712"/>
    <w:rsid w:val="008B7B26"/>
    <w:rsid w:val="008C29A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925"/>
    <w:rsid w:val="008F2E83"/>
    <w:rsid w:val="008F612A"/>
    <w:rsid w:val="0090293D"/>
    <w:rsid w:val="009034DE"/>
    <w:rsid w:val="00904F30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A70"/>
    <w:rsid w:val="00924E8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36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D64"/>
    <w:rsid w:val="00971F79"/>
    <w:rsid w:val="00984E03"/>
    <w:rsid w:val="00987E85"/>
    <w:rsid w:val="00992B0C"/>
    <w:rsid w:val="009A0D12"/>
    <w:rsid w:val="009A1987"/>
    <w:rsid w:val="009A2BEE"/>
    <w:rsid w:val="009A5289"/>
    <w:rsid w:val="009A7A53"/>
    <w:rsid w:val="009B0402"/>
    <w:rsid w:val="009B0B75"/>
    <w:rsid w:val="009B16DF"/>
    <w:rsid w:val="009B2594"/>
    <w:rsid w:val="009B4CB2"/>
    <w:rsid w:val="009B6701"/>
    <w:rsid w:val="009B6B6E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822"/>
    <w:rsid w:val="00A079C1"/>
    <w:rsid w:val="00A10B3C"/>
    <w:rsid w:val="00A12520"/>
    <w:rsid w:val="00A130FD"/>
    <w:rsid w:val="00A13D6D"/>
    <w:rsid w:val="00A14769"/>
    <w:rsid w:val="00A16151"/>
    <w:rsid w:val="00A16E5B"/>
    <w:rsid w:val="00A16EC6"/>
    <w:rsid w:val="00A17C06"/>
    <w:rsid w:val="00A2126E"/>
    <w:rsid w:val="00A21706"/>
    <w:rsid w:val="00A24FCC"/>
    <w:rsid w:val="00A26A90"/>
    <w:rsid w:val="00A26B27"/>
    <w:rsid w:val="00A27E51"/>
    <w:rsid w:val="00A30E4F"/>
    <w:rsid w:val="00A32253"/>
    <w:rsid w:val="00A3310E"/>
    <w:rsid w:val="00A333A0"/>
    <w:rsid w:val="00A37E70"/>
    <w:rsid w:val="00A42EE6"/>
    <w:rsid w:val="00A437E1"/>
    <w:rsid w:val="00A45277"/>
    <w:rsid w:val="00A45E44"/>
    <w:rsid w:val="00A4685E"/>
    <w:rsid w:val="00A50CD4"/>
    <w:rsid w:val="00A51191"/>
    <w:rsid w:val="00A550B0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4FA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AD6"/>
    <w:rsid w:val="00A9264F"/>
    <w:rsid w:val="00A94574"/>
    <w:rsid w:val="00A95936"/>
    <w:rsid w:val="00A96265"/>
    <w:rsid w:val="00A97084"/>
    <w:rsid w:val="00AA09B6"/>
    <w:rsid w:val="00AA1C2C"/>
    <w:rsid w:val="00AA35F6"/>
    <w:rsid w:val="00AA667C"/>
    <w:rsid w:val="00AA6E91"/>
    <w:rsid w:val="00AA7439"/>
    <w:rsid w:val="00AB047E"/>
    <w:rsid w:val="00AB0516"/>
    <w:rsid w:val="00AB0B0A"/>
    <w:rsid w:val="00AB0BB7"/>
    <w:rsid w:val="00AB0E03"/>
    <w:rsid w:val="00AB22C6"/>
    <w:rsid w:val="00AB2AD0"/>
    <w:rsid w:val="00AB67FC"/>
    <w:rsid w:val="00AC00F2"/>
    <w:rsid w:val="00AC0376"/>
    <w:rsid w:val="00AC0CF6"/>
    <w:rsid w:val="00AC31B5"/>
    <w:rsid w:val="00AC4B08"/>
    <w:rsid w:val="00AC4EA1"/>
    <w:rsid w:val="00AC5381"/>
    <w:rsid w:val="00AC5920"/>
    <w:rsid w:val="00AD0E65"/>
    <w:rsid w:val="00AD2BF2"/>
    <w:rsid w:val="00AD4E90"/>
    <w:rsid w:val="00AD5422"/>
    <w:rsid w:val="00AD5B02"/>
    <w:rsid w:val="00AD7069"/>
    <w:rsid w:val="00AE12D2"/>
    <w:rsid w:val="00AE4179"/>
    <w:rsid w:val="00AE4425"/>
    <w:rsid w:val="00AE4FBE"/>
    <w:rsid w:val="00AE650F"/>
    <w:rsid w:val="00AE6555"/>
    <w:rsid w:val="00AE7D16"/>
    <w:rsid w:val="00AF0AE4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438D"/>
    <w:rsid w:val="00B1528C"/>
    <w:rsid w:val="00B16ACD"/>
    <w:rsid w:val="00B21487"/>
    <w:rsid w:val="00B232D1"/>
    <w:rsid w:val="00B24DB5"/>
    <w:rsid w:val="00B31F9E"/>
    <w:rsid w:val="00B320A9"/>
    <w:rsid w:val="00B3268F"/>
    <w:rsid w:val="00B32C2C"/>
    <w:rsid w:val="00B33A1A"/>
    <w:rsid w:val="00B33E6C"/>
    <w:rsid w:val="00B371CC"/>
    <w:rsid w:val="00B41CD9"/>
    <w:rsid w:val="00B41D37"/>
    <w:rsid w:val="00B427E6"/>
    <w:rsid w:val="00B428A6"/>
    <w:rsid w:val="00B43E1F"/>
    <w:rsid w:val="00B45FBC"/>
    <w:rsid w:val="00B51A7D"/>
    <w:rsid w:val="00B535C2"/>
    <w:rsid w:val="00B5548B"/>
    <w:rsid w:val="00B55544"/>
    <w:rsid w:val="00B642FC"/>
    <w:rsid w:val="00B64D26"/>
    <w:rsid w:val="00B64FBB"/>
    <w:rsid w:val="00B70E22"/>
    <w:rsid w:val="00B774CB"/>
    <w:rsid w:val="00B80402"/>
    <w:rsid w:val="00B804D9"/>
    <w:rsid w:val="00B80B9A"/>
    <w:rsid w:val="00B830B7"/>
    <w:rsid w:val="00B848EA"/>
    <w:rsid w:val="00B84B2B"/>
    <w:rsid w:val="00B85320"/>
    <w:rsid w:val="00B87458"/>
    <w:rsid w:val="00B90500"/>
    <w:rsid w:val="00B9176C"/>
    <w:rsid w:val="00B9287B"/>
    <w:rsid w:val="00B935A4"/>
    <w:rsid w:val="00BA561A"/>
    <w:rsid w:val="00BA7F94"/>
    <w:rsid w:val="00BB0A01"/>
    <w:rsid w:val="00BB0DC6"/>
    <w:rsid w:val="00BB0F3F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533"/>
    <w:rsid w:val="00BD0648"/>
    <w:rsid w:val="00BD1040"/>
    <w:rsid w:val="00BD34AA"/>
    <w:rsid w:val="00BD5DF7"/>
    <w:rsid w:val="00BE0C44"/>
    <w:rsid w:val="00BE1B8B"/>
    <w:rsid w:val="00BE2A18"/>
    <w:rsid w:val="00BE2C01"/>
    <w:rsid w:val="00BE41EC"/>
    <w:rsid w:val="00BE56FB"/>
    <w:rsid w:val="00BE7104"/>
    <w:rsid w:val="00BF3DDE"/>
    <w:rsid w:val="00BF6589"/>
    <w:rsid w:val="00BF6F7F"/>
    <w:rsid w:val="00C00647"/>
    <w:rsid w:val="00C02764"/>
    <w:rsid w:val="00C04CEF"/>
    <w:rsid w:val="00C0662F"/>
    <w:rsid w:val="00C111AA"/>
    <w:rsid w:val="00C11943"/>
    <w:rsid w:val="00C12E96"/>
    <w:rsid w:val="00C14763"/>
    <w:rsid w:val="00C15382"/>
    <w:rsid w:val="00C16141"/>
    <w:rsid w:val="00C172B7"/>
    <w:rsid w:val="00C20D05"/>
    <w:rsid w:val="00C2363F"/>
    <w:rsid w:val="00C236C8"/>
    <w:rsid w:val="00C260B1"/>
    <w:rsid w:val="00C26E56"/>
    <w:rsid w:val="00C309AD"/>
    <w:rsid w:val="00C31406"/>
    <w:rsid w:val="00C339EC"/>
    <w:rsid w:val="00C37194"/>
    <w:rsid w:val="00C37D4E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495"/>
    <w:rsid w:val="00C72223"/>
    <w:rsid w:val="00C76417"/>
    <w:rsid w:val="00C7726F"/>
    <w:rsid w:val="00C77FF9"/>
    <w:rsid w:val="00C81351"/>
    <w:rsid w:val="00C823DA"/>
    <w:rsid w:val="00C8259F"/>
    <w:rsid w:val="00C82746"/>
    <w:rsid w:val="00C8312F"/>
    <w:rsid w:val="00C84C47"/>
    <w:rsid w:val="00C858A4"/>
    <w:rsid w:val="00C86680"/>
    <w:rsid w:val="00C86AFA"/>
    <w:rsid w:val="00C942AF"/>
    <w:rsid w:val="00CA20B7"/>
    <w:rsid w:val="00CA28D9"/>
    <w:rsid w:val="00CA684A"/>
    <w:rsid w:val="00CB18D0"/>
    <w:rsid w:val="00CB1C8A"/>
    <w:rsid w:val="00CB24F5"/>
    <w:rsid w:val="00CB2663"/>
    <w:rsid w:val="00CB3BBE"/>
    <w:rsid w:val="00CB547C"/>
    <w:rsid w:val="00CB59E9"/>
    <w:rsid w:val="00CC0D6A"/>
    <w:rsid w:val="00CC3831"/>
    <w:rsid w:val="00CC3E3D"/>
    <w:rsid w:val="00CC4808"/>
    <w:rsid w:val="00CC519B"/>
    <w:rsid w:val="00CD12C1"/>
    <w:rsid w:val="00CD214E"/>
    <w:rsid w:val="00CD46FA"/>
    <w:rsid w:val="00CD5973"/>
    <w:rsid w:val="00CD6AD9"/>
    <w:rsid w:val="00CE07C9"/>
    <w:rsid w:val="00CE0A2B"/>
    <w:rsid w:val="00CE31A6"/>
    <w:rsid w:val="00CF09AA"/>
    <w:rsid w:val="00CF4813"/>
    <w:rsid w:val="00CF4F68"/>
    <w:rsid w:val="00CF5233"/>
    <w:rsid w:val="00CF5D89"/>
    <w:rsid w:val="00CF6B59"/>
    <w:rsid w:val="00CF7F48"/>
    <w:rsid w:val="00D029B8"/>
    <w:rsid w:val="00D02F60"/>
    <w:rsid w:val="00D0464E"/>
    <w:rsid w:val="00D04A96"/>
    <w:rsid w:val="00D077D6"/>
    <w:rsid w:val="00D07A7B"/>
    <w:rsid w:val="00D10E06"/>
    <w:rsid w:val="00D11122"/>
    <w:rsid w:val="00D15197"/>
    <w:rsid w:val="00D16820"/>
    <w:rsid w:val="00D169C8"/>
    <w:rsid w:val="00D1793F"/>
    <w:rsid w:val="00D22AF5"/>
    <w:rsid w:val="00D22FBA"/>
    <w:rsid w:val="00D235EA"/>
    <w:rsid w:val="00D247A9"/>
    <w:rsid w:val="00D31CF7"/>
    <w:rsid w:val="00D32721"/>
    <w:rsid w:val="00D328DC"/>
    <w:rsid w:val="00D331C2"/>
    <w:rsid w:val="00D33387"/>
    <w:rsid w:val="00D376D5"/>
    <w:rsid w:val="00D402FB"/>
    <w:rsid w:val="00D420E8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33A"/>
    <w:rsid w:val="00D71A25"/>
    <w:rsid w:val="00D71FCF"/>
    <w:rsid w:val="00D72A54"/>
    <w:rsid w:val="00D72CC1"/>
    <w:rsid w:val="00D76EC9"/>
    <w:rsid w:val="00D80E7D"/>
    <w:rsid w:val="00D81397"/>
    <w:rsid w:val="00D848B9"/>
    <w:rsid w:val="00D85D48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86D"/>
    <w:rsid w:val="00DE0E5E"/>
    <w:rsid w:val="00DE1554"/>
    <w:rsid w:val="00DE2901"/>
    <w:rsid w:val="00DE34AE"/>
    <w:rsid w:val="00DE590F"/>
    <w:rsid w:val="00DE7DC1"/>
    <w:rsid w:val="00DE7FAF"/>
    <w:rsid w:val="00DF1728"/>
    <w:rsid w:val="00DF3F7E"/>
    <w:rsid w:val="00DF7648"/>
    <w:rsid w:val="00E00E29"/>
    <w:rsid w:val="00E02BAB"/>
    <w:rsid w:val="00E04CEB"/>
    <w:rsid w:val="00E060BC"/>
    <w:rsid w:val="00E11420"/>
    <w:rsid w:val="00E132FB"/>
    <w:rsid w:val="00E13930"/>
    <w:rsid w:val="00E170B7"/>
    <w:rsid w:val="00E177DD"/>
    <w:rsid w:val="00E20900"/>
    <w:rsid w:val="00E20C7F"/>
    <w:rsid w:val="00E2396E"/>
    <w:rsid w:val="00E24728"/>
    <w:rsid w:val="00E276AC"/>
    <w:rsid w:val="00E31760"/>
    <w:rsid w:val="00E3283C"/>
    <w:rsid w:val="00E32A0C"/>
    <w:rsid w:val="00E34A35"/>
    <w:rsid w:val="00E37C2F"/>
    <w:rsid w:val="00E41C28"/>
    <w:rsid w:val="00E422AB"/>
    <w:rsid w:val="00E4370A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83F"/>
    <w:rsid w:val="00E83ADD"/>
    <w:rsid w:val="00E84F38"/>
    <w:rsid w:val="00E85623"/>
    <w:rsid w:val="00E85AFE"/>
    <w:rsid w:val="00E87441"/>
    <w:rsid w:val="00E876FB"/>
    <w:rsid w:val="00E91FAE"/>
    <w:rsid w:val="00E93EC3"/>
    <w:rsid w:val="00E96E3F"/>
    <w:rsid w:val="00EA270C"/>
    <w:rsid w:val="00EA4974"/>
    <w:rsid w:val="00EA532E"/>
    <w:rsid w:val="00EB06D9"/>
    <w:rsid w:val="00EB192B"/>
    <w:rsid w:val="00EB19ED"/>
    <w:rsid w:val="00EB1CAB"/>
    <w:rsid w:val="00EC05A6"/>
    <w:rsid w:val="00EC0F5A"/>
    <w:rsid w:val="00EC4265"/>
    <w:rsid w:val="00EC4CEB"/>
    <w:rsid w:val="00EC5CED"/>
    <w:rsid w:val="00EC659E"/>
    <w:rsid w:val="00ED2072"/>
    <w:rsid w:val="00ED2AE0"/>
    <w:rsid w:val="00ED5553"/>
    <w:rsid w:val="00ED5E36"/>
    <w:rsid w:val="00ED6961"/>
    <w:rsid w:val="00EF0B96"/>
    <w:rsid w:val="00EF2567"/>
    <w:rsid w:val="00EF3486"/>
    <w:rsid w:val="00EF47AF"/>
    <w:rsid w:val="00EF53B6"/>
    <w:rsid w:val="00F00B73"/>
    <w:rsid w:val="00F025AD"/>
    <w:rsid w:val="00F115CA"/>
    <w:rsid w:val="00F14817"/>
    <w:rsid w:val="00F14EBA"/>
    <w:rsid w:val="00F1510F"/>
    <w:rsid w:val="00F1533A"/>
    <w:rsid w:val="00F15E5A"/>
    <w:rsid w:val="00F17F0A"/>
    <w:rsid w:val="00F2511F"/>
    <w:rsid w:val="00F2539B"/>
    <w:rsid w:val="00F2668F"/>
    <w:rsid w:val="00F26C85"/>
    <w:rsid w:val="00F2742F"/>
    <w:rsid w:val="00F2753B"/>
    <w:rsid w:val="00F33F8B"/>
    <w:rsid w:val="00F340B2"/>
    <w:rsid w:val="00F3448A"/>
    <w:rsid w:val="00F41A0E"/>
    <w:rsid w:val="00F43369"/>
    <w:rsid w:val="00F43390"/>
    <w:rsid w:val="00F443B2"/>
    <w:rsid w:val="00F458D8"/>
    <w:rsid w:val="00F45F00"/>
    <w:rsid w:val="00F47295"/>
    <w:rsid w:val="00F50237"/>
    <w:rsid w:val="00F525E7"/>
    <w:rsid w:val="00F53596"/>
    <w:rsid w:val="00F55BA8"/>
    <w:rsid w:val="00F55DB1"/>
    <w:rsid w:val="00F56ACA"/>
    <w:rsid w:val="00F56F7D"/>
    <w:rsid w:val="00F57EF3"/>
    <w:rsid w:val="00F600FE"/>
    <w:rsid w:val="00F62E4D"/>
    <w:rsid w:val="00F66B34"/>
    <w:rsid w:val="00F675B9"/>
    <w:rsid w:val="00F677A4"/>
    <w:rsid w:val="00F711C9"/>
    <w:rsid w:val="00F74C59"/>
    <w:rsid w:val="00F75C3A"/>
    <w:rsid w:val="00F7766A"/>
    <w:rsid w:val="00F82E30"/>
    <w:rsid w:val="00F831CB"/>
    <w:rsid w:val="00F8337F"/>
    <w:rsid w:val="00F848A3"/>
    <w:rsid w:val="00F84ACF"/>
    <w:rsid w:val="00F85742"/>
    <w:rsid w:val="00F85BF8"/>
    <w:rsid w:val="00F871CE"/>
    <w:rsid w:val="00F87802"/>
    <w:rsid w:val="00F87D87"/>
    <w:rsid w:val="00F90A6E"/>
    <w:rsid w:val="00F92C0A"/>
    <w:rsid w:val="00F9415B"/>
    <w:rsid w:val="00FA13C2"/>
    <w:rsid w:val="00FA50B2"/>
    <w:rsid w:val="00FA7F91"/>
    <w:rsid w:val="00FB121C"/>
    <w:rsid w:val="00FB1CDD"/>
    <w:rsid w:val="00FB1FBF"/>
    <w:rsid w:val="00FB240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999"/>
    <w:rsid w:val="00FE0B3B"/>
    <w:rsid w:val="00FE14ED"/>
    <w:rsid w:val="00FE1BE2"/>
    <w:rsid w:val="00FE291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31520"/>
  <w15:docId w15:val="{71732F3E-F541-48EE-84CC-00A08691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C2"/>
    <w:pPr>
      <w:spacing w:line="240" w:lineRule="auto"/>
    </w:pPr>
    <w:rPr>
      <w:rFonts w:ascii="Cambria" w:eastAsia="Cambria" w:hAnsi="Cambria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D077D6"/>
    <w:rPr>
      <w:color w:val="0000FF"/>
      <w:u w:val="single"/>
    </w:rPr>
  </w:style>
  <w:style w:type="paragraph" w:styleId="Poprawka">
    <w:name w:val="Revision"/>
    <w:hidden/>
    <w:uiPriority w:val="99"/>
    <w:semiHidden/>
    <w:rsid w:val="00CF5D8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kmzxgm3tkltqmfyc4njvgm4dk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FE72E-4409-4FDA-9715-4016C45F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Przybysz Jolanta</dc:creator>
  <cp:lastModifiedBy>KGHM</cp:lastModifiedBy>
  <cp:revision>2</cp:revision>
  <cp:lastPrinted>2012-04-23T06:39:00Z</cp:lastPrinted>
  <dcterms:created xsi:type="dcterms:W3CDTF">2023-10-30T13:56:00Z</dcterms:created>
  <dcterms:modified xsi:type="dcterms:W3CDTF">2023-10-30T13:56:00Z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UxC4dwLulzfINJ8nQH+xvX5LNGipWa4BRSZhPgxsCvkD5/6fiUN+8+UA5Zpt/xvk7fTiHU8NthQ2YLVUWi30Fg==</vt:lpwstr>
  </property>
  <property fmtid="{D5CDD505-2E9C-101B-9397-08002B2CF9AE}" pid="6" name="MFClassificationDate">
    <vt:lpwstr>2023-04-21T15:01:45.0625647+02:00</vt:lpwstr>
  </property>
  <property fmtid="{D5CDD505-2E9C-101B-9397-08002B2CF9AE}" pid="7" name="MFClassifiedBySID">
    <vt:lpwstr>UxC4dwLulzfINJ8nQH+xvX5LNGipWa4BRSZhPgxsCvm42mrIC/DSDv0ggS+FjUN/2v1BBotkLlY5aAiEhoi6uZkmeO8ywNGlebKZ34zKZxidKITKbKhxecTD28B7Yc2w</vt:lpwstr>
  </property>
  <property fmtid="{D5CDD505-2E9C-101B-9397-08002B2CF9AE}" pid="8" name="MFGRNItemId">
    <vt:lpwstr>GRN-0b87cd1a-e8a6-4769-a94c-08b99ec88f78</vt:lpwstr>
  </property>
  <property fmtid="{D5CDD505-2E9C-101B-9397-08002B2CF9AE}" pid="9" name="MFHash">
    <vt:lpwstr>WLCixPVkfosbDx4OY+eQaNvCGjGv1svRZ8n5OIEoolg=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