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B918" w14:textId="7DD509F2" w:rsidR="009B2AD7" w:rsidRDefault="009B2AD7" w:rsidP="009B2AD7">
      <w:pPr>
        <w:pStyle w:val="OZNPROJEKTUwskazaniedatylubwersjiprojektu"/>
      </w:pPr>
      <w:bookmarkStart w:id="0" w:name="_Hlk148534573"/>
      <w:r w:rsidRPr="00186972">
        <w:t>Projekt z dnia</w:t>
      </w:r>
      <w:r>
        <w:t xml:space="preserve"> </w:t>
      </w:r>
      <w:r w:rsidR="00D778BC">
        <w:t>16</w:t>
      </w:r>
      <w:r>
        <w:t>.1</w:t>
      </w:r>
      <w:r w:rsidR="00DE00FD">
        <w:t>1</w:t>
      </w:r>
      <w:r>
        <w:t>.2023 r.</w:t>
      </w:r>
    </w:p>
    <w:p w14:paraId="7D42C8E6" w14:textId="77777777" w:rsidR="009B2AD7" w:rsidRPr="00186972" w:rsidRDefault="009B2AD7" w:rsidP="009B2AD7">
      <w:pPr>
        <w:pStyle w:val="OZNRODZAKTUtznustawalubrozporzdzenieiorganwydajcy"/>
      </w:pPr>
      <w:r w:rsidRPr="00186972">
        <w:t>Rozporządzenie</w:t>
      </w:r>
    </w:p>
    <w:p w14:paraId="06221113" w14:textId="77777777" w:rsidR="009B2AD7" w:rsidRPr="00B25E9D" w:rsidRDefault="009B2AD7" w:rsidP="009B2AD7">
      <w:pPr>
        <w:pStyle w:val="OZNRODZAKTUtznustawalubrozporzdzenieiorganwydajcy"/>
      </w:pPr>
      <w:r w:rsidRPr="00186972">
        <w:t>Ministra Klimatu i Środowiska</w:t>
      </w:r>
      <w:r w:rsidRPr="00424A42">
        <w:rPr>
          <w:rStyle w:val="IGindeksgrny"/>
        </w:rPr>
        <w:footnoteReference w:id="1"/>
      </w:r>
      <w:r w:rsidRPr="00424A42">
        <w:rPr>
          <w:rStyle w:val="IGindeksgrny"/>
        </w:rPr>
        <w:t xml:space="preserve">) </w:t>
      </w:r>
    </w:p>
    <w:p w14:paraId="63F5C092" w14:textId="77777777" w:rsidR="009B2AD7" w:rsidRDefault="009B2AD7" w:rsidP="009B2AD7">
      <w:pPr>
        <w:pStyle w:val="DATAAKTUdatauchwalenialubwydaniaaktu"/>
      </w:pPr>
      <w:r>
        <w:t>z dnia …..</w:t>
      </w:r>
    </w:p>
    <w:p w14:paraId="0EB94338" w14:textId="5E6A33F9" w:rsidR="004B7A53" w:rsidRPr="004B7A53" w:rsidRDefault="009B2AD7" w:rsidP="004B7A53">
      <w:pPr>
        <w:pStyle w:val="TYTUAKTUprzedmiotregulacjiustawylubrozporzdzenia"/>
      </w:pPr>
      <w:r w:rsidRPr="00186972">
        <w:t xml:space="preserve">w sprawie szczegółowego zakresu obowiązku i warunków technicznych zakupu ciepła </w:t>
      </w:r>
      <w:r>
        <w:t xml:space="preserve">lub chłodu oraz </w:t>
      </w:r>
      <w:r w:rsidRPr="00A204F3">
        <w:t xml:space="preserve">ciepła odpadowego </w:t>
      </w:r>
      <w:r w:rsidRPr="00186972">
        <w:t>z odnawialnych źródeł energii</w:t>
      </w:r>
    </w:p>
    <w:p w14:paraId="4A666C8A" w14:textId="77777777" w:rsidR="009B2AD7" w:rsidRPr="00B25E9D" w:rsidRDefault="009B2AD7" w:rsidP="009B2AD7">
      <w:pPr>
        <w:pStyle w:val="NIEARTTEKSTtekstnieartykuowanynppodstprawnarozplubpreambua"/>
      </w:pPr>
      <w:r w:rsidRPr="009B3125">
        <w:t xml:space="preserve">Na podstawie art. 116 ust. 3 ustawy z dnia 20 lutego 2015 r. o odnawialnych źródłach energii </w:t>
      </w:r>
      <w:r w:rsidRPr="00B25E9D">
        <w:t>(Dz.</w:t>
      </w:r>
      <w:r>
        <w:t xml:space="preserve"> </w:t>
      </w:r>
      <w:r w:rsidRPr="00B25E9D">
        <w:t xml:space="preserve">U. </w:t>
      </w:r>
      <w:bookmarkStart w:id="2" w:name="_Hlk148535641"/>
      <w:r>
        <w:t>z 2023 r. poz. 1</w:t>
      </w:r>
      <w:bookmarkEnd w:id="2"/>
      <w:r>
        <w:t xml:space="preserve">436, 1597, 1681, 1728 i 1762) </w:t>
      </w:r>
      <w:r w:rsidRPr="00B25E9D">
        <w:t>zarządza się, co następuje:</w:t>
      </w:r>
    </w:p>
    <w:p w14:paraId="565EB5F6" w14:textId="77777777" w:rsidR="009B2AD7" w:rsidRPr="009B2AD7" w:rsidRDefault="009B2AD7" w:rsidP="009B2AD7">
      <w:pPr>
        <w:pStyle w:val="ARTartustawynprozporzdzenia"/>
      </w:pPr>
      <w:r w:rsidRPr="009A5395">
        <w:rPr>
          <w:rStyle w:val="Ppogrubienie"/>
        </w:rPr>
        <w:t>§ 1. </w:t>
      </w:r>
      <w:r w:rsidRPr="009B2AD7">
        <w:t>Rozporządzenie określa:</w:t>
      </w:r>
    </w:p>
    <w:p w14:paraId="0A777151" w14:textId="77777777" w:rsidR="009B2AD7" w:rsidRPr="00186972" w:rsidRDefault="009B2AD7" w:rsidP="009B2AD7">
      <w:pPr>
        <w:pStyle w:val="PKTpunkt"/>
      </w:pPr>
      <w:r w:rsidRPr="00186972">
        <w:t>1)</w:t>
      </w:r>
      <w:r w:rsidRPr="00186972">
        <w:tab/>
        <w:t>warunki techniczne i szczegółowy zakres realizacji obowiązku</w:t>
      </w:r>
      <w:bookmarkStart w:id="3" w:name="_Hlk141100146"/>
      <w:r w:rsidRPr="00186972">
        <w:t>, o którym mowa w art. 116 ust. 1 ustawy</w:t>
      </w:r>
      <w:bookmarkEnd w:id="3"/>
      <w:r w:rsidRPr="00186972">
        <w:t xml:space="preserve"> z dnia 20 lutego 2015 r. o odnawialnych źródłach energii, zwane</w:t>
      </w:r>
      <w:r>
        <w:t>go dalej „obowiązkiem zakupu ciepła”</w:t>
      </w:r>
      <w:r w:rsidRPr="00186972">
        <w:t>;</w:t>
      </w:r>
    </w:p>
    <w:p w14:paraId="2342E6D3" w14:textId="67768E4F" w:rsidR="009B2AD7" w:rsidRPr="00A51B2E" w:rsidRDefault="009B2AD7" w:rsidP="009B2AD7">
      <w:pPr>
        <w:pStyle w:val="PKTpunkt"/>
      </w:pPr>
      <w:r w:rsidRPr="00186972">
        <w:t>2)</w:t>
      </w:r>
      <w:r w:rsidRPr="00186972">
        <w:tab/>
        <w:t>sposób ustalania rzeczywistej ilości ciepła i chłodu oraz ciepła odpadowego, objętych obowiązkiem</w:t>
      </w:r>
      <w:r w:rsidR="00B4078D">
        <w:t xml:space="preserve"> zakupu ciepła</w:t>
      </w:r>
      <w:r w:rsidR="00D00DCB">
        <w:t>;</w:t>
      </w:r>
    </w:p>
    <w:p w14:paraId="589E018C" w14:textId="77777777" w:rsidR="009B2AD7" w:rsidRPr="00186972" w:rsidRDefault="009B2AD7" w:rsidP="009B2AD7">
      <w:pPr>
        <w:pStyle w:val="PKTpunkt"/>
      </w:pPr>
      <w:r w:rsidRPr="00186972">
        <w:t>3)</w:t>
      </w:r>
      <w:r w:rsidRPr="00186972">
        <w:tab/>
        <w:t>sposób prowadzenia przez Prezesa Urzędu Regulacji Energetyki, zwanego dalej „Prezesem URE”, kontroli warunków technicznych</w:t>
      </w:r>
      <w:r>
        <w:t>, o których mowa w pkt 1</w:t>
      </w:r>
      <w:r w:rsidRPr="00186972">
        <w:t>;</w:t>
      </w:r>
    </w:p>
    <w:p w14:paraId="40AE29FB" w14:textId="77777777" w:rsidR="009B2AD7" w:rsidRDefault="009B2AD7" w:rsidP="009B2AD7">
      <w:pPr>
        <w:pStyle w:val="PKTpunkt"/>
      </w:pPr>
      <w:r w:rsidRPr="00186972">
        <w:t>4)</w:t>
      </w:r>
      <w:r w:rsidRPr="00186972">
        <w:tab/>
      </w:r>
      <w:r w:rsidRPr="00406E6F">
        <w:t>sposób uwzględniania w kalkulacji cen ciepła ustalanych w taryfach</w:t>
      </w:r>
      <w:r>
        <w:t xml:space="preserve"> </w:t>
      </w:r>
      <w:r w:rsidRPr="00406E6F">
        <w:t>przedsiębiorstwa energetycznego</w:t>
      </w:r>
      <w:r>
        <w:t>,</w:t>
      </w:r>
      <w:r w:rsidRPr="00406E6F">
        <w:t xml:space="preserve"> zajmujące</w:t>
      </w:r>
      <w:r>
        <w:t>go</w:t>
      </w:r>
      <w:r w:rsidRPr="00406E6F">
        <w:t xml:space="preserve"> się w obszarze danej sieci</w:t>
      </w:r>
      <w:r>
        <w:t xml:space="preserve"> </w:t>
      </w:r>
      <w:r w:rsidRPr="00406E6F">
        <w:t>ciepłowniczej obrotem ciepłem lub chłodem lub wytwarzaniem ciepła lub</w:t>
      </w:r>
      <w:r>
        <w:t xml:space="preserve"> </w:t>
      </w:r>
      <w:r w:rsidRPr="00406E6F">
        <w:t>chłodu i jego sprzedażą odbiorcom końcowym, kosztów</w:t>
      </w:r>
      <w:r>
        <w:t xml:space="preserve"> </w:t>
      </w:r>
      <w:r w:rsidRPr="00406E6F">
        <w:t>realizacji obowiązku zakupu ciepła</w:t>
      </w:r>
      <w:r>
        <w:t>;</w:t>
      </w:r>
    </w:p>
    <w:p w14:paraId="748D5F04" w14:textId="77777777" w:rsidR="009B2AD7" w:rsidRPr="00186972" w:rsidRDefault="009B2AD7" w:rsidP="009B2AD7">
      <w:pPr>
        <w:pStyle w:val="PKTpunkt"/>
      </w:pPr>
      <w:r w:rsidRPr="00186972">
        <w:t>5)</w:t>
      </w:r>
      <w:r w:rsidRPr="00186972">
        <w:tab/>
        <w:t>sposób załatwiania reklamacji w zakresie przyłączania do sieci ciepłowniczej.</w:t>
      </w:r>
    </w:p>
    <w:p w14:paraId="6E831EAD" w14:textId="4BA667E1" w:rsidR="009B2AD7" w:rsidRPr="009B2AD7" w:rsidRDefault="009B2AD7" w:rsidP="009B2AD7">
      <w:pPr>
        <w:pStyle w:val="ARTartustawynprozporzdzenia"/>
        <w:rPr>
          <w:rStyle w:val="Kkursywa"/>
        </w:rPr>
      </w:pPr>
      <w:r w:rsidRPr="00186972">
        <w:rPr>
          <w:rStyle w:val="Ppogrubienie"/>
        </w:rPr>
        <w:t>§ 2. </w:t>
      </w:r>
      <w:r w:rsidRPr="009B2AD7">
        <w:t xml:space="preserve">Obowiązek zakupu ciepła jest wykonywany przy zapewnieniu minimalizacji ilości strat ciepła </w:t>
      </w:r>
      <w:r w:rsidR="006E14EE">
        <w:t xml:space="preserve">lub chłodu </w:t>
      </w:r>
      <w:r w:rsidRPr="009B2AD7">
        <w:t>w połączon</w:t>
      </w:r>
      <w:r w:rsidR="0003779D">
        <w:t>ych</w:t>
      </w:r>
      <w:r w:rsidRPr="009B2AD7">
        <w:t xml:space="preserve"> ze sobą urządzenia</w:t>
      </w:r>
      <w:r w:rsidR="0003779D">
        <w:t>ch</w:t>
      </w:r>
      <w:r w:rsidRPr="009B2AD7">
        <w:t xml:space="preserve"> </w:t>
      </w:r>
      <w:r w:rsidR="0003779D">
        <w:t xml:space="preserve">i </w:t>
      </w:r>
      <w:r w:rsidRPr="009B2AD7">
        <w:t>instalacj</w:t>
      </w:r>
      <w:r w:rsidR="0003779D">
        <w:t>ach</w:t>
      </w:r>
      <w:r w:rsidRPr="009B2AD7">
        <w:t>, służąc</w:t>
      </w:r>
      <w:r w:rsidR="0003779D">
        <w:t>ych</w:t>
      </w:r>
      <w:r w:rsidRPr="009B2AD7">
        <w:t xml:space="preserve"> do przysyłania i dystrybucji ciepła </w:t>
      </w:r>
      <w:r w:rsidR="006E14EE">
        <w:t xml:space="preserve">lub chłodu </w:t>
      </w:r>
      <w:r w:rsidRPr="009B2AD7">
        <w:t xml:space="preserve">z </w:t>
      </w:r>
      <w:r w:rsidR="0003779D">
        <w:t>przyłączanego źródła ciepła</w:t>
      </w:r>
      <w:r w:rsidR="006E14EE">
        <w:t xml:space="preserve"> lub chłodu</w:t>
      </w:r>
      <w:r w:rsidR="0003779D">
        <w:t xml:space="preserve"> </w:t>
      </w:r>
      <w:r w:rsidRPr="009B2AD7">
        <w:t>do sieci dystrybutora ciepła</w:t>
      </w:r>
      <w:r w:rsidR="006E14EE">
        <w:t xml:space="preserve"> lub chłodu</w:t>
      </w:r>
      <w:r w:rsidRPr="009B2AD7">
        <w:t>.</w:t>
      </w:r>
    </w:p>
    <w:p w14:paraId="373CC75D" w14:textId="72929E6F" w:rsidR="009B2AD7" w:rsidRPr="009B2AD7" w:rsidRDefault="009B2AD7" w:rsidP="009B2AD7">
      <w:pPr>
        <w:pStyle w:val="ARTartustawynprozporzdzenia"/>
      </w:pPr>
      <w:r w:rsidRPr="00B25E9D">
        <w:rPr>
          <w:rStyle w:val="Ppogrubienie"/>
        </w:rPr>
        <w:t>§ 3</w:t>
      </w:r>
      <w:r>
        <w:rPr>
          <w:rStyle w:val="Ppogrubienie"/>
        </w:rPr>
        <w:t>. </w:t>
      </w:r>
      <w:r w:rsidRPr="009B3125">
        <w:t>1.</w:t>
      </w:r>
      <w:r>
        <w:t> Obowiązek zakupu ciepła</w:t>
      </w:r>
      <w:r w:rsidRPr="009B3125">
        <w:t xml:space="preserve"> jest realizowany przed zakupem ciepła </w:t>
      </w:r>
      <w:r>
        <w:t xml:space="preserve">lub chłodu </w:t>
      </w:r>
      <w:r w:rsidRPr="009B3125">
        <w:t>z innych źródeł</w:t>
      </w:r>
      <w:r>
        <w:t xml:space="preserve"> ciepła</w:t>
      </w:r>
      <w:r w:rsidR="00E25218">
        <w:t xml:space="preserve"> lub chłodu</w:t>
      </w:r>
      <w:r>
        <w:t>.</w:t>
      </w:r>
    </w:p>
    <w:p w14:paraId="31B8FFA5" w14:textId="77777777" w:rsidR="009B2AD7" w:rsidRPr="009B3125" w:rsidRDefault="009B2AD7" w:rsidP="009B2AD7">
      <w:pPr>
        <w:pStyle w:val="USTustnpkodeksu"/>
      </w:pPr>
      <w:r w:rsidRPr="009B3125">
        <w:lastRenderedPageBreak/>
        <w:t>2.</w:t>
      </w:r>
      <w:r>
        <w:t> </w:t>
      </w:r>
      <w:r w:rsidRPr="009B3125">
        <w:t>Obowiązek zakupu ciepła dotyczy ciepła</w:t>
      </w:r>
      <w:r>
        <w:t xml:space="preserve"> lub chłodu, które są </w:t>
      </w:r>
      <w:r w:rsidRPr="009B3125">
        <w:t xml:space="preserve">oferowane po cenie nie wyższej od średniej ceny ciepła </w:t>
      </w:r>
      <w:r>
        <w:t xml:space="preserve">lub chłodu </w:t>
      </w:r>
      <w:r w:rsidRPr="009B3125">
        <w:t>z innych źródeł zasilających sieć</w:t>
      </w:r>
      <w:r>
        <w:t xml:space="preserve"> ciepłowniczą lub chłodniczą</w:t>
      </w:r>
      <w:r w:rsidRPr="009B3125">
        <w:t>, powiększonej o średnioroczny wskaźnik cen towarów i usług konsumpcyjnych ogółem, określon</w:t>
      </w:r>
      <w:r>
        <w:t>y</w:t>
      </w:r>
      <w:r w:rsidRPr="009B3125">
        <w:t xml:space="preserve"> w komunikacie Prezesa Głównego Urzędu Statystycznego</w:t>
      </w:r>
      <w:r>
        <w:t xml:space="preserve"> i</w:t>
      </w:r>
      <w:r w:rsidRPr="009B3125">
        <w:t xml:space="preserve"> ogłoszon</w:t>
      </w:r>
      <w:r>
        <w:t>y</w:t>
      </w:r>
      <w:r w:rsidRPr="009B3125">
        <w:t xml:space="preserve"> w</w:t>
      </w:r>
      <w:r>
        <w:t> </w:t>
      </w:r>
      <w:r w:rsidRPr="009B3125">
        <w:t xml:space="preserve">Dzienniku Urzędowym Rzeczypospolitej Polskiej </w:t>
      </w:r>
      <w:r>
        <w:t>„</w:t>
      </w:r>
      <w:r w:rsidRPr="009B3125">
        <w:t>Monitor Polski</w:t>
      </w:r>
      <w:r>
        <w:t>”</w:t>
      </w:r>
      <w:r w:rsidRPr="009B3125">
        <w:t>, dla roku kalendarzowego poprzedzającego odpowiednio rok zatwierdzenia taryfy lub rok ustalenia cen i</w:t>
      </w:r>
      <w:r>
        <w:t> </w:t>
      </w:r>
      <w:r w:rsidRPr="009B3125">
        <w:t>stawek opłat dla ciepła wytworzonego w instalacji.</w:t>
      </w:r>
    </w:p>
    <w:p w14:paraId="21343403" w14:textId="447A9E06" w:rsidR="009B2AD7" w:rsidRPr="009B3125" w:rsidRDefault="009B2AD7" w:rsidP="009B2AD7">
      <w:pPr>
        <w:pStyle w:val="USTustnpkodeksu"/>
      </w:pPr>
      <w:r w:rsidRPr="009B3125">
        <w:t>3.</w:t>
      </w:r>
      <w:r>
        <w:t> </w:t>
      </w:r>
      <w:r w:rsidRPr="009B3125">
        <w:t>W przypadku gdy wskaźnik, o którym mowa w ust. 2, jest ujemny, obowiązek zakupu ciepła</w:t>
      </w:r>
      <w:r w:rsidR="0003779D">
        <w:t xml:space="preserve"> lub chłodu</w:t>
      </w:r>
      <w:r w:rsidRPr="009B3125">
        <w:t xml:space="preserve"> dotyczy ciepła</w:t>
      </w:r>
      <w:r w:rsidR="0003779D">
        <w:t xml:space="preserve"> lub chłodu</w:t>
      </w:r>
      <w:r w:rsidRPr="009B3125">
        <w:t xml:space="preserve">, które </w:t>
      </w:r>
      <w:r w:rsidR="0003779D">
        <w:t xml:space="preserve">są </w:t>
      </w:r>
      <w:r w:rsidRPr="009B3125">
        <w:t xml:space="preserve">oferowane po cenie nie wyższej od średniej ceny ciepła </w:t>
      </w:r>
      <w:r w:rsidR="0003779D">
        <w:t xml:space="preserve">lub chłodu </w:t>
      </w:r>
      <w:r w:rsidRPr="009B3125">
        <w:t>z</w:t>
      </w:r>
      <w:r>
        <w:t> </w:t>
      </w:r>
      <w:r w:rsidRPr="009B3125">
        <w:t>innych źródeł zasilających sieć.</w:t>
      </w:r>
    </w:p>
    <w:p w14:paraId="4B4FE9F3" w14:textId="361AB140" w:rsidR="009B2AD7" w:rsidRPr="0037420E" w:rsidRDefault="009B2AD7" w:rsidP="00E25218">
      <w:pPr>
        <w:pStyle w:val="USTustnpkodeksu"/>
      </w:pPr>
      <w:r w:rsidRPr="0037420E">
        <w:t>4. W przypadku gdy ciepło lub chłód zostaną wytworzone w instalacji odnawialnego źródła energii, w której są spalane biomasa, biopłyny, biogaz lub biogaz rolniczy wspólnie z innymi paliwami, obowiązek zakupu ciepła dotyczy jedynie części wytworzonego ciepła, odpowiadającej wartości energetycznej biomasy, biopłynów, biogazu lub biogazu rolniczego w łącznej wartości energetycznej wszystkich spalonych paliw zużytych do wytworzenia ciepła w tej instalacji.</w:t>
      </w:r>
    </w:p>
    <w:p w14:paraId="53CEF601" w14:textId="013C008D" w:rsidR="009B2AD7" w:rsidRPr="009B2AD7" w:rsidRDefault="009B2AD7" w:rsidP="00D778BC">
      <w:pPr>
        <w:pStyle w:val="ARTartustawynprozporzdzenia"/>
      </w:pPr>
      <w:r>
        <w:rPr>
          <w:rStyle w:val="Ppogrubienie"/>
        </w:rPr>
        <w:t>§ 4. </w:t>
      </w:r>
      <w:r w:rsidRPr="009B3125">
        <w:t>Na potrzeby ustalenia rzeczywistej ilości zakupionego ciepła</w:t>
      </w:r>
      <w:r>
        <w:t>, chłodu oraz ciepła odpadowego</w:t>
      </w:r>
      <w:r w:rsidRPr="009B3125">
        <w:t xml:space="preserve"> przyjmuje się wskazania układu pomiarowo-rozliczeniowego </w:t>
      </w:r>
      <w:r>
        <w:t xml:space="preserve">i miejsce </w:t>
      </w:r>
      <w:r w:rsidRPr="009B3125">
        <w:t>określone w umowie, o której mowa w art. 5 ust. 2 pkt 1 ustawy</w:t>
      </w:r>
      <w:r w:rsidR="00E07D4A">
        <w:t xml:space="preserve"> </w:t>
      </w:r>
      <w:r w:rsidR="00812F45">
        <w:t>z dnia 10 kwietnia 1997</w:t>
      </w:r>
      <w:r w:rsidR="0039195F">
        <w:t xml:space="preserve"> </w:t>
      </w:r>
      <w:r w:rsidR="00812F45">
        <w:t xml:space="preserve">r. </w:t>
      </w:r>
      <w:r w:rsidR="00E07D4A" w:rsidRPr="00E07D4A">
        <w:t xml:space="preserve">– </w:t>
      </w:r>
      <w:r w:rsidR="00783049">
        <w:t>Prawo energetyczne</w:t>
      </w:r>
      <w:r w:rsidR="00812F45">
        <w:t xml:space="preserve"> (Dz. U. z 2022 r. poz. 1385 z późn. zm.</w:t>
      </w:r>
      <w:r w:rsidR="00812F45">
        <w:rPr>
          <w:rStyle w:val="Odwoanieprzypisudolnego"/>
        </w:rPr>
        <w:footnoteReference w:id="2"/>
      </w:r>
      <w:r w:rsidR="00812F45" w:rsidRPr="00D778BC">
        <w:rPr>
          <w:rStyle w:val="IGindeksgrny"/>
        </w:rPr>
        <w:t>)</w:t>
      </w:r>
      <w:r w:rsidR="00812F45">
        <w:t>)</w:t>
      </w:r>
      <w:r w:rsidRPr="009B3125">
        <w:t>.</w:t>
      </w:r>
    </w:p>
    <w:p w14:paraId="45C05F54" w14:textId="3BB5F37B" w:rsidR="009B2AD7" w:rsidRPr="00186972" w:rsidRDefault="009B2AD7" w:rsidP="009B2AD7">
      <w:pPr>
        <w:pStyle w:val="ARTartustawynprozporzdzenia"/>
      </w:pPr>
      <w:r>
        <w:rPr>
          <w:rStyle w:val="Ppogrubienie"/>
        </w:rPr>
        <w:t>§ 5</w:t>
      </w:r>
      <w:r w:rsidRPr="00186972">
        <w:rPr>
          <w:rStyle w:val="Ppogrubienie"/>
        </w:rPr>
        <w:t>.</w:t>
      </w:r>
      <w:r>
        <w:rPr>
          <w:rStyle w:val="Ppogrubienie"/>
        </w:rPr>
        <w:t> </w:t>
      </w:r>
      <w:r w:rsidRPr="00186972">
        <w:t xml:space="preserve">1. Kontrolę warunków technicznych </w:t>
      </w:r>
      <w:r w:rsidR="00081015" w:rsidRPr="00081015">
        <w:t xml:space="preserve">realizacji obowiązku </w:t>
      </w:r>
      <w:r w:rsidRPr="00186972">
        <w:t>zakupu ciepła przeprowadza się na podstawie pisemnego upoważnienia wydanego przez Prezesa URE, które zawiera w szczególności:</w:t>
      </w:r>
    </w:p>
    <w:p w14:paraId="0015E0A0" w14:textId="77777777" w:rsidR="009B2AD7" w:rsidRPr="009B3125" w:rsidRDefault="009B2AD7" w:rsidP="009B2AD7">
      <w:pPr>
        <w:pStyle w:val="PKTpunkt"/>
      </w:pPr>
      <w:r w:rsidRPr="009B3125">
        <w:t>1)</w:t>
      </w:r>
      <w:r>
        <w:tab/>
      </w:r>
      <w:r w:rsidRPr="009B3125">
        <w:t>oznaczenie osoby dokonującej kontroli;</w:t>
      </w:r>
    </w:p>
    <w:p w14:paraId="62571C0F" w14:textId="77777777" w:rsidR="009B2AD7" w:rsidRPr="009B3125" w:rsidRDefault="009B2AD7" w:rsidP="009B2AD7">
      <w:pPr>
        <w:pStyle w:val="PKTpunkt"/>
      </w:pPr>
      <w:r w:rsidRPr="009B3125">
        <w:t>2)</w:t>
      </w:r>
      <w:r>
        <w:tab/>
      </w:r>
      <w:r w:rsidRPr="009B3125">
        <w:t>nazwę i adres siedziby kontrolowanego przedsiębiorstwa energetycznego zajmującego się obrotem ciepłem lub jego wytwarzaniem i sprzedażą odbiorcom końcowym;</w:t>
      </w:r>
    </w:p>
    <w:p w14:paraId="42DC65A9" w14:textId="77777777" w:rsidR="009B2AD7" w:rsidRPr="009B3125" w:rsidRDefault="009B2AD7" w:rsidP="009B2AD7">
      <w:pPr>
        <w:pStyle w:val="PKTpunkt"/>
      </w:pPr>
      <w:r w:rsidRPr="009B3125">
        <w:t>3)</w:t>
      </w:r>
      <w:r>
        <w:tab/>
      </w:r>
      <w:r w:rsidRPr="009B3125">
        <w:t>określenie zakresu kontroli.</w:t>
      </w:r>
    </w:p>
    <w:p w14:paraId="1C34CF53" w14:textId="42C7EB3B" w:rsidR="009B2AD7" w:rsidRDefault="009B2AD7" w:rsidP="009B2AD7">
      <w:pPr>
        <w:pStyle w:val="USTustnpkodeksu"/>
      </w:pPr>
      <w:r w:rsidRPr="009B3125">
        <w:t>2.</w:t>
      </w:r>
      <w:r w:rsidRPr="00186972">
        <w:t> </w:t>
      </w:r>
      <w:r>
        <w:t xml:space="preserve">Kontrolę warunków technicznych </w:t>
      </w:r>
      <w:r w:rsidR="00081015" w:rsidRPr="00081015">
        <w:t xml:space="preserve">realizacji obowiązku </w:t>
      </w:r>
      <w:r>
        <w:t xml:space="preserve">zakupu ciepła przeprowadza się w miejscu, gdzie </w:t>
      </w:r>
      <w:r w:rsidRPr="009B3125">
        <w:t>są zamontowane układy pomiarowo-rozliczeniowe</w:t>
      </w:r>
      <w:r>
        <w:t xml:space="preserve"> </w:t>
      </w:r>
      <w:r w:rsidRPr="0097129F">
        <w:t>oraz w godzinach pracy lub w czasie faktycznego wykonywania działalności gospodarczej przez przedsiębiorcę.</w:t>
      </w:r>
    </w:p>
    <w:p w14:paraId="31026F35" w14:textId="4F6C5A6F" w:rsidR="009B2AD7" w:rsidRPr="009B3125" w:rsidRDefault="009B2AD7" w:rsidP="009B2AD7">
      <w:pPr>
        <w:pStyle w:val="USTustnpkodeksu"/>
      </w:pPr>
      <w:r>
        <w:lastRenderedPageBreak/>
        <w:t xml:space="preserve">3. Kontrola warunków technicznych </w:t>
      </w:r>
      <w:r w:rsidR="00081015" w:rsidRPr="00081015">
        <w:t xml:space="preserve">realizacji obowiązku </w:t>
      </w:r>
      <w:r>
        <w:t xml:space="preserve">zakupu ciepła polega na analizie dokumentów </w:t>
      </w:r>
      <w:r w:rsidRPr="009B3125">
        <w:t>dotyczących realizacji obowiązku zakupu ciepła</w:t>
      </w:r>
      <w:r>
        <w:t>. W toku realizacji kontroli można żądać ustnych i pisemnych wyjaśnień w zakresie przeprowadzanej kontroli.</w:t>
      </w:r>
    </w:p>
    <w:p w14:paraId="457105BE" w14:textId="361769EF" w:rsidR="009B2AD7" w:rsidRPr="009B3125" w:rsidRDefault="009B2AD7" w:rsidP="009B2AD7">
      <w:pPr>
        <w:pStyle w:val="USTustnpkodeksu"/>
      </w:pPr>
      <w:r>
        <w:t>4</w:t>
      </w:r>
      <w:r w:rsidRPr="009B3125">
        <w:t>.</w:t>
      </w:r>
      <w:r>
        <w:t> </w:t>
      </w:r>
      <w:r w:rsidRPr="009B3125">
        <w:t xml:space="preserve">Z przeprowadzonej kontroli </w:t>
      </w:r>
      <w:r w:rsidR="00354B49" w:rsidRPr="00354B49">
        <w:t xml:space="preserve">warunków technicznych realizacji obowiązku zakupu ciepła </w:t>
      </w:r>
      <w:r w:rsidRPr="009B3125">
        <w:t>sporządza się protokół</w:t>
      </w:r>
      <w:r>
        <w:t xml:space="preserve">, który </w:t>
      </w:r>
      <w:r w:rsidRPr="009B3125">
        <w:t>przedstawia się organom kontrolowanego przedsiębiorstwa energetycznego.</w:t>
      </w:r>
    </w:p>
    <w:p w14:paraId="1BF61A6D" w14:textId="77777777" w:rsidR="009B2AD7" w:rsidRPr="009B3125" w:rsidRDefault="009B2AD7" w:rsidP="009B2AD7">
      <w:pPr>
        <w:pStyle w:val="ARTartustawynprozporzdzenia"/>
      </w:pPr>
      <w:r w:rsidRPr="00780462">
        <w:rPr>
          <w:rStyle w:val="Ppogrubienie"/>
        </w:rPr>
        <w:t>§ </w:t>
      </w:r>
      <w:r>
        <w:rPr>
          <w:rStyle w:val="Ppogrubienie"/>
        </w:rPr>
        <w:t>6</w:t>
      </w:r>
      <w:r w:rsidRPr="00780462">
        <w:rPr>
          <w:rStyle w:val="Ppogrubienie"/>
        </w:rPr>
        <w:t>.</w:t>
      </w:r>
      <w:r>
        <w:rPr>
          <w:rStyle w:val="Ppogrubienie"/>
        </w:rPr>
        <w:t> </w:t>
      </w:r>
      <w:r w:rsidRPr="009B3125">
        <w:t>Koszty realizacji obowiązku zakupu ciepła z instalacji uwzględnia się w kalkulacji cen lub stawek opłat za ciepło dostarczone odbiorcom końcowym lub stawek opłat za usługi przesyłowe ustalanych w taryfach przedsiębiorstw energetycznych realizujących ten obowiązek, przyjmując, że każda jednostka ciepła sprzedawanego przez dane przedsiębiorstwo energetyczne wszystkim odbiorcom końcowym przyłączonym do sieci ciepłowniczej jest w tej samej wysokości obciążona tymi kosztami.</w:t>
      </w:r>
    </w:p>
    <w:p w14:paraId="4B607740" w14:textId="77777777" w:rsidR="009B2AD7" w:rsidRPr="009B3125" w:rsidRDefault="009B2AD7" w:rsidP="009B2AD7">
      <w:pPr>
        <w:pStyle w:val="ARTartustawynprozporzdzenia"/>
      </w:pPr>
      <w:r w:rsidRPr="00780462">
        <w:rPr>
          <w:rStyle w:val="Ppogrubienie"/>
        </w:rPr>
        <w:t>§ </w:t>
      </w:r>
      <w:r>
        <w:rPr>
          <w:rStyle w:val="Ppogrubienie"/>
        </w:rPr>
        <w:t>7</w:t>
      </w:r>
      <w:r w:rsidRPr="00780462">
        <w:rPr>
          <w:rStyle w:val="Ppogrubienie"/>
        </w:rPr>
        <w:t>.</w:t>
      </w:r>
      <w:r>
        <w:rPr>
          <w:rStyle w:val="Ppogrubienie"/>
        </w:rPr>
        <w:t> </w:t>
      </w:r>
      <w:r w:rsidRPr="009B3125">
        <w:t>1.</w:t>
      </w:r>
      <w:r>
        <w:t> </w:t>
      </w:r>
      <w:r w:rsidRPr="009B3125">
        <w:t xml:space="preserve">Reklamacja </w:t>
      </w:r>
      <w:r w:rsidRPr="006C426D">
        <w:t>w zakresie przyłączania do sieci</w:t>
      </w:r>
      <w:r>
        <w:t xml:space="preserve"> </w:t>
      </w:r>
      <w:r w:rsidRPr="006C426D">
        <w:t xml:space="preserve">ciepłowniczej </w:t>
      </w:r>
      <w:r w:rsidRPr="009B3125">
        <w:t>dotycząca:</w:t>
      </w:r>
    </w:p>
    <w:p w14:paraId="4ECBC02B" w14:textId="77777777" w:rsidR="009B2AD7" w:rsidRPr="009B3125" w:rsidRDefault="009B2AD7" w:rsidP="009B2AD7">
      <w:pPr>
        <w:pStyle w:val="PKTpunkt"/>
      </w:pPr>
      <w:r w:rsidRPr="009B3125">
        <w:t>1)</w:t>
      </w:r>
      <w:r>
        <w:tab/>
      </w:r>
      <w:r w:rsidRPr="009B3125">
        <w:t xml:space="preserve">braku wydania </w:t>
      </w:r>
      <w:r>
        <w:t>w</w:t>
      </w:r>
      <w:r w:rsidRPr="009B3125">
        <w:t>arunków przyłączenia instalacji do sieci ciepłowniczej</w:t>
      </w:r>
      <w:r>
        <w:t>,</w:t>
      </w:r>
    </w:p>
    <w:p w14:paraId="79981D5D" w14:textId="77777777" w:rsidR="009B2AD7" w:rsidRDefault="009B2AD7" w:rsidP="009B2AD7">
      <w:pPr>
        <w:pStyle w:val="PKTpunkt"/>
      </w:pPr>
      <w:r w:rsidRPr="009B3125">
        <w:t>2)</w:t>
      </w:r>
      <w:r>
        <w:tab/>
      </w:r>
      <w:r w:rsidRPr="009B3125">
        <w:t>odmowy zawarcia umowy o przyłączenie do sieci</w:t>
      </w:r>
      <w:r>
        <w:t>,</w:t>
      </w:r>
    </w:p>
    <w:p w14:paraId="5BAB80A1" w14:textId="77777777" w:rsidR="009B2AD7" w:rsidRPr="009B3125" w:rsidRDefault="009B2AD7" w:rsidP="009B2AD7">
      <w:pPr>
        <w:pStyle w:val="PKTpunkt"/>
      </w:pPr>
      <w:r>
        <w:t>3)</w:t>
      </w:r>
      <w:r>
        <w:tab/>
        <w:t xml:space="preserve">odmowy zmiany warunków przyłączenia, </w:t>
      </w:r>
      <w:r w:rsidRPr="009B3125">
        <w:t>w tym zwiększenia mocy przyłączeniowej</w:t>
      </w:r>
      <w:r>
        <w:t>,</w:t>
      </w:r>
    </w:p>
    <w:p w14:paraId="5D728677" w14:textId="77777777" w:rsidR="009B2AD7" w:rsidRPr="009B3125" w:rsidRDefault="009B2AD7" w:rsidP="009B2AD7">
      <w:pPr>
        <w:pStyle w:val="PKTpunkt"/>
      </w:pPr>
      <w:r>
        <w:t>4</w:t>
      </w:r>
      <w:r w:rsidRPr="009B3125">
        <w:t>)</w:t>
      </w:r>
      <w:r>
        <w:tab/>
      </w:r>
      <w:r w:rsidRPr="009B3125">
        <w:t>odmowy przyłączenia instalacji pomimo upływu terminu wynikającego z zawartej umowy</w:t>
      </w:r>
      <w:r>
        <w:t>,</w:t>
      </w:r>
    </w:p>
    <w:p w14:paraId="0D9D653D" w14:textId="77777777" w:rsidR="009B2AD7" w:rsidRPr="009B3125" w:rsidRDefault="009B2AD7" w:rsidP="009B2AD7">
      <w:pPr>
        <w:pStyle w:val="PKTpunkt"/>
      </w:pPr>
      <w:r>
        <w:t>5</w:t>
      </w:r>
      <w:r w:rsidRPr="009B3125">
        <w:t>)</w:t>
      </w:r>
      <w:r>
        <w:tab/>
      </w:r>
      <w:r w:rsidRPr="009B3125">
        <w:t>nieuzasadnionego ograniczenia pracy instalacji lub odłączenia instalacji od sieci ciepłowniczej</w:t>
      </w:r>
    </w:p>
    <w:p w14:paraId="6A419F1D" w14:textId="77777777" w:rsidR="009B2AD7" w:rsidRPr="00A9529E" w:rsidRDefault="009B2AD7" w:rsidP="009B2AD7">
      <w:pPr>
        <w:pStyle w:val="CZWSPPKTczwsplnapunktw"/>
      </w:pPr>
      <w:r w:rsidRPr="00A9529E">
        <w:t>–</w:t>
      </w:r>
      <w:r>
        <w:tab/>
      </w:r>
      <w:r w:rsidRPr="00A9529E">
        <w:t>jest rozpatrywana przez dystrybutora ciepła.</w:t>
      </w:r>
    </w:p>
    <w:p w14:paraId="72820016" w14:textId="77777777" w:rsidR="009B2AD7" w:rsidRPr="00096678" w:rsidRDefault="009B2AD7" w:rsidP="009B2AD7">
      <w:pPr>
        <w:pStyle w:val="USTustnpkodeksu"/>
      </w:pPr>
      <w:r w:rsidRPr="009B3125">
        <w:t>2.</w:t>
      </w:r>
      <w:r>
        <w:t> </w:t>
      </w:r>
      <w:r w:rsidRPr="00096678">
        <w:t xml:space="preserve">Reklamację rozpatruje się w formie pisemnej, w </w:t>
      </w:r>
      <w:r>
        <w:t>postaci papierowej</w:t>
      </w:r>
      <w:r w:rsidRPr="00096678">
        <w:t xml:space="preserve"> albo elektronicznej</w:t>
      </w:r>
      <w:r>
        <w:t xml:space="preserve"> </w:t>
      </w:r>
      <w:r w:rsidRPr="009B3125">
        <w:t>w terminie 14 dni od dnia jej złożenia</w:t>
      </w:r>
      <w:r>
        <w:t>.</w:t>
      </w:r>
    </w:p>
    <w:p w14:paraId="004A430F" w14:textId="77777777" w:rsidR="009B2AD7" w:rsidRDefault="009B2AD7" w:rsidP="009B2AD7">
      <w:pPr>
        <w:pStyle w:val="USTustnpkodeksu"/>
      </w:pPr>
      <w:r w:rsidRPr="00096678">
        <w:t>3.</w:t>
      </w:r>
      <w:r>
        <w:t> </w:t>
      </w:r>
      <w:r w:rsidRPr="00096678">
        <w:t xml:space="preserve">Reklamację rozpatruje się w postaci </w:t>
      </w:r>
      <w:r>
        <w:t xml:space="preserve">papierowej, </w:t>
      </w:r>
      <w:r w:rsidRPr="00096678">
        <w:t xml:space="preserve">w przypadku gdy reklamacja została złożona w postaci </w:t>
      </w:r>
      <w:r>
        <w:t xml:space="preserve">papierowej albo </w:t>
      </w:r>
      <w:r w:rsidRPr="00096678">
        <w:t xml:space="preserve">elektronicznej </w:t>
      </w:r>
      <w:r>
        <w:t xml:space="preserve">i </w:t>
      </w:r>
      <w:r w:rsidRPr="00096678">
        <w:t xml:space="preserve">składający reklamację </w:t>
      </w:r>
      <w:r>
        <w:t>złożył oświadczenie, że wyraził zgodę o p</w:t>
      </w:r>
      <w:r w:rsidRPr="00096678">
        <w:t>rowadzenie sprawy w tej postaci.</w:t>
      </w:r>
    </w:p>
    <w:p w14:paraId="3BFB3BB0" w14:textId="585CED46" w:rsidR="009B2AD7" w:rsidRPr="0037420E" w:rsidRDefault="009B2AD7" w:rsidP="009B2AD7">
      <w:pPr>
        <w:pStyle w:val="ARTartustawynprozporzdzenia"/>
      </w:pPr>
      <w:r w:rsidRPr="00780462">
        <w:rPr>
          <w:rStyle w:val="Ppogrubienie"/>
        </w:rPr>
        <w:t>§ </w:t>
      </w:r>
      <w:r>
        <w:rPr>
          <w:rStyle w:val="Ppogrubienie"/>
        </w:rPr>
        <w:t>8</w:t>
      </w:r>
      <w:r w:rsidRPr="00780462">
        <w:t>.</w:t>
      </w:r>
      <w:r>
        <w:t> </w:t>
      </w:r>
      <w:r w:rsidRPr="009B3125">
        <w:t>Rozporządzenie wchodzi w życie po upływie 14 dni od dnia ogłoszenia.</w:t>
      </w:r>
      <w:r w:rsidRPr="00424A42">
        <w:rPr>
          <w:rStyle w:val="IGindeksgrny"/>
        </w:rPr>
        <w:footnoteReference w:id="3"/>
      </w:r>
      <w:r w:rsidRPr="00424A42">
        <w:rPr>
          <w:rStyle w:val="IGindeksgrny"/>
        </w:rPr>
        <w:t>)</w:t>
      </w:r>
    </w:p>
    <w:p w14:paraId="302DB358" w14:textId="77777777" w:rsidR="009B2AD7" w:rsidRDefault="009B2AD7" w:rsidP="009B2AD7">
      <w:pPr>
        <w:pStyle w:val="ARTartustawynprozporzdzenia"/>
      </w:pPr>
    </w:p>
    <w:p w14:paraId="6446081D" w14:textId="77777777" w:rsidR="009B2AD7" w:rsidRPr="00186972" w:rsidRDefault="009B2AD7" w:rsidP="009B2AD7">
      <w:pPr>
        <w:pStyle w:val="NAZORGWYDnazwaorganuwydajcegoprojektowanyakt"/>
      </w:pPr>
      <w:r w:rsidRPr="00186972">
        <w:lastRenderedPageBreak/>
        <w:t>minister klimatu i</w:t>
      </w:r>
      <w:r>
        <w:t> </w:t>
      </w:r>
      <w:r w:rsidRPr="00186972">
        <w:t>środowiska</w:t>
      </w:r>
    </w:p>
    <w:p w14:paraId="6DB235DF" w14:textId="77777777" w:rsidR="009B2AD7" w:rsidRDefault="009B2AD7" w:rsidP="009B2AD7"/>
    <w:p w14:paraId="68C99715" w14:textId="77777777" w:rsidR="009B2AD7" w:rsidRPr="00456307" w:rsidRDefault="009B2AD7" w:rsidP="00975FF4">
      <w:pPr>
        <w:pStyle w:val="OZNPARAFYADNOTACJE"/>
      </w:pPr>
      <w:bookmarkStart w:id="4" w:name="_Hlk148708120"/>
      <w:r w:rsidRPr="00456307">
        <w:t>Za zgodność pod względem prawnym, legislacyjnym i redakcyjnym</w:t>
      </w:r>
    </w:p>
    <w:p w14:paraId="18B5F033" w14:textId="77777777" w:rsidR="009B2AD7" w:rsidRPr="00456307" w:rsidRDefault="009B2AD7" w:rsidP="00975FF4">
      <w:pPr>
        <w:pStyle w:val="OZNPARAFYADNOTACJE"/>
      </w:pPr>
      <w:r w:rsidRPr="00456307">
        <w:t>Dyrektor Departamentu Prawnego</w:t>
      </w:r>
    </w:p>
    <w:p w14:paraId="16CC99C4" w14:textId="77777777" w:rsidR="009B2AD7" w:rsidRPr="00456307" w:rsidRDefault="009B2AD7" w:rsidP="00975FF4">
      <w:pPr>
        <w:pStyle w:val="OZNPARAFYADNOTACJE"/>
      </w:pPr>
      <w:r w:rsidRPr="00456307">
        <w:t>w Ministerstwie Klimatu</w:t>
      </w:r>
      <w:r>
        <w:t xml:space="preserve"> i Środowiska</w:t>
      </w:r>
    </w:p>
    <w:p w14:paraId="4233A163" w14:textId="77777777" w:rsidR="009B2AD7" w:rsidRPr="00456307" w:rsidRDefault="009B2AD7" w:rsidP="00975FF4">
      <w:pPr>
        <w:pStyle w:val="OZNPARAFYADNOTACJE"/>
      </w:pPr>
      <w:r w:rsidRPr="00456307">
        <w:t>Anna Kozińska-Żywar</w:t>
      </w:r>
    </w:p>
    <w:p w14:paraId="51C31ABF" w14:textId="77777777" w:rsidR="009B2AD7" w:rsidRPr="00456307" w:rsidRDefault="009B2AD7" w:rsidP="00975FF4">
      <w:pPr>
        <w:pStyle w:val="OZNPARAFYADNOTACJE"/>
      </w:pPr>
      <w:r w:rsidRPr="00456307">
        <w:t> (- podpisano kwalifikowanym podpisem elektronicznym)</w:t>
      </w:r>
    </w:p>
    <w:bookmarkEnd w:id="0"/>
    <w:bookmarkEnd w:id="4"/>
    <w:p w14:paraId="44E5EBAD" w14:textId="77777777" w:rsidR="009B2AD7" w:rsidRPr="00737F6A" w:rsidRDefault="009B2AD7" w:rsidP="00975FF4">
      <w:pPr>
        <w:pStyle w:val="OZNPARAFYADNOTACJE"/>
      </w:pPr>
    </w:p>
    <w:p w14:paraId="438F20F7" w14:textId="77777777" w:rsidR="009B2AD7" w:rsidRDefault="009B2AD7" w:rsidP="00975FF4">
      <w:pPr>
        <w:pStyle w:val="OZNPARAFYADNOTACJE"/>
      </w:pPr>
    </w:p>
    <w:p w14:paraId="64F08AC1" w14:textId="77777777" w:rsidR="009B2AD7" w:rsidRPr="00424A42" w:rsidRDefault="009B2AD7" w:rsidP="009B2AD7"/>
    <w:p w14:paraId="3FCC04CE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E1E5" w14:textId="77777777" w:rsidR="00212C8E" w:rsidRDefault="00212C8E">
      <w:r>
        <w:separator/>
      </w:r>
    </w:p>
  </w:endnote>
  <w:endnote w:type="continuationSeparator" w:id="0">
    <w:p w14:paraId="0D55879C" w14:textId="77777777" w:rsidR="00212C8E" w:rsidRDefault="0021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286C" w14:textId="77777777" w:rsidR="00212C8E" w:rsidRDefault="00212C8E">
      <w:r>
        <w:separator/>
      </w:r>
    </w:p>
  </w:footnote>
  <w:footnote w:type="continuationSeparator" w:id="0">
    <w:p w14:paraId="759B037C" w14:textId="77777777" w:rsidR="00212C8E" w:rsidRDefault="00212C8E">
      <w:r>
        <w:continuationSeparator/>
      </w:r>
    </w:p>
  </w:footnote>
  <w:footnote w:id="1">
    <w:p w14:paraId="7B0804F2" w14:textId="77777777" w:rsidR="009B2AD7" w:rsidRPr="00B25E9D" w:rsidRDefault="009B2AD7" w:rsidP="009B2AD7">
      <w:pPr>
        <w:pStyle w:val="ODNONIKtreodnonika"/>
      </w:pPr>
      <w:bookmarkStart w:id="1" w:name="_Hlk148535744"/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25E9D">
        <w:t>Minister Klimatu i Środowiska kieruje działem administracji rządowej – klimat, na podstawie § 1 ust. 2 pkt 2 rozporządzenia Prezesa Rady Ministrów z dnia 27 października 2021 r. w sprawie szczegółowego zakresu działania Ministra Klimatu i Środowiska (Dz. U. poz. 1949).</w:t>
      </w:r>
      <w:bookmarkEnd w:id="1"/>
    </w:p>
  </w:footnote>
  <w:footnote w:id="2">
    <w:p w14:paraId="527FE447" w14:textId="6671F702" w:rsidR="00812F45" w:rsidRDefault="00812F45" w:rsidP="00D778BC">
      <w:pPr>
        <w:pStyle w:val="ODNONIKtreodnonika"/>
      </w:pPr>
      <w:r>
        <w:rPr>
          <w:rStyle w:val="Odwoanieprzypisudolnego"/>
        </w:rPr>
        <w:footnoteRef/>
      </w:r>
      <w:r w:rsidRPr="00D778BC">
        <w:rPr>
          <w:rStyle w:val="IGindeksgrny"/>
        </w:rPr>
        <w:t>)</w:t>
      </w:r>
      <w:r>
        <w:tab/>
        <w:t>Zmiany wymienionego tekstu jednolitego zostały ogłoszone w Dz. U. z 2022 r. poz. 1723, 2127, 2243, 2370 i 2687 oraz z 2023 r. poz. 295, 1509, 1597, 1681, 1693, 1762, 1785 i 2029.</w:t>
      </w:r>
    </w:p>
  </w:footnote>
  <w:footnote w:id="3">
    <w:p w14:paraId="11588448" w14:textId="718F9131" w:rsidR="006718EB" w:rsidRDefault="00702E45" w:rsidP="00D84181">
      <w:pPr>
        <w:pStyle w:val="ODNONIKtreodnonika"/>
      </w:pPr>
      <w:r>
        <w:t xml:space="preserve"> </w:t>
      </w:r>
      <w:r w:rsidRPr="00D84181">
        <w:rPr>
          <w:rStyle w:val="IGindeksgrny"/>
        </w:rPr>
        <w:t>3)</w:t>
      </w:r>
      <w:r w:rsidR="00D84181">
        <w:tab/>
      </w:r>
      <w:r w:rsidR="001A188E" w:rsidRPr="001A188E">
        <w:t>Niniejsze rozporządzenie było poprzedzone rozporządzeniem Ministra Energii z dnia 18 maja 2017 r. w sprawie szczegółowego zakresu obowiązku i warunków technicznych zakupu ciepła z odnawialnych źródeł energii oraz warunków przyłączenia instalacji do sieci (Dz. U. poz. 1084), które traci moc z dniem wejścia w życie niniejszego rozporządzenia, zgodnie z art. 31 pkt 1 ustawy z dnia 17 sierpnia 20</w:t>
      </w:r>
      <w:r w:rsidR="005D1047">
        <w:t>2</w:t>
      </w:r>
      <w:r w:rsidR="001A188E" w:rsidRPr="001A188E">
        <w:t>3 r. o zmianie ustawy o odnawialnych źródłach energii oraz niektórych innych ustaw (Dz. U. poz. 1762).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6DB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9249225">
    <w:abstractNumId w:val="23"/>
  </w:num>
  <w:num w:numId="2" w16cid:durableId="1342047685">
    <w:abstractNumId w:val="23"/>
  </w:num>
  <w:num w:numId="3" w16cid:durableId="798493607">
    <w:abstractNumId w:val="18"/>
  </w:num>
  <w:num w:numId="4" w16cid:durableId="1169783893">
    <w:abstractNumId w:val="18"/>
  </w:num>
  <w:num w:numId="5" w16cid:durableId="1820226425">
    <w:abstractNumId w:val="35"/>
  </w:num>
  <w:num w:numId="6" w16cid:durableId="591544501">
    <w:abstractNumId w:val="31"/>
  </w:num>
  <w:num w:numId="7" w16cid:durableId="1548490588">
    <w:abstractNumId w:val="35"/>
  </w:num>
  <w:num w:numId="8" w16cid:durableId="750739231">
    <w:abstractNumId w:val="31"/>
  </w:num>
  <w:num w:numId="9" w16cid:durableId="960720516">
    <w:abstractNumId w:val="35"/>
  </w:num>
  <w:num w:numId="10" w16cid:durableId="184709431">
    <w:abstractNumId w:val="31"/>
  </w:num>
  <w:num w:numId="11" w16cid:durableId="2112040808">
    <w:abstractNumId w:val="14"/>
  </w:num>
  <w:num w:numId="12" w16cid:durableId="281689851">
    <w:abstractNumId w:val="10"/>
  </w:num>
  <w:num w:numId="13" w16cid:durableId="653069781">
    <w:abstractNumId w:val="15"/>
  </w:num>
  <w:num w:numId="14" w16cid:durableId="2044942277">
    <w:abstractNumId w:val="26"/>
  </w:num>
  <w:num w:numId="15" w16cid:durableId="236742528">
    <w:abstractNumId w:val="14"/>
  </w:num>
  <w:num w:numId="16" w16cid:durableId="642858101">
    <w:abstractNumId w:val="16"/>
  </w:num>
  <w:num w:numId="17" w16cid:durableId="1111977273">
    <w:abstractNumId w:val="8"/>
  </w:num>
  <w:num w:numId="18" w16cid:durableId="1424913092">
    <w:abstractNumId w:val="3"/>
  </w:num>
  <w:num w:numId="19" w16cid:durableId="243804887">
    <w:abstractNumId w:val="2"/>
  </w:num>
  <w:num w:numId="20" w16cid:durableId="181868193">
    <w:abstractNumId w:val="1"/>
  </w:num>
  <w:num w:numId="21" w16cid:durableId="1280407302">
    <w:abstractNumId w:val="0"/>
  </w:num>
  <w:num w:numId="22" w16cid:durableId="1549757255">
    <w:abstractNumId w:val="9"/>
  </w:num>
  <w:num w:numId="23" w16cid:durableId="1041248068">
    <w:abstractNumId w:val="7"/>
  </w:num>
  <w:num w:numId="24" w16cid:durableId="1712075161">
    <w:abstractNumId w:val="6"/>
  </w:num>
  <w:num w:numId="25" w16cid:durableId="1481923911">
    <w:abstractNumId w:val="5"/>
  </w:num>
  <w:num w:numId="26" w16cid:durableId="335965516">
    <w:abstractNumId w:val="4"/>
  </w:num>
  <w:num w:numId="27" w16cid:durableId="505677940">
    <w:abstractNumId w:val="33"/>
  </w:num>
  <w:num w:numId="28" w16cid:durableId="1812868353">
    <w:abstractNumId w:val="25"/>
  </w:num>
  <w:num w:numId="29" w16cid:durableId="513885068">
    <w:abstractNumId w:val="36"/>
  </w:num>
  <w:num w:numId="30" w16cid:durableId="552153651">
    <w:abstractNumId w:val="32"/>
  </w:num>
  <w:num w:numId="31" w16cid:durableId="2103145212">
    <w:abstractNumId w:val="19"/>
  </w:num>
  <w:num w:numId="32" w16cid:durableId="1760833480">
    <w:abstractNumId w:val="11"/>
  </w:num>
  <w:num w:numId="33" w16cid:durableId="357701795">
    <w:abstractNumId w:val="30"/>
  </w:num>
  <w:num w:numId="34" w16cid:durableId="731655445">
    <w:abstractNumId w:val="20"/>
  </w:num>
  <w:num w:numId="35" w16cid:durableId="1197163643">
    <w:abstractNumId w:val="17"/>
  </w:num>
  <w:num w:numId="36" w16cid:durableId="1412199480">
    <w:abstractNumId w:val="22"/>
  </w:num>
  <w:num w:numId="37" w16cid:durableId="1531067683">
    <w:abstractNumId w:val="27"/>
  </w:num>
  <w:num w:numId="38" w16cid:durableId="76562065">
    <w:abstractNumId w:val="24"/>
  </w:num>
  <w:num w:numId="39" w16cid:durableId="1928420642">
    <w:abstractNumId w:val="13"/>
  </w:num>
  <w:num w:numId="40" w16cid:durableId="1594435433">
    <w:abstractNumId w:val="29"/>
  </w:num>
  <w:num w:numId="41" w16cid:durableId="75563166">
    <w:abstractNumId w:val="28"/>
  </w:num>
  <w:num w:numId="42" w16cid:durableId="1123617523">
    <w:abstractNumId w:val="21"/>
  </w:num>
  <w:num w:numId="43" w16cid:durableId="1538082942">
    <w:abstractNumId w:val="34"/>
  </w:num>
  <w:num w:numId="44" w16cid:durableId="592542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79D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367"/>
    <w:rsid w:val="00071BEE"/>
    <w:rsid w:val="000736CD"/>
    <w:rsid w:val="0007533B"/>
    <w:rsid w:val="0007545D"/>
    <w:rsid w:val="000760BF"/>
    <w:rsid w:val="0007613E"/>
    <w:rsid w:val="00076BFC"/>
    <w:rsid w:val="00081015"/>
    <w:rsid w:val="000814A7"/>
    <w:rsid w:val="0008557B"/>
    <w:rsid w:val="00085CE7"/>
    <w:rsid w:val="000906EE"/>
    <w:rsid w:val="00091BA2"/>
    <w:rsid w:val="000944EF"/>
    <w:rsid w:val="00096CFE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1EC8"/>
    <w:rsid w:val="001329AC"/>
    <w:rsid w:val="00134CA0"/>
    <w:rsid w:val="0014026F"/>
    <w:rsid w:val="00145055"/>
    <w:rsid w:val="00147A47"/>
    <w:rsid w:val="00147AA1"/>
    <w:rsid w:val="00150E7D"/>
    <w:rsid w:val="001520CF"/>
    <w:rsid w:val="0015667C"/>
    <w:rsid w:val="00157110"/>
    <w:rsid w:val="0015742A"/>
    <w:rsid w:val="00157DA1"/>
    <w:rsid w:val="001606CF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88E"/>
    <w:rsid w:val="001A2B65"/>
    <w:rsid w:val="001A3CD3"/>
    <w:rsid w:val="001A5BEF"/>
    <w:rsid w:val="001A5EDB"/>
    <w:rsid w:val="001A7F15"/>
    <w:rsid w:val="001B342E"/>
    <w:rsid w:val="001C0F58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E16"/>
    <w:rsid w:val="001F220F"/>
    <w:rsid w:val="001F25B3"/>
    <w:rsid w:val="001F6616"/>
    <w:rsid w:val="00202BD4"/>
    <w:rsid w:val="00204A97"/>
    <w:rsid w:val="002114EF"/>
    <w:rsid w:val="00212C8E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07B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1D0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8B8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B49"/>
    <w:rsid w:val="00354EB9"/>
    <w:rsid w:val="003602AE"/>
    <w:rsid w:val="00360929"/>
    <w:rsid w:val="003647D5"/>
    <w:rsid w:val="003674B0"/>
    <w:rsid w:val="0037420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95F"/>
    <w:rsid w:val="00391B1A"/>
    <w:rsid w:val="00394423"/>
    <w:rsid w:val="003944BA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A53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1047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0B5B"/>
    <w:rsid w:val="00653B22"/>
    <w:rsid w:val="00657BF4"/>
    <w:rsid w:val="006603FB"/>
    <w:rsid w:val="006608DF"/>
    <w:rsid w:val="006623AC"/>
    <w:rsid w:val="006678AF"/>
    <w:rsid w:val="006701EF"/>
    <w:rsid w:val="006718EB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52E"/>
    <w:rsid w:val="006C419E"/>
    <w:rsid w:val="006C4A31"/>
    <w:rsid w:val="006C5AC2"/>
    <w:rsid w:val="006C6AFB"/>
    <w:rsid w:val="006D2735"/>
    <w:rsid w:val="006D45B2"/>
    <w:rsid w:val="006E0FCC"/>
    <w:rsid w:val="006E14EE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2E45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049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27EE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2F4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FAF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FF4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AD7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078D"/>
    <w:rsid w:val="00B41162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526D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798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6957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4EF9"/>
    <w:rsid w:val="00CF5233"/>
    <w:rsid w:val="00D00DC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62C1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8BC"/>
    <w:rsid w:val="00D80E7D"/>
    <w:rsid w:val="00D81397"/>
    <w:rsid w:val="00D84181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6F7"/>
    <w:rsid w:val="00DC4AF0"/>
    <w:rsid w:val="00DC7886"/>
    <w:rsid w:val="00DD0CF2"/>
    <w:rsid w:val="00DE00FD"/>
    <w:rsid w:val="00DE1554"/>
    <w:rsid w:val="00DE2901"/>
    <w:rsid w:val="00DE590F"/>
    <w:rsid w:val="00DE7DC1"/>
    <w:rsid w:val="00DF25E4"/>
    <w:rsid w:val="00DF3F7E"/>
    <w:rsid w:val="00DF7648"/>
    <w:rsid w:val="00E00E29"/>
    <w:rsid w:val="00E02BAB"/>
    <w:rsid w:val="00E04CEB"/>
    <w:rsid w:val="00E060BC"/>
    <w:rsid w:val="00E07D4A"/>
    <w:rsid w:val="00E11420"/>
    <w:rsid w:val="00E132FB"/>
    <w:rsid w:val="00E170B7"/>
    <w:rsid w:val="00E177DD"/>
    <w:rsid w:val="00E20900"/>
    <w:rsid w:val="00E20C7F"/>
    <w:rsid w:val="00E2396E"/>
    <w:rsid w:val="00E24728"/>
    <w:rsid w:val="00E25218"/>
    <w:rsid w:val="00E276AC"/>
    <w:rsid w:val="00E34A35"/>
    <w:rsid w:val="00E37C2F"/>
    <w:rsid w:val="00E4088A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12902"/>
  <w15:docId w15:val="{BE7AA7CC-0A2A-4594-8D96-74869935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304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snie1\Desktop\Legislacja\Szablon%20aktu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76</TotalTime>
  <Pages>4</Pages>
  <Words>867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Wiśniewska Aleksandra</dc:creator>
  <cp:lastModifiedBy>Banaszak Wojciech</cp:lastModifiedBy>
  <cp:revision>10</cp:revision>
  <cp:lastPrinted>2012-04-23T06:39:00Z</cp:lastPrinted>
  <dcterms:created xsi:type="dcterms:W3CDTF">2023-11-06T08:09:00Z</dcterms:created>
  <dcterms:modified xsi:type="dcterms:W3CDTF">2023-11-16T11:44:00Z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