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A075C" w14:textId="7CCB18BA" w:rsidR="00E46B57" w:rsidRDefault="00E46B57" w:rsidP="00976128">
      <w:pPr>
        <w:pStyle w:val="OZNPROJEKTUwskazaniedatylubwersjiprojektu"/>
        <w:keepNext/>
      </w:pPr>
      <w:bookmarkStart w:id="0" w:name="_GoBack"/>
      <w:bookmarkEnd w:id="0"/>
      <w:r>
        <w:t xml:space="preserve">Projekt z dnia </w:t>
      </w:r>
      <w:r w:rsidR="005F4B3E">
        <w:t>27</w:t>
      </w:r>
      <w:r w:rsidR="000311EC">
        <w:t xml:space="preserve"> października</w:t>
      </w:r>
      <w:r>
        <w:t xml:space="preserve"> 2023 r.</w:t>
      </w:r>
    </w:p>
    <w:p w14:paraId="76E93F57" w14:textId="77777777" w:rsidR="00E46B57" w:rsidRDefault="00E46B57" w:rsidP="00E46B57">
      <w:pPr>
        <w:pStyle w:val="OZNRODZAKTUtznustawalubrozporzdzenieiorganwydajcy"/>
      </w:pPr>
      <w:r>
        <w:t>ROZPORZĄDZENIE</w:t>
      </w:r>
    </w:p>
    <w:p w14:paraId="6D2FF486" w14:textId="610BFF7B" w:rsidR="00E46B57" w:rsidRPr="00BC6646" w:rsidRDefault="00E46B57" w:rsidP="00E46B57">
      <w:pPr>
        <w:pStyle w:val="OZNRODZAKTUtznustawalubrozporzdzenieiorganwydajcy"/>
        <w:rPr>
          <w:rStyle w:val="IGindeksgrny"/>
        </w:rPr>
      </w:pPr>
      <w:r>
        <w:t>MINISTRA FINANSÓw</w:t>
      </w:r>
      <w:r w:rsidR="00E417B7" w:rsidRPr="00E417B7">
        <w:rPr>
          <w:rStyle w:val="IGPindeksgrnyipogrubienie"/>
        </w:rPr>
        <w:footnoteReference w:id="1"/>
      </w:r>
      <w:r w:rsidR="00E417B7" w:rsidRPr="00E417B7">
        <w:rPr>
          <w:rStyle w:val="IGPindeksgrnyipogrubienie"/>
        </w:rPr>
        <w:t>)</w:t>
      </w:r>
      <w:r w:rsidR="005778C4">
        <w:rPr>
          <w:rStyle w:val="IGPindeksgrnyipogrubienie"/>
        </w:rPr>
        <w:t xml:space="preserve"> </w:t>
      </w:r>
    </w:p>
    <w:p w14:paraId="63C4A5B3" w14:textId="3EACDBCE" w:rsidR="00E46B57" w:rsidRPr="00DC3B09" w:rsidRDefault="00E46B57" w:rsidP="00E46B57">
      <w:pPr>
        <w:pStyle w:val="DATAAKTUdatauchwalenialubwydaniaaktu"/>
      </w:pPr>
      <w:r w:rsidRPr="003971C7">
        <w:t xml:space="preserve">z dnia </w:t>
      </w:r>
      <w:r>
        <w:t xml:space="preserve">                              2023</w:t>
      </w:r>
      <w:r w:rsidRPr="003971C7">
        <w:t xml:space="preserve"> r</w:t>
      </w:r>
      <w:r w:rsidRPr="00DC3B09">
        <w:t>.</w:t>
      </w:r>
      <w:r w:rsidR="00A635BD">
        <w:t xml:space="preserve"> </w:t>
      </w:r>
    </w:p>
    <w:p w14:paraId="0A15A8F6" w14:textId="20453DB0" w:rsidR="00E46B57" w:rsidRPr="00DC3B09" w:rsidRDefault="00481FD6" w:rsidP="00976128">
      <w:pPr>
        <w:pStyle w:val="TYTUAKTUprzedmiotregulacjiustawylubrozporzdzenia"/>
      </w:pPr>
      <w:r w:rsidRPr="00481FD6">
        <w:t>w sprawie ewidencji</w:t>
      </w:r>
      <w:r w:rsidR="00A3737C">
        <w:t>,</w:t>
      </w:r>
      <w:r w:rsidRPr="00481FD6">
        <w:t xml:space="preserve"> dokumentacji </w:t>
      </w:r>
      <w:r w:rsidR="00A3737C">
        <w:t xml:space="preserve">i protokołów </w:t>
      </w:r>
      <w:r w:rsidRPr="00481FD6">
        <w:t>dotyczących wyrobów akcyzowych i</w:t>
      </w:r>
      <w:r w:rsidR="00D46F8F">
        <w:t> </w:t>
      </w:r>
      <w:r w:rsidRPr="00481FD6">
        <w:t>znaków akcyzy</w:t>
      </w:r>
    </w:p>
    <w:p w14:paraId="7BFF8C2D" w14:textId="36F42C8C" w:rsidR="00E46B57" w:rsidRPr="00DC3B09" w:rsidRDefault="00E46B57" w:rsidP="00E46B57">
      <w:pPr>
        <w:pStyle w:val="NIEARTTEKSTtekstnieartykuowanynppodstprawnarozplubpreambua"/>
      </w:pPr>
      <w:r>
        <w:t xml:space="preserve">Na podstawie </w:t>
      </w:r>
      <w:r w:rsidRPr="00DC3B09">
        <w:t xml:space="preserve">art. 138s ustawy z dnia 6 grudnia 2008 r. o podatku akcyzowym </w:t>
      </w:r>
      <w:r w:rsidR="00D46F8F">
        <w:t>(Dz. U. z </w:t>
      </w:r>
      <w:r>
        <w:t>202</w:t>
      </w:r>
      <w:r w:rsidR="00862FBC">
        <w:t>3</w:t>
      </w:r>
      <w:r>
        <w:t xml:space="preserve"> r. poz. </w:t>
      </w:r>
      <w:r w:rsidR="00862FBC">
        <w:t>1542</w:t>
      </w:r>
      <w:r w:rsidR="00D46F8F">
        <w:t xml:space="preserve">, </w:t>
      </w:r>
      <w:r w:rsidR="00DB35B7">
        <w:t>1598</w:t>
      </w:r>
      <w:r w:rsidR="00D46F8F">
        <w:t xml:space="preserve"> i 1723</w:t>
      </w:r>
      <w:r>
        <w:t xml:space="preserve">) </w:t>
      </w:r>
      <w:r w:rsidRPr="00DC3B09">
        <w:t>zarządza się, co następuje:</w:t>
      </w:r>
    </w:p>
    <w:p w14:paraId="15B19E00" w14:textId="77777777" w:rsidR="00E46B57" w:rsidRDefault="00E46B57" w:rsidP="00E46B57">
      <w:pPr>
        <w:pStyle w:val="ROZDZODDZOZNoznaczenierozdziauluboddziau"/>
      </w:pPr>
      <w:r w:rsidRPr="00DC3B09">
        <w:t>Rozdział 1</w:t>
      </w:r>
    </w:p>
    <w:p w14:paraId="5A071F05" w14:textId="77777777" w:rsidR="00E46B57" w:rsidRPr="00175500" w:rsidRDefault="00E46B57" w:rsidP="00CD0E9B">
      <w:pPr>
        <w:pStyle w:val="ROZDZODDZPRZEDMprzedmiotregulacjirozdziauluboddziau"/>
        <w:rPr>
          <w:rStyle w:val="Ppogrubienie"/>
          <w:b/>
        </w:rPr>
      </w:pPr>
      <w:r w:rsidRPr="00175500">
        <w:rPr>
          <w:rStyle w:val="Ppogrubienie"/>
          <w:b/>
        </w:rPr>
        <w:t>Przepisy ogólne</w:t>
      </w:r>
    </w:p>
    <w:p w14:paraId="5E3DE56C" w14:textId="7641CAC4" w:rsidR="00E46B57" w:rsidRPr="003165AB" w:rsidRDefault="00E46B57" w:rsidP="00976128">
      <w:pPr>
        <w:pStyle w:val="ARTartustawynprozporzdzenia"/>
        <w:keepNext/>
      </w:pPr>
      <w:r w:rsidRPr="00976128">
        <w:rPr>
          <w:rStyle w:val="Ppogrubienie"/>
        </w:rPr>
        <w:t>§</w:t>
      </w:r>
      <w:r w:rsidR="00636D1B">
        <w:rPr>
          <w:rStyle w:val="Ppogrubienie"/>
        </w:rPr>
        <w:t xml:space="preserve"> </w:t>
      </w:r>
      <w:r w:rsidRPr="00976128">
        <w:rPr>
          <w:rStyle w:val="Ppogrubienie"/>
        </w:rPr>
        <w:t>1.</w:t>
      </w:r>
      <w:r w:rsidR="00636D1B">
        <w:t xml:space="preserve"> </w:t>
      </w:r>
      <w:r w:rsidRPr="003165AB">
        <w:t>Rozporządzenie określa:</w:t>
      </w:r>
    </w:p>
    <w:p w14:paraId="07973B93" w14:textId="71C44A47" w:rsidR="00E46B57" w:rsidRPr="00DC3B09" w:rsidRDefault="00E46B57" w:rsidP="00E46B57">
      <w:pPr>
        <w:pStyle w:val="PKTpunkt"/>
      </w:pPr>
      <w:r>
        <w:t>1)</w:t>
      </w:r>
      <w:r>
        <w:tab/>
      </w:r>
      <w:r w:rsidR="00481FD6" w:rsidRPr="00481FD6">
        <w:t xml:space="preserve">szczegółowy zakres danych, które powinny znajdować się w ewidencjach, o których mowa w art. 138a ust. 1, art. 138b, art. </w:t>
      </w:r>
      <w:r w:rsidR="001B7DAA">
        <w:t>138c, art. 138e</w:t>
      </w:r>
      <w:r w:rsidR="00864B83">
        <w:t>–</w:t>
      </w:r>
      <w:r w:rsidR="001B7DAA">
        <w:t>138g i art. 138l</w:t>
      </w:r>
      <w:r w:rsidR="00481FD6" w:rsidRPr="00481FD6">
        <w:t xml:space="preserve"> ustawy z dnia 6</w:t>
      </w:r>
      <w:r w:rsidR="00D46F8F">
        <w:t> </w:t>
      </w:r>
      <w:r w:rsidR="00481FD6" w:rsidRPr="00481FD6">
        <w:t xml:space="preserve">grudnia 2008 r. o podatku akcyzowym, zwanej dalej </w:t>
      </w:r>
      <w:r w:rsidR="00637153">
        <w:t>„</w:t>
      </w:r>
      <w:r w:rsidR="00481FD6" w:rsidRPr="00481FD6">
        <w:t>ustawą</w:t>
      </w:r>
      <w:r w:rsidR="00637153">
        <w:t>”</w:t>
      </w:r>
      <w:r w:rsidR="00481FD6" w:rsidRPr="00481FD6">
        <w:t>, oraz protokołach, o</w:t>
      </w:r>
      <w:r w:rsidR="00D46F8F">
        <w:t> </w:t>
      </w:r>
      <w:r w:rsidR="00481FD6" w:rsidRPr="00481FD6">
        <w:t>których mowa w art. 138m ust. 1 ustawy;</w:t>
      </w:r>
    </w:p>
    <w:p w14:paraId="4FD539FD" w14:textId="12627284" w:rsidR="00E46B57" w:rsidRPr="00DC3B09" w:rsidRDefault="00E46B57" w:rsidP="00E46B57">
      <w:pPr>
        <w:pStyle w:val="PKTpunkt"/>
      </w:pPr>
      <w:r>
        <w:t>2)</w:t>
      </w:r>
      <w:r>
        <w:tab/>
      </w:r>
      <w:r w:rsidR="00481FD6" w:rsidRPr="00481FD6">
        <w:t>sposób prowadzenia ewidencji, o których mowa w art. 138a ust. 1, art. 138b, a</w:t>
      </w:r>
      <w:r w:rsidR="001B7DAA">
        <w:t>rt. 138c, art. 138e</w:t>
      </w:r>
      <w:r w:rsidR="00864B83">
        <w:t>–</w:t>
      </w:r>
      <w:r w:rsidR="001B7DAA">
        <w:t>138l</w:t>
      </w:r>
      <w:r w:rsidR="00481FD6">
        <w:t xml:space="preserve"> ustawy</w:t>
      </w:r>
      <w:r>
        <w:t>;</w:t>
      </w:r>
    </w:p>
    <w:p w14:paraId="1133900C" w14:textId="65CFFB02" w:rsidR="00481FD6" w:rsidRDefault="00E46B57" w:rsidP="00E46B57">
      <w:pPr>
        <w:pStyle w:val="PKTpunkt"/>
      </w:pPr>
      <w:r>
        <w:t>3)</w:t>
      </w:r>
      <w:r>
        <w:tab/>
      </w:r>
      <w:r w:rsidR="00481FD6" w:rsidRPr="00481FD6">
        <w:t>wzory protokołów, o któryc</w:t>
      </w:r>
      <w:r w:rsidR="004F054F">
        <w:t>h mowa w art. 138m ust. 1 pkt 2</w:t>
      </w:r>
      <w:r w:rsidR="005445FD">
        <w:t>–</w:t>
      </w:r>
      <w:r w:rsidR="00481FD6" w:rsidRPr="00481FD6">
        <w:t>4 ustawy;</w:t>
      </w:r>
    </w:p>
    <w:p w14:paraId="421E729B" w14:textId="59B1F8B6" w:rsidR="00E46B57" w:rsidRPr="00DC3B09" w:rsidRDefault="00481FD6" w:rsidP="00E46B57">
      <w:pPr>
        <w:pStyle w:val="PKTpunkt"/>
      </w:pPr>
      <w:r>
        <w:t>4)</w:t>
      </w:r>
      <w:r>
        <w:tab/>
      </w:r>
      <w:r w:rsidRPr="00481FD6">
        <w:t>rodzaje dokumentacji, o których mowa w art. 138d ust. 1 i art. 138o ustawy, szczegółowy zakres danych, które powinny znajdować się w tych dokumentacjach, a także sposób ich prowadzenia</w:t>
      </w:r>
      <w:r w:rsidR="00E46B57">
        <w:t>.</w:t>
      </w:r>
    </w:p>
    <w:p w14:paraId="43993097" w14:textId="77777777" w:rsidR="00E46B57" w:rsidRDefault="00E46B57" w:rsidP="00E46B57">
      <w:pPr>
        <w:pStyle w:val="ROZDZODDZOZNoznaczenierozdziauluboddziau"/>
      </w:pPr>
      <w:r w:rsidRPr="00DC3B09">
        <w:t>Rozdział 2</w:t>
      </w:r>
    </w:p>
    <w:p w14:paraId="66E9E6B9" w14:textId="2992C2AC" w:rsidR="00E46B57" w:rsidRPr="00175500" w:rsidRDefault="00E46B57" w:rsidP="00457DF2">
      <w:pPr>
        <w:pStyle w:val="ROZDZODDZPRZEDMprzedmiotregulacjirozdziauluboddziau"/>
        <w:rPr>
          <w:rStyle w:val="Ppogrubienie"/>
          <w:b/>
        </w:rPr>
      </w:pPr>
      <w:r w:rsidRPr="00175500">
        <w:rPr>
          <w:rStyle w:val="Ppogrubienie"/>
          <w:b/>
        </w:rPr>
        <w:t>Sposób prowadzenia ewidencji i dokumentacji</w:t>
      </w:r>
    </w:p>
    <w:p w14:paraId="7108FE74" w14:textId="6AEA572B" w:rsidR="005519E6" w:rsidRPr="005519E6" w:rsidRDefault="00E46B57" w:rsidP="005519E6">
      <w:pPr>
        <w:pStyle w:val="ARTartustawynprozporzdzenia"/>
      </w:pPr>
      <w:r w:rsidRPr="00976128">
        <w:rPr>
          <w:rStyle w:val="Ppogrubienie"/>
        </w:rPr>
        <w:t>§</w:t>
      </w:r>
      <w:r w:rsidR="00636D1B">
        <w:rPr>
          <w:rStyle w:val="Ppogrubienie"/>
        </w:rPr>
        <w:t xml:space="preserve"> </w:t>
      </w:r>
      <w:r w:rsidRPr="00976128">
        <w:rPr>
          <w:rStyle w:val="Ppogrubienie"/>
        </w:rPr>
        <w:t>2.</w:t>
      </w:r>
      <w:r w:rsidR="00636D1B">
        <w:t xml:space="preserve"> </w:t>
      </w:r>
      <w:r>
        <w:t xml:space="preserve">1. </w:t>
      </w:r>
      <w:r w:rsidR="005519E6" w:rsidRPr="005519E6">
        <w:t xml:space="preserve">Ewidencje, o których mowa w art. 138a ust. 1, art. </w:t>
      </w:r>
      <w:r w:rsidR="001B7DAA">
        <w:t>138b, art. 138c i art. 138e</w:t>
      </w:r>
      <w:r w:rsidR="00650904">
        <w:t>–</w:t>
      </w:r>
      <w:r w:rsidR="001B7DAA">
        <w:t>138l</w:t>
      </w:r>
      <w:r w:rsidR="005519E6" w:rsidRPr="005519E6">
        <w:t xml:space="preserve"> ustawy, i dokumentacje, o których mowa w art. 138d ust. 1 i art. 138o ustawy, zwane w</w:t>
      </w:r>
      <w:r w:rsidR="002870F1">
        <w:t> </w:t>
      </w:r>
      <w:r w:rsidR="005519E6" w:rsidRPr="005519E6">
        <w:t xml:space="preserve">niniejszym rozdziale </w:t>
      </w:r>
      <w:r w:rsidR="00637153">
        <w:t>„</w:t>
      </w:r>
      <w:r w:rsidR="005519E6" w:rsidRPr="005519E6">
        <w:t>dokumentacją</w:t>
      </w:r>
      <w:r w:rsidR="00637153">
        <w:t>”</w:t>
      </w:r>
      <w:r w:rsidR="005519E6" w:rsidRPr="005519E6">
        <w:t xml:space="preserve">, są prowadzone w sposób ciągły, odpowiednio dla </w:t>
      </w:r>
      <w:r w:rsidR="005519E6" w:rsidRPr="005519E6">
        <w:lastRenderedPageBreak/>
        <w:t>prowadzonej działalności, a także poszczególnych rodzajów wyrobów akcyzowych oraz podlegających wpisaniu czynności lub stanów faktycznych związanych z wyrobami akcyzowymi, znakami akcyzy lub dokumentami handlowymi towarzyszącymi przemieszczaniu wyrobów akcyzowych.</w:t>
      </w:r>
    </w:p>
    <w:p w14:paraId="01168A60" w14:textId="24BB06C1" w:rsidR="005519E6" w:rsidRPr="005519E6" w:rsidRDefault="005519E6" w:rsidP="004F054F">
      <w:pPr>
        <w:pStyle w:val="USTustnpkodeksu"/>
      </w:pPr>
      <w:r w:rsidRPr="005519E6">
        <w:t>2. Dokumentacja powinna umożliwiać identyfikację podmiotu obowiązanego do jej prowadzenia i miejsca prowadzenia działalności, której ta dokumentacja dotyczy.</w:t>
      </w:r>
    </w:p>
    <w:p w14:paraId="58C73D72" w14:textId="797BC1F2" w:rsidR="005519E6" w:rsidRPr="005519E6" w:rsidRDefault="005519E6" w:rsidP="004F054F">
      <w:pPr>
        <w:pStyle w:val="USTustnpkodeksu"/>
      </w:pPr>
      <w:r w:rsidRPr="005519E6">
        <w:t>3. Wpisów do dokumentacji dokonuje się w porządku chronologicznym, niezwłocznie po zakończeniu czynności lub zaistnieniu stanu faktycznego podlegających wpisaniu, nie później jednak niż następnego dnia roboczego.</w:t>
      </w:r>
    </w:p>
    <w:p w14:paraId="6E8D1D92" w14:textId="1BCC66D0" w:rsidR="005519E6" w:rsidRPr="005519E6" w:rsidRDefault="005519E6" w:rsidP="004F054F">
      <w:pPr>
        <w:pStyle w:val="USTustnpkodeksu"/>
      </w:pPr>
      <w:r w:rsidRPr="005519E6">
        <w:t>4. W przypadku:</w:t>
      </w:r>
    </w:p>
    <w:p w14:paraId="36B46991" w14:textId="0E1309A6" w:rsidR="005519E6" w:rsidRPr="005519E6" w:rsidRDefault="00976128" w:rsidP="004F054F">
      <w:pPr>
        <w:pStyle w:val="PKTpunkt"/>
      </w:pPr>
      <w:r>
        <w:t>1)</w:t>
      </w:r>
      <w:r>
        <w:tab/>
      </w:r>
      <w:r w:rsidR="005519E6" w:rsidRPr="005519E6">
        <w:t xml:space="preserve">zużycia energii elektrycznej, użycia wyrobów gazowych albo wyrobów węglowych </w:t>
      </w:r>
      <w:r w:rsidR="00E40A84">
        <w:t>–</w:t>
      </w:r>
      <w:r w:rsidR="005519E6" w:rsidRPr="005519E6">
        <w:t xml:space="preserve"> wpisów do dokumentacji prowadzonej odpowiednio przez podatnika zużywającego energię elektryczną, o którym mowa w art. 9 ust. 1 pkt 3 i 4 ustawy, pośredniczący podmiot gazowy albo pośredniczący podmiot węglowy dokonuje się nie rzadziej niż raz w miesiącu;</w:t>
      </w:r>
    </w:p>
    <w:p w14:paraId="4242BF82" w14:textId="5C544CAC" w:rsidR="005519E6" w:rsidRPr="005519E6" w:rsidRDefault="005519E6" w:rsidP="004F054F">
      <w:pPr>
        <w:pStyle w:val="PKTpunkt"/>
      </w:pPr>
      <w:r w:rsidRPr="005519E6">
        <w:t>2)</w:t>
      </w:r>
      <w:r w:rsidRPr="005519E6">
        <w:tab/>
        <w:t>informacji dotyczących zużywanych wyrobów zwolnionych od podatku akcyzowego</w:t>
      </w:r>
      <w:r w:rsidR="00637153">
        <w:t>, zwanego dalej „akcyzą”,</w:t>
      </w:r>
      <w:r w:rsidRPr="005519E6">
        <w:t xml:space="preserve"> ze względu na ich przeznaczenie, których ilość jest ustalana na podstawie współczynnikowo określonego poziomu ich zużycia przez poszczególne urządzenia, wskazanego w dokumentacji prowadzonej przez podmiot zużywający </w:t>
      </w:r>
      <w:r w:rsidR="0068670E">
        <w:t xml:space="preserve">– </w:t>
      </w:r>
      <w:r w:rsidRPr="005519E6">
        <w:t>wpisów do ewidencji, o której mowa w art. 138f ustawy, prowadzonej przez podmiot zużywający, dokonuje się raz w miesiącu, po zweryfikow</w:t>
      </w:r>
      <w:r w:rsidR="002870F1">
        <w:t>aniu ilości podczas dokładnej i </w:t>
      </w:r>
      <w:r w:rsidRPr="005519E6">
        <w:t>rzeczywistej kontroli zużycia.</w:t>
      </w:r>
    </w:p>
    <w:p w14:paraId="15B9C448" w14:textId="0E3C8CB8" w:rsidR="005519E6" w:rsidRPr="005519E6" w:rsidRDefault="00976128" w:rsidP="004F054F">
      <w:pPr>
        <w:pStyle w:val="USTustnpkodeksu"/>
      </w:pPr>
      <w:r>
        <w:t xml:space="preserve">5. </w:t>
      </w:r>
      <w:r w:rsidR="005519E6" w:rsidRPr="005519E6">
        <w:t>W ewidencji, o której mowa w art. 138a ust. 1 ustawy, dotyczącej wyrobów akcyzowych objętych procedurą zawieszenia poboru akcyzy, innych niż wyroby energetyczne magazynowane w jednym zbiorniku z wyrobami o innych statusach, podstawę wpisów dotyczących ilości przeładowywanych w składzie podatkowym wyrobów akcyzowych w</w:t>
      </w:r>
      <w:r w:rsidR="002870F1">
        <w:t> </w:t>
      </w:r>
      <w:r w:rsidR="005519E6" w:rsidRPr="005519E6">
        <w:t xml:space="preserve">jednostkach miary właściwych dla ustalenia podstawy opodatkowania może stanowić ilość wyrobów akcyzowych wskazana w </w:t>
      </w:r>
      <w:r w:rsidR="006A2E62" w:rsidRPr="006A2E62">
        <w:t>dokumencie</w:t>
      </w:r>
      <w:r w:rsidR="006A2E62">
        <w:t>,</w:t>
      </w:r>
      <w:r w:rsidR="006A2E62" w:rsidRPr="006A2E62">
        <w:t xml:space="preserve"> na podstawie którego wyroby akcyzowe są przemieszczane i zostały wprowadzone do składu podatkowego</w:t>
      </w:r>
      <w:r w:rsidR="005519E6" w:rsidRPr="005519E6">
        <w:t xml:space="preserve">. W przypadku gdy były nałożone zamknięcia urzędowe, ilość wskazana </w:t>
      </w:r>
      <w:r w:rsidR="006B2C61">
        <w:t xml:space="preserve">w </w:t>
      </w:r>
      <w:r w:rsidR="006A2E62" w:rsidRPr="006A2E62">
        <w:t>dokumencie</w:t>
      </w:r>
      <w:r w:rsidR="006A2E62">
        <w:t>,</w:t>
      </w:r>
      <w:r w:rsidR="006A2E62" w:rsidRPr="006A2E62">
        <w:t xml:space="preserve"> na podstawie którego wyroby akcyzowe są przemieszczane i zostały wprowadzone do składu podatkowego</w:t>
      </w:r>
      <w:r w:rsidR="008F3546">
        <w:t>,</w:t>
      </w:r>
      <w:r w:rsidR="005519E6" w:rsidRPr="005519E6">
        <w:t xml:space="preserve"> może stanowić podstawę wpisów, jeżeli przed przeładunkiem nie doszło do uszkodzenia, usunięcia lub </w:t>
      </w:r>
      <w:r w:rsidR="005519E6" w:rsidRPr="005519E6">
        <w:lastRenderedPageBreak/>
        <w:t>zniszczenia tych zamknięć, z wyłączeniem przypadków ich usunięcia lub zniszczenia przez naczelnika urzędu celno-skarbowego lub za jego zgodą.</w:t>
      </w:r>
    </w:p>
    <w:p w14:paraId="620F0B66" w14:textId="0B0EEA71" w:rsidR="005519E6" w:rsidRPr="005519E6" w:rsidRDefault="00976128" w:rsidP="005519E6">
      <w:pPr>
        <w:pStyle w:val="ARTartustawynprozporzdzenia"/>
      </w:pPr>
      <w:r w:rsidRPr="00976128">
        <w:rPr>
          <w:rStyle w:val="Ppogrubienie"/>
        </w:rPr>
        <w:t>§</w:t>
      </w:r>
      <w:r w:rsidR="00636D1B">
        <w:rPr>
          <w:rStyle w:val="Ppogrubienie"/>
        </w:rPr>
        <w:t xml:space="preserve"> </w:t>
      </w:r>
      <w:r w:rsidRPr="00976128">
        <w:rPr>
          <w:rStyle w:val="Ppogrubienie"/>
        </w:rPr>
        <w:t>3.</w:t>
      </w:r>
      <w:r>
        <w:t xml:space="preserve"> </w:t>
      </w:r>
      <w:r w:rsidR="005519E6" w:rsidRPr="005519E6">
        <w:t>W ewidencji, o której mowa w art. 138h ust. 1 pkt 1 ustawy, ilość energii elektrycznej, o której mowa w art. 138h ust. 5 pkt 2 i 3 ustawy, wynikająca z faktur, jest ujmowana zgodnie z datą dokonania lub zakończenia dostawy wykazaną na fakturze.</w:t>
      </w:r>
    </w:p>
    <w:p w14:paraId="710B8CB8" w14:textId="56449A09" w:rsidR="005519E6" w:rsidRPr="005519E6" w:rsidRDefault="00976128" w:rsidP="005519E6">
      <w:pPr>
        <w:pStyle w:val="ARTartustawynprozporzdzenia"/>
      </w:pPr>
      <w:r w:rsidRPr="00976128">
        <w:rPr>
          <w:rStyle w:val="Ppogrubienie"/>
        </w:rPr>
        <w:t>§</w:t>
      </w:r>
      <w:r w:rsidR="00636D1B">
        <w:rPr>
          <w:rStyle w:val="Ppogrubienie"/>
        </w:rPr>
        <w:t xml:space="preserve"> </w:t>
      </w:r>
      <w:r w:rsidR="005519E6" w:rsidRPr="00976128">
        <w:rPr>
          <w:rStyle w:val="Ppogrubienie"/>
        </w:rPr>
        <w:t>4.</w:t>
      </w:r>
      <w:r w:rsidR="005519E6" w:rsidRPr="005519E6">
        <w:t xml:space="preserve"> </w:t>
      </w:r>
      <w:r>
        <w:t xml:space="preserve">1. </w:t>
      </w:r>
      <w:r w:rsidR="005519E6" w:rsidRPr="005519E6">
        <w:t>Ewid</w:t>
      </w:r>
      <w:r w:rsidR="001B7DAA">
        <w:t>encja, o której mowa w art. 138l</w:t>
      </w:r>
      <w:r w:rsidR="005519E6" w:rsidRPr="005519E6">
        <w:t xml:space="preserve"> ustawy, zwana dalej </w:t>
      </w:r>
      <w:r w:rsidR="00637153">
        <w:t>„</w:t>
      </w:r>
      <w:r w:rsidR="005519E6" w:rsidRPr="005519E6">
        <w:t>ewidencją banderol podatkowych</w:t>
      </w:r>
      <w:r w:rsidR="00637153">
        <w:t>”</w:t>
      </w:r>
      <w:r w:rsidR="005519E6" w:rsidRPr="005519E6">
        <w:t xml:space="preserve">, jest prowadzona odrębnie dla każdej serii podatkowych znaków akcyzy, zwanych dalej </w:t>
      </w:r>
      <w:r w:rsidR="00637153">
        <w:t>„</w:t>
      </w:r>
      <w:r w:rsidR="005519E6" w:rsidRPr="005519E6">
        <w:t>banderolami podatkowymi</w:t>
      </w:r>
      <w:r w:rsidR="00637153">
        <w:t>”</w:t>
      </w:r>
      <w:r w:rsidR="005519E6" w:rsidRPr="005519E6">
        <w:t>.</w:t>
      </w:r>
    </w:p>
    <w:p w14:paraId="632272A4" w14:textId="3669723C" w:rsidR="005519E6" w:rsidRPr="005519E6" w:rsidRDefault="00976128" w:rsidP="004F054F">
      <w:pPr>
        <w:pStyle w:val="USTustnpkodeksu"/>
      </w:pPr>
      <w:r>
        <w:t xml:space="preserve">2. </w:t>
      </w:r>
      <w:r w:rsidR="005519E6" w:rsidRPr="005519E6">
        <w:t>W ewidencji banderol podatkowych jako wydanie wpisuje się także otrzymanie nowych banderol podatkowych w zamian za banderole podatkowe utracone, uszkodzone albo zniszczone w procesie oznaczania wyrobów akcyzowych w ramach dopuszczalnej normy strat.</w:t>
      </w:r>
    </w:p>
    <w:p w14:paraId="3B94EAE6" w14:textId="4D8BB790" w:rsidR="005519E6" w:rsidRPr="005519E6" w:rsidRDefault="00976128" w:rsidP="004F054F">
      <w:pPr>
        <w:pStyle w:val="USTustnpkodeksu"/>
      </w:pPr>
      <w:r>
        <w:t xml:space="preserve">3. </w:t>
      </w:r>
      <w:r w:rsidR="005519E6" w:rsidRPr="005519E6">
        <w:t>Podstawę dokonania odpowiednich wpisów do ewidencji banderol podatkowych stanowi rozliczenie z przekazanych banderol podatkowych, o którym mowa w przepisach wykonawczych wydanych na podstawie art. 132 ust. 5 ustawy.</w:t>
      </w:r>
    </w:p>
    <w:p w14:paraId="50143A75" w14:textId="290E52A7" w:rsidR="005519E6" w:rsidRPr="005519E6" w:rsidRDefault="005519E6" w:rsidP="005519E6">
      <w:pPr>
        <w:pStyle w:val="ARTartustawynprozporzdzenia"/>
      </w:pPr>
      <w:r w:rsidRPr="00976128">
        <w:rPr>
          <w:rStyle w:val="Ppogrubienie"/>
        </w:rPr>
        <w:t>§</w:t>
      </w:r>
      <w:r w:rsidR="00636D1B">
        <w:rPr>
          <w:rStyle w:val="Ppogrubienie"/>
        </w:rPr>
        <w:t xml:space="preserve"> </w:t>
      </w:r>
      <w:r w:rsidRPr="00976128">
        <w:rPr>
          <w:rStyle w:val="Ppogrubienie"/>
        </w:rPr>
        <w:t>5.</w:t>
      </w:r>
      <w:r w:rsidRPr="005519E6">
        <w:t xml:space="preserve"> Ustalony stan </w:t>
      </w:r>
      <w:r w:rsidR="00C75F96" w:rsidRPr="00C75F96">
        <w:t xml:space="preserve">rzeczywisty </w:t>
      </w:r>
      <w:r w:rsidRPr="005519E6">
        <w:t>zapasów wyrobów akcyzowych, po porównaniu ze stanem ewidencyjnym, podlega wpisaniu do dokumentacji i jest przyjmowany jako stan początkowy na następny okres.</w:t>
      </w:r>
    </w:p>
    <w:p w14:paraId="0DBEF5FF" w14:textId="54687D2D" w:rsidR="005519E6" w:rsidRPr="005519E6" w:rsidRDefault="00976128" w:rsidP="005519E6">
      <w:pPr>
        <w:pStyle w:val="ARTartustawynprozporzdzenia"/>
      </w:pPr>
      <w:r w:rsidRPr="00976128">
        <w:rPr>
          <w:rStyle w:val="Ppogrubienie"/>
        </w:rPr>
        <w:t>§</w:t>
      </w:r>
      <w:r w:rsidR="00636D1B">
        <w:rPr>
          <w:rStyle w:val="Ppogrubienie"/>
        </w:rPr>
        <w:t xml:space="preserve"> </w:t>
      </w:r>
      <w:r w:rsidRPr="00976128">
        <w:rPr>
          <w:rStyle w:val="Ppogrubienie"/>
        </w:rPr>
        <w:t>6.</w:t>
      </w:r>
      <w:r>
        <w:t xml:space="preserve"> </w:t>
      </w:r>
      <w:r w:rsidR="005519E6" w:rsidRPr="005519E6">
        <w:t>Podmiot prowadzący dokumentację przekazuje na żądanie właściwego naczelnika urzędu celno-skarbowego lub naczelnika urzędu skarbowego raport z dokumentacji we wskazanym zakresie i za wskazane miesiące, w terminie 14 dni od dnia doręczenia żądania.</w:t>
      </w:r>
    </w:p>
    <w:p w14:paraId="1792F0B5" w14:textId="136F7476" w:rsidR="00976128" w:rsidRPr="00976128" w:rsidRDefault="00976128" w:rsidP="00976128">
      <w:pPr>
        <w:pStyle w:val="ARTartustawynprozporzdzenia"/>
      </w:pPr>
      <w:r w:rsidRPr="00976128">
        <w:rPr>
          <w:rStyle w:val="Ppogrubienie"/>
        </w:rPr>
        <w:t>§</w:t>
      </w:r>
      <w:r w:rsidR="00636D1B">
        <w:rPr>
          <w:rStyle w:val="Ppogrubienie"/>
        </w:rPr>
        <w:t xml:space="preserve"> </w:t>
      </w:r>
      <w:r w:rsidR="0027492C">
        <w:rPr>
          <w:rStyle w:val="Ppogrubienie"/>
        </w:rPr>
        <w:t>7</w:t>
      </w:r>
      <w:r w:rsidRPr="00976128">
        <w:rPr>
          <w:rStyle w:val="Ppogrubienie"/>
        </w:rPr>
        <w:t>.</w:t>
      </w:r>
      <w:r w:rsidR="003371FD">
        <w:t xml:space="preserve"> 1. </w:t>
      </w:r>
      <w:r w:rsidRPr="00976128">
        <w:t xml:space="preserve">W przypadku prowadzenia dokumentacji w </w:t>
      </w:r>
      <w:r w:rsidR="00914457">
        <w:t>postaci</w:t>
      </w:r>
      <w:r w:rsidR="00914457" w:rsidRPr="00976128">
        <w:t xml:space="preserve"> </w:t>
      </w:r>
      <w:r w:rsidRPr="00976128">
        <w:t>papierowej przed rozpoczęciem jej wypełniania karty dokumentacji powinny zostać przeszyte, a strony ponumerowane. Właściwy naczelnik urzędu celno-skarbowego opatruje przeszycie plombą przy użyciu plombownicy stosowanej do plombowania dokumentacji prowadzonych przez organ Krajowej Administracji Skarbowej, a na ostatniej stronie dokumentacji wpisuje liczbę jej stron i składa podpis.</w:t>
      </w:r>
    </w:p>
    <w:p w14:paraId="7B2917C2" w14:textId="7B81C9F1" w:rsidR="00976128" w:rsidRPr="00976128" w:rsidRDefault="003371FD" w:rsidP="004F054F">
      <w:pPr>
        <w:pStyle w:val="USTustnpkodeksu"/>
      </w:pPr>
      <w:r>
        <w:t xml:space="preserve">2. </w:t>
      </w:r>
      <w:r w:rsidR="00976128" w:rsidRPr="00976128">
        <w:t xml:space="preserve">Przeszycia kart dokumentacji oraz opatrzenia przeszycia plombą właściwego naczelnika urzędu celno-skarbowego przy użyciu plombownicy stosowanej do plombowania dokumentacji prowadzonych przez organ Krajowej Administracji Skarbowej nie stosuje się w przypadku dokumentacji, o których mowa w § </w:t>
      </w:r>
      <w:r w:rsidR="00EC116C">
        <w:t>36</w:t>
      </w:r>
      <w:r w:rsidR="004A2785">
        <w:t xml:space="preserve"> pkt 1</w:t>
      </w:r>
      <w:r w:rsidR="002640A1">
        <w:t xml:space="preserve"> oraz</w:t>
      </w:r>
      <w:r w:rsidR="00976128" w:rsidRPr="00976128">
        <w:t xml:space="preserve"> § </w:t>
      </w:r>
      <w:r w:rsidR="004A2785">
        <w:t>39 pkt 1</w:t>
      </w:r>
      <w:r w:rsidR="00976128" w:rsidRPr="00976128">
        <w:t xml:space="preserve"> i </w:t>
      </w:r>
      <w:r w:rsidR="004A2785">
        <w:t>2</w:t>
      </w:r>
      <w:r w:rsidR="00976128" w:rsidRPr="00976128">
        <w:t>, które przed rozpoczęciem wypełniania powinny zostać zarejestrowane i opatrzone pieczęcią przez właściwego naczelnika urzędu celno-skarbowego.</w:t>
      </w:r>
    </w:p>
    <w:p w14:paraId="459E980D" w14:textId="47E9FA31" w:rsidR="00976128" w:rsidRDefault="003371FD" w:rsidP="004F054F">
      <w:pPr>
        <w:pStyle w:val="USTustnpkodeksu"/>
      </w:pPr>
      <w:r>
        <w:lastRenderedPageBreak/>
        <w:t xml:space="preserve">3. </w:t>
      </w:r>
      <w:r w:rsidR="00976128" w:rsidRPr="00976128">
        <w:t xml:space="preserve">Wpisów do dokumentacji </w:t>
      </w:r>
      <w:r w:rsidR="002D5707" w:rsidRPr="002D5707">
        <w:t xml:space="preserve">w postaci papierowej </w:t>
      </w:r>
      <w:r w:rsidR="00976128" w:rsidRPr="00976128">
        <w:t>należy dokonywać w sposób trwały i wyraźny. Zmiany i</w:t>
      </w:r>
      <w:r w:rsidR="002870F1">
        <w:t> </w:t>
      </w:r>
      <w:r w:rsidR="00976128" w:rsidRPr="00976128">
        <w:t>poprawki powinny być dokonywane w taki sposób, aby przekreślon</w:t>
      </w:r>
      <w:r w:rsidR="00104F15">
        <w:t>a</w:t>
      </w:r>
      <w:r w:rsidR="00976128" w:rsidRPr="00976128">
        <w:t xml:space="preserve"> pierwotn</w:t>
      </w:r>
      <w:r w:rsidR="00104F15">
        <w:t>a</w:t>
      </w:r>
      <w:r w:rsidR="00976128" w:rsidRPr="00976128">
        <w:t xml:space="preserve"> </w:t>
      </w:r>
      <w:r w:rsidR="00104F15" w:rsidRPr="00976128">
        <w:t>t</w:t>
      </w:r>
      <w:r w:rsidR="00104F15">
        <w:t xml:space="preserve">reść </w:t>
      </w:r>
      <w:r w:rsidR="00976128" w:rsidRPr="00976128">
        <w:t>pozostał</w:t>
      </w:r>
      <w:r w:rsidR="00104F15">
        <w:t>a</w:t>
      </w:r>
      <w:r w:rsidR="00976128" w:rsidRPr="00976128">
        <w:t xml:space="preserve"> czyteln</w:t>
      </w:r>
      <w:r w:rsidR="00104F15">
        <w:t>a</w:t>
      </w:r>
      <w:r w:rsidR="00976128" w:rsidRPr="00976128">
        <w:t xml:space="preserve">. Każda zmiana lub poprawka powinna zostać potwierdzona podpisem osoby dokonującej zmiany lub poprawki z podaniem daty  </w:t>
      </w:r>
      <w:r w:rsidR="00F550E6">
        <w:t>jej dokonania</w:t>
      </w:r>
      <w:r w:rsidR="00F550E6" w:rsidRPr="00976128">
        <w:t xml:space="preserve"> </w:t>
      </w:r>
      <w:r w:rsidR="00976128" w:rsidRPr="00976128">
        <w:t xml:space="preserve">oraz w razie potrzeby opisana w rubryce </w:t>
      </w:r>
      <w:r w:rsidR="00637153">
        <w:t>„</w:t>
      </w:r>
      <w:r w:rsidR="00976128" w:rsidRPr="00976128">
        <w:t>uwagi</w:t>
      </w:r>
      <w:r w:rsidR="00637153">
        <w:t>”</w:t>
      </w:r>
      <w:r w:rsidR="00976128" w:rsidRPr="00976128">
        <w:t>.</w:t>
      </w:r>
    </w:p>
    <w:p w14:paraId="12FEC301" w14:textId="4285ACB4" w:rsidR="00AF67FB" w:rsidRDefault="005A26B5">
      <w:pPr>
        <w:pStyle w:val="ARTartustawynprozporzdzenia"/>
        <w:rPr>
          <w:rStyle w:val="Ppogrubienie"/>
        </w:rPr>
      </w:pPr>
      <w:r w:rsidRPr="005A26B5">
        <w:rPr>
          <w:rStyle w:val="Ppogrubienie"/>
        </w:rPr>
        <w:t xml:space="preserve">§ 8. </w:t>
      </w:r>
      <w:r w:rsidR="00AF67FB" w:rsidRPr="00175500">
        <w:t>1.</w:t>
      </w:r>
      <w:r w:rsidR="00AF67FB">
        <w:rPr>
          <w:rStyle w:val="Ppogrubienie"/>
        </w:rPr>
        <w:t xml:space="preserve"> </w:t>
      </w:r>
      <w:r w:rsidR="00AF67FB">
        <w:t xml:space="preserve">Dokumentację w postaci papierowej prowadzi się według zestawień danych określonych w </w:t>
      </w:r>
      <w:r w:rsidR="00AF67FB" w:rsidRPr="005519E6">
        <w:t xml:space="preserve">§ </w:t>
      </w:r>
      <w:r w:rsidR="00AF67FB">
        <w:t>10–22</w:t>
      </w:r>
      <w:r w:rsidR="00AF67FB" w:rsidRPr="005519E6">
        <w:t xml:space="preserve">, § </w:t>
      </w:r>
      <w:r w:rsidR="00AF67FB">
        <w:t>24–27</w:t>
      </w:r>
      <w:r w:rsidR="00AF67FB" w:rsidRPr="005519E6">
        <w:t xml:space="preserve">, § </w:t>
      </w:r>
      <w:r w:rsidR="00AF67FB">
        <w:t>29–35</w:t>
      </w:r>
      <w:r w:rsidR="00AF67FB" w:rsidRPr="005519E6">
        <w:t xml:space="preserve">, § </w:t>
      </w:r>
      <w:r w:rsidR="00AF67FB">
        <w:t>38</w:t>
      </w:r>
      <w:r w:rsidR="00AF67FB" w:rsidRPr="005519E6">
        <w:t xml:space="preserve">, § </w:t>
      </w:r>
      <w:r w:rsidR="00AF67FB">
        <w:t>41</w:t>
      </w:r>
      <w:r w:rsidR="00AF67FB" w:rsidRPr="005519E6">
        <w:t xml:space="preserve"> i § </w:t>
      </w:r>
      <w:r w:rsidR="00AF67FB">
        <w:t>42.</w:t>
      </w:r>
    </w:p>
    <w:p w14:paraId="13465EBB" w14:textId="3B9AB413" w:rsidR="005A26B5" w:rsidRPr="005A26B5" w:rsidRDefault="00AF67FB" w:rsidP="008D00D1">
      <w:pPr>
        <w:pStyle w:val="USTustnpkodeksu"/>
      </w:pPr>
      <w:r>
        <w:t>2</w:t>
      </w:r>
      <w:r w:rsidR="005A26B5">
        <w:t xml:space="preserve">. </w:t>
      </w:r>
      <w:r w:rsidR="005A26B5" w:rsidRPr="005A26B5">
        <w:t xml:space="preserve">Podmiot prowadzący dokumentację w </w:t>
      </w:r>
      <w:r w:rsidR="0087780D">
        <w:t>postaci</w:t>
      </w:r>
      <w:r w:rsidR="005A26B5" w:rsidRPr="005A26B5">
        <w:t xml:space="preserve"> papierowej, z wyłączeniem dokumentacji, o której mowa w </w:t>
      </w:r>
      <w:r w:rsidR="0087780D" w:rsidRPr="003371FD">
        <w:t xml:space="preserve">§ </w:t>
      </w:r>
      <w:r w:rsidR="00646A1A" w:rsidRPr="003371FD">
        <w:t>3</w:t>
      </w:r>
      <w:r w:rsidR="00646A1A">
        <w:t>6</w:t>
      </w:r>
      <w:r w:rsidR="0087780D" w:rsidRPr="003371FD">
        <w:t xml:space="preserve"> pkt 1 oraz § </w:t>
      </w:r>
      <w:r w:rsidR="00646A1A" w:rsidRPr="003371FD">
        <w:t>3</w:t>
      </w:r>
      <w:r w:rsidR="00646A1A">
        <w:t>9</w:t>
      </w:r>
      <w:r w:rsidR="005A26B5" w:rsidRPr="003371FD">
        <w:t xml:space="preserve"> pkt 1 i 2, </w:t>
      </w:r>
      <w:r w:rsidR="005A26B5" w:rsidRPr="005A26B5">
        <w:t>dokonuje jej zamknięcia i</w:t>
      </w:r>
      <w:r w:rsidR="002870F1">
        <w:t> </w:t>
      </w:r>
      <w:r w:rsidR="005A26B5" w:rsidRPr="005A26B5">
        <w:t>podsum</w:t>
      </w:r>
      <w:r w:rsidR="0087780D">
        <w:t>owania za każdy miesiąc</w:t>
      </w:r>
      <w:r w:rsidR="005A26B5" w:rsidRPr="005A26B5">
        <w:t xml:space="preserve"> w terminie 3 dni roboczych od ostatniego dnia miesiąca, którego dotyczy dokumentacja.</w:t>
      </w:r>
    </w:p>
    <w:p w14:paraId="0DACE22F" w14:textId="7FFF3CA2" w:rsidR="005A26B5" w:rsidRPr="005A26B5" w:rsidRDefault="00AF67FB" w:rsidP="005A26B5">
      <w:pPr>
        <w:pStyle w:val="USTustnpkodeksu"/>
      </w:pPr>
      <w:r>
        <w:t>3</w:t>
      </w:r>
      <w:r w:rsidR="005A26B5">
        <w:t xml:space="preserve">. </w:t>
      </w:r>
      <w:r w:rsidR="005A26B5" w:rsidRPr="005A26B5">
        <w:t>Podmiot prowadzący ewidencję, o której mowa w art. 138h</w:t>
      </w:r>
      <w:r w:rsidR="00A934A9">
        <w:t>–</w:t>
      </w:r>
      <w:r w:rsidR="005A26B5" w:rsidRPr="005A26B5">
        <w:t xml:space="preserve">138j ustawy, w </w:t>
      </w:r>
      <w:r w:rsidR="0087780D">
        <w:t>postaci</w:t>
      </w:r>
      <w:r w:rsidR="005A26B5" w:rsidRPr="005A26B5">
        <w:t xml:space="preserve"> papierowej, dokonuje jej zamknięcia i podsumowania</w:t>
      </w:r>
      <w:r w:rsidR="00970374" w:rsidRPr="00970374">
        <w:t xml:space="preserve"> za każdy miesiąc</w:t>
      </w:r>
      <w:r w:rsidR="005A26B5" w:rsidRPr="005A26B5">
        <w:t xml:space="preserve"> w terminie do 25. dnia miesiąca następującego po miesiącu, którego dotyczy ewidencja.</w:t>
      </w:r>
    </w:p>
    <w:p w14:paraId="3C6DEC08" w14:textId="0738E5E6" w:rsidR="005A26B5" w:rsidRPr="005A26B5" w:rsidRDefault="00AF67FB" w:rsidP="005A26B5">
      <w:pPr>
        <w:pStyle w:val="USTustnpkodeksu"/>
      </w:pPr>
      <w:r>
        <w:t>4</w:t>
      </w:r>
      <w:r w:rsidR="005A26B5">
        <w:t xml:space="preserve">. </w:t>
      </w:r>
      <w:r w:rsidR="005A26B5" w:rsidRPr="005A26B5">
        <w:t>W przypadku zastąpienia ewidencji</w:t>
      </w:r>
      <w:r w:rsidR="00A94452" w:rsidRPr="00A94452">
        <w:t>, o których mowa w</w:t>
      </w:r>
      <w:r w:rsidR="00997813" w:rsidRPr="00997813">
        <w:t xml:space="preserve"> art. 138a ust. 1, </w:t>
      </w:r>
      <w:r w:rsidR="00997813">
        <w:t>art. 138b, art. 138c</w:t>
      </w:r>
      <w:r w:rsidR="005C5445">
        <w:t xml:space="preserve"> i</w:t>
      </w:r>
      <w:r w:rsidR="00997813">
        <w:t xml:space="preserve"> art. 138e</w:t>
      </w:r>
      <w:r w:rsidR="00997813" w:rsidRPr="00997813">
        <w:t xml:space="preserve">–138l </w:t>
      </w:r>
      <w:r w:rsidR="00A94452">
        <w:t>ustawy</w:t>
      </w:r>
      <w:r w:rsidR="00A94452" w:rsidRPr="00A94452">
        <w:t>,</w:t>
      </w:r>
      <w:r w:rsidR="005A26B5" w:rsidRPr="005A26B5">
        <w:t xml:space="preserve"> prowadzon</w:t>
      </w:r>
      <w:r w:rsidR="006269A2">
        <w:t>ych</w:t>
      </w:r>
      <w:r w:rsidR="005A26B5" w:rsidRPr="005A26B5">
        <w:t xml:space="preserve"> w </w:t>
      </w:r>
      <w:r w:rsidR="003371FD">
        <w:t>postaci</w:t>
      </w:r>
      <w:r w:rsidR="005A26B5" w:rsidRPr="005A26B5">
        <w:t xml:space="preserve"> papierowej</w:t>
      </w:r>
      <w:r w:rsidR="000C21AA">
        <w:t>,</w:t>
      </w:r>
      <w:r w:rsidR="005A26B5" w:rsidRPr="005A26B5">
        <w:t xml:space="preserve"> dokumentacją prowadzoną na podstawie przepisów o rachunkowości podmiot prowadzący dokumentację dokonuje jej zamknięcia i podsumowania za każdy miesiąc w</w:t>
      </w:r>
      <w:r w:rsidR="002870F1">
        <w:t> </w:t>
      </w:r>
      <w:r w:rsidR="005A26B5" w:rsidRPr="005A26B5">
        <w:t>terminie do 15. dnia miesiąca następującego po miesiącu, którego dotyczy dokumentacja.</w:t>
      </w:r>
    </w:p>
    <w:p w14:paraId="14026A7A" w14:textId="4ED0A5B1" w:rsidR="005A26B5" w:rsidRDefault="00AF67FB" w:rsidP="005A26B5">
      <w:pPr>
        <w:pStyle w:val="USTustnpkodeksu"/>
      </w:pPr>
      <w:r>
        <w:t>5</w:t>
      </w:r>
      <w:r w:rsidR="005A26B5">
        <w:t xml:space="preserve">. </w:t>
      </w:r>
      <w:r w:rsidR="005A26B5" w:rsidRPr="005A26B5">
        <w:t>Stan ewidencyjny ustalony w wyniku zamknięcia i podsumowania dokumentacji, o</w:t>
      </w:r>
      <w:r w:rsidR="002870F1">
        <w:t> </w:t>
      </w:r>
      <w:r w:rsidR="005A26B5" w:rsidRPr="005A26B5">
        <w:t xml:space="preserve">których mowa w ust. </w:t>
      </w:r>
      <w:r>
        <w:t>2</w:t>
      </w:r>
      <w:r w:rsidR="00A934A9">
        <w:t>–</w:t>
      </w:r>
      <w:r>
        <w:t>4</w:t>
      </w:r>
      <w:r w:rsidR="005A26B5" w:rsidRPr="005A26B5">
        <w:t>, przenosi się na następny miesiąc jako stan początkowy.</w:t>
      </w:r>
    </w:p>
    <w:p w14:paraId="1C0D29DB" w14:textId="792C001C" w:rsidR="005519E6" w:rsidRPr="005519E6" w:rsidRDefault="00976128" w:rsidP="005519E6">
      <w:pPr>
        <w:pStyle w:val="ARTartustawynprozporzdzenia"/>
      </w:pPr>
      <w:r w:rsidRPr="00976128">
        <w:rPr>
          <w:rStyle w:val="Ppogrubienie"/>
        </w:rPr>
        <w:t>§</w:t>
      </w:r>
      <w:r w:rsidR="00636D1B">
        <w:rPr>
          <w:rStyle w:val="Ppogrubienie"/>
        </w:rPr>
        <w:t xml:space="preserve"> </w:t>
      </w:r>
      <w:r w:rsidRPr="00976128">
        <w:rPr>
          <w:rStyle w:val="Ppogrubienie"/>
        </w:rPr>
        <w:t>9.</w:t>
      </w:r>
      <w:r>
        <w:t xml:space="preserve"> </w:t>
      </w:r>
      <w:r w:rsidR="006A2E62">
        <w:t xml:space="preserve">1. </w:t>
      </w:r>
      <w:r w:rsidR="005519E6" w:rsidRPr="005519E6">
        <w:t xml:space="preserve">Do prowadzenia dokumentacji </w:t>
      </w:r>
      <w:r w:rsidR="005A26B5">
        <w:t xml:space="preserve">w postaci elektronicznej </w:t>
      </w:r>
      <w:r w:rsidR="005519E6" w:rsidRPr="005519E6">
        <w:t>może być wykorzystywany więcej niż jeden program komputerowy.</w:t>
      </w:r>
    </w:p>
    <w:p w14:paraId="400B7E44" w14:textId="4CF51326" w:rsidR="005519E6" w:rsidRPr="005519E6" w:rsidRDefault="005519E6" w:rsidP="004F054F">
      <w:pPr>
        <w:pStyle w:val="USTustnpkodeksu"/>
      </w:pPr>
      <w:r w:rsidRPr="005519E6">
        <w:t xml:space="preserve">2. Dokumentacja </w:t>
      </w:r>
      <w:r w:rsidR="00C23807">
        <w:t xml:space="preserve">w postaci elektronicznej </w:t>
      </w:r>
      <w:r w:rsidRPr="005519E6">
        <w:t>jest prowadzona zgodnie z pisemną instrukcją obsługi programu komputerowego wykorzystywanego do prowadzenia tej dokumentacji i w taki sposób, aby:</w:t>
      </w:r>
    </w:p>
    <w:p w14:paraId="13F7CA07" w14:textId="77777777" w:rsidR="005519E6" w:rsidRPr="005519E6" w:rsidRDefault="005519E6" w:rsidP="004F054F">
      <w:pPr>
        <w:pStyle w:val="PKTpunkt"/>
      </w:pPr>
      <w:r w:rsidRPr="005519E6">
        <w:t>1)</w:t>
      </w:r>
      <w:r w:rsidRPr="005519E6">
        <w:tab/>
        <w:t>umożliwiała wgląd w treść dokonywanych wpisów oraz zapewniała ochronę przechowywanych danych przed zniekształceniem lub utratą;</w:t>
      </w:r>
    </w:p>
    <w:p w14:paraId="240E216C" w14:textId="4E68A601" w:rsidR="005519E6" w:rsidRPr="005519E6" w:rsidRDefault="005519E6" w:rsidP="004F054F">
      <w:pPr>
        <w:pStyle w:val="PKTpunkt"/>
      </w:pPr>
      <w:r w:rsidRPr="005519E6">
        <w:t>2)</w:t>
      </w:r>
      <w:r w:rsidRPr="005519E6">
        <w:tab/>
        <w:t xml:space="preserve">umożliwiała dokonywanie </w:t>
      </w:r>
      <w:r w:rsidR="00C23807">
        <w:t>zmian lub popraw</w:t>
      </w:r>
      <w:r w:rsidR="0050218C">
        <w:t>e</w:t>
      </w:r>
      <w:r w:rsidR="009764FC">
        <w:t>k</w:t>
      </w:r>
      <w:r w:rsidRPr="005519E6">
        <w:t xml:space="preserve">, identyfikację osoby dokonującej </w:t>
      </w:r>
      <w:r w:rsidR="00970374">
        <w:t>zmian</w:t>
      </w:r>
      <w:r w:rsidR="00F550E6">
        <w:t>y</w:t>
      </w:r>
      <w:r w:rsidR="00970374">
        <w:t xml:space="preserve"> lub poprawk</w:t>
      </w:r>
      <w:r w:rsidR="00F550E6">
        <w:t>i</w:t>
      </w:r>
      <w:r w:rsidRPr="005519E6">
        <w:t xml:space="preserve"> oraz daty jej dokonania;</w:t>
      </w:r>
    </w:p>
    <w:p w14:paraId="4D24EC86" w14:textId="1FB54EE1" w:rsidR="005519E6" w:rsidRPr="005519E6" w:rsidRDefault="005519E6" w:rsidP="004F054F">
      <w:pPr>
        <w:pStyle w:val="PKTpunkt"/>
      </w:pPr>
      <w:r w:rsidRPr="005519E6">
        <w:t>3)</w:t>
      </w:r>
      <w:r w:rsidRPr="005519E6">
        <w:tab/>
        <w:t>umożliwiała wygenerowanie i wydruk w porządku chronologicznym:</w:t>
      </w:r>
    </w:p>
    <w:p w14:paraId="1C92A4AD" w14:textId="77777777" w:rsidR="005519E6" w:rsidRPr="005519E6" w:rsidRDefault="005519E6" w:rsidP="004F054F">
      <w:pPr>
        <w:pStyle w:val="LITlitera"/>
      </w:pPr>
      <w:r w:rsidRPr="005519E6">
        <w:t>a)</w:t>
      </w:r>
      <w:r w:rsidRPr="005519E6">
        <w:tab/>
        <w:t>wpisów do dokumentacji,</w:t>
      </w:r>
    </w:p>
    <w:p w14:paraId="40C44C13" w14:textId="1C5B3471" w:rsidR="005519E6" w:rsidRPr="005519E6" w:rsidRDefault="005519E6" w:rsidP="004F054F">
      <w:pPr>
        <w:pStyle w:val="LITlitera"/>
      </w:pPr>
      <w:r w:rsidRPr="005519E6">
        <w:lastRenderedPageBreak/>
        <w:t>b)</w:t>
      </w:r>
      <w:r w:rsidRPr="005519E6">
        <w:tab/>
        <w:t xml:space="preserve">zestawień danych określonych w § </w:t>
      </w:r>
      <w:r w:rsidR="001C3B05">
        <w:t>10</w:t>
      </w:r>
      <w:r w:rsidR="00FA5BA3">
        <w:t>–</w:t>
      </w:r>
      <w:r w:rsidR="00EF0823">
        <w:t>2</w:t>
      </w:r>
      <w:r w:rsidR="001C3B05">
        <w:t>2</w:t>
      </w:r>
      <w:r w:rsidRPr="005519E6">
        <w:t xml:space="preserve">, § </w:t>
      </w:r>
      <w:r w:rsidR="00EF0823">
        <w:t>2</w:t>
      </w:r>
      <w:r w:rsidR="001C3B05">
        <w:t>4</w:t>
      </w:r>
      <w:r w:rsidR="00FA5BA3">
        <w:t>–</w:t>
      </w:r>
      <w:r w:rsidR="00EF0823">
        <w:t>2</w:t>
      </w:r>
      <w:r w:rsidR="001C3B05">
        <w:t>7</w:t>
      </w:r>
      <w:r w:rsidRPr="005519E6">
        <w:t xml:space="preserve">, § </w:t>
      </w:r>
      <w:r w:rsidR="00EF0823">
        <w:t>2</w:t>
      </w:r>
      <w:r w:rsidR="001C3B05">
        <w:t>9</w:t>
      </w:r>
      <w:r w:rsidR="00FA5BA3">
        <w:t>–</w:t>
      </w:r>
      <w:r w:rsidR="00EF0823">
        <w:t>3</w:t>
      </w:r>
      <w:r w:rsidR="001C3B05">
        <w:t>5</w:t>
      </w:r>
      <w:r w:rsidRPr="005519E6">
        <w:t xml:space="preserve">, § </w:t>
      </w:r>
      <w:r w:rsidR="00EF0823">
        <w:t>3</w:t>
      </w:r>
      <w:r w:rsidR="001C3B05">
        <w:t>8</w:t>
      </w:r>
      <w:r w:rsidRPr="005519E6">
        <w:t xml:space="preserve">, § </w:t>
      </w:r>
      <w:r w:rsidR="00EF0823">
        <w:t>4</w:t>
      </w:r>
      <w:r w:rsidR="001C3B05">
        <w:t>1</w:t>
      </w:r>
      <w:r w:rsidRPr="005519E6">
        <w:t xml:space="preserve"> i § </w:t>
      </w:r>
      <w:r w:rsidR="00EF0823">
        <w:t>4</w:t>
      </w:r>
      <w:r w:rsidR="001C3B05">
        <w:t>2</w:t>
      </w:r>
      <w:r w:rsidRPr="005519E6">
        <w:t xml:space="preserve"> oraz podsumowanie ilości odpowiednio wyrobów akcyzowych, w tym suszu tytoniowego, oraz banderol podatkowych,</w:t>
      </w:r>
    </w:p>
    <w:p w14:paraId="45A75CD4" w14:textId="77777777" w:rsidR="005519E6" w:rsidRPr="005519E6" w:rsidRDefault="005519E6" w:rsidP="004F054F">
      <w:pPr>
        <w:pStyle w:val="LITlitera"/>
      </w:pPr>
      <w:r w:rsidRPr="005519E6">
        <w:t>c)</w:t>
      </w:r>
      <w:r w:rsidRPr="005519E6">
        <w:tab/>
        <w:t>raportów, o których mowa w § 6;</w:t>
      </w:r>
    </w:p>
    <w:p w14:paraId="40A10862" w14:textId="77777777" w:rsidR="005519E6" w:rsidRPr="005519E6" w:rsidRDefault="005519E6" w:rsidP="004F054F">
      <w:pPr>
        <w:pStyle w:val="PKTpunkt"/>
      </w:pPr>
      <w:r w:rsidRPr="005519E6">
        <w:t>4)</w:t>
      </w:r>
      <w:r w:rsidRPr="005519E6">
        <w:tab/>
        <w:t>uniemożliwiała usuwanie wpisów.</w:t>
      </w:r>
    </w:p>
    <w:p w14:paraId="36452731" w14:textId="656BE21F" w:rsidR="00E46B57" w:rsidRPr="00876B61" w:rsidRDefault="005519E6" w:rsidP="004F054F">
      <w:pPr>
        <w:pStyle w:val="USTustnpkodeksu"/>
      </w:pPr>
      <w:r w:rsidRPr="005519E6">
        <w:t>3.</w:t>
      </w:r>
      <w:r w:rsidR="00976128">
        <w:t xml:space="preserve"> </w:t>
      </w:r>
      <w:r w:rsidRPr="005519E6">
        <w:t xml:space="preserve">Podmiot prowadzący dokumentację </w:t>
      </w:r>
      <w:r w:rsidR="00CC246D">
        <w:t xml:space="preserve">w postaci elektronicznej </w:t>
      </w:r>
      <w:r w:rsidRPr="005519E6">
        <w:t>przechowuje kopię dokumentacji zapisaną na informatycznym nośniku danych, w sposób zapewniający ochronę przechowywanych danych przed zniekształceniem lub utratą, lub w formie wydruku sporządzonego za okresy jednodniowe.</w:t>
      </w:r>
    </w:p>
    <w:p w14:paraId="46239C7D" w14:textId="5B58C4F0" w:rsidR="00E46B57" w:rsidRDefault="00E46B57" w:rsidP="00E46B57">
      <w:pPr>
        <w:pStyle w:val="ROZDZODDZOZNoznaczenierozdziauluboddziau"/>
      </w:pPr>
      <w:r w:rsidRPr="00411B50">
        <w:t xml:space="preserve">Rozdział </w:t>
      </w:r>
      <w:r w:rsidR="008C5D3D">
        <w:t>3</w:t>
      </w:r>
    </w:p>
    <w:p w14:paraId="5F374777" w14:textId="77777777" w:rsidR="00E46B57" w:rsidRPr="00175500" w:rsidRDefault="00E46B57" w:rsidP="00457DF2">
      <w:pPr>
        <w:pStyle w:val="ROZDZODDZPRZEDMprzedmiotregulacjirozdziauluboddziau"/>
        <w:rPr>
          <w:rStyle w:val="Ppogrubienie"/>
          <w:b/>
        </w:rPr>
      </w:pPr>
      <w:r w:rsidRPr="00175500">
        <w:rPr>
          <w:rStyle w:val="Ppogrubienie"/>
          <w:b/>
        </w:rPr>
        <w:t>Szczegółowy zakres danych, które powinny znajdować się w ewidencji wyrobów akcyzowych w składzie podatkowym</w:t>
      </w:r>
    </w:p>
    <w:p w14:paraId="5574AD11" w14:textId="35E98FE3" w:rsidR="006269DF" w:rsidRPr="006269DF" w:rsidRDefault="00CA0825" w:rsidP="006269DF">
      <w:pPr>
        <w:pStyle w:val="ARTartustawynprozporzdzenia"/>
      </w:pPr>
      <w:r>
        <w:rPr>
          <w:rStyle w:val="Ppogrubienie"/>
        </w:rPr>
        <w:t>§</w:t>
      </w:r>
      <w:r w:rsidR="006269DF" w:rsidRPr="006269DF">
        <w:rPr>
          <w:rStyle w:val="Ppogrubienie"/>
        </w:rPr>
        <w:t xml:space="preserve"> </w:t>
      </w:r>
      <w:r w:rsidR="003371FD">
        <w:rPr>
          <w:rStyle w:val="Ppogrubienie"/>
        </w:rPr>
        <w:t>10</w:t>
      </w:r>
      <w:r w:rsidR="006269DF" w:rsidRPr="006269DF">
        <w:rPr>
          <w:rStyle w:val="Ppogrubienie"/>
        </w:rPr>
        <w:t xml:space="preserve">. </w:t>
      </w:r>
      <w:r w:rsidR="006269DF" w:rsidRPr="006269DF">
        <w:t>Ewidencja, o której mowa w art. 138a ust. 1 ustawy, dotycząca wyrobów akcyzowych objętych procedurą zawieszenia poboru akcyzy, innych niż wyroby energetyczne magazynowane w jednym zbiorniku z wyrobami o innych statusach, zawiera dane dotyczące wyrobów akcyzowych:</w:t>
      </w:r>
    </w:p>
    <w:p w14:paraId="782058C9" w14:textId="33BF9839" w:rsidR="006269DF" w:rsidRPr="006269DF" w:rsidRDefault="006269DF" w:rsidP="006269DF">
      <w:pPr>
        <w:pStyle w:val="PKTpunkt"/>
      </w:pPr>
      <w:r w:rsidRPr="006269DF">
        <w:t>1)</w:t>
      </w:r>
      <w:r w:rsidRPr="006269DF">
        <w:tab/>
        <w:t>wprowadzonych do składu podatkowego, z wyłączeniem wprowadzonych wyłącznie w</w:t>
      </w:r>
      <w:r w:rsidR="006A5D9E">
        <w:t> </w:t>
      </w:r>
      <w:r w:rsidRPr="006269DF">
        <w:t>celu dokonania przeładunku, obejmujące:</w:t>
      </w:r>
    </w:p>
    <w:p w14:paraId="0BFB21A4" w14:textId="7D6E0AA3" w:rsidR="006269DF" w:rsidRPr="006269DF" w:rsidRDefault="006269DF" w:rsidP="006269DF">
      <w:pPr>
        <w:pStyle w:val="LITlitera"/>
      </w:pPr>
      <w:r w:rsidRPr="006269DF">
        <w:t>a)</w:t>
      </w:r>
      <w:r w:rsidRPr="006269DF">
        <w:tab/>
        <w:t>nazwy wyrobów akcyzowych wraz z ich kodami Nomenklatury Scalonej (CN) oraz informacje o naniesionych na te wyroby znak</w:t>
      </w:r>
      <w:r w:rsidR="006A5D9E">
        <w:t>ach akcyzy lub ich znakowaniu i </w:t>
      </w:r>
      <w:r w:rsidRPr="006269DF">
        <w:t>barwieniu,</w:t>
      </w:r>
    </w:p>
    <w:p w14:paraId="3C46458E" w14:textId="77777777" w:rsidR="006269DF" w:rsidRPr="006269DF" w:rsidRDefault="006269DF" w:rsidP="006269DF">
      <w:pPr>
        <w:pStyle w:val="LITlitera"/>
      </w:pPr>
      <w:r w:rsidRPr="006269DF">
        <w:t>b)</w:t>
      </w:r>
      <w:r w:rsidRPr="006269DF">
        <w:tab/>
        <w:t>ilości wyrobów akcyzowych w jednostkach miary właściwych dla ustalenia podstawy opodatkowania,</w:t>
      </w:r>
    </w:p>
    <w:p w14:paraId="6EE71C2B" w14:textId="4DD125ED" w:rsidR="006269DF" w:rsidRPr="006269DF" w:rsidRDefault="006269DF" w:rsidP="006269DF">
      <w:pPr>
        <w:pStyle w:val="LITlitera"/>
      </w:pPr>
      <w:r w:rsidRPr="006269DF">
        <w:t>c)</w:t>
      </w:r>
      <w:r w:rsidRPr="006269DF">
        <w:tab/>
        <w:t>datę wprowadzenia wyrobów akcyzowych do składu podatkowego</w:t>
      </w:r>
      <w:r w:rsidR="00910878">
        <w:t xml:space="preserve">, a </w:t>
      </w:r>
      <w:r w:rsidRPr="006269DF">
        <w:t xml:space="preserve">w przypadku </w:t>
      </w:r>
      <w:r w:rsidR="00910878">
        <w:t>importowanych wyrobów akcyzowych wprowadzonych do składu podatkowego w celu dopuszczenia ich do obrotu w rozumieniu przepisów prawa celnego i objęcia procedurą zawieszenia poboru akcyzy</w:t>
      </w:r>
      <w:r w:rsidRPr="006269DF">
        <w:t xml:space="preserve"> w miejscu importu znajdującym się w składzie podatkowym </w:t>
      </w:r>
      <w:r w:rsidR="00910878">
        <w:t xml:space="preserve">- </w:t>
      </w:r>
      <w:r>
        <w:t>datę dopuszczenia</w:t>
      </w:r>
      <w:r w:rsidR="00910878">
        <w:t xml:space="preserve"> ich</w:t>
      </w:r>
      <w:r>
        <w:t xml:space="preserve"> do obrotu</w:t>
      </w:r>
      <w:r w:rsidR="00A3737C">
        <w:t>,</w:t>
      </w:r>
    </w:p>
    <w:p w14:paraId="333097AE" w14:textId="2CF84584" w:rsidR="006269DF" w:rsidRPr="006269DF" w:rsidRDefault="006269DF" w:rsidP="006269DF">
      <w:pPr>
        <w:pStyle w:val="LITlitera"/>
      </w:pPr>
      <w:r w:rsidRPr="006269DF">
        <w:t>d)</w:t>
      </w:r>
      <w:r w:rsidRPr="006269DF">
        <w:tab/>
        <w:t>imię i nazwisko albo nazwę, adres miejsca</w:t>
      </w:r>
      <w:r>
        <w:t xml:space="preserve"> </w:t>
      </w:r>
      <w:r w:rsidRPr="006269DF">
        <w:t xml:space="preserve">zamieszkania albo </w:t>
      </w:r>
      <w:r>
        <w:t>siedziby</w:t>
      </w:r>
      <w:r w:rsidRPr="006269DF">
        <w:t xml:space="preserve"> oraz numer identyfikacji podatkowej (NIP) albo inny numer identyfikacyjny, używany w</w:t>
      </w:r>
      <w:r w:rsidR="006A5D9E">
        <w:t> </w:t>
      </w:r>
      <w:r w:rsidRPr="006269DF">
        <w:t>państwie zamieszkania albo siedziby, właściciela wyrobów akcyzowych innego niż podmiot prowadzący skład podatkowy,</w:t>
      </w:r>
    </w:p>
    <w:p w14:paraId="6A37C400" w14:textId="34040B66" w:rsidR="006269DF" w:rsidRPr="00A3737C" w:rsidRDefault="006269DF" w:rsidP="006269DF">
      <w:pPr>
        <w:pStyle w:val="LITlitera"/>
      </w:pPr>
      <w:r w:rsidRPr="006269DF">
        <w:lastRenderedPageBreak/>
        <w:t>e)</w:t>
      </w:r>
      <w:r w:rsidRPr="006269DF">
        <w:tab/>
      </w:r>
      <w:r w:rsidRPr="00A3737C">
        <w:t>numer identyfikacyjny dokumentu</w:t>
      </w:r>
      <w:r w:rsidRPr="006269DF">
        <w:t xml:space="preserve">, na podstawie którego wyroby </w:t>
      </w:r>
      <w:r w:rsidRPr="00A3737C">
        <w:t xml:space="preserve">akcyzowe </w:t>
      </w:r>
      <w:r w:rsidR="00A3737C" w:rsidRPr="00A3737C">
        <w:t>zostały przemieszczo</w:t>
      </w:r>
      <w:r w:rsidRPr="00A3737C">
        <w:t>ne i wprowadzone do składu podatkowego,</w:t>
      </w:r>
    </w:p>
    <w:p w14:paraId="62BCB2E8" w14:textId="649CE165" w:rsidR="006269DF" w:rsidRPr="00A3737C" w:rsidRDefault="00A3737C" w:rsidP="00A3737C">
      <w:pPr>
        <w:pStyle w:val="LITlitera"/>
      </w:pPr>
      <w:r>
        <w:t>f)</w:t>
      </w:r>
      <w:r>
        <w:tab/>
      </w:r>
      <w:r w:rsidR="006269DF" w:rsidRPr="00A3737C">
        <w:t xml:space="preserve">numer zgłoszenia celnego, na podstawie którego </w:t>
      </w:r>
      <w:r w:rsidR="00910878">
        <w:t xml:space="preserve">importowane </w:t>
      </w:r>
      <w:r w:rsidR="006269DF" w:rsidRPr="00A3737C">
        <w:t>wyroby akcyzowe zostały dopuszczone do obrotu</w:t>
      </w:r>
      <w:r>
        <w:t xml:space="preserve"> </w:t>
      </w:r>
      <w:r w:rsidR="00910878" w:rsidRPr="00865FEF">
        <w:t xml:space="preserve">w rozumieniu przepisów prawa celnego </w:t>
      </w:r>
      <w:r>
        <w:t xml:space="preserve">w miejscu importu </w:t>
      </w:r>
      <w:r w:rsidR="00910878">
        <w:t xml:space="preserve">znajdującym się </w:t>
      </w:r>
      <w:r>
        <w:t>w składzie podatkowym,</w:t>
      </w:r>
    </w:p>
    <w:p w14:paraId="78673360" w14:textId="4B8FB710" w:rsidR="006269DF" w:rsidRPr="006269DF" w:rsidRDefault="006269DF" w:rsidP="006269DF">
      <w:pPr>
        <w:pStyle w:val="LITlitera"/>
      </w:pPr>
      <w:r>
        <w:t>g</w:t>
      </w:r>
      <w:r w:rsidRPr="006269DF">
        <w:t>)</w:t>
      </w:r>
      <w:r>
        <w:tab/>
      </w:r>
      <w:r w:rsidRPr="006269DF">
        <w:t xml:space="preserve">kwotę </w:t>
      </w:r>
      <w:r w:rsidR="00E56331">
        <w:t>akcyz</w:t>
      </w:r>
      <w:r w:rsidR="00355F45">
        <w:t>y</w:t>
      </w:r>
      <w:r w:rsidRPr="006269DF">
        <w:t>, które</w:t>
      </w:r>
      <w:r w:rsidR="00E56331">
        <w:t>j</w:t>
      </w:r>
      <w:r w:rsidRPr="006269DF">
        <w:t xml:space="preserve"> pobór został zawieszony;</w:t>
      </w:r>
    </w:p>
    <w:p w14:paraId="2A2AE1FD" w14:textId="77777777" w:rsidR="006269DF" w:rsidRPr="006269DF" w:rsidRDefault="006269DF" w:rsidP="006269DF">
      <w:pPr>
        <w:pStyle w:val="PKTpunkt"/>
      </w:pPr>
      <w:r w:rsidRPr="006269DF">
        <w:t>2)</w:t>
      </w:r>
      <w:r w:rsidRPr="006269DF">
        <w:tab/>
        <w:t>przeładowywanych w składzie podatkowym, obejmujące:</w:t>
      </w:r>
    </w:p>
    <w:p w14:paraId="4A2C60FB" w14:textId="77777777" w:rsidR="006269DF" w:rsidRPr="006269DF" w:rsidRDefault="006269DF" w:rsidP="006269DF">
      <w:pPr>
        <w:pStyle w:val="LITlitera"/>
      </w:pPr>
      <w:r w:rsidRPr="006269DF">
        <w:t>a)</w:t>
      </w:r>
      <w:r w:rsidRPr="006269DF">
        <w:tab/>
        <w:t>nazwy przeładowywanych wyrobów akcyzowych wraz z ich kodami Nomenklatury Scalonej (CN) oraz informacje o naniesionych na te wyroby znakach akcyzy lub ich znakowaniu i barwieniu,</w:t>
      </w:r>
    </w:p>
    <w:p w14:paraId="23914E42" w14:textId="77777777" w:rsidR="006269DF" w:rsidRPr="006269DF" w:rsidRDefault="006269DF" w:rsidP="006269DF">
      <w:pPr>
        <w:pStyle w:val="LITlitera"/>
      </w:pPr>
      <w:r w:rsidRPr="006269DF">
        <w:t>b)</w:t>
      </w:r>
      <w:r w:rsidRPr="006269DF">
        <w:tab/>
        <w:t>ilości wyrobów akcyzowych w jednostkach miary właściwych dla ustalenia podstawy opodatkowania,</w:t>
      </w:r>
    </w:p>
    <w:p w14:paraId="187401FC" w14:textId="77777777" w:rsidR="006269DF" w:rsidRPr="006269DF" w:rsidRDefault="006269DF" w:rsidP="006269DF">
      <w:pPr>
        <w:pStyle w:val="LITlitera"/>
      </w:pPr>
      <w:r w:rsidRPr="006269DF">
        <w:t>c)</w:t>
      </w:r>
      <w:r w:rsidRPr="006269DF">
        <w:tab/>
        <w:t>daty: wprowadzenia wyrobów akcyzowych do składu podatkowego, dokonania przeładunku oraz wyprowadzenia wyrobów akcyzowych ze składu podatkowego,</w:t>
      </w:r>
    </w:p>
    <w:p w14:paraId="357CE961" w14:textId="77777777" w:rsidR="006269DF" w:rsidRPr="006269DF" w:rsidRDefault="006269DF" w:rsidP="006269DF">
      <w:pPr>
        <w:pStyle w:val="LITlitera"/>
      </w:pPr>
      <w:r w:rsidRPr="006269DF">
        <w:t>d)</w:t>
      </w:r>
      <w:r w:rsidRPr="006269DF">
        <w:tab/>
        <w:t>dane identyfikacyjne i rodzaj środka transportu, z którego wyroby akcyzowe zostały przeładowane, oraz środka transportu, na który wyroby akcyzowe zostały przeładowane,</w:t>
      </w:r>
    </w:p>
    <w:p w14:paraId="1411F6FF" w14:textId="540F2641" w:rsidR="006269DF" w:rsidRPr="006269DF" w:rsidRDefault="006269DF" w:rsidP="006269DF">
      <w:pPr>
        <w:pStyle w:val="LITlitera"/>
      </w:pPr>
      <w:r w:rsidRPr="006269DF">
        <w:t>e)</w:t>
      </w:r>
      <w:r w:rsidRPr="006269DF">
        <w:tab/>
        <w:t>imię i nazwisko albo nazwę, adres miejsca zamieszkania albo</w:t>
      </w:r>
      <w:r>
        <w:t xml:space="preserve"> siedziby</w:t>
      </w:r>
      <w:r w:rsidRPr="006269DF">
        <w:t xml:space="preserve"> oraz numer identyfikacji podatkowej (NIP) albo inny numer identyfikacyjny, używany w</w:t>
      </w:r>
      <w:r w:rsidR="006A5D9E">
        <w:t> </w:t>
      </w:r>
      <w:r w:rsidRPr="006269DF">
        <w:t>państwie zamieszkania albo siedziby, właściciela wyrobów akcyzowych innego niż podmiot prowadzący skład podatkowy,</w:t>
      </w:r>
    </w:p>
    <w:p w14:paraId="103D566D" w14:textId="31D6C533" w:rsidR="006269DF" w:rsidRPr="006269DF" w:rsidRDefault="006269DF" w:rsidP="006269DF">
      <w:pPr>
        <w:pStyle w:val="LITlitera"/>
      </w:pPr>
      <w:r w:rsidRPr="006269DF">
        <w:t>f)</w:t>
      </w:r>
      <w:r w:rsidRPr="006269DF">
        <w:tab/>
      </w:r>
      <w:r w:rsidRPr="00E41F1C">
        <w:t>numer identyfikacyjny dokumentu</w:t>
      </w:r>
      <w:r w:rsidRPr="006269DF">
        <w:t xml:space="preserve">, na podstawie którego wyroby akcyzowe </w:t>
      </w:r>
      <w:r>
        <w:t xml:space="preserve">są przemieszczane i </w:t>
      </w:r>
      <w:r w:rsidRPr="006269DF">
        <w:t>zostały wprowadzone do składu podatkowego,</w:t>
      </w:r>
    </w:p>
    <w:p w14:paraId="1C295982" w14:textId="25EE165E" w:rsidR="006269DF" w:rsidRPr="006269DF" w:rsidRDefault="006269DF" w:rsidP="006269DF">
      <w:pPr>
        <w:pStyle w:val="LITlitera"/>
      </w:pPr>
      <w:r w:rsidRPr="006269DF">
        <w:t>g)</w:t>
      </w:r>
      <w:r w:rsidRPr="006269DF">
        <w:tab/>
        <w:t xml:space="preserve">kwotę </w:t>
      </w:r>
      <w:r w:rsidR="00355F45">
        <w:t>akcyzy</w:t>
      </w:r>
      <w:r w:rsidRPr="006269DF">
        <w:t>, które</w:t>
      </w:r>
      <w:r w:rsidR="00E56331">
        <w:t>j</w:t>
      </w:r>
      <w:r w:rsidRPr="006269DF">
        <w:t xml:space="preserve"> pobór został zawieszony;</w:t>
      </w:r>
    </w:p>
    <w:p w14:paraId="795B95C2" w14:textId="77777777" w:rsidR="006269DF" w:rsidRPr="006269DF" w:rsidRDefault="006269DF" w:rsidP="006269DF">
      <w:pPr>
        <w:pStyle w:val="PKTpunkt"/>
      </w:pPr>
      <w:r w:rsidRPr="006269DF">
        <w:t>3)</w:t>
      </w:r>
      <w:r w:rsidRPr="006269DF">
        <w:tab/>
        <w:t>zużytych do wyprodukowania w składzie podatkowym innych wyrobów, obejmujące:</w:t>
      </w:r>
    </w:p>
    <w:p w14:paraId="498D22E5" w14:textId="59111DE2" w:rsidR="006269DF" w:rsidRPr="006269DF" w:rsidRDefault="006269DF" w:rsidP="006269DF">
      <w:pPr>
        <w:pStyle w:val="LITlitera"/>
      </w:pPr>
      <w:r w:rsidRPr="006269DF">
        <w:t>a)</w:t>
      </w:r>
      <w:r w:rsidRPr="006269DF">
        <w:tab/>
        <w:t>nazwy zużytych wyrobów akcyzowych wraz z kodami Nomenklatury Scalonej (CN) i informacje o naniesionych na te wyroby znakach akcyzy lub ich znakowaniu i</w:t>
      </w:r>
      <w:r w:rsidR="006A5D9E">
        <w:t> </w:t>
      </w:r>
      <w:r w:rsidRPr="006269DF">
        <w:t>barwieniu oraz nazwy wyrobów z nich wyprodukowanych wraz z kodami Nomenklatury Scalonej (CN),</w:t>
      </w:r>
    </w:p>
    <w:p w14:paraId="468088ED" w14:textId="21EF23E7" w:rsidR="006269DF" w:rsidRPr="006269DF" w:rsidRDefault="006269DF" w:rsidP="006269DF">
      <w:pPr>
        <w:pStyle w:val="LITlitera"/>
      </w:pPr>
      <w:r w:rsidRPr="006269DF">
        <w:t>b)</w:t>
      </w:r>
      <w:r w:rsidRPr="006269DF">
        <w:tab/>
        <w:t>ilości wyrobów akcyzowych zużytych do wyprodukowania innych wyrobów w</w:t>
      </w:r>
      <w:r w:rsidR="006A5D9E">
        <w:t> </w:t>
      </w:r>
      <w:r w:rsidRPr="006269DF">
        <w:t>jednostkach miary właściwych dla ustalenia podstawy opodatkowania,</w:t>
      </w:r>
    </w:p>
    <w:p w14:paraId="4C11CEDA" w14:textId="77777777" w:rsidR="006269DF" w:rsidRPr="006269DF" w:rsidRDefault="006269DF" w:rsidP="006269DF">
      <w:pPr>
        <w:pStyle w:val="LITlitera"/>
      </w:pPr>
      <w:r w:rsidRPr="006269DF">
        <w:t>c)</w:t>
      </w:r>
      <w:r w:rsidRPr="006269DF">
        <w:tab/>
        <w:t>datę zużycia wyrobów akcyzowych do wyprodukowania w składzie podatkowym innych wyrobów,</w:t>
      </w:r>
    </w:p>
    <w:p w14:paraId="62396A78" w14:textId="4FEEC7BC" w:rsidR="006269DF" w:rsidRPr="006269DF" w:rsidRDefault="006269DF" w:rsidP="006269DF">
      <w:pPr>
        <w:pStyle w:val="LITlitera"/>
      </w:pPr>
      <w:r w:rsidRPr="006269DF">
        <w:lastRenderedPageBreak/>
        <w:t>d)</w:t>
      </w:r>
      <w:r w:rsidRPr="006269DF">
        <w:tab/>
        <w:t xml:space="preserve">imię i nazwisko albo nazwę, </w:t>
      </w:r>
      <w:r w:rsidR="005F3C88" w:rsidRPr="005F3C88">
        <w:t>adres miejsca</w:t>
      </w:r>
      <w:r w:rsidR="005F3C88">
        <w:t xml:space="preserve"> </w:t>
      </w:r>
      <w:r w:rsidRPr="006269DF">
        <w:t xml:space="preserve">zamieszkania albo </w:t>
      </w:r>
      <w:r w:rsidR="005F3C88">
        <w:t xml:space="preserve">siedziby </w:t>
      </w:r>
      <w:r w:rsidRPr="006269DF">
        <w:t>oraz numer identyfikacji podatkowej (NIP) albo inny numer identyfikacyjny, używany w</w:t>
      </w:r>
      <w:r w:rsidR="006A5D9E">
        <w:t> </w:t>
      </w:r>
      <w:r w:rsidRPr="006269DF">
        <w:t xml:space="preserve">państwie zamieszkania albo siedziby, właściciela </w:t>
      </w:r>
      <w:r w:rsidR="005F3C88">
        <w:t xml:space="preserve">wyprodukowanych </w:t>
      </w:r>
      <w:r w:rsidRPr="006269DF">
        <w:t>wyrobów akcyzowych innego niż podmiot prowadzący skład podatkowy,</w:t>
      </w:r>
    </w:p>
    <w:p w14:paraId="4FB65F4D" w14:textId="6BA8C0EC" w:rsidR="006269DF" w:rsidRPr="006269DF" w:rsidRDefault="006269DF" w:rsidP="006269DF">
      <w:pPr>
        <w:pStyle w:val="LITlitera"/>
      </w:pPr>
      <w:r w:rsidRPr="006269DF">
        <w:t>e)</w:t>
      </w:r>
      <w:r w:rsidRPr="006269DF">
        <w:tab/>
        <w:t xml:space="preserve">kwotę </w:t>
      </w:r>
      <w:r w:rsidR="00355F45">
        <w:t>akcyzy</w:t>
      </w:r>
      <w:r w:rsidR="00E56331">
        <w:t xml:space="preserve"> </w:t>
      </w:r>
      <w:r w:rsidRPr="006269DF">
        <w:t xml:space="preserve">od </w:t>
      </w:r>
      <w:r w:rsidR="00E72BB3" w:rsidRPr="006269DF">
        <w:t xml:space="preserve">zużytych </w:t>
      </w:r>
      <w:r w:rsidRPr="006269DF">
        <w:t>wyrobów akcyzowych, które</w:t>
      </w:r>
      <w:r w:rsidR="00E56331">
        <w:t>j</w:t>
      </w:r>
      <w:r w:rsidRPr="006269DF">
        <w:t xml:space="preserve"> pobór został zawieszony;</w:t>
      </w:r>
    </w:p>
    <w:p w14:paraId="2272E16B" w14:textId="77777777" w:rsidR="006269DF" w:rsidRPr="006269DF" w:rsidRDefault="006269DF" w:rsidP="006269DF">
      <w:pPr>
        <w:pStyle w:val="PKTpunkt"/>
      </w:pPr>
      <w:r w:rsidRPr="006269DF">
        <w:t>4)</w:t>
      </w:r>
      <w:r w:rsidRPr="006269DF">
        <w:tab/>
        <w:t>wyprodukowanych w składzie podatkowym, obejmujące:</w:t>
      </w:r>
    </w:p>
    <w:p w14:paraId="2C3E948C" w14:textId="77777777" w:rsidR="006269DF" w:rsidRPr="006269DF" w:rsidRDefault="006269DF" w:rsidP="006269DF">
      <w:pPr>
        <w:pStyle w:val="LITlitera"/>
      </w:pPr>
      <w:r w:rsidRPr="006269DF">
        <w:t>a)</w:t>
      </w:r>
      <w:r w:rsidRPr="006269DF">
        <w:tab/>
        <w:t>nazwy wyprodukowanych wyrobów akcyzowych wraz z ich kodami Nomenklatury Scalonej (CN) oraz informacje o naniesionych na te wyroby znakach akcyzy lub ich znakowaniu i barwieniu,</w:t>
      </w:r>
    </w:p>
    <w:p w14:paraId="77D58E0E" w14:textId="77777777" w:rsidR="006269DF" w:rsidRPr="006269DF" w:rsidRDefault="006269DF" w:rsidP="006269DF">
      <w:pPr>
        <w:pStyle w:val="LITlitera"/>
      </w:pPr>
      <w:r w:rsidRPr="006269DF">
        <w:t>b)</w:t>
      </w:r>
      <w:r w:rsidRPr="006269DF">
        <w:tab/>
        <w:t>ilości wyprodukowanych wyrobów akcyzowych w jednostkach miary właściwych dla ustalenia podstawy opodatkowania,</w:t>
      </w:r>
    </w:p>
    <w:p w14:paraId="56B7AF10" w14:textId="77777777" w:rsidR="006269DF" w:rsidRPr="006269DF" w:rsidRDefault="006269DF" w:rsidP="006269DF">
      <w:pPr>
        <w:pStyle w:val="LITlitera"/>
      </w:pPr>
      <w:r w:rsidRPr="006269DF">
        <w:t>c)</w:t>
      </w:r>
      <w:r w:rsidRPr="006269DF">
        <w:tab/>
        <w:t>datę wyprodukowania wyrobów akcyzowych w składzie podatkowym,</w:t>
      </w:r>
    </w:p>
    <w:p w14:paraId="5FC3DBF1" w14:textId="71056ACF" w:rsidR="006269DF" w:rsidRPr="006269DF" w:rsidRDefault="006269DF" w:rsidP="006269DF">
      <w:pPr>
        <w:pStyle w:val="LITlitera"/>
      </w:pPr>
      <w:r w:rsidRPr="006269DF">
        <w:t>d)</w:t>
      </w:r>
      <w:r w:rsidRPr="006269DF">
        <w:tab/>
        <w:t xml:space="preserve">imię i nazwisko albo nazwę, </w:t>
      </w:r>
      <w:r w:rsidR="005F3C88" w:rsidRPr="005F3C88">
        <w:t>adres miejsca</w:t>
      </w:r>
      <w:r w:rsidR="005F3C88">
        <w:t xml:space="preserve"> </w:t>
      </w:r>
      <w:r w:rsidRPr="006269DF">
        <w:t>zamieszkania albo</w:t>
      </w:r>
      <w:r w:rsidR="005F3C88">
        <w:t xml:space="preserve"> siedziby</w:t>
      </w:r>
      <w:r w:rsidRPr="006269DF">
        <w:t xml:space="preserve"> oraz numer identyfikacji podatkowej (NIP) albo inny numer identyfikacyjny, używany w</w:t>
      </w:r>
      <w:r w:rsidR="006A5D9E">
        <w:t> </w:t>
      </w:r>
      <w:r w:rsidRPr="006269DF">
        <w:t>państwie zamieszkania albo siedziby, właściciela wyprodukowanych wyrobów akcyzowych innego niż podmiot prowadzący skład podatkowy,</w:t>
      </w:r>
    </w:p>
    <w:p w14:paraId="77D9924D" w14:textId="3981B3CA" w:rsidR="006269DF" w:rsidRPr="006269DF" w:rsidRDefault="006269DF" w:rsidP="006269DF">
      <w:pPr>
        <w:pStyle w:val="LITlitera"/>
      </w:pPr>
      <w:r w:rsidRPr="006269DF">
        <w:t>e)</w:t>
      </w:r>
      <w:r w:rsidRPr="006269DF">
        <w:tab/>
        <w:t xml:space="preserve">kwotę </w:t>
      </w:r>
      <w:r w:rsidR="00355F45">
        <w:t>akcyzy</w:t>
      </w:r>
      <w:r w:rsidRPr="006269DF">
        <w:t>, które</w:t>
      </w:r>
      <w:r w:rsidR="00E56331">
        <w:t>j</w:t>
      </w:r>
      <w:r w:rsidRPr="006269DF">
        <w:t xml:space="preserve"> pobór został zawieszony;</w:t>
      </w:r>
    </w:p>
    <w:p w14:paraId="70CE876F" w14:textId="77777777" w:rsidR="006269DF" w:rsidRPr="006269DF" w:rsidRDefault="006269DF" w:rsidP="006269DF">
      <w:pPr>
        <w:pStyle w:val="PKTpunkt"/>
      </w:pPr>
      <w:r w:rsidRPr="006269DF">
        <w:t>5)</w:t>
      </w:r>
      <w:r w:rsidRPr="006269DF">
        <w:tab/>
        <w:t>magazynowanych w składzie podatkowym, z wyłączeniem wyrobów akcyzowych przeładowywanych w składzie podatkowym, obejmujące:</w:t>
      </w:r>
    </w:p>
    <w:p w14:paraId="3E2EAA15" w14:textId="77777777" w:rsidR="006269DF" w:rsidRPr="006269DF" w:rsidRDefault="006269DF" w:rsidP="006269DF">
      <w:pPr>
        <w:pStyle w:val="LITlitera"/>
      </w:pPr>
      <w:r w:rsidRPr="006269DF">
        <w:t>a)</w:t>
      </w:r>
      <w:r w:rsidRPr="006269DF">
        <w:tab/>
        <w:t>nazwy magazynowanych wyrobów akcyzowych wraz z ich kodami Nomenklatury Scalonej (CN) oraz informacje o naniesionych na te wyroby znakach akcyzy lub ich znakowaniu i barwieniu,</w:t>
      </w:r>
    </w:p>
    <w:p w14:paraId="1F3FABBE" w14:textId="77777777" w:rsidR="006269DF" w:rsidRPr="006269DF" w:rsidRDefault="006269DF" w:rsidP="006269DF">
      <w:pPr>
        <w:pStyle w:val="LITlitera"/>
      </w:pPr>
      <w:r w:rsidRPr="006269DF">
        <w:t>b)</w:t>
      </w:r>
      <w:r w:rsidRPr="006269DF">
        <w:tab/>
        <w:t>ilości magazynowanych wyrobów akcyzowych w jednostkach miary właściwych dla ustalenia podstawy opodatkowania,</w:t>
      </w:r>
    </w:p>
    <w:p w14:paraId="68AC4FC5" w14:textId="122AC4DD" w:rsidR="006269DF" w:rsidRPr="006269DF" w:rsidRDefault="006269DF" w:rsidP="006269DF">
      <w:pPr>
        <w:pStyle w:val="LITlitera"/>
      </w:pPr>
      <w:r w:rsidRPr="006269DF">
        <w:t>c)</w:t>
      </w:r>
      <w:r w:rsidRPr="006269DF">
        <w:tab/>
        <w:t xml:space="preserve">imię i nazwisko albo nazwę, </w:t>
      </w:r>
      <w:r w:rsidR="005F3C88" w:rsidRPr="005F3C88">
        <w:t>adres miejsca</w:t>
      </w:r>
      <w:r w:rsidR="005F3C88">
        <w:t xml:space="preserve"> </w:t>
      </w:r>
      <w:r w:rsidRPr="006269DF">
        <w:t xml:space="preserve">zamieszkania albo </w:t>
      </w:r>
      <w:r w:rsidR="005F3C88">
        <w:t xml:space="preserve">siedziby </w:t>
      </w:r>
      <w:r w:rsidRPr="006269DF">
        <w:t>oraz numer identyfikacji podatkowej (NIP) albo inny numer identyfikacyjny, używany w</w:t>
      </w:r>
      <w:r w:rsidR="006A5D9E">
        <w:t> </w:t>
      </w:r>
      <w:r w:rsidRPr="006269DF">
        <w:t>państwie zamieszkania albo siedziby, właściciela wyrobów akcyzowych innego niż podmiot prowadzący skład podatkowy,</w:t>
      </w:r>
    </w:p>
    <w:p w14:paraId="357D17CD" w14:textId="77777777" w:rsidR="006269DF" w:rsidRPr="006269DF" w:rsidRDefault="006269DF" w:rsidP="006269DF">
      <w:pPr>
        <w:pStyle w:val="LITlitera"/>
      </w:pPr>
      <w:r w:rsidRPr="006269DF">
        <w:t>d)</w:t>
      </w:r>
      <w:r w:rsidRPr="006269DF">
        <w:tab/>
        <w:t>określenie miejsca w składzie podatkowym, w którym wyroby akcyzowe się znajdują,</w:t>
      </w:r>
    </w:p>
    <w:p w14:paraId="1B06E825" w14:textId="486AB0D0" w:rsidR="006269DF" w:rsidRPr="006269DF" w:rsidRDefault="006269DF" w:rsidP="006269DF">
      <w:pPr>
        <w:pStyle w:val="LITlitera"/>
      </w:pPr>
      <w:r w:rsidRPr="006269DF">
        <w:t>e)</w:t>
      </w:r>
      <w:r w:rsidRPr="006269DF">
        <w:tab/>
        <w:t xml:space="preserve">kwotę </w:t>
      </w:r>
      <w:r w:rsidR="00355F45">
        <w:t>akcyzy</w:t>
      </w:r>
      <w:r w:rsidR="00E56331">
        <w:t xml:space="preserve"> </w:t>
      </w:r>
      <w:r w:rsidRPr="006269DF">
        <w:t>od magazynowanych wyrobów akcyzowych, które</w:t>
      </w:r>
      <w:r w:rsidR="00E56331">
        <w:t>j</w:t>
      </w:r>
      <w:r w:rsidRPr="006269DF">
        <w:t xml:space="preserve"> pobór został zawieszony;</w:t>
      </w:r>
    </w:p>
    <w:p w14:paraId="730490A8" w14:textId="05C6DDD6" w:rsidR="006269DF" w:rsidRPr="006269DF" w:rsidRDefault="006269DF" w:rsidP="006269DF">
      <w:pPr>
        <w:pStyle w:val="PKTpunkt"/>
      </w:pPr>
      <w:r w:rsidRPr="006269DF">
        <w:lastRenderedPageBreak/>
        <w:t>6)</w:t>
      </w:r>
      <w:r w:rsidRPr="006269DF">
        <w:tab/>
        <w:t xml:space="preserve">wyprowadzonych ze składu podatkowego </w:t>
      </w:r>
      <w:r w:rsidR="00661F44">
        <w:t>w</w:t>
      </w:r>
      <w:r w:rsidRPr="006269DF">
        <w:t xml:space="preserve"> procedur</w:t>
      </w:r>
      <w:r w:rsidR="00661F44">
        <w:t>ze</w:t>
      </w:r>
      <w:r w:rsidRPr="006269DF">
        <w:t xml:space="preserve"> zawieszenia poboru akcyzy przez podmiot prowadzący skład podatkowy, z wyłączeniem wyprowadzanych po przeładunku, obejmujące:</w:t>
      </w:r>
    </w:p>
    <w:p w14:paraId="112E663C" w14:textId="77777777" w:rsidR="006269DF" w:rsidRPr="006269DF" w:rsidRDefault="006269DF" w:rsidP="006269DF">
      <w:pPr>
        <w:pStyle w:val="LITlitera"/>
      </w:pPr>
      <w:r w:rsidRPr="006269DF">
        <w:t>a)</w:t>
      </w:r>
      <w:r w:rsidRPr="006269DF">
        <w:tab/>
        <w:t>nazwy wyprowadzonych wyrobów akcyzowych wraz z ich kodami Nomenklatury Scalonej (CN) oraz informacje o naniesionych na te wyroby znakach akcyzy lub ich znakowaniu i barwieniu,</w:t>
      </w:r>
    </w:p>
    <w:p w14:paraId="3C14C02C" w14:textId="77777777" w:rsidR="006269DF" w:rsidRPr="006269DF" w:rsidRDefault="006269DF" w:rsidP="006269DF">
      <w:pPr>
        <w:pStyle w:val="LITlitera"/>
      </w:pPr>
      <w:r w:rsidRPr="006269DF">
        <w:t>b)</w:t>
      </w:r>
      <w:r w:rsidRPr="006269DF">
        <w:tab/>
        <w:t>ilości wyprowadzonych wyrobów akcyzowych w jednostkach miary właściwych dla ustalenia podstawy opodatkowania,</w:t>
      </w:r>
    </w:p>
    <w:p w14:paraId="031D308E" w14:textId="77777777" w:rsidR="006269DF" w:rsidRPr="006269DF" w:rsidRDefault="006269DF" w:rsidP="006269DF">
      <w:pPr>
        <w:pStyle w:val="LITlitera"/>
      </w:pPr>
      <w:r w:rsidRPr="006269DF">
        <w:t>c)</w:t>
      </w:r>
      <w:r w:rsidRPr="006269DF">
        <w:tab/>
        <w:t>datę wyprowadzenia wyrobów akcyzowych ze składu podatkowego,</w:t>
      </w:r>
    </w:p>
    <w:p w14:paraId="11DC5F87" w14:textId="1732FD8A" w:rsidR="006269DF" w:rsidRPr="006269DF" w:rsidRDefault="006269DF" w:rsidP="006269DF">
      <w:pPr>
        <w:pStyle w:val="LITlitera"/>
      </w:pPr>
      <w:r w:rsidRPr="006269DF">
        <w:t>d)</w:t>
      </w:r>
      <w:r w:rsidRPr="006269DF">
        <w:tab/>
      </w:r>
      <w:r w:rsidR="005F3C88" w:rsidRPr="00E729E2">
        <w:t>numer identyfikacyjny dokumen</w:t>
      </w:r>
      <w:r w:rsidR="00E817EF">
        <w:t>tu</w:t>
      </w:r>
      <w:r w:rsidRPr="006269DF">
        <w:t>, na podstawie którego wyroby akcyzowe zostały wyprowadzone ze składu podatkowego</w:t>
      </w:r>
      <w:r w:rsidR="005F3C88">
        <w:t xml:space="preserve"> i są przemieszczane</w:t>
      </w:r>
      <w:r w:rsidRPr="006269DF">
        <w:t>,</w:t>
      </w:r>
    </w:p>
    <w:p w14:paraId="4E496A67" w14:textId="5AF751AE" w:rsidR="006269DF" w:rsidRPr="006269DF" w:rsidRDefault="006269DF" w:rsidP="006269DF">
      <w:pPr>
        <w:pStyle w:val="LITlitera"/>
      </w:pPr>
      <w:r w:rsidRPr="006269DF">
        <w:t>e)</w:t>
      </w:r>
      <w:r w:rsidRPr="006269DF">
        <w:tab/>
        <w:t xml:space="preserve">imię i nazwisko albo nazwę, </w:t>
      </w:r>
      <w:r w:rsidR="005F3C88" w:rsidRPr="005F3C88">
        <w:t>adres miejsca</w:t>
      </w:r>
      <w:r w:rsidR="005F3C88">
        <w:t xml:space="preserve"> </w:t>
      </w:r>
      <w:r w:rsidRPr="006269DF">
        <w:t xml:space="preserve">zamieszkania albo </w:t>
      </w:r>
      <w:r w:rsidR="005F3C88">
        <w:t xml:space="preserve">siedziby </w:t>
      </w:r>
      <w:r w:rsidRPr="006269DF">
        <w:t>oraz numer identyfikacji podatkowej (NIP) albo inny numer identyfikacyjny, używany w</w:t>
      </w:r>
      <w:r w:rsidR="006A5D9E">
        <w:t> </w:t>
      </w:r>
      <w:r w:rsidRPr="006269DF">
        <w:t>państwie zamieszkania albo siedziby, właściciela wyrobów akcyzowych innego niż podmiot prowadzący skład podatkowy,</w:t>
      </w:r>
    </w:p>
    <w:p w14:paraId="7183D046" w14:textId="2DBC7E1D" w:rsidR="006269DF" w:rsidRPr="006269DF" w:rsidRDefault="006269DF" w:rsidP="006269DF">
      <w:pPr>
        <w:pStyle w:val="LITlitera"/>
      </w:pPr>
      <w:r w:rsidRPr="006269DF">
        <w:t>f)</w:t>
      </w:r>
      <w:r w:rsidRPr="006269DF">
        <w:tab/>
        <w:t xml:space="preserve">kwotę </w:t>
      </w:r>
      <w:r w:rsidR="00355F45">
        <w:t>akcyzy</w:t>
      </w:r>
      <w:r w:rsidRPr="006269DF">
        <w:t>, które</w:t>
      </w:r>
      <w:r w:rsidR="00E56331">
        <w:t>j</w:t>
      </w:r>
      <w:r w:rsidRPr="006269DF">
        <w:t xml:space="preserve"> pobór został zawieszony;</w:t>
      </w:r>
    </w:p>
    <w:p w14:paraId="68DA0BFB" w14:textId="77777777" w:rsidR="006269DF" w:rsidRPr="006269DF" w:rsidRDefault="006269DF" w:rsidP="006269DF">
      <w:pPr>
        <w:pStyle w:val="PKTpunkt"/>
      </w:pPr>
      <w:r w:rsidRPr="006269DF">
        <w:t>7)</w:t>
      </w:r>
      <w:r w:rsidRPr="006269DF">
        <w:tab/>
        <w:t>wykorzystanych na własny użytek, obejmujące:</w:t>
      </w:r>
    </w:p>
    <w:p w14:paraId="100A9472" w14:textId="77777777" w:rsidR="006269DF" w:rsidRPr="006269DF" w:rsidRDefault="006269DF" w:rsidP="006269DF">
      <w:pPr>
        <w:pStyle w:val="LITlitera"/>
      </w:pPr>
      <w:r w:rsidRPr="006269DF">
        <w:t>a)</w:t>
      </w:r>
      <w:r w:rsidRPr="006269DF">
        <w:tab/>
        <w:t>nazwy wykorzystanych na własny użytek wyrobów akcyzowych wraz z ich kodami Nomenklatury Scalonej (CN) oraz informacje o naniesionych na te wyroby znakach akcyzy lub ich znakowaniu i barwieniu,</w:t>
      </w:r>
    </w:p>
    <w:p w14:paraId="00EDA159" w14:textId="77777777" w:rsidR="006269DF" w:rsidRPr="006269DF" w:rsidRDefault="006269DF" w:rsidP="006269DF">
      <w:pPr>
        <w:pStyle w:val="LITlitera"/>
      </w:pPr>
      <w:r w:rsidRPr="006269DF">
        <w:t>b)</w:t>
      </w:r>
      <w:r w:rsidRPr="006269DF">
        <w:tab/>
        <w:t>ilości wykorzystanych na własny użytek wyrobów akcyzowych w jednostkach miary właściwych dla ustalenia podstawy opodatkowania,</w:t>
      </w:r>
    </w:p>
    <w:p w14:paraId="37539532" w14:textId="77777777" w:rsidR="006269DF" w:rsidRPr="006269DF" w:rsidRDefault="006269DF" w:rsidP="006269DF">
      <w:pPr>
        <w:pStyle w:val="LITlitera"/>
      </w:pPr>
      <w:r w:rsidRPr="006269DF">
        <w:t>c)</w:t>
      </w:r>
      <w:r w:rsidRPr="006269DF">
        <w:tab/>
        <w:t>datę wykorzystania wyrobów akcyzowych na własny użytek,</w:t>
      </w:r>
    </w:p>
    <w:p w14:paraId="1C8F6C0B" w14:textId="333ED8C1" w:rsidR="006269DF" w:rsidRPr="006269DF" w:rsidRDefault="006269DF" w:rsidP="006269DF">
      <w:pPr>
        <w:pStyle w:val="LITlitera"/>
      </w:pPr>
      <w:r w:rsidRPr="006269DF">
        <w:t>d)</w:t>
      </w:r>
      <w:r w:rsidRPr="006269DF">
        <w:tab/>
        <w:t xml:space="preserve">kwotę </w:t>
      </w:r>
      <w:r w:rsidR="00355F45">
        <w:t>akcyzy</w:t>
      </w:r>
      <w:r w:rsidR="00E56331">
        <w:t xml:space="preserve"> </w:t>
      </w:r>
      <w:r w:rsidRPr="006269DF">
        <w:t>od wykorzystanych wyrobów akcyzowych;</w:t>
      </w:r>
    </w:p>
    <w:p w14:paraId="4530AEDF" w14:textId="77777777" w:rsidR="006269DF" w:rsidRPr="006269DF" w:rsidRDefault="006269DF" w:rsidP="006269DF">
      <w:pPr>
        <w:pStyle w:val="PKTpunkt"/>
      </w:pPr>
      <w:r w:rsidRPr="006269DF">
        <w:t>8)</w:t>
      </w:r>
      <w:r w:rsidRPr="006269DF">
        <w:tab/>
        <w:t>zniszczonych, obejmujące:</w:t>
      </w:r>
    </w:p>
    <w:p w14:paraId="77B188C9" w14:textId="77777777" w:rsidR="006269DF" w:rsidRPr="006269DF" w:rsidRDefault="006269DF" w:rsidP="006269DF">
      <w:pPr>
        <w:pStyle w:val="LITlitera"/>
      </w:pPr>
      <w:r w:rsidRPr="006269DF">
        <w:t>a)</w:t>
      </w:r>
      <w:r w:rsidRPr="006269DF">
        <w:tab/>
        <w:t>nazwy zniszczonych wyrobów akcyzowych wraz z ich kodami Nomenklatury Scalonej (CN) oraz informacje o naniesionych na te wyroby znakach akcyzy lub ich znakowaniu i barwieniu,</w:t>
      </w:r>
    </w:p>
    <w:p w14:paraId="70D976CF" w14:textId="77777777" w:rsidR="006269DF" w:rsidRPr="006269DF" w:rsidRDefault="006269DF" w:rsidP="006269DF">
      <w:pPr>
        <w:pStyle w:val="LITlitera"/>
      </w:pPr>
      <w:r w:rsidRPr="006269DF">
        <w:t>b)</w:t>
      </w:r>
      <w:r w:rsidRPr="006269DF">
        <w:tab/>
        <w:t>ilości zniszczonych wyrobów akcyzowych w jednostkach miary właściwych dla ustalenia podstawy opodatkowania,</w:t>
      </w:r>
    </w:p>
    <w:p w14:paraId="61AFE3B3" w14:textId="77777777" w:rsidR="006269DF" w:rsidRPr="006269DF" w:rsidRDefault="006269DF" w:rsidP="006269DF">
      <w:pPr>
        <w:pStyle w:val="LITlitera"/>
      </w:pPr>
      <w:r w:rsidRPr="006269DF">
        <w:t>c)</w:t>
      </w:r>
      <w:r w:rsidRPr="006269DF">
        <w:tab/>
        <w:t>datę zniszczenia wyrobów akcyzowych,</w:t>
      </w:r>
    </w:p>
    <w:p w14:paraId="5DE96DEB" w14:textId="7731E263" w:rsidR="006269DF" w:rsidRDefault="006269DF" w:rsidP="006269DF">
      <w:pPr>
        <w:pStyle w:val="LITlitera"/>
      </w:pPr>
      <w:r w:rsidRPr="006269DF">
        <w:t>d)</w:t>
      </w:r>
      <w:r w:rsidRPr="006269DF">
        <w:tab/>
        <w:t xml:space="preserve">kwotę </w:t>
      </w:r>
      <w:r w:rsidR="00355F45">
        <w:t>akcyzy</w:t>
      </w:r>
      <w:r w:rsidRPr="006269DF">
        <w:t>, które</w:t>
      </w:r>
      <w:r w:rsidR="00E56331">
        <w:t>j</w:t>
      </w:r>
      <w:r w:rsidRPr="006269DF">
        <w:t xml:space="preserve"> pobór został zawieszony.</w:t>
      </w:r>
    </w:p>
    <w:p w14:paraId="29E77BD8" w14:textId="5781C023" w:rsidR="00E46B57" w:rsidRPr="00997CC1" w:rsidRDefault="00E46B57" w:rsidP="00976128">
      <w:pPr>
        <w:pStyle w:val="ARTartustawynprozporzdzenia"/>
        <w:keepNext/>
      </w:pPr>
      <w:r w:rsidRPr="00976128">
        <w:rPr>
          <w:rStyle w:val="Ppogrubienie"/>
        </w:rPr>
        <w:lastRenderedPageBreak/>
        <w:t>§ </w:t>
      </w:r>
      <w:r w:rsidR="00FE5926">
        <w:rPr>
          <w:rStyle w:val="Ppogrubienie"/>
        </w:rPr>
        <w:t>1</w:t>
      </w:r>
      <w:r w:rsidR="003371FD">
        <w:rPr>
          <w:rStyle w:val="Ppogrubienie"/>
        </w:rPr>
        <w:t>1</w:t>
      </w:r>
      <w:r w:rsidRPr="00976128">
        <w:rPr>
          <w:rStyle w:val="Ppogrubienie"/>
        </w:rPr>
        <w:t>.</w:t>
      </w:r>
      <w:r w:rsidRPr="00997CC1">
        <w:t xml:space="preserve"> </w:t>
      </w:r>
      <w:r>
        <w:t>E</w:t>
      </w:r>
      <w:r w:rsidRPr="00997CC1">
        <w:t>widencj</w:t>
      </w:r>
      <w:r>
        <w:t>a, o której mowa w art. 138a ust. 1 ustawy,</w:t>
      </w:r>
      <w:r w:rsidRPr="00997CC1">
        <w:t xml:space="preserve"> dotycząca wyrobów akcyzowych, od których został</w:t>
      </w:r>
      <w:r w:rsidR="00E56331">
        <w:t>a</w:t>
      </w:r>
      <w:r w:rsidRPr="00997CC1">
        <w:t xml:space="preserve"> zapłacon</w:t>
      </w:r>
      <w:r w:rsidR="00E56331">
        <w:t>a</w:t>
      </w:r>
      <w:r w:rsidRPr="00997CC1">
        <w:t xml:space="preserve"> </w:t>
      </w:r>
      <w:r w:rsidR="00E56331">
        <w:t>akcyza</w:t>
      </w:r>
      <w:r w:rsidRPr="00997CC1">
        <w:t>, innych niż wyroby energetyczne magazynowane w jednym zbiorniku z wyrobami o innych statusach, zawiera dane dotycząc</w:t>
      </w:r>
      <w:r>
        <w:t>e</w:t>
      </w:r>
      <w:r w:rsidRPr="00997CC1">
        <w:t xml:space="preserve"> wyrobów akcyzowych:</w:t>
      </w:r>
    </w:p>
    <w:p w14:paraId="3086E13D" w14:textId="77777777" w:rsidR="00E46B57" w:rsidRPr="00997CC1" w:rsidRDefault="00E46B57" w:rsidP="00976128">
      <w:pPr>
        <w:pStyle w:val="PKTpunkt"/>
        <w:keepNext/>
      </w:pPr>
      <w:r>
        <w:t>1)</w:t>
      </w:r>
      <w:r>
        <w:tab/>
      </w:r>
      <w:r w:rsidRPr="00997CC1">
        <w:t>magazynowanych w składzie podatkowym, obejmujące:</w:t>
      </w:r>
    </w:p>
    <w:p w14:paraId="417BBDD9" w14:textId="0B4967F2" w:rsidR="00E46B57" w:rsidRPr="00F532EB" w:rsidRDefault="00E46B57" w:rsidP="00E46B57">
      <w:pPr>
        <w:pStyle w:val="LITlitera"/>
      </w:pPr>
      <w:r>
        <w:t>a)</w:t>
      </w:r>
      <w:r>
        <w:tab/>
      </w:r>
      <w:r w:rsidRPr="00311A2C">
        <w:t xml:space="preserve">nazwy wyrobów </w:t>
      </w:r>
      <w:r w:rsidRPr="00DD5AE3">
        <w:t>akcyzowych</w:t>
      </w:r>
      <w:r w:rsidRPr="00311A2C">
        <w:t xml:space="preserve"> wraz z ich kodami Nomenklatury Scalonej (CN) oraz informacje o naniesionych na te wyroby znakach akcyzy</w:t>
      </w:r>
      <w:r w:rsidR="006A5D9E">
        <w:t xml:space="preserve"> lub ich znakowaniu i </w:t>
      </w:r>
      <w:r w:rsidRPr="00F532EB">
        <w:t>barwieniu,</w:t>
      </w:r>
    </w:p>
    <w:p w14:paraId="432EFBC2" w14:textId="4203241B" w:rsidR="00E46B57" w:rsidRPr="00F532EB" w:rsidRDefault="00E46B57" w:rsidP="00E46B57">
      <w:pPr>
        <w:pStyle w:val="LITlitera"/>
      </w:pPr>
      <w:r>
        <w:t>b)</w:t>
      </w:r>
      <w:r>
        <w:tab/>
      </w:r>
      <w:r w:rsidRPr="00311A2C">
        <w:t xml:space="preserve">ilości wyrobów </w:t>
      </w:r>
      <w:r w:rsidRPr="00DD5AE3">
        <w:t>akcyzowych</w:t>
      </w:r>
      <w:r w:rsidRPr="00311A2C">
        <w:t xml:space="preserve"> w jednostkach miary właściwych dla ustalenia podstawy opodatkowania</w:t>
      </w:r>
      <w:r w:rsidRPr="000421F6">
        <w:t>;</w:t>
      </w:r>
    </w:p>
    <w:p w14:paraId="7C7D17B7" w14:textId="77777777" w:rsidR="00E46B57" w:rsidRPr="00997CC1" w:rsidRDefault="00E46B57" w:rsidP="00976128">
      <w:pPr>
        <w:pStyle w:val="PKTpunkt"/>
        <w:keepNext/>
      </w:pPr>
      <w:r>
        <w:t>2)</w:t>
      </w:r>
      <w:r>
        <w:tab/>
      </w:r>
      <w:r w:rsidRPr="00997CC1">
        <w:t>zużytych do wyprodukowania w składzie podatkowym innych wyrobów akcyzowych, obejmujące:</w:t>
      </w:r>
    </w:p>
    <w:p w14:paraId="6603CA4E" w14:textId="26311407" w:rsidR="00E46B57" w:rsidRPr="00F532EB" w:rsidRDefault="00E46B57" w:rsidP="00E46B57">
      <w:pPr>
        <w:pStyle w:val="LITlitera"/>
      </w:pPr>
      <w:r>
        <w:t>a)</w:t>
      </w:r>
      <w:r>
        <w:tab/>
      </w:r>
      <w:r w:rsidRPr="003E4C44">
        <w:t xml:space="preserve">nazwy wyrobów </w:t>
      </w:r>
      <w:r w:rsidRPr="00DD5AE3">
        <w:t>akcyzowych</w:t>
      </w:r>
      <w:r w:rsidRPr="00F532EB">
        <w:t xml:space="preserve"> zużytych oraz wyrobów </w:t>
      </w:r>
      <w:r w:rsidRPr="00DD5AE3">
        <w:t>akcyzowych</w:t>
      </w:r>
      <w:r w:rsidRPr="00F532EB">
        <w:t xml:space="preserve"> z nich wyprodukowanych wraz z kodami Nomenklatury Scalonej (CN) tych wyrobów oraz informacje o naniesionych na te wyroby znakach akcyzy lub ich znakowaniu i</w:t>
      </w:r>
      <w:r w:rsidR="006A5D9E">
        <w:t> </w:t>
      </w:r>
      <w:r w:rsidRPr="00F532EB">
        <w:t>barwieniu,</w:t>
      </w:r>
    </w:p>
    <w:p w14:paraId="3A74F1DF" w14:textId="77777777" w:rsidR="00E46B57" w:rsidRPr="00F532EB" w:rsidRDefault="00E46B57" w:rsidP="00E46B57">
      <w:pPr>
        <w:pStyle w:val="LITlitera"/>
      </w:pPr>
      <w:r>
        <w:t>b)</w:t>
      </w:r>
      <w:r>
        <w:tab/>
      </w:r>
      <w:r w:rsidRPr="003E4C44">
        <w:t xml:space="preserve">ilości wyrobów </w:t>
      </w:r>
      <w:r w:rsidRPr="00DD5AE3">
        <w:t>akcyzowych</w:t>
      </w:r>
      <w:r w:rsidRPr="00F532EB">
        <w:t xml:space="preserve"> zużytych w jednostkach miary właściwych dla ustalenia podstawy opodatkowania,</w:t>
      </w:r>
    </w:p>
    <w:p w14:paraId="336FC231" w14:textId="3463FE5C" w:rsidR="00E46B57" w:rsidRPr="00F532EB" w:rsidRDefault="00E46B57" w:rsidP="00E46B57">
      <w:pPr>
        <w:pStyle w:val="LITlitera"/>
      </w:pPr>
      <w:r>
        <w:t>c)</w:t>
      </w:r>
      <w:r>
        <w:tab/>
      </w:r>
      <w:r w:rsidRPr="003E4C44">
        <w:t>datę</w:t>
      </w:r>
      <w:r w:rsidRPr="00F532EB">
        <w:t xml:space="preserve"> zużycia wyrobów </w:t>
      </w:r>
      <w:r w:rsidRPr="00DD5AE3">
        <w:t>akcyzowych</w:t>
      </w:r>
      <w:r w:rsidRPr="00F532EB">
        <w:t xml:space="preserve"> do wyprodukowania w składzie </w:t>
      </w:r>
      <w:r w:rsidRPr="00DD5AE3">
        <w:t>podatkowym</w:t>
      </w:r>
      <w:r w:rsidRPr="00F532EB">
        <w:t xml:space="preserve"> innych wyrobów</w:t>
      </w:r>
      <w:r w:rsidR="00705BDA">
        <w:t xml:space="preserve"> akcyzowych</w:t>
      </w:r>
      <w:r w:rsidRPr="00F532EB">
        <w:t>,</w:t>
      </w:r>
    </w:p>
    <w:p w14:paraId="6179A4E5" w14:textId="237924B3" w:rsidR="00E46B57" w:rsidRPr="00967496" w:rsidRDefault="00E46B57" w:rsidP="00E46B57">
      <w:pPr>
        <w:pStyle w:val="LITlitera"/>
      </w:pPr>
      <w:r>
        <w:t>d)</w:t>
      </w:r>
      <w:r>
        <w:tab/>
      </w:r>
      <w:r w:rsidRPr="002E640B">
        <w:t xml:space="preserve">imię i nazwisko albo nazwę, </w:t>
      </w:r>
      <w:r w:rsidR="00705BDA" w:rsidRPr="00705BDA">
        <w:t>adres miejsca</w:t>
      </w:r>
      <w:r w:rsidRPr="002E640B">
        <w:t xml:space="preserve"> zamieszkania albo </w:t>
      </w:r>
      <w:r w:rsidR="00705BDA">
        <w:t>siedziby</w:t>
      </w:r>
      <w:r w:rsidRPr="002E640B">
        <w:t xml:space="preserve"> oraz </w:t>
      </w:r>
      <w:r w:rsidRPr="00610F05">
        <w:t>numer identyfikacji podatkowej (NIP)</w:t>
      </w:r>
      <w:r>
        <w:t xml:space="preserve"> </w:t>
      </w:r>
      <w:r w:rsidRPr="003165AB">
        <w:t>albo inny numer identyfikacyjny, używany w</w:t>
      </w:r>
      <w:r w:rsidR="006A5D9E">
        <w:t> </w:t>
      </w:r>
      <w:r w:rsidRPr="003165AB">
        <w:t>państwie zamieszkania albo siedziby</w:t>
      </w:r>
      <w:r>
        <w:t>,</w:t>
      </w:r>
      <w:r w:rsidRPr="002E640B">
        <w:t xml:space="preserve"> </w:t>
      </w:r>
      <w:r w:rsidRPr="003E4C44">
        <w:t xml:space="preserve">właściciela </w:t>
      </w:r>
      <w:r w:rsidR="00705BDA" w:rsidRPr="00705BDA">
        <w:t xml:space="preserve">wyprodukowanych </w:t>
      </w:r>
      <w:r w:rsidRPr="003E4C44">
        <w:t>wyrobów</w:t>
      </w:r>
      <w:r w:rsidRPr="00F532EB">
        <w:t xml:space="preserve"> </w:t>
      </w:r>
      <w:r w:rsidRPr="00DD5AE3">
        <w:t>akcyzowych</w:t>
      </w:r>
      <w:r w:rsidRPr="00F532EB">
        <w:t xml:space="preserve"> innego niż podmiot prowadzący skład podatkowy</w:t>
      </w:r>
      <w:r w:rsidRPr="00967496">
        <w:t>;</w:t>
      </w:r>
    </w:p>
    <w:p w14:paraId="12B7CFE4" w14:textId="7D0B2D48" w:rsidR="00E46B57" w:rsidRPr="00997CC1" w:rsidRDefault="00E46B57" w:rsidP="00976128">
      <w:pPr>
        <w:pStyle w:val="PKTpunkt"/>
        <w:keepNext/>
      </w:pPr>
      <w:r>
        <w:t>3)</w:t>
      </w:r>
      <w:r>
        <w:tab/>
        <w:t>wykorzystanych do produkcji innych wyrobów akcyzowych albo zniszczonych w</w:t>
      </w:r>
      <w:r w:rsidR="006A5D9E">
        <w:t> </w:t>
      </w:r>
      <w:r>
        <w:t>składzie podatkowym, w przypadku ich</w:t>
      </w:r>
      <w:r w:rsidRPr="00DE7BCB">
        <w:t xml:space="preserve"> </w:t>
      </w:r>
      <w:r>
        <w:t xml:space="preserve">zwrócenia w wyniku reklamacji, o której mowa w art. 83 i art. 83a ustawy, </w:t>
      </w:r>
      <w:r w:rsidRPr="00997CC1">
        <w:t>obejmujące:</w:t>
      </w:r>
    </w:p>
    <w:p w14:paraId="30AF2A7B" w14:textId="77777777" w:rsidR="00E46B57" w:rsidRDefault="00E46B57" w:rsidP="00E46B57">
      <w:pPr>
        <w:pStyle w:val="LITlitera"/>
      </w:pPr>
      <w:r w:rsidRPr="00D379A4">
        <w:t>a)</w:t>
      </w:r>
      <w:r>
        <w:tab/>
      </w:r>
      <w:r w:rsidRPr="00D379A4">
        <w:t xml:space="preserve">datę </w:t>
      </w:r>
      <w:r>
        <w:t xml:space="preserve">wprowadzenia wyrobów </w:t>
      </w:r>
      <w:r w:rsidRPr="00DD5AE3">
        <w:t>akcyzowych</w:t>
      </w:r>
      <w:r>
        <w:t xml:space="preserve"> do składu podatkowego</w:t>
      </w:r>
      <w:r w:rsidRPr="00D379A4">
        <w:t>,</w:t>
      </w:r>
    </w:p>
    <w:p w14:paraId="4AFD838E" w14:textId="79AF29B4" w:rsidR="00E46B57" w:rsidRPr="00D379A4" w:rsidRDefault="00E46B57" w:rsidP="00E46B57">
      <w:pPr>
        <w:pStyle w:val="LITlitera"/>
      </w:pPr>
      <w:r>
        <w:t>b)</w:t>
      </w:r>
      <w:r>
        <w:tab/>
      </w:r>
      <w:r w:rsidRPr="00D379A4">
        <w:t xml:space="preserve">nazwy wyrobów </w:t>
      </w:r>
      <w:r w:rsidRPr="00DD5AE3">
        <w:t>akcyzowych</w:t>
      </w:r>
      <w:r w:rsidRPr="00D379A4">
        <w:t xml:space="preserve"> wraz z ich kodami Nomenklatury Scalonej (CN) oraz informacje o naniesionych na te wyroby znakach akcyzy lub ich znakowaniu i</w:t>
      </w:r>
      <w:r w:rsidR="006A5D9E">
        <w:t> </w:t>
      </w:r>
      <w:r w:rsidRPr="00D379A4">
        <w:t>barwieniu,</w:t>
      </w:r>
    </w:p>
    <w:p w14:paraId="7AACB460" w14:textId="58D03162" w:rsidR="00E46B57" w:rsidRDefault="00E46B57" w:rsidP="00E46B57">
      <w:pPr>
        <w:pStyle w:val="LITlitera"/>
      </w:pPr>
      <w:r>
        <w:t>c</w:t>
      </w:r>
      <w:r w:rsidRPr="00D379A4">
        <w:t>)</w:t>
      </w:r>
      <w:r>
        <w:tab/>
      </w:r>
      <w:r w:rsidRPr="002E640B">
        <w:t xml:space="preserve">imię i nazwisko albo nazwę, </w:t>
      </w:r>
      <w:r w:rsidR="00705BDA" w:rsidRPr="00705BDA">
        <w:t>adres miejsca</w:t>
      </w:r>
      <w:r w:rsidR="00705BDA">
        <w:t xml:space="preserve"> </w:t>
      </w:r>
      <w:r w:rsidRPr="002E640B">
        <w:t xml:space="preserve">zamieszkania albo </w:t>
      </w:r>
      <w:r w:rsidR="00705BDA">
        <w:t>siedziby</w:t>
      </w:r>
      <w:r w:rsidRPr="002E640B">
        <w:t xml:space="preserve"> oraz </w:t>
      </w:r>
      <w:r w:rsidRPr="00610F05">
        <w:t>numer identyfikacji podatkowej (NIP)</w:t>
      </w:r>
      <w:r w:rsidRPr="003165AB">
        <w:t xml:space="preserve"> albo inny numer identyfikacyjny, używany </w:t>
      </w:r>
      <w:r w:rsidRPr="003165AB">
        <w:lastRenderedPageBreak/>
        <w:t>w</w:t>
      </w:r>
      <w:r w:rsidR="006A5D9E">
        <w:t> </w:t>
      </w:r>
      <w:r w:rsidRPr="003165AB">
        <w:t>państwie zamieszkania albo siedziby</w:t>
      </w:r>
      <w:r>
        <w:t>,</w:t>
      </w:r>
      <w:r w:rsidRPr="002E640B">
        <w:t xml:space="preserve"> </w:t>
      </w:r>
      <w:r w:rsidRPr="00D379A4">
        <w:t>podmiotu, od którego wyroby akcyzowe zostały dostarczone</w:t>
      </w:r>
      <w:r>
        <w:t>,</w:t>
      </w:r>
    </w:p>
    <w:p w14:paraId="4E90C641" w14:textId="77777777" w:rsidR="00E46B57" w:rsidRDefault="00E46B57" w:rsidP="00E46B57">
      <w:pPr>
        <w:pStyle w:val="LITlitera"/>
      </w:pPr>
      <w:r>
        <w:t>d)</w:t>
      </w:r>
      <w:r>
        <w:tab/>
        <w:t>datę wykorzystania do produkcji innych wyrobów akcyzowych albo datę zniszczenia,</w:t>
      </w:r>
    </w:p>
    <w:p w14:paraId="23127D5D" w14:textId="77777777" w:rsidR="00E46B57" w:rsidRPr="00D379A4" w:rsidRDefault="00E46B57" w:rsidP="00E46B57">
      <w:pPr>
        <w:pStyle w:val="LITlitera"/>
      </w:pPr>
      <w:r>
        <w:t>e)</w:t>
      </w:r>
      <w:r>
        <w:tab/>
      </w:r>
      <w:r w:rsidRPr="00D379A4">
        <w:t xml:space="preserve">ilości wyrobów </w:t>
      </w:r>
      <w:r w:rsidRPr="00DD5AE3">
        <w:t>akcyzowych</w:t>
      </w:r>
      <w:r w:rsidRPr="00D379A4">
        <w:t xml:space="preserve"> </w:t>
      </w:r>
      <w:r>
        <w:t>wykorzystanych</w:t>
      </w:r>
      <w:r w:rsidRPr="00D379A4">
        <w:t xml:space="preserve"> </w:t>
      </w:r>
      <w:r>
        <w:t xml:space="preserve">do produkcji innych wyrobów akcyzowych </w:t>
      </w:r>
      <w:r w:rsidRPr="00D379A4">
        <w:t>w jednostkach miary właściwych dla ustalenia podstawy opodatkowania,</w:t>
      </w:r>
    </w:p>
    <w:p w14:paraId="176012C8" w14:textId="77777777" w:rsidR="00E46B57" w:rsidRDefault="00E46B57" w:rsidP="00E46B57">
      <w:pPr>
        <w:pStyle w:val="LITlitera"/>
      </w:pPr>
      <w:r>
        <w:t>f</w:t>
      </w:r>
      <w:r w:rsidRPr="00D379A4">
        <w:t>)</w:t>
      </w:r>
      <w:r>
        <w:tab/>
      </w:r>
      <w:r w:rsidRPr="00D379A4">
        <w:t xml:space="preserve">ilości wyrobów </w:t>
      </w:r>
      <w:r w:rsidRPr="00DD5AE3">
        <w:t>akcyzowych</w:t>
      </w:r>
      <w:r>
        <w:t xml:space="preserve"> zniszczonych w składzie podatkowym </w:t>
      </w:r>
      <w:r w:rsidRPr="00D379A4">
        <w:t>w jednostkach miary właściwych dla ustalenia podstawy opodatkowania</w:t>
      </w:r>
      <w:r>
        <w:t>,</w:t>
      </w:r>
    </w:p>
    <w:p w14:paraId="5BBD4CC2" w14:textId="5A505CEB" w:rsidR="00E46B57" w:rsidRDefault="00E46B57" w:rsidP="00E46B57">
      <w:pPr>
        <w:pStyle w:val="LITlitera"/>
      </w:pPr>
      <w:r>
        <w:t>g)</w:t>
      </w:r>
      <w:r>
        <w:tab/>
        <w:t xml:space="preserve">kwotę </w:t>
      </w:r>
      <w:r w:rsidR="00355F45">
        <w:t>akcyzy</w:t>
      </w:r>
      <w:r w:rsidR="00E56331">
        <w:t xml:space="preserve"> </w:t>
      </w:r>
      <w:r>
        <w:t>zapłacon</w:t>
      </w:r>
      <w:r w:rsidR="00653409">
        <w:t>ą</w:t>
      </w:r>
      <w:r>
        <w:t xml:space="preserve"> od wyrobów</w:t>
      </w:r>
      <w:r w:rsidR="00705BDA">
        <w:t xml:space="preserve"> </w:t>
      </w:r>
      <w:r w:rsidR="00705BDA" w:rsidRPr="00705BDA">
        <w:t>akcyzowych</w:t>
      </w:r>
      <w:r>
        <w:t>,</w:t>
      </w:r>
    </w:p>
    <w:p w14:paraId="0836A0F9" w14:textId="4AD69FB5" w:rsidR="00E46B57" w:rsidRPr="00D379A4" w:rsidRDefault="00E46B57" w:rsidP="00E46B57">
      <w:pPr>
        <w:pStyle w:val="LITlitera"/>
      </w:pPr>
      <w:r>
        <w:t>h)</w:t>
      </w:r>
      <w:r>
        <w:tab/>
        <w:t xml:space="preserve">kwotę </w:t>
      </w:r>
      <w:r w:rsidR="00355F45">
        <w:t>akcyzy</w:t>
      </w:r>
      <w:r w:rsidR="00E56331">
        <w:t xml:space="preserve"> </w:t>
      </w:r>
      <w:r>
        <w:t xml:space="preserve">od </w:t>
      </w:r>
      <w:r w:rsidR="00350AC9" w:rsidRPr="00350AC9">
        <w:t>wyprodukowanych</w:t>
      </w:r>
      <w:r w:rsidR="00350AC9">
        <w:t xml:space="preserve"> </w:t>
      </w:r>
      <w:r>
        <w:t xml:space="preserve">wyrobów </w:t>
      </w:r>
      <w:r w:rsidR="00705BDA" w:rsidRPr="00705BDA">
        <w:t>akcyzowych</w:t>
      </w:r>
      <w:r>
        <w:t>, które</w:t>
      </w:r>
      <w:r w:rsidR="00E56331">
        <w:t>j</w:t>
      </w:r>
      <w:r>
        <w:t xml:space="preserve"> pobór został zawieszony.</w:t>
      </w:r>
    </w:p>
    <w:p w14:paraId="32CA128D" w14:textId="30806284" w:rsidR="00E46B57" w:rsidRPr="00997CC1" w:rsidRDefault="00767552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1</w:t>
      </w:r>
      <w:r w:rsidR="003371FD">
        <w:rPr>
          <w:rStyle w:val="Ppogrubienie"/>
        </w:rPr>
        <w:t>2</w:t>
      </w:r>
      <w:r w:rsidR="00E46B57" w:rsidRPr="00976128">
        <w:rPr>
          <w:rStyle w:val="Ppogrubienie"/>
        </w:rPr>
        <w:t>.</w:t>
      </w:r>
      <w:r w:rsidR="00E46B57" w:rsidRPr="00997CC1">
        <w:t xml:space="preserve"> </w:t>
      </w:r>
      <w:r w:rsidR="00E46B57">
        <w:t>E</w:t>
      </w:r>
      <w:r w:rsidR="00E46B57" w:rsidRPr="00997CC1">
        <w:t>widencj</w:t>
      </w:r>
      <w:r w:rsidR="00E46B57">
        <w:t>a, o której mowa w art. 138a ust. 1 ustawy,</w:t>
      </w:r>
      <w:r w:rsidR="00E46B57" w:rsidRPr="00997CC1">
        <w:t xml:space="preserve"> dotycząca wyrobów akcyzowych zwolnionych od </w:t>
      </w:r>
      <w:r w:rsidR="00E56331">
        <w:t>a</w:t>
      </w:r>
      <w:r w:rsidR="00E56331" w:rsidRPr="00E56331">
        <w:t>kcyzy</w:t>
      </w:r>
      <w:r w:rsidR="00E56331">
        <w:t xml:space="preserve"> </w:t>
      </w:r>
      <w:r w:rsidR="00E46B57" w:rsidRPr="00997CC1">
        <w:t>ze względu na ich przeznaczenie, innych niż wyroby energetyczne magazynowane w jednym zbiorniku z wyrobami o innych statusach, zawiera dane dotyczące wyrobów akcyzowych:</w:t>
      </w:r>
    </w:p>
    <w:p w14:paraId="0D367781" w14:textId="77777777" w:rsidR="00E46B57" w:rsidRPr="00997CC1" w:rsidRDefault="00E46B57" w:rsidP="00976128">
      <w:pPr>
        <w:pStyle w:val="PKTpunkt"/>
        <w:keepNext/>
      </w:pPr>
      <w:r>
        <w:t>1)</w:t>
      </w:r>
      <w:r>
        <w:tab/>
      </w:r>
      <w:r w:rsidRPr="00997CC1">
        <w:t>wprowadzonych do składu podatkowego, obejmujące:</w:t>
      </w:r>
    </w:p>
    <w:p w14:paraId="7D933FE4" w14:textId="77777777" w:rsidR="00E46B57" w:rsidRPr="00F532EB" w:rsidRDefault="00E46B57" w:rsidP="00E46B57">
      <w:pPr>
        <w:pStyle w:val="LITlitera"/>
      </w:pPr>
      <w:r>
        <w:t>a)</w:t>
      </w:r>
      <w:r>
        <w:tab/>
      </w:r>
      <w:r w:rsidRPr="003E4C44">
        <w:t xml:space="preserve">nazwy wyrobów </w:t>
      </w:r>
      <w:r w:rsidRPr="00DD5AE3">
        <w:t>akcyzowych</w:t>
      </w:r>
      <w:r w:rsidRPr="003E4C44">
        <w:t xml:space="preserve"> wraz z ich ko</w:t>
      </w:r>
      <w:r w:rsidRPr="00F532EB">
        <w:t>dami Nomenklatury Scalonej (CN)</w:t>
      </w:r>
      <w:r w:rsidRPr="00DF7C35">
        <w:t xml:space="preserve"> oraz informacj</w:t>
      </w:r>
      <w:r>
        <w:t>e</w:t>
      </w:r>
      <w:r w:rsidRPr="00DF7C35">
        <w:t xml:space="preserve"> o ich znakowaniu i barwieniu</w:t>
      </w:r>
      <w:r w:rsidRPr="00F532EB">
        <w:t>,</w:t>
      </w:r>
    </w:p>
    <w:p w14:paraId="1506F83B" w14:textId="1EEF481A" w:rsidR="00E46B57" w:rsidRPr="00F532EB" w:rsidRDefault="00E46B57" w:rsidP="00E46B57">
      <w:pPr>
        <w:pStyle w:val="LITlitera"/>
      </w:pPr>
      <w:r>
        <w:t>b)</w:t>
      </w:r>
      <w:r>
        <w:tab/>
      </w:r>
      <w:r w:rsidRPr="003E4C44">
        <w:t xml:space="preserve">ilości wyrobów </w:t>
      </w:r>
      <w:r w:rsidRPr="00DD5AE3">
        <w:t>akcyzowych</w:t>
      </w:r>
      <w:r w:rsidRPr="003E4C44">
        <w:t xml:space="preserve"> w jednostkach miary właściwych dla ustalenia podstawy opodatkowania</w:t>
      </w:r>
      <w:r w:rsidRPr="00F532EB">
        <w:t xml:space="preserve">, a w przypadku </w:t>
      </w:r>
      <w:r w:rsidRPr="004E6723">
        <w:t>określenia</w:t>
      </w:r>
      <w:r w:rsidR="00705BDA" w:rsidRPr="00705BDA">
        <w:t xml:space="preserve"> w dokumencie, </w:t>
      </w:r>
      <w:r w:rsidR="001C3B05">
        <w:t xml:space="preserve">na podstawie którego wyroby akcyzowe </w:t>
      </w:r>
      <w:r w:rsidR="00705BDA" w:rsidRPr="00705BDA">
        <w:t xml:space="preserve">zwolnione </w:t>
      </w:r>
      <w:r w:rsidR="008521F0">
        <w:t>zostały</w:t>
      </w:r>
      <w:r w:rsidR="00705BDA" w:rsidRPr="00705BDA">
        <w:t xml:space="preserve"> </w:t>
      </w:r>
      <w:r w:rsidR="008521F0">
        <w:t>przemieszczo</w:t>
      </w:r>
      <w:r w:rsidR="00705BDA" w:rsidRPr="00705BDA">
        <w:t>ne i wprowadzone do składu podatkowego</w:t>
      </w:r>
      <w:r w:rsidR="00CB261F">
        <w:t>,</w:t>
      </w:r>
      <w:r w:rsidRPr="004E6723">
        <w:t xml:space="preserve"> </w:t>
      </w:r>
      <w:r w:rsidRPr="00F532EB">
        <w:t xml:space="preserve">ilości gazu płynnego dostarczanego do podmiotu zużywającego w litrach </w:t>
      </w:r>
      <w:r>
        <w:t>–</w:t>
      </w:r>
      <w:r w:rsidRPr="00F532EB">
        <w:t xml:space="preserve"> ilości tego gazu w litrach, pod warunkiem podania parametrów przeliczenia masy na objętość,</w:t>
      </w:r>
    </w:p>
    <w:p w14:paraId="476DA036" w14:textId="34569386" w:rsidR="00E46B57" w:rsidRPr="00705BDA" w:rsidRDefault="00E46B57" w:rsidP="00E46B57">
      <w:pPr>
        <w:pStyle w:val="LITlitera"/>
      </w:pPr>
      <w:r>
        <w:t>c)</w:t>
      </w:r>
      <w:r>
        <w:tab/>
      </w:r>
      <w:r w:rsidR="00705BDA" w:rsidRPr="00705BDA">
        <w:t>numer identyfikacyjny dokumentu, na podstawie któr</w:t>
      </w:r>
      <w:r w:rsidR="00705BDA">
        <w:t>ego</w:t>
      </w:r>
      <w:r w:rsidR="00705BDA" w:rsidRPr="00705BDA">
        <w:t xml:space="preserve"> wyroby </w:t>
      </w:r>
      <w:r w:rsidR="001C3B05">
        <w:t xml:space="preserve">akcyzowe </w:t>
      </w:r>
      <w:r w:rsidR="00705BDA" w:rsidRPr="00705BDA">
        <w:t xml:space="preserve">zwolnione </w:t>
      </w:r>
      <w:r w:rsidR="00350AC9">
        <w:t xml:space="preserve">zostały </w:t>
      </w:r>
      <w:r w:rsidR="00705BDA">
        <w:t>przemieszcz</w:t>
      </w:r>
      <w:r w:rsidR="00350AC9">
        <w:t>o</w:t>
      </w:r>
      <w:r w:rsidR="00705BDA">
        <w:t xml:space="preserve">ne i wprowadzone do składu </w:t>
      </w:r>
      <w:r w:rsidR="00705BDA" w:rsidRPr="00705BDA">
        <w:t>podatkowego</w:t>
      </w:r>
      <w:r w:rsidRPr="00705BDA">
        <w:t>,</w:t>
      </w:r>
    </w:p>
    <w:p w14:paraId="53A81AF9" w14:textId="4B05ED3F" w:rsidR="00E46B57" w:rsidRPr="00F532EB" w:rsidRDefault="00E46B57" w:rsidP="00E46B57">
      <w:pPr>
        <w:pStyle w:val="LITlitera"/>
      </w:pPr>
      <w:r>
        <w:t>d)</w:t>
      </w:r>
      <w:r>
        <w:tab/>
      </w:r>
      <w:r w:rsidRPr="003E4C44">
        <w:t>datę</w:t>
      </w:r>
      <w:r w:rsidRPr="00F532EB">
        <w:t xml:space="preserve"> wprowadzenia wyrobów </w:t>
      </w:r>
      <w:r w:rsidR="002F099C">
        <w:t xml:space="preserve">akcyzowych </w:t>
      </w:r>
      <w:r w:rsidRPr="00F532EB">
        <w:t>do składu</w:t>
      </w:r>
      <w:r w:rsidRPr="00F15844">
        <w:t xml:space="preserve"> </w:t>
      </w:r>
      <w:r w:rsidRPr="00DD5AE3">
        <w:t>podatkow</w:t>
      </w:r>
      <w:r>
        <w:t>ego</w:t>
      </w:r>
      <w:r w:rsidRPr="00F532EB">
        <w:t>;</w:t>
      </w:r>
    </w:p>
    <w:p w14:paraId="731F96C0" w14:textId="77777777" w:rsidR="00E46B57" w:rsidRPr="00997CC1" w:rsidRDefault="00E46B57" w:rsidP="00976128">
      <w:pPr>
        <w:pStyle w:val="PKTpunkt"/>
        <w:keepNext/>
      </w:pPr>
      <w:r>
        <w:t>2)</w:t>
      </w:r>
      <w:r>
        <w:tab/>
      </w:r>
      <w:r w:rsidRPr="00997CC1">
        <w:t>zużytych do wyprodukowania w składzie podatkowym innych wyrobów, obejmujące:</w:t>
      </w:r>
    </w:p>
    <w:p w14:paraId="1DE72ADB" w14:textId="77777777" w:rsidR="00E46B57" w:rsidRPr="00F532EB" w:rsidRDefault="00E46B57" w:rsidP="00E46B57">
      <w:pPr>
        <w:pStyle w:val="LITlitera"/>
      </w:pPr>
      <w:r>
        <w:t>a)</w:t>
      </w:r>
      <w:r>
        <w:tab/>
      </w:r>
      <w:r w:rsidRPr="003E4C44">
        <w:t xml:space="preserve">nazwy </w:t>
      </w:r>
      <w:r>
        <w:t xml:space="preserve">zużytych </w:t>
      </w:r>
      <w:r w:rsidRPr="003E4C44">
        <w:t xml:space="preserve">wyrobów </w:t>
      </w:r>
      <w:r w:rsidRPr="00DD5AE3">
        <w:t>akcyzowych</w:t>
      </w:r>
      <w:r w:rsidRPr="00F532EB">
        <w:t xml:space="preserve"> wraz z kodami Nomenklatury Scalonej (CN) </w:t>
      </w:r>
      <w:r>
        <w:t>i</w:t>
      </w:r>
      <w:r w:rsidRPr="00DF7C35">
        <w:t xml:space="preserve"> informacj</w:t>
      </w:r>
      <w:r>
        <w:t>e</w:t>
      </w:r>
      <w:r w:rsidRPr="00DF7C35">
        <w:t xml:space="preserve"> o ich znakowaniu i barwieniu</w:t>
      </w:r>
      <w:r>
        <w:t xml:space="preserve"> </w:t>
      </w:r>
      <w:r w:rsidRPr="0033189E">
        <w:t xml:space="preserve">oraz </w:t>
      </w:r>
      <w:r w:rsidRPr="003E4C44">
        <w:t xml:space="preserve">nazwy wyrobów </w:t>
      </w:r>
      <w:r w:rsidRPr="0033189E">
        <w:t>z nich wyprodukowanych</w:t>
      </w:r>
      <w:r w:rsidRPr="00F11581">
        <w:t xml:space="preserve"> </w:t>
      </w:r>
      <w:r w:rsidRPr="0033189E">
        <w:t>wraz z kodami Nomenklatury Scalonej (CN)</w:t>
      </w:r>
      <w:r w:rsidRPr="00F532EB">
        <w:t>,</w:t>
      </w:r>
    </w:p>
    <w:p w14:paraId="4863C4A3" w14:textId="5CADC44B" w:rsidR="00E46B57" w:rsidRPr="00F532EB" w:rsidRDefault="00E46B57" w:rsidP="00E46B57">
      <w:pPr>
        <w:pStyle w:val="LITlitera"/>
      </w:pPr>
      <w:r>
        <w:lastRenderedPageBreak/>
        <w:t>b)</w:t>
      </w:r>
      <w:r>
        <w:tab/>
      </w:r>
      <w:r w:rsidRPr="003E4C44">
        <w:t xml:space="preserve">ilości zużytych wyrobów </w:t>
      </w:r>
      <w:r w:rsidRPr="00DD5AE3">
        <w:t>akcyzowych</w:t>
      </w:r>
      <w:r w:rsidRPr="003E4C44">
        <w:t xml:space="preserve"> w</w:t>
      </w:r>
      <w:r w:rsidRPr="00F532EB">
        <w:t xml:space="preserve"> jednostkach miary właściwych dla ustalenia podstawy opodatkowania, a w przypadku </w:t>
      </w:r>
      <w:r w:rsidRPr="00090E90">
        <w:t xml:space="preserve">określenia w </w:t>
      </w:r>
      <w:r w:rsidR="00090E90">
        <w:t xml:space="preserve">dokumencie, na podstawie którego wyroby </w:t>
      </w:r>
      <w:r w:rsidR="001C3B05">
        <w:t xml:space="preserve">akcyzowe </w:t>
      </w:r>
      <w:r w:rsidR="00090E90">
        <w:t xml:space="preserve">zwolnione </w:t>
      </w:r>
      <w:r w:rsidR="008521F0">
        <w:t>zostały</w:t>
      </w:r>
      <w:r w:rsidR="00090E90">
        <w:t xml:space="preserve"> </w:t>
      </w:r>
      <w:r w:rsidR="008521F0">
        <w:t>przemieszczo</w:t>
      </w:r>
      <w:r w:rsidR="00090E90">
        <w:t>ne i wprowadzone do składu podatkowego</w:t>
      </w:r>
      <w:r w:rsidR="00CB261F">
        <w:t>,</w:t>
      </w:r>
      <w:r w:rsidR="00090E90">
        <w:t xml:space="preserve"> </w:t>
      </w:r>
      <w:r w:rsidRPr="00F532EB">
        <w:t xml:space="preserve">ilości gazu płynnego dostarczanego do podmiotu zużywającego w litrach </w:t>
      </w:r>
      <w:r>
        <w:t>–</w:t>
      </w:r>
      <w:r w:rsidRPr="00F532EB">
        <w:t xml:space="preserve"> ilości tego gazu w litrach, pod warunkiem podania parametrów przeliczenia masy na objętość,</w:t>
      </w:r>
    </w:p>
    <w:p w14:paraId="367B7A15" w14:textId="77777777" w:rsidR="00E46B57" w:rsidRPr="00F532EB" w:rsidRDefault="00E46B57" w:rsidP="00E46B57">
      <w:pPr>
        <w:pStyle w:val="LITlitera"/>
      </w:pPr>
      <w:r>
        <w:t>c)</w:t>
      </w:r>
      <w:r>
        <w:tab/>
      </w:r>
      <w:r w:rsidRPr="003E4C44">
        <w:t>datę</w:t>
      </w:r>
      <w:r w:rsidRPr="00F532EB">
        <w:t xml:space="preserve"> zużycia wyrobów </w:t>
      </w:r>
      <w:r w:rsidRPr="00DD5AE3">
        <w:t>akcyzowych</w:t>
      </w:r>
      <w:r w:rsidRPr="00F532EB">
        <w:t xml:space="preserve"> do wyprodukowania w składzie </w:t>
      </w:r>
      <w:r w:rsidRPr="00DD5AE3">
        <w:t>podatkowym</w:t>
      </w:r>
      <w:r w:rsidRPr="00F532EB">
        <w:t xml:space="preserve"> innych wyrobów,</w:t>
      </w:r>
    </w:p>
    <w:p w14:paraId="3A073B71" w14:textId="0B1A8794" w:rsidR="00E46B57" w:rsidRPr="00F532EB" w:rsidRDefault="00E46B57" w:rsidP="00E46B57">
      <w:pPr>
        <w:pStyle w:val="LITlitera"/>
      </w:pPr>
      <w:r>
        <w:t>d)</w:t>
      </w:r>
      <w:r>
        <w:tab/>
      </w:r>
      <w:r w:rsidRPr="007E41EA">
        <w:t xml:space="preserve">imię i nazwisko albo nazwę, </w:t>
      </w:r>
      <w:r w:rsidR="00090E90">
        <w:t>adres miejsca</w:t>
      </w:r>
      <w:r w:rsidRPr="007E41EA">
        <w:t xml:space="preserve"> zamieszkania albo </w:t>
      </w:r>
      <w:r w:rsidR="00090E90">
        <w:t xml:space="preserve">siedziby </w:t>
      </w:r>
      <w:r w:rsidRPr="007E41EA">
        <w:t xml:space="preserve">oraz </w:t>
      </w:r>
      <w:r w:rsidRPr="00610F05">
        <w:t>numer identyfikacji podatkowej (NIP)</w:t>
      </w:r>
      <w:r w:rsidRPr="003165AB">
        <w:t xml:space="preserve"> albo inny numer identyfikacyjny, używany w</w:t>
      </w:r>
      <w:r w:rsidR="006A5D9E">
        <w:t> </w:t>
      </w:r>
      <w:r w:rsidRPr="003165AB">
        <w:t>państwie zamieszkania albo siedziby</w:t>
      </w:r>
      <w:r>
        <w:t>,</w:t>
      </w:r>
      <w:r w:rsidRPr="007E41EA">
        <w:t xml:space="preserve"> </w:t>
      </w:r>
      <w:r w:rsidRPr="003E4C44">
        <w:t xml:space="preserve">właściciela </w:t>
      </w:r>
      <w:r w:rsidR="00090E90" w:rsidRPr="00F532EB">
        <w:t xml:space="preserve">wyprodukowanych </w:t>
      </w:r>
      <w:r w:rsidRPr="003E4C44">
        <w:t>wyrobów</w:t>
      </w:r>
      <w:r w:rsidRPr="00F532EB">
        <w:t xml:space="preserve"> </w:t>
      </w:r>
      <w:r w:rsidRPr="00DD5AE3">
        <w:t>akcyzowych</w:t>
      </w:r>
      <w:r w:rsidRPr="00F532EB">
        <w:t xml:space="preserve"> innego niż podmiot prowadzący skład podatkowy;</w:t>
      </w:r>
    </w:p>
    <w:p w14:paraId="4280204A" w14:textId="77777777" w:rsidR="00E46B57" w:rsidRPr="00997CC1" w:rsidRDefault="00E46B57" w:rsidP="00976128">
      <w:pPr>
        <w:pStyle w:val="PKTpunkt"/>
        <w:keepNext/>
      </w:pPr>
      <w:r>
        <w:t>3)</w:t>
      </w:r>
      <w:r>
        <w:tab/>
      </w:r>
      <w:r w:rsidRPr="00997CC1">
        <w:t>magazynowanych w składzie podatkowym, obejmujące:</w:t>
      </w:r>
    </w:p>
    <w:p w14:paraId="4863803D" w14:textId="77777777" w:rsidR="00E46B57" w:rsidRPr="00F532EB" w:rsidRDefault="00E46B57" w:rsidP="00E46B57">
      <w:pPr>
        <w:pStyle w:val="LITlitera"/>
      </w:pPr>
      <w:r>
        <w:t>a)</w:t>
      </w:r>
      <w:r>
        <w:tab/>
      </w:r>
      <w:r w:rsidRPr="003E4C44">
        <w:t xml:space="preserve">nazwy </w:t>
      </w:r>
      <w:r>
        <w:t xml:space="preserve">magazynowanych </w:t>
      </w:r>
      <w:r w:rsidRPr="003E4C44">
        <w:t xml:space="preserve">wyrobów </w:t>
      </w:r>
      <w:r w:rsidRPr="00DD5AE3">
        <w:t>akcyzowych</w:t>
      </w:r>
      <w:r w:rsidRPr="003E4C44">
        <w:t xml:space="preserve"> wraz z ich </w:t>
      </w:r>
      <w:r w:rsidRPr="00F532EB">
        <w:t>kodami Nomenklatury Scalonej (CN)</w:t>
      </w:r>
      <w:r>
        <w:t xml:space="preserve"> oraz informacje o ich znakowaniu i barwieniu</w:t>
      </w:r>
      <w:r w:rsidRPr="00F532EB">
        <w:t>,</w:t>
      </w:r>
    </w:p>
    <w:p w14:paraId="2C3B7755" w14:textId="11504997" w:rsidR="00E46B57" w:rsidRPr="00F532EB" w:rsidRDefault="00E46B57" w:rsidP="00E46B57">
      <w:pPr>
        <w:pStyle w:val="LITlitera"/>
      </w:pPr>
      <w:r>
        <w:t>b)</w:t>
      </w:r>
      <w:r>
        <w:tab/>
      </w:r>
      <w:r w:rsidRPr="003E4C44">
        <w:t xml:space="preserve">ilości </w:t>
      </w:r>
      <w:r>
        <w:t xml:space="preserve">magazynowanych </w:t>
      </w:r>
      <w:r w:rsidRPr="003E4C44">
        <w:t xml:space="preserve">wyrobów </w:t>
      </w:r>
      <w:r w:rsidRPr="00DD5AE3">
        <w:t>akcyzowych</w:t>
      </w:r>
      <w:r w:rsidRPr="003E4C44">
        <w:t xml:space="preserve"> w jednostkach miary właściwych dla ustalenia podstawy opodatkowania</w:t>
      </w:r>
      <w:r w:rsidRPr="009219D0">
        <w:t xml:space="preserve">, a w przypadku określenia w </w:t>
      </w:r>
      <w:r w:rsidR="009219D0">
        <w:t xml:space="preserve">dokumencie, na podstawie którego wyroby </w:t>
      </w:r>
      <w:r w:rsidR="001C3B05">
        <w:t xml:space="preserve">akcyzowe </w:t>
      </w:r>
      <w:r w:rsidR="009219D0">
        <w:t xml:space="preserve">zwolnione </w:t>
      </w:r>
      <w:r w:rsidR="008521F0">
        <w:t>zostały</w:t>
      </w:r>
      <w:r w:rsidR="009219D0">
        <w:t xml:space="preserve"> przemieszcz</w:t>
      </w:r>
      <w:r w:rsidR="008521F0">
        <w:t>o</w:t>
      </w:r>
      <w:r w:rsidR="009219D0">
        <w:t>ne i</w:t>
      </w:r>
      <w:r w:rsidR="006A5D9E">
        <w:t> </w:t>
      </w:r>
      <w:r w:rsidR="009219D0">
        <w:t>wprowadzone do składu podatkowego</w:t>
      </w:r>
      <w:r w:rsidR="00CB261F">
        <w:t>,</w:t>
      </w:r>
      <w:r w:rsidR="009219D0" w:rsidRPr="009219D0">
        <w:t xml:space="preserve"> </w:t>
      </w:r>
      <w:r w:rsidRPr="009219D0">
        <w:t>ilośc</w:t>
      </w:r>
      <w:r w:rsidRPr="00F532EB">
        <w:t xml:space="preserve">i gazu płynnego dostarczanego do podmiotu zużywającego w litrach </w:t>
      </w:r>
      <w:r w:rsidRPr="00D50B91">
        <w:t>–</w:t>
      </w:r>
      <w:r w:rsidRPr="00F532EB">
        <w:t xml:space="preserve"> ilości tego gazu w litrach, pod warunkiem podania parametrów przeliczenia masy na objętość</w:t>
      </w:r>
      <w:r>
        <w:t>,</w:t>
      </w:r>
    </w:p>
    <w:p w14:paraId="005DC330" w14:textId="3F8B7485" w:rsidR="00E46B57" w:rsidRDefault="00E46B57" w:rsidP="00E46B57">
      <w:pPr>
        <w:pStyle w:val="LITlitera"/>
      </w:pPr>
      <w:r>
        <w:t>c)</w:t>
      </w:r>
      <w:r>
        <w:tab/>
      </w:r>
      <w:r w:rsidRPr="003E4C44">
        <w:t xml:space="preserve">określenie miejsca w składzie podatkowym, w którym wyroby </w:t>
      </w:r>
      <w:r w:rsidR="009219D0">
        <w:t xml:space="preserve">akcyzowe </w:t>
      </w:r>
      <w:r w:rsidRPr="003E4C44">
        <w:t>się znajdują</w:t>
      </w:r>
      <w:r>
        <w:t>,</w:t>
      </w:r>
    </w:p>
    <w:p w14:paraId="2815AA9B" w14:textId="73581AAD" w:rsidR="00E46B57" w:rsidRPr="00F532EB" w:rsidRDefault="00E46B57" w:rsidP="00E46B57">
      <w:pPr>
        <w:pStyle w:val="LITlitera"/>
      </w:pPr>
      <w:r>
        <w:t>d)</w:t>
      </w:r>
      <w:r>
        <w:tab/>
        <w:t xml:space="preserve">kwotę </w:t>
      </w:r>
      <w:r w:rsidR="00355F45">
        <w:t>akcyzy</w:t>
      </w:r>
      <w:r>
        <w:t>, któr</w:t>
      </w:r>
      <w:r w:rsidR="00E56331">
        <w:t>a</w:t>
      </w:r>
      <w:r>
        <w:t xml:space="preserve"> przypadał</w:t>
      </w:r>
      <w:r w:rsidR="00E56331">
        <w:t>a</w:t>
      </w:r>
      <w:r>
        <w:t xml:space="preserve">by do zapłaty, gdyby wyroby </w:t>
      </w:r>
      <w:r w:rsidR="009219D0">
        <w:t xml:space="preserve">akcyzowe </w:t>
      </w:r>
      <w:r>
        <w:t xml:space="preserve">nie były zwolnione od </w:t>
      </w:r>
      <w:r w:rsidR="00E56331">
        <w:t>akcyzy</w:t>
      </w:r>
      <w:r>
        <w:t>;</w:t>
      </w:r>
    </w:p>
    <w:p w14:paraId="623ECF8E" w14:textId="77777777" w:rsidR="00E46B57" w:rsidRPr="00997CC1" w:rsidRDefault="00E46B57" w:rsidP="00976128">
      <w:pPr>
        <w:pStyle w:val="PKTpunkt"/>
        <w:keepNext/>
      </w:pPr>
      <w:r>
        <w:t>4)</w:t>
      </w:r>
      <w:r>
        <w:tab/>
        <w:t>wyprowadzonych ze składu</w:t>
      </w:r>
      <w:r w:rsidRPr="00997CC1">
        <w:t xml:space="preserve"> podatkowego, obejmujące:</w:t>
      </w:r>
    </w:p>
    <w:p w14:paraId="1EAD5B3F" w14:textId="77777777" w:rsidR="00E46B57" w:rsidRPr="00F532EB" w:rsidRDefault="00E46B57" w:rsidP="00E46B57">
      <w:pPr>
        <w:pStyle w:val="LITlitera"/>
      </w:pPr>
      <w:r>
        <w:t>a)</w:t>
      </w:r>
      <w:r>
        <w:tab/>
      </w:r>
      <w:r w:rsidRPr="003E4C44">
        <w:t xml:space="preserve">nazwy </w:t>
      </w:r>
      <w:r>
        <w:t xml:space="preserve">wyprowadzonych </w:t>
      </w:r>
      <w:r w:rsidRPr="003E4C44">
        <w:t xml:space="preserve">wyrobów </w:t>
      </w:r>
      <w:r w:rsidRPr="00DD5AE3">
        <w:t>akcyzowych</w:t>
      </w:r>
      <w:r w:rsidRPr="003E4C44">
        <w:t xml:space="preserve"> wraz z ich ko</w:t>
      </w:r>
      <w:r w:rsidRPr="00F532EB">
        <w:t>dami Nomenklatury Scalonej (CN)</w:t>
      </w:r>
      <w:r w:rsidRPr="00AB62C1">
        <w:t xml:space="preserve"> oraz informacj</w:t>
      </w:r>
      <w:r>
        <w:t>e</w:t>
      </w:r>
      <w:r w:rsidRPr="00AB62C1">
        <w:t xml:space="preserve"> o ich znakowaniu i barwieniu</w:t>
      </w:r>
      <w:r w:rsidRPr="00F532EB">
        <w:t>,</w:t>
      </w:r>
    </w:p>
    <w:p w14:paraId="7B923F7F" w14:textId="5023DF40" w:rsidR="00E46B57" w:rsidRPr="009219D0" w:rsidRDefault="00E46B57" w:rsidP="00E46B57">
      <w:pPr>
        <w:pStyle w:val="LITlitera"/>
      </w:pPr>
      <w:r>
        <w:t>b)</w:t>
      </w:r>
      <w:r>
        <w:tab/>
      </w:r>
      <w:r w:rsidRPr="003E4C44">
        <w:t xml:space="preserve">ilości </w:t>
      </w:r>
      <w:r>
        <w:t xml:space="preserve">wyprowadzonych </w:t>
      </w:r>
      <w:r w:rsidRPr="003E4C44">
        <w:t xml:space="preserve">wyrobów </w:t>
      </w:r>
      <w:r w:rsidRPr="00DD5AE3">
        <w:t>akcyzowych</w:t>
      </w:r>
      <w:r w:rsidRPr="003E4C44">
        <w:t xml:space="preserve"> w jednostkach miary właściwych dla ustalenia podstawy opodatkowania</w:t>
      </w:r>
      <w:r w:rsidRPr="00F532EB">
        <w:t xml:space="preserve">, </w:t>
      </w:r>
      <w:r w:rsidRPr="009219D0">
        <w:t xml:space="preserve">a w przypadku określenia w </w:t>
      </w:r>
      <w:r w:rsidR="009219D0">
        <w:t xml:space="preserve">dokumencie, na podstawie którego wyroby </w:t>
      </w:r>
      <w:r w:rsidR="00080EB0">
        <w:t xml:space="preserve">akcyzowe </w:t>
      </w:r>
      <w:r w:rsidR="009219D0">
        <w:t xml:space="preserve">zwolnione </w:t>
      </w:r>
      <w:r w:rsidR="008521F0">
        <w:t>zostały</w:t>
      </w:r>
      <w:r w:rsidR="009219D0">
        <w:t xml:space="preserve"> w</w:t>
      </w:r>
      <w:r w:rsidR="008F0D57">
        <w:t>y</w:t>
      </w:r>
      <w:r w:rsidR="009219D0">
        <w:t xml:space="preserve">prowadzone </w:t>
      </w:r>
      <w:r w:rsidR="008F0D57">
        <w:t>ze</w:t>
      </w:r>
      <w:r w:rsidR="009219D0">
        <w:t xml:space="preserve"> składu podatkowego</w:t>
      </w:r>
      <w:r w:rsidR="009219D0" w:rsidRPr="009219D0">
        <w:t xml:space="preserve"> </w:t>
      </w:r>
      <w:r w:rsidR="008F0D57">
        <w:t>i są przemieszczane</w:t>
      </w:r>
      <w:r w:rsidR="00CB261F">
        <w:t>,</w:t>
      </w:r>
      <w:r w:rsidR="008F0D57">
        <w:t xml:space="preserve"> </w:t>
      </w:r>
      <w:r w:rsidRPr="009219D0">
        <w:t xml:space="preserve">ilości gazu płynnego dostarczanego do podmiotu </w:t>
      </w:r>
      <w:r w:rsidRPr="009219D0">
        <w:lastRenderedPageBreak/>
        <w:t>zużywającego w litrach – ilości tego gazu w litrach, pod warunkiem podania parametrów przeliczenia masy na objętość,</w:t>
      </w:r>
    </w:p>
    <w:p w14:paraId="349AF382" w14:textId="77777777" w:rsidR="00E46B57" w:rsidRPr="009219D0" w:rsidRDefault="00E46B57" w:rsidP="00E46B57">
      <w:pPr>
        <w:pStyle w:val="LITlitera"/>
      </w:pPr>
      <w:r w:rsidRPr="009219D0">
        <w:t>c)</w:t>
      </w:r>
      <w:r w:rsidRPr="009219D0">
        <w:tab/>
        <w:t>datę wyprowadzenia wyrobów akcyzowych,</w:t>
      </w:r>
    </w:p>
    <w:p w14:paraId="377C8C2E" w14:textId="5CBAE760" w:rsidR="00E46B57" w:rsidRPr="009219D0" w:rsidRDefault="00E46B57" w:rsidP="00E46B57">
      <w:pPr>
        <w:pStyle w:val="LITlitera"/>
      </w:pPr>
      <w:r w:rsidRPr="009219D0">
        <w:t>d)</w:t>
      </w:r>
      <w:r w:rsidRPr="009219D0">
        <w:tab/>
      </w:r>
      <w:r w:rsidR="009219D0" w:rsidRPr="009219D0">
        <w:t xml:space="preserve">numer identyfikacyjny dokumentu, </w:t>
      </w:r>
      <w:r w:rsidRPr="009219D0">
        <w:t>na podstawie któr</w:t>
      </w:r>
      <w:r w:rsidR="009219D0">
        <w:t>ego</w:t>
      </w:r>
      <w:r w:rsidRPr="009219D0">
        <w:t xml:space="preserve"> wyroby akcyzowe zwolnione zostały</w:t>
      </w:r>
      <w:r w:rsidR="009219D0">
        <w:t xml:space="preserve"> </w:t>
      </w:r>
      <w:r w:rsidR="009219D0" w:rsidRPr="009219D0">
        <w:t>wyprowadzone ze składu podatkowego</w:t>
      </w:r>
      <w:r w:rsidR="00001C4D">
        <w:t xml:space="preserve"> </w:t>
      </w:r>
      <w:r w:rsidR="009219D0">
        <w:t xml:space="preserve">i </w:t>
      </w:r>
      <w:r w:rsidR="001932DF">
        <w:t>są</w:t>
      </w:r>
      <w:r w:rsidR="009219D0">
        <w:t xml:space="preserve"> przemieszczane</w:t>
      </w:r>
      <w:r w:rsidRPr="009219D0">
        <w:t>;</w:t>
      </w:r>
    </w:p>
    <w:p w14:paraId="401AA544" w14:textId="77777777" w:rsidR="00E46B57" w:rsidRPr="00997CC1" w:rsidRDefault="00E46B57" w:rsidP="00976128">
      <w:pPr>
        <w:pStyle w:val="PKTpunkt"/>
        <w:keepNext/>
      </w:pPr>
      <w:r>
        <w:t>5)</w:t>
      </w:r>
      <w:r>
        <w:tab/>
      </w:r>
      <w:r w:rsidRPr="00997CC1">
        <w:t>wykorzystanych na własny użytek w składzie podatkowym, obejmujące:</w:t>
      </w:r>
    </w:p>
    <w:p w14:paraId="5942F266" w14:textId="77777777" w:rsidR="00E46B57" w:rsidRPr="00F532EB" w:rsidRDefault="00E46B57" w:rsidP="00E46B57">
      <w:pPr>
        <w:pStyle w:val="LITlitera"/>
      </w:pPr>
      <w:r>
        <w:t>a)</w:t>
      </w:r>
      <w:r>
        <w:tab/>
      </w:r>
      <w:r w:rsidRPr="003E4C44">
        <w:t xml:space="preserve">nazwy </w:t>
      </w:r>
      <w:r>
        <w:t xml:space="preserve">wykorzystanych na własny użytek </w:t>
      </w:r>
      <w:r w:rsidRPr="00F532EB">
        <w:t xml:space="preserve">wyrobów </w:t>
      </w:r>
      <w:r w:rsidRPr="00DD5AE3">
        <w:t>akcyzowych</w:t>
      </w:r>
      <w:r w:rsidRPr="00F532EB">
        <w:t xml:space="preserve"> wraz z ich kodami Nomenklatury Scalonej (CN)</w:t>
      </w:r>
      <w:r w:rsidRPr="00AB62C1">
        <w:t xml:space="preserve"> oraz informacj</w:t>
      </w:r>
      <w:r>
        <w:t>e</w:t>
      </w:r>
      <w:r w:rsidRPr="00AB62C1">
        <w:t xml:space="preserve"> o ich znakowaniu i barwieniu</w:t>
      </w:r>
      <w:r w:rsidRPr="00F532EB">
        <w:t>,</w:t>
      </w:r>
    </w:p>
    <w:p w14:paraId="785A24F1" w14:textId="0B387956" w:rsidR="00E46B57" w:rsidRPr="00F532EB" w:rsidRDefault="00E46B57" w:rsidP="00E46B57">
      <w:pPr>
        <w:pStyle w:val="LITlitera"/>
      </w:pPr>
      <w:r>
        <w:t>b)</w:t>
      </w:r>
      <w:r>
        <w:tab/>
      </w:r>
      <w:r w:rsidRPr="003E4C44">
        <w:t xml:space="preserve">ilości </w:t>
      </w:r>
      <w:r w:rsidRPr="00AB62C1">
        <w:t xml:space="preserve">wykorzystanych na własny użytek </w:t>
      </w:r>
      <w:r w:rsidRPr="003E4C44">
        <w:t xml:space="preserve">wyrobów </w:t>
      </w:r>
      <w:r w:rsidRPr="00DD5AE3">
        <w:t>akcyzowych</w:t>
      </w:r>
      <w:r w:rsidRPr="003E4C44">
        <w:t xml:space="preserve"> w jednostkach miary właściwych dla ustalenia podstawy opodatkowania</w:t>
      </w:r>
      <w:r w:rsidRPr="00F532EB">
        <w:t xml:space="preserve">, a </w:t>
      </w:r>
      <w:r w:rsidRPr="009219D0">
        <w:t>w przypadku określenia w</w:t>
      </w:r>
      <w:r w:rsidR="006A5D9E">
        <w:t> </w:t>
      </w:r>
      <w:r w:rsidR="009219D0">
        <w:t>dokumencie, na podstawie którego wyroby</w:t>
      </w:r>
      <w:r w:rsidR="00080EB0">
        <w:t xml:space="preserve"> akcyzowe</w:t>
      </w:r>
      <w:r w:rsidR="009219D0">
        <w:t xml:space="preserve"> zwolnione </w:t>
      </w:r>
      <w:r w:rsidR="008521F0">
        <w:t>zosta</w:t>
      </w:r>
      <w:r w:rsidR="009219D0">
        <w:t>ły przemieszcz</w:t>
      </w:r>
      <w:r w:rsidR="008521F0">
        <w:t>o</w:t>
      </w:r>
      <w:r w:rsidR="009219D0">
        <w:t>ne i wprowadzone do składu podatkowego</w:t>
      </w:r>
      <w:r w:rsidR="00CB261F">
        <w:t>,</w:t>
      </w:r>
      <w:r w:rsidRPr="009219D0">
        <w:t xml:space="preserve"> ilości gazu</w:t>
      </w:r>
      <w:r w:rsidRPr="00F532EB">
        <w:t xml:space="preserve"> płynnego dostarczanego do podmiotu zużywającego w litrach </w:t>
      </w:r>
      <w:r w:rsidRPr="00D50B91">
        <w:t>–</w:t>
      </w:r>
      <w:r w:rsidRPr="00F532EB">
        <w:t xml:space="preserve"> ilości tego gazu w litrach, pod warunkiem podania parametrów przeliczenia masy na objętość,</w:t>
      </w:r>
    </w:p>
    <w:p w14:paraId="3548355A" w14:textId="77777777" w:rsidR="00E46B57" w:rsidRPr="00F532EB" w:rsidRDefault="00E46B57" w:rsidP="00E46B57">
      <w:pPr>
        <w:pStyle w:val="LITlitera"/>
      </w:pPr>
      <w:r>
        <w:t>c)</w:t>
      </w:r>
      <w:r>
        <w:tab/>
      </w:r>
      <w:r w:rsidRPr="003E4C44">
        <w:t>datę</w:t>
      </w:r>
      <w:r w:rsidRPr="00F532EB">
        <w:t xml:space="preserve"> wykorzystania wyrobów </w:t>
      </w:r>
      <w:r w:rsidRPr="00DD5AE3">
        <w:t>akcyzowych</w:t>
      </w:r>
      <w:r w:rsidRPr="00F532EB">
        <w:t xml:space="preserve"> na własny użytek</w:t>
      </w:r>
      <w:r>
        <w:t>;</w:t>
      </w:r>
    </w:p>
    <w:p w14:paraId="2E3384A7" w14:textId="77777777" w:rsidR="00E46B57" w:rsidRPr="00997CC1" w:rsidRDefault="00E46B57" w:rsidP="00976128">
      <w:pPr>
        <w:pStyle w:val="PKTpunkt"/>
        <w:keepNext/>
      </w:pPr>
      <w:r>
        <w:t>6)</w:t>
      </w:r>
      <w:r>
        <w:tab/>
        <w:t xml:space="preserve">zniszczonych, </w:t>
      </w:r>
      <w:r w:rsidRPr="00997CC1">
        <w:t>obejmujące:</w:t>
      </w:r>
    </w:p>
    <w:p w14:paraId="0974D509" w14:textId="77777777" w:rsidR="00E46B57" w:rsidRPr="00F532EB" w:rsidRDefault="00E46B57" w:rsidP="00E46B57">
      <w:pPr>
        <w:pStyle w:val="LITlitera"/>
      </w:pPr>
      <w:r>
        <w:t>a)</w:t>
      </w:r>
      <w:r>
        <w:tab/>
      </w:r>
      <w:r w:rsidRPr="003E4C44">
        <w:t xml:space="preserve">nazwy </w:t>
      </w:r>
      <w:r>
        <w:t xml:space="preserve">zniszczonych </w:t>
      </w:r>
      <w:r w:rsidRPr="003E4C44">
        <w:t xml:space="preserve">wyrobów </w:t>
      </w:r>
      <w:r w:rsidRPr="00DD5AE3">
        <w:t>akcyzowych</w:t>
      </w:r>
      <w:r w:rsidRPr="003E4C44">
        <w:t xml:space="preserve"> wraz z ich ko</w:t>
      </w:r>
      <w:r w:rsidRPr="00F532EB">
        <w:t>dami Nomenklatury Scalonej (CN)</w:t>
      </w:r>
      <w:r w:rsidRPr="00AB62C1">
        <w:t xml:space="preserve"> oraz informacj</w:t>
      </w:r>
      <w:r>
        <w:t>e</w:t>
      </w:r>
      <w:r w:rsidRPr="00AB62C1">
        <w:t xml:space="preserve"> o ich znakowaniu i barwieniu</w:t>
      </w:r>
      <w:r w:rsidRPr="00F532EB">
        <w:t>,</w:t>
      </w:r>
    </w:p>
    <w:p w14:paraId="621D6FFE" w14:textId="10939EFA" w:rsidR="00E46B57" w:rsidRPr="00F532EB" w:rsidRDefault="00E46B57" w:rsidP="00E46B57">
      <w:pPr>
        <w:pStyle w:val="LITlitera"/>
      </w:pPr>
      <w:r>
        <w:t>b)</w:t>
      </w:r>
      <w:r>
        <w:tab/>
      </w:r>
      <w:r w:rsidRPr="003E4C44">
        <w:t xml:space="preserve">ilości </w:t>
      </w:r>
      <w:r>
        <w:t xml:space="preserve">zniszczonych </w:t>
      </w:r>
      <w:r w:rsidRPr="003E4C44">
        <w:t xml:space="preserve">wyrobów </w:t>
      </w:r>
      <w:r w:rsidRPr="00DD5AE3">
        <w:t>akcyzowych</w:t>
      </w:r>
      <w:r w:rsidRPr="003E4C44">
        <w:t xml:space="preserve"> w jednostkach miary właściwych dla ustalenia podstawy opodatkowania</w:t>
      </w:r>
      <w:r w:rsidRPr="00F532EB">
        <w:t xml:space="preserve">, a </w:t>
      </w:r>
      <w:r w:rsidRPr="009219D0">
        <w:t xml:space="preserve">w przypadku określenia w </w:t>
      </w:r>
      <w:r w:rsidR="009219D0">
        <w:t xml:space="preserve">dokumencie, na podstawie którego wyroby </w:t>
      </w:r>
      <w:r w:rsidR="00080EB0">
        <w:t xml:space="preserve">akcyzowe </w:t>
      </w:r>
      <w:r w:rsidR="009219D0">
        <w:t xml:space="preserve">zwolnione </w:t>
      </w:r>
      <w:r w:rsidR="008521F0">
        <w:t>zosta</w:t>
      </w:r>
      <w:r w:rsidR="009219D0">
        <w:t>ły przemieszcz</w:t>
      </w:r>
      <w:r w:rsidR="008521F0">
        <w:t>o</w:t>
      </w:r>
      <w:r w:rsidR="009219D0">
        <w:t>ne i</w:t>
      </w:r>
      <w:r w:rsidR="006A5D9E">
        <w:t> </w:t>
      </w:r>
      <w:r w:rsidR="009219D0">
        <w:t>wprowadzone do składu podatkowego</w:t>
      </w:r>
      <w:r w:rsidR="00CB261F">
        <w:t>,</w:t>
      </w:r>
      <w:r w:rsidRPr="009219D0">
        <w:t xml:space="preserve"> ilości gazu </w:t>
      </w:r>
      <w:r w:rsidRPr="00F532EB">
        <w:t xml:space="preserve">płynnego dostarczanego do podmiotu zużywającego w litrach </w:t>
      </w:r>
      <w:r w:rsidRPr="00D50B91">
        <w:t>–</w:t>
      </w:r>
      <w:r w:rsidRPr="00F532EB">
        <w:t xml:space="preserve"> ilości tego gazu w litrach, pod warunkiem podania parametrów przeliczenia masy na objętość,</w:t>
      </w:r>
    </w:p>
    <w:p w14:paraId="1E5E462E" w14:textId="6F23FE4E" w:rsidR="00E46B57" w:rsidRDefault="00E46B57" w:rsidP="00E46B57">
      <w:pPr>
        <w:pStyle w:val="LITlitera"/>
      </w:pPr>
      <w:r>
        <w:t>c)</w:t>
      </w:r>
      <w:r>
        <w:tab/>
      </w:r>
      <w:r w:rsidRPr="003E4C44">
        <w:t>datę</w:t>
      </w:r>
      <w:r w:rsidRPr="00F532EB">
        <w:t xml:space="preserve"> zniszczenia</w:t>
      </w:r>
      <w:r w:rsidR="00C43E59">
        <w:t xml:space="preserve"> </w:t>
      </w:r>
      <w:r w:rsidR="00C43E59" w:rsidRPr="00A50554">
        <w:t>wyrobów akcyzowych</w:t>
      </w:r>
      <w:r w:rsidRPr="00F532EB">
        <w:t>.</w:t>
      </w:r>
    </w:p>
    <w:p w14:paraId="23148894" w14:textId="613232DE" w:rsidR="0047099A" w:rsidRPr="0047099A" w:rsidRDefault="0047099A" w:rsidP="0047099A">
      <w:pPr>
        <w:pStyle w:val="ARTartustawynprozporzdzenia"/>
      </w:pPr>
      <w:r w:rsidRPr="0047099A">
        <w:rPr>
          <w:rStyle w:val="Ppogrubienie"/>
        </w:rPr>
        <w:t xml:space="preserve">§ </w:t>
      </w:r>
      <w:r w:rsidR="00FE5926">
        <w:rPr>
          <w:rStyle w:val="Ppogrubienie"/>
        </w:rPr>
        <w:t>1</w:t>
      </w:r>
      <w:r w:rsidR="003371FD">
        <w:rPr>
          <w:rStyle w:val="Ppogrubienie"/>
        </w:rPr>
        <w:t>3</w:t>
      </w:r>
      <w:r w:rsidRPr="0047099A">
        <w:rPr>
          <w:rStyle w:val="Ppogrubienie"/>
        </w:rPr>
        <w:t>.</w:t>
      </w:r>
      <w:r>
        <w:t xml:space="preserve"> </w:t>
      </w:r>
      <w:r w:rsidRPr="0047099A">
        <w:t xml:space="preserve">Ewidencja, o której mowa w art. 138a ust. 1 ustawy, dotycząca wyrobów akcyzowych zwolnionych od </w:t>
      </w:r>
      <w:r w:rsidR="00E56331">
        <w:t>akcyzy</w:t>
      </w:r>
      <w:r w:rsidRPr="0047099A">
        <w:t xml:space="preserve">, innych niż zwolnione od </w:t>
      </w:r>
      <w:r w:rsidR="00E56331">
        <w:t>akcyzy</w:t>
      </w:r>
      <w:r w:rsidRPr="0047099A">
        <w:t xml:space="preserve"> ze względu na ich przeznaczenie, zawiera dane dotyczące:</w:t>
      </w:r>
    </w:p>
    <w:p w14:paraId="65C85B72" w14:textId="55B61368" w:rsidR="0047099A" w:rsidRPr="0047099A" w:rsidRDefault="0047099A" w:rsidP="0047099A">
      <w:pPr>
        <w:pStyle w:val="PKTpunkt"/>
      </w:pPr>
      <w:r w:rsidRPr="0047099A">
        <w:t>1)</w:t>
      </w:r>
      <w:r w:rsidRPr="0047099A">
        <w:tab/>
        <w:t>nazw wyrobów akcyzowych wraz z ich kodami Nomenklatury Scalonej (CN);</w:t>
      </w:r>
    </w:p>
    <w:p w14:paraId="526921C5" w14:textId="3939103E" w:rsidR="0047099A" w:rsidRPr="0047099A" w:rsidRDefault="0047099A" w:rsidP="0047099A">
      <w:pPr>
        <w:pStyle w:val="PKTpunkt"/>
      </w:pPr>
      <w:r w:rsidRPr="0047099A">
        <w:t>2)</w:t>
      </w:r>
      <w:r w:rsidRPr="0047099A">
        <w:tab/>
        <w:t xml:space="preserve">ilości wyrobów akcyzowych w jednostkach miary właściwych dla ustalenia podstawy opodatkowania, a w przypadku gdy wyroby akcyzowe są zawarte w wyrobach niebędących wyrobami akcyzowymi </w:t>
      </w:r>
      <w:r w:rsidR="00321467">
        <w:t>–</w:t>
      </w:r>
      <w:r w:rsidR="00321467" w:rsidRPr="0047099A">
        <w:t xml:space="preserve"> </w:t>
      </w:r>
      <w:r w:rsidRPr="0047099A">
        <w:t>ilości wyrobów niebędących wyrobami akcyzowymi;</w:t>
      </w:r>
    </w:p>
    <w:p w14:paraId="52DFE514" w14:textId="4EFBFEAD" w:rsidR="00C43E59" w:rsidRPr="00F532EB" w:rsidRDefault="0047099A" w:rsidP="0047099A">
      <w:pPr>
        <w:pStyle w:val="PKTpunkt"/>
      </w:pPr>
      <w:r w:rsidRPr="0047099A">
        <w:lastRenderedPageBreak/>
        <w:t>3)</w:t>
      </w:r>
      <w:r w:rsidRPr="0047099A">
        <w:tab/>
        <w:t>określenia miejsca w składzie podatkowym, w którym wyroby akcyzowe się znajdują.</w:t>
      </w:r>
    </w:p>
    <w:p w14:paraId="09DBFE6B" w14:textId="3B70EC94" w:rsidR="00E46B57" w:rsidRPr="00997CC1" w:rsidRDefault="004B1293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1</w:t>
      </w:r>
      <w:r w:rsidR="003371FD">
        <w:rPr>
          <w:rStyle w:val="Ppogrubienie"/>
        </w:rPr>
        <w:t>4</w:t>
      </w:r>
      <w:r w:rsidR="00E46B57" w:rsidRPr="00976128">
        <w:rPr>
          <w:rStyle w:val="Ppogrubienie"/>
        </w:rPr>
        <w:t>.</w:t>
      </w:r>
      <w:r w:rsidR="00E46B57" w:rsidRPr="00997CC1">
        <w:t xml:space="preserve"> </w:t>
      </w:r>
      <w:r w:rsidR="00E46B57">
        <w:t>E</w:t>
      </w:r>
      <w:r w:rsidR="00E46B57" w:rsidRPr="00997CC1">
        <w:t>widencj</w:t>
      </w:r>
      <w:r w:rsidR="00E46B57">
        <w:t>a, o której mowa w art. 138a ustawy,</w:t>
      </w:r>
      <w:r w:rsidR="00E46B57" w:rsidRPr="00997CC1">
        <w:t xml:space="preserve"> dotycząca wyrobów akcyzowych, w</w:t>
      </w:r>
      <w:r>
        <w:t> </w:t>
      </w:r>
      <w:r w:rsidR="00E46B57" w:rsidRPr="00997CC1">
        <w:t xml:space="preserve">przypadku których wyprowadzenie ze składu podatkowego powoduje zakończenie procedury zawieszenia poboru akcyzy i obowiązek zapłaty </w:t>
      </w:r>
      <w:r w:rsidR="00E56331">
        <w:t>a</w:t>
      </w:r>
      <w:r w:rsidR="00E56331" w:rsidRPr="00E56331">
        <w:t>kcyzy</w:t>
      </w:r>
      <w:r w:rsidR="00E46B57" w:rsidRPr="00997CC1">
        <w:t>, zawiera dane dotyczące wyrobów akcyzowych:</w:t>
      </w:r>
    </w:p>
    <w:p w14:paraId="57BBFDB3" w14:textId="77777777" w:rsidR="00E46B57" w:rsidRPr="00997CC1" w:rsidRDefault="00E46B57" w:rsidP="00976128">
      <w:pPr>
        <w:pStyle w:val="PKTpunkt"/>
        <w:keepNext/>
      </w:pPr>
      <w:r w:rsidRPr="00EF72F3">
        <w:t>1)</w:t>
      </w:r>
      <w:r w:rsidRPr="00EF72F3">
        <w:tab/>
        <w:t xml:space="preserve">wyprowadzanych ze składu podatkowego przez właściciela wyrobów akcyzowych posiadającego zezwolenie wyprowadzenia, </w:t>
      </w:r>
      <w:r w:rsidRPr="00997CC1">
        <w:t>obejmujące:</w:t>
      </w:r>
    </w:p>
    <w:p w14:paraId="6200AA05" w14:textId="77777777" w:rsidR="00E46B57" w:rsidRPr="00EF72F3" w:rsidRDefault="00E46B57" w:rsidP="00E46B57">
      <w:pPr>
        <w:pStyle w:val="LITlitera"/>
      </w:pPr>
      <w:r w:rsidRPr="00EF72F3">
        <w:t>a)</w:t>
      </w:r>
      <w:r w:rsidRPr="00EF72F3">
        <w:tab/>
        <w:t>nazwy wyprowadzonych wyrobów akcyzowych wraz z ich kodami Nomenklatury Scalonej (CN) oraz informacje o naniesionych na te wyroby znakach akcyzy lub ich znakowaniu i barwieniu,</w:t>
      </w:r>
    </w:p>
    <w:p w14:paraId="4E877488" w14:textId="77777777" w:rsidR="00E46B57" w:rsidRPr="00EF72F3" w:rsidRDefault="00E46B57" w:rsidP="00E46B57">
      <w:pPr>
        <w:pStyle w:val="LITlitera"/>
      </w:pPr>
      <w:r w:rsidRPr="00EF72F3">
        <w:t>b)</w:t>
      </w:r>
      <w:r w:rsidRPr="00EF72F3">
        <w:tab/>
        <w:t>ilości wyprowadzonych wyrobów akcyzowych w jednostkach miary właściwych dla ustalenia podstawy opodatkowania,</w:t>
      </w:r>
    </w:p>
    <w:p w14:paraId="3D8E62C4" w14:textId="77777777" w:rsidR="00E46B57" w:rsidRPr="00EF72F3" w:rsidRDefault="00E46B57" w:rsidP="00E46B57">
      <w:pPr>
        <w:pStyle w:val="LITlitera"/>
      </w:pPr>
      <w:r w:rsidRPr="00EF72F3">
        <w:t>c)</w:t>
      </w:r>
      <w:r w:rsidRPr="00EF72F3">
        <w:tab/>
        <w:t>datę wyprowadzenia wyrobów akcyzowych ze składu</w:t>
      </w:r>
      <w:r w:rsidRPr="00F15844">
        <w:t xml:space="preserve"> </w:t>
      </w:r>
      <w:r w:rsidRPr="00DD5AE3">
        <w:t>podatkow</w:t>
      </w:r>
      <w:r>
        <w:t>ego</w:t>
      </w:r>
      <w:r w:rsidRPr="00EF72F3">
        <w:t>,</w:t>
      </w:r>
    </w:p>
    <w:p w14:paraId="1A6FDF7C" w14:textId="14EA3007" w:rsidR="00E46B57" w:rsidRPr="00EF72F3" w:rsidRDefault="00E46B57" w:rsidP="00E46B57">
      <w:pPr>
        <w:pStyle w:val="LITlitera"/>
      </w:pPr>
      <w:r>
        <w:t>d</w:t>
      </w:r>
      <w:r w:rsidRPr="00EF72F3">
        <w:t>)</w:t>
      </w:r>
      <w:r w:rsidRPr="00EF72F3">
        <w:tab/>
      </w:r>
      <w:r w:rsidRPr="00AB62C1">
        <w:t xml:space="preserve">imię i nazwisko albo nazwę, </w:t>
      </w:r>
      <w:r w:rsidR="0047099A" w:rsidRPr="0047099A">
        <w:t xml:space="preserve">adres miejsca </w:t>
      </w:r>
      <w:r w:rsidRPr="00AB62C1">
        <w:t xml:space="preserve">zamieszkania albo </w:t>
      </w:r>
      <w:r w:rsidR="0047099A">
        <w:t xml:space="preserve">siedziby </w:t>
      </w:r>
      <w:r w:rsidRPr="00AB62C1">
        <w:t xml:space="preserve">oraz </w:t>
      </w:r>
      <w:r w:rsidRPr="00610F05">
        <w:t>numer identyfikacji podatkowej (NIP)</w:t>
      </w:r>
      <w:r w:rsidRPr="00AB62C1">
        <w:t xml:space="preserve"> </w:t>
      </w:r>
      <w:r w:rsidRPr="00EF72F3">
        <w:t>właściciela wyrobów akcyzowych posiadającego zezwolenie wyprowadzenia;</w:t>
      </w:r>
    </w:p>
    <w:p w14:paraId="50DD4933" w14:textId="77777777" w:rsidR="00E46B57" w:rsidRPr="00997CC1" w:rsidRDefault="00E46B57" w:rsidP="00976128">
      <w:pPr>
        <w:pStyle w:val="PKTpunkt"/>
        <w:keepNext/>
      </w:pPr>
      <w:r w:rsidRPr="00EF72F3">
        <w:t>2)</w:t>
      </w:r>
      <w:r w:rsidRPr="00997CC1">
        <w:tab/>
        <w:t>wyprowadzanych ze składu podatkowego przez podmiot prowadzący skład podatkowy, obejmujące:</w:t>
      </w:r>
    </w:p>
    <w:p w14:paraId="544E095C" w14:textId="77777777" w:rsidR="00E46B57" w:rsidRPr="00EF72F3" w:rsidRDefault="00E46B57" w:rsidP="00E46B57">
      <w:pPr>
        <w:pStyle w:val="LITlitera"/>
      </w:pPr>
      <w:r w:rsidRPr="00EF72F3">
        <w:t>a)</w:t>
      </w:r>
      <w:r w:rsidRPr="00EF72F3">
        <w:tab/>
        <w:t>nazwy wyprowadzonych wyrobów akcyzowych wraz z ich kodami Nomenklatury Scalonej (CN) oraz informacje o naniesionych na te wyroby znakach akcyzy lub ich znakowaniu i barwieniu,</w:t>
      </w:r>
    </w:p>
    <w:p w14:paraId="50C9F479" w14:textId="77777777" w:rsidR="00E46B57" w:rsidRPr="00EF72F3" w:rsidRDefault="00E46B57" w:rsidP="00E46B57">
      <w:pPr>
        <w:pStyle w:val="LITlitera"/>
      </w:pPr>
      <w:r w:rsidRPr="00EF72F3">
        <w:t>b)</w:t>
      </w:r>
      <w:r w:rsidRPr="00EF72F3">
        <w:tab/>
        <w:t>ilości wyprowadzonych wyrobów akcyzowych w jednostkach miary właściwych dla ustalenia podstawy opodatkowania,</w:t>
      </w:r>
    </w:p>
    <w:p w14:paraId="6EB4AEEE" w14:textId="77777777" w:rsidR="00E46B57" w:rsidRPr="00EF72F3" w:rsidRDefault="00E46B57" w:rsidP="00E46B57">
      <w:pPr>
        <w:pStyle w:val="LITlitera"/>
      </w:pPr>
      <w:r w:rsidRPr="00EF72F3">
        <w:t>c)</w:t>
      </w:r>
      <w:r w:rsidRPr="00EF72F3">
        <w:tab/>
        <w:t>datę wyprowadzenia wyrobów akcyzowych ze składu</w:t>
      </w:r>
      <w:r w:rsidRPr="00F15844">
        <w:t xml:space="preserve"> </w:t>
      </w:r>
      <w:r w:rsidRPr="00DD5AE3">
        <w:t>podatkow</w:t>
      </w:r>
      <w:r>
        <w:t>ego</w:t>
      </w:r>
      <w:r w:rsidRPr="00EF72F3">
        <w:t>,</w:t>
      </w:r>
    </w:p>
    <w:p w14:paraId="24A7CCA9" w14:textId="48373E32" w:rsidR="00E46B57" w:rsidRPr="00EF72F3" w:rsidRDefault="00E46B57" w:rsidP="00E46B57">
      <w:pPr>
        <w:pStyle w:val="LITlitera"/>
      </w:pPr>
      <w:r>
        <w:t>d</w:t>
      </w:r>
      <w:r w:rsidRPr="00EF72F3">
        <w:t>)</w:t>
      </w:r>
      <w:r w:rsidRPr="00EF72F3">
        <w:tab/>
      </w:r>
      <w:r w:rsidRPr="00AB62C1">
        <w:t xml:space="preserve">imię i nazwisko albo nazwę, </w:t>
      </w:r>
      <w:r w:rsidR="0047099A" w:rsidRPr="0047099A">
        <w:t xml:space="preserve">adres miejsca </w:t>
      </w:r>
      <w:r w:rsidRPr="00AB62C1">
        <w:t xml:space="preserve">zamieszkania albo </w:t>
      </w:r>
      <w:r w:rsidR="0047099A" w:rsidRPr="0047099A">
        <w:t xml:space="preserve">siedziby </w:t>
      </w:r>
      <w:r w:rsidR="0047099A">
        <w:t xml:space="preserve">siedzibę </w:t>
      </w:r>
      <w:r w:rsidRPr="00AB62C1">
        <w:t xml:space="preserve">oraz </w:t>
      </w:r>
      <w:r w:rsidRPr="00610F05">
        <w:t>numer identyfikacji podatkowej (NIP)</w:t>
      </w:r>
      <w:r>
        <w:t xml:space="preserve"> </w:t>
      </w:r>
      <w:r w:rsidRPr="003165AB">
        <w:t>albo inny numer identyfikacyjny, używany w</w:t>
      </w:r>
      <w:r w:rsidR="004B1293">
        <w:t> </w:t>
      </w:r>
      <w:r w:rsidRPr="003165AB">
        <w:t>państwie zamieszkania albo siedziby</w:t>
      </w:r>
      <w:r>
        <w:t>,</w:t>
      </w:r>
      <w:r w:rsidRPr="00AB62C1">
        <w:t xml:space="preserve"> </w:t>
      </w:r>
      <w:r w:rsidRPr="00EF72F3">
        <w:t>właściciela wyrobów akcyzowych innego niż podmiot prowadzący skład podatkowy.</w:t>
      </w:r>
    </w:p>
    <w:p w14:paraId="6BA6E60F" w14:textId="34BD9D00" w:rsidR="0047099A" w:rsidRPr="0047099A" w:rsidRDefault="004B1293" w:rsidP="0047099A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1</w:t>
      </w:r>
      <w:r w:rsidR="003371FD">
        <w:rPr>
          <w:rStyle w:val="Ppogrubienie"/>
        </w:rPr>
        <w:t>5</w:t>
      </w:r>
      <w:r w:rsidR="00E46B57" w:rsidRPr="00976128">
        <w:rPr>
          <w:rStyle w:val="Ppogrubienie"/>
        </w:rPr>
        <w:t>.</w:t>
      </w:r>
      <w:r w:rsidR="00E46B57" w:rsidRPr="008C7E14">
        <w:t xml:space="preserve"> </w:t>
      </w:r>
      <w:r w:rsidR="0047099A" w:rsidRPr="0047099A">
        <w:t xml:space="preserve">Ewidencja, o której mowa w art. 138a ust. 1 ustawy, dotycząca wyrobów akcyzowych objętych zerową stawką </w:t>
      </w:r>
      <w:r w:rsidR="00E56331">
        <w:t xml:space="preserve">akcyzy </w:t>
      </w:r>
      <w:r w:rsidR="0047099A" w:rsidRPr="0047099A">
        <w:t xml:space="preserve">ze względu na ich przeznaczenie, o których mowa w art. 89 ust. 2 ustawy, znajdujących się poza procedurą zawieszenia poboru akcyzy, innych </w:t>
      </w:r>
      <w:r w:rsidR="0047099A" w:rsidRPr="0047099A">
        <w:lastRenderedPageBreak/>
        <w:t>niż wyroby energetyczne magazynowane w jednym zbiorniku z wyrobami o innych statusach, zawiera dane dotyczące wyrobów akcyzowych:</w:t>
      </w:r>
    </w:p>
    <w:p w14:paraId="7CD4D118" w14:textId="77777777" w:rsidR="0047099A" w:rsidRPr="0047099A" w:rsidRDefault="0047099A" w:rsidP="00CA0825">
      <w:pPr>
        <w:pStyle w:val="PKTpunkt"/>
      </w:pPr>
      <w:r w:rsidRPr="0047099A">
        <w:t>1)</w:t>
      </w:r>
      <w:r w:rsidRPr="0047099A">
        <w:tab/>
        <w:t>wprowadzonych do składu podatkowego, obejmujące:</w:t>
      </w:r>
    </w:p>
    <w:p w14:paraId="0B668B78" w14:textId="77777777" w:rsidR="0047099A" w:rsidRPr="0047099A" w:rsidRDefault="0047099A" w:rsidP="00CA0825">
      <w:pPr>
        <w:pStyle w:val="LITlitera"/>
      </w:pPr>
      <w:r w:rsidRPr="0047099A">
        <w:t>a)</w:t>
      </w:r>
      <w:r w:rsidRPr="0047099A">
        <w:tab/>
        <w:t>nazwy wyrobów akcyzowych wraz z ich kodami Nomenklatury Scalonej (CN),</w:t>
      </w:r>
    </w:p>
    <w:p w14:paraId="780136E8" w14:textId="77777777" w:rsidR="0047099A" w:rsidRPr="0047099A" w:rsidRDefault="0047099A" w:rsidP="00CA0825">
      <w:pPr>
        <w:pStyle w:val="LITlitera"/>
      </w:pPr>
      <w:r w:rsidRPr="0047099A">
        <w:t>b)</w:t>
      </w:r>
      <w:r w:rsidRPr="0047099A">
        <w:tab/>
        <w:t>ilości wyrobów akcyzowych w jednostkach miary właściwych dla ustalenia podstawy opodatkowania,</w:t>
      </w:r>
    </w:p>
    <w:p w14:paraId="61A46AF3" w14:textId="77777777" w:rsidR="0047099A" w:rsidRPr="0047099A" w:rsidRDefault="0047099A" w:rsidP="00CA0825">
      <w:pPr>
        <w:pStyle w:val="LITlitera"/>
      </w:pPr>
      <w:r w:rsidRPr="0047099A">
        <w:t>c)</w:t>
      </w:r>
      <w:r w:rsidRPr="0047099A">
        <w:tab/>
        <w:t>datę wprowadzenia wyrobów akcyzowych do składu podatkowego,</w:t>
      </w:r>
    </w:p>
    <w:p w14:paraId="7BA7D21A" w14:textId="77777777" w:rsidR="0047099A" w:rsidRPr="0047099A" w:rsidRDefault="0047099A" w:rsidP="00CA0825">
      <w:pPr>
        <w:pStyle w:val="LITlitera"/>
      </w:pPr>
      <w:r w:rsidRPr="0047099A">
        <w:t>d)</w:t>
      </w:r>
      <w:r w:rsidRPr="0047099A">
        <w:tab/>
        <w:t>informację, czy wyroby akcyzowe zostały:</w:t>
      </w:r>
    </w:p>
    <w:p w14:paraId="703429E0" w14:textId="77777777" w:rsidR="0047099A" w:rsidRPr="0047099A" w:rsidRDefault="0047099A" w:rsidP="00CA0825">
      <w:pPr>
        <w:pStyle w:val="TIRtiret"/>
      </w:pPr>
      <w:r w:rsidRPr="0047099A">
        <w:t>–</w:t>
      </w:r>
      <w:r w:rsidRPr="0047099A">
        <w:tab/>
        <w:t>nabyte na terytorium kraju,</w:t>
      </w:r>
    </w:p>
    <w:p w14:paraId="1C376F16" w14:textId="77777777" w:rsidR="0047099A" w:rsidRPr="0047099A" w:rsidRDefault="0047099A" w:rsidP="00CA0825">
      <w:pPr>
        <w:pStyle w:val="TIRtiret"/>
      </w:pPr>
      <w:r w:rsidRPr="0047099A">
        <w:t>–</w:t>
      </w:r>
      <w:r w:rsidRPr="0047099A">
        <w:tab/>
        <w:t>nabyte wewnątrzwspólnotowo,</w:t>
      </w:r>
    </w:p>
    <w:p w14:paraId="15AD6A73" w14:textId="77777777" w:rsidR="0047099A" w:rsidRPr="0047099A" w:rsidRDefault="0047099A" w:rsidP="00CA0825">
      <w:pPr>
        <w:pStyle w:val="TIRtiret"/>
      </w:pPr>
      <w:r w:rsidRPr="0047099A">
        <w:t>–</w:t>
      </w:r>
      <w:r w:rsidRPr="0047099A">
        <w:tab/>
        <w:t>importowane,</w:t>
      </w:r>
    </w:p>
    <w:p w14:paraId="38D96DE2" w14:textId="77777777" w:rsidR="0047099A" w:rsidRPr="0047099A" w:rsidRDefault="0047099A" w:rsidP="00CA0825">
      <w:pPr>
        <w:pStyle w:val="TIRtiret"/>
      </w:pPr>
      <w:r w:rsidRPr="0047099A">
        <w:t>–</w:t>
      </w:r>
      <w:r w:rsidRPr="0047099A">
        <w:tab/>
        <w:t>dostarczone od podmiotu, który posiadał je w celu zużycia,</w:t>
      </w:r>
    </w:p>
    <w:p w14:paraId="0859421C" w14:textId="77777777" w:rsidR="0047099A" w:rsidRPr="0047099A" w:rsidRDefault="0047099A" w:rsidP="00CA0825">
      <w:pPr>
        <w:pStyle w:val="TIRtiret"/>
      </w:pPr>
      <w:r w:rsidRPr="0047099A">
        <w:t>–</w:t>
      </w:r>
      <w:r w:rsidRPr="0047099A">
        <w:tab/>
        <w:t>wprowadzone do składu podatkowego z powodu niedostarczenia ich do odbiorcy,</w:t>
      </w:r>
    </w:p>
    <w:p w14:paraId="6349D8D4" w14:textId="78663D3D" w:rsidR="0047099A" w:rsidRPr="0047099A" w:rsidRDefault="0047099A" w:rsidP="00CA0825">
      <w:pPr>
        <w:pStyle w:val="LITlitera"/>
      </w:pPr>
      <w:r w:rsidRPr="0047099A">
        <w:t>e)</w:t>
      </w:r>
      <w:r w:rsidRPr="0047099A">
        <w:tab/>
      </w:r>
      <w:r w:rsidR="008E3AC9">
        <w:t>numer identyfikacyjny dokumentu</w:t>
      </w:r>
      <w:r w:rsidRPr="0047099A">
        <w:t xml:space="preserve">, na podstawie którego wyroby akcyzowe </w:t>
      </w:r>
      <w:r w:rsidR="008E3AC9">
        <w:t xml:space="preserve">zostały </w:t>
      </w:r>
      <w:r w:rsidRPr="0047099A">
        <w:t>przemieszcz</w:t>
      </w:r>
      <w:r w:rsidR="008E3AC9">
        <w:t>o</w:t>
      </w:r>
      <w:r w:rsidRPr="0047099A">
        <w:t>ne</w:t>
      </w:r>
      <w:r w:rsidR="008E3AC9">
        <w:t xml:space="preserve"> i wprowadzone</w:t>
      </w:r>
      <w:r w:rsidRPr="0047099A">
        <w:t xml:space="preserve"> do składu podatkowego;</w:t>
      </w:r>
    </w:p>
    <w:p w14:paraId="231020BF" w14:textId="77777777" w:rsidR="0047099A" w:rsidRPr="0047099A" w:rsidRDefault="0047099A" w:rsidP="00CA0825">
      <w:pPr>
        <w:pStyle w:val="PKTpunkt"/>
      </w:pPr>
      <w:r w:rsidRPr="0047099A">
        <w:t>2)</w:t>
      </w:r>
      <w:r w:rsidRPr="0047099A">
        <w:tab/>
        <w:t>zużytych do wyprodukowania w składzie podatkowym innych wyrobów, obejmujące:</w:t>
      </w:r>
    </w:p>
    <w:p w14:paraId="3CC51029" w14:textId="77777777" w:rsidR="0047099A" w:rsidRPr="0047099A" w:rsidRDefault="0047099A" w:rsidP="00CA0825">
      <w:pPr>
        <w:pStyle w:val="LITlitera"/>
      </w:pPr>
      <w:r w:rsidRPr="0047099A">
        <w:t>a)</w:t>
      </w:r>
      <w:r w:rsidRPr="0047099A">
        <w:tab/>
        <w:t>nazwy wyrobów akcyzowych zużytych oraz wyrobów z nich wyprodukowanych, wraz z kodami Nomenklatury Scalonej (CN) tych wyrobów,</w:t>
      </w:r>
    </w:p>
    <w:p w14:paraId="6F09C763" w14:textId="77777777" w:rsidR="0047099A" w:rsidRPr="0047099A" w:rsidRDefault="0047099A" w:rsidP="00CA0825">
      <w:pPr>
        <w:pStyle w:val="LITlitera"/>
      </w:pPr>
      <w:r w:rsidRPr="0047099A">
        <w:t>b)</w:t>
      </w:r>
      <w:r w:rsidRPr="0047099A">
        <w:tab/>
        <w:t>ilości wyrobów akcyzowych zużytych w jednostkach miary właściwych dla ustalenia podstawy opodatkowania,</w:t>
      </w:r>
    </w:p>
    <w:p w14:paraId="653320A4" w14:textId="77777777" w:rsidR="0047099A" w:rsidRPr="0047099A" w:rsidRDefault="0047099A" w:rsidP="00CA0825">
      <w:pPr>
        <w:pStyle w:val="LITlitera"/>
      </w:pPr>
      <w:r w:rsidRPr="0047099A">
        <w:t>c)</w:t>
      </w:r>
      <w:r w:rsidRPr="0047099A">
        <w:tab/>
        <w:t>datę zużycia wyrobów akcyzowych do wyprodukowania w składzie podatkowym innych wyrobów;</w:t>
      </w:r>
    </w:p>
    <w:p w14:paraId="75782132" w14:textId="77777777" w:rsidR="0047099A" w:rsidRPr="0047099A" w:rsidRDefault="0047099A" w:rsidP="00CA0825">
      <w:pPr>
        <w:pStyle w:val="PKTpunkt"/>
      </w:pPr>
      <w:r w:rsidRPr="0047099A">
        <w:t>3)</w:t>
      </w:r>
      <w:r w:rsidRPr="0047099A">
        <w:tab/>
        <w:t>magazynowanych w składzie podatkowym, obejmujące:</w:t>
      </w:r>
    </w:p>
    <w:p w14:paraId="1C9E7167" w14:textId="77777777" w:rsidR="0047099A" w:rsidRPr="0047099A" w:rsidRDefault="0047099A" w:rsidP="00CA0825">
      <w:pPr>
        <w:pStyle w:val="LITlitera"/>
      </w:pPr>
      <w:r w:rsidRPr="0047099A">
        <w:t>a)</w:t>
      </w:r>
      <w:r w:rsidRPr="0047099A">
        <w:tab/>
        <w:t>nazwy magazynowanych wyrobów akcyzowych wraz z ich kodami Nomenklatury Scalonej (CN),</w:t>
      </w:r>
    </w:p>
    <w:p w14:paraId="0571482D" w14:textId="77777777" w:rsidR="0047099A" w:rsidRPr="0047099A" w:rsidRDefault="0047099A" w:rsidP="00CA0825">
      <w:pPr>
        <w:pStyle w:val="LITlitera"/>
      </w:pPr>
      <w:r w:rsidRPr="0047099A">
        <w:t>b)</w:t>
      </w:r>
      <w:r w:rsidRPr="0047099A">
        <w:tab/>
        <w:t>ilości magazynowanych wyrobów akcyzowych w jednostkach miary właściwych dla ustalenia podstawy opodatkowania,</w:t>
      </w:r>
    </w:p>
    <w:p w14:paraId="65EA8BF6" w14:textId="77777777" w:rsidR="0047099A" w:rsidRPr="0047099A" w:rsidRDefault="0047099A" w:rsidP="00CA0825">
      <w:pPr>
        <w:pStyle w:val="LITlitera"/>
      </w:pPr>
      <w:r w:rsidRPr="0047099A">
        <w:t>c)</w:t>
      </w:r>
      <w:r w:rsidRPr="0047099A">
        <w:tab/>
        <w:t>określenie miejsca w składzie podatkowym, w którym magazynowane wyroby akcyzowe się znajdują;</w:t>
      </w:r>
    </w:p>
    <w:p w14:paraId="72083D3F" w14:textId="77777777" w:rsidR="0047099A" w:rsidRPr="0047099A" w:rsidRDefault="0047099A" w:rsidP="00CA0825">
      <w:pPr>
        <w:pStyle w:val="PKTpunkt"/>
      </w:pPr>
      <w:r w:rsidRPr="0047099A">
        <w:t>4)</w:t>
      </w:r>
      <w:r w:rsidRPr="0047099A">
        <w:tab/>
        <w:t>wyprowadzonych ze składu podatkowego, obejmujące:</w:t>
      </w:r>
    </w:p>
    <w:p w14:paraId="412294C5" w14:textId="77777777" w:rsidR="0047099A" w:rsidRPr="0047099A" w:rsidRDefault="0047099A" w:rsidP="00CA0825">
      <w:pPr>
        <w:pStyle w:val="LITlitera"/>
      </w:pPr>
      <w:r w:rsidRPr="0047099A">
        <w:t>a)</w:t>
      </w:r>
      <w:r w:rsidRPr="0047099A">
        <w:tab/>
        <w:t>nazwy wyprowadzonych wyrobów akcyzowych wraz z ich kodami Nomenklatury Scalonej (CN),</w:t>
      </w:r>
    </w:p>
    <w:p w14:paraId="66B21F35" w14:textId="77777777" w:rsidR="0047099A" w:rsidRPr="0047099A" w:rsidRDefault="0047099A" w:rsidP="00CA0825">
      <w:pPr>
        <w:pStyle w:val="LITlitera"/>
      </w:pPr>
      <w:r w:rsidRPr="0047099A">
        <w:lastRenderedPageBreak/>
        <w:t>b)</w:t>
      </w:r>
      <w:r w:rsidRPr="0047099A">
        <w:tab/>
        <w:t>ilości wyprowadzonych wyrobów akcyzowych w jednostkach miary właściwych dla ustalenia podstawy opodatkowania,</w:t>
      </w:r>
    </w:p>
    <w:p w14:paraId="5A6425B2" w14:textId="77777777" w:rsidR="0047099A" w:rsidRPr="0047099A" w:rsidRDefault="0047099A" w:rsidP="00CA0825">
      <w:pPr>
        <w:pStyle w:val="LITlitera"/>
      </w:pPr>
      <w:r w:rsidRPr="0047099A">
        <w:t>c)</w:t>
      </w:r>
      <w:r w:rsidRPr="0047099A">
        <w:tab/>
        <w:t>datę wyprowadzenia wyrobów akcyzowych ze składu podatkowego,</w:t>
      </w:r>
    </w:p>
    <w:p w14:paraId="4F06F7A7" w14:textId="77777777" w:rsidR="0047099A" w:rsidRPr="0047099A" w:rsidRDefault="0047099A" w:rsidP="00CA0825">
      <w:pPr>
        <w:pStyle w:val="LITlitera"/>
      </w:pPr>
      <w:r w:rsidRPr="0047099A">
        <w:t>d)</w:t>
      </w:r>
      <w:r w:rsidRPr="0047099A">
        <w:tab/>
        <w:t>informację, czy wyroby akcyzowe zostaną:</w:t>
      </w:r>
    </w:p>
    <w:p w14:paraId="5957A146" w14:textId="77777777" w:rsidR="0047099A" w:rsidRPr="0047099A" w:rsidRDefault="0047099A" w:rsidP="00CA0825">
      <w:pPr>
        <w:pStyle w:val="TIRtiret"/>
      </w:pPr>
      <w:r w:rsidRPr="0047099A">
        <w:t>–</w:t>
      </w:r>
      <w:r w:rsidRPr="0047099A">
        <w:tab/>
        <w:t>dostarczone na terytorium kraju,</w:t>
      </w:r>
    </w:p>
    <w:p w14:paraId="11D2F1F2" w14:textId="77777777" w:rsidR="0047099A" w:rsidRPr="0047099A" w:rsidRDefault="0047099A" w:rsidP="00CA0825">
      <w:pPr>
        <w:pStyle w:val="TIRtiret"/>
      </w:pPr>
      <w:r w:rsidRPr="0047099A">
        <w:t>–</w:t>
      </w:r>
      <w:r w:rsidRPr="0047099A">
        <w:tab/>
        <w:t>dostarczone wewnątrzwspólnotowo,</w:t>
      </w:r>
    </w:p>
    <w:p w14:paraId="64987986" w14:textId="77777777" w:rsidR="0047099A" w:rsidRPr="0047099A" w:rsidRDefault="0047099A" w:rsidP="00CA0825">
      <w:pPr>
        <w:pStyle w:val="TIRtiret"/>
      </w:pPr>
      <w:r w:rsidRPr="0047099A">
        <w:t>–</w:t>
      </w:r>
      <w:r w:rsidRPr="0047099A">
        <w:tab/>
        <w:t>eksportowane,</w:t>
      </w:r>
    </w:p>
    <w:p w14:paraId="487AF4C1" w14:textId="052FF2D7" w:rsidR="0047099A" w:rsidRPr="0047099A" w:rsidRDefault="0047099A" w:rsidP="00CA0825">
      <w:pPr>
        <w:pStyle w:val="LITlitera"/>
      </w:pPr>
      <w:r w:rsidRPr="0047099A">
        <w:t>e)</w:t>
      </w:r>
      <w:r w:rsidRPr="0047099A">
        <w:tab/>
        <w:t xml:space="preserve">imię i nazwisko albo nazwę, </w:t>
      </w:r>
      <w:r w:rsidR="000A573D">
        <w:t xml:space="preserve">adres </w:t>
      </w:r>
      <w:r w:rsidRPr="0047099A">
        <w:t>miejsc</w:t>
      </w:r>
      <w:r w:rsidR="000A573D">
        <w:t>a</w:t>
      </w:r>
      <w:r w:rsidRPr="0047099A">
        <w:t xml:space="preserve"> zamieszkania albo siedzib</w:t>
      </w:r>
      <w:r w:rsidR="000A573D">
        <w:t>y</w:t>
      </w:r>
      <w:r w:rsidRPr="0047099A">
        <w:t xml:space="preserve"> oraz numer identyfikacji podatkowej (NIP) albo inny numer identyfikacyjny, używany w państwie zamieszkania albo siedziby, podmiotu, do którego wyroby akcyzowe są dostarczane,</w:t>
      </w:r>
    </w:p>
    <w:p w14:paraId="300C593F" w14:textId="56558AEC" w:rsidR="0047099A" w:rsidRPr="00BC10A4" w:rsidRDefault="0047099A" w:rsidP="00CA0825">
      <w:pPr>
        <w:pStyle w:val="LITlitera"/>
        <w:rPr>
          <w:highlight w:val="yellow"/>
        </w:rPr>
      </w:pPr>
      <w:r w:rsidRPr="0047099A">
        <w:t>f)</w:t>
      </w:r>
      <w:r w:rsidRPr="0047099A">
        <w:tab/>
      </w:r>
      <w:r w:rsidR="008E3AC9" w:rsidRPr="008E3AC9">
        <w:t>numer identyfikacyjny dokumentu</w:t>
      </w:r>
      <w:r w:rsidRPr="0047099A">
        <w:t xml:space="preserve">, na podstawie którego wyroby akcyzowe </w:t>
      </w:r>
      <w:r w:rsidR="008E3AC9" w:rsidRPr="000502AE">
        <w:t>zostały wyprowadzone ze składu podatkowego i są przemieszczane</w:t>
      </w:r>
      <w:r w:rsidRPr="0047099A">
        <w:t>;</w:t>
      </w:r>
    </w:p>
    <w:p w14:paraId="64C88426" w14:textId="77777777" w:rsidR="0047099A" w:rsidRPr="0047099A" w:rsidRDefault="0047099A" w:rsidP="00CA0825">
      <w:pPr>
        <w:pStyle w:val="PKTpunkt"/>
      </w:pPr>
      <w:r w:rsidRPr="0047099A">
        <w:t>5)</w:t>
      </w:r>
      <w:r w:rsidRPr="0047099A">
        <w:tab/>
        <w:t>wykorzystanych na własny użytek, obejmujące:</w:t>
      </w:r>
    </w:p>
    <w:p w14:paraId="7B82A3D5" w14:textId="77777777" w:rsidR="0047099A" w:rsidRPr="0047099A" w:rsidRDefault="0047099A" w:rsidP="00CA0825">
      <w:pPr>
        <w:pStyle w:val="LITlitera"/>
      </w:pPr>
      <w:r w:rsidRPr="0047099A">
        <w:t>a)</w:t>
      </w:r>
      <w:r w:rsidRPr="0047099A">
        <w:tab/>
        <w:t>nazwy wyrobów akcyzowych wraz z ich kodami Nomenklatury Scalonej (CN),</w:t>
      </w:r>
    </w:p>
    <w:p w14:paraId="5DD41026" w14:textId="77777777" w:rsidR="0047099A" w:rsidRPr="0047099A" w:rsidRDefault="0047099A" w:rsidP="00CA0825">
      <w:pPr>
        <w:pStyle w:val="LITlitera"/>
      </w:pPr>
      <w:r w:rsidRPr="0047099A">
        <w:t>b)</w:t>
      </w:r>
      <w:r w:rsidRPr="0047099A">
        <w:tab/>
        <w:t>ilości wyrobów akcyzowych w jednostkach miary właściwych dla ustalenia podstawy opodatkowania,</w:t>
      </w:r>
    </w:p>
    <w:p w14:paraId="2B7C5FB1" w14:textId="77777777" w:rsidR="0047099A" w:rsidRPr="0047099A" w:rsidRDefault="0047099A" w:rsidP="00CA0825">
      <w:pPr>
        <w:pStyle w:val="LITlitera"/>
      </w:pPr>
      <w:r w:rsidRPr="0047099A">
        <w:t>c)</w:t>
      </w:r>
      <w:r w:rsidRPr="0047099A">
        <w:tab/>
        <w:t>datę wykorzystania na własny użytek,</w:t>
      </w:r>
    </w:p>
    <w:p w14:paraId="5D6FD3A1" w14:textId="6B2FA894" w:rsidR="0047099A" w:rsidRPr="0047099A" w:rsidRDefault="0047099A" w:rsidP="00CA0825">
      <w:pPr>
        <w:pStyle w:val="LITlitera"/>
      </w:pPr>
      <w:r w:rsidRPr="0047099A">
        <w:t>d)</w:t>
      </w:r>
      <w:r w:rsidRPr="0047099A">
        <w:tab/>
        <w:t xml:space="preserve">kwotę </w:t>
      </w:r>
      <w:r w:rsidR="00355F45">
        <w:t>akcyzy</w:t>
      </w:r>
      <w:r w:rsidR="00E56331">
        <w:t xml:space="preserve"> </w:t>
      </w:r>
      <w:r w:rsidRPr="0047099A">
        <w:t xml:space="preserve">od wyrobów akcyzowych wykorzystanych do celów innych niż uprawniające do zastosowania zerowej stawki </w:t>
      </w:r>
      <w:r w:rsidR="00E56331">
        <w:t>akcyzy</w:t>
      </w:r>
      <w:r w:rsidRPr="0047099A">
        <w:t>;</w:t>
      </w:r>
    </w:p>
    <w:p w14:paraId="2616A886" w14:textId="77777777" w:rsidR="0047099A" w:rsidRPr="0047099A" w:rsidRDefault="0047099A" w:rsidP="00CA0825">
      <w:pPr>
        <w:pStyle w:val="PKTpunkt"/>
      </w:pPr>
      <w:r w:rsidRPr="0047099A">
        <w:t>6)</w:t>
      </w:r>
      <w:r w:rsidRPr="0047099A">
        <w:tab/>
        <w:t>zniszczonych, obejmujące:</w:t>
      </w:r>
    </w:p>
    <w:p w14:paraId="4E4BD8C6" w14:textId="77777777" w:rsidR="0047099A" w:rsidRPr="0047099A" w:rsidRDefault="0047099A" w:rsidP="00CA0825">
      <w:pPr>
        <w:pStyle w:val="LITlitera"/>
      </w:pPr>
      <w:r w:rsidRPr="0047099A">
        <w:t>a)</w:t>
      </w:r>
      <w:r w:rsidRPr="0047099A">
        <w:tab/>
        <w:t>nazwy zniszczonych wyrobów akcyzowych wraz z ich kodami Nomenklatury Scalonej (CN),</w:t>
      </w:r>
    </w:p>
    <w:p w14:paraId="4EC7F154" w14:textId="77777777" w:rsidR="0047099A" w:rsidRPr="0047099A" w:rsidRDefault="0047099A" w:rsidP="00CA0825">
      <w:pPr>
        <w:pStyle w:val="LITlitera"/>
      </w:pPr>
      <w:r w:rsidRPr="0047099A">
        <w:t>b)</w:t>
      </w:r>
      <w:r w:rsidRPr="0047099A">
        <w:tab/>
        <w:t>ilości zniszczonych wyrobów akcyzowych w jednostkach miary właściwych dla ustalenia podstawy opodatkowania,</w:t>
      </w:r>
    </w:p>
    <w:p w14:paraId="048793B4" w14:textId="5BFC2D5E" w:rsidR="0047099A" w:rsidRDefault="0047099A" w:rsidP="00CA0825">
      <w:pPr>
        <w:pStyle w:val="LITlitera"/>
      </w:pPr>
      <w:r w:rsidRPr="0047099A">
        <w:t>c)</w:t>
      </w:r>
      <w:r w:rsidRPr="0047099A">
        <w:tab/>
        <w:t>datę zniszczenia</w:t>
      </w:r>
      <w:r w:rsidR="000C4CD3" w:rsidRPr="000C4CD3">
        <w:t xml:space="preserve"> wyrobów akcyzowych</w:t>
      </w:r>
      <w:r w:rsidRPr="0047099A">
        <w:t>.</w:t>
      </w:r>
    </w:p>
    <w:p w14:paraId="573F0E61" w14:textId="0DE13FC7" w:rsidR="00E46B57" w:rsidRPr="00997CC1" w:rsidRDefault="0053723D" w:rsidP="0047099A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1</w:t>
      </w:r>
      <w:r w:rsidR="003371FD">
        <w:rPr>
          <w:rStyle w:val="Ppogrubienie"/>
        </w:rPr>
        <w:t>6</w:t>
      </w:r>
      <w:r w:rsidR="00E46B57" w:rsidRPr="00014D59">
        <w:rPr>
          <w:rStyle w:val="Ppogrubienie"/>
        </w:rPr>
        <w:t>.</w:t>
      </w:r>
      <w:r w:rsidR="00E46B57" w:rsidRPr="00997CC1">
        <w:t xml:space="preserve"> </w:t>
      </w:r>
      <w:r w:rsidR="00E46B57">
        <w:t>E</w:t>
      </w:r>
      <w:r w:rsidR="00E46B57" w:rsidRPr="00997CC1">
        <w:t>widencj</w:t>
      </w:r>
      <w:r w:rsidR="00E46B57">
        <w:t>a, o której mowa w art. 138a ust. 1 ustawy,</w:t>
      </w:r>
      <w:r w:rsidR="00E46B57" w:rsidRPr="00997CC1">
        <w:t xml:space="preserve"> dotycząca wyrobów energetycznych o różnych statusach magazynowanych w jednym zbiorniku</w:t>
      </w:r>
      <w:r w:rsidR="00E46B57">
        <w:t>,</w:t>
      </w:r>
      <w:r w:rsidR="00E46B57" w:rsidRPr="00997CC1">
        <w:t xml:space="preserve"> zawiera dane dotyczące:</w:t>
      </w:r>
    </w:p>
    <w:p w14:paraId="291772B6" w14:textId="74F0AECF" w:rsidR="00E46B57" w:rsidRPr="00997CC1" w:rsidRDefault="00E46B57" w:rsidP="00976128">
      <w:pPr>
        <w:pStyle w:val="PKTpunkt"/>
        <w:keepNext/>
      </w:pPr>
      <w:r>
        <w:t>1)</w:t>
      </w:r>
      <w:r>
        <w:tab/>
      </w:r>
      <w:r w:rsidRPr="00997CC1">
        <w:t>wyrobów akcyzowych objętych procedurą zawieszenia poboru akcyzy, obejmujące:</w:t>
      </w:r>
    </w:p>
    <w:p w14:paraId="039870EF" w14:textId="77777777" w:rsidR="00E46B57" w:rsidRPr="00F9611D" w:rsidRDefault="00E46B57" w:rsidP="00E46B57">
      <w:pPr>
        <w:pStyle w:val="LITlitera"/>
      </w:pPr>
      <w:r>
        <w:t>a)</w:t>
      </w:r>
      <w:r>
        <w:tab/>
      </w:r>
      <w:r w:rsidRPr="003E4C44">
        <w:t>oznaczenie</w:t>
      </w:r>
      <w:r w:rsidRPr="00F9611D">
        <w:t xml:space="preserve"> </w:t>
      </w:r>
      <w:r>
        <w:t xml:space="preserve">numeru </w:t>
      </w:r>
      <w:r w:rsidRPr="00F9611D">
        <w:t>zbiornika,</w:t>
      </w:r>
    </w:p>
    <w:p w14:paraId="0A3138E0" w14:textId="77777777" w:rsidR="00E46B57" w:rsidRPr="00F9611D" w:rsidRDefault="00E46B57" w:rsidP="00E46B57">
      <w:pPr>
        <w:pStyle w:val="LITlitera"/>
      </w:pPr>
      <w:r>
        <w:t>b)</w:t>
      </w:r>
      <w:r>
        <w:tab/>
      </w:r>
      <w:r w:rsidRPr="003E4C44">
        <w:t xml:space="preserve">nazwy wyrobów </w:t>
      </w:r>
      <w:r w:rsidRPr="00DD5AE3">
        <w:t>akcyzowych</w:t>
      </w:r>
      <w:r w:rsidRPr="003E4C44">
        <w:t xml:space="preserve"> wraz z ich kodami Nomenklatury Scalonej (CN) oraz informacje </w:t>
      </w:r>
      <w:r w:rsidRPr="00F9611D">
        <w:t>o ich znakowaniu i barwieniu,</w:t>
      </w:r>
    </w:p>
    <w:p w14:paraId="1D5F97C2" w14:textId="7EC5FC0F" w:rsidR="00E46B57" w:rsidRPr="00F9611D" w:rsidRDefault="00E46B57" w:rsidP="00E46B57">
      <w:pPr>
        <w:pStyle w:val="LITlitera"/>
      </w:pPr>
      <w:r>
        <w:lastRenderedPageBreak/>
        <w:t>c)</w:t>
      </w:r>
      <w:r>
        <w:tab/>
      </w:r>
      <w:r w:rsidRPr="003E4C44">
        <w:t>ilości wyrobów</w:t>
      </w:r>
      <w:r w:rsidRPr="00F9611D">
        <w:t xml:space="preserve"> </w:t>
      </w:r>
      <w:r w:rsidRPr="00DD5AE3">
        <w:t>akcyzowych</w:t>
      </w:r>
      <w:r w:rsidRPr="00F9611D">
        <w:t xml:space="preserve"> wprowadzonych do zbiornika, znajdujących się w</w:t>
      </w:r>
      <w:r w:rsidR="0053723D">
        <w:t> </w:t>
      </w:r>
      <w:r w:rsidRPr="00F9611D">
        <w:t>zbiorniku i wyprowadzonych ze zbiornika w jednostkach miary właściwych dla ustalenia podstawy opodatkowania,</w:t>
      </w:r>
    </w:p>
    <w:p w14:paraId="774DB1A9" w14:textId="0C63C2D0" w:rsidR="00E46B57" w:rsidRPr="00F9611D" w:rsidRDefault="00E46B57" w:rsidP="00E46B57">
      <w:pPr>
        <w:pStyle w:val="LITlitera"/>
      </w:pPr>
      <w:r>
        <w:t>d)</w:t>
      </w:r>
      <w:r>
        <w:tab/>
      </w:r>
      <w:r w:rsidRPr="003E4C44">
        <w:t>datę</w:t>
      </w:r>
      <w:r w:rsidRPr="00F9611D">
        <w:t xml:space="preserve"> wprowadzenia wyrobów </w:t>
      </w:r>
      <w:r w:rsidRPr="00DD5AE3">
        <w:t>akcyzowych</w:t>
      </w:r>
      <w:r>
        <w:t xml:space="preserve"> do zbiornika,</w:t>
      </w:r>
    </w:p>
    <w:p w14:paraId="7AA58578" w14:textId="38735549" w:rsidR="00E46B57" w:rsidRPr="00F9611D" w:rsidRDefault="00E46B57" w:rsidP="00E46B57">
      <w:pPr>
        <w:pStyle w:val="LITlitera"/>
      </w:pPr>
      <w:r>
        <w:t>e)</w:t>
      </w:r>
      <w:r>
        <w:tab/>
      </w:r>
      <w:r w:rsidRPr="0037373D">
        <w:t xml:space="preserve">imię i nazwisko albo nazwę, </w:t>
      </w:r>
      <w:r w:rsidR="00CA0825" w:rsidRPr="00CA0825">
        <w:t>adres miejsca</w:t>
      </w:r>
      <w:r w:rsidR="00CA0825">
        <w:t xml:space="preserve"> </w:t>
      </w:r>
      <w:r w:rsidRPr="0037373D">
        <w:t>zamieszkania albo</w:t>
      </w:r>
      <w:r w:rsidR="00CA0825">
        <w:t xml:space="preserve"> siedziby</w:t>
      </w:r>
      <w:r w:rsidRPr="0037373D">
        <w:t xml:space="preserve"> oraz </w:t>
      </w:r>
      <w:r w:rsidRPr="00610F05">
        <w:t>numer identyfikacji podatkowej (NIP)</w:t>
      </w:r>
      <w:r>
        <w:t xml:space="preserve"> </w:t>
      </w:r>
      <w:r w:rsidRPr="003165AB">
        <w:t>albo inny numer identyfikacyjny, używany w</w:t>
      </w:r>
      <w:r w:rsidR="00370194">
        <w:t> </w:t>
      </w:r>
      <w:r w:rsidRPr="003165AB">
        <w:t>państwie zamieszkania albo siedziby</w:t>
      </w:r>
      <w:r>
        <w:t>,</w:t>
      </w:r>
      <w:r w:rsidRPr="003E4C44">
        <w:t xml:space="preserve"> właściciela wyrobów</w:t>
      </w:r>
      <w:r w:rsidRPr="00F6553F">
        <w:t xml:space="preserve"> </w:t>
      </w:r>
      <w:r w:rsidRPr="00DD5AE3">
        <w:t>akcyzowych</w:t>
      </w:r>
      <w:r w:rsidRPr="003E4C44">
        <w:t xml:space="preserve"> innego niż pod</w:t>
      </w:r>
      <w:r w:rsidRPr="00F9611D">
        <w:t>miot prowadzący skład podatkowy,</w:t>
      </w:r>
    </w:p>
    <w:p w14:paraId="3AFE4E25" w14:textId="261E39A9" w:rsidR="00E46B57" w:rsidRPr="005414A7" w:rsidRDefault="00E46B57" w:rsidP="00E46B57">
      <w:pPr>
        <w:pStyle w:val="LITlitera"/>
        <w:rPr>
          <w:highlight w:val="yellow"/>
        </w:rPr>
      </w:pPr>
      <w:r>
        <w:t>f)</w:t>
      </w:r>
      <w:r>
        <w:tab/>
      </w:r>
      <w:r w:rsidR="00CA0825" w:rsidRPr="00CA0825">
        <w:t>numer identyfikacyjny dokumentu, na podstawie którego wyroby akcyzowe</w:t>
      </w:r>
      <w:r w:rsidR="00CA0825">
        <w:t xml:space="preserve"> </w:t>
      </w:r>
      <w:r w:rsidR="008E3AC9">
        <w:t>zosta</w:t>
      </w:r>
      <w:r w:rsidR="00CA0825">
        <w:t>ły przemieszcz</w:t>
      </w:r>
      <w:r w:rsidR="008E3AC9">
        <w:t>o</w:t>
      </w:r>
      <w:r w:rsidR="00CA0825">
        <w:t>ne i</w:t>
      </w:r>
      <w:r w:rsidR="00CA0825" w:rsidRPr="00CA0825">
        <w:t xml:space="preserve"> wprowadzone do składu podatkowego,</w:t>
      </w:r>
    </w:p>
    <w:p w14:paraId="4908BD87" w14:textId="1FF1350E" w:rsidR="00E46B57" w:rsidRPr="00F9611D" w:rsidRDefault="00E46B57" w:rsidP="00E46B57">
      <w:pPr>
        <w:pStyle w:val="LITlitera"/>
      </w:pPr>
      <w:r>
        <w:t>g)</w:t>
      </w:r>
      <w:r>
        <w:tab/>
        <w:t xml:space="preserve">kwotę </w:t>
      </w:r>
      <w:r w:rsidR="00355F45">
        <w:t>akcyzy</w:t>
      </w:r>
      <w:r w:rsidRPr="003E4C44">
        <w:t>,</w:t>
      </w:r>
      <w:r w:rsidRPr="00F9611D">
        <w:t xml:space="preserve"> które</w:t>
      </w:r>
      <w:r w:rsidR="00E56331">
        <w:t>j</w:t>
      </w:r>
      <w:r w:rsidRPr="00F9611D">
        <w:t xml:space="preserve"> pobór został zawieszony,</w:t>
      </w:r>
    </w:p>
    <w:p w14:paraId="6F5BC6F2" w14:textId="77777777" w:rsidR="00E46B57" w:rsidRPr="00F9611D" w:rsidRDefault="00E46B57" w:rsidP="00E46B57">
      <w:pPr>
        <w:pStyle w:val="LITlitera"/>
      </w:pPr>
      <w:r>
        <w:t>h)</w:t>
      </w:r>
      <w:r>
        <w:tab/>
      </w:r>
      <w:r w:rsidRPr="003E4C44">
        <w:t>datę wyprowad</w:t>
      </w:r>
      <w:r w:rsidRPr="00F9611D">
        <w:t xml:space="preserve">zenia wyrobów </w:t>
      </w:r>
      <w:r w:rsidRPr="00DD5AE3">
        <w:t>akcyzowych</w:t>
      </w:r>
      <w:r w:rsidRPr="00F9611D">
        <w:t xml:space="preserve"> ze zbiornika</w:t>
      </w:r>
      <w:r>
        <w:t>,</w:t>
      </w:r>
    </w:p>
    <w:p w14:paraId="2EEC2920" w14:textId="4E8ECAD3" w:rsidR="00E46B57" w:rsidRPr="00F9611D" w:rsidRDefault="00E46B57" w:rsidP="00E46B57">
      <w:pPr>
        <w:pStyle w:val="LITlitera"/>
      </w:pPr>
      <w:r>
        <w:t>i)</w:t>
      </w:r>
      <w:r>
        <w:tab/>
      </w:r>
      <w:r w:rsidRPr="003E4C44">
        <w:t xml:space="preserve">numer </w:t>
      </w:r>
      <w:r w:rsidR="00CA0825">
        <w:t>identyfikacyjny</w:t>
      </w:r>
      <w:r w:rsidR="00CA0825" w:rsidRPr="003E4C44">
        <w:t xml:space="preserve"> </w:t>
      </w:r>
      <w:r w:rsidRPr="003E4C44">
        <w:t>dokument</w:t>
      </w:r>
      <w:r w:rsidR="00CA0825">
        <w:t>u</w:t>
      </w:r>
      <w:r w:rsidRPr="003E4C44">
        <w:t>, na podstawie którego wyroby</w:t>
      </w:r>
      <w:r>
        <w:t xml:space="preserve"> akcyzowe</w:t>
      </w:r>
      <w:r w:rsidRPr="00F9611D">
        <w:t xml:space="preserve"> zostały wyprowadzone ze składu</w:t>
      </w:r>
      <w:r w:rsidRPr="00F15844">
        <w:t xml:space="preserve"> </w:t>
      </w:r>
      <w:r w:rsidRPr="00DD5AE3">
        <w:t>podatkow</w:t>
      </w:r>
      <w:r>
        <w:t>ego</w:t>
      </w:r>
      <w:r w:rsidR="008F0D57" w:rsidRPr="008F0D57">
        <w:t xml:space="preserve"> i są przemieszczane</w:t>
      </w:r>
      <w:r w:rsidRPr="00F9611D">
        <w:t>;</w:t>
      </w:r>
    </w:p>
    <w:p w14:paraId="34F28A2A" w14:textId="6CA2A4AF" w:rsidR="00E46B57" w:rsidRPr="00997CC1" w:rsidRDefault="00E46B57" w:rsidP="00976128">
      <w:pPr>
        <w:pStyle w:val="PKTpunkt"/>
        <w:keepNext/>
      </w:pPr>
      <w:r>
        <w:t>2)</w:t>
      </w:r>
      <w:r>
        <w:tab/>
      </w:r>
      <w:r w:rsidRPr="00997CC1">
        <w:t>wyrobów akcyzowych, od których został</w:t>
      </w:r>
      <w:r w:rsidR="00E56331">
        <w:t>a</w:t>
      </w:r>
      <w:r w:rsidRPr="00997CC1">
        <w:t xml:space="preserve"> zapłacon</w:t>
      </w:r>
      <w:r w:rsidR="00E56331">
        <w:t>a</w:t>
      </w:r>
      <w:r w:rsidRPr="00997CC1">
        <w:t xml:space="preserve"> </w:t>
      </w:r>
      <w:r w:rsidR="00E56331">
        <w:t>akcyza</w:t>
      </w:r>
      <w:r w:rsidRPr="00997CC1">
        <w:t>, obejmujące:</w:t>
      </w:r>
    </w:p>
    <w:p w14:paraId="57AB496B" w14:textId="77777777" w:rsidR="00E46B57" w:rsidRPr="00F9611D" w:rsidRDefault="00E46B57" w:rsidP="00E46B57">
      <w:pPr>
        <w:pStyle w:val="LITlitera"/>
      </w:pPr>
      <w:r>
        <w:t>a)</w:t>
      </w:r>
      <w:r>
        <w:tab/>
      </w:r>
      <w:r w:rsidRPr="003E4C44">
        <w:t>oznaczenie</w:t>
      </w:r>
      <w:r w:rsidRPr="00F9611D">
        <w:t xml:space="preserve"> </w:t>
      </w:r>
      <w:r>
        <w:t xml:space="preserve">numeru </w:t>
      </w:r>
      <w:r w:rsidRPr="00F9611D">
        <w:t>zbiornika,</w:t>
      </w:r>
    </w:p>
    <w:p w14:paraId="612C77BE" w14:textId="77777777" w:rsidR="00E46B57" w:rsidRPr="00F9611D" w:rsidRDefault="00E46B57" w:rsidP="00E46B57">
      <w:pPr>
        <w:pStyle w:val="LITlitera"/>
      </w:pPr>
      <w:r>
        <w:t>b)</w:t>
      </w:r>
      <w:r>
        <w:tab/>
      </w:r>
      <w:r w:rsidRPr="003E4C44">
        <w:t xml:space="preserve">nazwy wyrobów </w:t>
      </w:r>
      <w:r w:rsidRPr="00DD5AE3">
        <w:t>akcyzowych</w:t>
      </w:r>
      <w:r w:rsidRPr="003E4C44">
        <w:t xml:space="preserve"> wraz z ich kodami Nomenklatury Scalonej (CN) oraz informacje </w:t>
      </w:r>
      <w:r w:rsidRPr="00F9611D">
        <w:t>o ich znakowaniu i barwieniu,</w:t>
      </w:r>
    </w:p>
    <w:p w14:paraId="01FAA71E" w14:textId="5B12DC3C" w:rsidR="00E46B57" w:rsidRPr="00F9611D" w:rsidRDefault="00E46B57" w:rsidP="00E46B57">
      <w:pPr>
        <w:pStyle w:val="LITlitera"/>
      </w:pPr>
      <w:r>
        <w:t>c)</w:t>
      </w:r>
      <w:r>
        <w:tab/>
      </w:r>
      <w:r w:rsidRPr="003E4C44">
        <w:t xml:space="preserve">ilości wyrobów </w:t>
      </w:r>
      <w:r w:rsidRPr="00DD5AE3">
        <w:t>akcyzowych</w:t>
      </w:r>
      <w:r w:rsidRPr="00F9611D">
        <w:t xml:space="preserve"> wprowadzonych do zbiornika, znajdujących się w</w:t>
      </w:r>
      <w:r w:rsidR="00370194">
        <w:t> </w:t>
      </w:r>
      <w:r w:rsidRPr="00F9611D">
        <w:t>zbiorniku i wyprowadzonych ze zbiornika w jednostkach miary właściwych dla ustalenia podstawy opodatkowania,</w:t>
      </w:r>
    </w:p>
    <w:p w14:paraId="07E9DD61" w14:textId="77777777" w:rsidR="00E46B57" w:rsidRPr="00F9611D" w:rsidRDefault="00E46B57" w:rsidP="00E46B57">
      <w:pPr>
        <w:pStyle w:val="LITlitera"/>
      </w:pPr>
      <w:r>
        <w:t>d)</w:t>
      </w:r>
      <w:r>
        <w:tab/>
      </w:r>
      <w:r w:rsidRPr="003E4C44">
        <w:t>datę</w:t>
      </w:r>
      <w:r w:rsidRPr="00F9611D">
        <w:t xml:space="preserve"> wprowadzenia wyrobów </w:t>
      </w:r>
      <w:r>
        <w:t>akcyzowych do zbiornika,</w:t>
      </w:r>
    </w:p>
    <w:p w14:paraId="31DE7D8D" w14:textId="77777777" w:rsidR="00E46B57" w:rsidRPr="00F9611D" w:rsidRDefault="00E46B57" w:rsidP="00E46B57">
      <w:pPr>
        <w:pStyle w:val="LITlitera"/>
      </w:pPr>
      <w:r>
        <w:t>e)</w:t>
      </w:r>
      <w:r>
        <w:tab/>
      </w:r>
      <w:r w:rsidRPr="003E4C44">
        <w:t>datę wyprowad</w:t>
      </w:r>
      <w:r w:rsidRPr="00F9611D">
        <w:t xml:space="preserve">zenia wyrobów </w:t>
      </w:r>
      <w:r w:rsidRPr="00DD5AE3">
        <w:t>akcyzowych</w:t>
      </w:r>
      <w:r w:rsidRPr="00F9611D">
        <w:t xml:space="preserve"> ze zbiornika</w:t>
      </w:r>
      <w:r>
        <w:t>;</w:t>
      </w:r>
    </w:p>
    <w:p w14:paraId="3F83543E" w14:textId="41BDCB1F" w:rsidR="00E46B57" w:rsidRPr="00997CC1" w:rsidRDefault="00E46B57" w:rsidP="00976128">
      <w:pPr>
        <w:pStyle w:val="PKTpunkt"/>
        <w:keepNext/>
      </w:pPr>
      <w:r>
        <w:t>3)</w:t>
      </w:r>
      <w:r>
        <w:tab/>
      </w:r>
      <w:r w:rsidRPr="00997CC1">
        <w:t xml:space="preserve">wyrobów akcyzowych zwolnionych od </w:t>
      </w:r>
      <w:r w:rsidR="00FA7F2A">
        <w:t>a</w:t>
      </w:r>
      <w:r w:rsidR="00FA7F2A" w:rsidRPr="00FA7F2A">
        <w:t>kcyzy</w:t>
      </w:r>
      <w:r w:rsidR="00FA7F2A">
        <w:t xml:space="preserve"> </w:t>
      </w:r>
      <w:r w:rsidRPr="00997CC1">
        <w:t>ze względu na ich przeznaczenie, obejmujące:</w:t>
      </w:r>
    </w:p>
    <w:p w14:paraId="2C43AACD" w14:textId="77777777" w:rsidR="00E46B57" w:rsidRPr="003E389F" w:rsidRDefault="00E46B57" w:rsidP="00E46B57">
      <w:pPr>
        <w:pStyle w:val="LITlitera"/>
      </w:pPr>
      <w:r w:rsidRPr="003E389F">
        <w:t>a)</w:t>
      </w:r>
      <w:r w:rsidRPr="003E389F">
        <w:tab/>
        <w:t>oznaczenie numeru zbiornika,</w:t>
      </w:r>
    </w:p>
    <w:p w14:paraId="3AFC3538" w14:textId="77777777" w:rsidR="00E46B57" w:rsidRPr="003E389F" w:rsidRDefault="00E46B57" w:rsidP="00E46B57">
      <w:pPr>
        <w:pStyle w:val="LITlitera"/>
      </w:pPr>
      <w:r w:rsidRPr="003E389F">
        <w:t>b)</w:t>
      </w:r>
      <w:r w:rsidRPr="003E389F">
        <w:tab/>
        <w:t>nazwy wyrobów akcyzowych wraz z ich kodami Nomenklatury Scalonej (CN) oraz informacje o ich znakowaniu i barwieniu,</w:t>
      </w:r>
    </w:p>
    <w:p w14:paraId="78926867" w14:textId="4438BEDE" w:rsidR="00E46B57" w:rsidRPr="003E389F" w:rsidRDefault="00E46B57" w:rsidP="00E46B57">
      <w:pPr>
        <w:pStyle w:val="LITlitera"/>
      </w:pPr>
      <w:r w:rsidRPr="003E389F">
        <w:t>c)</w:t>
      </w:r>
      <w:r w:rsidRPr="003E389F">
        <w:tab/>
        <w:t>ilości wyrobów akcyzowych wprowadzonych do zbiornika, znajdujących się w</w:t>
      </w:r>
      <w:r w:rsidR="00370194">
        <w:t> </w:t>
      </w:r>
      <w:r w:rsidRPr="003E389F">
        <w:t>zbiorniku i wyprowadzonych ze zbiornika w jednostkach miary właściwych dla ustalenia podstawy opodatkowania,</w:t>
      </w:r>
    </w:p>
    <w:p w14:paraId="23BC2710" w14:textId="77777777" w:rsidR="00E46B57" w:rsidRDefault="00E46B57" w:rsidP="00E46B57">
      <w:pPr>
        <w:pStyle w:val="LITlitera"/>
      </w:pPr>
      <w:r w:rsidRPr="003E389F">
        <w:t>d)</w:t>
      </w:r>
      <w:r w:rsidRPr="003E389F">
        <w:tab/>
        <w:t xml:space="preserve">datę wprowadzenia wyrobów </w:t>
      </w:r>
      <w:r>
        <w:t>akcyzowych do zbiornika,</w:t>
      </w:r>
    </w:p>
    <w:p w14:paraId="04335D2B" w14:textId="23FD92B0" w:rsidR="00E46B57" w:rsidRPr="003E389F" w:rsidRDefault="00E46B57" w:rsidP="00E46B57">
      <w:pPr>
        <w:pStyle w:val="LITlitera"/>
      </w:pPr>
      <w:r w:rsidRPr="003E389F">
        <w:lastRenderedPageBreak/>
        <w:t>e)</w:t>
      </w:r>
      <w:r w:rsidRPr="003E389F">
        <w:tab/>
      </w:r>
      <w:r w:rsidR="003C7A6F" w:rsidRPr="003C7A6F">
        <w:t>numer identyfikacyjny dokumentu, na podstawie któr</w:t>
      </w:r>
      <w:r w:rsidR="003C7A6F">
        <w:t>ego</w:t>
      </w:r>
      <w:r w:rsidR="003C7A6F" w:rsidRPr="003C7A6F">
        <w:t xml:space="preserve"> wyroby akcyzowe zwolnione </w:t>
      </w:r>
      <w:r w:rsidR="008E3AC9">
        <w:t>zosta</w:t>
      </w:r>
      <w:r w:rsidR="003C7A6F">
        <w:t>ły przemieszcz</w:t>
      </w:r>
      <w:r w:rsidR="008E3AC9">
        <w:t>o</w:t>
      </w:r>
      <w:r w:rsidR="003C7A6F">
        <w:t xml:space="preserve">ne i </w:t>
      </w:r>
      <w:r w:rsidR="003C7A6F" w:rsidRPr="003C7A6F">
        <w:t>wprowadzone do składu podatkowego</w:t>
      </w:r>
      <w:r w:rsidR="003C7A6F">
        <w:t>,</w:t>
      </w:r>
    </w:p>
    <w:p w14:paraId="4189F19E" w14:textId="77777777" w:rsidR="00E46B57" w:rsidRDefault="00E46B57" w:rsidP="00E46B57">
      <w:pPr>
        <w:pStyle w:val="LITlitera"/>
      </w:pPr>
      <w:r w:rsidRPr="003E389F">
        <w:t>f)</w:t>
      </w:r>
      <w:r w:rsidRPr="003E389F">
        <w:tab/>
        <w:t xml:space="preserve">datę wyprowadzenia wyrobów </w:t>
      </w:r>
      <w:r>
        <w:t>akcyzowych ze zbiornika,</w:t>
      </w:r>
    </w:p>
    <w:p w14:paraId="640720AC" w14:textId="62A75B74" w:rsidR="00E46B57" w:rsidRPr="003E389F" w:rsidRDefault="00E46B57" w:rsidP="00E46B57">
      <w:pPr>
        <w:pStyle w:val="LITlitera"/>
      </w:pPr>
      <w:r w:rsidRPr="003E389F">
        <w:t>g)</w:t>
      </w:r>
      <w:r>
        <w:tab/>
      </w:r>
      <w:r w:rsidRPr="003E389F">
        <w:t xml:space="preserve">imię i nazwisko albo nazwę, </w:t>
      </w:r>
      <w:r w:rsidR="003C7A6F" w:rsidRPr="003C7A6F">
        <w:t>adres miejsca</w:t>
      </w:r>
      <w:r w:rsidRPr="003E389F">
        <w:t xml:space="preserve"> zamieszkania albo</w:t>
      </w:r>
      <w:r w:rsidR="003C7A6F">
        <w:t xml:space="preserve"> siedziby</w:t>
      </w:r>
      <w:r w:rsidRPr="003E389F">
        <w:t xml:space="preserve"> oraz </w:t>
      </w:r>
      <w:r w:rsidRPr="00610F05">
        <w:t>numer identyfikacji podatkowej (NIP)</w:t>
      </w:r>
      <w:r>
        <w:t xml:space="preserve"> </w:t>
      </w:r>
      <w:r w:rsidRPr="003165AB">
        <w:t>albo inny numer identyfikacyjny, uży</w:t>
      </w:r>
      <w:r w:rsidR="00370194">
        <w:t>wany w </w:t>
      </w:r>
      <w:r w:rsidRPr="003165AB">
        <w:t>państwie zamieszkania albo siedziby</w:t>
      </w:r>
      <w:r>
        <w:t>,</w:t>
      </w:r>
      <w:r w:rsidRPr="003E389F">
        <w:t xml:space="preserve"> podmiotu, od którego wyroby akcyzowe zostały dostarczone,</w:t>
      </w:r>
    </w:p>
    <w:p w14:paraId="007D645E" w14:textId="3A337B1B" w:rsidR="00E46B57" w:rsidRPr="003E389F" w:rsidRDefault="00E46B57" w:rsidP="00E46B57">
      <w:pPr>
        <w:pStyle w:val="LITlitera"/>
      </w:pPr>
      <w:r w:rsidRPr="003E389F">
        <w:t>h)</w:t>
      </w:r>
      <w:r w:rsidRPr="003E389F">
        <w:tab/>
      </w:r>
      <w:r w:rsidR="003C7A6F" w:rsidRPr="003C7A6F">
        <w:t>numer identyfikacyjny dokumentu, na podstawie któr</w:t>
      </w:r>
      <w:r w:rsidR="003C7A6F">
        <w:t>ego</w:t>
      </w:r>
      <w:r w:rsidR="003C7A6F" w:rsidRPr="003C7A6F">
        <w:t xml:space="preserve"> wyroby akcyzowe zwolnione zostały wyprowadzone ze składu podatkowego</w:t>
      </w:r>
      <w:r w:rsidR="003C7A6F">
        <w:t xml:space="preserve"> i </w:t>
      </w:r>
      <w:r w:rsidR="008F0D57">
        <w:t>są</w:t>
      </w:r>
      <w:r w:rsidR="003C7A6F">
        <w:t xml:space="preserve"> przemieszczane</w:t>
      </w:r>
      <w:r w:rsidR="003C7A6F" w:rsidRPr="003C7A6F">
        <w:t>,</w:t>
      </w:r>
    </w:p>
    <w:p w14:paraId="6580239E" w14:textId="144D8613" w:rsidR="00E46B57" w:rsidRPr="003E389F" w:rsidRDefault="00E46B57" w:rsidP="00E46B57">
      <w:pPr>
        <w:pStyle w:val="LITlitera"/>
      </w:pPr>
      <w:r w:rsidRPr="003E389F">
        <w:t>i)</w:t>
      </w:r>
      <w:r>
        <w:tab/>
        <w:t xml:space="preserve">kwotę </w:t>
      </w:r>
      <w:r w:rsidR="00355F45">
        <w:t>akcyzy</w:t>
      </w:r>
      <w:r w:rsidRPr="003E389F">
        <w:t>, któr</w:t>
      </w:r>
      <w:r w:rsidR="00FA7F2A">
        <w:t>a</w:t>
      </w:r>
      <w:r w:rsidRPr="003E389F">
        <w:t xml:space="preserve"> przypadał</w:t>
      </w:r>
      <w:r w:rsidR="00FA7F2A">
        <w:t>a</w:t>
      </w:r>
      <w:r w:rsidRPr="003E389F">
        <w:t xml:space="preserve">by do zapłaty, gdyby wyroby akcyzowe nie były zwolnione od </w:t>
      </w:r>
      <w:r w:rsidR="00FA7F2A">
        <w:t>akcyzy</w:t>
      </w:r>
      <w:r w:rsidRPr="003E389F">
        <w:t>;</w:t>
      </w:r>
    </w:p>
    <w:p w14:paraId="30E61C6B" w14:textId="7D1D470A" w:rsidR="003C7A6F" w:rsidRPr="003C7A6F" w:rsidRDefault="00E46B57" w:rsidP="003C7A6F">
      <w:pPr>
        <w:pStyle w:val="PKTpunkt"/>
      </w:pPr>
      <w:r w:rsidRPr="008C7E14">
        <w:t>4)</w:t>
      </w:r>
      <w:r w:rsidRPr="008C7E14">
        <w:tab/>
      </w:r>
      <w:r w:rsidR="003C7A6F" w:rsidRPr="003C7A6F">
        <w:t xml:space="preserve">wyrobów akcyzowych objętych zerową stawką </w:t>
      </w:r>
      <w:r w:rsidR="00FA7F2A">
        <w:t xml:space="preserve">akcyzy </w:t>
      </w:r>
      <w:r w:rsidR="003C7A6F" w:rsidRPr="003C7A6F">
        <w:t>ze względu na ich przeznaczenie, obejmujące:</w:t>
      </w:r>
    </w:p>
    <w:p w14:paraId="06DD136F" w14:textId="77777777" w:rsidR="003C7A6F" w:rsidRPr="003C7A6F" w:rsidRDefault="003C7A6F" w:rsidP="003C7A6F">
      <w:pPr>
        <w:pStyle w:val="LITlitera"/>
      </w:pPr>
      <w:r w:rsidRPr="003C7A6F">
        <w:t>a)</w:t>
      </w:r>
      <w:r w:rsidRPr="003C7A6F">
        <w:tab/>
        <w:t>oznaczenie numeru zbiornika,</w:t>
      </w:r>
    </w:p>
    <w:p w14:paraId="6A3F45A4" w14:textId="77777777" w:rsidR="003C7A6F" w:rsidRPr="003C7A6F" w:rsidRDefault="003C7A6F" w:rsidP="003C7A6F">
      <w:pPr>
        <w:pStyle w:val="LITlitera"/>
      </w:pPr>
      <w:r w:rsidRPr="003C7A6F">
        <w:t>b)</w:t>
      </w:r>
      <w:r w:rsidRPr="003C7A6F">
        <w:tab/>
        <w:t>nazwy wyrobów akcyzowych wraz z ich kodami Nomenklatury Scalonej (CN),</w:t>
      </w:r>
    </w:p>
    <w:p w14:paraId="185F86E3" w14:textId="1DB0CEC5" w:rsidR="003C7A6F" w:rsidRPr="003C7A6F" w:rsidRDefault="003C7A6F" w:rsidP="003C7A6F">
      <w:pPr>
        <w:pStyle w:val="LITlitera"/>
      </w:pPr>
      <w:r w:rsidRPr="003C7A6F">
        <w:t>c)</w:t>
      </w:r>
      <w:r w:rsidRPr="003C7A6F">
        <w:tab/>
        <w:t>ilości wyrobów akcyzowych wprowadzonych do zbiornika, znajdujących się w</w:t>
      </w:r>
      <w:r w:rsidR="0053723D">
        <w:t> </w:t>
      </w:r>
      <w:r w:rsidRPr="003C7A6F">
        <w:t>zbiorniku i wyprowadzonych ze zbiornika w jednostkach miary właściwych dla ustalenia podstawy opodatkowania,</w:t>
      </w:r>
    </w:p>
    <w:p w14:paraId="23C671EE" w14:textId="4A46CDB3" w:rsidR="003C7A6F" w:rsidRPr="003C7A6F" w:rsidRDefault="003C7A6F" w:rsidP="003C7A6F">
      <w:pPr>
        <w:pStyle w:val="LITlitera"/>
      </w:pPr>
      <w:r w:rsidRPr="003C7A6F">
        <w:t>d)</w:t>
      </w:r>
      <w:r w:rsidRPr="003C7A6F">
        <w:tab/>
        <w:t>datę wprowadzenia wyrobów ak</w:t>
      </w:r>
      <w:r w:rsidR="0053723D">
        <w:t>cyzowych do zbiornika,</w:t>
      </w:r>
    </w:p>
    <w:p w14:paraId="0F0D8B89" w14:textId="194E2306" w:rsidR="003C7A6F" w:rsidRPr="003C7A6F" w:rsidRDefault="003C7A6F" w:rsidP="003C7A6F">
      <w:pPr>
        <w:pStyle w:val="LITlitera"/>
      </w:pPr>
      <w:r w:rsidRPr="003C7A6F">
        <w:t>e)</w:t>
      </w:r>
      <w:r w:rsidRPr="003C7A6F">
        <w:tab/>
      </w:r>
      <w:r w:rsidR="00FA79DA" w:rsidRPr="00FA79DA">
        <w:t>numer identyfikacyjny dokumentu</w:t>
      </w:r>
      <w:r w:rsidR="0053723D">
        <w:t>,</w:t>
      </w:r>
      <w:r w:rsidR="00FA79DA" w:rsidRPr="00FA79DA">
        <w:t xml:space="preserve"> </w:t>
      </w:r>
      <w:r w:rsidRPr="003C7A6F">
        <w:t xml:space="preserve">na podstawie którego wyroby akcyzowe </w:t>
      </w:r>
      <w:r w:rsidR="008E3AC9">
        <w:t>zosta</w:t>
      </w:r>
      <w:r w:rsidR="00FA79DA">
        <w:t>ł</w:t>
      </w:r>
      <w:r w:rsidR="008E3AC9">
        <w:t>y przemieszczo</w:t>
      </w:r>
      <w:r w:rsidR="00FA79DA">
        <w:t xml:space="preserve">ne i </w:t>
      </w:r>
      <w:r w:rsidRPr="003C7A6F">
        <w:t>wprowadzone do składu podatkowego,</w:t>
      </w:r>
    </w:p>
    <w:p w14:paraId="15AEB29B" w14:textId="0AD81D11" w:rsidR="003C7A6F" w:rsidRPr="003C7A6F" w:rsidRDefault="003C7A6F" w:rsidP="003C7A6F">
      <w:pPr>
        <w:pStyle w:val="LITlitera"/>
      </w:pPr>
      <w:r w:rsidRPr="003C7A6F">
        <w:t>f)</w:t>
      </w:r>
      <w:r w:rsidRPr="003C7A6F">
        <w:tab/>
        <w:t>datę wyprowadzenia wyrobów akcyzowych ze zbiornika,</w:t>
      </w:r>
    </w:p>
    <w:p w14:paraId="1B781A7E" w14:textId="651C179E" w:rsidR="003C7A6F" w:rsidRDefault="003C7A6F" w:rsidP="003C7A6F">
      <w:pPr>
        <w:pStyle w:val="LITlitera"/>
      </w:pPr>
      <w:r w:rsidRPr="003C7A6F">
        <w:t>g)</w:t>
      </w:r>
      <w:r w:rsidRPr="003C7A6F">
        <w:tab/>
      </w:r>
      <w:r w:rsidR="00FA79DA" w:rsidRPr="00FA79DA">
        <w:t>numer identyfikacyjny dokumentu</w:t>
      </w:r>
      <w:r w:rsidRPr="003C7A6F">
        <w:t>, na podstawie którego wyroby akcyzowe zostały wyprowadzone ze składu podatkowego</w:t>
      </w:r>
      <w:r w:rsidR="00FA79DA">
        <w:t xml:space="preserve"> i są przemieszczane</w:t>
      </w:r>
      <w:r w:rsidRPr="003C7A6F">
        <w:t>.</w:t>
      </w:r>
    </w:p>
    <w:p w14:paraId="16913AFF" w14:textId="1E537656" w:rsidR="00E46B57" w:rsidRPr="00997CC1" w:rsidRDefault="0053723D" w:rsidP="00175500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1</w:t>
      </w:r>
      <w:r w:rsidR="003371FD">
        <w:rPr>
          <w:rStyle w:val="Ppogrubienie"/>
        </w:rPr>
        <w:t>7</w:t>
      </w:r>
      <w:r w:rsidR="00E46B57" w:rsidRPr="00976128">
        <w:rPr>
          <w:rStyle w:val="Ppogrubienie"/>
        </w:rPr>
        <w:t>.</w:t>
      </w:r>
      <w:r w:rsidR="00E46B57" w:rsidRPr="00997CC1">
        <w:t xml:space="preserve"> </w:t>
      </w:r>
      <w:r w:rsidR="00E46B57">
        <w:t>E</w:t>
      </w:r>
      <w:r w:rsidR="00E46B57" w:rsidRPr="00997CC1">
        <w:t>widencj</w:t>
      </w:r>
      <w:r w:rsidR="00E46B57">
        <w:t>a, o której mowa w art. 138a ust. 1 ustawy,</w:t>
      </w:r>
      <w:r w:rsidR="00E46B57" w:rsidRPr="00997CC1">
        <w:t xml:space="preserve"> dotycząca suszu tytoniowego zawiera dane dotyczące suszu tytoniowego:</w:t>
      </w:r>
    </w:p>
    <w:p w14:paraId="5C910F38" w14:textId="77777777" w:rsidR="00E46B57" w:rsidRPr="00997CC1" w:rsidRDefault="00E46B57" w:rsidP="00976128">
      <w:pPr>
        <w:pStyle w:val="PKTpunkt"/>
        <w:keepNext/>
      </w:pPr>
      <w:r>
        <w:t>1)</w:t>
      </w:r>
      <w:r>
        <w:tab/>
        <w:t xml:space="preserve">nabytego na terytorium kraju, </w:t>
      </w:r>
      <w:r w:rsidRPr="00997CC1">
        <w:t>obejmujące:</w:t>
      </w:r>
    </w:p>
    <w:p w14:paraId="4401B53B" w14:textId="77777777" w:rsidR="00E46B57" w:rsidRPr="00F9611D" w:rsidRDefault="00E46B57" w:rsidP="00E46B57">
      <w:pPr>
        <w:pStyle w:val="LITlitera"/>
      </w:pPr>
      <w:r>
        <w:t>a)</w:t>
      </w:r>
      <w:r>
        <w:tab/>
      </w:r>
      <w:r w:rsidRPr="00AB0C71">
        <w:t xml:space="preserve">kody </w:t>
      </w:r>
      <w:r>
        <w:t>N</w:t>
      </w:r>
      <w:r w:rsidRPr="00AB0C71">
        <w:t xml:space="preserve">omenklatury Scalonej (CN) i ilości w kilogramach nabytego na terytorium kraju </w:t>
      </w:r>
      <w:r w:rsidRPr="00F9611D">
        <w:t>suszu tytoniowego,</w:t>
      </w:r>
    </w:p>
    <w:p w14:paraId="109262C4" w14:textId="3A06B961" w:rsidR="00E46B57" w:rsidRPr="00014D59" w:rsidRDefault="00E46B57" w:rsidP="00DB35B7">
      <w:pPr>
        <w:pStyle w:val="LITlitera"/>
      </w:pPr>
      <w:r w:rsidRPr="00014D59">
        <w:t>b)</w:t>
      </w:r>
      <w:r w:rsidRPr="00014D59">
        <w:tab/>
        <w:t xml:space="preserve">datę </w:t>
      </w:r>
      <w:r>
        <w:t>wprowadzenia</w:t>
      </w:r>
      <w:r w:rsidRPr="00014D59">
        <w:t xml:space="preserve"> suszu tytoniowego </w:t>
      </w:r>
      <w:r>
        <w:t>do składu podatkowego,</w:t>
      </w:r>
    </w:p>
    <w:p w14:paraId="5AE3B3DF" w14:textId="5D30E886" w:rsidR="00E46B57" w:rsidRPr="00373762" w:rsidRDefault="00E46B57" w:rsidP="00E46B57">
      <w:pPr>
        <w:pStyle w:val="LITlitera"/>
      </w:pPr>
      <w:r>
        <w:t>c)</w:t>
      </w:r>
      <w:r>
        <w:tab/>
        <w:t xml:space="preserve">datę </w:t>
      </w:r>
      <w:r w:rsidR="0011791C">
        <w:t xml:space="preserve">wystawienia </w:t>
      </w:r>
      <w:r>
        <w:t xml:space="preserve">i </w:t>
      </w:r>
      <w:r w:rsidRPr="00F9611D">
        <w:t xml:space="preserve">numer </w:t>
      </w:r>
      <w:r w:rsidRPr="00373762">
        <w:t>faktury lub rachunku,</w:t>
      </w:r>
    </w:p>
    <w:p w14:paraId="6C785477" w14:textId="177E6775" w:rsidR="00E46B57" w:rsidRPr="00F9611D" w:rsidRDefault="00E46B57" w:rsidP="00E46B57">
      <w:pPr>
        <w:pStyle w:val="LITlitera"/>
      </w:pPr>
      <w:r>
        <w:lastRenderedPageBreak/>
        <w:t>d)</w:t>
      </w:r>
      <w:r>
        <w:tab/>
      </w:r>
      <w:r w:rsidRPr="00AC103C">
        <w:t>imię i nazwisko albo nazwę</w:t>
      </w:r>
      <w:r>
        <w:t>,</w:t>
      </w:r>
      <w:r w:rsidRPr="00AC103C">
        <w:t xml:space="preserve"> </w:t>
      </w:r>
      <w:r w:rsidR="00373762" w:rsidRPr="00373762">
        <w:t>adres miejsca</w:t>
      </w:r>
      <w:r w:rsidRPr="00AC103C">
        <w:t xml:space="preserve"> zamieszkania albo </w:t>
      </w:r>
      <w:r w:rsidR="00373762">
        <w:t xml:space="preserve">siedziby </w:t>
      </w:r>
      <w:r>
        <w:t xml:space="preserve">oraz </w:t>
      </w:r>
      <w:r w:rsidRPr="00610F05">
        <w:t>numer identyfikacji podatkowej (NIP)</w:t>
      </w:r>
      <w:r>
        <w:t xml:space="preserve"> </w:t>
      </w:r>
      <w:r w:rsidRPr="00F9611D">
        <w:t>podmiotu, od którego susz tytoniowy został nabyty na terytorium kraju;</w:t>
      </w:r>
    </w:p>
    <w:p w14:paraId="5F4D4CFE" w14:textId="77777777" w:rsidR="00E46B57" w:rsidRPr="00997CC1" w:rsidRDefault="00E46B57" w:rsidP="00976128">
      <w:pPr>
        <w:pStyle w:val="PKTpunkt"/>
        <w:keepNext/>
      </w:pPr>
      <w:r>
        <w:t>2)</w:t>
      </w:r>
      <w:r>
        <w:tab/>
      </w:r>
      <w:r w:rsidRPr="00997CC1">
        <w:t>nabytego wewnątrzwspólnotowo, obejmujące:</w:t>
      </w:r>
    </w:p>
    <w:p w14:paraId="338F9E8A" w14:textId="77777777" w:rsidR="00E46B57" w:rsidRPr="00F9611D" w:rsidRDefault="00E46B57" w:rsidP="00E46B57">
      <w:pPr>
        <w:pStyle w:val="LITlitera"/>
      </w:pPr>
      <w:r>
        <w:t>a)</w:t>
      </w:r>
      <w:r>
        <w:tab/>
      </w:r>
      <w:r w:rsidRPr="00AB0C71">
        <w:t xml:space="preserve">kody </w:t>
      </w:r>
      <w:r>
        <w:t>N</w:t>
      </w:r>
      <w:r w:rsidRPr="00AB0C71">
        <w:t xml:space="preserve">omenklatury Scalonej (CN) i ilości w kilogramach nabytego </w:t>
      </w:r>
      <w:r w:rsidRPr="00F9611D">
        <w:t>wewnątrzwspólnotowo suszu tytoniowego,</w:t>
      </w:r>
    </w:p>
    <w:p w14:paraId="27C1EE0C" w14:textId="7C98A28E" w:rsidR="00E46B57" w:rsidRPr="00F9611D" w:rsidRDefault="00E46B57" w:rsidP="00E46B57">
      <w:pPr>
        <w:pStyle w:val="LITlitera"/>
      </w:pPr>
      <w:r>
        <w:t>b)</w:t>
      </w:r>
      <w:r>
        <w:tab/>
        <w:t>datę wprowadzenia suszu tytoniowego do skł</w:t>
      </w:r>
      <w:r w:rsidRPr="00F9611D">
        <w:t>adu</w:t>
      </w:r>
      <w:r w:rsidRPr="00F15844">
        <w:t xml:space="preserve"> </w:t>
      </w:r>
      <w:r w:rsidRPr="00DD5AE3">
        <w:t>podatkow</w:t>
      </w:r>
      <w:r>
        <w:t>ego,</w:t>
      </w:r>
    </w:p>
    <w:p w14:paraId="55D61B00" w14:textId="385539E4" w:rsidR="00E46B57" w:rsidRPr="00F9611D" w:rsidRDefault="00E46B57" w:rsidP="00E46B57">
      <w:pPr>
        <w:pStyle w:val="LITlitera"/>
      </w:pPr>
      <w:r>
        <w:t>c)</w:t>
      </w:r>
      <w:r>
        <w:tab/>
        <w:t xml:space="preserve">datę </w:t>
      </w:r>
      <w:r w:rsidR="00C835A2">
        <w:t>wystawienia</w:t>
      </w:r>
      <w:r w:rsidR="00C835A2" w:rsidRPr="00F9611D">
        <w:t xml:space="preserve"> </w:t>
      </w:r>
      <w:r>
        <w:t xml:space="preserve">i </w:t>
      </w:r>
      <w:r w:rsidRPr="00F9611D">
        <w:t xml:space="preserve">numer </w:t>
      </w:r>
      <w:r w:rsidRPr="00373762">
        <w:t>faktury lub rachunku</w:t>
      </w:r>
      <w:r w:rsidRPr="00F9611D">
        <w:t>,</w:t>
      </w:r>
    </w:p>
    <w:p w14:paraId="11D6A446" w14:textId="28D11DF4" w:rsidR="00E46B57" w:rsidRPr="00F9611D" w:rsidRDefault="00E46B57" w:rsidP="00E46B57">
      <w:pPr>
        <w:pStyle w:val="LITlitera"/>
      </w:pPr>
      <w:r>
        <w:t>d)</w:t>
      </w:r>
      <w:r>
        <w:tab/>
      </w:r>
      <w:r w:rsidRPr="00AC103C">
        <w:t>imię i nazwisko albo nazwę</w:t>
      </w:r>
      <w:r>
        <w:t>,</w:t>
      </w:r>
      <w:r w:rsidRPr="00AC103C">
        <w:t xml:space="preserve"> </w:t>
      </w:r>
      <w:r w:rsidR="00373762" w:rsidRPr="00373762">
        <w:t>adres miejsca</w:t>
      </w:r>
      <w:r w:rsidRPr="00AC103C">
        <w:t xml:space="preserve"> zamieszkania albo </w:t>
      </w:r>
      <w:r w:rsidR="00373762">
        <w:t>siedziby</w:t>
      </w:r>
      <w:r>
        <w:t xml:space="preserve"> oraz </w:t>
      </w:r>
      <w:r w:rsidRPr="00610F05">
        <w:t>numer identyfikacji podatkowej (NIP)</w:t>
      </w:r>
      <w:r>
        <w:t xml:space="preserve"> </w:t>
      </w:r>
      <w:r w:rsidRPr="003165AB">
        <w:t>albo inny numer identyfikacyjny, używany w</w:t>
      </w:r>
      <w:r w:rsidR="00370194">
        <w:t> </w:t>
      </w:r>
      <w:r w:rsidRPr="003165AB">
        <w:t>państwie zamieszkania albo siedziby,</w:t>
      </w:r>
      <w:r w:rsidDel="00E821BE">
        <w:t xml:space="preserve"> </w:t>
      </w:r>
      <w:r w:rsidRPr="00F9611D">
        <w:t>podmiotu, od którego susz tytoniowy został nabyty wewnątrzwspólnotowo</w:t>
      </w:r>
      <w:r>
        <w:t>;</w:t>
      </w:r>
    </w:p>
    <w:p w14:paraId="7268B9AA" w14:textId="77777777" w:rsidR="00E46B57" w:rsidRPr="00997CC1" w:rsidRDefault="00E46B57" w:rsidP="00976128">
      <w:pPr>
        <w:pStyle w:val="PKTpunkt"/>
        <w:keepNext/>
      </w:pPr>
      <w:r>
        <w:t>3)</w:t>
      </w:r>
      <w:r>
        <w:tab/>
        <w:t xml:space="preserve">importowanego, </w:t>
      </w:r>
      <w:r w:rsidRPr="00997CC1">
        <w:t>obejmujące:</w:t>
      </w:r>
    </w:p>
    <w:p w14:paraId="36A79D5A" w14:textId="77777777" w:rsidR="00E46B57" w:rsidRPr="00F9611D" w:rsidRDefault="00E46B57" w:rsidP="00E46B57">
      <w:pPr>
        <w:pStyle w:val="LITlitera"/>
      </w:pPr>
      <w:r>
        <w:t>a)</w:t>
      </w:r>
      <w:r>
        <w:tab/>
      </w:r>
      <w:r w:rsidRPr="00AB0C71">
        <w:t xml:space="preserve">kody </w:t>
      </w:r>
      <w:r>
        <w:t>N</w:t>
      </w:r>
      <w:r w:rsidRPr="00AB0C71">
        <w:t xml:space="preserve">omenklatury Scalonej (CN) i ilości w kilogramach </w:t>
      </w:r>
      <w:r w:rsidRPr="00F9611D">
        <w:t>importowanego suszu tytoniowego,</w:t>
      </w:r>
    </w:p>
    <w:p w14:paraId="574C636E" w14:textId="77777777" w:rsidR="00E46B57" w:rsidRPr="00F9611D" w:rsidRDefault="00E46B57" w:rsidP="00E46B57">
      <w:pPr>
        <w:pStyle w:val="LITlitera"/>
      </w:pPr>
      <w:r>
        <w:t>b)</w:t>
      </w:r>
      <w:r>
        <w:tab/>
        <w:t xml:space="preserve">datę dopuszczenia importowanego suszu tytoniowego do obrotu oraz numer </w:t>
      </w:r>
      <w:r w:rsidRPr="00373762">
        <w:t>zgłoszenia celnego</w:t>
      </w:r>
      <w:r w:rsidRPr="00F9611D">
        <w:t>, na podstawie którego susz tytoniowy został dopuszczony do obrotu,</w:t>
      </w:r>
    </w:p>
    <w:p w14:paraId="288F55B8" w14:textId="5AB62EA8" w:rsidR="00E46B57" w:rsidRDefault="00E46B57" w:rsidP="00E46B57">
      <w:pPr>
        <w:pStyle w:val="LITlitera"/>
      </w:pPr>
      <w:r>
        <w:t>c)</w:t>
      </w:r>
      <w:r>
        <w:tab/>
      </w:r>
      <w:r w:rsidRPr="00AC103C">
        <w:t>imię i nazwisko albo nazwę</w:t>
      </w:r>
      <w:r>
        <w:t>,</w:t>
      </w:r>
      <w:r w:rsidRPr="00AC103C">
        <w:t xml:space="preserve"> </w:t>
      </w:r>
      <w:r w:rsidR="00373762" w:rsidRPr="00373762">
        <w:t>adres miejsca</w:t>
      </w:r>
      <w:r w:rsidR="00373762">
        <w:t xml:space="preserve"> </w:t>
      </w:r>
      <w:r w:rsidRPr="00AC103C">
        <w:t>zamieszkania albo</w:t>
      </w:r>
      <w:r w:rsidR="00373762">
        <w:t xml:space="preserve"> siedziby</w:t>
      </w:r>
      <w:r>
        <w:t xml:space="preserve"> oraz </w:t>
      </w:r>
      <w:r w:rsidRPr="00610F05">
        <w:t>numer identyfikacji podatkowej (NIP)</w:t>
      </w:r>
      <w:r>
        <w:t xml:space="preserve"> albo inny </w:t>
      </w:r>
      <w:r w:rsidRPr="003165AB">
        <w:t>numer identyfikacyjny, używany w</w:t>
      </w:r>
      <w:r w:rsidR="00370194">
        <w:t> </w:t>
      </w:r>
      <w:r w:rsidRPr="003165AB">
        <w:t>państwie zamieszkania albo siedziby, podmiotu</w:t>
      </w:r>
      <w:r w:rsidRPr="00F9611D">
        <w:t>, od którego susz tytoniowy został importowany</w:t>
      </w:r>
      <w:r w:rsidR="00373762">
        <w:t>;</w:t>
      </w:r>
    </w:p>
    <w:p w14:paraId="0AB96BD3" w14:textId="77777777" w:rsidR="00E46B57" w:rsidRPr="00997CC1" w:rsidRDefault="00E46B57" w:rsidP="00976128">
      <w:pPr>
        <w:pStyle w:val="PKTpunkt"/>
        <w:keepNext/>
      </w:pPr>
      <w:r>
        <w:t>4)</w:t>
      </w:r>
      <w:r>
        <w:tab/>
        <w:t xml:space="preserve">sprzedanego na terytorium kraju, </w:t>
      </w:r>
      <w:r w:rsidRPr="00997CC1">
        <w:t>obejmujące:</w:t>
      </w:r>
    </w:p>
    <w:p w14:paraId="066A2BBD" w14:textId="77777777" w:rsidR="00E46B57" w:rsidRPr="00F9611D" w:rsidRDefault="00E46B57" w:rsidP="00E46B57">
      <w:pPr>
        <w:pStyle w:val="LITlitera"/>
      </w:pPr>
      <w:r>
        <w:t>a)</w:t>
      </w:r>
      <w:r>
        <w:tab/>
      </w:r>
      <w:r w:rsidRPr="00AB0C71">
        <w:t xml:space="preserve">kody </w:t>
      </w:r>
      <w:r>
        <w:t>N</w:t>
      </w:r>
      <w:r w:rsidRPr="00AB0C71">
        <w:t xml:space="preserve">omenklatury Scalonej (CN) i ilości w kilogramach </w:t>
      </w:r>
      <w:r w:rsidRPr="00F9611D">
        <w:t>sprzedanego suszu tytoniowego,</w:t>
      </w:r>
    </w:p>
    <w:p w14:paraId="321C99F9" w14:textId="70A21344" w:rsidR="00E46B57" w:rsidRPr="00F9611D" w:rsidRDefault="00E46B57" w:rsidP="00E46B57">
      <w:pPr>
        <w:pStyle w:val="LITlitera"/>
      </w:pPr>
      <w:r>
        <w:t>b)</w:t>
      </w:r>
      <w:r>
        <w:tab/>
        <w:t>datę</w:t>
      </w:r>
      <w:r w:rsidR="00373762">
        <w:t xml:space="preserve"> </w:t>
      </w:r>
      <w:r w:rsidR="00373762" w:rsidRPr="00373762">
        <w:t>sprzedaży suszu tytoniow</w:t>
      </w:r>
      <w:r w:rsidR="00143A07">
        <w:t>ego</w:t>
      </w:r>
      <w:r>
        <w:t>,</w:t>
      </w:r>
    </w:p>
    <w:p w14:paraId="0E4BB4A9" w14:textId="389AB82B" w:rsidR="00E46B57" w:rsidRPr="00F9611D" w:rsidRDefault="00E46B57" w:rsidP="00E46B57">
      <w:pPr>
        <w:pStyle w:val="LITlitera"/>
      </w:pPr>
      <w:r>
        <w:t>c)</w:t>
      </w:r>
      <w:r>
        <w:tab/>
        <w:t xml:space="preserve">datę </w:t>
      </w:r>
      <w:r w:rsidR="001C7F1B">
        <w:t>wystawienia</w:t>
      </w:r>
      <w:r w:rsidR="001C7F1B" w:rsidRPr="00F9611D">
        <w:t xml:space="preserve"> </w:t>
      </w:r>
      <w:r>
        <w:t xml:space="preserve">i </w:t>
      </w:r>
      <w:r w:rsidRPr="00F9611D">
        <w:t xml:space="preserve">numer </w:t>
      </w:r>
      <w:r w:rsidRPr="008712E4">
        <w:t>faktury lub rachunku,</w:t>
      </w:r>
    </w:p>
    <w:p w14:paraId="095E6AA6" w14:textId="791A0D74" w:rsidR="00E46B57" w:rsidRPr="00F9611D" w:rsidRDefault="00E46B57" w:rsidP="00E46B57">
      <w:pPr>
        <w:pStyle w:val="LITlitera"/>
      </w:pPr>
      <w:r>
        <w:t>d)</w:t>
      </w:r>
      <w:r>
        <w:tab/>
      </w:r>
      <w:r w:rsidRPr="00AC103C">
        <w:t>imię i nazwisko albo nazwę</w:t>
      </w:r>
      <w:r w:rsidR="008712E4">
        <w:t xml:space="preserve">, </w:t>
      </w:r>
      <w:r w:rsidR="008712E4" w:rsidRPr="008712E4">
        <w:t xml:space="preserve">adres miejsca </w:t>
      </w:r>
      <w:r w:rsidRPr="00AC103C">
        <w:t xml:space="preserve">zamieszkania albo </w:t>
      </w:r>
      <w:r w:rsidR="008712E4">
        <w:t>siedziby</w:t>
      </w:r>
      <w:r w:rsidRPr="00F9611D">
        <w:t xml:space="preserve"> </w:t>
      </w:r>
      <w:r>
        <w:t xml:space="preserve">oraz </w:t>
      </w:r>
      <w:r w:rsidRPr="00610F05">
        <w:t>numer identyfikacji podatkowej (NIP)</w:t>
      </w:r>
      <w:r>
        <w:t xml:space="preserve"> </w:t>
      </w:r>
      <w:r w:rsidRPr="003165AB">
        <w:t>albo inny n</w:t>
      </w:r>
      <w:r w:rsidR="00370194">
        <w:t>umer identyfikacyjny, używany w </w:t>
      </w:r>
      <w:r w:rsidRPr="003165AB">
        <w:t>państwie zamieszkania albo siedziby</w:t>
      </w:r>
      <w:r>
        <w:t xml:space="preserve">, </w:t>
      </w:r>
      <w:r w:rsidRPr="00F9611D">
        <w:t>podmiotu, któremu susz tytoniowy został sprzedany;</w:t>
      </w:r>
    </w:p>
    <w:p w14:paraId="062E1F13" w14:textId="77777777" w:rsidR="00E46B57" w:rsidRPr="00997CC1" w:rsidRDefault="00E46B57" w:rsidP="00976128">
      <w:pPr>
        <w:pStyle w:val="PKTpunkt"/>
        <w:keepNext/>
      </w:pPr>
      <w:r>
        <w:lastRenderedPageBreak/>
        <w:t>5)</w:t>
      </w:r>
      <w:r>
        <w:tab/>
      </w:r>
      <w:r w:rsidRPr="00997CC1">
        <w:t>dostarczonego wewnątrzwspólnotowo, obejmujące:</w:t>
      </w:r>
    </w:p>
    <w:p w14:paraId="326ADB4B" w14:textId="77777777" w:rsidR="00E46B57" w:rsidRPr="00F9611D" w:rsidRDefault="00E46B57" w:rsidP="00E46B57">
      <w:pPr>
        <w:pStyle w:val="LITlitera"/>
      </w:pPr>
      <w:r>
        <w:t>a)</w:t>
      </w:r>
      <w:r>
        <w:tab/>
      </w:r>
      <w:r w:rsidRPr="003E4C44">
        <w:t xml:space="preserve">kody </w:t>
      </w:r>
      <w:r>
        <w:t>N</w:t>
      </w:r>
      <w:r w:rsidRPr="003E4C44">
        <w:t xml:space="preserve">omenklatury Scalonej (CN) i ilości w kilogramach </w:t>
      </w:r>
      <w:r w:rsidRPr="00F9611D">
        <w:t>dostarczonego wewnątrzwspólnotowo suszu tytoniowego,</w:t>
      </w:r>
    </w:p>
    <w:p w14:paraId="486B9959" w14:textId="77777777" w:rsidR="00E46B57" w:rsidRPr="00F9611D" w:rsidRDefault="00E46B57" w:rsidP="00E46B57">
      <w:pPr>
        <w:pStyle w:val="LITlitera"/>
      </w:pPr>
      <w:r>
        <w:t>b)</w:t>
      </w:r>
      <w:r>
        <w:tab/>
        <w:t>datę rozpoczęcia przemieszczania suszu tytoniowego w rama</w:t>
      </w:r>
      <w:r w:rsidRPr="00F9611D">
        <w:t>ch dostawy wewnątrzwspólnotowej,</w:t>
      </w:r>
    </w:p>
    <w:p w14:paraId="62E6C1A6" w14:textId="1C3B2FE3" w:rsidR="00E46B57" w:rsidRPr="00F9611D" w:rsidRDefault="00E46B57" w:rsidP="00E46B57">
      <w:pPr>
        <w:pStyle w:val="LITlitera"/>
      </w:pPr>
      <w:r>
        <w:t>c)</w:t>
      </w:r>
      <w:r>
        <w:tab/>
        <w:t xml:space="preserve">numer </w:t>
      </w:r>
      <w:r w:rsidRPr="008712E4">
        <w:t>faktury lub rachunku</w:t>
      </w:r>
      <w:r w:rsidRPr="00F9611D">
        <w:t>,</w:t>
      </w:r>
    </w:p>
    <w:p w14:paraId="499FE0BC" w14:textId="285FF5A5" w:rsidR="00E46B57" w:rsidRPr="00F9611D" w:rsidRDefault="00E46B57" w:rsidP="00E46B57">
      <w:pPr>
        <w:pStyle w:val="LITlitera"/>
      </w:pPr>
      <w:r>
        <w:t>d)</w:t>
      </w:r>
      <w:r>
        <w:tab/>
      </w:r>
      <w:r w:rsidRPr="00AC103C">
        <w:t>imię i nazwisko albo nazwę</w:t>
      </w:r>
      <w:r>
        <w:t>,</w:t>
      </w:r>
      <w:r w:rsidRPr="00AC103C">
        <w:t xml:space="preserve"> </w:t>
      </w:r>
      <w:r w:rsidR="008712E4" w:rsidRPr="008712E4">
        <w:t xml:space="preserve">adres miejsca </w:t>
      </w:r>
      <w:r w:rsidRPr="00AC103C">
        <w:t xml:space="preserve">zamieszkania albo </w:t>
      </w:r>
      <w:r w:rsidR="008712E4">
        <w:t xml:space="preserve">siedziby </w:t>
      </w:r>
      <w:r>
        <w:t xml:space="preserve">oraz </w:t>
      </w:r>
      <w:r w:rsidRPr="003165AB">
        <w:t>numer identyfikacyjny używany w państwie zamieszkania albo siedziby,</w:t>
      </w:r>
      <w:r>
        <w:t xml:space="preserve"> </w:t>
      </w:r>
      <w:r w:rsidRPr="00F9611D">
        <w:t>podmiotu, do którego susz tytoniowy został dostarczony wewnątrzwspólnotowo,</w:t>
      </w:r>
    </w:p>
    <w:p w14:paraId="157D6790" w14:textId="306B7A28" w:rsidR="00E46B57" w:rsidRPr="00F9611D" w:rsidRDefault="00E46B57" w:rsidP="00E46B57">
      <w:pPr>
        <w:pStyle w:val="LITlitera"/>
      </w:pPr>
      <w:r>
        <w:t>e)</w:t>
      </w:r>
      <w:r>
        <w:tab/>
      </w:r>
      <w:r w:rsidRPr="00AC103C">
        <w:t xml:space="preserve">imię i nazwisko albo nazwę oraz </w:t>
      </w:r>
      <w:r w:rsidR="008712E4" w:rsidRPr="008712E4">
        <w:t xml:space="preserve">adres miejsca </w:t>
      </w:r>
      <w:r w:rsidR="008712E4">
        <w:t>zamieszkania albo siedziby</w:t>
      </w:r>
      <w:r w:rsidRPr="00F9611D">
        <w:t xml:space="preserve"> przewoźnika</w:t>
      </w:r>
      <w:r>
        <w:t xml:space="preserve"> lub spedytora</w:t>
      </w:r>
      <w:r w:rsidRPr="00F9611D">
        <w:t>,</w:t>
      </w:r>
    </w:p>
    <w:p w14:paraId="06FABBEF" w14:textId="77777777" w:rsidR="00E46B57" w:rsidRPr="00F9611D" w:rsidRDefault="00E46B57" w:rsidP="00E46B57">
      <w:pPr>
        <w:pStyle w:val="LITlitera"/>
      </w:pPr>
      <w:r>
        <w:t>f)</w:t>
      </w:r>
      <w:r>
        <w:tab/>
        <w:t xml:space="preserve">numer </w:t>
      </w:r>
      <w:r w:rsidRPr="008712E4">
        <w:t>dokumentu przewozowego</w:t>
      </w:r>
      <w:r>
        <w:t>;</w:t>
      </w:r>
    </w:p>
    <w:p w14:paraId="5C087147" w14:textId="77777777" w:rsidR="00E46B57" w:rsidRPr="00997CC1" w:rsidRDefault="00E46B57" w:rsidP="00976128">
      <w:pPr>
        <w:pStyle w:val="PKTpunkt"/>
        <w:keepNext/>
      </w:pPr>
      <w:r>
        <w:t>6)</w:t>
      </w:r>
      <w:r>
        <w:tab/>
      </w:r>
      <w:r w:rsidRPr="00997CC1">
        <w:t>eksportowanego, obejmujące:</w:t>
      </w:r>
    </w:p>
    <w:p w14:paraId="4AEE8623" w14:textId="77777777" w:rsidR="00E46B57" w:rsidRPr="00F9611D" w:rsidRDefault="00E46B57" w:rsidP="00E46B57">
      <w:pPr>
        <w:pStyle w:val="LITlitera"/>
      </w:pPr>
      <w:r>
        <w:t>a)</w:t>
      </w:r>
      <w:r>
        <w:tab/>
      </w:r>
      <w:r w:rsidRPr="00AB0C71">
        <w:t xml:space="preserve">kody </w:t>
      </w:r>
      <w:r>
        <w:t>N</w:t>
      </w:r>
      <w:r w:rsidRPr="00AB0C71">
        <w:t xml:space="preserve">omenklatury Scalonej (CN) i ilości w kilogramach </w:t>
      </w:r>
      <w:r w:rsidRPr="00F9611D">
        <w:t>eksportowanego suszu tytoniowego,</w:t>
      </w:r>
    </w:p>
    <w:p w14:paraId="3B9CC249" w14:textId="77777777" w:rsidR="00E46B57" w:rsidRPr="00F9611D" w:rsidRDefault="00E46B57" w:rsidP="00E46B57">
      <w:pPr>
        <w:pStyle w:val="LITlitera"/>
      </w:pPr>
      <w:r>
        <w:t>b)</w:t>
      </w:r>
      <w:r>
        <w:tab/>
        <w:t>datę rozpoczęcia przemieszczania susz</w:t>
      </w:r>
      <w:r w:rsidRPr="00F9611D">
        <w:t>u tytoniowego w ramach eksportu,</w:t>
      </w:r>
    </w:p>
    <w:p w14:paraId="07D62EA2" w14:textId="5A30322F" w:rsidR="00E46B57" w:rsidRPr="008712E4" w:rsidRDefault="00E46B57" w:rsidP="00E46B57">
      <w:pPr>
        <w:pStyle w:val="LITlitera"/>
      </w:pPr>
      <w:r>
        <w:t>c)</w:t>
      </w:r>
      <w:r>
        <w:tab/>
        <w:t xml:space="preserve">numer </w:t>
      </w:r>
      <w:r w:rsidRPr="008712E4">
        <w:t>faktury lub rachunku,</w:t>
      </w:r>
    </w:p>
    <w:p w14:paraId="3EC7B499" w14:textId="77777777" w:rsidR="00E46B57" w:rsidRPr="008712E4" w:rsidRDefault="00E46B57" w:rsidP="00E46B57">
      <w:pPr>
        <w:pStyle w:val="LITlitera"/>
      </w:pPr>
      <w:r w:rsidRPr="008712E4">
        <w:t>d)</w:t>
      </w:r>
      <w:r w:rsidRPr="008712E4">
        <w:tab/>
        <w:t>numer zgłoszenia wywozowego,</w:t>
      </w:r>
    </w:p>
    <w:p w14:paraId="0E6830D2" w14:textId="7C8D090E" w:rsidR="00E46B57" w:rsidRPr="008712E4" w:rsidRDefault="00E46B57" w:rsidP="00E46B57">
      <w:pPr>
        <w:pStyle w:val="LITlitera"/>
      </w:pPr>
      <w:r w:rsidRPr="008712E4">
        <w:t>e)</w:t>
      </w:r>
      <w:r w:rsidRPr="008712E4">
        <w:tab/>
        <w:t xml:space="preserve">imię i nazwisko albo nazwę, </w:t>
      </w:r>
      <w:r w:rsidR="008712E4" w:rsidRPr="008712E4">
        <w:t>adres miejsca</w:t>
      </w:r>
      <w:r w:rsidRPr="008712E4">
        <w:t xml:space="preserve"> zamieszkania albo </w:t>
      </w:r>
      <w:r w:rsidR="008712E4">
        <w:t>siedziby</w:t>
      </w:r>
      <w:r w:rsidRPr="008712E4">
        <w:t xml:space="preserve"> oraz numer identyfikacyjny używany w państwie zamieszkania albo siedziby, podmiotu, do którego susz tytoniowy został wyeksportowany,</w:t>
      </w:r>
    </w:p>
    <w:p w14:paraId="4E259698" w14:textId="4F886499" w:rsidR="00E46B57" w:rsidRPr="008712E4" w:rsidRDefault="00E46B57" w:rsidP="00E46B57">
      <w:pPr>
        <w:pStyle w:val="LITlitera"/>
      </w:pPr>
      <w:r w:rsidRPr="008712E4">
        <w:t>f)</w:t>
      </w:r>
      <w:r w:rsidRPr="008712E4">
        <w:tab/>
        <w:t>imię i nazwisko albo nazwę oraz</w:t>
      </w:r>
      <w:r w:rsidR="00395029">
        <w:t xml:space="preserve"> </w:t>
      </w:r>
      <w:r w:rsidR="00395029" w:rsidRPr="00395029">
        <w:t>adres miejsca</w:t>
      </w:r>
      <w:r w:rsidRPr="008712E4">
        <w:t xml:space="preserve"> zamieszkania albo </w:t>
      </w:r>
      <w:r w:rsidR="00395029">
        <w:t>siedziby</w:t>
      </w:r>
      <w:r w:rsidRPr="008712E4">
        <w:t xml:space="preserve"> przewoźnika lub spedytora,</w:t>
      </w:r>
    </w:p>
    <w:p w14:paraId="130F28CD" w14:textId="77777777" w:rsidR="00E46B57" w:rsidRPr="008712E4" w:rsidRDefault="00E46B57" w:rsidP="00E46B57">
      <w:pPr>
        <w:pStyle w:val="LITlitera"/>
      </w:pPr>
      <w:r w:rsidRPr="008712E4">
        <w:t>g)</w:t>
      </w:r>
      <w:r w:rsidRPr="008712E4">
        <w:tab/>
        <w:t>numer dokumentu przewozowego;</w:t>
      </w:r>
    </w:p>
    <w:p w14:paraId="479D034F" w14:textId="77777777" w:rsidR="00E46B57" w:rsidRPr="00997CC1" w:rsidRDefault="00E46B57" w:rsidP="00976128">
      <w:pPr>
        <w:pStyle w:val="PKTpunkt"/>
        <w:keepNext/>
      </w:pPr>
      <w:r>
        <w:t>7)</w:t>
      </w:r>
      <w:r>
        <w:tab/>
        <w:t xml:space="preserve">przetworzonego, </w:t>
      </w:r>
      <w:r w:rsidRPr="00997CC1">
        <w:t>obejmujące:</w:t>
      </w:r>
    </w:p>
    <w:p w14:paraId="6D94C86F" w14:textId="77777777" w:rsidR="00E46B57" w:rsidRPr="00F9611D" w:rsidRDefault="00E46B57" w:rsidP="00E46B57">
      <w:pPr>
        <w:pStyle w:val="LITlitera"/>
      </w:pPr>
      <w:r>
        <w:t>a)</w:t>
      </w:r>
      <w:r>
        <w:tab/>
        <w:t xml:space="preserve">kody Nomenklatury Scalonej (CN) i </w:t>
      </w:r>
      <w:r w:rsidRPr="00F9611D">
        <w:t>ilości w kilogramach suszu tytoniowego poddanego przetwarzaniu,</w:t>
      </w:r>
    </w:p>
    <w:p w14:paraId="7FDA4940" w14:textId="77777777" w:rsidR="00E46B57" w:rsidRPr="00F9611D" w:rsidRDefault="00E46B57" w:rsidP="00E46B57">
      <w:pPr>
        <w:pStyle w:val="LITlitera"/>
      </w:pPr>
      <w:r>
        <w:t>b)</w:t>
      </w:r>
      <w:r>
        <w:tab/>
        <w:t xml:space="preserve">kody Nomenklatury Scalonej (CN) i </w:t>
      </w:r>
      <w:r w:rsidRPr="00F9611D">
        <w:t>ilości w kilogramach suszu tytoniowego otrzymanego w wyniku przetwarzania,</w:t>
      </w:r>
    </w:p>
    <w:p w14:paraId="7439110F" w14:textId="273FB99A" w:rsidR="00E46B57" w:rsidRPr="00F9611D" w:rsidRDefault="00E46B57" w:rsidP="00E46B57">
      <w:pPr>
        <w:pStyle w:val="LITlitera"/>
      </w:pPr>
      <w:r>
        <w:t>c)</w:t>
      </w:r>
      <w:r>
        <w:tab/>
        <w:t>sposób przetworzenia</w:t>
      </w:r>
      <w:r w:rsidR="00395029">
        <w:t xml:space="preserve"> </w:t>
      </w:r>
      <w:r w:rsidR="00395029" w:rsidRPr="00395029">
        <w:t>suszu tytoniowego</w:t>
      </w:r>
      <w:r>
        <w:t>,</w:t>
      </w:r>
    </w:p>
    <w:p w14:paraId="4C50738B" w14:textId="52C00D21" w:rsidR="00E46B57" w:rsidRPr="00F9611D" w:rsidRDefault="00E46B57" w:rsidP="00E46B57">
      <w:pPr>
        <w:pStyle w:val="LITlitera"/>
      </w:pPr>
      <w:r>
        <w:t>d)</w:t>
      </w:r>
      <w:r>
        <w:tab/>
        <w:t>datę przetworzenia</w:t>
      </w:r>
      <w:r w:rsidR="00395029">
        <w:t xml:space="preserve"> </w:t>
      </w:r>
      <w:r w:rsidR="00395029" w:rsidRPr="00395029">
        <w:t>suszu tytoniowego</w:t>
      </w:r>
      <w:r>
        <w:t>;</w:t>
      </w:r>
    </w:p>
    <w:p w14:paraId="456D8884" w14:textId="77777777" w:rsidR="00E46B57" w:rsidRPr="00997CC1" w:rsidRDefault="00E46B57" w:rsidP="00976128">
      <w:pPr>
        <w:pStyle w:val="PKTpunkt"/>
        <w:keepNext/>
      </w:pPr>
      <w:r>
        <w:lastRenderedPageBreak/>
        <w:t>8)</w:t>
      </w:r>
      <w:r>
        <w:tab/>
        <w:t xml:space="preserve">zużytego, </w:t>
      </w:r>
      <w:r w:rsidRPr="00997CC1">
        <w:t>obejmujące:</w:t>
      </w:r>
    </w:p>
    <w:p w14:paraId="161B14CF" w14:textId="77777777" w:rsidR="00E46B57" w:rsidRPr="00F9611D" w:rsidRDefault="00E46B57" w:rsidP="00E46B57">
      <w:pPr>
        <w:pStyle w:val="LITlitera"/>
      </w:pPr>
      <w:r>
        <w:t>a)</w:t>
      </w:r>
      <w:r>
        <w:tab/>
        <w:t xml:space="preserve">kody Nomenklatury Scalonej (CN) i </w:t>
      </w:r>
      <w:r w:rsidRPr="00F9611D">
        <w:t>ilości w kilogramach zużytego suszu tytoniowego,</w:t>
      </w:r>
    </w:p>
    <w:p w14:paraId="27FA0F69" w14:textId="04F43D47" w:rsidR="00E46B57" w:rsidRPr="00F9611D" w:rsidRDefault="00E46B57" w:rsidP="00E46B57">
      <w:pPr>
        <w:pStyle w:val="LITlitera"/>
      </w:pPr>
      <w:r>
        <w:t>b)</w:t>
      </w:r>
      <w:r>
        <w:tab/>
        <w:t>sposób zużycia</w:t>
      </w:r>
      <w:r w:rsidR="00395029">
        <w:t xml:space="preserve"> </w:t>
      </w:r>
      <w:r w:rsidR="00395029" w:rsidRPr="00395029">
        <w:t>suszu tytoniowego</w:t>
      </w:r>
      <w:r>
        <w:t>,</w:t>
      </w:r>
    </w:p>
    <w:p w14:paraId="3F2DEA30" w14:textId="28DF90FB" w:rsidR="00E46B57" w:rsidRDefault="00E46B57" w:rsidP="00E46B57">
      <w:pPr>
        <w:pStyle w:val="LITlitera"/>
      </w:pPr>
      <w:r>
        <w:t>c)</w:t>
      </w:r>
      <w:r>
        <w:tab/>
        <w:t>datę zużycia</w:t>
      </w:r>
      <w:r w:rsidR="00395029">
        <w:t xml:space="preserve"> </w:t>
      </w:r>
      <w:r w:rsidR="00395029" w:rsidRPr="00395029">
        <w:t>suszu tytoniowego</w:t>
      </w:r>
      <w:r w:rsidRPr="00F9611D">
        <w:t>;</w:t>
      </w:r>
    </w:p>
    <w:p w14:paraId="53F2ADA1" w14:textId="4D42AA1D" w:rsidR="00076E68" w:rsidRPr="00F9611D" w:rsidRDefault="00076E68" w:rsidP="00E46B57">
      <w:pPr>
        <w:pStyle w:val="LITlitera"/>
      </w:pPr>
      <w:r w:rsidRPr="00076E68">
        <w:t>d)</w:t>
      </w:r>
      <w:r w:rsidRPr="00076E68">
        <w:tab/>
      </w:r>
      <w:r w:rsidR="0008612A">
        <w:t>kwotę akcyzy</w:t>
      </w:r>
      <w:r w:rsidRPr="00076E68">
        <w:t xml:space="preserve"> od zużytego suszu tytoniowego;</w:t>
      </w:r>
    </w:p>
    <w:p w14:paraId="5F7E125F" w14:textId="77777777" w:rsidR="00E46B57" w:rsidRPr="00997CC1" w:rsidRDefault="00E46B57" w:rsidP="00976128">
      <w:pPr>
        <w:pStyle w:val="PKTpunkt"/>
        <w:keepNext/>
      </w:pPr>
      <w:r>
        <w:t>9)</w:t>
      </w:r>
      <w:r>
        <w:tab/>
      </w:r>
      <w:r w:rsidRPr="00997CC1">
        <w:t>zniszczonego, obejmujące:</w:t>
      </w:r>
    </w:p>
    <w:p w14:paraId="0293A5AD" w14:textId="77777777" w:rsidR="00E46B57" w:rsidRPr="00F9611D" w:rsidRDefault="00E46B57" w:rsidP="00E46B57">
      <w:pPr>
        <w:pStyle w:val="LITlitera"/>
      </w:pPr>
      <w:r>
        <w:t>a)</w:t>
      </w:r>
      <w:r>
        <w:tab/>
        <w:t xml:space="preserve">kody Nomenklatury Scalonej (CN) i </w:t>
      </w:r>
      <w:r w:rsidRPr="00F9611D">
        <w:t>ilości w kilogramach zniszczonego suszu tytoniowego,</w:t>
      </w:r>
    </w:p>
    <w:p w14:paraId="7547852F" w14:textId="566FDA2B" w:rsidR="00E46B57" w:rsidRPr="00F9611D" w:rsidRDefault="00E46B57" w:rsidP="00E46B57">
      <w:pPr>
        <w:pStyle w:val="LITlitera"/>
      </w:pPr>
      <w:r>
        <w:t>b)</w:t>
      </w:r>
      <w:r>
        <w:tab/>
      </w:r>
      <w:r w:rsidRPr="00B5193A">
        <w:t xml:space="preserve">datę </w:t>
      </w:r>
      <w:r w:rsidRPr="00F9611D">
        <w:t>zniszczenia</w:t>
      </w:r>
      <w:r w:rsidRPr="00E02164">
        <w:t xml:space="preserve"> </w:t>
      </w:r>
      <w:r w:rsidR="00395029" w:rsidRPr="00395029">
        <w:t>suszu tytoniowego</w:t>
      </w:r>
      <w:r w:rsidRPr="00F9611D">
        <w:t>.</w:t>
      </w:r>
    </w:p>
    <w:p w14:paraId="53CD43C7" w14:textId="6D876E18" w:rsidR="00E46B57" w:rsidRPr="00997CC1" w:rsidRDefault="00370194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1</w:t>
      </w:r>
      <w:r w:rsidR="003371FD">
        <w:rPr>
          <w:rStyle w:val="Ppogrubienie"/>
        </w:rPr>
        <w:t>8</w:t>
      </w:r>
      <w:r w:rsidR="00E46B57" w:rsidRPr="00976128">
        <w:rPr>
          <w:rStyle w:val="Ppogrubienie"/>
        </w:rPr>
        <w:t>.</w:t>
      </w:r>
      <w:r w:rsidR="00E46B57" w:rsidRPr="00997CC1">
        <w:t xml:space="preserve"> </w:t>
      </w:r>
      <w:r w:rsidR="00E46B57">
        <w:t>E</w:t>
      </w:r>
      <w:r w:rsidR="00E46B57" w:rsidRPr="00997CC1">
        <w:t>widencj</w:t>
      </w:r>
      <w:r w:rsidR="00E46B57">
        <w:t>a, o której mowa w art. 138a ust. 1 ustawy,</w:t>
      </w:r>
      <w:r w:rsidR="00E46B57" w:rsidRPr="00997CC1">
        <w:t xml:space="preserve"> dotycząca wyrobów akcyzowych wymienionych w art. 103 ust. 5aa ustawy z dnia 11 marca 2004 r. o podatku od towarów i usług</w:t>
      </w:r>
      <w:r w:rsidR="00E46B57">
        <w:t xml:space="preserve"> </w:t>
      </w:r>
      <w:r w:rsidR="00E46B57" w:rsidRPr="00A81169">
        <w:t xml:space="preserve">(Dz. U. z </w:t>
      </w:r>
      <w:r w:rsidR="00E46B57" w:rsidRPr="009A0B54">
        <w:t>202</w:t>
      </w:r>
      <w:r w:rsidR="00076E68">
        <w:t>3</w:t>
      </w:r>
      <w:r w:rsidR="00E46B57" w:rsidRPr="009A0B54">
        <w:t xml:space="preserve"> r. poz.</w:t>
      </w:r>
      <w:r w:rsidR="00E46B57">
        <w:t xml:space="preserve"> </w:t>
      </w:r>
      <w:r>
        <w:t xml:space="preserve">1570, </w:t>
      </w:r>
      <w:r w:rsidR="00076E68">
        <w:t>1598</w:t>
      </w:r>
      <w:r>
        <w:t xml:space="preserve"> i 1852</w:t>
      </w:r>
      <w:r w:rsidR="00E46B57" w:rsidRPr="00A81169">
        <w:t>)</w:t>
      </w:r>
      <w:r w:rsidR="00E46B57" w:rsidRPr="00997CC1">
        <w:t>, nabywanych wewnątrzwspólnotowo na rzecz innego podmiotu, zawiera:</w:t>
      </w:r>
    </w:p>
    <w:p w14:paraId="04AE02D6" w14:textId="77777777" w:rsidR="00E46B57" w:rsidRPr="00997CC1" w:rsidRDefault="00E46B57" w:rsidP="00976128">
      <w:pPr>
        <w:pStyle w:val="PKTpunkt"/>
        <w:keepNext/>
      </w:pPr>
      <w:r w:rsidRPr="0083707C">
        <w:t>1)</w:t>
      </w:r>
      <w:r w:rsidRPr="0083707C">
        <w:tab/>
        <w:t>imię</w:t>
      </w:r>
      <w:r w:rsidRPr="00997CC1">
        <w:t xml:space="preserve"> i nazwisko lub nazwę właściciela wyrobów akcyzowych wymienionych w art. 103 ust. 5aa ustawy z dnia 11 marca 2004 r. o podatku od towarów i usług, adres jego miejsca zamieszkania </w:t>
      </w:r>
      <w:r>
        <w:t>albo</w:t>
      </w:r>
      <w:r w:rsidRPr="00997CC1">
        <w:t xml:space="preserve"> siedziby oraz:</w:t>
      </w:r>
    </w:p>
    <w:p w14:paraId="22AF818B" w14:textId="77777777" w:rsidR="00E46B57" w:rsidRPr="0083707C" w:rsidRDefault="00E46B57" w:rsidP="00E46B57">
      <w:pPr>
        <w:pStyle w:val="LITlitera"/>
      </w:pPr>
      <w:r w:rsidRPr="0083707C">
        <w:t>a)</w:t>
      </w:r>
      <w:r w:rsidRPr="0083707C">
        <w:tab/>
        <w:t>numer identyfikacji podatkowej poprzedzony kodem PL, w przypadku gdy podmiot</w:t>
      </w:r>
      <w:r>
        <w:t xml:space="preserve"> ten</w:t>
      </w:r>
      <w:r w:rsidRPr="0083707C">
        <w:t xml:space="preserve"> posiada miejsce zamieszkania </w:t>
      </w:r>
      <w:r>
        <w:t xml:space="preserve">albo siedzibę </w:t>
      </w:r>
      <w:r w:rsidRPr="0083707C">
        <w:t>na terytorium kraju, lub</w:t>
      </w:r>
    </w:p>
    <w:p w14:paraId="42097502" w14:textId="5CAF46A5" w:rsidR="00E46B57" w:rsidRDefault="00E46B57" w:rsidP="00E46B57">
      <w:pPr>
        <w:pStyle w:val="LITlitera"/>
      </w:pPr>
      <w:r w:rsidRPr="0083707C">
        <w:t>b)</w:t>
      </w:r>
      <w:r w:rsidRPr="0083707C">
        <w:tab/>
      </w:r>
      <w:r w:rsidRPr="00363C06">
        <w:t xml:space="preserve">nazwę oddziału z siedzibą na terytorium kraju, w ramach którego prowadzi on działalność gospodarczą na terytorium kraju, adres siedziby tego oddziału, numer identyfikacji podatkowej poprzedzony kodem PL użyty na potrzeby podatku od towarów i usług przy przemieszczaniu na terytorium kraju </w:t>
      </w:r>
      <w:r>
        <w:t>wyrobów akcyzowych</w:t>
      </w:r>
      <w:r w:rsidRPr="00363C06">
        <w:t xml:space="preserve"> i</w:t>
      </w:r>
      <w:r w:rsidR="00370194">
        <w:t> </w:t>
      </w:r>
      <w:r w:rsidRPr="00363C06">
        <w:t>numer w Krajowym Rejestrze Sądowym, w przypadku gdy podmiot ten jest przedsiębiorcą zagranicznym prowadzącym działalność w ramach oddziału z</w:t>
      </w:r>
      <w:r w:rsidR="00370194">
        <w:t> </w:t>
      </w:r>
      <w:r w:rsidRPr="00363C06">
        <w:t>siedzibą na terytorium kraju;</w:t>
      </w:r>
    </w:p>
    <w:p w14:paraId="7FDA9A73" w14:textId="77777777" w:rsidR="00E46B57" w:rsidRPr="00E7668A" w:rsidRDefault="00E46B57" w:rsidP="00E46B57">
      <w:pPr>
        <w:pStyle w:val="PKTpunkt"/>
      </w:pPr>
      <w:r w:rsidRPr="00E7668A">
        <w:t>2)</w:t>
      </w:r>
      <w:r>
        <w:tab/>
      </w:r>
      <w:r w:rsidRPr="00E7668A">
        <w:t>numer koncesji</w:t>
      </w:r>
      <w:r>
        <w:t xml:space="preserve"> na obrót paliwami ciekłymi z zagranicą, jeżeli koncesja ta jest wymagana</w:t>
      </w:r>
      <w:r w:rsidRPr="00E7668A">
        <w:t>;</w:t>
      </w:r>
    </w:p>
    <w:p w14:paraId="00642DFC" w14:textId="77777777" w:rsidR="00E46B57" w:rsidRPr="00E7668A" w:rsidRDefault="00E46B57" w:rsidP="00E46B57">
      <w:pPr>
        <w:pStyle w:val="PKTpunkt"/>
      </w:pPr>
      <w:r w:rsidRPr="00E7668A">
        <w:t>3)</w:t>
      </w:r>
      <w:r>
        <w:tab/>
        <w:t>typ koncesji,</w:t>
      </w:r>
      <w:r w:rsidRPr="00C07FD6">
        <w:t xml:space="preserve"> </w:t>
      </w:r>
      <w:r w:rsidRPr="00E7668A">
        <w:t>datę wydania koncesji oraz datę jej ważności</w:t>
      </w:r>
      <w:r>
        <w:t>,</w:t>
      </w:r>
      <w:r w:rsidRPr="00A5473A">
        <w:t xml:space="preserve"> </w:t>
      </w:r>
      <w:r>
        <w:t>jeżeli koncesja ta jest wymagana</w:t>
      </w:r>
      <w:r w:rsidRPr="00E7668A">
        <w:t>;</w:t>
      </w:r>
    </w:p>
    <w:p w14:paraId="1E44C7EF" w14:textId="1933AAF9" w:rsidR="00E46B57" w:rsidRDefault="00E46B57" w:rsidP="00E46B57">
      <w:pPr>
        <w:pStyle w:val="PKTpunkt"/>
      </w:pPr>
      <w:r w:rsidRPr="00E7668A">
        <w:t>4)</w:t>
      </w:r>
      <w:r>
        <w:tab/>
      </w:r>
      <w:r w:rsidRPr="00E7668A">
        <w:t xml:space="preserve">określenie rodzaju, kodu </w:t>
      </w:r>
      <w:r>
        <w:t>Nomenklatury Scalonej (CN)</w:t>
      </w:r>
      <w:r w:rsidRPr="00E7668A">
        <w:t xml:space="preserve"> i ilości </w:t>
      </w:r>
      <w:r>
        <w:t xml:space="preserve">nabytych </w:t>
      </w:r>
      <w:r w:rsidRPr="00536808">
        <w:t>wyrobów akcyzowych</w:t>
      </w:r>
      <w:r w:rsidR="00D077E6" w:rsidRPr="00D077E6">
        <w:t xml:space="preserve"> wymienionych w art. 103 ust. 5aa ustawy z dnia 11 marca 2004 r. o podatku od towarów i usług</w:t>
      </w:r>
      <w:r>
        <w:t>.</w:t>
      </w:r>
    </w:p>
    <w:p w14:paraId="4FB6D5D2" w14:textId="753020A0" w:rsidR="00E46B57" w:rsidRDefault="00E46B57" w:rsidP="00E46B57">
      <w:pPr>
        <w:pStyle w:val="ROZDZODDZOZNoznaczenierozdziauluboddziau"/>
      </w:pPr>
      <w:r w:rsidRPr="00AC1F64">
        <w:lastRenderedPageBreak/>
        <w:t xml:space="preserve">Rozdział </w:t>
      </w:r>
      <w:r w:rsidR="008C5D3D">
        <w:t>4</w:t>
      </w:r>
    </w:p>
    <w:p w14:paraId="3435B1C8" w14:textId="30558BAA" w:rsidR="00E46B57" w:rsidRPr="00175500" w:rsidRDefault="00E46B57" w:rsidP="00175500">
      <w:pPr>
        <w:pStyle w:val="ROZDZODDZPRZEDMprzedmiotregulacjirozdziauluboddziau"/>
        <w:rPr>
          <w:rStyle w:val="Ppogrubienie"/>
          <w:b/>
          <w:bCs w:val="0"/>
        </w:rPr>
      </w:pPr>
      <w:r w:rsidRPr="00457DF2">
        <w:rPr>
          <w:rStyle w:val="Ppogrubienie"/>
          <w:b/>
        </w:rPr>
        <w:t xml:space="preserve">Szczegółowy zakres danych, które powinny znajdować się w ewidencji wyrobów akcyzowych wysyłanych </w:t>
      </w:r>
      <w:r w:rsidR="00661F44" w:rsidRPr="00C46198">
        <w:rPr>
          <w:rStyle w:val="Ppogrubienie"/>
          <w:b/>
        </w:rPr>
        <w:t>w</w:t>
      </w:r>
      <w:r w:rsidRPr="00C46198">
        <w:rPr>
          <w:rStyle w:val="Ppogrubienie"/>
          <w:b/>
        </w:rPr>
        <w:t xml:space="preserve"> procedur</w:t>
      </w:r>
      <w:r w:rsidR="00661F44" w:rsidRPr="00C46198">
        <w:rPr>
          <w:rStyle w:val="Ppogrubienie"/>
          <w:b/>
        </w:rPr>
        <w:t>ze</w:t>
      </w:r>
      <w:r w:rsidRPr="00C46198">
        <w:rPr>
          <w:rStyle w:val="Ppogrubienie"/>
          <w:b/>
        </w:rPr>
        <w:t xml:space="preserve"> zawieszenia poboru akcyzy</w:t>
      </w:r>
    </w:p>
    <w:p w14:paraId="0AF20CFE" w14:textId="71A18AD1" w:rsidR="00E46B57" w:rsidRPr="00997CC1" w:rsidRDefault="00370194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1</w:t>
      </w:r>
      <w:r w:rsidR="003371FD">
        <w:rPr>
          <w:rStyle w:val="Ppogrubienie"/>
        </w:rPr>
        <w:t>9</w:t>
      </w:r>
      <w:r w:rsidR="00E46B57" w:rsidRPr="00976128">
        <w:rPr>
          <w:rStyle w:val="Ppogrubienie"/>
        </w:rPr>
        <w:t>.</w:t>
      </w:r>
      <w:r w:rsidR="00E46B57" w:rsidRPr="00997CC1">
        <w:t xml:space="preserve"> Ewidencja, o której mowa w art. 138b ustawy, zawiera dane obejmujące:</w:t>
      </w:r>
    </w:p>
    <w:p w14:paraId="02E91CC2" w14:textId="77777777" w:rsidR="00E46B57" w:rsidRPr="00AC1F64" w:rsidRDefault="00E46B57" w:rsidP="00E46B57">
      <w:pPr>
        <w:pStyle w:val="PKTpunkt"/>
      </w:pPr>
      <w:r>
        <w:t>1)</w:t>
      </w:r>
      <w:r>
        <w:tab/>
      </w:r>
      <w:r w:rsidRPr="005331AF">
        <w:t xml:space="preserve">nazwy wyrobów akcyzowych wraz z ich kodami Nomenklatury Scalonej (CN) oraz informacje o </w:t>
      </w:r>
      <w:r w:rsidRPr="00AC1F64">
        <w:t>naniesionych na te wyroby znakach akcyzy lub ich znakowaniu i barwieniu;</w:t>
      </w:r>
    </w:p>
    <w:p w14:paraId="4400DF98" w14:textId="77777777" w:rsidR="00E46B57" w:rsidRPr="00AC1F64" w:rsidRDefault="00E46B57" w:rsidP="00E46B57">
      <w:pPr>
        <w:pStyle w:val="PKTpunkt"/>
      </w:pPr>
      <w:r>
        <w:t>2)</w:t>
      </w:r>
      <w:r>
        <w:tab/>
      </w:r>
      <w:r w:rsidRPr="005331AF">
        <w:t>ilości wyrobów akcyzowych w jednostkach miary właściwych dla ustalenia podstawy opodatkowania</w:t>
      </w:r>
      <w:r w:rsidRPr="00AC1F64">
        <w:t>;</w:t>
      </w:r>
    </w:p>
    <w:p w14:paraId="708EAEFF" w14:textId="79B2AF48" w:rsidR="00E46B57" w:rsidRPr="005331AF" w:rsidRDefault="00E46B57" w:rsidP="00E46B57">
      <w:pPr>
        <w:pStyle w:val="PKTpunkt"/>
      </w:pPr>
      <w:r>
        <w:t>3)</w:t>
      </w:r>
      <w:r>
        <w:tab/>
      </w:r>
      <w:r w:rsidRPr="00AB62C1">
        <w:t xml:space="preserve">imię i nazwisko albo nazwę, </w:t>
      </w:r>
      <w:r w:rsidR="00870397">
        <w:t xml:space="preserve">adres </w:t>
      </w:r>
      <w:r w:rsidRPr="00AB62C1">
        <w:t>miejsc</w:t>
      </w:r>
      <w:r w:rsidR="00870397">
        <w:t>a</w:t>
      </w:r>
      <w:r w:rsidRPr="00AB62C1">
        <w:t xml:space="preserve"> zamieszkania albo </w:t>
      </w:r>
      <w:r>
        <w:t>siedzib</w:t>
      </w:r>
      <w:r w:rsidR="00870397">
        <w:t>y</w:t>
      </w:r>
      <w:r w:rsidRPr="00AB62C1">
        <w:t xml:space="preserve"> oraz </w:t>
      </w:r>
      <w:r w:rsidRPr="00610F05">
        <w:t>numer identyfikacji podatkowej (NIP)</w:t>
      </w:r>
      <w:r>
        <w:t xml:space="preserve"> </w:t>
      </w:r>
      <w:r w:rsidRPr="003165AB">
        <w:t>albo inny numer identyfikacyjny, używany w państwie zamieszkania albo siedziby</w:t>
      </w:r>
      <w:r>
        <w:t>,</w:t>
      </w:r>
      <w:r w:rsidRPr="00AB62C1">
        <w:t xml:space="preserve"> </w:t>
      </w:r>
      <w:r w:rsidRPr="005331AF">
        <w:t>importera;</w:t>
      </w:r>
    </w:p>
    <w:p w14:paraId="2CDC693E" w14:textId="14F38E5A" w:rsidR="00E46B57" w:rsidRPr="005331AF" w:rsidRDefault="00E46B57" w:rsidP="00E46B57">
      <w:pPr>
        <w:pStyle w:val="PKTpunkt"/>
      </w:pPr>
      <w:r>
        <w:t>4)</w:t>
      </w:r>
      <w:r>
        <w:tab/>
      </w:r>
      <w:r w:rsidRPr="005331AF">
        <w:t xml:space="preserve">datę i numer </w:t>
      </w:r>
      <w:r w:rsidRPr="008E3AC9">
        <w:t>zgłoszenia celnego</w:t>
      </w:r>
      <w:r w:rsidRPr="009A3E8E">
        <w:t xml:space="preserve">, na </w:t>
      </w:r>
      <w:r w:rsidRPr="005331AF">
        <w:t>podstawie którego wyroby akcyzowe zostały dopuszczone do obrotu;</w:t>
      </w:r>
    </w:p>
    <w:p w14:paraId="1EBE4C10" w14:textId="77777777" w:rsidR="00E46B57" w:rsidRPr="005331AF" w:rsidRDefault="00E46B57" w:rsidP="00E46B57">
      <w:pPr>
        <w:pStyle w:val="PKTpunkt"/>
      </w:pPr>
      <w:r>
        <w:t>5)</w:t>
      </w:r>
      <w:r>
        <w:tab/>
      </w:r>
      <w:r w:rsidRPr="005331AF">
        <w:t>dane identyfikacyjne miejsca importu;</w:t>
      </w:r>
    </w:p>
    <w:p w14:paraId="0578C1CE" w14:textId="77777777" w:rsidR="00E46B57" w:rsidRPr="005331AF" w:rsidRDefault="00E46B57" w:rsidP="00E46B57">
      <w:pPr>
        <w:pStyle w:val="PKTpunkt"/>
      </w:pPr>
      <w:r>
        <w:t>6)</w:t>
      </w:r>
      <w:r>
        <w:tab/>
      </w:r>
      <w:r w:rsidRPr="005331AF">
        <w:t>datę wyprowadzenia wyrobów akcyzowych z miejsca importu;</w:t>
      </w:r>
    </w:p>
    <w:p w14:paraId="04AFB3F6" w14:textId="78DB013F" w:rsidR="00E46B57" w:rsidRPr="005331AF" w:rsidRDefault="00E46B57" w:rsidP="00E46B57">
      <w:pPr>
        <w:pStyle w:val="PKTpunkt"/>
      </w:pPr>
      <w:r>
        <w:t>7)</w:t>
      </w:r>
      <w:r>
        <w:tab/>
      </w:r>
      <w:r w:rsidRPr="00AB62C1">
        <w:t xml:space="preserve">imię i nazwisko albo nazwę, </w:t>
      </w:r>
      <w:r w:rsidR="008C5D3D" w:rsidRPr="008C5D3D">
        <w:t>adres miejsca</w:t>
      </w:r>
      <w:r w:rsidRPr="00AB62C1">
        <w:t xml:space="preserve"> zamieszkania albo </w:t>
      </w:r>
      <w:r w:rsidR="008C5D3D">
        <w:t>siedziby</w:t>
      </w:r>
      <w:r w:rsidRPr="00AB62C1">
        <w:t xml:space="preserve"> oraz </w:t>
      </w:r>
      <w:r w:rsidRPr="00610F05">
        <w:t>numer identyfikacji podatkowej (NIP)</w:t>
      </w:r>
      <w:r>
        <w:t xml:space="preserve"> </w:t>
      </w:r>
      <w:r w:rsidRPr="003165AB">
        <w:t>albo inny numer identyfikacyjny, używany w państwie zamieszkania albo siedziby</w:t>
      </w:r>
      <w:r>
        <w:t>,</w:t>
      </w:r>
      <w:r w:rsidRPr="00AB62C1">
        <w:t xml:space="preserve"> </w:t>
      </w:r>
      <w:r w:rsidRPr="005331AF">
        <w:t>podmiotu, do którego wy</w:t>
      </w:r>
      <w:r w:rsidR="00370194">
        <w:t xml:space="preserve">roby akcyzowe zostały wysłane </w:t>
      </w:r>
      <w:r w:rsidR="00661F44">
        <w:t>w</w:t>
      </w:r>
      <w:r w:rsidRPr="005331AF">
        <w:t xml:space="preserve"> procedur</w:t>
      </w:r>
      <w:r w:rsidR="00661F44">
        <w:t>ze</w:t>
      </w:r>
      <w:r w:rsidRPr="005331AF">
        <w:t xml:space="preserve"> zawieszenia poboru akcyzy;</w:t>
      </w:r>
    </w:p>
    <w:p w14:paraId="639799B7" w14:textId="2AA6B043" w:rsidR="00E46B57" w:rsidRPr="005331AF" w:rsidRDefault="00E46B57" w:rsidP="00E46B57">
      <w:pPr>
        <w:pStyle w:val="PKTpunkt"/>
      </w:pPr>
      <w:r>
        <w:t>8)</w:t>
      </w:r>
      <w:r>
        <w:tab/>
      </w:r>
      <w:r w:rsidR="008C5D3D" w:rsidRPr="008C5D3D">
        <w:t>numer identyfikacyjny dokumentu</w:t>
      </w:r>
      <w:r w:rsidR="008C5D3D">
        <w:t xml:space="preserve">, </w:t>
      </w:r>
      <w:r w:rsidR="008C5D3D" w:rsidRPr="008C5D3D">
        <w:t>na podstawie którego wyroby akcyzowe zostały wysłane i są przemieszczane;</w:t>
      </w:r>
    </w:p>
    <w:p w14:paraId="49F0E7E8" w14:textId="30AC83E6" w:rsidR="00E46B57" w:rsidRDefault="00E46B57" w:rsidP="00E46B57">
      <w:pPr>
        <w:pStyle w:val="PKTpunkt"/>
      </w:pPr>
      <w:r>
        <w:t>9)</w:t>
      </w:r>
      <w:r>
        <w:tab/>
        <w:t xml:space="preserve">kwotę </w:t>
      </w:r>
      <w:r w:rsidR="0008612A">
        <w:t>akcyzy</w:t>
      </w:r>
      <w:r w:rsidRPr="005331AF">
        <w:t>,</w:t>
      </w:r>
      <w:r w:rsidRPr="00AC1F64">
        <w:t xml:space="preserve"> które</w:t>
      </w:r>
      <w:r w:rsidR="00FA7F2A">
        <w:t>j</w:t>
      </w:r>
      <w:r w:rsidRPr="00AC1F64">
        <w:t xml:space="preserve"> pobór został zawieszony</w:t>
      </w:r>
      <w:r>
        <w:t>.</w:t>
      </w:r>
    </w:p>
    <w:p w14:paraId="39FD94BC" w14:textId="0CE0EA34" w:rsidR="00E46B57" w:rsidRDefault="00E46B57" w:rsidP="00E46B57">
      <w:pPr>
        <w:pStyle w:val="ROZDZODDZOZNoznaczenierozdziauluboddziau"/>
      </w:pPr>
      <w:r w:rsidRPr="00AC1F64">
        <w:t xml:space="preserve">Rozdział </w:t>
      </w:r>
      <w:r w:rsidR="008C5D3D">
        <w:t>5</w:t>
      </w:r>
    </w:p>
    <w:p w14:paraId="503FC7E3" w14:textId="77777777" w:rsidR="00E46B57" w:rsidRPr="00457DF2" w:rsidRDefault="00E46B57" w:rsidP="00175500">
      <w:pPr>
        <w:pStyle w:val="ROZDZODDZPRZEDMprzedmiotregulacjirozdziauluboddziau"/>
        <w:rPr>
          <w:rStyle w:val="Ppogrubienie"/>
          <w:rFonts w:cs="Arial"/>
          <w:b/>
          <w:bCs w:val="0"/>
          <w:kern w:val="24"/>
        </w:rPr>
      </w:pPr>
      <w:r w:rsidRPr="00457DF2">
        <w:rPr>
          <w:rStyle w:val="Ppogrubienie"/>
          <w:b/>
        </w:rPr>
        <w:t>Szczegółowy zakres danych, które powinny znajdować się w ewidencji wyrobów akcyzowych nabywanych wewnątrzwspólnotowo</w:t>
      </w:r>
    </w:p>
    <w:p w14:paraId="39E43644" w14:textId="3DE1D0D4" w:rsidR="00E46B57" w:rsidRPr="00997CC1" w:rsidRDefault="00370194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3371FD">
        <w:rPr>
          <w:rStyle w:val="Ppogrubienie"/>
        </w:rPr>
        <w:t>20</w:t>
      </w:r>
      <w:r w:rsidR="00E46B57" w:rsidRPr="00976128">
        <w:rPr>
          <w:rStyle w:val="Ppogrubienie"/>
        </w:rPr>
        <w:t>.</w:t>
      </w:r>
      <w:r w:rsidR="00E46B57" w:rsidRPr="00997CC1">
        <w:t xml:space="preserve"> 1. Ewidencja, o której mowa w art. 138c ust. 1 pkt 1 ustawy, zawiera dane obejmujące:</w:t>
      </w:r>
    </w:p>
    <w:p w14:paraId="0302B0A3" w14:textId="77777777" w:rsidR="00E46B57" w:rsidRPr="00AC1F64" w:rsidRDefault="00E46B57" w:rsidP="00E46B57">
      <w:pPr>
        <w:pStyle w:val="PKTpunkt"/>
      </w:pPr>
      <w:r>
        <w:t>1)</w:t>
      </w:r>
      <w:r>
        <w:tab/>
      </w:r>
      <w:r w:rsidRPr="003E4C44">
        <w:t xml:space="preserve">nazwy wyrobów akcyzowych wraz z ich kodami Nomenklatury Scalonej (CN) oraz </w:t>
      </w:r>
      <w:r w:rsidRPr="00AC1F64">
        <w:t>informacje o naniesionych na te wyroby znakach akcyzy lub ich znakowaniu i barwieniu;</w:t>
      </w:r>
    </w:p>
    <w:p w14:paraId="193F2034" w14:textId="77777777" w:rsidR="00E46B57" w:rsidRPr="00AC1F64" w:rsidRDefault="00E46B57" w:rsidP="00E46B57">
      <w:pPr>
        <w:pStyle w:val="PKTpunkt"/>
      </w:pPr>
      <w:r>
        <w:t>2)</w:t>
      </w:r>
      <w:r>
        <w:tab/>
      </w:r>
      <w:r w:rsidRPr="003E4C44">
        <w:t>ilości wyrobów akcyzowych w jednostkach miary właściwych dla ustalenia podstawy opodatkowania</w:t>
      </w:r>
      <w:r w:rsidRPr="00AC1F64">
        <w:t>;</w:t>
      </w:r>
    </w:p>
    <w:p w14:paraId="25C32D35" w14:textId="77777777" w:rsidR="00E46B57" w:rsidRPr="003E4C44" w:rsidRDefault="00E46B57" w:rsidP="00E46B57">
      <w:pPr>
        <w:pStyle w:val="PKTpunkt"/>
      </w:pPr>
      <w:r>
        <w:t>3)</w:t>
      </w:r>
      <w:r>
        <w:tab/>
      </w:r>
      <w:r w:rsidRPr="003E4C44">
        <w:t>datę wprowadzenia wyrobów akcyzowych do miejsca odbioru;</w:t>
      </w:r>
    </w:p>
    <w:p w14:paraId="4BAA0B37" w14:textId="1B014AD8" w:rsidR="00E46B57" w:rsidRPr="003E4C44" w:rsidRDefault="00E46B57" w:rsidP="00E46B57">
      <w:pPr>
        <w:pStyle w:val="PKTpunkt"/>
      </w:pPr>
      <w:r>
        <w:lastRenderedPageBreak/>
        <w:t>4)</w:t>
      </w:r>
      <w:r>
        <w:tab/>
      </w:r>
      <w:r w:rsidRPr="00AB62C1">
        <w:t xml:space="preserve">imię i nazwisko albo nazwę, </w:t>
      </w:r>
      <w:r w:rsidR="00497786">
        <w:t>adres miejsca</w:t>
      </w:r>
      <w:r w:rsidRPr="00AB62C1">
        <w:t xml:space="preserve"> zamieszkania albo </w:t>
      </w:r>
      <w:r w:rsidR="00497786">
        <w:t>siedziby</w:t>
      </w:r>
      <w:r w:rsidRPr="00AB62C1">
        <w:t xml:space="preserve"> oraz</w:t>
      </w:r>
      <w:r>
        <w:t xml:space="preserve"> </w:t>
      </w:r>
      <w:r w:rsidRPr="003165AB">
        <w:t>numer identyfikacyjny, używany w państwie zamieszkania albo siedziby,</w:t>
      </w:r>
      <w:r>
        <w:t xml:space="preserve"> </w:t>
      </w:r>
      <w:r w:rsidRPr="003165AB">
        <w:t>podmiotu</w:t>
      </w:r>
      <w:r>
        <w:t>, który wysłał</w:t>
      </w:r>
      <w:r w:rsidRPr="003E4C44">
        <w:t xml:space="preserve"> wyroby akcyzowe </w:t>
      </w:r>
      <w:r w:rsidR="00661F44">
        <w:t>w</w:t>
      </w:r>
      <w:r w:rsidRPr="003E4C44">
        <w:t xml:space="preserve"> procedur</w:t>
      </w:r>
      <w:r w:rsidR="00661F44">
        <w:t>ze</w:t>
      </w:r>
      <w:r w:rsidRPr="003E4C44">
        <w:t xml:space="preserve"> zawieszenia poboru akcyzy;</w:t>
      </w:r>
    </w:p>
    <w:p w14:paraId="67C38F85" w14:textId="0056C323" w:rsidR="00497786" w:rsidRDefault="00E46B57" w:rsidP="00E46B57">
      <w:pPr>
        <w:pStyle w:val="PKTpunkt"/>
      </w:pPr>
      <w:r>
        <w:t>5)</w:t>
      </w:r>
      <w:r>
        <w:tab/>
      </w:r>
      <w:r w:rsidR="00497786" w:rsidRPr="00497786">
        <w:t>numer identyfikacyjny dokumentu</w:t>
      </w:r>
      <w:r w:rsidR="00497786">
        <w:t xml:space="preserve">, </w:t>
      </w:r>
      <w:r w:rsidR="00497786" w:rsidRPr="00497786">
        <w:t>na podstawie którego wyroby akcyzowe zostały</w:t>
      </w:r>
      <w:r w:rsidR="00497786">
        <w:t xml:space="preserve"> </w:t>
      </w:r>
      <w:r w:rsidR="00080EB0">
        <w:t>przemieszczone na terytorium kraju</w:t>
      </w:r>
      <w:r w:rsidR="00497786" w:rsidRPr="00497786">
        <w:t>;</w:t>
      </w:r>
    </w:p>
    <w:p w14:paraId="3DA74805" w14:textId="75FCDD55" w:rsidR="00E46B57" w:rsidRPr="003E4C44" w:rsidRDefault="00E46B57" w:rsidP="00E46B57">
      <w:pPr>
        <w:pStyle w:val="PKTpunkt"/>
      </w:pPr>
      <w:r>
        <w:t>6)</w:t>
      </w:r>
      <w:r>
        <w:tab/>
        <w:t xml:space="preserve">kwotę </w:t>
      </w:r>
      <w:r w:rsidR="0008612A">
        <w:t>akcyzy</w:t>
      </w:r>
      <w:r w:rsidR="008E3AC9">
        <w:t xml:space="preserve"> </w:t>
      </w:r>
      <w:r w:rsidRPr="003E4C44">
        <w:t>przypadając</w:t>
      </w:r>
      <w:r w:rsidR="003A0379">
        <w:t>ą</w:t>
      </w:r>
      <w:r w:rsidRPr="003E4C44">
        <w:t xml:space="preserve"> do zapłaty</w:t>
      </w:r>
      <w:r>
        <w:t>.</w:t>
      </w:r>
    </w:p>
    <w:p w14:paraId="5582ACC0" w14:textId="77777777" w:rsidR="00E46B57" w:rsidRPr="00997CC1" w:rsidRDefault="00E46B57" w:rsidP="00976128">
      <w:pPr>
        <w:pStyle w:val="USTustnpkodeksu"/>
        <w:keepNext/>
      </w:pPr>
      <w:r>
        <w:t>2</w:t>
      </w:r>
      <w:r w:rsidRPr="00997CC1">
        <w:t>. Ewidencja wyrobów akcyzowych nabywanych wewnątrzwspólnotowo przez zarejestrowanego odbiorcę na rzecz innego podmiotu dodatkowo zawiera dane obejmujące:</w:t>
      </w:r>
    </w:p>
    <w:p w14:paraId="112A1FCA" w14:textId="77777777" w:rsidR="00E46B57" w:rsidRDefault="00E46B57" w:rsidP="00E46B57">
      <w:pPr>
        <w:pStyle w:val="PKTpunkt"/>
      </w:pPr>
      <w:r>
        <w:t>1)</w:t>
      </w:r>
      <w:r>
        <w:tab/>
      </w:r>
      <w:r w:rsidRPr="00885A83">
        <w:t xml:space="preserve">imię i nazwisko lub nazwę podmiotu, na rzecz którego wyroby akcyzowe zostały nabyte wewnątrzwspólnotowo, adres jego miejsca zamieszkania </w:t>
      </w:r>
      <w:r>
        <w:t>albo</w:t>
      </w:r>
      <w:r w:rsidRPr="00885A83">
        <w:t xml:space="preserve"> siedzib</w:t>
      </w:r>
      <w:r>
        <w:t>y i</w:t>
      </w:r>
      <w:r w:rsidRPr="00885A83">
        <w:t xml:space="preserve"> jego numer identyfikacji podatkowej (NIP);</w:t>
      </w:r>
    </w:p>
    <w:p w14:paraId="18123A4A" w14:textId="71BD663B" w:rsidR="00E46B57" w:rsidRPr="00997CC1" w:rsidRDefault="00E46B57" w:rsidP="00976128">
      <w:pPr>
        <w:pStyle w:val="PKTpunkt"/>
        <w:keepNext/>
      </w:pPr>
      <w:r>
        <w:t>2</w:t>
      </w:r>
      <w:r w:rsidRPr="00997CC1">
        <w:t>)</w:t>
      </w:r>
      <w:r w:rsidRPr="00997CC1">
        <w:tab/>
        <w:t>w przypadku wyrobów akcyzowych wymienionych w art. 103 ust. 5aa ustawy z dnia 11</w:t>
      </w:r>
      <w:r w:rsidR="009C7CE3">
        <w:t> </w:t>
      </w:r>
      <w:r w:rsidRPr="00997CC1">
        <w:t>marca 2004 r. o podatku od towarów i usług, nabywanych wewnątrzwspólnotowo na rzecz innego podmiotu:</w:t>
      </w:r>
    </w:p>
    <w:p w14:paraId="0E52DB50" w14:textId="1BA106E7" w:rsidR="00E46B57" w:rsidRPr="00997CC1" w:rsidRDefault="00E46B57" w:rsidP="00976128">
      <w:pPr>
        <w:pStyle w:val="LITlitera"/>
        <w:keepNext/>
      </w:pPr>
      <w:r w:rsidRPr="0083707C">
        <w:t>a)</w:t>
      </w:r>
      <w:r w:rsidRPr="0083707C">
        <w:tab/>
      </w:r>
      <w:r w:rsidRPr="00997CC1">
        <w:t xml:space="preserve">imię i nazwisko lub nazwę podmiotu, na rzecz którego </w:t>
      </w:r>
      <w:r w:rsidR="00EE1473" w:rsidRPr="00EE1473">
        <w:t xml:space="preserve">zostały </w:t>
      </w:r>
      <w:r w:rsidRPr="00997CC1">
        <w:t xml:space="preserve">nabyte wyroby akcyzowe wymienione w art. 103 ust. 5aa ustawy z dnia 11 marca 2004 r. o podatku od towarów i usług, adres jego miejsca zamieszkania </w:t>
      </w:r>
      <w:r>
        <w:t>albo</w:t>
      </w:r>
      <w:r w:rsidRPr="00997CC1">
        <w:t xml:space="preserve"> siedziby oraz:</w:t>
      </w:r>
    </w:p>
    <w:p w14:paraId="1BB448E8" w14:textId="77777777" w:rsidR="00E46B57" w:rsidRPr="0083707C" w:rsidRDefault="00E46B57" w:rsidP="00E46B57">
      <w:pPr>
        <w:pStyle w:val="TIRtiret"/>
      </w:pPr>
      <w:r w:rsidRPr="00364ECF">
        <w:t>–</w:t>
      </w:r>
      <w:r w:rsidRPr="0083707C">
        <w:tab/>
      </w:r>
      <w:r w:rsidRPr="0021640D">
        <w:t xml:space="preserve">numer identyfikacji podatkowej poprzedzony kodem PL, w przypadku gdy podmiot ten posiada miejsce zamieszkania </w:t>
      </w:r>
      <w:r>
        <w:t xml:space="preserve">albo siedzibę </w:t>
      </w:r>
      <w:r w:rsidRPr="0021640D">
        <w:t>na terytorium kraju, lub</w:t>
      </w:r>
    </w:p>
    <w:p w14:paraId="6E5DB2A3" w14:textId="6A272560" w:rsidR="00E46B57" w:rsidRPr="0083707C" w:rsidRDefault="00E46B57" w:rsidP="00E46B57">
      <w:pPr>
        <w:pStyle w:val="TIRtiret"/>
      </w:pPr>
      <w:r w:rsidRPr="00364ECF">
        <w:t>–</w:t>
      </w:r>
      <w:r w:rsidRPr="0083707C">
        <w:tab/>
      </w:r>
      <w:r w:rsidRPr="006633C1">
        <w:t xml:space="preserve">nazwę oddziału z siedzibą na terytorium kraju, w ramach którego prowadzi on działalność gospodarczą na terytorium kraju, adres siedziby tego oddziału, numer identyfikacji podatkowej poprzedzony kodem PL użyty na potrzeby podatku od towarów i usług przy przemieszczaniu na terytorium kraju </w:t>
      </w:r>
      <w:r>
        <w:t xml:space="preserve">wyrobów akcyzowych </w:t>
      </w:r>
      <w:r w:rsidRPr="000938F7">
        <w:t>wymienionych</w:t>
      </w:r>
      <w:r>
        <w:t xml:space="preserve"> w art. 103 ust. 5aa ustawy z dnia 11 marca 2004 r. o podatku od towarów i usług</w:t>
      </w:r>
      <w:r w:rsidDel="00347A6C">
        <w:t xml:space="preserve"> </w:t>
      </w:r>
      <w:r>
        <w:t xml:space="preserve">i </w:t>
      </w:r>
      <w:r w:rsidRPr="006633C1">
        <w:t>numer w Krajowym Rejestrze Sądowym, w</w:t>
      </w:r>
      <w:r w:rsidR="009C7CE3">
        <w:t> </w:t>
      </w:r>
      <w:r w:rsidRPr="006633C1">
        <w:t>przypadku gdy podmiot ten jest przedsiębiorcą zagranicznym prowadzącym działalność w ramach oddziału z siedzibą na terytorium kraju,</w:t>
      </w:r>
    </w:p>
    <w:p w14:paraId="1B9B0690" w14:textId="77777777" w:rsidR="00E46B57" w:rsidRPr="00885A83" w:rsidRDefault="00E46B57" w:rsidP="00E46B57">
      <w:pPr>
        <w:pStyle w:val="LITlitera"/>
      </w:pPr>
      <w:r w:rsidRPr="00885A83">
        <w:t>b)</w:t>
      </w:r>
      <w:r w:rsidRPr="00885A83">
        <w:tab/>
        <w:t>numer koncesji na obró</w:t>
      </w:r>
      <w:r>
        <w:t>t paliwami ciekłymi z zagranicą, jeżeli koncesja ta jest wymagana,</w:t>
      </w:r>
    </w:p>
    <w:p w14:paraId="255772CB" w14:textId="77777777" w:rsidR="00E46B57" w:rsidRPr="00885A83" w:rsidRDefault="00E46B57" w:rsidP="00E46B57">
      <w:pPr>
        <w:pStyle w:val="LITlitera"/>
      </w:pPr>
      <w:r w:rsidRPr="00885A83">
        <w:t>c)</w:t>
      </w:r>
      <w:r w:rsidRPr="00885A83">
        <w:tab/>
      </w:r>
      <w:r>
        <w:t xml:space="preserve">typ koncesji, </w:t>
      </w:r>
      <w:r w:rsidRPr="00885A83">
        <w:t xml:space="preserve">datę wydania </w:t>
      </w:r>
      <w:r>
        <w:t>koncesji oraz datę jej ważności,</w:t>
      </w:r>
      <w:r w:rsidRPr="00A5473A">
        <w:t xml:space="preserve"> </w:t>
      </w:r>
      <w:r>
        <w:t>jeżeli koncesja ta jest wymagana,</w:t>
      </w:r>
    </w:p>
    <w:p w14:paraId="26DB9D3B" w14:textId="0CF92E5F" w:rsidR="00E46B57" w:rsidRDefault="00E46B57" w:rsidP="00E46B57">
      <w:pPr>
        <w:pStyle w:val="LITlitera"/>
      </w:pPr>
      <w:r w:rsidRPr="00885A83">
        <w:lastRenderedPageBreak/>
        <w:t>d)</w:t>
      </w:r>
      <w:r w:rsidRPr="00885A83">
        <w:tab/>
        <w:t>określenie rodzaju, kodu</w:t>
      </w:r>
      <w:r w:rsidRPr="00E7668A">
        <w:t xml:space="preserve"> </w:t>
      </w:r>
      <w:r w:rsidRPr="005C0FD3">
        <w:t xml:space="preserve">Nomenklatury Scalonej (CN) </w:t>
      </w:r>
      <w:r w:rsidRPr="00E7668A">
        <w:t xml:space="preserve">i ilości </w:t>
      </w:r>
      <w:r>
        <w:t xml:space="preserve">nabytych </w:t>
      </w:r>
      <w:r w:rsidRPr="00536808">
        <w:t xml:space="preserve">wyrobów akcyzowych </w:t>
      </w:r>
      <w:r w:rsidRPr="000938F7">
        <w:t>wymienionych</w:t>
      </w:r>
      <w:r>
        <w:t xml:space="preserve"> w art. 103 ust. 5aa u</w:t>
      </w:r>
      <w:r w:rsidR="009C7CE3">
        <w:t>stawy z dnia 11 marca 2004 r. o </w:t>
      </w:r>
      <w:r>
        <w:t>podatku od towarów i usług.</w:t>
      </w:r>
    </w:p>
    <w:p w14:paraId="522B9ED9" w14:textId="6D8EFB61" w:rsidR="00E46B57" w:rsidRPr="00997CC1" w:rsidRDefault="009C7CE3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2</w:t>
      </w:r>
      <w:r w:rsidR="003371FD">
        <w:rPr>
          <w:rStyle w:val="Ppogrubienie"/>
        </w:rPr>
        <w:t>1</w:t>
      </w:r>
      <w:r w:rsidR="00E46B57" w:rsidRPr="00976128">
        <w:rPr>
          <w:rStyle w:val="Ppogrubienie"/>
        </w:rPr>
        <w:t>.</w:t>
      </w:r>
      <w:r w:rsidR="00E46B57" w:rsidRPr="00997CC1">
        <w:t xml:space="preserve"> 1. Ewidencja, o której mowa w art. 138c ust. 1 pkt 2 i 3 ustawy, zawiera dane obejmujące:</w:t>
      </w:r>
    </w:p>
    <w:p w14:paraId="6E79D06F" w14:textId="77777777" w:rsidR="00E46B57" w:rsidRPr="00AC1F64" w:rsidRDefault="00E46B57" w:rsidP="00E46B57">
      <w:pPr>
        <w:pStyle w:val="PKTpunkt"/>
      </w:pPr>
      <w:r>
        <w:t>1)</w:t>
      </w:r>
      <w:r>
        <w:tab/>
      </w:r>
      <w:r w:rsidRPr="003E4C44">
        <w:t xml:space="preserve">nazwy wyrobów akcyzowych wraz z ich kodami Nomenklatury Scalonej (CN) oraz </w:t>
      </w:r>
      <w:r w:rsidRPr="00AC1F64">
        <w:t>informacje o naniesionych na te wyroby znakach akcyzy lub ich znakowaniu i barwieniu;</w:t>
      </w:r>
    </w:p>
    <w:p w14:paraId="523E17DA" w14:textId="77777777" w:rsidR="00E46B57" w:rsidRPr="00AC1F64" w:rsidRDefault="00E46B57" w:rsidP="00E46B57">
      <w:pPr>
        <w:pStyle w:val="PKTpunkt"/>
      </w:pPr>
      <w:r>
        <w:t>2)</w:t>
      </w:r>
      <w:r>
        <w:tab/>
      </w:r>
      <w:r w:rsidRPr="003E4C44">
        <w:t>ilości wyrobów akcyzowych w jednostkach miary właściwych dla ustalenia podstawy opodatkowania</w:t>
      </w:r>
      <w:r w:rsidRPr="00AC1F64">
        <w:t>;</w:t>
      </w:r>
    </w:p>
    <w:p w14:paraId="3325E4D5" w14:textId="77777777" w:rsidR="00E46B57" w:rsidRPr="003E4C44" w:rsidRDefault="00E46B57" w:rsidP="00E46B57">
      <w:pPr>
        <w:pStyle w:val="PKTpunkt"/>
      </w:pPr>
      <w:r>
        <w:t>3)</w:t>
      </w:r>
      <w:r>
        <w:tab/>
      </w:r>
      <w:r w:rsidRPr="003E4C44">
        <w:t>datę otrzymania wyrobów akcyzowych;</w:t>
      </w:r>
    </w:p>
    <w:p w14:paraId="4FC882AA" w14:textId="3A2DE122" w:rsidR="00E46B57" w:rsidRPr="00AC1F64" w:rsidRDefault="00E46B57" w:rsidP="00E46B57">
      <w:pPr>
        <w:pStyle w:val="PKTpunkt"/>
      </w:pPr>
      <w:r>
        <w:t>4)</w:t>
      </w:r>
      <w:r>
        <w:tab/>
      </w:r>
      <w:r w:rsidRPr="00AB62C1">
        <w:t xml:space="preserve">imię i nazwisko albo nazwę, </w:t>
      </w:r>
      <w:r w:rsidR="00497786">
        <w:t>adres miejsca</w:t>
      </w:r>
      <w:r w:rsidRPr="00AB62C1">
        <w:t xml:space="preserve"> zamieszkania albo </w:t>
      </w:r>
      <w:r w:rsidR="00497786">
        <w:t>siedziby</w:t>
      </w:r>
      <w:r>
        <w:t xml:space="preserve"> </w:t>
      </w:r>
      <w:r w:rsidRPr="00AB62C1">
        <w:t xml:space="preserve">oraz </w:t>
      </w:r>
      <w:r w:rsidRPr="00610F05">
        <w:t>numer identyfikacji podatkowej (NIP)</w:t>
      </w:r>
      <w:r>
        <w:t xml:space="preserve"> </w:t>
      </w:r>
      <w:r w:rsidRPr="003165AB">
        <w:t xml:space="preserve">albo inny numer identyfikacyjny używany w państwie zamieszkania albo siedziby, </w:t>
      </w:r>
      <w:r w:rsidRPr="003E4C44">
        <w:t>podmiotu, od którego wyroby akcyzowe zostały nabyte wewnątrzwspólnotowo;</w:t>
      </w:r>
    </w:p>
    <w:p w14:paraId="5A4991F1" w14:textId="45A503C2" w:rsidR="00E46B57" w:rsidRPr="003E4C44" w:rsidRDefault="00E46B57" w:rsidP="00E46B57">
      <w:pPr>
        <w:pStyle w:val="PKTpunkt"/>
      </w:pPr>
      <w:r>
        <w:t>5)</w:t>
      </w:r>
      <w:r>
        <w:tab/>
      </w:r>
      <w:r w:rsidRPr="003E4C44">
        <w:t>numer identyfikacyjny dokumentu, na podstawie którego wyroby akcyzowe zostały przemieszczone na terytorium kraju;</w:t>
      </w:r>
    </w:p>
    <w:p w14:paraId="5370B0C1" w14:textId="6E78023D" w:rsidR="00E46B57" w:rsidRPr="003E4C44" w:rsidRDefault="00E46B57" w:rsidP="00E46B57">
      <w:pPr>
        <w:pStyle w:val="PKTpunkt"/>
      </w:pPr>
      <w:r>
        <w:t>6)</w:t>
      </w:r>
      <w:r>
        <w:tab/>
        <w:t xml:space="preserve">kwotę </w:t>
      </w:r>
      <w:r w:rsidR="0008612A">
        <w:t>akcyzy</w:t>
      </w:r>
      <w:r w:rsidR="00FA7F2A">
        <w:t xml:space="preserve"> </w:t>
      </w:r>
      <w:r w:rsidRPr="003E4C44">
        <w:t>przypadając</w:t>
      </w:r>
      <w:r w:rsidR="003A0379">
        <w:t>ą</w:t>
      </w:r>
      <w:r w:rsidRPr="003E4C44">
        <w:t xml:space="preserve"> do zapłaty</w:t>
      </w:r>
      <w:r>
        <w:t>.</w:t>
      </w:r>
    </w:p>
    <w:p w14:paraId="2539ACAA" w14:textId="77777777" w:rsidR="00E46B57" w:rsidRDefault="00E46B57" w:rsidP="00E46B57">
      <w:pPr>
        <w:pStyle w:val="USTustnpkodeksu"/>
      </w:pPr>
      <w:r w:rsidRPr="00F779DD">
        <w:t>2. Ewidencja wyrobów akcyzowych nabywanych wewnątrzwspólnotowo przez podatnika na potrzeby wykonywanej działalności gospodarczej na terytorium kraju poza procedurą zawieszenia poboru akcyzy, na rzecz inn</w:t>
      </w:r>
      <w:r>
        <w:t xml:space="preserve">ego podmiotu, dodatkowo zawiera </w:t>
      </w:r>
      <w:r w:rsidRPr="00F779DD">
        <w:t xml:space="preserve">imię i nazwisko lub nazwę podmiotu, na rzecz którego wyroby akcyzowe zostały nabyte wewnątrzwspólnotowo, adres jego miejsca zamieszkania </w:t>
      </w:r>
      <w:r>
        <w:t>albo</w:t>
      </w:r>
      <w:r w:rsidRPr="00F779DD">
        <w:t xml:space="preserve"> siedzib</w:t>
      </w:r>
      <w:r>
        <w:t xml:space="preserve">y i </w:t>
      </w:r>
      <w:r w:rsidRPr="00F779DD">
        <w:t>jego numer identyfikacji podatkowej (NIP)</w:t>
      </w:r>
      <w:r>
        <w:t>.</w:t>
      </w:r>
    </w:p>
    <w:p w14:paraId="30A1B35A" w14:textId="7A5E5549" w:rsidR="00E46B57" w:rsidRDefault="00E46B57" w:rsidP="00E46B57">
      <w:pPr>
        <w:pStyle w:val="ROZDZODDZOZNoznaczenierozdziauluboddziau"/>
      </w:pPr>
      <w:r w:rsidRPr="00AC1F64">
        <w:t xml:space="preserve">Rozdział </w:t>
      </w:r>
      <w:r w:rsidR="0050746D">
        <w:t>6</w:t>
      </w:r>
    </w:p>
    <w:p w14:paraId="466A4302" w14:textId="214EACFB" w:rsidR="00E46B57" w:rsidRPr="00175500" w:rsidRDefault="00E46B57" w:rsidP="00457DF2">
      <w:pPr>
        <w:pStyle w:val="ROZDZODDZPRZEDMprzedmiotregulacjirozdziauluboddziau"/>
        <w:rPr>
          <w:rStyle w:val="Ppogrubienie"/>
          <w:b/>
        </w:rPr>
      </w:pPr>
      <w:r w:rsidRPr="00175500">
        <w:rPr>
          <w:rStyle w:val="Ppogrubienie"/>
          <w:b/>
        </w:rPr>
        <w:t xml:space="preserve">Szczegółowy zakres danych, które powinny znajdować się w ewidencji wyrobów akcyzowych dostarczanych na terytorium kraju przez </w:t>
      </w:r>
      <w:r w:rsidR="0050746D" w:rsidRPr="00175500">
        <w:rPr>
          <w:rStyle w:val="Ppogrubienie"/>
          <w:b/>
        </w:rPr>
        <w:t>wysyłający podmiot zagraniczny</w:t>
      </w:r>
      <w:r w:rsidR="0050746D" w:rsidRPr="00457DF2">
        <w:t xml:space="preserve"> </w:t>
      </w:r>
      <w:r w:rsidRPr="00175500">
        <w:rPr>
          <w:rStyle w:val="Ppogrubienie"/>
          <w:b/>
        </w:rPr>
        <w:t>za pośrednictwem przedstawiciela podatkowego</w:t>
      </w:r>
    </w:p>
    <w:p w14:paraId="75999038" w14:textId="040E4112" w:rsidR="00E46B57" w:rsidRPr="00997CC1" w:rsidRDefault="009C7CE3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2</w:t>
      </w:r>
      <w:r w:rsidR="003371FD">
        <w:rPr>
          <w:rStyle w:val="Ppogrubienie"/>
        </w:rPr>
        <w:t>2</w:t>
      </w:r>
      <w:r w:rsidR="00E46B57" w:rsidRPr="00976128">
        <w:rPr>
          <w:rStyle w:val="Ppogrubienie"/>
        </w:rPr>
        <w:t>.</w:t>
      </w:r>
      <w:r w:rsidR="00E46B57" w:rsidRPr="00997CC1">
        <w:t xml:space="preserve"> Ewidencja, o której mowa w art. 138c ust. 2 ustawy, zawiera dane obejmujące:</w:t>
      </w:r>
    </w:p>
    <w:p w14:paraId="1F3EB526" w14:textId="77777777" w:rsidR="00E46B57" w:rsidRPr="002B46BF" w:rsidRDefault="00E46B57" w:rsidP="00E46B57">
      <w:pPr>
        <w:pStyle w:val="PKTpunkt"/>
      </w:pPr>
      <w:r>
        <w:t>1)</w:t>
      </w:r>
      <w:r>
        <w:tab/>
      </w:r>
      <w:r w:rsidRPr="003E4C44">
        <w:t xml:space="preserve">nazwy wyrobów akcyzowych wraz z ich kodami Nomenklatury Scalonej (CN) oraz </w:t>
      </w:r>
      <w:r w:rsidRPr="002B46BF">
        <w:t>informacje o naniesionych na te wyroby znakach akcyzy lub ich znakowaniu i barwieniu;</w:t>
      </w:r>
    </w:p>
    <w:p w14:paraId="43B82F92" w14:textId="77777777" w:rsidR="00E46B57" w:rsidRDefault="00E46B57" w:rsidP="00E46B57">
      <w:pPr>
        <w:pStyle w:val="PKTpunkt"/>
      </w:pPr>
      <w:r>
        <w:t>2)</w:t>
      </w:r>
      <w:r>
        <w:tab/>
      </w:r>
      <w:r w:rsidRPr="003E4C44">
        <w:t>ilości wyrobów akcyzowych w jednostkach miary właściwych dla ustalenia podstawy opodatkowania</w:t>
      </w:r>
      <w:r w:rsidRPr="002B46BF">
        <w:t>;</w:t>
      </w:r>
    </w:p>
    <w:p w14:paraId="0C05D9CC" w14:textId="706C0528" w:rsidR="00E46B57" w:rsidRPr="003E4C44" w:rsidRDefault="0050746D" w:rsidP="00E46B57">
      <w:pPr>
        <w:pStyle w:val="PKTpunkt"/>
      </w:pPr>
      <w:r w:rsidRPr="0050746D">
        <w:lastRenderedPageBreak/>
        <w:t>3)</w:t>
      </w:r>
      <w:r w:rsidRPr="0050746D">
        <w:tab/>
      </w:r>
      <w:r w:rsidR="00E46B57" w:rsidRPr="00AB62C1">
        <w:t xml:space="preserve">imię i nazwisko albo nazwę, </w:t>
      </w:r>
      <w:r>
        <w:t xml:space="preserve">adres miejsca </w:t>
      </w:r>
      <w:r w:rsidR="00E46B57" w:rsidRPr="00AB62C1">
        <w:t xml:space="preserve">zamieszkania albo </w:t>
      </w:r>
      <w:r>
        <w:t>siedziby</w:t>
      </w:r>
      <w:r w:rsidR="00E46B57" w:rsidRPr="00AB62C1">
        <w:t xml:space="preserve"> oraz </w:t>
      </w:r>
      <w:r w:rsidR="00E46B57" w:rsidRPr="00610F05">
        <w:t>numer identyfikacji podatkowej (NIP)</w:t>
      </w:r>
      <w:r w:rsidR="00E46B57">
        <w:t xml:space="preserve"> </w:t>
      </w:r>
      <w:r w:rsidR="00E46B57" w:rsidRPr="003165AB">
        <w:t>albo inny numer identyfikacyjny używany w państwie zamieszkania albo siedziby</w:t>
      </w:r>
      <w:r>
        <w:t xml:space="preserve"> </w:t>
      </w:r>
      <w:r w:rsidRPr="0050746D">
        <w:t>wysyłając</w:t>
      </w:r>
      <w:r>
        <w:t>ego</w:t>
      </w:r>
      <w:r w:rsidRPr="0050746D">
        <w:t xml:space="preserve"> podmiot</w:t>
      </w:r>
      <w:r>
        <w:t>u</w:t>
      </w:r>
      <w:r w:rsidRPr="0050746D">
        <w:t xml:space="preserve"> zagraniczn</w:t>
      </w:r>
      <w:r>
        <w:t>ego</w:t>
      </w:r>
      <w:r w:rsidR="00E46B57" w:rsidRPr="003E4C44">
        <w:t>;</w:t>
      </w:r>
    </w:p>
    <w:p w14:paraId="57810DD9" w14:textId="049E5390" w:rsidR="00E46B57" w:rsidRPr="003E4C44" w:rsidRDefault="0050746D" w:rsidP="00E46B57">
      <w:pPr>
        <w:pStyle w:val="PKTpunkt"/>
      </w:pPr>
      <w:r>
        <w:t>4</w:t>
      </w:r>
      <w:r w:rsidR="00E46B57">
        <w:t>)</w:t>
      </w:r>
      <w:r w:rsidR="00E46B57">
        <w:tab/>
      </w:r>
      <w:r w:rsidR="00E46B57" w:rsidRPr="00AB62C1">
        <w:t>imię i nazwisko</w:t>
      </w:r>
      <w:r w:rsidR="00E46B57">
        <w:t xml:space="preserve"> oraz</w:t>
      </w:r>
      <w:r w:rsidR="00E46B57" w:rsidRPr="00AB62C1">
        <w:t xml:space="preserve"> </w:t>
      </w:r>
      <w:r>
        <w:t>adres miejsca</w:t>
      </w:r>
      <w:r w:rsidR="00E46B57" w:rsidRPr="00AB62C1">
        <w:t xml:space="preserve"> zamieszkania </w:t>
      </w:r>
      <w:r w:rsidR="00E46B57" w:rsidRPr="003E4C44">
        <w:t>osoby fizycznej</w:t>
      </w:r>
      <w:r>
        <w:t xml:space="preserve"> </w:t>
      </w:r>
      <w:r w:rsidRPr="0050746D">
        <w:t>będącej odbiorcą wyrobów akcyzowych na terytorium kraju</w:t>
      </w:r>
      <w:r w:rsidR="00E46B57" w:rsidRPr="003E4C44">
        <w:t>;</w:t>
      </w:r>
    </w:p>
    <w:p w14:paraId="0CFD1427" w14:textId="48F8718F" w:rsidR="00E46B57" w:rsidRPr="003E4C44" w:rsidRDefault="00490FAB" w:rsidP="00E46B57">
      <w:pPr>
        <w:pStyle w:val="PKTpunkt"/>
      </w:pPr>
      <w:r>
        <w:t>5</w:t>
      </w:r>
      <w:r w:rsidR="00E46B57">
        <w:t>)</w:t>
      </w:r>
      <w:r w:rsidR="00E46B57">
        <w:tab/>
      </w:r>
      <w:r w:rsidR="00E46B57" w:rsidRPr="003E4C44">
        <w:t>numer identyfikacyjny dokumentu, na podstawie którego wyroby akcyzowe zostały przemieszczone na terytorium kraju;</w:t>
      </w:r>
    </w:p>
    <w:p w14:paraId="14DB3683" w14:textId="00369DE0" w:rsidR="0050746D" w:rsidRDefault="00490FAB" w:rsidP="00E46B57">
      <w:pPr>
        <w:pStyle w:val="PKTpunkt"/>
      </w:pPr>
      <w:r>
        <w:t>6</w:t>
      </w:r>
      <w:r w:rsidR="00E46B57">
        <w:t>)</w:t>
      </w:r>
      <w:r w:rsidR="00E46B57">
        <w:tab/>
        <w:t xml:space="preserve">kwotę </w:t>
      </w:r>
      <w:r w:rsidR="0008612A">
        <w:t>akcyzy</w:t>
      </w:r>
      <w:r w:rsidR="00FA7F2A">
        <w:t xml:space="preserve"> </w:t>
      </w:r>
      <w:r w:rsidR="00E46B57" w:rsidRPr="003E4C44">
        <w:t>przypadając</w:t>
      </w:r>
      <w:r w:rsidR="009A47A7">
        <w:t>ą</w:t>
      </w:r>
      <w:r w:rsidR="00E46B57" w:rsidRPr="003E4C44">
        <w:t xml:space="preserve"> do zapłaty</w:t>
      </w:r>
      <w:r w:rsidR="0050746D">
        <w:t>;</w:t>
      </w:r>
    </w:p>
    <w:p w14:paraId="63FAD93C" w14:textId="3087C3FF" w:rsidR="00E46B57" w:rsidRDefault="00490FAB" w:rsidP="00E46B57">
      <w:pPr>
        <w:pStyle w:val="PKTpunkt"/>
      </w:pPr>
      <w:r>
        <w:t>7</w:t>
      </w:r>
      <w:r w:rsidR="00066B29" w:rsidRPr="00066B29">
        <w:t>)</w:t>
      </w:r>
      <w:r w:rsidR="00066B29" w:rsidRPr="00066B29">
        <w:tab/>
        <w:t>datę odebrania wyrobów akcyzowych przez odbiorcę na terytorium kraju</w:t>
      </w:r>
      <w:r w:rsidR="0050746D">
        <w:t>.</w:t>
      </w:r>
    </w:p>
    <w:p w14:paraId="495E586E" w14:textId="2992DAB1" w:rsidR="00E46B57" w:rsidRDefault="00E46B57" w:rsidP="00E46B57">
      <w:pPr>
        <w:pStyle w:val="ROZDZODDZOZNoznaczenierozdziauluboddziau"/>
      </w:pPr>
      <w:r w:rsidRPr="002B46BF">
        <w:t xml:space="preserve">Rozdział </w:t>
      </w:r>
      <w:r w:rsidR="00066B29">
        <w:t>7</w:t>
      </w:r>
    </w:p>
    <w:p w14:paraId="43734BC7" w14:textId="77777777" w:rsidR="00E46B57" w:rsidRPr="00175500" w:rsidRDefault="00E46B57" w:rsidP="00457DF2">
      <w:pPr>
        <w:pStyle w:val="ROZDZODDZPRZEDMprzedmiotregulacjirozdziauluboddziau"/>
        <w:rPr>
          <w:rStyle w:val="Ppogrubienie"/>
          <w:b/>
        </w:rPr>
      </w:pPr>
      <w:r w:rsidRPr="00175500">
        <w:rPr>
          <w:rStyle w:val="Ppogrubienie"/>
          <w:b/>
        </w:rPr>
        <w:t>Szczegółowy zakres danych, które powinny znajdować się w ewidencji dokumentów handlowych</w:t>
      </w:r>
    </w:p>
    <w:p w14:paraId="392EE6A3" w14:textId="6CE642E6" w:rsidR="00E46B57" w:rsidRPr="00997CC1" w:rsidRDefault="009C7CE3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2</w:t>
      </w:r>
      <w:r w:rsidR="003371FD">
        <w:rPr>
          <w:rStyle w:val="Ppogrubienie"/>
        </w:rPr>
        <w:t>3</w:t>
      </w:r>
      <w:r w:rsidR="00E46B57" w:rsidRPr="00976128">
        <w:rPr>
          <w:rStyle w:val="Ppogrubienie"/>
        </w:rPr>
        <w:t>.</w:t>
      </w:r>
      <w:r w:rsidR="00E46B57" w:rsidRPr="00997CC1">
        <w:t xml:space="preserve"> Ewidencja, o której mowa w art. 138e ustawy, zawiera:</w:t>
      </w:r>
    </w:p>
    <w:p w14:paraId="5752D0C8" w14:textId="77777777" w:rsidR="00E46B57" w:rsidRPr="00997CC1" w:rsidRDefault="00E46B57" w:rsidP="00976128">
      <w:pPr>
        <w:pStyle w:val="PKTpunkt"/>
        <w:keepNext/>
      </w:pPr>
      <w:r>
        <w:t>1)</w:t>
      </w:r>
      <w:r>
        <w:tab/>
        <w:t>w przypadku</w:t>
      </w:r>
      <w:r w:rsidRPr="00997CC1">
        <w:t xml:space="preserve"> nabycia wewnątrzwspólnotowego wyrobów akcyzowych przez podmiot prowadzący skład podatkowy i objęcia ich na terytorium kraju procedurą zawieszenia poboru akcyzy dane obejmujące:</w:t>
      </w:r>
    </w:p>
    <w:p w14:paraId="1F207322" w14:textId="77777777" w:rsidR="00E46B57" w:rsidRPr="00D21644" w:rsidRDefault="00E46B57" w:rsidP="00E46B57">
      <w:pPr>
        <w:pStyle w:val="LITlitera"/>
      </w:pPr>
      <w:r>
        <w:t>a)</w:t>
      </w:r>
      <w:r>
        <w:tab/>
      </w:r>
      <w:r w:rsidRPr="00D21644">
        <w:t>numer dokumentu handlowego, na podstawie którego wyroby akcyzowe zostały nabyte</w:t>
      </w:r>
      <w:r>
        <w:t>,</w:t>
      </w:r>
    </w:p>
    <w:p w14:paraId="3AED9719" w14:textId="4A408B2F" w:rsidR="00E46B57" w:rsidRPr="00D21644" w:rsidRDefault="00E46B57" w:rsidP="00E46B57">
      <w:pPr>
        <w:pStyle w:val="LITlitera"/>
      </w:pPr>
      <w:r>
        <w:t>b)</w:t>
      </w:r>
      <w:r>
        <w:tab/>
      </w:r>
      <w:r w:rsidRPr="00AB62C1">
        <w:t xml:space="preserve">imię i nazwisko albo nazwę, </w:t>
      </w:r>
      <w:r w:rsidR="00066B29" w:rsidRPr="00066B29">
        <w:t>adres miejsca</w:t>
      </w:r>
      <w:r w:rsidR="00066B29">
        <w:t xml:space="preserve"> </w:t>
      </w:r>
      <w:r w:rsidRPr="00AB62C1">
        <w:t xml:space="preserve">zamieszkania albo </w:t>
      </w:r>
      <w:r w:rsidR="00066B29">
        <w:t>siedziby</w:t>
      </w:r>
      <w:r w:rsidRPr="00AB62C1">
        <w:t xml:space="preserve"> oraz </w:t>
      </w:r>
      <w:r w:rsidRPr="00610F05">
        <w:t>numer identyfikacji podatkowej (NIP)</w:t>
      </w:r>
      <w:r>
        <w:t xml:space="preserve"> </w:t>
      </w:r>
      <w:r w:rsidRPr="003165AB">
        <w:t>albo inny numer identyfikacyjny, używany w</w:t>
      </w:r>
      <w:r w:rsidR="00DA0CF5">
        <w:t> </w:t>
      </w:r>
      <w:r w:rsidRPr="003165AB">
        <w:t>państwie zamieszkania albo siedziby,</w:t>
      </w:r>
      <w:r w:rsidRPr="00AB62C1" w:rsidDel="00F65906">
        <w:t xml:space="preserve"> </w:t>
      </w:r>
      <w:r w:rsidRPr="00D21644">
        <w:t>podmiotu, który wysłał wyroby akcyzowe z</w:t>
      </w:r>
      <w:r w:rsidR="009C7CE3">
        <w:t> </w:t>
      </w:r>
      <w:r w:rsidR="00003B22">
        <w:t xml:space="preserve">terytorium </w:t>
      </w:r>
      <w:r w:rsidRPr="00D21644">
        <w:t>państwa członkowskiego</w:t>
      </w:r>
      <w:r>
        <w:t>,</w:t>
      </w:r>
    </w:p>
    <w:p w14:paraId="47CA7951" w14:textId="0F55882A" w:rsidR="00E46B57" w:rsidRPr="00D21644" w:rsidRDefault="00E46B57" w:rsidP="00E46B57">
      <w:pPr>
        <w:pStyle w:val="LITlitera"/>
      </w:pPr>
      <w:r>
        <w:t>c)</w:t>
      </w:r>
      <w:r>
        <w:tab/>
      </w:r>
      <w:r w:rsidRPr="00D21644">
        <w:t xml:space="preserve">ilość </w:t>
      </w:r>
      <w:r w:rsidR="00066B29" w:rsidRPr="00066B29">
        <w:t xml:space="preserve">w jednostkach miary właściwych dla ustalenia podstawy opodatkowania </w:t>
      </w:r>
      <w:r w:rsidRPr="00D21644">
        <w:t>i</w:t>
      </w:r>
      <w:r w:rsidR="009C7CE3">
        <w:t> </w:t>
      </w:r>
      <w:r w:rsidRPr="00D21644">
        <w:t>nazwę wyrobów akcyzowych wraz z ich kodem Nomenklatury Scalonej (CN)</w:t>
      </w:r>
      <w:r>
        <w:t>,</w:t>
      </w:r>
    </w:p>
    <w:p w14:paraId="3D9CED18" w14:textId="20479B38" w:rsidR="00E46B57" w:rsidRPr="00D21644" w:rsidRDefault="00E46B57" w:rsidP="00E46B57">
      <w:pPr>
        <w:pStyle w:val="LITlitera"/>
      </w:pPr>
      <w:r>
        <w:t>d)</w:t>
      </w:r>
      <w:r>
        <w:tab/>
      </w:r>
      <w:r w:rsidRPr="00D21644">
        <w:t>datę odbioru wyrobów akcyzowych w składzie podatkowym</w:t>
      </w:r>
      <w:r>
        <w:t>;</w:t>
      </w:r>
    </w:p>
    <w:p w14:paraId="4840954C" w14:textId="12726639" w:rsidR="00E46B57" w:rsidRPr="00997CC1" w:rsidRDefault="00E46B57" w:rsidP="00976128">
      <w:pPr>
        <w:pStyle w:val="PKTpunkt"/>
        <w:keepNext/>
      </w:pPr>
      <w:r>
        <w:t>2)</w:t>
      </w:r>
      <w:r>
        <w:tab/>
        <w:t xml:space="preserve">w przypadku </w:t>
      </w:r>
      <w:r w:rsidRPr="00997CC1">
        <w:t xml:space="preserve">dostawy wewnątrzwspólnotowej albo </w:t>
      </w:r>
      <w:r w:rsidR="00066B29" w:rsidRPr="00066B29">
        <w:t xml:space="preserve">eksportu wyrobów akcyzowych </w:t>
      </w:r>
      <w:r w:rsidRPr="00997CC1">
        <w:t>i</w:t>
      </w:r>
      <w:r w:rsidR="009C7CE3">
        <w:t> </w:t>
      </w:r>
      <w:r w:rsidRPr="00997CC1">
        <w:t xml:space="preserve">przemieszczania ich na terytorium kraju </w:t>
      </w:r>
      <w:r w:rsidR="00661F44">
        <w:t>w</w:t>
      </w:r>
      <w:r w:rsidRPr="00997CC1">
        <w:t xml:space="preserve"> procedur</w:t>
      </w:r>
      <w:r w:rsidR="00661F44">
        <w:t>ze</w:t>
      </w:r>
      <w:r w:rsidRPr="00997CC1">
        <w:t xml:space="preserve"> zawieszenia poboru akcyzy przez podmiot prowadzący skład podatkowy lub zarejestrowanego wysyłającego dane obejmujące:</w:t>
      </w:r>
    </w:p>
    <w:p w14:paraId="70AC6DCE" w14:textId="720FA35F" w:rsidR="00E46B57" w:rsidRPr="00D21644" w:rsidRDefault="00E46B57" w:rsidP="00E46B57">
      <w:pPr>
        <w:pStyle w:val="LITlitera"/>
      </w:pPr>
      <w:r>
        <w:t>a)</w:t>
      </w:r>
      <w:r>
        <w:tab/>
      </w:r>
      <w:r w:rsidRPr="00D21644">
        <w:t xml:space="preserve">numer dokumentu handlowego lub innego dokumentu potwierdzającego odbiór wyrobów </w:t>
      </w:r>
      <w:r w:rsidRPr="00DD5AE3">
        <w:t>akcyzowych</w:t>
      </w:r>
      <w:r w:rsidRPr="00D21644">
        <w:t xml:space="preserve"> </w:t>
      </w:r>
      <w:r w:rsidR="00003B22">
        <w:t>na terytorium</w:t>
      </w:r>
      <w:r w:rsidR="00003B22" w:rsidRPr="00D21644">
        <w:t xml:space="preserve"> </w:t>
      </w:r>
      <w:r w:rsidRPr="00D21644">
        <w:t>państw</w:t>
      </w:r>
      <w:r w:rsidR="00003B22">
        <w:t>a</w:t>
      </w:r>
      <w:r w:rsidRPr="00D21644">
        <w:t xml:space="preserve"> członkowski</w:t>
      </w:r>
      <w:r w:rsidR="00003B22">
        <w:t>ego</w:t>
      </w:r>
      <w:r w:rsidRPr="00D21644">
        <w:t xml:space="preserve"> albo </w:t>
      </w:r>
      <w:r w:rsidR="00066B29">
        <w:t>dokonanie eksportu</w:t>
      </w:r>
      <w:r>
        <w:t>,</w:t>
      </w:r>
    </w:p>
    <w:p w14:paraId="21FD78F1" w14:textId="3FDB22EE" w:rsidR="00E46B57" w:rsidRPr="00D21644" w:rsidRDefault="00E46B57" w:rsidP="00E46B57">
      <w:pPr>
        <w:pStyle w:val="LITlitera"/>
      </w:pPr>
      <w:r>
        <w:lastRenderedPageBreak/>
        <w:t>b)</w:t>
      </w:r>
      <w:r>
        <w:tab/>
      </w:r>
      <w:r w:rsidRPr="00AB62C1">
        <w:t xml:space="preserve">imię i nazwisko albo nazwę, </w:t>
      </w:r>
      <w:r w:rsidR="00066B29">
        <w:t>adres miejsca</w:t>
      </w:r>
      <w:r w:rsidRPr="00AB62C1">
        <w:t xml:space="preserve"> zamieszkania albo </w:t>
      </w:r>
      <w:r w:rsidR="00066B29">
        <w:t>siedziby</w:t>
      </w:r>
      <w:r w:rsidRPr="00AB62C1">
        <w:t xml:space="preserve"> oraz </w:t>
      </w:r>
      <w:r w:rsidRPr="00610F05">
        <w:t>numer identyfikacji podatkowej (NIP)</w:t>
      </w:r>
      <w:r>
        <w:t xml:space="preserve"> </w:t>
      </w:r>
      <w:r w:rsidRPr="003165AB">
        <w:t>albo inny numer identyfikacyjny, używany w</w:t>
      </w:r>
      <w:r w:rsidR="009C7CE3">
        <w:t> </w:t>
      </w:r>
      <w:r w:rsidRPr="003165AB">
        <w:t>państwie zamieszkania albo siedziby,</w:t>
      </w:r>
      <w:r>
        <w:t xml:space="preserve"> </w:t>
      </w:r>
      <w:r w:rsidRPr="00D21644">
        <w:t>podmiotu</w:t>
      </w:r>
      <w:r>
        <w:t>, do którego zostały wysłane</w:t>
      </w:r>
      <w:r w:rsidRPr="00D21644">
        <w:t xml:space="preserve"> wyroby</w:t>
      </w:r>
      <w:r w:rsidRPr="00F46A10">
        <w:t xml:space="preserve"> </w:t>
      </w:r>
      <w:r>
        <w:t>akcyzowe,</w:t>
      </w:r>
    </w:p>
    <w:p w14:paraId="141567D5" w14:textId="7A46CCD2" w:rsidR="00E46B57" w:rsidRPr="00D21644" w:rsidRDefault="00E46B57" w:rsidP="00E46B57">
      <w:pPr>
        <w:pStyle w:val="LITlitera"/>
      </w:pPr>
      <w:r>
        <w:t>c)</w:t>
      </w:r>
      <w:r>
        <w:tab/>
      </w:r>
      <w:r w:rsidRPr="00D21644">
        <w:t>ilość</w:t>
      </w:r>
      <w:r w:rsidRPr="000947E3">
        <w:t xml:space="preserve"> </w:t>
      </w:r>
      <w:r w:rsidR="00066B29" w:rsidRPr="00066B29">
        <w:t xml:space="preserve">w jednostkach miary właściwych dla ustalenia podstawy opodatkowania </w:t>
      </w:r>
      <w:r w:rsidRPr="00D21644">
        <w:t>i</w:t>
      </w:r>
      <w:r w:rsidR="009C7CE3">
        <w:t> </w:t>
      </w:r>
      <w:r w:rsidRPr="00D21644">
        <w:t>nazwę wyrobów akcyzowych wraz z ich kodem Nomenklatury Scalonej (CN)</w:t>
      </w:r>
      <w:r>
        <w:t>,</w:t>
      </w:r>
    </w:p>
    <w:p w14:paraId="143D0549" w14:textId="77777777" w:rsidR="00E46B57" w:rsidRPr="002B46BF" w:rsidRDefault="00E46B57" w:rsidP="00E46B57">
      <w:pPr>
        <w:pStyle w:val="LITlitera"/>
      </w:pPr>
      <w:r>
        <w:t>d)</w:t>
      </w:r>
      <w:r>
        <w:tab/>
      </w:r>
      <w:r w:rsidRPr="00D21644">
        <w:t xml:space="preserve">datę zakończenia procedury zawieszenia poboru akcyzy zgodnie z art. 42 ust. 1 pkt 7 lub 8 </w:t>
      </w:r>
      <w:r w:rsidRPr="002B46BF">
        <w:t>ustawy.</w:t>
      </w:r>
    </w:p>
    <w:p w14:paraId="04009020" w14:textId="50B4F61D" w:rsidR="00E46B57" w:rsidRDefault="00E46B57" w:rsidP="00E46B57">
      <w:pPr>
        <w:pStyle w:val="ROZDZODDZOZNoznaczenierozdziauluboddziau"/>
      </w:pPr>
      <w:r w:rsidRPr="002B46BF">
        <w:t xml:space="preserve">Rozdział </w:t>
      </w:r>
      <w:r w:rsidR="00066B29">
        <w:t>8</w:t>
      </w:r>
    </w:p>
    <w:p w14:paraId="24A5BD7F" w14:textId="6C6F944D" w:rsidR="00E46B57" w:rsidRPr="00457DF2" w:rsidRDefault="00E46B57" w:rsidP="00457DF2">
      <w:pPr>
        <w:pStyle w:val="ROZDZODDZPRZEDMprzedmiotregulacjirozdziauluboddziau"/>
        <w:rPr>
          <w:rStyle w:val="Ppogrubienie"/>
          <w:b/>
        </w:rPr>
      </w:pPr>
      <w:r w:rsidRPr="00457DF2">
        <w:rPr>
          <w:rStyle w:val="Ppogrubienie"/>
          <w:b/>
        </w:rPr>
        <w:t xml:space="preserve">Szczegółowy zakres danych, które powinny znajdować się w ewidencji wyrobów akcyzowych zwolnionych od </w:t>
      </w:r>
      <w:r w:rsidR="00FA7F2A" w:rsidRPr="00175500">
        <w:rPr>
          <w:rStyle w:val="Ppogrubienie"/>
          <w:b/>
        </w:rPr>
        <w:t xml:space="preserve">akcyzy </w:t>
      </w:r>
      <w:r w:rsidRPr="00175500">
        <w:rPr>
          <w:rStyle w:val="Ppogrubienie"/>
          <w:b/>
        </w:rPr>
        <w:t>ze względu na ich</w:t>
      </w:r>
      <w:r w:rsidRPr="00457DF2">
        <w:t xml:space="preserve"> </w:t>
      </w:r>
      <w:r w:rsidRPr="00457DF2">
        <w:rPr>
          <w:rStyle w:val="Ppogrubienie"/>
          <w:b/>
        </w:rPr>
        <w:t>przeznaczenie</w:t>
      </w:r>
    </w:p>
    <w:p w14:paraId="05636883" w14:textId="0C862BE7" w:rsidR="00E46B57" w:rsidRPr="00997CC1" w:rsidRDefault="009C7CE3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2</w:t>
      </w:r>
      <w:r w:rsidR="003371FD">
        <w:rPr>
          <w:rStyle w:val="Ppogrubienie"/>
        </w:rPr>
        <w:t>4</w:t>
      </w:r>
      <w:r w:rsidR="00E46B57" w:rsidRPr="00976128">
        <w:rPr>
          <w:rStyle w:val="Ppogrubienie"/>
        </w:rPr>
        <w:t>.</w:t>
      </w:r>
      <w:r w:rsidR="00E46B57">
        <w:rPr>
          <w:rStyle w:val="Ppogrubienie"/>
        </w:rPr>
        <w:t xml:space="preserve"> </w:t>
      </w:r>
      <w:r w:rsidR="00E46B57">
        <w:t>1</w:t>
      </w:r>
      <w:r w:rsidR="00E46B57" w:rsidRPr="00997CC1">
        <w:t xml:space="preserve">. </w:t>
      </w:r>
      <w:r w:rsidR="00E46B57">
        <w:t>E</w:t>
      </w:r>
      <w:r w:rsidR="00E46B57" w:rsidRPr="00997CC1">
        <w:t>widencj</w:t>
      </w:r>
      <w:r w:rsidR="00E46B57">
        <w:t xml:space="preserve">a, </w:t>
      </w:r>
      <w:r w:rsidR="00E46B57" w:rsidRPr="00997CC1">
        <w:t>o której mowa w art. 138f ustawy</w:t>
      </w:r>
      <w:r w:rsidR="00E46B57">
        <w:t>,</w:t>
      </w:r>
      <w:r w:rsidR="00E46B57" w:rsidRPr="00997CC1">
        <w:t xml:space="preserve"> dotycząca wysłanych wyrobów akcyzowych zwolnionych od </w:t>
      </w:r>
      <w:r w:rsidR="00FA7F2A">
        <w:t>a</w:t>
      </w:r>
      <w:r w:rsidR="00FA7F2A" w:rsidRPr="00FA7F2A">
        <w:t>kcyzy</w:t>
      </w:r>
      <w:r w:rsidR="00FA7F2A">
        <w:t xml:space="preserve"> </w:t>
      </w:r>
      <w:r w:rsidR="00E46B57" w:rsidRPr="00997CC1">
        <w:t>ze względu na ich przeznaczenie</w:t>
      </w:r>
      <w:r w:rsidR="00E46B57">
        <w:t>,</w:t>
      </w:r>
      <w:r w:rsidR="00E46B57" w:rsidRPr="00997CC1">
        <w:t xml:space="preserve"> zawiera dane obejmujące:</w:t>
      </w:r>
    </w:p>
    <w:p w14:paraId="51AD25FB" w14:textId="77777777" w:rsidR="00E46B57" w:rsidRPr="00311A2C" w:rsidRDefault="00E46B57" w:rsidP="00E46B57">
      <w:pPr>
        <w:pStyle w:val="PKTpunkt"/>
      </w:pPr>
      <w:r>
        <w:t>1)</w:t>
      </w:r>
      <w:r>
        <w:tab/>
      </w:r>
      <w:r w:rsidRPr="00311A2C">
        <w:t xml:space="preserve">nazwy wyrobów </w:t>
      </w:r>
      <w:r w:rsidRPr="00DD5AE3">
        <w:t>akcyzowych</w:t>
      </w:r>
      <w:r w:rsidRPr="00311A2C">
        <w:t xml:space="preserve"> wraz z ich kodami Nomenklatury Scalonej (CN);</w:t>
      </w:r>
    </w:p>
    <w:p w14:paraId="7A96F774" w14:textId="0A46A248" w:rsidR="00E46B57" w:rsidRPr="002B46BF" w:rsidRDefault="00E46B57" w:rsidP="00E46B57">
      <w:pPr>
        <w:pStyle w:val="PKTpunkt"/>
      </w:pPr>
      <w:r>
        <w:t>2)</w:t>
      </w:r>
      <w:r>
        <w:tab/>
      </w:r>
      <w:r w:rsidRPr="00311A2C">
        <w:t xml:space="preserve">ilości wyrobów </w:t>
      </w:r>
      <w:r w:rsidRPr="00DD5AE3">
        <w:t>akcyzowych</w:t>
      </w:r>
      <w:r w:rsidRPr="00311A2C">
        <w:t xml:space="preserve"> w jednostkach miary właściwych dla ustalenia podstawy opodatkowania</w:t>
      </w:r>
      <w:r w:rsidRPr="002B46BF">
        <w:t xml:space="preserve">, a w przypadku określenia w </w:t>
      </w:r>
      <w:r w:rsidR="000F3FE2">
        <w:t>dokumencie</w:t>
      </w:r>
      <w:r w:rsidR="000F3FE2" w:rsidRPr="000F3FE2">
        <w:t xml:space="preserve">, na podstawie którego wyroby </w:t>
      </w:r>
      <w:r w:rsidR="002E4D53" w:rsidRPr="002E4D53">
        <w:t>akcyzowe</w:t>
      </w:r>
      <w:r w:rsidR="00CB261F">
        <w:t xml:space="preserve"> </w:t>
      </w:r>
      <w:r w:rsidR="00F7262A">
        <w:t>zwolnione</w:t>
      </w:r>
      <w:r w:rsidR="000F3FE2" w:rsidRPr="000F3FE2">
        <w:t xml:space="preserve"> </w:t>
      </w:r>
      <w:r w:rsidR="009661C3">
        <w:t>zostały</w:t>
      </w:r>
      <w:r w:rsidR="008C2F32">
        <w:t xml:space="preserve"> </w:t>
      </w:r>
      <w:r w:rsidR="009661C3">
        <w:t>przemieszczo</w:t>
      </w:r>
      <w:r w:rsidR="008C2F32">
        <w:t>ne</w:t>
      </w:r>
      <w:r w:rsidR="002E4D53">
        <w:t>,</w:t>
      </w:r>
      <w:r w:rsidR="000F3FE2">
        <w:t xml:space="preserve"> </w:t>
      </w:r>
      <w:r w:rsidRPr="002B46BF">
        <w:t xml:space="preserve">ilości gazu płynnego dostarczanego do podmiotu zużywającego w litrach </w:t>
      </w:r>
      <w:r w:rsidRPr="00D50B91">
        <w:t>–</w:t>
      </w:r>
      <w:r w:rsidRPr="002B46BF">
        <w:t xml:space="preserve"> ilości tego gazu w litrach, pod warunkiem podania parametrów przeliczenia masy na objętość</w:t>
      </w:r>
      <w:r>
        <w:t>;</w:t>
      </w:r>
    </w:p>
    <w:p w14:paraId="0CA02537" w14:textId="77777777" w:rsidR="00E46B57" w:rsidRPr="002B46BF" w:rsidRDefault="00E46B57" w:rsidP="00E46B57">
      <w:pPr>
        <w:pStyle w:val="PKTpunkt"/>
      </w:pPr>
      <w:r>
        <w:t>3)</w:t>
      </w:r>
      <w:r>
        <w:tab/>
      </w:r>
      <w:r w:rsidRPr="00311A2C">
        <w:t>datę</w:t>
      </w:r>
      <w:r w:rsidRPr="002B46BF">
        <w:t xml:space="preserve"> wysłania wyrobów</w:t>
      </w:r>
      <w:r w:rsidRPr="00F46A10">
        <w:t xml:space="preserve"> </w:t>
      </w:r>
      <w:r w:rsidRPr="00DD5AE3">
        <w:t>akcyzowych</w:t>
      </w:r>
      <w:r w:rsidRPr="002B46BF">
        <w:t>;</w:t>
      </w:r>
    </w:p>
    <w:p w14:paraId="76C05D0F" w14:textId="7D70D856" w:rsidR="00E46B57" w:rsidRPr="00E255B5" w:rsidRDefault="00E46B57" w:rsidP="00E46B57">
      <w:pPr>
        <w:pStyle w:val="PKTpunkt"/>
        <w:rPr>
          <w:highlight w:val="yellow"/>
        </w:rPr>
      </w:pPr>
      <w:r>
        <w:t>4)</w:t>
      </w:r>
      <w:r>
        <w:tab/>
      </w:r>
      <w:r w:rsidR="000F3FE2" w:rsidRPr="000F3FE2">
        <w:t>numer identyfikacyjny dokumentu, na podstawie któr</w:t>
      </w:r>
      <w:r w:rsidR="000F3FE2">
        <w:t>ego</w:t>
      </w:r>
      <w:r w:rsidR="000F3FE2" w:rsidRPr="000F3FE2">
        <w:t xml:space="preserve"> wyroby akcyzowe zwolnione zostały przemieszczone</w:t>
      </w:r>
      <w:r w:rsidRPr="000F3FE2">
        <w:t>.</w:t>
      </w:r>
    </w:p>
    <w:p w14:paraId="4CBEFD7D" w14:textId="26959267" w:rsidR="00E46B57" w:rsidRPr="00997CC1" w:rsidRDefault="00E46B57" w:rsidP="00976128">
      <w:pPr>
        <w:pStyle w:val="USTustnpkodeksu"/>
        <w:keepNext/>
      </w:pPr>
      <w:r>
        <w:t>2</w:t>
      </w:r>
      <w:r w:rsidRPr="00997CC1">
        <w:t xml:space="preserve">. </w:t>
      </w:r>
      <w:r>
        <w:t>E</w:t>
      </w:r>
      <w:r w:rsidRPr="00997CC1">
        <w:t>widencj</w:t>
      </w:r>
      <w:r>
        <w:t xml:space="preserve">a, </w:t>
      </w:r>
      <w:r w:rsidRPr="00997CC1">
        <w:t>o której mowa w art. 138f ustawy</w:t>
      </w:r>
      <w:r>
        <w:t>,</w:t>
      </w:r>
      <w:r w:rsidRPr="00997CC1">
        <w:t xml:space="preserve"> dotycząca otrzymanych wyrobów akcyzowych zwolnionych od </w:t>
      </w:r>
      <w:r w:rsidR="00FA7F2A">
        <w:t>a</w:t>
      </w:r>
      <w:r w:rsidR="00FA7F2A" w:rsidRPr="00FA7F2A">
        <w:t>kcyzy</w:t>
      </w:r>
      <w:r w:rsidR="00FA7F2A">
        <w:t xml:space="preserve"> </w:t>
      </w:r>
      <w:r w:rsidRPr="00997CC1">
        <w:t>ze względu na ich przeznaczenie zawiera dane obejmujące:</w:t>
      </w:r>
    </w:p>
    <w:p w14:paraId="560F73C2" w14:textId="77777777" w:rsidR="00E46B57" w:rsidRPr="00311A2C" w:rsidRDefault="00E46B57" w:rsidP="00E46B57">
      <w:pPr>
        <w:pStyle w:val="PKTpunkt"/>
      </w:pPr>
      <w:r>
        <w:t>1)</w:t>
      </w:r>
      <w:r>
        <w:tab/>
      </w:r>
      <w:r w:rsidRPr="00311A2C">
        <w:t xml:space="preserve">nazwy wyrobów </w:t>
      </w:r>
      <w:r w:rsidRPr="00DD5AE3">
        <w:t>akcyzowych</w:t>
      </w:r>
      <w:r w:rsidRPr="00311A2C">
        <w:t xml:space="preserve"> wraz z ich kodami Nomenklatury Scalonej (CN)</w:t>
      </w:r>
      <w:r>
        <w:t>;</w:t>
      </w:r>
    </w:p>
    <w:p w14:paraId="29D8C107" w14:textId="52CC663E" w:rsidR="00E46B57" w:rsidRPr="00F77CC5" w:rsidRDefault="00E46B57" w:rsidP="00E46B57">
      <w:pPr>
        <w:pStyle w:val="PKTpunkt"/>
      </w:pPr>
      <w:r>
        <w:t>2)</w:t>
      </w:r>
      <w:r>
        <w:tab/>
      </w:r>
      <w:r w:rsidRPr="00311A2C">
        <w:t xml:space="preserve">ilości wyrobów </w:t>
      </w:r>
      <w:r w:rsidRPr="00DD5AE3">
        <w:t>akcyzowych</w:t>
      </w:r>
      <w:r w:rsidRPr="00311A2C">
        <w:t xml:space="preserve"> w jednostkach miary właściwych dla ustalenia podstawy opodatkowania</w:t>
      </w:r>
      <w:r w:rsidRPr="00F77CC5">
        <w:t xml:space="preserve">, a w przypadku określenia w </w:t>
      </w:r>
      <w:r w:rsidR="00F77CC5" w:rsidRPr="00F77CC5">
        <w:t xml:space="preserve">dokumencie, na podstawie którego wyroby </w:t>
      </w:r>
      <w:r w:rsidR="002E4D53" w:rsidRPr="002E4D53">
        <w:t>akcyzowe</w:t>
      </w:r>
      <w:r w:rsidR="00CB261F">
        <w:t xml:space="preserve"> </w:t>
      </w:r>
      <w:r w:rsidR="00086304">
        <w:t xml:space="preserve">zwolnione </w:t>
      </w:r>
      <w:r w:rsidR="009661C3">
        <w:t>zostały przemieszczo</w:t>
      </w:r>
      <w:r w:rsidR="00086304">
        <w:t>ne</w:t>
      </w:r>
      <w:r w:rsidR="002E4D53">
        <w:t>,</w:t>
      </w:r>
      <w:r w:rsidR="00F77CC5">
        <w:t xml:space="preserve"> </w:t>
      </w:r>
      <w:r w:rsidRPr="00F77CC5">
        <w:t>ilości gazu płynnego dostarczanego do podmiotu zużywającego w litrach – ilości tego gazu w litrach, pod warunkiem podania parametrów przeliczenia masy na objętość;</w:t>
      </w:r>
    </w:p>
    <w:p w14:paraId="7B72046D" w14:textId="4F10B7BD" w:rsidR="00E46B57" w:rsidRPr="00F77CC5" w:rsidRDefault="00E46B57" w:rsidP="00E46B57">
      <w:pPr>
        <w:pStyle w:val="PKTpunkt"/>
      </w:pPr>
      <w:r w:rsidRPr="00F77CC5">
        <w:lastRenderedPageBreak/>
        <w:t>3)</w:t>
      </w:r>
      <w:r w:rsidRPr="00F77CC5">
        <w:tab/>
      </w:r>
      <w:r w:rsidR="00F77CC5" w:rsidRPr="00F77CC5">
        <w:t>numer identyfikacyjny dokumentu, na podstawie któr</w:t>
      </w:r>
      <w:r w:rsidR="00086304">
        <w:t>ego</w:t>
      </w:r>
      <w:r w:rsidR="00F77CC5" w:rsidRPr="00F77CC5">
        <w:t xml:space="preserve"> wyroby akcyzowe zwolnione zostały przemieszczone</w:t>
      </w:r>
      <w:r w:rsidRPr="00F77CC5">
        <w:t>;</w:t>
      </w:r>
    </w:p>
    <w:p w14:paraId="6020D676" w14:textId="77777777" w:rsidR="00E46B57" w:rsidRPr="002B46BF" w:rsidRDefault="00E46B57" w:rsidP="00E46B57">
      <w:pPr>
        <w:pStyle w:val="PKTpunkt"/>
      </w:pPr>
      <w:r>
        <w:t>4)</w:t>
      </w:r>
      <w:r>
        <w:tab/>
        <w:t>datę</w:t>
      </w:r>
      <w:r w:rsidRPr="002B46BF">
        <w:t xml:space="preserve"> otrzymania wyrobów</w:t>
      </w:r>
      <w:r w:rsidRPr="00F46A10">
        <w:t xml:space="preserve"> </w:t>
      </w:r>
      <w:r w:rsidRPr="00DD5AE3">
        <w:t>akcyzowych</w:t>
      </w:r>
      <w:r w:rsidRPr="002B46BF">
        <w:t>.</w:t>
      </w:r>
    </w:p>
    <w:p w14:paraId="66D05949" w14:textId="77404B89" w:rsidR="00E46B57" w:rsidRPr="00997CC1" w:rsidRDefault="00E46B57" w:rsidP="00976128">
      <w:pPr>
        <w:pStyle w:val="USTustnpkodeksu"/>
        <w:keepNext/>
      </w:pPr>
      <w:r>
        <w:t>3</w:t>
      </w:r>
      <w:r w:rsidRPr="00997CC1">
        <w:t xml:space="preserve">. </w:t>
      </w:r>
      <w:r>
        <w:t>E</w:t>
      </w:r>
      <w:r w:rsidRPr="00997CC1">
        <w:t>widencj</w:t>
      </w:r>
      <w:r>
        <w:t xml:space="preserve">a, </w:t>
      </w:r>
      <w:r w:rsidRPr="00997CC1">
        <w:t>o której mowa w art. 138f ustawy</w:t>
      </w:r>
      <w:r>
        <w:t>,</w:t>
      </w:r>
      <w:r w:rsidRPr="00997CC1">
        <w:t xml:space="preserve"> dotycząca wyrobów akcyzowych zwolnionych od </w:t>
      </w:r>
      <w:r w:rsidR="00FA7F2A">
        <w:t>a</w:t>
      </w:r>
      <w:r w:rsidR="00FA7F2A" w:rsidRPr="00FA7F2A">
        <w:t>kcyzy</w:t>
      </w:r>
      <w:r w:rsidR="00FA7F2A">
        <w:t xml:space="preserve"> </w:t>
      </w:r>
      <w:r w:rsidRPr="00997CC1">
        <w:t>ze względu na ich przeznaczenie, zużytych na cele uprawniające do zwolnienia</w:t>
      </w:r>
      <w:r w:rsidR="002E4D53" w:rsidRPr="002E4D53">
        <w:t xml:space="preserve"> od akcyzy</w:t>
      </w:r>
      <w:r w:rsidRPr="00997CC1">
        <w:t>, zawiera dane obejmujące:</w:t>
      </w:r>
    </w:p>
    <w:p w14:paraId="61FE3F5A" w14:textId="77777777" w:rsidR="00E46B57" w:rsidRPr="002B46BF" w:rsidRDefault="00E46B57" w:rsidP="00E46B57">
      <w:pPr>
        <w:pStyle w:val="PKTpunkt"/>
      </w:pPr>
      <w:r>
        <w:t>1)</w:t>
      </w:r>
      <w:r>
        <w:tab/>
      </w:r>
      <w:r w:rsidRPr="003E4C44">
        <w:t xml:space="preserve">nazwy </w:t>
      </w:r>
      <w:r w:rsidRPr="002B46BF">
        <w:t xml:space="preserve">zużytych wyrobów </w:t>
      </w:r>
      <w:r w:rsidRPr="00DD5AE3">
        <w:t>akcyzowych</w:t>
      </w:r>
      <w:r w:rsidRPr="002B46BF">
        <w:t xml:space="preserve"> wraz z ich kodami Nomenklatury Scalonej (CN)</w:t>
      </w:r>
      <w:r>
        <w:t>;</w:t>
      </w:r>
    </w:p>
    <w:p w14:paraId="71D146DE" w14:textId="77777777" w:rsidR="00E46B57" w:rsidRPr="002B46BF" w:rsidRDefault="00E46B57" w:rsidP="00E46B57">
      <w:pPr>
        <w:pStyle w:val="PKTpunkt"/>
      </w:pPr>
      <w:r>
        <w:t>2)</w:t>
      </w:r>
      <w:r>
        <w:tab/>
        <w:t>sposób zużycia wyrobów akcyzowych;</w:t>
      </w:r>
    </w:p>
    <w:p w14:paraId="0498B76D" w14:textId="067B3A4F" w:rsidR="00E46B57" w:rsidRPr="002B46BF" w:rsidRDefault="00E46B57" w:rsidP="00E46B57">
      <w:pPr>
        <w:pStyle w:val="PKTpunkt"/>
      </w:pPr>
      <w:r>
        <w:t>3)</w:t>
      </w:r>
      <w:r>
        <w:tab/>
      </w:r>
      <w:r w:rsidRPr="003E4C44">
        <w:t xml:space="preserve">ilości </w:t>
      </w:r>
      <w:r w:rsidRPr="002B46BF">
        <w:t xml:space="preserve">zużytych wyrobów </w:t>
      </w:r>
      <w:r w:rsidRPr="00DD5AE3">
        <w:t>akcyzowych</w:t>
      </w:r>
      <w:r w:rsidRPr="002B46BF">
        <w:t xml:space="preserve"> w jednostkach miary właściwych dla ustalenia podstawy opodatkowania, a </w:t>
      </w:r>
      <w:r w:rsidRPr="002F6962">
        <w:t xml:space="preserve">w przypadku określenia </w:t>
      </w:r>
      <w:r w:rsidR="002F6962" w:rsidRPr="002F6962">
        <w:t xml:space="preserve">w dokumencie, na podstawie którego wyroby </w:t>
      </w:r>
      <w:r w:rsidR="002E4D53">
        <w:t>akcyzowe</w:t>
      </w:r>
      <w:r w:rsidR="00CB261F">
        <w:t xml:space="preserve"> </w:t>
      </w:r>
      <w:r w:rsidR="00086304">
        <w:t xml:space="preserve">zwolnione </w:t>
      </w:r>
      <w:r w:rsidR="009661C3">
        <w:t>zostały przemieszczo</w:t>
      </w:r>
      <w:r w:rsidR="00086304">
        <w:t>ne</w:t>
      </w:r>
      <w:r w:rsidR="002E4D53">
        <w:t>,</w:t>
      </w:r>
      <w:r w:rsidR="00086304">
        <w:t xml:space="preserve"> </w:t>
      </w:r>
      <w:r w:rsidRPr="002F6962">
        <w:t xml:space="preserve">ilości gazu </w:t>
      </w:r>
      <w:r w:rsidRPr="002B46BF">
        <w:t xml:space="preserve">płynnego dostarczanego do podmiotu zużywającego w litrach </w:t>
      </w:r>
      <w:r w:rsidRPr="00D50B91">
        <w:t>–</w:t>
      </w:r>
      <w:r w:rsidRPr="002B46BF">
        <w:t xml:space="preserve"> ilości tego gazu w litrach, pod warunkiem podania parametrów przeliczenia masy na objętość</w:t>
      </w:r>
      <w:r>
        <w:t>;</w:t>
      </w:r>
    </w:p>
    <w:p w14:paraId="71C17EFA" w14:textId="77777777" w:rsidR="00E46B57" w:rsidRPr="003E4C44" w:rsidRDefault="00E46B57" w:rsidP="00E46B57">
      <w:pPr>
        <w:pStyle w:val="PKTpunkt"/>
      </w:pPr>
      <w:r>
        <w:t>4)</w:t>
      </w:r>
      <w:r>
        <w:tab/>
      </w:r>
      <w:r w:rsidRPr="003E4C44">
        <w:t>datę zużycia wyrobów</w:t>
      </w:r>
      <w:r w:rsidRPr="00A23A2F">
        <w:t xml:space="preserve"> </w:t>
      </w:r>
      <w:r w:rsidRPr="00DD5AE3">
        <w:t>akcyzowych</w:t>
      </w:r>
      <w:r w:rsidRPr="003E4C44">
        <w:t>.</w:t>
      </w:r>
    </w:p>
    <w:p w14:paraId="2731275F" w14:textId="5D7D44A6" w:rsidR="00E46B57" w:rsidRPr="00997CC1" w:rsidRDefault="00E46B57" w:rsidP="00976128">
      <w:pPr>
        <w:pStyle w:val="USTustnpkodeksu"/>
        <w:keepNext/>
      </w:pPr>
      <w:r>
        <w:t>4</w:t>
      </w:r>
      <w:r w:rsidRPr="00997CC1">
        <w:t xml:space="preserve">. </w:t>
      </w:r>
      <w:r>
        <w:t>E</w:t>
      </w:r>
      <w:r w:rsidRPr="00997CC1">
        <w:t>widencj</w:t>
      </w:r>
      <w:r>
        <w:t xml:space="preserve">a, </w:t>
      </w:r>
      <w:r w:rsidRPr="00997CC1">
        <w:t>o której mowa w art. 138f ustawy</w:t>
      </w:r>
      <w:r>
        <w:t>,</w:t>
      </w:r>
      <w:r w:rsidRPr="00997CC1">
        <w:t xml:space="preserve"> dotycząca magazynowanych wyrobów akcyzowych zwolnionych od </w:t>
      </w:r>
      <w:r w:rsidR="00FA7F2A">
        <w:t>a</w:t>
      </w:r>
      <w:r w:rsidR="00FA7F2A" w:rsidRPr="00FA7F2A">
        <w:t>kcyzy</w:t>
      </w:r>
      <w:r w:rsidR="00FA7F2A">
        <w:t xml:space="preserve"> </w:t>
      </w:r>
      <w:r w:rsidRPr="00997CC1">
        <w:t>ze względu na ich przeznaczenie zawiera dane obejmujące:</w:t>
      </w:r>
    </w:p>
    <w:p w14:paraId="23C02661" w14:textId="77777777" w:rsidR="00E46B57" w:rsidRPr="002B46BF" w:rsidRDefault="00E46B57" w:rsidP="00E46B57">
      <w:pPr>
        <w:pStyle w:val="PKTpunkt"/>
      </w:pPr>
      <w:r>
        <w:t>1)</w:t>
      </w:r>
      <w:r>
        <w:tab/>
      </w:r>
      <w:r w:rsidRPr="003E4C44">
        <w:t xml:space="preserve">nazwy </w:t>
      </w:r>
      <w:r w:rsidRPr="002B46BF">
        <w:t xml:space="preserve">magazynowanych wyrobów </w:t>
      </w:r>
      <w:r w:rsidRPr="00DD5AE3">
        <w:t>akcyzowych</w:t>
      </w:r>
      <w:r w:rsidRPr="002B46BF">
        <w:t xml:space="preserve"> wraz z ich kodami Nomenklatury Scalonej (CN)</w:t>
      </w:r>
      <w:r>
        <w:t>;</w:t>
      </w:r>
    </w:p>
    <w:p w14:paraId="1D8D19ED" w14:textId="40789DC0" w:rsidR="00E46B57" w:rsidRPr="002B46BF" w:rsidRDefault="00E46B57" w:rsidP="00E46B57">
      <w:pPr>
        <w:pStyle w:val="PKTpunkt"/>
      </w:pPr>
      <w:r>
        <w:t>2)</w:t>
      </w:r>
      <w:r>
        <w:tab/>
      </w:r>
      <w:r w:rsidRPr="003E4C44">
        <w:t xml:space="preserve">ilości </w:t>
      </w:r>
      <w:r w:rsidRPr="002B46BF">
        <w:t xml:space="preserve">magazynowanych wyrobów </w:t>
      </w:r>
      <w:r w:rsidRPr="00DD5AE3">
        <w:t>akcyzowych</w:t>
      </w:r>
      <w:r w:rsidRPr="002B46BF">
        <w:t xml:space="preserve"> w jednostkach miary właściwych dla ustalenia podstawy opodatkowania, a w </w:t>
      </w:r>
      <w:r w:rsidRPr="002F6962">
        <w:t>przypadku określenia w</w:t>
      </w:r>
      <w:r w:rsidR="00127CAA">
        <w:t xml:space="preserve"> </w:t>
      </w:r>
      <w:r w:rsidR="00127CAA" w:rsidRPr="00127CAA">
        <w:t xml:space="preserve">dokumencie, na podstawie którego wyroby </w:t>
      </w:r>
      <w:r w:rsidR="002E4D53" w:rsidRPr="002E4D53">
        <w:t>akcyzowe</w:t>
      </w:r>
      <w:r w:rsidR="00CB261F">
        <w:t xml:space="preserve"> </w:t>
      </w:r>
      <w:r w:rsidR="00086304">
        <w:t xml:space="preserve">zwolnione </w:t>
      </w:r>
      <w:r w:rsidR="009661C3">
        <w:t>zostały przemieszczo</w:t>
      </w:r>
      <w:r w:rsidR="00086304">
        <w:t>ne</w:t>
      </w:r>
      <w:r w:rsidR="002E4D53">
        <w:t>,</w:t>
      </w:r>
      <w:r w:rsidRPr="002F6962">
        <w:t xml:space="preserve"> ilości </w:t>
      </w:r>
      <w:r w:rsidRPr="002B46BF">
        <w:t xml:space="preserve">gazu płynnego dostarczanego do podmiotu zużywającego w litrach </w:t>
      </w:r>
      <w:r w:rsidRPr="00D50B91">
        <w:t>–</w:t>
      </w:r>
      <w:r w:rsidRPr="002B46BF">
        <w:t xml:space="preserve"> ilości tego gazu w litrach, pod warunkiem podania parametrów przeliczenia masy na objętość</w:t>
      </w:r>
      <w:r>
        <w:t>.</w:t>
      </w:r>
    </w:p>
    <w:p w14:paraId="492865E6" w14:textId="5FE82364" w:rsidR="00E46B57" w:rsidRPr="00997CC1" w:rsidRDefault="00E46B57" w:rsidP="00976128">
      <w:pPr>
        <w:pStyle w:val="USTustnpkodeksu"/>
        <w:keepNext/>
      </w:pPr>
      <w:r>
        <w:t>5</w:t>
      </w:r>
      <w:r w:rsidRPr="00997CC1">
        <w:t xml:space="preserve">. </w:t>
      </w:r>
      <w:r>
        <w:t>E</w:t>
      </w:r>
      <w:r w:rsidRPr="00997CC1">
        <w:t>widencj</w:t>
      </w:r>
      <w:r>
        <w:t xml:space="preserve">a, </w:t>
      </w:r>
      <w:r w:rsidRPr="00997CC1">
        <w:t>o której mowa w art. 138f ustawy</w:t>
      </w:r>
      <w:r>
        <w:t>,</w:t>
      </w:r>
      <w:r w:rsidRPr="00997CC1">
        <w:t xml:space="preserve"> dotycząca wyrobów akcyzowych zwolnionych od </w:t>
      </w:r>
      <w:r w:rsidR="00FA7F2A">
        <w:t>a</w:t>
      </w:r>
      <w:r w:rsidR="00FA7F2A" w:rsidRPr="00FA7F2A">
        <w:t>kcyzy</w:t>
      </w:r>
      <w:r w:rsidR="00FA7F2A">
        <w:t xml:space="preserve"> </w:t>
      </w:r>
      <w:r w:rsidRPr="00997CC1">
        <w:t xml:space="preserve">ze względu na ich przeznaczenie, magazynowanych w jednym zbiorniku z wyrobami akcyzowymi, które nie są zwolnione od </w:t>
      </w:r>
      <w:r w:rsidR="00FA7F2A">
        <w:t>a</w:t>
      </w:r>
      <w:r w:rsidR="00FA7F2A" w:rsidRPr="00FA7F2A">
        <w:t>kcyzy</w:t>
      </w:r>
      <w:r w:rsidRPr="00997CC1">
        <w:t>, zawiera dane obejmujące:</w:t>
      </w:r>
    </w:p>
    <w:p w14:paraId="2DDA095D" w14:textId="77777777" w:rsidR="00E46B57" w:rsidRDefault="00E46B57" w:rsidP="00E46B57">
      <w:pPr>
        <w:pStyle w:val="PKTpunkt"/>
      </w:pPr>
      <w:r>
        <w:t>1)</w:t>
      </w:r>
      <w:r>
        <w:tab/>
        <w:t>oznaczenie numeru zbiornika;</w:t>
      </w:r>
    </w:p>
    <w:p w14:paraId="20A60257" w14:textId="5CFB61F4" w:rsidR="00E46B57" w:rsidRPr="002B46BF" w:rsidRDefault="00E46B57" w:rsidP="00E46B57">
      <w:pPr>
        <w:pStyle w:val="PKTpunkt"/>
      </w:pPr>
      <w:r>
        <w:t>2)</w:t>
      </w:r>
      <w:r>
        <w:tab/>
      </w:r>
      <w:r w:rsidRPr="00311A2C">
        <w:t xml:space="preserve">nazwy wyrobów </w:t>
      </w:r>
      <w:r w:rsidRPr="00DD5AE3">
        <w:t>akcyzowych</w:t>
      </w:r>
      <w:r w:rsidRPr="002B46BF">
        <w:t xml:space="preserve"> zwolnionych</w:t>
      </w:r>
      <w:r w:rsidRPr="00B93BA2">
        <w:t xml:space="preserve"> </w:t>
      </w:r>
      <w:r w:rsidRPr="002B46BF">
        <w:t>wraz z ich kodami Nomenklatury Scalonej (CN)</w:t>
      </w:r>
      <w:r>
        <w:t>;</w:t>
      </w:r>
    </w:p>
    <w:p w14:paraId="1BB47702" w14:textId="7F930767" w:rsidR="00E46B57" w:rsidRPr="002B46BF" w:rsidRDefault="00E46B57" w:rsidP="00E46B57">
      <w:pPr>
        <w:pStyle w:val="PKTpunkt"/>
      </w:pPr>
      <w:r>
        <w:t>3)</w:t>
      </w:r>
      <w:r>
        <w:tab/>
        <w:t>nazwy wyrobów</w:t>
      </w:r>
      <w:r w:rsidRPr="00A23A2F">
        <w:t xml:space="preserve"> </w:t>
      </w:r>
      <w:r w:rsidRPr="00DD5AE3">
        <w:t>akcyzowych</w:t>
      </w:r>
      <w:r>
        <w:t>, które nie są zwolnione</w:t>
      </w:r>
      <w:r w:rsidR="002E4D53">
        <w:t xml:space="preserve"> od akcyzy</w:t>
      </w:r>
      <w:r>
        <w:t>,</w:t>
      </w:r>
      <w:r w:rsidRPr="002B46BF">
        <w:t xml:space="preserve"> wraz z ich kodami Nomenklatury Scalonej (CN) oraz wskazaniem</w:t>
      </w:r>
      <w:r>
        <w:t>,</w:t>
      </w:r>
      <w:r w:rsidRPr="002B46BF">
        <w:t xml:space="preserve"> jaki posiadają status</w:t>
      </w:r>
      <w:r>
        <w:t>;</w:t>
      </w:r>
    </w:p>
    <w:p w14:paraId="7546526D" w14:textId="07B27C99" w:rsidR="00E46B57" w:rsidRPr="002B46BF" w:rsidRDefault="00E46B57" w:rsidP="00E46B57">
      <w:pPr>
        <w:pStyle w:val="PKTpunkt"/>
      </w:pPr>
      <w:r>
        <w:lastRenderedPageBreak/>
        <w:t>4)</w:t>
      </w:r>
      <w:r>
        <w:tab/>
        <w:t>ilości wyrobów</w:t>
      </w:r>
      <w:r w:rsidRPr="00A23A2F">
        <w:t xml:space="preserve"> </w:t>
      </w:r>
      <w:r w:rsidRPr="00DD5AE3">
        <w:t>akcyzowych</w:t>
      </w:r>
      <w:r>
        <w:t xml:space="preserve">, o których mowa w pkt 2 i 3, </w:t>
      </w:r>
      <w:r w:rsidRPr="002B46BF">
        <w:t xml:space="preserve">w jednostkach miary właściwych dla ustalenia podstawy opodatkowania, a w przypadku </w:t>
      </w:r>
      <w:r w:rsidR="00DA0CF5">
        <w:t>określenia w </w:t>
      </w:r>
      <w:r w:rsidR="00127CAA" w:rsidRPr="00127CAA">
        <w:t xml:space="preserve">dokumencie, na podstawie którego wyroby </w:t>
      </w:r>
      <w:r w:rsidR="00CB261F">
        <w:t>akcyzowe</w:t>
      </w:r>
      <w:r w:rsidR="00CB261F" w:rsidDel="002E4D53">
        <w:t xml:space="preserve"> </w:t>
      </w:r>
      <w:r w:rsidR="00086304">
        <w:t xml:space="preserve">zwolnione </w:t>
      </w:r>
      <w:r w:rsidR="009661C3">
        <w:t>zostały przemieszczo</w:t>
      </w:r>
      <w:r w:rsidR="00086304">
        <w:t>ne</w:t>
      </w:r>
      <w:r w:rsidR="002E4D53">
        <w:t>,</w:t>
      </w:r>
      <w:r w:rsidR="00086304">
        <w:t xml:space="preserve"> </w:t>
      </w:r>
      <w:r w:rsidRPr="00127CAA">
        <w:t xml:space="preserve">ilości </w:t>
      </w:r>
      <w:r w:rsidRPr="002B46BF">
        <w:t xml:space="preserve">gazu płynnego dostarczanego do podmiotu zużywającego w litrach </w:t>
      </w:r>
      <w:r w:rsidRPr="00D50B91">
        <w:t>–</w:t>
      </w:r>
      <w:r w:rsidRPr="002B46BF">
        <w:t xml:space="preserve"> ilości tego gazu w</w:t>
      </w:r>
      <w:r w:rsidR="00DA0CF5">
        <w:t> </w:t>
      </w:r>
      <w:r w:rsidRPr="002B46BF">
        <w:t>litrach, pod warunkiem podania parametrów przeliczenia masy na objętość</w:t>
      </w:r>
      <w:r>
        <w:t>;</w:t>
      </w:r>
    </w:p>
    <w:p w14:paraId="25D52379" w14:textId="77777777" w:rsidR="00E46B57" w:rsidRPr="002B46BF" w:rsidRDefault="00E46B57" w:rsidP="00E46B57">
      <w:pPr>
        <w:pStyle w:val="PKTpunkt"/>
      </w:pPr>
      <w:r>
        <w:t>5)</w:t>
      </w:r>
      <w:r>
        <w:tab/>
        <w:t>datę wprowadzenia wyrobów</w:t>
      </w:r>
      <w:r w:rsidRPr="00A23A2F">
        <w:t xml:space="preserve"> </w:t>
      </w:r>
      <w:r w:rsidRPr="00DD5AE3">
        <w:t>akcyzowych</w:t>
      </w:r>
      <w:r w:rsidRPr="002B46BF">
        <w:t xml:space="preserve">, o których mowa w pkt </w:t>
      </w:r>
      <w:r>
        <w:t xml:space="preserve">2 i </w:t>
      </w:r>
      <w:r w:rsidRPr="002B46BF">
        <w:t>3</w:t>
      </w:r>
      <w:r>
        <w:t>,</w:t>
      </w:r>
      <w:r w:rsidRPr="002B46BF">
        <w:t xml:space="preserve"> do zbiornika</w:t>
      </w:r>
      <w:r>
        <w:t>;</w:t>
      </w:r>
    </w:p>
    <w:p w14:paraId="7CBEA6CE" w14:textId="6ABD71F3" w:rsidR="00E46B57" w:rsidRDefault="00E46B57" w:rsidP="00E46B57">
      <w:pPr>
        <w:pStyle w:val="PKTpunkt"/>
      </w:pPr>
      <w:r>
        <w:t>6)</w:t>
      </w:r>
      <w:r>
        <w:tab/>
      </w:r>
      <w:r w:rsidRPr="005D7DB3">
        <w:t>datę wyprowadzenia wyrobów</w:t>
      </w:r>
      <w:r w:rsidR="00CB261F" w:rsidRPr="00CB261F">
        <w:t xml:space="preserve"> akcyzowych</w:t>
      </w:r>
      <w:r w:rsidRPr="005D7DB3">
        <w:t xml:space="preserve">, o których mowa w pkt </w:t>
      </w:r>
      <w:r>
        <w:t xml:space="preserve">2 i </w:t>
      </w:r>
      <w:r w:rsidRPr="005D7DB3">
        <w:t>3</w:t>
      </w:r>
      <w:r>
        <w:t xml:space="preserve">, </w:t>
      </w:r>
      <w:r w:rsidRPr="005D7DB3">
        <w:t>ze zbiornika</w:t>
      </w:r>
      <w:r w:rsidRPr="002B46BF">
        <w:t>.</w:t>
      </w:r>
    </w:p>
    <w:p w14:paraId="39122279" w14:textId="416473D7" w:rsidR="00E46B57" w:rsidRPr="00490FAB" w:rsidRDefault="00E46B57" w:rsidP="00E46B57">
      <w:pPr>
        <w:pStyle w:val="USTustnpkodeksu"/>
      </w:pPr>
      <w:r>
        <w:t>6</w:t>
      </w:r>
      <w:r w:rsidRPr="00A0122F">
        <w:t>. W przypadku podmiotu zużywającego, o którym mowa w art. 2 ust. 1 pkt 22 lit. b ustawy</w:t>
      </w:r>
      <w:r>
        <w:t>,</w:t>
      </w:r>
      <w:r w:rsidRPr="00A0122F">
        <w:t xml:space="preserve"> korzystającego ze zwolnień od </w:t>
      </w:r>
      <w:r w:rsidR="00FA7F2A">
        <w:t xml:space="preserve">akcyzy </w:t>
      </w:r>
      <w:r w:rsidRPr="00A0122F">
        <w:t xml:space="preserve">ze względu na przeznaczenie, o których mowa w art. 32 ust. 1 </w:t>
      </w:r>
      <w:r w:rsidRPr="00BE3751">
        <w:t>pkt 1 i 2</w:t>
      </w:r>
      <w:r>
        <w:t xml:space="preserve"> </w:t>
      </w:r>
      <w:r w:rsidRPr="00A0122F">
        <w:t>ustawy</w:t>
      </w:r>
      <w:r>
        <w:t>,</w:t>
      </w:r>
      <w:r w:rsidRPr="00A0122F">
        <w:t xml:space="preserve"> nie stosuje się ust. 1</w:t>
      </w:r>
      <w:r w:rsidRPr="00D50B91">
        <w:t>–</w:t>
      </w:r>
      <w:r>
        <w:t>3</w:t>
      </w:r>
      <w:r w:rsidRPr="00A0122F">
        <w:t>. Ewidencj</w:t>
      </w:r>
      <w:r>
        <w:t>ę</w:t>
      </w:r>
      <w:r w:rsidRPr="00A0122F">
        <w:t xml:space="preserve"> wyrobów akcyzowych objętych zwolnieniem od </w:t>
      </w:r>
      <w:r w:rsidR="00FA7F2A">
        <w:t xml:space="preserve">akcyzy </w:t>
      </w:r>
      <w:r w:rsidRPr="00A0122F">
        <w:t xml:space="preserve">ze względu na </w:t>
      </w:r>
      <w:r>
        <w:t xml:space="preserve">ich </w:t>
      </w:r>
      <w:r w:rsidRPr="00A0122F">
        <w:t>przeznaczenie prowadzon</w:t>
      </w:r>
      <w:r>
        <w:t>ą</w:t>
      </w:r>
      <w:r w:rsidRPr="00A0122F">
        <w:t xml:space="preserve"> przez ten podmiot </w:t>
      </w:r>
      <w:r>
        <w:t xml:space="preserve">stanowi zbiór </w:t>
      </w:r>
      <w:r w:rsidRPr="00FA7F2A">
        <w:t xml:space="preserve">wydruków </w:t>
      </w:r>
      <w:r w:rsidR="00127CAA" w:rsidRPr="00FA7F2A">
        <w:t xml:space="preserve">dokumentów, </w:t>
      </w:r>
      <w:r w:rsidRPr="00FA7F2A">
        <w:t>na podstawie których wyroby akcyzowe zwolnione zostały dostarczone temu podmiotowi</w:t>
      </w:r>
      <w:r w:rsidRPr="00490FAB">
        <w:t>.</w:t>
      </w:r>
    </w:p>
    <w:p w14:paraId="07C15CB1" w14:textId="1F0A8CE3" w:rsidR="00E46B57" w:rsidRDefault="00E46B57" w:rsidP="00E46B57">
      <w:pPr>
        <w:pStyle w:val="ROZDZODDZOZNoznaczenierozdziauluboddziau"/>
      </w:pPr>
      <w:r w:rsidRPr="002B46BF">
        <w:t xml:space="preserve">Rozdział </w:t>
      </w:r>
      <w:r w:rsidR="00127CAA">
        <w:t>9</w:t>
      </w:r>
    </w:p>
    <w:p w14:paraId="200DB8E3" w14:textId="77777777" w:rsidR="00E46B57" w:rsidRPr="00175500" w:rsidRDefault="00E46B57" w:rsidP="00457DF2">
      <w:pPr>
        <w:pStyle w:val="ROZDZODDZPRZEDMprzedmiotregulacjirozdziauluboddziau"/>
        <w:rPr>
          <w:rStyle w:val="Ppogrubienie"/>
          <w:b/>
        </w:rPr>
      </w:pPr>
      <w:r w:rsidRPr="00175500">
        <w:rPr>
          <w:rStyle w:val="Ppogrubienie"/>
          <w:b/>
        </w:rPr>
        <w:t>Szczegółowy zakres danych, które powinny znajdować się w pozostałych ewidencjach</w:t>
      </w:r>
    </w:p>
    <w:p w14:paraId="497A93FD" w14:textId="76466B54" w:rsidR="00E46B57" w:rsidRDefault="00DA0CF5" w:rsidP="00E46B57">
      <w:pPr>
        <w:pStyle w:val="ARTartustawynprozporzdzenia"/>
      </w:pPr>
      <w:r>
        <w:rPr>
          <w:rStyle w:val="Ppogrubienie"/>
        </w:rPr>
        <w:t xml:space="preserve">§ </w:t>
      </w:r>
      <w:r w:rsidR="00792A5F">
        <w:rPr>
          <w:rStyle w:val="Ppogrubienie"/>
        </w:rPr>
        <w:t>25</w:t>
      </w:r>
      <w:r w:rsidR="00E46B57" w:rsidRPr="00976128">
        <w:rPr>
          <w:rStyle w:val="Ppogrubienie"/>
        </w:rPr>
        <w:t>.</w:t>
      </w:r>
      <w:r w:rsidR="00E46B57" w:rsidRPr="002B46BF">
        <w:t xml:space="preserve"> </w:t>
      </w:r>
      <w:r w:rsidR="00E46B57">
        <w:t xml:space="preserve">1. </w:t>
      </w:r>
      <w:r w:rsidR="00E46B57" w:rsidRPr="00556A56">
        <w:t xml:space="preserve">Ewidencja, o której mowa w art. 138g ustawy, zawiera odpowiednio dane określone w § </w:t>
      </w:r>
      <w:r w:rsidR="00E46B57">
        <w:t>1</w:t>
      </w:r>
      <w:r w:rsidR="003371FD">
        <w:t>7</w:t>
      </w:r>
      <w:r w:rsidR="00350AC9">
        <w:t>.</w:t>
      </w:r>
    </w:p>
    <w:p w14:paraId="7E8C1B3C" w14:textId="2E0ADB77" w:rsidR="00E46B57" w:rsidRPr="00556A56" w:rsidRDefault="00E46B57" w:rsidP="00976128">
      <w:pPr>
        <w:pStyle w:val="USTustnpkodeksu"/>
        <w:keepNext/>
      </w:pPr>
      <w:r>
        <w:t xml:space="preserve">2. </w:t>
      </w:r>
      <w:r w:rsidRPr="00556A56">
        <w:t>W przypadku podmiotu, o którym mowa w art. 138g ust. 1 pkt 4 ustawy, ewidencj</w:t>
      </w:r>
      <w:r>
        <w:t>a, o</w:t>
      </w:r>
      <w:r w:rsidR="00DA0CF5">
        <w:t> </w:t>
      </w:r>
      <w:r>
        <w:t xml:space="preserve">której mowa w </w:t>
      </w:r>
      <w:r w:rsidRPr="005803B4">
        <w:t>art. 138g ustawy</w:t>
      </w:r>
      <w:r>
        <w:t>,</w:t>
      </w:r>
      <w:r w:rsidRPr="00556A56">
        <w:t xml:space="preserve"> dodatkowo</w:t>
      </w:r>
      <w:r w:rsidRPr="00735BD2">
        <w:t xml:space="preserve"> zawiera dane dotyczące</w:t>
      </w:r>
      <w:r w:rsidRPr="00556A56">
        <w:t xml:space="preserve"> suszu tytoniowego:</w:t>
      </w:r>
    </w:p>
    <w:p w14:paraId="5FFDD431" w14:textId="77777777" w:rsidR="00E46B57" w:rsidRPr="00997CC1" w:rsidRDefault="00E46B57" w:rsidP="00976128">
      <w:pPr>
        <w:pStyle w:val="PKTpunkt"/>
        <w:keepNext/>
      </w:pPr>
      <w:r w:rsidRPr="00556A56">
        <w:t>1)</w:t>
      </w:r>
      <w:r w:rsidRPr="00556A56">
        <w:tab/>
        <w:t>przemieszczanego ze składu podatkowego podmiotu, o którym mowa w art. 138g ust. 1 pkt 4 ustawy,</w:t>
      </w:r>
      <w:r w:rsidRPr="00997CC1">
        <w:t xml:space="preserve"> obejmujące:</w:t>
      </w:r>
    </w:p>
    <w:p w14:paraId="27C23E55" w14:textId="77777777" w:rsidR="00E46B57" w:rsidRPr="00556A56" w:rsidRDefault="00E46B57" w:rsidP="00E46B57">
      <w:pPr>
        <w:pStyle w:val="LITlitera"/>
      </w:pPr>
      <w:r w:rsidRPr="00556A56">
        <w:t>a)</w:t>
      </w:r>
      <w:r w:rsidRPr="00556A56">
        <w:tab/>
        <w:t>kody Nomenklatury Scalonej (CN) i ilości w kilogramach przemieszczanego suszu tytoniowego,</w:t>
      </w:r>
    </w:p>
    <w:p w14:paraId="61DE173F" w14:textId="77777777" w:rsidR="00E46B57" w:rsidRPr="00556A56" w:rsidRDefault="00E46B57" w:rsidP="00E46B57">
      <w:pPr>
        <w:pStyle w:val="LITlitera"/>
      </w:pPr>
      <w:r w:rsidRPr="00556A56">
        <w:t>b)</w:t>
      </w:r>
      <w:r w:rsidRPr="00556A56">
        <w:tab/>
        <w:t>datę rozpoczęcia przemieszczania suszu tytoniowego,</w:t>
      </w:r>
    </w:p>
    <w:p w14:paraId="3BA0BF53" w14:textId="1A68DA11" w:rsidR="00E46B57" w:rsidRPr="00556A56" w:rsidRDefault="00E46B57" w:rsidP="00E46B57">
      <w:pPr>
        <w:pStyle w:val="LITlitera"/>
      </w:pPr>
      <w:r w:rsidRPr="00556A56">
        <w:t>c)</w:t>
      </w:r>
      <w:r w:rsidRPr="00556A56">
        <w:tab/>
        <w:t>miejsce i adres magazynowania suszu tytoniowego;</w:t>
      </w:r>
    </w:p>
    <w:p w14:paraId="20D8AC65" w14:textId="77777777" w:rsidR="00E46B57" w:rsidRPr="00997CC1" w:rsidRDefault="00E46B57" w:rsidP="00976128">
      <w:pPr>
        <w:pStyle w:val="PKTpunkt"/>
        <w:keepNext/>
      </w:pPr>
      <w:r w:rsidRPr="00556A56">
        <w:t>2)</w:t>
      </w:r>
      <w:r w:rsidRPr="00556A56">
        <w:tab/>
        <w:t>przemieszczanego do składu podatkowego podmiotu, o którym mowa w art. 138g ust. 1 pkt 4 ustawy,</w:t>
      </w:r>
      <w:r w:rsidRPr="00997CC1">
        <w:t xml:space="preserve"> obejmujące:</w:t>
      </w:r>
    </w:p>
    <w:p w14:paraId="335A5EFB" w14:textId="77777777" w:rsidR="00E46B57" w:rsidRPr="00556A56" w:rsidRDefault="00E46B57" w:rsidP="00E46B57">
      <w:pPr>
        <w:pStyle w:val="LITlitera"/>
      </w:pPr>
      <w:r w:rsidRPr="00556A56">
        <w:t>a)</w:t>
      </w:r>
      <w:r w:rsidRPr="00556A56">
        <w:tab/>
        <w:t>kody Nomenklatury Scalonej (CN) i ilości w kilogramach przemieszczanego suszu tytoniowego,</w:t>
      </w:r>
    </w:p>
    <w:p w14:paraId="2CFA972E" w14:textId="77777777" w:rsidR="00E46B57" w:rsidRPr="00556A56" w:rsidRDefault="00E46B57" w:rsidP="00E46B57">
      <w:pPr>
        <w:pStyle w:val="LITlitera"/>
      </w:pPr>
      <w:r w:rsidRPr="00556A56">
        <w:t>b)</w:t>
      </w:r>
      <w:r w:rsidRPr="00556A56">
        <w:tab/>
        <w:t>datę rozpoczęcia przemieszczania suszu tytoniowego,</w:t>
      </w:r>
    </w:p>
    <w:p w14:paraId="588D011D" w14:textId="1EA73913" w:rsidR="00E46B57" w:rsidRDefault="00E46B57" w:rsidP="00127CAA">
      <w:pPr>
        <w:pStyle w:val="LITlitera"/>
      </w:pPr>
      <w:r w:rsidRPr="00556A56">
        <w:t>c)</w:t>
      </w:r>
      <w:r w:rsidRPr="00556A56">
        <w:tab/>
        <w:t>miejsce i adres magazynowania suszu tytoniowego</w:t>
      </w:r>
      <w:r w:rsidR="00127CAA">
        <w:t>.</w:t>
      </w:r>
    </w:p>
    <w:p w14:paraId="34708CE7" w14:textId="667B9AC5" w:rsidR="00E46B57" w:rsidRPr="00997CC1" w:rsidRDefault="00DA0CF5" w:rsidP="00127CAA">
      <w:pPr>
        <w:pStyle w:val="ARTartustawynprozporzdzenia"/>
      </w:pPr>
      <w:r>
        <w:rPr>
          <w:rStyle w:val="Ppogrubienie"/>
        </w:rPr>
        <w:lastRenderedPageBreak/>
        <w:t xml:space="preserve">§ </w:t>
      </w:r>
      <w:r w:rsidR="00FE5926">
        <w:rPr>
          <w:rStyle w:val="Ppogrubienie"/>
        </w:rPr>
        <w:t>2</w:t>
      </w:r>
      <w:r w:rsidR="003371FD">
        <w:rPr>
          <w:rStyle w:val="Ppogrubienie"/>
        </w:rPr>
        <w:t>6</w:t>
      </w:r>
      <w:r w:rsidR="00E46B57" w:rsidRPr="00976128">
        <w:rPr>
          <w:rStyle w:val="Ppogrubienie"/>
        </w:rPr>
        <w:t>.</w:t>
      </w:r>
      <w:r w:rsidR="00E46B57" w:rsidRPr="00997CC1">
        <w:t xml:space="preserve"> Ewidencja, o której mowa w </w:t>
      </w:r>
      <w:r w:rsidR="00E46B57" w:rsidRPr="00127CAA">
        <w:t>art</w:t>
      </w:r>
      <w:r w:rsidR="00E46B57" w:rsidRPr="00997CC1">
        <w:t>. 138l ust. 1 pkt 1 ustawy, zawiera dane obejmujące:</w:t>
      </w:r>
    </w:p>
    <w:p w14:paraId="4C13E493" w14:textId="1007C247" w:rsidR="00127CAA" w:rsidRPr="00127CAA" w:rsidRDefault="00127CAA" w:rsidP="006220DE">
      <w:pPr>
        <w:pStyle w:val="PKTpunkt"/>
      </w:pPr>
      <w:r w:rsidRPr="00127CAA">
        <w:t>1)</w:t>
      </w:r>
      <w:r w:rsidRPr="00127CAA">
        <w:tab/>
        <w:t>rodzaj banderol podatkowych nanoszonych na opakowania jednostkowe wyrobów akcyzowych lub wyroby akcyzowe:</w:t>
      </w:r>
    </w:p>
    <w:p w14:paraId="3234BB29" w14:textId="558EF79C" w:rsidR="00127CAA" w:rsidRPr="00127CAA" w:rsidRDefault="00127CAA" w:rsidP="008657E9">
      <w:pPr>
        <w:pStyle w:val="LITlitera"/>
      </w:pPr>
      <w:r w:rsidRPr="00127CAA">
        <w:t>a)</w:t>
      </w:r>
      <w:r w:rsidRPr="00127CAA">
        <w:tab/>
        <w:t>importowane,</w:t>
      </w:r>
    </w:p>
    <w:p w14:paraId="2BFCF2FB" w14:textId="68BDF85B" w:rsidR="00127CAA" w:rsidRPr="00127CAA" w:rsidRDefault="00127CAA" w:rsidP="008657E9">
      <w:pPr>
        <w:pStyle w:val="LITlitera"/>
      </w:pPr>
      <w:r w:rsidRPr="00127CAA">
        <w:t>b)</w:t>
      </w:r>
      <w:r w:rsidRPr="00127CAA">
        <w:tab/>
        <w:t>nabywane wewnątrzwspólnotowo,</w:t>
      </w:r>
    </w:p>
    <w:p w14:paraId="22024DEB" w14:textId="5AEDAF59" w:rsidR="00127CAA" w:rsidRPr="00127CAA" w:rsidRDefault="00127CAA" w:rsidP="008657E9">
      <w:pPr>
        <w:pStyle w:val="LITlitera"/>
      </w:pPr>
      <w:r w:rsidRPr="00127CAA">
        <w:t>c)</w:t>
      </w:r>
      <w:r w:rsidRPr="00127CAA">
        <w:tab/>
        <w:t>wyprodukowane na terytorium kraju;</w:t>
      </w:r>
    </w:p>
    <w:p w14:paraId="4D73F5D4" w14:textId="45FE46DD" w:rsidR="00127CAA" w:rsidRPr="00127CAA" w:rsidRDefault="00127CAA" w:rsidP="006220DE">
      <w:pPr>
        <w:pStyle w:val="PKTpunkt"/>
      </w:pPr>
      <w:r w:rsidRPr="00127CAA">
        <w:t>2)</w:t>
      </w:r>
      <w:r w:rsidRPr="00127CAA">
        <w:tab/>
        <w:t>rodzaj wyrobu akcyzowego, który jest oznaczany banderolami podatkowymi;</w:t>
      </w:r>
    </w:p>
    <w:p w14:paraId="74AAAE76" w14:textId="46F16BD2" w:rsidR="00127CAA" w:rsidRPr="00127CAA" w:rsidRDefault="00127CAA" w:rsidP="006220DE">
      <w:pPr>
        <w:pStyle w:val="PKTpunkt"/>
      </w:pPr>
      <w:r w:rsidRPr="00127CAA">
        <w:t>3)</w:t>
      </w:r>
      <w:r w:rsidRPr="00127CAA">
        <w:tab/>
        <w:t>rodzaj i zawartość opakowania jednostkowego;</w:t>
      </w:r>
    </w:p>
    <w:p w14:paraId="52F3ED03" w14:textId="6DBD8FF6" w:rsidR="00127CAA" w:rsidRPr="00127CAA" w:rsidRDefault="00127CAA" w:rsidP="00127CAA">
      <w:pPr>
        <w:pStyle w:val="PKTpunkt"/>
      </w:pPr>
      <w:r w:rsidRPr="00127CAA">
        <w:t>4)</w:t>
      </w:r>
      <w:r w:rsidRPr="00127CAA">
        <w:tab/>
        <w:t>informacje o banderolach podatkowych wydanych przez właściwego naczelnika urzędu skarbowego w sprawach znaków akcyzy lub wytwórcę znaków akcyzy:</w:t>
      </w:r>
    </w:p>
    <w:p w14:paraId="72D86793" w14:textId="77777777" w:rsidR="00127CAA" w:rsidRPr="00127CAA" w:rsidRDefault="00127CAA" w:rsidP="00127CAA">
      <w:pPr>
        <w:pStyle w:val="LITlitera"/>
      </w:pPr>
      <w:r w:rsidRPr="00127CAA">
        <w:t>a)</w:t>
      </w:r>
      <w:r w:rsidRPr="00127CAA">
        <w:tab/>
        <w:t>datę wydania banderol podatkowych,</w:t>
      </w:r>
    </w:p>
    <w:p w14:paraId="719C6455" w14:textId="57B94CB7" w:rsidR="00127CAA" w:rsidRPr="00127CAA" w:rsidRDefault="00127CAA" w:rsidP="006C1908">
      <w:pPr>
        <w:pStyle w:val="LITlitera"/>
      </w:pPr>
      <w:r w:rsidRPr="00127CAA">
        <w:t>b)</w:t>
      </w:r>
      <w:r w:rsidRPr="00127CAA">
        <w:tab/>
        <w:t>serię, zakres numerów ewidencyjnych i rok wytworzenia banderol podatkowych,</w:t>
      </w:r>
    </w:p>
    <w:p w14:paraId="17C20DCA" w14:textId="53E83EC6" w:rsidR="00127CAA" w:rsidRPr="00127CAA" w:rsidRDefault="00CB04F8" w:rsidP="00127CAA">
      <w:pPr>
        <w:pStyle w:val="LITlitera"/>
      </w:pPr>
      <w:r>
        <w:t>c</w:t>
      </w:r>
      <w:r w:rsidR="00127CAA" w:rsidRPr="00127CAA">
        <w:t>)</w:t>
      </w:r>
      <w:r w:rsidR="00127CAA" w:rsidRPr="00127CAA">
        <w:tab/>
        <w:t>liczbę banderol podatkowych wydanych oraz liczbę banderol podatkowych wydanych w ramach dopuszczalnej normy strat;</w:t>
      </w:r>
    </w:p>
    <w:p w14:paraId="0A97AA12" w14:textId="1C8E8A09" w:rsidR="00127CAA" w:rsidRPr="00127CAA" w:rsidRDefault="00127CAA" w:rsidP="00127CAA">
      <w:pPr>
        <w:pStyle w:val="PKTpunkt"/>
      </w:pPr>
      <w:r w:rsidRPr="00127CAA">
        <w:t>5)</w:t>
      </w:r>
      <w:r w:rsidRPr="00127CAA">
        <w:tab/>
        <w:t>informacje o banderolach podatkowych otrzymanych z innego miejsca prowadzenia działalności przez podmiot, o którym mowa w art. 138</w:t>
      </w:r>
      <w:r w:rsidR="00086304">
        <w:t>l</w:t>
      </w:r>
      <w:r w:rsidRPr="00127CAA">
        <w:t xml:space="preserve"> ust. 1 pkt 1 ustawy:</w:t>
      </w:r>
    </w:p>
    <w:p w14:paraId="7764240A" w14:textId="77777777" w:rsidR="00127CAA" w:rsidRPr="00127CAA" w:rsidRDefault="00127CAA" w:rsidP="00127CAA">
      <w:pPr>
        <w:pStyle w:val="LITlitera"/>
      </w:pPr>
      <w:r w:rsidRPr="00127CAA">
        <w:t>a)</w:t>
      </w:r>
      <w:r w:rsidRPr="00127CAA">
        <w:tab/>
        <w:t>datę otrzymania banderol podatkowych,</w:t>
      </w:r>
    </w:p>
    <w:p w14:paraId="57C799FA" w14:textId="77777777" w:rsidR="00127CAA" w:rsidRPr="00127CAA" w:rsidRDefault="00127CAA" w:rsidP="00127CAA">
      <w:pPr>
        <w:pStyle w:val="LITlitera"/>
      </w:pPr>
      <w:r w:rsidRPr="00127CAA">
        <w:t>b)</w:t>
      </w:r>
      <w:r w:rsidRPr="00127CAA">
        <w:tab/>
        <w:t>dane identyfikacyjne miejsca, z którego otrzymano banderole podatkowe,</w:t>
      </w:r>
    </w:p>
    <w:p w14:paraId="1F6AFFE3" w14:textId="77777777" w:rsidR="00127CAA" w:rsidRPr="00127CAA" w:rsidRDefault="00127CAA" w:rsidP="00127CAA">
      <w:pPr>
        <w:pStyle w:val="LITlitera"/>
      </w:pPr>
      <w:r w:rsidRPr="00127CAA">
        <w:t>c)</w:t>
      </w:r>
      <w:r w:rsidRPr="00127CAA">
        <w:tab/>
        <w:t>serię, zakres numerów ewidencyjnych i rok wytworzenia banderol podatkowych,</w:t>
      </w:r>
    </w:p>
    <w:p w14:paraId="66E768CD" w14:textId="77777777" w:rsidR="00127CAA" w:rsidRPr="00127CAA" w:rsidRDefault="00127CAA" w:rsidP="00127CAA">
      <w:pPr>
        <w:pStyle w:val="LITlitera"/>
      </w:pPr>
      <w:r w:rsidRPr="00127CAA">
        <w:t>d)</w:t>
      </w:r>
      <w:r w:rsidRPr="00127CAA">
        <w:tab/>
        <w:t>liczbę otrzymanych banderol podatkowych;</w:t>
      </w:r>
    </w:p>
    <w:p w14:paraId="56AC694C" w14:textId="60E6E858" w:rsidR="00127CAA" w:rsidRPr="00127CAA" w:rsidRDefault="00127CAA" w:rsidP="00127CAA">
      <w:pPr>
        <w:pStyle w:val="PKTpunkt"/>
      </w:pPr>
      <w:r w:rsidRPr="00127CAA">
        <w:t>6)</w:t>
      </w:r>
      <w:r w:rsidRPr="00127CAA">
        <w:tab/>
        <w:t>informacje o banderolach podatkowych wysłanych przez podmiot poza terytorium kraju:</w:t>
      </w:r>
    </w:p>
    <w:p w14:paraId="2F5066DF" w14:textId="77777777" w:rsidR="00127CAA" w:rsidRPr="00127CAA" w:rsidRDefault="00127CAA" w:rsidP="00127CAA">
      <w:pPr>
        <w:pStyle w:val="LITlitera"/>
      </w:pPr>
      <w:r w:rsidRPr="00127CAA">
        <w:t>a)</w:t>
      </w:r>
      <w:r w:rsidRPr="00127CAA">
        <w:tab/>
        <w:t>datę wysłania banderol podatkowych,</w:t>
      </w:r>
    </w:p>
    <w:p w14:paraId="3A873FD2" w14:textId="77777777" w:rsidR="00127CAA" w:rsidRPr="00127CAA" w:rsidRDefault="00127CAA" w:rsidP="00127CAA">
      <w:pPr>
        <w:pStyle w:val="LITlitera"/>
      </w:pPr>
      <w:r w:rsidRPr="00127CAA">
        <w:t>b)</w:t>
      </w:r>
      <w:r w:rsidRPr="00127CAA">
        <w:tab/>
        <w:t>nazwę i adres podmiotu zagranicznego,</w:t>
      </w:r>
    </w:p>
    <w:p w14:paraId="71A827B7" w14:textId="77777777" w:rsidR="00127CAA" w:rsidRPr="00127CAA" w:rsidRDefault="00127CAA" w:rsidP="00127CAA">
      <w:pPr>
        <w:pStyle w:val="LITlitera"/>
      </w:pPr>
      <w:r w:rsidRPr="00127CAA">
        <w:t>c)</w:t>
      </w:r>
      <w:r w:rsidRPr="00127CAA">
        <w:tab/>
        <w:t>liczbę wysłanych banderol podatkowych,</w:t>
      </w:r>
    </w:p>
    <w:p w14:paraId="5B087BCF" w14:textId="77777777" w:rsidR="00127CAA" w:rsidRPr="00127CAA" w:rsidRDefault="00127CAA" w:rsidP="00127CAA">
      <w:pPr>
        <w:pStyle w:val="LITlitera"/>
      </w:pPr>
      <w:r w:rsidRPr="00127CAA">
        <w:t>d)</w:t>
      </w:r>
      <w:r w:rsidRPr="00127CAA">
        <w:tab/>
        <w:t>liczbę banderol podatkowych naniesionych na opakowania jednostkowe wyrobów akcyzowych lub wyroby akcyzowe i nieuszkodzonych,</w:t>
      </w:r>
    </w:p>
    <w:p w14:paraId="6F82966D" w14:textId="77777777" w:rsidR="00127CAA" w:rsidRPr="00127CAA" w:rsidRDefault="00127CAA" w:rsidP="00127CAA">
      <w:pPr>
        <w:pStyle w:val="LITlitera"/>
      </w:pPr>
      <w:r w:rsidRPr="00127CAA">
        <w:t>e)</w:t>
      </w:r>
      <w:r w:rsidRPr="00127CAA">
        <w:tab/>
        <w:t>liczbę banderol podatkowych uszkodzonych:</w:t>
      </w:r>
    </w:p>
    <w:p w14:paraId="7FD1D8D1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w procesie oznaczania wyrobów akcyzowych,</w:t>
      </w:r>
    </w:p>
    <w:p w14:paraId="3077C8A1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poza procesem oznaczania wyrobów akcyzowych,</w:t>
      </w:r>
    </w:p>
    <w:p w14:paraId="7E58A851" w14:textId="77777777" w:rsidR="00127CAA" w:rsidRPr="00127CAA" w:rsidRDefault="00127CAA" w:rsidP="00127CAA">
      <w:pPr>
        <w:pStyle w:val="LITlitera"/>
      </w:pPr>
      <w:r w:rsidRPr="00127CAA">
        <w:t>f)</w:t>
      </w:r>
      <w:r w:rsidRPr="00127CAA">
        <w:tab/>
        <w:t>liczbę banderol podatkowych utraconych:</w:t>
      </w:r>
    </w:p>
    <w:p w14:paraId="2A3E37D8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w procesie oznaczania wyrobów akcyzowych,</w:t>
      </w:r>
    </w:p>
    <w:p w14:paraId="2FF11C3B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poza procesem oznaczania wyrobów akcyzowych,</w:t>
      </w:r>
    </w:p>
    <w:p w14:paraId="4FD4D734" w14:textId="77777777" w:rsidR="00127CAA" w:rsidRPr="00127CAA" w:rsidRDefault="00127CAA" w:rsidP="00127CAA">
      <w:pPr>
        <w:pStyle w:val="LITlitera"/>
      </w:pPr>
      <w:r w:rsidRPr="00127CAA">
        <w:t>g)</w:t>
      </w:r>
      <w:r w:rsidRPr="00127CAA">
        <w:tab/>
        <w:t>liczbę banderol podatkowych zniszczonych:</w:t>
      </w:r>
    </w:p>
    <w:p w14:paraId="3350C294" w14:textId="77777777" w:rsidR="00127CAA" w:rsidRPr="00127CAA" w:rsidRDefault="00127CAA" w:rsidP="00127CAA">
      <w:pPr>
        <w:pStyle w:val="TIRtiret"/>
      </w:pPr>
      <w:r w:rsidRPr="00127CAA">
        <w:lastRenderedPageBreak/>
        <w:t>–</w:t>
      </w:r>
      <w:r w:rsidRPr="00127CAA">
        <w:tab/>
        <w:t>w procesie oznaczania wyrobów akcyzowych,</w:t>
      </w:r>
    </w:p>
    <w:p w14:paraId="3C4575B1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poza procesem oznaczania wyrobów akcyzowych,</w:t>
      </w:r>
    </w:p>
    <w:p w14:paraId="4FC0DD8B" w14:textId="77777777" w:rsidR="00127CAA" w:rsidRPr="00127CAA" w:rsidRDefault="00127CAA" w:rsidP="00127CAA">
      <w:pPr>
        <w:pStyle w:val="LITlitera"/>
      </w:pPr>
      <w:r w:rsidRPr="00127CAA">
        <w:t>h)</w:t>
      </w:r>
      <w:r w:rsidRPr="00127CAA">
        <w:tab/>
        <w:t>liczbę banderol podatkowych pozostałych z datą określenia tej liczby;</w:t>
      </w:r>
    </w:p>
    <w:p w14:paraId="34FFF9F5" w14:textId="156C52DC" w:rsidR="00127CAA" w:rsidRPr="00127CAA" w:rsidRDefault="00127CAA" w:rsidP="00127CAA">
      <w:pPr>
        <w:pStyle w:val="PKTpunkt"/>
      </w:pPr>
      <w:r w:rsidRPr="00127CAA">
        <w:t>7)</w:t>
      </w:r>
      <w:r w:rsidRPr="00127CAA">
        <w:tab/>
        <w:t>informacje o banderolach podatkowych wykorzystanych w procesie oznaczania na terytorium kraju:</w:t>
      </w:r>
    </w:p>
    <w:p w14:paraId="5B250B63" w14:textId="77777777" w:rsidR="00127CAA" w:rsidRPr="00127CAA" w:rsidRDefault="00127CAA" w:rsidP="00127CAA">
      <w:pPr>
        <w:pStyle w:val="LITlitera"/>
      </w:pPr>
      <w:r w:rsidRPr="00127CAA">
        <w:t>a)</w:t>
      </w:r>
      <w:r w:rsidRPr="00127CAA">
        <w:tab/>
        <w:t>datę naniesienia banderol podatkowych na opakowania jednostkowe wyrobów akcyzowych lub wyroby akcyzowe,</w:t>
      </w:r>
    </w:p>
    <w:p w14:paraId="3732B792" w14:textId="77777777" w:rsidR="00127CAA" w:rsidRPr="00127CAA" w:rsidRDefault="00127CAA" w:rsidP="00127CAA">
      <w:pPr>
        <w:pStyle w:val="LITlitera"/>
      </w:pPr>
      <w:r w:rsidRPr="00127CAA">
        <w:t>b)</w:t>
      </w:r>
      <w:r w:rsidRPr="00127CAA">
        <w:tab/>
        <w:t>liczbę banderol podatkowych wydanych do oznaczania,</w:t>
      </w:r>
    </w:p>
    <w:p w14:paraId="2FB93761" w14:textId="77777777" w:rsidR="00127CAA" w:rsidRPr="00127CAA" w:rsidRDefault="00127CAA" w:rsidP="00127CAA">
      <w:pPr>
        <w:pStyle w:val="LITlitera"/>
      </w:pPr>
      <w:r w:rsidRPr="00127CAA">
        <w:t>c)</w:t>
      </w:r>
      <w:r w:rsidRPr="00127CAA">
        <w:tab/>
        <w:t>liczbę banderol podatkowych naniesionych na opakowania jednostkowe wyrobów akcyzowych lub wyroby akcyzowe i nieuszkodzonych,</w:t>
      </w:r>
    </w:p>
    <w:p w14:paraId="6F8E47D2" w14:textId="77777777" w:rsidR="00127CAA" w:rsidRPr="00127CAA" w:rsidRDefault="00127CAA" w:rsidP="00127CAA">
      <w:pPr>
        <w:pStyle w:val="LITlitera"/>
      </w:pPr>
      <w:r w:rsidRPr="00127CAA">
        <w:t>d)</w:t>
      </w:r>
      <w:r w:rsidRPr="00127CAA">
        <w:tab/>
        <w:t>liczbę banderol podatkowych uszkodzonych:</w:t>
      </w:r>
    </w:p>
    <w:p w14:paraId="40663D59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w procesie oznaczania wyrobów akcyzowych,</w:t>
      </w:r>
    </w:p>
    <w:p w14:paraId="2D4C5520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poza procesem oznaczania wyrobów akcyzowych,</w:t>
      </w:r>
    </w:p>
    <w:p w14:paraId="646A85A3" w14:textId="77777777" w:rsidR="00127CAA" w:rsidRPr="00127CAA" w:rsidRDefault="00127CAA" w:rsidP="00127CAA">
      <w:pPr>
        <w:pStyle w:val="LITlitera"/>
      </w:pPr>
      <w:r w:rsidRPr="00127CAA">
        <w:t>e)</w:t>
      </w:r>
      <w:r w:rsidRPr="00127CAA">
        <w:tab/>
        <w:t>liczbę banderol podatkowych utraconych:</w:t>
      </w:r>
    </w:p>
    <w:p w14:paraId="6595B653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w procesie oznaczania wyrobów akcyzowych,</w:t>
      </w:r>
    </w:p>
    <w:p w14:paraId="3B806E83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poza procesem oznaczania wyrobów akcyzowych,</w:t>
      </w:r>
    </w:p>
    <w:p w14:paraId="491C61B2" w14:textId="77777777" w:rsidR="00127CAA" w:rsidRPr="00127CAA" w:rsidRDefault="00127CAA" w:rsidP="00127CAA">
      <w:pPr>
        <w:pStyle w:val="LITlitera"/>
      </w:pPr>
      <w:r w:rsidRPr="00127CAA">
        <w:t>f)</w:t>
      </w:r>
      <w:r w:rsidRPr="00127CAA">
        <w:tab/>
        <w:t>liczbę banderol podatkowych zniszczonych:</w:t>
      </w:r>
    </w:p>
    <w:p w14:paraId="60DCB5CA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w procesie oznaczania wyrobów akcyzowych,</w:t>
      </w:r>
    </w:p>
    <w:p w14:paraId="0E36F535" w14:textId="77777777" w:rsidR="00127CAA" w:rsidRPr="00127CAA" w:rsidRDefault="00127CAA" w:rsidP="00127CAA">
      <w:pPr>
        <w:pStyle w:val="TIRtiret"/>
      </w:pPr>
      <w:r w:rsidRPr="00127CAA">
        <w:t>–</w:t>
      </w:r>
      <w:r w:rsidRPr="00127CAA">
        <w:tab/>
        <w:t>poza procesem oznaczania wyrobów akcyzowych;</w:t>
      </w:r>
    </w:p>
    <w:p w14:paraId="6D69982A" w14:textId="235229E1" w:rsidR="00127CAA" w:rsidRPr="00127CAA" w:rsidRDefault="00127CAA" w:rsidP="00127CAA">
      <w:pPr>
        <w:pStyle w:val="PKTpunkt"/>
      </w:pPr>
      <w:r w:rsidRPr="00127CAA">
        <w:t>8)</w:t>
      </w:r>
      <w:r w:rsidRPr="00127CAA">
        <w:tab/>
        <w:t>informacje o banderolach podatkowych przekazanych do innego miejsca prowadzenia działalności przez podmiot, o którym mowa w art. 138</w:t>
      </w:r>
      <w:r w:rsidR="00086304">
        <w:t>l</w:t>
      </w:r>
      <w:r w:rsidRPr="00127CAA">
        <w:t xml:space="preserve"> ust. 1 pkt 1 ustawy:</w:t>
      </w:r>
    </w:p>
    <w:p w14:paraId="06FF8004" w14:textId="77777777" w:rsidR="00127CAA" w:rsidRPr="00127CAA" w:rsidRDefault="00127CAA" w:rsidP="00127CAA">
      <w:pPr>
        <w:pStyle w:val="LITlitera"/>
      </w:pPr>
      <w:r w:rsidRPr="00127CAA">
        <w:t>a)</w:t>
      </w:r>
      <w:r w:rsidRPr="00127CAA">
        <w:tab/>
        <w:t>datę przekazania banderol podatkowych,</w:t>
      </w:r>
    </w:p>
    <w:p w14:paraId="12DEDD91" w14:textId="77777777" w:rsidR="00127CAA" w:rsidRPr="00127CAA" w:rsidRDefault="00127CAA" w:rsidP="00127CAA">
      <w:pPr>
        <w:pStyle w:val="LITlitera"/>
      </w:pPr>
      <w:r w:rsidRPr="00127CAA">
        <w:t>b)</w:t>
      </w:r>
      <w:r w:rsidRPr="00127CAA">
        <w:tab/>
        <w:t>dane identyfikacyjne miejsca, do którego przekazano banderole podatkowe,</w:t>
      </w:r>
    </w:p>
    <w:p w14:paraId="0AE6BB6D" w14:textId="77777777" w:rsidR="00127CAA" w:rsidRPr="00127CAA" w:rsidRDefault="00127CAA" w:rsidP="00127CAA">
      <w:pPr>
        <w:pStyle w:val="LITlitera"/>
      </w:pPr>
      <w:r w:rsidRPr="00127CAA">
        <w:t>c)</w:t>
      </w:r>
      <w:r w:rsidRPr="00127CAA">
        <w:tab/>
        <w:t>serię, zakres numerów ewidencyjnych i rok wytworzenia banderol podatkowych,</w:t>
      </w:r>
    </w:p>
    <w:p w14:paraId="50B0FD78" w14:textId="32E9C3F4" w:rsidR="00127CAA" w:rsidRPr="00127CAA" w:rsidRDefault="00127CAA" w:rsidP="00127CAA">
      <w:pPr>
        <w:pStyle w:val="LITlitera"/>
      </w:pPr>
      <w:r w:rsidRPr="00127CAA">
        <w:t>d)</w:t>
      </w:r>
      <w:r w:rsidRPr="00127CAA">
        <w:tab/>
        <w:t xml:space="preserve">liczbę </w:t>
      </w:r>
      <w:r w:rsidR="00454D3E" w:rsidRPr="00454D3E">
        <w:t xml:space="preserve">przekazanych </w:t>
      </w:r>
      <w:r w:rsidRPr="00127CAA">
        <w:t>banderol podatkowych;</w:t>
      </w:r>
    </w:p>
    <w:p w14:paraId="30F8B944" w14:textId="3C9165DF" w:rsidR="00127CAA" w:rsidRPr="00127CAA" w:rsidRDefault="00127CAA" w:rsidP="00127CAA">
      <w:pPr>
        <w:pStyle w:val="PKTpunkt"/>
      </w:pPr>
      <w:r w:rsidRPr="00127CAA">
        <w:t>9)</w:t>
      </w:r>
      <w:r w:rsidRPr="00127CAA">
        <w:tab/>
        <w:t>informacje o banderolach podatkowych nieuszkodzonych i niewykorzystanych, które zostały zwrócone właściwemu naczelnikowi urzędu skarbowego w sprawach znaków akcyzy lub wytwórcy znaków akcyzy:</w:t>
      </w:r>
    </w:p>
    <w:p w14:paraId="50E822EB" w14:textId="77777777" w:rsidR="00127CAA" w:rsidRPr="00127CAA" w:rsidRDefault="00127CAA" w:rsidP="00127CAA">
      <w:pPr>
        <w:pStyle w:val="LITlitera"/>
      </w:pPr>
      <w:r w:rsidRPr="00127CAA">
        <w:t>a)</w:t>
      </w:r>
      <w:r w:rsidRPr="00127CAA">
        <w:tab/>
        <w:t>datę zwrotu,</w:t>
      </w:r>
    </w:p>
    <w:p w14:paraId="74907A91" w14:textId="77777777" w:rsidR="00127CAA" w:rsidRPr="00127CAA" w:rsidRDefault="00127CAA" w:rsidP="00127CAA">
      <w:pPr>
        <w:pStyle w:val="LITlitera"/>
      </w:pPr>
      <w:r w:rsidRPr="00127CAA">
        <w:t>b)</w:t>
      </w:r>
      <w:r w:rsidRPr="00127CAA">
        <w:tab/>
        <w:t>liczbę zwróconych banderol podatkowych;</w:t>
      </w:r>
    </w:p>
    <w:p w14:paraId="65BB0DC6" w14:textId="30FDEF8F" w:rsidR="00127CAA" w:rsidRPr="00127CAA" w:rsidRDefault="00127CAA" w:rsidP="00127CAA">
      <w:pPr>
        <w:pStyle w:val="PKTpunkt"/>
      </w:pPr>
      <w:r w:rsidRPr="00127CAA">
        <w:t>10)</w:t>
      </w:r>
      <w:r w:rsidRPr="00127CAA">
        <w:tab/>
        <w:t>informacje o banderolach podatkowych uszkodzonych, które zostały zwrócone właściwemu naczelnikowi urzędu skarbowego w sprawach znaków akcyzy lub wytwórcy znaków akcyzy:</w:t>
      </w:r>
    </w:p>
    <w:p w14:paraId="540C63EF" w14:textId="77777777" w:rsidR="00127CAA" w:rsidRPr="00127CAA" w:rsidRDefault="00127CAA" w:rsidP="00127CAA">
      <w:pPr>
        <w:pStyle w:val="LITlitera"/>
      </w:pPr>
      <w:r w:rsidRPr="00127CAA">
        <w:lastRenderedPageBreak/>
        <w:t>a)</w:t>
      </w:r>
      <w:r w:rsidRPr="00127CAA">
        <w:tab/>
        <w:t>datę zwrotu,</w:t>
      </w:r>
    </w:p>
    <w:p w14:paraId="7A629D17" w14:textId="77777777" w:rsidR="00127CAA" w:rsidRPr="00127CAA" w:rsidRDefault="00127CAA" w:rsidP="00127CAA">
      <w:pPr>
        <w:pStyle w:val="LITlitera"/>
      </w:pPr>
      <w:r w:rsidRPr="00127CAA">
        <w:t>b)</w:t>
      </w:r>
      <w:r w:rsidRPr="00127CAA">
        <w:tab/>
        <w:t>liczbę zwróconych banderol podatkowych uszkodzonych w procesie oznaczania,</w:t>
      </w:r>
    </w:p>
    <w:p w14:paraId="34317052" w14:textId="77777777" w:rsidR="00127CAA" w:rsidRPr="00127CAA" w:rsidRDefault="00127CAA" w:rsidP="00127CAA">
      <w:pPr>
        <w:pStyle w:val="LITlitera"/>
      </w:pPr>
      <w:r w:rsidRPr="00127CAA">
        <w:t>c)</w:t>
      </w:r>
      <w:r w:rsidRPr="00127CAA">
        <w:tab/>
        <w:t>liczbę zwróconych banderol podatkowych uszkodzonych poza procesem oznaczania;</w:t>
      </w:r>
    </w:p>
    <w:p w14:paraId="67AEC218" w14:textId="18DC08BC" w:rsidR="00127CAA" w:rsidRPr="00127CAA" w:rsidRDefault="00127CAA" w:rsidP="006C1908">
      <w:pPr>
        <w:pStyle w:val="PKTpunkt"/>
      </w:pPr>
      <w:r w:rsidRPr="00127CAA">
        <w:t>11)</w:t>
      </w:r>
      <w:r w:rsidRPr="00127CAA">
        <w:tab/>
        <w:t>informacje o banderolach podatkowych pozostających na stanie:</w:t>
      </w:r>
    </w:p>
    <w:p w14:paraId="3658F76C" w14:textId="7B098F77" w:rsidR="00127CAA" w:rsidRPr="00127CAA" w:rsidRDefault="00127CAA" w:rsidP="006C1908">
      <w:pPr>
        <w:pStyle w:val="LITlitera"/>
      </w:pPr>
      <w:r w:rsidRPr="00127CAA">
        <w:t>a)</w:t>
      </w:r>
      <w:r w:rsidRPr="00127CAA">
        <w:tab/>
        <w:t>datę</w:t>
      </w:r>
      <w:r w:rsidR="00C45A22">
        <w:t xml:space="preserve"> określenia stanu banderol podatkowych</w:t>
      </w:r>
      <w:r w:rsidRPr="00127CAA">
        <w:t>,</w:t>
      </w:r>
    </w:p>
    <w:p w14:paraId="2EA5421B" w14:textId="6B16E217" w:rsidR="008F694E" w:rsidRDefault="00127CAA" w:rsidP="0069736A">
      <w:pPr>
        <w:pStyle w:val="LITlitera"/>
      </w:pPr>
      <w:r w:rsidRPr="00127CAA">
        <w:t>b)</w:t>
      </w:r>
      <w:r w:rsidRPr="00127CAA">
        <w:tab/>
        <w:t>liczbę banderol podatkowych.</w:t>
      </w:r>
    </w:p>
    <w:p w14:paraId="6289BA42" w14:textId="2D9A8EA2" w:rsidR="000156F8" w:rsidRPr="000156F8" w:rsidRDefault="00DA0CF5" w:rsidP="000156F8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2</w:t>
      </w:r>
      <w:r w:rsidR="003371FD">
        <w:rPr>
          <w:rStyle w:val="Ppogrubienie"/>
        </w:rPr>
        <w:t>7</w:t>
      </w:r>
      <w:r w:rsidR="00E46B57" w:rsidRPr="00976128">
        <w:rPr>
          <w:rStyle w:val="Ppogrubienie"/>
        </w:rPr>
        <w:t>.</w:t>
      </w:r>
      <w:r w:rsidR="00E46B57" w:rsidRPr="00997CC1">
        <w:t xml:space="preserve"> </w:t>
      </w:r>
      <w:r w:rsidR="000156F8" w:rsidRPr="000156F8">
        <w:t>Ewid</w:t>
      </w:r>
      <w:r w:rsidR="000156F8">
        <w:t>encja, o której mowa w art. 138l</w:t>
      </w:r>
      <w:r w:rsidR="000156F8" w:rsidRPr="000156F8">
        <w:t xml:space="preserve"> ust. 1 pkt 2 ustawy, zawiera dane obejmujące:</w:t>
      </w:r>
    </w:p>
    <w:p w14:paraId="58BB5030" w14:textId="7E1CC97E" w:rsidR="000156F8" w:rsidRPr="000156F8" w:rsidRDefault="000156F8" w:rsidP="000156F8">
      <w:pPr>
        <w:pStyle w:val="PKTpunkt"/>
      </w:pPr>
      <w:r w:rsidRPr="000156F8">
        <w:t>1)</w:t>
      </w:r>
      <w:r w:rsidRPr="000156F8">
        <w:tab/>
        <w:t xml:space="preserve">nazwę i adres </w:t>
      </w:r>
      <w:r w:rsidR="000F6D39">
        <w:t xml:space="preserve">miejsca zamieszkania albo siedziby </w:t>
      </w:r>
      <w:r w:rsidRPr="000156F8">
        <w:t>właściciela wyrobów akcyzowych, o</w:t>
      </w:r>
      <w:r w:rsidR="000F6D39">
        <w:t> </w:t>
      </w:r>
      <w:r w:rsidRPr="000156F8">
        <w:t>którym mowa w art. 13 ust. 3 ustawy, lub podmiotu, o którym mowa w art. 116 ust. 1 pkt 7 ustawy;</w:t>
      </w:r>
    </w:p>
    <w:p w14:paraId="250035F4" w14:textId="78D907D3" w:rsidR="000156F8" w:rsidRPr="000156F8" w:rsidRDefault="000156F8" w:rsidP="006220DE">
      <w:pPr>
        <w:pStyle w:val="PKTpunkt"/>
      </w:pPr>
      <w:r w:rsidRPr="000156F8">
        <w:t>2)</w:t>
      </w:r>
      <w:r w:rsidRPr="000156F8">
        <w:tab/>
        <w:t>rodzaj banderol podatkowych nanoszonych na opakowania jednostkowe wyrobów akcyzowych lub wyroby akcyzowe:</w:t>
      </w:r>
    </w:p>
    <w:p w14:paraId="1422966E" w14:textId="036FFCE8" w:rsidR="000156F8" w:rsidRPr="000156F8" w:rsidRDefault="000156F8" w:rsidP="00CB04F8">
      <w:pPr>
        <w:pStyle w:val="LITlitera"/>
      </w:pPr>
      <w:r w:rsidRPr="000156F8">
        <w:t>a)</w:t>
      </w:r>
      <w:r w:rsidRPr="000156F8">
        <w:tab/>
        <w:t>importowane,</w:t>
      </w:r>
    </w:p>
    <w:p w14:paraId="0DF1A3B3" w14:textId="7A460374" w:rsidR="000156F8" w:rsidRPr="000156F8" w:rsidRDefault="000156F8" w:rsidP="00CB04F8">
      <w:pPr>
        <w:pStyle w:val="LITlitera"/>
      </w:pPr>
      <w:r w:rsidRPr="000156F8">
        <w:t>b)</w:t>
      </w:r>
      <w:r w:rsidRPr="000156F8">
        <w:tab/>
        <w:t>nabywane wewnątrzwspólnotowo,</w:t>
      </w:r>
    </w:p>
    <w:p w14:paraId="0A21C42D" w14:textId="6AFF7BAA" w:rsidR="000156F8" w:rsidRPr="000156F8" w:rsidRDefault="000156F8" w:rsidP="00CB04F8">
      <w:pPr>
        <w:pStyle w:val="LITlitera"/>
      </w:pPr>
      <w:r w:rsidRPr="000156F8">
        <w:t>c)</w:t>
      </w:r>
      <w:r w:rsidRPr="000156F8">
        <w:tab/>
        <w:t>wyprodukowane na terytorium kraju;</w:t>
      </w:r>
    </w:p>
    <w:p w14:paraId="4C6FA406" w14:textId="663812C8" w:rsidR="000156F8" w:rsidRPr="000156F8" w:rsidRDefault="000156F8" w:rsidP="006220DE">
      <w:pPr>
        <w:pStyle w:val="PKTpunkt"/>
      </w:pPr>
      <w:r w:rsidRPr="000156F8">
        <w:t>3)</w:t>
      </w:r>
      <w:r w:rsidRPr="000156F8">
        <w:tab/>
        <w:t>rodzaj wyrobu akcyzowego, który jest oznaczany banderolami podatkowymi;</w:t>
      </w:r>
    </w:p>
    <w:p w14:paraId="71F4646D" w14:textId="10355D66" w:rsidR="000156F8" w:rsidRPr="000156F8" w:rsidRDefault="000156F8" w:rsidP="006220DE">
      <w:pPr>
        <w:pStyle w:val="PKTpunkt"/>
      </w:pPr>
      <w:r w:rsidRPr="000156F8">
        <w:t>4)</w:t>
      </w:r>
      <w:r w:rsidRPr="000156F8">
        <w:tab/>
        <w:t>rodzaj i zawartość opakowania jednostkowego;</w:t>
      </w:r>
    </w:p>
    <w:p w14:paraId="47BD992A" w14:textId="69BF1E16" w:rsidR="000156F8" w:rsidRPr="000156F8" w:rsidRDefault="000156F8" w:rsidP="000156F8">
      <w:pPr>
        <w:pStyle w:val="PKTpunkt"/>
      </w:pPr>
      <w:r w:rsidRPr="000156F8">
        <w:t>5)</w:t>
      </w:r>
      <w:r w:rsidRPr="000156F8">
        <w:tab/>
        <w:t>informacje o banderolach podatkowych otrzymanych od właściciela, o którym mowa w</w:t>
      </w:r>
      <w:r w:rsidR="000F6D39">
        <w:t> </w:t>
      </w:r>
      <w:r w:rsidRPr="000156F8">
        <w:t>art. 13 ust. 3 ustawy, lub podmiotu, o którym mowa w art. 116 ust. 1 pkt 7 ustawy:</w:t>
      </w:r>
    </w:p>
    <w:p w14:paraId="4FA9CBEE" w14:textId="77777777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datę otrzymania banderol podatkowych,</w:t>
      </w:r>
    </w:p>
    <w:p w14:paraId="400143FA" w14:textId="77777777" w:rsidR="000156F8" w:rsidRPr="000156F8" w:rsidRDefault="000156F8" w:rsidP="000156F8">
      <w:pPr>
        <w:pStyle w:val="LITlitera"/>
      </w:pPr>
      <w:r w:rsidRPr="000156F8">
        <w:t>b)</w:t>
      </w:r>
      <w:r w:rsidRPr="000156F8">
        <w:tab/>
        <w:t>serię, zakres numerów ewidencyjnych i rok wytworzenia banderol podatkowych,</w:t>
      </w:r>
    </w:p>
    <w:p w14:paraId="0B99917C" w14:textId="77777777" w:rsidR="000156F8" w:rsidRPr="000156F8" w:rsidRDefault="000156F8" w:rsidP="000156F8">
      <w:pPr>
        <w:pStyle w:val="LITlitera"/>
      </w:pPr>
      <w:r w:rsidRPr="000156F8">
        <w:t>c)</w:t>
      </w:r>
      <w:r w:rsidRPr="000156F8">
        <w:tab/>
        <w:t>liczbę banderol podatkowych otrzymanych do naniesienia;</w:t>
      </w:r>
    </w:p>
    <w:p w14:paraId="1D6EF659" w14:textId="6BA2B3C2" w:rsidR="000156F8" w:rsidRPr="000156F8" w:rsidRDefault="000156F8" w:rsidP="000156F8">
      <w:pPr>
        <w:pStyle w:val="PKTpunkt"/>
      </w:pPr>
      <w:r w:rsidRPr="000156F8">
        <w:t>6)</w:t>
      </w:r>
      <w:r w:rsidRPr="000156F8">
        <w:tab/>
        <w:t>informacje o banderolach podatkowych wykorzystanych w procesie oznaczania wyrobów akcyzowych:</w:t>
      </w:r>
    </w:p>
    <w:p w14:paraId="44ED85EE" w14:textId="77777777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datę wykorzystania banderol podatkowych do naniesienia na opakowania jednostkowe wyrobów akcyzowych lub wyroby akcyzowe,</w:t>
      </w:r>
    </w:p>
    <w:p w14:paraId="6737CDE1" w14:textId="77777777" w:rsidR="000156F8" w:rsidRPr="000156F8" w:rsidRDefault="000156F8" w:rsidP="000156F8">
      <w:pPr>
        <w:pStyle w:val="LITlitera"/>
      </w:pPr>
      <w:r w:rsidRPr="000156F8">
        <w:t>b)</w:t>
      </w:r>
      <w:r w:rsidRPr="000156F8">
        <w:tab/>
        <w:t>liczbę banderol podatkowych wydanych do oznaczania,</w:t>
      </w:r>
    </w:p>
    <w:p w14:paraId="62E22972" w14:textId="77777777" w:rsidR="000156F8" w:rsidRPr="000156F8" w:rsidRDefault="000156F8" w:rsidP="000156F8">
      <w:pPr>
        <w:pStyle w:val="LITlitera"/>
      </w:pPr>
      <w:r w:rsidRPr="000156F8">
        <w:t>c)</w:t>
      </w:r>
      <w:r w:rsidRPr="000156F8">
        <w:tab/>
        <w:t>liczbę banderol podatkowych wykorzystanych do naniesienia na opakowania jednostkowe wyrobów akcyzowych lub wyroby akcyzowe i nieuszkodzonych,</w:t>
      </w:r>
    </w:p>
    <w:p w14:paraId="195CEC28" w14:textId="77777777" w:rsidR="000156F8" w:rsidRPr="000156F8" w:rsidRDefault="000156F8" w:rsidP="000156F8">
      <w:pPr>
        <w:pStyle w:val="LITlitera"/>
      </w:pPr>
      <w:r w:rsidRPr="000156F8">
        <w:t>d)</w:t>
      </w:r>
      <w:r w:rsidRPr="000156F8">
        <w:tab/>
        <w:t>liczbę banderol podatkowych uszkodzonych:</w:t>
      </w:r>
    </w:p>
    <w:p w14:paraId="1CDC8A08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w procesie oznaczania wyrobów akcyzowych,</w:t>
      </w:r>
    </w:p>
    <w:p w14:paraId="53A82408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poza procesem oznaczania wyrobów akcyzowych,</w:t>
      </w:r>
    </w:p>
    <w:p w14:paraId="747B198D" w14:textId="77777777" w:rsidR="000156F8" w:rsidRPr="000156F8" w:rsidRDefault="000156F8" w:rsidP="000156F8">
      <w:pPr>
        <w:pStyle w:val="LITlitera"/>
      </w:pPr>
      <w:r w:rsidRPr="000156F8">
        <w:lastRenderedPageBreak/>
        <w:t>e)</w:t>
      </w:r>
      <w:r w:rsidRPr="000156F8">
        <w:tab/>
        <w:t>liczbę banderol podatkowych utraconych:</w:t>
      </w:r>
    </w:p>
    <w:p w14:paraId="31901D7A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w procesie oznaczania wyrobów akcyzowych,</w:t>
      </w:r>
    </w:p>
    <w:p w14:paraId="00C7907D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poza procesem oznaczania wyrobów akcyzowych,</w:t>
      </w:r>
    </w:p>
    <w:p w14:paraId="02FEC39C" w14:textId="77777777" w:rsidR="000156F8" w:rsidRPr="000156F8" w:rsidRDefault="000156F8" w:rsidP="000156F8">
      <w:pPr>
        <w:pStyle w:val="LITlitera"/>
      </w:pPr>
      <w:r w:rsidRPr="000156F8">
        <w:t>f)</w:t>
      </w:r>
      <w:r w:rsidRPr="000156F8">
        <w:tab/>
        <w:t>liczbę banderol podatkowych zniszczonych:</w:t>
      </w:r>
    </w:p>
    <w:p w14:paraId="02A2F3FF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w procesie oznaczania wyrobów akcyzowych,</w:t>
      </w:r>
    </w:p>
    <w:p w14:paraId="40771EB7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poza procesem oznaczania wyrobów akcyzowych;</w:t>
      </w:r>
    </w:p>
    <w:p w14:paraId="34E22FF7" w14:textId="5BD6FD6E" w:rsidR="000156F8" w:rsidRPr="000156F8" w:rsidRDefault="000156F8" w:rsidP="000156F8">
      <w:pPr>
        <w:pStyle w:val="PKTpunkt"/>
      </w:pPr>
      <w:r w:rsidRPr="000156F8">
        <w:t>7)</w:t>
      </w:r>
      <w:r w:rsidRPr="000156F8">
        <w:tab/>
        <w:t>informacje o banderolach podatkowych nieuszkodzonych i niewykorzystanych, które zostały zwrócone do właściciela, o którym mowa w art. 13 ust. 3 ustawy, lub podmiotu, o którym mowa w art. 116 ust. 1 pkt 7 ustawy:</w:t>
      </w:r>
    </w:p>
    <w:p w14:paraId="6456DD29" w14:textId="77777777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datę zwrotu,</w:t>
      </w:r>
    </w:p>
    <w:p w14:paraId="736F6434" w14:textId="77777777" w:rsidR="000156F8" w:rsidRPr="000156F8" w:rsidRDefault="000156F8" w:rsidP="000156F8">
      <w:pPr>
        <w:pStyle w:val="LITlitera"/>
      </w:pPr>
      <w:r w:rsidRPr="000156F8">
        <w:t>b)</w:t>
      </w:r>
      <w:r w:rsidRPr="000156F8">
        <w:tab/>
        <w:t>liczbę zwróconych banderol podatkowych;</w:t>
      </w:r>
    </w:p>
    <w:p w14:paraId="136417D4" w14:textId="7FE44D5C" w:rsidR="000156F8" w:rsidRPr="000156F8" w:rsidRDefault="000156F8" w:rsidP="000156F8">
      <w:pPr>
        <w:pStyle w:val="PKTpunkt"/>
      </w:pPr>
      <w:r w:rsidRPr="000156F8">
        <w:t>8)</w:t>
      </w:r>
      <w:r w:rsidRPr="000156F8">
        <w:tab/>
        <w:t>informacje o banderolach podatkowych uszkodzonych, które zostały zwrócone do właściciela, o którym mowa w art. 13 ust. 3 ustawy, lub podmiotu, o którym mowa</w:t>
      </w:r>
      <w:r w:rsidR="000F6D39">
        <w:t xml:space="preserve"> w </w:t>
      </w:r>
      <w:r w:rsidRPr="000156F8">
        <w:t>art.</w:t>
      </w:r>
      <w:r w:rsidR="000F6D39">
        <w:t> </w:t>
      </w:r>
      <w:r w:rsidRPr="000156F8">
        <w:t>116 ust. 1 pkt 7 ustawy:</w:t>
      </w:r>
    </w:p>
    <w:p w14:paraId="01F2DA17" w14:textId="77777777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datę zwrotu,</w:t>
      </w:r>
    </w:p>
    <w:p w14:paraId="5CA54F10" w14:textId="77777777" w:rsidR="000156F8" w:rsidRPr="000156F8" w:rsidRDefault="000156F8" w:rsidP="000156F8">
      <w:pPr>
        <w:pStyle w:val="LITlitera"/>
      </w:pPr>
      <w:r w:rsidRPr="000156F8">
        <w:t>b)</w:t>
      </w:r>
      <w:r w:rsidRPr="000156F8">
        <w:tab/>
        <w:t>liczbę zwróconych banderol podatkowych uszkodzonych w procesie oznaczania,</w:t>
      </w:r>
    </w:p>
    <w:p w14:paraId="4CD7072F" w14:textId="77777777" w:rsidR="000156F8" w:rsidRPr="000156F8" w:rsidRDefault="000156F8" w:rsidP="000156F8">
      <w:pPr>
        <w:pStyle w:val="LITlitera"/>
      </w:pPr>
      <w:r w:rsidRPr="000156F8">
        <w:t>c)</w:t>
      </w:r>
      <w:r w:rsidRPr="000156F8">
        <w:tab/>
        <w:t>liczbę zwróconych banderol podatkowych uszkodzonych poza procesem oznaczania;</w:t>
      </w:r>
    </w:p>
    <w:p w14:paraId="703B75E8" w14:textId="68D2FB73" w:rsidR="000156F8" w:rsidRPr="000156F8" w:rsidRDefault="000156F8" w:rsidP="000156F8">
      <w:pPr>
        <w:pStyle w:val="PKTpunkt"/>
      </w:pPr>
      <w:r w:rsidRPr="000156F8">
        <w:t>9)</w:t>
      </w:r>
      <w:r w:rsidRPr="000156F8">
        <w:tab/>
        <w:t>informacje o banderolach podatkowych pozostających na stanie:</w:t>
      </w:r>
    </w:p>
    <w:p w14:paraId="34272B56" w14:textId="4B04789D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datę</w:t>
      </w:r>
      <w:r w:rsidR="00C45A22">
        <w:t xml:space="preserve"> określenia stanu banderol podatkowych</w:t>
      </w:r>
      <w:r w:rsidRPr="000156F8">
        <w:t>,</w:t>
      </w:r>
    </w:p>
    <w:p w14:paraId="051320BF" w14:textId="4FF50863" w:rsidR="008F694E" w:rsidRDefault="000156F8" w:rsidP="0069736A">
      <w:pPr>
        <w:pStyle w:val="LITlitera"/>
      </w:pPr>
      <w:r w:rsidRPr="000156F8">
        <w:t>b)</w:t>
      </w:r>
      <w:r w:rsidRPr="000156F8">
        <w:tab/>
        <w:t>liczbę banderol podatkowych.</w:t>
      </w:r>
    </w:p>
    <w:p w14:paraId="608AF26F" w14:textId="7BF1F409" w:rsidR="00E46B57" w:rsidRDefault="00E46B57" w:rsidP="00E46B57">
      <w:pPr>
        <w:pStyle w:val="ROZDZODDZOZNoznaczenierozdziauluboddziau"/>
      </w:pPr>
      <w:r w:rsidRPr="00411B50">
        <w:t xml:space="preserve">Rozdział </w:t>
      </w:r>
      <w:r w:rsidR="000156F8">
        <w:t>10</w:t>
      </w:r>
    </w:p>
    <w:p w14:paraId="4D83718D" w14:textId="4D0F3A36" w:rsidR="00E46B57" w:rsidRPr="00175500" w:rsidRDefault="00E46B57" w:rsidP="00457DF2">
      <w:pPr>
        <w:pStyle w:val="ROZDZODDZPRZEDMprzedmiotregulacjirozdziauluboddziau"/>
        <w:rPr>
          <w:rStyle w:val="Ppogrubienie"/>
          <w:b/>
        </w:rPr>
      </w:pPr>
      <w:r w:rsidRPr="00175500">
        <w:rPr>
          <w:rStyle w:val="Ppogrubienie"/>
          <w:b/>
        </w:rPr>
        <w:t>Rodzaje dokumentacji, o których mowa w art. 138d ust. 1 ustawy, oraz szczegółowy zakres danych, które powinny znajdować się w tych dokumentacjach</w:t>
      </w:r>
    </w:p>
    <w:p w14:paraId="7691B795" w14:textId="5C3909E6" w:rsidR="000156F8" w:rsidRPr="000156F8" w:rsidRDefault="000F6D39" w:rsidP="000156F8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2</w:t>
      </w:r>
      <w:r w:rsidR="003371FD">
        <w:rPr>
          <w:rStyle w:val="Ppogrubienie"/>
        </w:rPr>
        <w:t>8</w:t>
      </w:r>
      <w:r w:rsidR="00E46B57" w:rsidRPr="00976128">
        <w:rPr>
          <w:rStyle w:val="Ppogrubienie"/>
        </w:rPr>
        <w:t>.</w:t>
      </w:r>
      <w:r w:rsidR="00E46B57" w:rsidRPr="003165AB">
        <w:t xml:space="preserve"> </w:t>
      </w:r>
      <w:r w:rsidR="000156F8" w:rsidRPr="000156F8">
        <w:t>Dokumentacjami, o których mowa w art. 138d ust. 1 ustawy, są:</w:t>
      </w:r>
    </w:p>
    <w:p w14:paraId="4F3CD03B" w14:textId="46C0BE0C" w:rsidR="000156F8" w:rsidRPr="000156F8" w:rsidRDefault="000156F8" w:rsidP="000156F8">
      <w:pPr>
        <w:pStyle w:val="PKTpunkt"/>
      </w:pPr>
      <w:r w:rsidRPr="000156F8">
        <w:t>1)</w:t>
      </w:r>
      <w:r w:rsidRPr="000156F8">
        <w:tab/>
        <w:t xml:space="preserve">dokumentacja kontroli przerobu alkoholu etylowego, o którym mowa w art. 93 ust. 1 ustawy, objętego pozycją CN 2207, zwanego w niniejszym rozdziale </w:t>
      </w:r>
      <w:r w:rsidR="00637153">
        <w:t>„</w:t>
      </w:r>
      <w:r w:rsidRPr="000156F8">
        <w:t>alkoholem etylowym</w:t>
      </w:r>
      <w:r w:rsidR="00637153">
        <w:t>”</w:t>
      </w:r>
      <w:r w:rsidRPr="000156F8">
        <w:t>, na ocet;</w:t>
      </w:r>
    </w:p>
    <w:p w14:paraId="6B0D4012" w14:textId="77777777" w:rsidR="000156F8" w:rsidRPr="000156F8" w:rsidRDefault="000156F8" w:rsidP="000156F8">
      <w:pPr>
        <w:pStyle w:val="PKTpunkt"/>
      </w:pPr>
      <w:r w:rsidRPr="000156F8">
        <w:t>2)</w:t>
      </w:r>
      <w:r w:rsidRPr="000156F8">
        <w:tab/>
        <w:t xml:space="preserve">dokumentacja kontroli </w:t>
      </w:r>
      <w:bookmarkStart w:id="1" w:name="_Hlk149224682"/>
      <w:r w:rsidRPr="000156F8">
        <w:t xml:space="preserve">rektyfikacji </w:t>
      </w:r>
      <w:bookmarkEnd w:id="1"/>
      <w:r w:rsidRPr="000156F8">
        <w:t>alkoholu etylowego;</w:t>
      </w:r>
    </w:p>
    <w:p w14:paraId="765FEE2B" w14:textId="77777777" w:rsidR="000156F8" w:rsidRPr="000156F8" w:rsidRDefault="000156F8" w:rsidP="000156F8">
      <w:pPr>
        <w:pStyle w:val="PKTpunkt"/>
      </w:pPr>
      <w:r w:rsidRPr="000156F8">
        <w:t>3)</w:t>
      </w:r>
      <w:r w:rsidRPr="000156F8">
        <w:tab/>
        <w:t>dokumentacja kontroli odwadniania alkoholu etylowego;</w:t>
      </w:r>
    </w:p>
    <w:p w14:paraId="5940DCBC" w14:textId="366C8DF4" w:rsidR="000156F8" w:rsidRPr="000156F8" w:rsidRDefault="000156F8" w:rsidP="000156F8">
      <w:pPr>
        <w:pStyle w:val="PKTpunkt"/>
      </w:pPr>
      <w:r w:rsidRPr="000156F8">
        <w:lastRenderedPageBreak/>
        <w:t>4)</w:t>
      </w:r>
      <w:r w:rsidRPr="000156F8">
        <w:tab/>
      </w:r>
      <w:bookmarkStart w:id="2" w:name="_Hlk148529323"/>
      <w:r w:rsidRPr="000156F8">
        <w:t xml:space="preserve">dokumentacja kontroli produkcji </w:t>
      </w:r>
      <w:bookmarkEnd w:id="2"/>
      <w:r w:rsidRPr="000156F8">
        <w:t xml:space="preserve">alkoholu etylowego, o którym mowa w art. 93 ust. 1 ustawy, objętego pozycją CN 2208, zwanego w niniejszym rozdziale </w:t>
      </w:r>
      <w:r w:rsidR="00637153">
        <w:t>„</w:t>
      </w:r>
      <w:r w:rsidRPr="000156F8">
        <w:t>napojem spirytusowym</w:t>
      </w:r>
      <w:r w:rsidR="00637153">
        <w:t>”</w:t>
      </w:r>
      <w:r w:rsidRPr="000156F8">
        <w:t>;</w:t>
      </w:r>
    </w:p>
    <w:p w14:paraId="2860EE8B" w14:textId="2D51FB8F" w:rsidR="000156F8" w:rsidRPr="000156F8" w:rsidRDefault="000156F8" w:rsidP="000156F8">
      <w:pPr>
        <w:pStyle w:val="PKTpunkt"/>
      </w:pPr>
      <w:r w:rsidRPr="000156F8">
        <w:t>5)</w:t>
      </w:r>
      <w:r w:rsidRPr="000156F8">
        <w:tab/>
        <w:t>dokumentacja kontroli produkcji i rozchodu alkoholu etylowego lub napojów spirytusowych prowadzona przez gorzelnię;</w:t>
      </w:r>
    </w:p>
    <w:p w14:paraId="29AC0099" w14:textId="3D2C5AEA" w:rsidR="000156F8" w:rsidRPr="000156F8" w:rsidRDefault="000156F8" w:rsidP="000156F8">
      <w:pPr>
        <w:pStyle w:val="PKTpunkt"/>
      </w:pPr>
      <w:r w:rsidRPr="000156F8">
        <w:t>6)</w:t>
      </w:r>
      <w:r w:rsidRPr="000156F8">
        <w:tab/>
        <w:t>dokumentacja kontroli produkcji i rozchodu alkoholu etylowego lub napojów spirytusowych prowadzona przez gorzelnię, o której mowa w art. 47 ust. 1 pkt 4 ustawy;</w:t>
      </w:r>
    </w:p>
    <w:p w14:paraId="75C7448C" w14:textId="5A72D21D" w:rsidR="000156F8" w:rsidRDefault="000156F8" w:rsidP="000156F8">
      <w:pPr>
        <w:pStyle w:val="PKTpunkt"/>
      </w:pPr>
      <w:r w:rsidRPr="000156F8">
        <w:t>7)</w:t>
      </w:r>
      <w:r w:rsidRPr="000156F8">
        <w:tab/>
        <w:t>dokumentacja kontroli produkcji i rozchodu alkoholu etylowego lub napojów spirytusowych prowadzona przez podmiot, który wytwarza alkohol etylowy lub napoje spirytusowe, inny niż gorzelnia, o której mowa w pkt 5 i 6.</w:t>
      </w:r>
    </w:p>
    <w:p w14:paraId="009E1FCD" w14:textId="77C4A2A5" w:rsidR="000156F8" w:rsidRPr="000156F8" w:rsidRDefault="000156F8" w:rsidP="000156F8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2</w:t>
      </w:r>
      <w:r w:rsidR="003371FD">
        <w:rPr>
          <w:rStyle w:val="Ppogrubienie"/>
        </w:rPr>
        <w:t>9</w:t>
      </w:r>
      <w:r>
        <w:rPr>
          <w:rStyle w:val="Ppogrubienie"/>
        </w:rPr>
        <w:t xml:space="preserve">. </w:t>
      </w:r>
      <w:r w:rsidRPr="000156F8">
        <w:t xml:space="preserve">Dokumentacja kontroli, o której mowa w § </w:t>
      </w:r>
      <w:r w:rsidR="00945F06">
        <w:t>2</w:t>
      </w:r>
      <w:r w:rsidR="003371FD">
        <w:t>8</w:t>
      </w:r>
      <w:r w:rsidRPr="000156F8">
        <w:t xml:space="preserve"> pkt 1, zawiera dane obejmujące:</w:t>
      </w:r>
    </w:p>
    <w:p w14:paraId="4D36A1E9" w14:textId="77777777" w:rsidR="000156F8" w:rsidRPr="000156F8" w:rsidRDefault="000156F8" w:rsidP="000156F8">
      <w:pPr>
        <w:pStyle w:val="PKTpunkt"/>
      </w:pPr>
      <w:r w:rsidRPr="000156F8">
        <w:t>1)</w:t>
      </w:r>
      <w:r w:rsidRPr="000156F8">
        <w:tab/>
        <w:t>datę wykonania czynności podlegającej wpisaniu;</w:t>
      </w:r>
    </w:p>
    <w:p w14:paraId="43EE4874" w14:textId="03A2EBF2" w:rsidR="000156F8" w:rsidRPr="000156F8" w:rsidRDefault="000156F8" w:rsidP="000156F8">
      <w:pPr>
        <w:pStyle w:val="PKTpunkt"/>
      </w:pPr>
      <w:r w:rsidRPr="000156F8">
        <w:t>2)</w:t>
      </w:r>
      <w:r w:rsidRPr="000156F8">
        <w:tab/>
      </w:r>
      <w:r w:rsidR="00086304">
        <w:t>numer identyfikacyjny dokumentu</w:t>
      </w:r>
      <w:r w:rsidRPr="000156F8">
        <w:t>, na podstawie któr</w:t>
      </w:r>
      <w:r w:rsidR="00297F29">
        <w:t>ego</w:t>
      </w:r>
      <w:r w:rsidRPr="000156F8">
        <w:t xml:space="preserve"> alkohol etylowy został przemieszczony;</w:t>
      </w:r>
    </w:p>
    <w:p w14:paraId="275E6328" w14:textId="664D9F44" w:rsidR="000156F8" w:rsidRPr="000156F8" w:rsidRDefault="000156F8" w:rsidP="000156F8">
      <w:pPr>
        <w:pStyle w:val="PKTpunkt"/>
      </w:pPr>
      <w:r w:rsidRPr="000156F8">
        <w:t>3)</w:t>
      </w:r>
      <w:r w:rsidRPr="000156F8">
        <w:tab/>
        <w:t>obroty alkoholem etylowym, które stanowią ilość alkoholu etylowego wyrażoną w dm</w:t>
      </w:r>
      <w:r w:rsidR="00086304" w:rsidRPr="000502AE">
        <w:rPr>
          <w:rStyle w:val="IGindeksgrny"/>
        </w:rPr>
        <w:t>3</w:t>
      </w:r>
      <w:r w:rsidRPr="000156F8">
        <w:t xml:space="preserve"> 100% vol., w tym:</w:t>
      </w:r>
    </w:p>
    <w:p w14:paraId="6B0EC747" w14:textId="77777777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przyjętą do przerobu na ocet,</w:t>
      </w:r>
    </w:p>
    <w:p w14:paraId="30FFCF27" w14:textId="77777777" w:rsidR="000156F8" w:rsidRPr="000156F8" w:rsidRDefault="000156F8" w:rsidP="000156F8">
      <w:pPr>
        <w:pStyle w:val="LITlitera"/>
      </w:pPr>
      <w:r w:rsidRPr="000156F8">
        <w:t>b)</w:t>
      </w:r>
      <w:r w:rsidRPr="000156F8">
        <w:tab/>
        <w:t>zużytą do produkcji denaturatu octowego,</w:t>
      </w:r>
    </w:p>
    <w:p w14:paraId="60BAD56C" w14:textId="77777777" w:rsidR="000156F8" w:rsidRPr="000156F8" w:rsidRDefault="000156F8" w:rsidP="000156F8">
      <w:pPr>
        <w:pStyle w:val="LITlitera"/>
      </w:pPr>
      <w:r w:rsidRPr="000156F8">
        <w:t>c)</w:t>
      </w:r>
      <w:r w:rsidRPr="000156F8">
        <w:tab/>
        <w:t>pozostającą na stanie;</w:t>
      </w:r>
    </w:p>
    <w:p w14:paraId="7A9A6A4C" w14:textId="77777777" w:rsidR="000156F8" w:rsidRPr="000156F8" w:rsidRDefault="000156F8" w:rsidP="000156F8">
      <w:pPr>
        <w:pStyle w:val="PKTpunkt"/>
      </w:pPr>
      <w:r w:rsidRPr="000156F8">
        <w:t>4)</w:t>
      </w:r>
      <w:r w:rsidRPr="000156F8">
        <w:tab/>
        <w:t>obroty denaturatem octowym, w tym:</w:t>
      </w:r>
    </w:p>
    <w:p w14:paraId="10ECCC30" w14:textId="4AE3D410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ilość otrzymanego denaturatu octowego wyrażoną w dm</w:t>
      </w:r>
      <w:r w:rsidR="00297F29" w:rsidRPr="000502AE">
        <w:rPr>
          <w:rStyle w:val="IGindeksgrny"/>
        </w:rPr>
        <w:t>3</w:t>
      </w:r>
      <w:r w:rsidRPr="000156F8">
        <w:t>,</w:t>
      </w:r>
    </w:p>
    <w:p w14:paraId="67621A89" w14:textId="77777777" w:rsidR="000156F8" w:rsidRPr="000156F8" w:rsidRDefault="000156F8" w:rsidP="000156F8">
      <w:pPr>
        <w:pStyle w:val="LITlitera"/>
      </w:pPr>
      <w:r w:rsidRPr="000156F8">
        <w:t>b)</w:t>
      </w:r>
      <w:r w:rsidRPr="000156F8">
        <w:tab/>
        <w:t>zawartość alkoholu etylowego w denaturacie octowym wyrażoną w % vol.,</w:t>
      </w:r>
    </w:p>
    <w:p w14:paraId="39A0F673" w14:textId="214B33EB" w:rsidR="000156F8" w:rsidRPr="000156F8" w:rsidRDefault="000156F8" w:rsidP="000156F8">
      <w:pPr>
        <w:pStyle w:val="LITlitera"/>
      </w:pPr>
      <w:r w:rsidRPr="000156F8">
        <w:t>c)</w:t>
      </w:r>
      <w:r w:rsidRPr="000156F8">
        <w:tab/>
        <w:t>ilość denaturatu octowego pobraną do sporządzenia zaciera wyrażoną w dm</w:t>
      </w:r>
      <w:r w:rsidR="00297F29" w:rsidRPr="000502AE">
        <w:rPr>
          <w:rStyle w:val="IGindeksgrny"/>
        </w:rPr>
        <w:t>3</w:t>
      </w:r>
      <w:r w:rsidRPr="000156F8">
        <w:t>,</w:t>
      </w:r>
    </w:p>
    <w:p w14:paraId="6F1B7D34" w14:textId="5D138A7F" w:rsidR="000156F8" w:rsidRPr="000156F8" w:rsidRDefault="000156F8" w:rsidP="000156F8">
      <w:pPr>
        <w:pStyle w:val="LITlitera"/>
      </w:pPr>
      <w:r w:rsidRPr="000156F8">
        <w:t>d)</w:t>
      </w:r>
      <w:r w:rsidRPr="000156F8">
        <w:tab/>
        <w:t>ilość denaturatu octowego pozostałego na stanie wyrażoną w dm</w:t>
      </w:r>
      <w:r w:rsidR="00297F29" w:rsidRPr="000502AE">
        <w:rPr>
          <w:rStyle w:val="IGindeksgrny"/>
        </w:rPr>
        <w:t>3</w:t>
      </w:r>
      <w:r w:rsidRPr="000156F8">
        <w:t>;</w:t>
      </w:r>
    </w:p>
    <w:p w14:paraId="0C9F3585" w14:textId="77777777" w:rsidR="000156F8" w:rsidRPr="000156F8" w:rsidRDefault="000156F8" w:rsidP="000156F8">
      <w:pPr>
        <w:pStyle w:val="PKTpunkt"/>
      </w:pPr>
      <w:r w:rsidRPr="000156F8">
        <w:t>5)</w:t>
      </w:r>
      <w:r w:rsidRPr="000156F8">
        <w:tab/>
        <w:t>obroty zacierem, w tym:</w:t>
      </w:r>
    </w:p>
    <w:p w14:paraId="52D4EC15" w14:textId="1C426394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ilość otrzymanego zacier</w:t>
      </w:r>
      <w:r w:rsidR="000A573D">
        <w:t>u</w:t>
      </w:r>
      <w:r w:rsidRPr="000156F8">
        <w:t xml:space="preserve"> wyrażoną w dm</w:t>
      </w:r>
      <w:r w:rsidR="00297F29" w:rsidRPr="000502AE">
        <w:rPr>
          <w:rStyle w:val="IGindeksgrny"/>
        </w:rPr>
        <w:t>3</w:t>
      </w:r>
      <w:r w:rsidRPr="000156F8">
        <w:t>,</w:t>
      </w:r>
    </w:p>
    <w:p w14:paraId="4D71C762" w14:textId="77777777" w:rsidR="000156F8" w:rsidRPr="000156F8" w:rsidRDefault="000156F8" w:rsidP="000156F8">
      <w:pPr>
        <w:pStyle w:val="LITlitera"/>
      </w:pPr>
      <w:r w:rsidRPr="000156F8">
        <w:t>b)</w:t>
      </w:r>
      <w:r w:rsidRPr="000156F8">
        <w:tab/>
        <w:t>zawartość alkoholu etylowego w zacierze wyrażoną w % vol.,</w:t>
      </w:r>
    </w:p>
    <w:p w14:paraId="20FAC7B4" w14:textId="416DDEE0" w:rsidR="000156F8" w:rsidRPr="000156F8" w:rsidRDefault="000156F8" w:rsidP="000156F8">
      <w:pPr>
        <w:pStyle w:val="LITlitera"/>
      </w:pPr>
      <w:r w:rsidRPr="000156F8">
        <w:t>c)</w:t>
      </w:r>
      <w:r w:rsidRPr="000156F8">
        <w:tab/>
        <w:t>ilość zacier</w:t>
      </w:r>
      <w:r w:rsidR="00350AC9">
        <w:t>u</w:t>
      </w:r>
      <w:r w:rsidRPr="000156F8">
        <w:t xml:space="preserve"> pobranego do produkcji wyrażoną w dm</w:t>
      </w:r>
      <w:r w:rsidR="00297F29" w:rsidRPr="000502AE">
        <w:rPr>
          <w:rStyle w:val="IGindeksgrny"/>
        </w:rPr>
        <w:t>3</w:t>
      </w:r>
      <w:r w:rsidRPr="000156F8">
        <w:t>,</w:t>
      </w:r>
    </w:p>
    <w:p w14:paraId="4FCC1AB5" w14:textId="2F0C0D3F" w:rsidR="000156F8" w:rsidRPr="000156F8" w:rsidRDefault="000156F8" w:rsidP="000156F8">
      <w:pPr>
        <w:pStyle w:val="LITlitera"/>
      </w:pPr>
      <w:r w:rsidRPr="000156F8">
        <w:t>d)</w:t>
      </w:r>
      <w:r w:rsidRPr="000156F8">
        <w:tab/>
        <w:t>ilość przerobionego zacier</w:t>
      </w:r>
      <w:r w:rsidR="00350AC9">
        <w:t>u</w:t>
      </w:r>
      <w:r w:rsidRPr="000156F8">
        <w:t xml:space="preserve"> wyrażoną w dm</w:t>
      </w:r>
      <w:r w:rsidR="00297F29" w:rsidRPr="000502AE">
        <w:rPr>
          <w:rStyle w:val="IGindeksgrny"/>
        </w:rPr>
        <w:t>3</w:t>
      </w:r>
      <w:r w:rsidRPr="000156F8">
        <w:t>,</w:t>
      </w:r>
    </w:p>
    <w:p w14:paraId="6429752F" w14:textId="7C64E381" w:rsidR="000156F8" w:rsidRPr="000156F8" w:rsidRDefault="000156F8" w:rsidP="000156F8">
      <w:pPr>
        <w:pStyle w:val="LITlitera"/>
      </w:pPr>
      <w:r w:rsidRPr="000156F8">
        <w:t>e)</w:t>
      </w:r>
      <w:r w:rsidRPr="000156F8">
        <w:tab/>
        <w:t>ilość zacier</w:t>
      </w:r>
      <w:r w:rsidR="00350AC9">
        <w:t>u</w:t>
      </w:r>
      <w:r w:rsidRPr="000156F8">
        <w:t xml:space="preserve"> pozostałego na stanie wyrażoną w dm</w:t>
      </w:r>
      <w:r w:rsidR="00297F29" w:rsidRPr="000502AE">
        <w:rPr>
          <w:rStyle w:val="IGindeksgrny"/>
        </w:rPr>
        <w:t>3</w:t>
      </w:r>
      <w:r w:rsidRPr="000156F8">
        <w:t>;</w:t>
      </w:r>
    </w:p>
    <w:p w14:paraId="25816757" w14:textId="55E1B31E" w:rsidR="000156F8" w:rsidRPr="000156F8" w:rsidRDefault="000156F8" w:rsidP="000156F8">
      <w:pPr>
        <w:pStyle w:val="PKTpunkt"/>
      </w:pPr>
      <w:r w:rsidRPr="000156F8">
        <w:t>6)</w:t>
      </w:r>
      <w:r w:rsidRPr="000156F8">
        <w:tab/>
        <w:t>przychody octu luzem w przeliczeniu na ocet 10% wyrażone w dm</w:t>
      </w:r>
      <w:r w:rsidR="00297F29" w:rsidRPr="000502AE">
        <w:rPr>
          <w:rStyle w:val="IGindeksgrny"/>
        </w:rPr>
        <w:t>3</w:t>
      </w:r>
      <w:r w:rsidRPr="000156F8">
        <w:t>, w tym:</w:t>
      </w:r>
    </w:p>
    <w:p w14:paraId="70663138" w14:textId="77777777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z produkcji własnej:</w:t>
      </w:r>
    </w:p>
    <w:p w14:paraId="1B7B2F87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łączną ilość otrzymanego octu,</w:t>
      </w:r>
    </w:p>
    <w:p w14:paraId="5FDAFD05" w14:textId="77777777" w:rsidR="000156F8" w:rsidRPr="000156F8" w:rsidRDefault="000156F8" w:rsidP="000156F8">
      <w:pPr>
        <w:pStyle w:val="TIRtiret"/>
      </w:pPr>
      <w:r w:rsidRPr="000156F8">
        <w:lastRenderedPageBreak/>
        <w:t>–</w:t>
      </w:r>
      <w:r w:rsidRPr="000156F8">
        <w:tab/>
        <w:t>ilość otrzymanego octu pomniejszoną o ilość octu pobraną do sporządzenia denaturatu,</w:t>
      </w:r>
    </w:p>
    <w:p w14:paraId="6F29A4BF" w14:textId="77777777" w:rsidR="000156F8" w:rsidRPr="000156F8" w:rsidRDefault="000156F8" w:rsidP="000156F8">
      <w:pPr>
        <w:pStyle w:val="LITlitera"/>
      </w:pPr>
      <w:r w:rsidRPr="000156F8">
        <w:t>b)</w:t>
      </w:r>
      <w:r w:rsidRPr="000156F8">
        <w:tab/>
        <w:t>inne przychody,</w:t>
      </w:r>
    </w:p>
    <w:p w14:paraId="3F1D8332" w14:textId="2BA21DDD" w:rsidR="000156F8" w:rsidRPr="000156F8" w:rsidRDefault="000156F8" w:rsidP="000156F8">
      <w:pPr>
        <w:pStyle w:val="LITlitera"/>
      </w:pPr>
      <w:r w:rsidRPr="000156F8">
        <w:t>c)</w:t>
      </w:r>
      <w:r w:rsidRPr="000156F8">
        <w:tab/>
        <w:t>razem przychody.</w:t>
      </w:r>
    </w:p>
    <w:p w14:paraId="2891CE15" w14:textId="76FF2D36" w:rsidR="000156F8" w:rsidRPr="000156F8" w:rsidRDefault="000F6D39" w:rsidP="000156F8">
      <w:pPr>
        <w:pStyle w:val="ARTartustawynprozporzdzenia"/>
      </w:pPr>
      <w:r>
        <w:rPr>
          <w:rStyle w:val="Ppogrubienie"/>
        </w:rPr>
        <w:t xml:space="preserve">§ </w:t>
      </w:r>
      <w:r w:rsidR="003371FD">
        <w:rPr>
          <w:rStyle w:val="Ppogrubienie"/>
        </w:rPr>
        <w:t>30</w:t>
      </w:r>
      <w:r w:rsidR="00E46B57" w:rsidRPr="00976128">
        <w:rPr>
          <w:rStyle w:val="Ppogrubienie"/>
        </w:rPr>
        <w:t>.</w:t>
      </w:r>
      <w:r w:rsidR="00E46B57" w:rsidRPr="00911997">
        <w:t xml:space="preserve"> </w:t>
      </w:r>
      <w:r w:rsidR="000156F8" w:rsidRPr="000156F8">
        <w:t xml:space="preserve">Dokumentacja kontroli, o której mowa w § </w:t>
      </w:r>
      <w:r w:rsidR="00945F06">
        <w:t>2</w:t>
      </w:r>
      <w:r w:rsidR="00350AC9">
        <w:t>8</w:t>
      </w:r>
      <w:r w:rsidR="000156F8" w:rsidRPr="000156F8">
        <w:t xml:space="preserve"> pkt 2, zawiera dane obejmujące:</w:t>
      </w:r>
    </w:p>
    <w:p w14:paraId="7C9BB937" w14:textId="77777777" w:rsidR="000156F8" w:rsidRPr="000156F8" w:rsidRDefault="000156F8" w:rsidP="000156F8">
      <w:pPr>
        <w:pStyle w:val="PKTpunkt"/>
      </w:pPr>
      <w:r w:rsidRPr="000156F8">
        <w:t>1)</w:t>
      </w:r>
      <w:r w:rsidRPr="000156F8">
        <w:tab/>
        <w:t>datę wykonania czynności podlegającej wpisaniu;</w:t>
      </w:r>
    </w:p>
    <w:p w14:paraId="7D1D7F05" w14:textId="7859447D" w:rsidR="000156F8" w:rsidRPr="000156F8" w:rsidRDefault="000156F8" w:rsidP="000156F8">
      <w:pPr>
        <w:pStyle w:val="PKTpunkt"/>
      </w:pPr>
      <w:r w:rsidRPr="000156F8">
        <w:t>2)</w:t>
      </w:r>
      <w:r w:rsidRPr="000156F8">
        <w:tab/>
        <w:t>datę wystawienia i numer dokumentu, na podstawie którego pobrano alkohol etylowy do rektyfikacji;</w:t>
      </w:r>
    </w:p>
    <w:p w14:paraId="6F9ECF63" w14:textId="25FEA711" w:rsidR="000156F8" w:rsidRPr="000156F8" w:rsidRDefault="000156F8" w:rsidP="000156F8">
      <w:pPr>
        <w:pStyle w:val="PKTpunkt"/>
      </w:pPr>
      <w:r w:rsidRPr="000156F8">
        <w:t>3)</w:t>
      </w:r>
      <w:r w:rsidRPr="000156F8">
        <w:tab/>
        <w:t>ilość alkoholu etylowego wyrażoną w dm</w:t>
      </w:r>
      <w:r w:rsidR="00130E5E" w:rsidRPr="000502AE">
        <w:rPr>
          <w:rStyle w:val="IGindeksgrny"/>
        </w:rPr>
        <w:t>3</w:t>
      </w:r>
      <w:r w:rsidR="009A6712">
        <w:rPr>
          <w:rStyle w:val="IGindeksgrny"/>
        </w:rPr>
        <w:t xml:space="preserve"> </w:t>
      </w:r>
      <w:r w:rsidRPr="000156F8">
        <w:t>100% vol., w tym:</w:t>
      </w:r>
    </w:p>
    <w:p w14:paraId="3A86EA72" w14:textId="77777777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pobraną do rektyfikacji,</w:t>
      </w:r>
    </w:p>
    <w:p w14:paraId="64DCFD64" w14:textId="77777777" w:rsidR="000156F8" w:rsidRPr="000156F8" w:rsidRDefault="000156F8" w:rsidP="000156F8">
      <w:pPr>
        <w:pStyle w:val="LITlitera"/>
      </w:pPr>
      <w:r w:rsidRPr="000156F8">
        <w:t>b)</w:t>
      </w:r>
      <w:r w:rsidRPr="000156F8">
        <w:tab/>
        <w:t>pobraną do dodatkowego oczyszczania,</w:t>
      </w:r>
    </w:p>
    <w:p w14:paraId="0CF1C756" w14:textId="77777777" w:rsidR="000156F8" w:rsidRPr="000156F8" w:rsidRDefault="000156F8" w:rsidP="000156F8">
      <w:pPr>
        <w:pStyle w:val="LITlitera"/>
      </w:pPr>
      <w:r w:rsidRPr="000156F8">
        <w:t>c)</w:t>
      </w:r>
      <w:r w:rsidRPr="000156F8">
        <w:tab/>
        <w:t>otrzymaną z aparatów rektyfikacyjnych odpowiednio:</w:t>
      </w:r>
    </w:p>
    <w:p w14:paraId="3278F833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alkohol etylowy rektyfikowany,</w:t>
      </w:r>
    </w:p>
    <w:p w14:paraId="65D67AB7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zawartą w alkoholu porektyfikacyjnym,</w:t>
      </w:r>
    </w:p>
    <w:p w14:paraId="702EB58A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zawartą w olejach fuzlowych,</w:t>
      </w:r>
    </w:p>
    <w:p w14:paraId="4AF76106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zawartą w gatunkach poślednich,</w:t>
      </w:r>
    </w:p>
    <w:p w14:paraId="0F52009E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zawartą w innych frakcjach z podaniem ich nazwy,</w:t>
      </w:r>
    </w:p>
    <w:p w14:paraId="71EFC18C" w14:textId="77777777" w:rsidR="000156F8" w:rsidRDefault="000156F8" w:rsidP="000156F8">
      <w:pPr>
        <w:pStyle w:val="TIRtiret"/>
      </w:pPr>
      <w:r w:rsidRPr="000156F8">
        <w:t>–</w:t>
      </w:r>
      <w:r w:rsidRPr="000156F8">
        <w:tab/>
        <w:t>razem alkohol etylowy otrzymany z aparatów rektyfikacyjnych.</w:t>
      </w:r>
    </w:p>
    <w:p w14:paraId="68516792" w14:textId="785FFF35" w:rsidR="000156F8" w:rsidRPr="000156F8" w:rsidRDefault="000F6D39" w:rsidP="000156F8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3</w:t>
      </w:r>
      <w:r w:rsidR="00792A5F">
        <w:rPr>
          <w:rStyle w:val="Ppogrubienie"/>
        </w:rPr>
        <w:t>1</w:t>
      </w:r>
      <w:r w:rsidR="00E46B57" w:rsidRPr="00976128">
        <w:rPr>
          <w:rStyle w:val="Ppogrubienie"/>
        </w:rPr>
        <w:t>.</w:t>
      </w:r>
      <w:r w:rsidR="00E46B57" w:rsidRPr="003165AB">
        <w:t xml:space="preserve"> </w:t>
      </w:r>
      <w:r w:rsidR="000156F8" w:rsidRPr="000156F8">
        <w:t xml:space="preserve">Dokumentacja kontroli, o której mowa w § </w:t>
      </w:r>
      <w:r w:rsidR="00945F06">
        <w:t>2</w:t>
      </w:r>
      <w:r w:rsidR="00350AC9">
        <w:t>8</w:t>
      </w:r>
      <w:r w:rsidR="000156F8" w:rsidRPr="000156F8">
        <w:t xml:space="preserve"> pkt 3, zawiera dane obejmujące:</w:t>
      </w:r>
    </w:p>
    <w:p w14:paraId="15FF4281" w14:textId="77777777" w:rsidR="000156F8" w:rsidRPr="000156F8" w:rsidRDefault="000156F8" w:rsidP="000156F8">
      <w:pPr>
        <w:pStyle w:val="PKTpunkt"/>
      </w:pPr>
      <w:r w:rsidRPr="000156F8">
        <w:t>1)</w:t>
      </w:r>
      <w:r w:rsidRPr="000156F8">
        <w:tab/>
        <w:t>datę wykonania czynności podlegającej wpisaniu;</w:t>
      </w:r>
    </w:p>
    <w:p w14:paraId="7CA70901" w14:textId="300680A3" w:rsidR="000156F8" w:rsidRPr="000156F8" w:rsidRDefault="000156F8" w:rsidP="000156F8">
      <w:pPr>
        <w:pStyle w:val="PKTpunkt"/>
      </w:pPr>
      <w:r w:rsidRPr="000156F8">
        <w:t>2)</w:t>
      </w:r>
      <w:r w:rsidRPr="000156F8">
        <w:tab/>
        <w:t>datę wystawienia i numer dokumentu, na podstawie którego pobrano alkohol etylowy;</w:t>
      </w:r>
    </w:p>
    <w:p w14:paraId="2F1169C5" w14:textId="207D5F1E" w:rsidR="000156F8" w:rsidRPr="000156F8" w:rsidRDefault="000156F8" w:rsidP="000156F8">
      <w:pPr>
        <w:pStyle w:val="PKTpunkt"/>
      </w:pPr>
      <w:r w:rsidRPr="000156F8">
        <w:t>3)</w:t>
      </w:r>
      <w:r w:rsidRPr="000156F8">
        <w:tab/>
        <w:t>ilość alkoholu etylowego wyrażoną w dm</w:t>
      </w:r>
      <w:r w:rsidR="00130E5E" w:rsidRPr="000502AE">
        <w:rPr>
          <w:rStyle w:val="IGindeksgrny"/>
        </w:rPr>
        <w:t>3</w:t>
      </w:r>
      <w:r w:rsidR="009A6712">
        <w:t xml:space="preserve"> </w:t>
      </w:r>
      <w:r w:rsidRPr="000156F8">
        <w:t>100% vol., w tym:</w:t>
      </w:r>
    </w:p>
    <w:p w14:paraId="4A136E87" w14:textId="77777777" w:rsidR="000156F8" w:rsidRPr="000156F8" w:rsidRDefault="000156F8" w:rsidP="000156F8">
      <w:pPr>
        <w:pStyle w:val="LITlitera"/>
      </w:pPr>
      <w:r w:rsidRPr="000156F8">
        <w:t>a)</w:t>
      </w:r>
      <w:r w:rsidRPr="000156F8">
        <w:tab/>
        <w:t>pobraną do odwodnienia,</w:t>
      </w:r>
    </w:p>
    <w:p w14:paraId="66840137" w14:textId="77777777" w:rsidR="000156F8" w:rsidRPr="000156F8" w:rsidRDefault="000156F8" w:rsidP="000156F8">
      <w:pPr>
        <w:pStyle w:val="LITlitera"/>
      </w:pPr>
      <w:r w:rsidRPr="000156F8">
        <w:t>b)</w:t>
      </w:r>
      <w:r w:rsidRPr="000156F8">
        <w:tab/>
        <w:t>otrzymaną z aparatów odwadniających odpowiednio:</w:t>
      </w:r>
    </w:p>
    <w:p w14:paraId="712F8274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alkohol etylowy odwodniony,</w:t>
      </w:r>
    </w:p>
    <w:p w14:paraId="46AC966C" w14:textId="77777777" w:rsidR="000156F8" w:rsidRPr="000156F8" w:rsidRDefault="000156F8" w:rsidP="000156F8">
      <w:pPr>
        <w:pStyle w:val="TIRtiret"/>
      </w:pPr>
      <w:r w:rsidRPr="000156F8">
        <w:t>–</w:t>
      </w:r>
      <w:r w:rsidRPr="000156F8">
        <w:tab/>
        <w:t>zawartą w innych frakcjach z podaniem ich nazwy,</w:t>
      </w:r>
    </w:p>
    <w:p w14:paraId="18B5989C" w14:textId="77777777" w:rsidR="000156F8" w:rsidRDefault="000156F8" w:rsidP="000156F8">
      <w:pPr>
        <w:pStyle w:val="TIRtiret"/>
      </w:pPr>
      <w:r w:rsidRPr="000156F8">
        <w:t>–</w:t>
      </w:r>
      <w:r w:rsidRPr="000156F8">
        <w:tab/>
        <w:t>razem alkohol etylowy otrzymany z aparatów odwadniających.</w:t>
      </w:r>
    </w:p>
    <w:p w14:paraId="386BD23D" w14:textId="2E1161A2" w:rsidR="0084523A" w:rsidRPr="0084523A" w:rsidRDefault="000F6D39" w:rsidP="0084523A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3</w:t>
      </w:r>
      <w:r w:rsidR="003371FD">
        <w:rPr>
          <w:rStyle w:val="Ppogrubienie"/>
        </w:rPr>
        <w:t>2</w:t>
      </w:r>
      <w:r w:rsidR="00E46B57" w:rsidRPr="00976128">
        <w:rPr>
          <w:rStyle w:val="Ppogrubienie"/>
        </w:rPr>
        <w:t>.</w:t>
      </w:r>
      <w:r w:rsidR="00E46B57" w:rsidRPr="003165AB">
        <w:t xml:space="preserve"> </w:t>
      </w:r>
      <w:r w:rsidR="0084523A" w:rsidRPr="0084523A">
        <w:t xml:space="preserve">Dokumentacja kontroli, o której mowa w § </w:t>
      </w:r>
      <w:r w:rsidR="00945F06">
        <w:t>2</w:t>
      </w:r>
      <w:r w:rsidR="003371FD">
        <w:t>8</w:t>
      </w:r>
      <w:r w:rsidR="0084523A" w:rsidRPr="0084523A">
        <w:t xml:space="preserve"> pkt 4, zawiera dane obejmujące:</w:t>
      </w:r>
    </w:p>
    <w:p w14:paraId="1B6D41DC" w14:textId="77777777" w:rsidR="0084523A" w:rsidRPr="0084523A" w:rsidRDefault="0084523A" w:rsidP="0084523A">
      <w:pPr>
        <w:pStyle w:val="PKTpunkt"/>
      </w:pPr>
      <w:r w:rsidRPr="0084523A">
        <w:t>1)</w:t>
      </w:r>
      <w:r w:rsidRPr="0084523A">
        <w:tab/>
        <w:t>datę wykonania czynności podlegającej wpisaniu;</w:t>
      </w:r>
    </w:p>
    <w:p w14:paraId="49844447" w14:textId="71AB78CD" w:rsidR="0084523A" w:rsidRPr="0084523A" w:rsidRDefault="0084523A" w:rsidP="0084523A">
      <w:pPr>
        <w:pStyle w:val="PKTpunkt"/>
      </w:pPr>
      <w:r w:rsidRPr="0084523A">
        <w:t>2)</w:t>
      </w:r>
      <w:r w:rsidRPr="0084523A">
        <w:tab/>
        <w:t xml:space="preserve">numer i symbol dokumentu, na podstawie którego pobrano alkohol etylowy do produkcji </w:t>
      </w:r>
      <w:r w:rsidR="003176D1">
        <w:t xml:space="preserve"> </w:t>
      </w:r>
      <w:r w:rsidRPr="0084523A">
        <w:t>napojów spirytusowych;</w:t>
      </w:r>
    </w:p>
    <w:p w14:paraId="723C29D6" w14:textId="346C8875" w:rsidR="0084523A" w:rsidRPr="0084523A" w:rsidRDefault="0084523A" w:rsidP="0084523A">
      <w:pPr>
        <w:pStyle w:val="PKTpunkt"/>
      </w:pPr>
      <w:r w:rsidRPr="0084523A">
        <w:lastRenderedPageBreak/>
        <w:t>3)</w:t>
      </w:r>
      <w:r w:rsidRPr="0084523A">
        <w:tab/>
        <w:t xml:space="preserve">ilość alkoholu etylowego pobraną do produkcji </w:t>
      </w:r>
      <w:r w:rsidR="003176D1">
        <w:t xml:space="preserve"> </w:t>
      </w:r>
      <w:r w:rsidRPr="0084523A">
        <w:t>napojów spirytusowych wyrażoną w dm</w:t>
      </w:r>
      <w:r w:rsidR="00130E5E" w:rsidRPr="000502AE">
        <w:rPr>
          <w:rStyle w:val="IGindeksgrny"/>
        </w:rPr>
        <w:t>3</w:t>
      </w:r>
      <w:r w:rsidR="009A6712">
        <w:rPr>
          <w:rStyle w:val="IGindeksgrny"/>
        </w:rPr>
        <w:t xml:space="preserve"> </w:t>
      </w:r>
      <w:r w:rsidRPr="0084523A">
        <w:t>100% vol., w tym:</w:t>
      </w:r>
    </w:p>
    <w:p w14:paraId="091DF2FA" w14:textId="77777777" w:rsidR="0084523A" w:rsidRPr="0084523A" w:rsidRDefault="0084523A" w:rsidP="0084523A">
      <w:pPr>
        <w:pStyle w:val="LITlitera"/>
      </w:pPr>
      <w:r w:rsidRPr="0084523A">
        <w:t>a)</w:t>
      </w:r>
      <w:r w:rsidRPr="0084523A">
        <w:tab/>
        <w:t>odrębnie dla poszczególnych rodzajów alkoholu etylowego z podaniem ich nazwy,</w:t>
      </w:r>
    </w:p>
    <w:p w14:paraId="5CFF1A97" w14:textId="42BBBF41" w:rsidR="0084523A" w:rsidRPr="0084523A" w:rsidRDefault="0084523A" w:rsidP="0084523A">
      <w:pPr>
        <w:pStyle w:val="LITlitera"/>
      </w:pPr>
      <w:r w:rsidRPr="0084523A">
        <w:t>b)</w:t>
      </w:r>
      <w:r w:rsidRPr="0084523A">
        <w:tab/>
        <w:t>razem alkoholu etylowego pobraną do produkcji napojów spirytusowych;</w:t>
      </w:r>
    </w:p>
    <w:p w14:paraId="41ABEE6B" w14:textId="20E62D53" w:rsidR="0084523A" w:rsidRPr="0084523A" w:rsidRDefault="0084523A" w:rsidP="0084523A">
      <w:pPr>
        <w:pStyle w:val="PKTpunkt"/>
      </w:pPr>
      <w:r w:rsidRPr="0084523A">
        <w:t>4)</w:t>
      </w:r>
      <w:r w:rsidRPr="0084523A">
        <w:tab/>
        <w:t>zawartą w półproduktach ilość alkoholu etylowego pobraną do produkcji</w:t>
      </w:r>
      <w:r w:rsidR="003176D1">
        <w:t xml:space="preserve"> </w:t>
      </w:r>
      <w:r w:rsidRPr="0084523A">
        <w:t>napojów spirytusowych wyrażoną w dm</w:t>
      </w:r>
      <w:r w:rsidR="00130E5E" w:rsidRPr="000502AE">
        <w:rPr>
          <w:rStyle w:val="IGindeksgrny"/>
        </w:rPr>
        <w:t>3</w:t>
      </w:r>
      <w:r w:rsidRPr="0084523A">
        <w:t xml:space="preserve"> 100% vol., w tym:</w:t>
      </w:r>
    </w:p>
    <w:p w14:paraId="7BE6575C" w14:textId="77777777" w:rsidR="0084523A" w:rsidRPr="0084523A" w:rsidRDefault="0084523A" w:rsidP="0084523A">
      <w:pPr>
        <w:pStyle w:val="LITlitera"/>
      </w:pPr>
      <w:r w:rsidRPr="0084523A">
        <w:t>a)</w:t>
      </w:r>
      <w:r w:rsidRPr="0084523A">
        <w:tab/>
        <w:t>odrębnie dla poszczególnych rodzajów półproduktów z podaniem ich nazwy,</w:t>
      </w:r>
    </w:p>
    <w:p w14:paraId="4EB2521E" w14:textId="4E9C2C26" w:rsidR="0084523A" w:rsidRPr="0084523A" w:rsidRDefault="0084523A" w:rsidP="0084523A">
      <w:pPr>
        <w:pStyle w:val="LITlitera"/>
      </w:pPr>
      <w:r w:rsidRPr="0084523A">
        <w:t>b)</w:t>
      </w:r>
      <w:r w:rsidRPr="0084523A">
        <w:tab/>
        <w:t>razem alkoholu etylowego zawartą w półproduktach pobraną do produkcji napojów spirytusowych;</w:t>
      </w:r>
    </w:p>
    <w:p w14:paraId="2A051FBE" w14:textId="622E9E1F" w:rsidR="0084523A" w:rsidRPr="0084523A" w:rsidRDefault="0084523A" w:rsidP="0084523A">
      <w:pPr>
        <w:pStyle w:val="PKTpunkt"/>
      </w:pPr>
      <w:r w:rsidRPr="0084523A">
        <w:t>5)</w:t>
      </w:r>
      <w:r w:rsidRPr="0084523A">
        <w:tab/>
        <w:t>numer i symbol dokumentu, na podstawie którego pobrano alkohol etylowy, przekazano do maderyzacji i pobrano z maderyzacji;</w:t>
      </w:r>
    </w:p>
    <w:p w14:paraId="219F8382" w14:textId="6F2EE70A" w:rsidR="0084523A" w:rsidRPr="0084523A" w:rsidRDefault="0084523A" w:rsidP="0084523A">
      <w:pPr>
        <w:pStyle w:val="PKTpunkt"/>
      </w:pPr>
      <w:r w:rsidRPr="0084523A">
        <w:t>6)</w:t>
      </w:r>
      <w:r w:rsidRPr="0084523A">
        <w:tab/>
        <w:t>ilość alkoholu etylowego przekazaną do maderyzacji wyrażoną w dm</w:t>
      </w:r>
      <w:r w:rsidR="009A6712" w:rsidRPr="000502AE">
        <w:rPr>
          <w:rStyle w:val="IGindeksgrny"/>
        </w:rPr>
        <w:t>3</w:t>
      </w:r>
      <w:r w:rsidR="009A6712" w:rsidRPr="0084523A" w:rsidDel="009661C3">
        <w:t xml:space="preserve"> </w:t>
      </w:r>
      <w:r w:rsidRPr="0084523A">
        <w:t>100% vol.;</w:t>
      </w:r>
    </w:p>
    <w:p w14:paraId="7F84D0A3" w14:textId="2689B6CE" w:rsidR="0084523A" w:rsidRPr="0084523A" w:rsidRDefault="0084523A" w:rsidP="0084523A">
      <w:pPr>
        <w:pStyle w:val="PKTpunkt"/>
      </w:pPr>
      <w:r w:rsidRPr="0084523A">
        <w:t>7)</w:t>
      </w:r>
      <w:r w:rsidRPr="0084523A">
        <w:tab/>
        <w:t>ilość alkoholu etylowego pobraną z maderyzacji wyrażoną w dm</w:t>
      </w:r>
      <w:r w:rsidR="009661C3" w:rsidRPr="000502AE">
        <w:rPr>
          <w:rStyle w:val="IGindeksgrny"/>
        </w:rPr>
        <w:t>3</w:t>
      </w:r>
      <w:r w:rsidRPr="0084523A">
        <w:t xml:space="preserve"> 100% vol.;</w:t>
      </w:r>
    </w:p>
    <w:p w14:paraId="2545092F" w14:textId="78BA664D" w:rsidR="0084523A" w:rsidRPr="0084523A" w:rsidRDefault="0084523A" w:rsidP="0084523A">
      <w:pPr>
        <w:pStyle w:val="PKTpunkt"/>
      </w:pPr>
      <w:r w:rsidRPr="0084523A">
        <w:t>8)</w:t>
      </w:r>
      <w:r w:rsidRPr="0084523A">
        <w:tab/>
        <w:t>numer i symbol dokumentu, na podstawie którego zużyto</w:t>
      </w:r>
      <w:r w:rsidR="000F6D39">
        <w:t xml:space="preserve"> alkohol etylowy do produkcji </w:t>
      </w:r>
      <w:r w:rsidRPr="0084523A">
        <w:t>napojów spirytusowych;</w:t>
      </w:r>
    </w:p>
    <w:p w14:paraId="647E0F3D" w14:textId="18F989E8" w:rsidR="0084523A" w:rsidRPr="0084523A" w:rsidRDefault="0084523A" w:rsidP="0084523A">
      <w:pPr>
        <w:pStyle w:val="PKTpunkt"/>
      </w:pPr>
      <w:r w:rsidRPr="0084523A">
        <w:t>9)</w:t>
      </w:r>
      <w:r w:rsidRPr="0084523A">
        <w:tab/>
        <w:t>ilość alkoholu etylowego zużytą do produkcji  napojów spirytusowych wyrażoną w dm</w:t>
      </w:r>
      <w:r w:rsidR="00297F29" w:rsidRPr="000502AE">
        <w:rPr>
          <w:rStyle w:val="IGindeksgrny"/>
        </w:rPr>
        <w:t>3</w:t>
      </w:r>
      <w:r w:rsidRPr="0084523A">
        <w:t xml:space="preserve"> 100% vol., w tym:</w:t>
      </w:r>
    </w:p>
    <w:p w14:paraId="531B75B8" w14:textId="77777777" w:rsidR="0084523A" w:rsidRPr="0084523A" w:rsidRDefault="0084523A" w:rsidP="0084523A">
      <w:pPr>
        <w:pStyle w:val="LITlitera"/>
      </w:pPr>
      <w:r w:rsidRPr="0084523A">
        <w:t>a)</w:t>
      </w:r>
      <w:r w:rsidRPr="0084523A">
        <w:tab/>
        <w:t>odrębnie dla poszczególnych rodzajów alkoholu etylowego z podaniem ich nazwy,</w:t>
      </w:r>
    </w:p>
    <w:p w14:paraId="5F7FF686" w14:textId="18036389" w:rsidR="0084523A" w:rsidRPr="0084523A" w:rsidRDefault="0084523A" w:rsidP="0084523A">
      <w:pPr>
        <w:pStyle w:val="LITlitera"/>
      </w:pPr>
      <w:r w:rsidRPr="0084523A">
        <w:t>b)</w:t>
      </w:r>
      <w:r w:rsidRPr="0084523A">
        <w:tab/>
        <w:t>razem alkoholu etylowego zużytą do produkcji napojów spirytusowych;</w:t>
      </w:r>
    </w:p>
    <w:p w14:paraId="4B2154FC" w14:textId="1C401159" w:rsidR="0084523A" w:rsidRPr="0084523A" w:rsidRDefault="0084523A" w:rsidP="0084523A">
      <w:pPr>
        <w:pStyle w:val="PKTpunkt"/>
      </w:pPr>
      <w:r w:rsidRPr="0084523A">
        <w:t>10)</w:t>
      </w:r>
      <w:r w:rsidRPr="0084523A">
        <w:tab/>
        <w:t>zawartą w półproduktach ilość alkoholu etylowego zużytą do produkcji napojów spirytusowych wyrażoną w dm</w:t>
      </w:r>
      <w:r w:rsidR="00130E5E" w:rsidRPr="000502AE">
        <w:rPr>
          <w:rStyle w:val="IGindeksgrny"/>
        </w:rPr>
        <w:t>3</w:t>
      </w:r>
      <w:r w:rsidRPr="0084523A">
        <w:t xml:space="preserve"> 100% vol., w tym:</w:t>
      </w:r>
    </w:p>
    <w:p w14:paraId="58C62D60" w14:textId="77777777" w:rsidR="0084523A" w:rsidRPr="0084523A" w:rsidRDefault="0084523A" w:rsidP="0084523A">
      <w:pPr>
        <w:pStyle w:val="LITlitera"/>
      </w:pPr>
      <w:r w:rsidRPr="0084523A">
        <w:t>a)</w:t>
      </w:r>
      <w:r w:rsidRPr="0084523A">
        <w:tab/>
        <w:t>odrębnie dla poszczególnych rodzajów półproduktów z podaniem ich nazwy,</w:t>
      </w:r>
    </w:p>
    <w:p w14:paraId="45C78FF2" w14:textId="08FCEEB9" w:rsidR="0084523A" w:rsidRPr="0084523A" w:rsidRDefault="0084523A" w:rsidP="0084523A">
      <w:pPr>
        <w:pStyle w:val="LITlitera"/>
      </w:pPr>
      <w:r w:rsidRPr="0084523A">
        <w:t>b)</w:t>
      </w:r>
      <w:r w:rsidRPr="0084523A">
        <w:tab/>
        <w:t>razem alkoholu etylowego zawartą w półproduktach zużytą do produkcji napojów spirytusowych;</w:t>
      </w:r>
    </w:p>
    <w:p w14:paraId="13EA091D" w14:textId="21438C7B" w:rsidR="0084523A" w:rsidRPr="0084523A" w:rsidRDefault="0084523A" w:rsidP="0084523A">
      <w:pPr>
        <w:pStyle w:val="PKTpunkt"/>
      </w:pPr>
      <w:r w:rsidRPr="0084523A">
        <w:t>11)</w:t>
      </w:r>
      <w:r w:rsidRPr="0084523A">
        <w:tab/>
        <w:t>numer i symbol dokumentu, na podstawie którego sporządzono zestaw, półprodukt oraz rozlano napoje spirytusowe;</w:t>
      </w:r>
    </w:p>
    <w:p w14:paraId="146C5AFB" w14:textId="006FEFEF" w:rsidR="0084523A" w:rsidRPr="0084523A" w:rsidRDefault="0084523A" w:rsidP="0084523A">
      <w:pPr>
        <w:pStyle w:val="PKTpunkt"/>
      </w:pPr>
      <w:r w:rsidRPr="0084523A">
        <w:t>12)</w:t>
      </w:r>
      <w:r w:rsidRPr="0084523A">
        <w:tab/>
        <w:t xml:space="preserve">ilość alkoholu etylowego zawartą w </w:t>
      </w:r>
      <w:r w:rsidR="00BA10FF" w:rsidRPr="00BA10FF">
        <w:t>sporządzonych</w:t>
      </w:r>
      <w:r w:rsidRPr="0084523A">
        <w:t xml:space="preserve"> zestawach napojów spirytusowych, półproduktach oraz rozlanych i przekazanych do magazynu napojach spirytusowych wyrażoną w dm</w:t>
      </w:r>
      <w:r w:rsidR="00130E5E" w:rsidRPr="000502AE">
        <w:rPr>
          <w:rStyle w:val="IGindeksgrny"/>
        </w:rPr>
        <w:t>3</w:t>
      </w:r>
      <w:r w:rsidRPr="0084523A">
        <w:t xml:space="preserve"> 100% vol., w tym:</w:t>
      </w:r>
    </w:p>
    <w:p w14:paraId="1BEB0090" w14:textId="61546695" w:rsidR="0084523A" w:rsidRPr="0084523A" w:rsidRDefault="0084523A" w:rsidP="0084523A">
      <w:pPr>
        <w:pStyle w:val="LITlitera"/>
      </w:pPr>
      <w:r w:rsidRPr="0084523A">
        <w:t>a)</w:t>
      </w:r>
      <w:r w:rsidRPr="0084523A">
        <w:tab/>
        <w:t>zawartą w sporządzonych zestawach napojów spirytusowych:</w:t>
      </w:r>
    </w:p>
    <w:p w14:paraId="218162B1" w14:textId="09105E7E" w:rsidR="0084523A" w:rsidRPr="0084523A" w:rsidRDefault="0084523A" w:rsidP="0084523A">
      <w:pPr>
        <w:pStyle w:val="TIRtiret"/>
      </w:pPr>
      <w:r w:rsidRPr="0084523A">
        <w:t>–</w:t>
      </w:r>
      <w:r w:rsidRPr="0084523A">
        <w:tab/>
        <w:t>odrębnie dla poszczególnych kategorii zestawów napojów spirytusowych z</w:t>
      </w:r>
      <w:r w:rsidR="000F6D39">
        <w:t> </w:t>
      </w:r>
      <w:r w:rsidRPr="0084523A">
        <w:t>podaniem ich nazwy,</w:t>
      </w:r>
    </w:p>
    <w:p w14:paraId="7BB3D3A0" w14:textId="77777777" w:rsidR="0084523A" w:rsidRPr="0084523A" w:rsidRDefault="0084523A" w:rsidP="0084523A">
      <w:pPr>
        <w:pStyle w:val="TIRtiret"/>
      </w:pPr>
      <w:r w:rsidRPr="0084523A">
        <w:t>–</w:t>
      </w:r>
      <w:r w:rsidRPr="0084523A">
        <w:tab/>
        <w:t>razem alkoholu etylowego zawartą w sporządzonych zestawach,</w:t>
      </w:r>
    </w:p>
    <w:p w14:paraId="3CCA8B39" w14:textId="52896702" w:rsidR="0084523A" w:rsidRPr="0084523A" w:rsidRDefault="0084523A" w:rsidP="0084523A">
      <w:pPr>
        <w:pStyle w:val="LITlitera"/>
      </w:pPr>
      <w:r w:rsidRPr="0084523A">
        <w:lastRenderedPageBreak/>
        <w:t>b)</w:t>
      </w:r>
      <w:r w:rsidRPr="0084523A">
        <w:tab/>
        <w:t>zawartą w wyprodukowanych półproduktach:</w:t>
      </w:r>
    </w:p>
    <w:p w14:paraId="414BEB57" w14:textId="77777777" w:rsidR="0084523A" w:rsidRPr="0084523A" w:rsidRDefault="0084523A" w:rsidP="0084523A">
      <w:pPr>
        <w:pStyle w:val="TIRtiret"/>
      </w:pPr>
      <w:r w:rsidRPr="0084523A">
        <w:t>–</w:t>
      </w:r>
      <w:r w:rsidRPr="0084523A">
        <w:tab/>
        <w:t>odrębnie dla poszczególnych rodzajów półproduktów z podaniem ich nazwy,</w:t>
      </w:r>
    </w:p>
    <w:p w14:paraId="18903616" w14:textId="77777777" w:rsidR="0084523A" w:rsidRPr="0084523A" w:rsidRDefault="0084523A" w:rsidP="0084523A">
      <w:pPr>
        <w:pStyle w:val="TIRtiret"/>
      </w:pPr>
      <w:r w:rsidRPr="0084523A">
        <w:t>–</w:t>
      </w:r>
      <w:r w:rsidRPr="0084523A">
        <w:tab/>
        <w:t>razem alkoholu etylowego zawartą w wyprodukowanych półproduktach,</w:t>
      </w:r>
    </w:p>
    <w:p w14:paraId="6F77966C" w14:textId="7C419635" w:rsidR="0084523A" w:rsidRPr="0084523A" w:rsidRDefault="0084523A" w:rsidP="0084523A">
      <w:pPr>
        <w:pStyle w:val="LITlitera"/>
      </w:pPr>
      <w:r w:rsidRPr="0084523A">
        <w:t>c)</w:t>
      </w:r>
      <w:r w:rsidRPr="0084523A">
        <w:tab/>
        <w:t>zawartą w rozlanych i przekazanych do magazynu napojach spirytusowych:</w:t>
      </w:r>
    </w:p>
    <w:p w14:paraId="59D2A26C" w14:textId="7B2C7153" w:rsidR="0084523A" w:rsidRPr="0084523A" w:rsidRDefault="0084523A" w:rsidP="0084523A">
      <w:pPr>
        <w:pStyle w:val="TIRtiret"/>
      </w:pPr>
      <w:r w:rsidRPr="0084523A">
        <w:t>–</w:t>
      </w:r>
      <w:r w:rsidRPr="0084523A">
        <w:tab/>
        <w:t>odrębnie dla poszczególnych kategorii z</w:t>
      </w:r>
      <w:r w:rsidR="000F6D39">
        <w:t>estawów napojów spirytusowych z </w:t>
      </w:r>
      <w:r w:rsidRPr="0084523A">
        <w:t>podaniem ich nazwy,</w:t>
      </w:r>
    </w:p>
    <w:p w14:paraId="00ADE660" w14:textId="730489F1" w:rsidR="0084523A" w:rsidRPr="0084523A" w:rsidRDefault="0084523A" w:rsidP="0084523A">
      <w:pPr>
        <w:pStyle w:val="TIRtiret"/>
      </w:pPr>
      <w:r w:rsidRPr="0084523A">
        <w:t>–</w:t>
      </w:r>
      <w:r w:rsidRPr="0084523A">
        <w:tab/>
        <w:t>razem alkoholu etylowego zawartą w rozlanych i przekazanych do magazynu napojach spirytusowych;</w:t>
      </w:r>
    </w:p>
    <w:p w14:paraId="2A6B9BE3" w14:textId="210485E7" w:rsidR="0084523A" w:rsidRPr="0084523A" w:rsidRDefault="0084523A" w:rsidP="0084523A">
      <w:pPr>
        <w:pStyle w:val="PKTpunkt"/>
      </w:pPr>
      <w:r w:rsidRPr="0084523A">
        <w:t>13)</w:t>
      </w:r>
      <w:r w:rsidRPr="0084523A">
        <w:tab/>
        <w:t>ilość alkoholu etylowego wyrażoną w dm</w:t>
      </w:r>
      <w:r w:rsidR="00130E5E" w:rsidRPr="000502AE">
        <w:rPr>
          <w:rStyle w:val="IGindeksgrny"/>
        </w:rPr>
        <w:t>3</w:t>
      </w:r>
      <w:r w:rsidRPr="0084523A">
        <w:t xml:space="preserve"> 100% vol., zawartą w </w:t>
      </w:r>
      <w:r w:rsidR="00F550E6">
        <w:t>sporządzonych</w:t>
      </w:r>
      <w:r w:rsidR="00F550E6" w:rsidRPr="0084523A">
        <w:t xml:space="preserve"> </w:t>
      </w:r>
      <w:r w:rsidRPr="0084523A">
        <w:t>zestawach napojów spirytusowych lub półproduktach, które zostały wyprowadzone luzem z działu produkcji;</w:t>
      </w:r>
    </w:p>
    <w:p w14:paraId="7D4810FB" w14:textId="5A93D370" w:rsidR="0084523A" w:rsidRPr="0084523A" w:rsidRDefault="0084523A" w:rsidP="0084523A">
      <w:pPr>
        <w:pStyle w:val="PKTpunkt"/>
      </w:pPr>
      <w:r w:rsidRPr="0084523A">
        <w:t>14)</w:t>
      </w:r>
      <w:r w:rsidRPr="0084523A">
        <w:tab/>
        <w:t>ilość alkoholu etylowego wyrażoną w dm</w:t>
      </w:r>
      <w:r w:rsidR="00130E5E" w:rsidRPr="000502AE">
        <w:rPr>
          <w:rStyle w:val="IGindeksgrny"/>
        </w:rPr>
        <w:t>3</w:t>
      </w:r>
      <w:r w:rsidR="009661C3">
        <w:rPr>
          <w:rStyle w:val="IGindeksgrny"/>
        </w:rPr>
        <w:t xml:space="preserve"> </w:t>
      </w:r>
      <w:r w:rsidRPr="0084523A">
        <w:t>100% vol., zawartą w zlewkach produkcyjnych, które zostały zwrócone z działu produkcji do magazynu lub przekazane na inne cele;</w:t>
      </w:r>
    </w:p>
    <w:p w14:paraId="50C05765" w14:textId="3FCDF2B4" w:rsidR="0084523A" w:rsidRPr="0084523A" w:rsidRDefault="0084523A" w:rsidP="0084523A">
      <w:pPr>
        <w:pStyle w:val="PKTpunkt"/>
      </w:pPr>
      <w:r w:rsidRPr="0084523A">
        <w:t>15)</w:t>
      </w:r>
      <w:r w:rsidRPr="0084523A">
        <w:tab/>
        <w:t>ilość alkoholu etylowego, który pozostaje w dziale produkcji wyrażoną w dm</w:t>
      </w:r>
      <w:r w:rsidR="00297F29" w:rsidRPr="000502AE">
        <w:rPr>
          <w:rStyle w:val="IGindeksgrny"/>
        </w:rPr>
        <w:t>3</w:t>
      </w:r>
      <w:r w:rsidRPr="0084523A">
        <w:t xml:space="preserve"> 100% vol., w tym:</w:t>
      </w:r>
    </w:p>
    <w:p w14:paraId="7DE596A1" w14:textId="77777777" w:rsidR="0084523A" w:rsidRPr="0084523A" w:rsidRDefault="0084523A" w:rsidP="0084523A">
      <w:pPr>
        <w:pStyle w:val="LITlitera"/>
      </w:pPr>
      <w:r w:rsidRPr="0084523A">
        <w:t>a)</w:t>
      </w:r>
      <w:r w:rsidRPr="0084523A">
        <w:tab/>
        <w:t>odrębnie dla poszczególnych rodzajów alkoholu etylowego z podaniem ich nazwy,</w:t>
      </w:r>
    </w:p>
    <w:p w14:paraId="6BD08FA1" w14:textId="77777777" w:rsidR="0084523A" w:rsidRPr="0084523A" w:rsidRDefault="0084523A" w:rsidP="0084523A">
      <w:pPr>
        <w:pStyle w:val="LITlitera"/>
      </w:pPr>
      <w:r w:rsidRPr="0084523A">
        <w:t>b)</w:t>
      </w:r>
      <w:r w:rsidRPr="0084523A">
        <w:tab/>
        <w:t>razem alkoholu etylowego, który pozostaje w dziale produkcji,</w:t>
      </w:r>
    </w:p>
    <w:p w14:paraId="3B22F81E" w14:textId="016E5314" w:rsidR="0084523A" w:rsidRPr="0084523A" w:rsidRDefault="0084523A" w:rsidP="0084523A">
      <w:pPr>
        <w:pStyle w:val="LITlitera"/>
      </w:pPr>
      <w:r w:rsidRPr="0084523A">
        <w:t>c)</w:t>
      </w:r>
      <w:r w:rsidRPr="0084523A">
        <w:tab/>
        <w:t>zawartą w zestawach napojów spirytusowych odrębnie dla poszczególnych kategorii zestawów napojów spirytusowych z podaniem ich nazwy,</w:t>
      </w:r>
    </w:p>
    <w:p w14:paraId="47956EA4" w14:textId="77777777" w:rsidR="0084523A" w:rsidRPr="0084523A" w:rsidRDefault="0084523A" w:rsidP="0084523A">
      <w:pPr>
        <w:pStyle w:val="LITlitera"/>
      </w:pPr>
      <w:r w:rsidRPr="0084523A">
        <w:t>d)</w:t>
      </w:r>
      <w:r w:rsidRPr="0084523A">
        <w:tab/>
        <w:t>razem alkoholu etylowego zawartą w sporządzonych zestawach,</w:t>
      </w:r>
    </w:p>
    <w:p w14:paraId="4AC257F4" w14:textId="18030DCB" w:rsidR="0084523A" w:rsidRPr="0084523A" w:rsidRDefault="0084523A" w:rsidP="0084523A">
      <w:pPr>
        <w:pStyle w:val="LITlitera"/>
      </w:pPr>
      <w:r w:rsidRPr="0084523A">
        <w:t>e)</w:t>
      </w:r>
      <w:r w:rsidRPr="0084523A">
        <w:tab/>
        <w:t>zawartą w półproduktach odrębnie dla poszczególnych rodzajów półproduktów z</w:t>
      </w:r>
      <w:r w:rsidR="000F6D39">
        <w:t> </w:t>
      </w:r>
      <w:r w:rsidRPr="0084523A">
        <w:t>podaniem ich nazwy,</w:t>
      </w:r>
    </w:p>
    <w:p w14:paraId="1CB50555" w14:textId="77777777" w:rsidR="0084523A" w:rsidRPr="0084523A" w:rsidRDefault="0084523A" w:rsidP="0084523A">
      <w:pPr>
        <w:pStyle w:val="LITlitera"/>
      </w:pPr>
      <w:r w:rsidRPr="0084523A">
        <w:t>f)</w:t>
      </w:r>
      <w:r w:rsidRPr="0084523A">
        <w:tab/>
        <w:t>razem alkoholu etylowego zawartą w wyprodukowanych półproduktach,</w:t>
      </w:r>
    </w:p>
    <w:p w14:paraId="679A519D" w14:textId="77777777" w:rsidR="0084523A" w:rsidRPr="0084523A" w:rsidRDefault="0084523A" w:rsidP="0084523A">
      <w:pPr>
        <w:pStyle w:val="LITlitera"/>
      </w:pPr>
      <w:r w:rsidRPr="0084523A">
        <w:t>g)</w:t>
      </w:r>
      <w:r w:rsidRPr="0084523A">
        <w:tab/>
        <w:t>zawartą w zlewkach,</w:t>
      </w:r>
    </w:p>
    <w:p w14:paraId="13C6CE9A" w14:textId="77777777" w:rsidR="0084523A" w:rsidRDefault="0084523A" w:rsidP="0084523A">
      <w:pPr>
        <w:pStyle w:val="LITlitera"/>
      </w:pPr>
      <w:r w:rsidRPr="0084523A">
        <w:t>h)</w:t>
      </w:r>
      <w:r w:rsidRPr="0084523A">
        <w:tab/>
        <w:t>zawartą w innych wyrobach pozostałych w dziale produkcji.</w:t>
      </w:r>
    </w:p>
    <w:p w14:paraId="721FF05B" w14:textId="2D9FDCA8" w:rsidR="00E46B57" w:rsidRPr="003165AB" w:rsidRDefault="000F6D39" w:rsidP="0084523A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3</w:t>
      </w:r>
      <w:r w:rsidR="003371FD">
        <w:rPr>
          <w:rStyle w:val="Ppogrubienie"/>
        </w:rPr>
        <w:t>3</w:t>
      </w:r>
      <w:r w:rsidR="00E46B57" w:rsidRPr="00976128">
        <w:rPr>
          <w:rStyle w:val="Ppogrubienie"/>
        </w:rPr>
        <w:t>.</w:t>
      </w:r>
      <w:r w:rsidR="00E46B57" w:rsidRPr="003165AB">
        <w:t xml:space="preserve"> </w:t>
      </w:r>
      <w:r w:rsidR="00E46B57">
        <w:t xml:space="preserve">1. </w:t>
      </w:r>
      <w:r w:rsidR="00E46B57" w:rsidRPr="003165AB">
        <w:t xml:space="preserve">Dokumentacja kontroli, o której mowa w § </w:t>
      </w:r>
      <w:r w:rsidR="00945F06">
        <w:t>2</w:t>
      </w:r>
      <w:r w:rsidR="003371FD">
        <w:t>8</w:t>
      </w:r>
      <w:r w:rsidR="00E46B57" w:rsidRPr="003165AB">
        <w:t xml:space="preserve"> pkt </w:t>
      </w:r>
      <w:r w:rsidR="0084523A">
        <w:t>5</w:t>
      </w:r>
      <w:r w:rsidR="00E46B57" w:rsidRPr="003165AB">
        <w:t>, zawiera dane obejmujące:</w:t>
      </w:r>
    </w:p>
    <w:p w14:paraId="4E54C207" w14:textId="77777777" w:rsidR="00E46B57" w:rsidRDefault="00E46B57" w:rsidP="00E46B57">
      <w:pPr>
        <w:pStyle w:val="PKTpunkt"/>
      </w:pPr>
      <w:r w:rsidRPr="00911997">
        <w:t>1)</w:t>
      </w:r>
      <w:r w:rsidRPr="00911997">
        <w:tab/>
        <w:t>datę wykonania czynności podlegającej wpisaniu;</w:t>
      </w:r>
    </w:p>
    <w:p w14:paraId="24A460D5" w14:textId="77777777" w:rsidR="00E46B57" w:rsidRDefault="00E46B57" w:rsidP="00E46B57">
      <w:pPr>
        <w:pStyle w:val="PKTpunkt"/>
      </w:pPr>
      <w:r>
        <w:t>2)</w:t>
      </w:r>
      <w:r>
        <w:tab/>
        <w:t xml:space="preserve">ilość każdego sporządzonego zacieru słodkiego, a w przypadku fermentacji prowadzonej w systemie ciągłym </w:t>
      </w:r>
      <w:r w:rsidRPr="00354FC2">
        <w:t>–</w:t>
      </w:r>
      <w:r>
        <w:t xml:space="preserve"> dobową ilość zacieru słodkiego wyrażoną w dm</w:t>
      </w:r>
      <w:r w:rsidRPr="008612D9">
        <w:rPr>
          <w:rStyle w:val="IGindeksgrny"/>
        </w:rPr>
        <w:t>3</w:t>
      </w:r>
      <w:r>
        <w:t>;</w:t>
      </w:r>
    </w:p>
    <w:p w14:paraId="5123A07F" w14:textId="1808EFBD" w:rsidR="00E46B57" w:rsidRDefault="00E46B57" w:rsidP="00E46B57">
      <w:pPr>
        <w:pStyle w:val="PKTpunkt"/>
      </w:pPr>
      <w:r>
        <w:t>3)</w:t>
      </w:r>
      <w:r>
        <w:tab/>
        <w:t>numer kadzi fermentacyjnej, do której przepompowano sporządzony zacier słodki z</w:t>
      </w:r>
      <w:r w:rsidR="000F6D39">
        <w:t> </w:t>
      </w:r>
      <w:r>
        <w:t>wyłączeniem fermentacji prowadzonej w systemie ciągłym;</w:t>
      </w:r>
    </w:p>
    <w:p w14:paraId="5ED10F29" w14:textId="77777777" w:rsidR="00E46B57" w:rsidRDefault="00E46B57" w:rsidP="00E46B57">
      <w:pPr>
        <w:pStyle w:val="PKTpunkt"/>
      </w:pPr>
      <w:r>
        <w:t>4)</w:t>
      </w:r>
      <w:r>
        <w:tab/>
        <w:t>końcowe wskazania licznika objętości;</w:t>
      </w:r>
    </w:p>
    <w:p w14:paraId="153F8EBC" w14:textId="46096A5C" w:rsidR="00E46B57" w:rsidRDefault="00E46B57" w:rsidP="00E46B57">
      <w:pPr>
        <w:pStyle w:val="PKTpunkt"/>
      </w:pPr>
      <w:r>
        <w:lastRenderedPageBreak/>
        <w:t>5)</w:t>
      </w:r>
      <w:r>
        <w:tab/>
      </w:r>
      <w:r w:rsidRPr="00A34754">
        <w:t>dzienny uzysk alkoholu etylowego lub napoju spirytusowego według wskazań licznika objętości lub innego urządzenia pomiarowego wyrażony w dm</w:t>
      </w:r>
      <w:r w:rsidRPr="00A34754">
        <w:rPr>
          <w:rStyle w:val="IGindeksgrny"/>
        </w:rPr>
        <w:t>3</w:t>
      </w:r>
      <w:r w:rsidRPr="00A34754">
        <w:t>;</w:t>
      </w:r>
    </w:p>
    <w:p w14:paraId="425378EB" w14:textId="72421482" w:rsidR="00E46B57" w:rsidRDefault="00E46B57" w:rsidP="00E46B57">
      <w:pPr>
        <w:pStyle w:val="PKTpunkt"/>
      </w:pPr>
      <w:r>
        <w:t>6)</w:t>
      </w:r>
      <w:r>
        <w:tab/>
      </w:r>
      <w:r w:rsidRPr="009A260A">
        <w:t xml:space="preserve">ilość alkoholu etylowego </w:t>
      </w:r>
      <w:r>
        <w:t xml:space="preserve">lub napoju spirytusowego </w:t>
      </w:r>
      <w:r w:rsidRPr="009A260A">
        <w:t>wyrażoną w dm</w:t>
      </w:r>
      <w:r w:rsidRPr="008612D9">
        <w:rPr>
          <w:rStyle w:val="IGindeksgrny"/>
        </w:rPr>
        <w:t>3</w:t>
      </w:r>
      <w:r w:rsidRPr="009A260A">
        <w:t xml:space="preserve"> 100% vol</w:t>
      </w:r>
      <w:r>
        <w:t>.</w:t>
      </w:r>
      <w:r w:rsidRPr="009A260A">
        <w:t>, która została wydana z magazynu;</w:t>
      </w:r>
    </w:p>
    <w:p w14:paraId="1752B92C" w14:textId="6C19C2F3" w:rsidR="00E46B57" w:rsidRDefault="00E46B57" w:rsidP="00E46B57">
      <w:pPr>
        <w:pStyle w:val="PKTpunkt"/>
      </w:pPr>
      <w:r>
        <w:t>7)</w:t>
      </w:r>
      <w:r>
        <w:tab/>
        <w:t>numer dokumentu, na podstawie którego alkohol etylowy</w:t>
      </w:r>
      <w:r w:rsidRPr="00575A48">
        <w:t xml:space="preserve"> </w:t>
      </w:r>
      <w:r>
        <w:t>lub napój spirytusowy został wydany z magazynu;</w:t>
      </w:r>
    </w:p>
    <w:p w14:paraId="5B9692BE" w14:textId="3358CAB5" w:rsidR="00E46B57" w:rsidRDefault="00E46B57" w:rsidP="00E46B57">
      <w:pPr>
        <w:pStyle w:val="PKTpunkt"/>
      </w:pPr>
      <w:r>
        <w:t>8)</w:t>
      </w:r>
      <w:r>
        <w:tab/>
        <w:t>zapas alkoholu etylowego lub napoju spirytusowego w magazynie wyrażony w</w:t>
      </w:r>
      <w:r w:rsidRPr="00385B4B">
        <w:t xml:space="preserve"> </w:t>
      </w:r>
      <w:r w:rsidRPr="009A260A">
        <w:t>dm</w:t>
      </w:r>
      <w:r w:rsidRPr="008612D9">
        <w:rPr>
          <w:rStyle w:val="IGindeksgrny"/>
        </w:rPr>
        <w:t>3</w:t>
      </w:r>
      <w:r>
        <w:t>.</w:t>
      </w:r>
    </w:p>
    <w:p w14:paraId="3A8860FC" w14:textId="77777777" w:rsidR="00E46B57" w:rsidRDefault="00E46B57" w:rsidP="00976128">
      <w:pPr>
        <w:pStyle w:val="USTustnpkodeksu"/>
        <w:keepNext/>
      </w:pPr>
      <w:r>
        <w:t xml:space="preserve">2. </w:t>
      </w:r>
      <w:r w:rsidRPr="00F37022">
        <w:t xml:space="preserve">W przypadku gorzelni, o której mowa w art. 93 ust. 5 ustawy, </w:t>
      </w:r>
      <w:r>
        <w:t>dokumentacja</w:t>
      </w:r>
      <w:r w:rsidRPr="00F37022">
        <w:t>, o której mowa w ust. 1, do</w:t>
      </w:r>
      <w:r>
        <w:t>datkowo zawiera dane obejmujące:</w:t>
      </w:r>
    </w:p>
    <w:p w14:paraId="1CFD74D9" w14:textId="20265C4A" w:rsidR="00E46B57" w:rsidRPr="004D54D9" w:rsidRDefault="00E46B57" w:rsidP="00976128">
      <w:pPr>
        <w:pStyle w:val="PKTpunkt"/>
        <w:keepNext/>
      </w:pPr>
      <w:r>
        <w:t>1</w:t>
      </w:r>
      <w:r w:rsidRPr="00F37022">
        <w:t>)</w:t>
      </w:r>
      <w:r>
        <w:tab/>
        <w:t xml:space="preserve">dane identyfikujące </w:t>
      </w:r>
      <w:r w:rsidRPr="004D54D9">
        <w:t>producenta owoców, który dostarcza owoce w celu ich przerobu na alkohol etylowy:</w:t>
      </w:r>
    </w:p>
    <w:p w14:paraId="42785F61" w14:textId="7AAF4D6F" w:rsidR="00E46B57" w:rsidRPr="004D54D9" w:rsidRDefault="00E46B57" w:rsidP="00E46B57">
      <w:pPr>
        <w:pStyle w:val="LITlitera"/>
      </w:pPr>
      <w:r>
        <w:t>a)</w:t>
      </w:r>
      <w:r>
        <w:tab/>
      </w:r>
      <w:r w:rsidRPr="004D54D9">
        <w:t>imię i nazwisko,</w:t>
      </w:r>
    </w:p>
    <w:p w14:paraId="1EEFEF12" w14:textId="323A9143" w:rsidR="00E46B57" w:rsidRDefault="00E46B57" w:rsidP="00E46B57">
      <w:pPr>
        <w:pStyle w:val="LITlitera"/>
      </w:pPr>
      <w:r>
        <w:t>b)</w:t>
      </w:r>
      <w:r>
        <w:tab/>
      </w:r>
      <w:r w:rsidRPr="004D54D9">
        <w:t>miejsce zamieszkania oraz numer PESEL, o ile zostały podane w umowie zawartej zgodnie z art. 93 ust. 7 ustawy</w:t>
      </w:r>
      <w:r>
        <w:t>;</w:t>
      </w:r>
    </w:p>
    <w:p w14:paraId="75B34F6A" w14:textId="77777777" w:rsidR="00E46B57" w:rsidRDefault="00E46B57" w:rsidP="00E46B57">
      <w:pPr>
        <w:pStyle w:val="PKTpunkt"/>
      </w:pPr>
      <w:r>
        <w:t>2)</w:t>
      </w:r>
      <w:r>
        <w:tab/>
      </w:r>
      <w:r w:rsidRPr="000E0DDE">
        <w:t>datę zawarcia umowy, o której mowa</w:t>
      </w:r>
      <w:r>
        <w:t xml:space="preserve"> w art. 93 ust. 7 ustawy;</w:t>
      </w:r>
    </w:p>
    <w:p w14:paraId="7AFA9974" w14:textId="5B3F43C3" w:rsidR="00E46B57" w:rsidRPr="00F37022" w:rsidRDefault="00E46B57" w:rsidP="00E46B57">
      <w:pPr>
        <w:pStyle w:val="PKTpunkt"/>
      </w:pPr>
      <w:r w:rsidRPr="00F37022">
        <w:t>3)</w:t>
      </w:r>
      <w:r>
        <w:tab/>
        <w:t>rodzaj</w:t>
      </w:r>
      <w:r w:rsidRPr="00F37022">
        <w:t xml:space="preserve"> owoców dostarczonych do gorzelni przez producenta owoców, o którym mowa w</w:t>
      </w:r>
      <w:r w:rsidR="000F6D39">
        <w:t> </w:t>
      </w:r>
      <w:r w:rsidRPr="00F37022">
        <w:t xml:space="preserve">pkt </w:t>
      </w:r>
      <w:r>
        <w:t>1</w:t>
      </w:r>
      <w:r w:rsidRPr="00F37022">
        <w:t>, w celu ich przerobu na alkohol etylowy</w:t>
      </w:r>
      <w:r w:rsidRPr="00C176A0">
        <w:t xml:space="preserve"> </w:t>
      </w:r>
      <w:r>
        <w:t xml:space="preserve">i ich </w:t>
      </w:r>
      <w:r w:rsidRPr="00C176A0">
        <w:t>ilość wyrażoną w kilogramach</w:t>
      </w:r>
      <w:r>
        <w:t>;</w:t>
      </w:r>
    </w:p>
    <w:p w14:paraId="7ADDF265" w14:textId="0E944602" w:rsidR="00E46B57" w:rsidRDefault="00E46B57" w:rsidP="00E46B57">
      <w:pPr>
        <w:pStyle w:val="PKTpunkt"/>
      </w:pPr>
      <w:r w:rsidRPr="00F37022">
        <w:t>4)</w:t>
      </w:r>
      <w:r>
        <w:tab/>
        <w:t>rodzaj owoców</w:t>
      </w:r>
      <w:r w:rsidRPr="000E0DDE">
        <w:t xml:space="preserve"> zużytych do produkcji alkoholu etylowego i ich ilość wyrażoną w</w:t>
      </w:r>
      <w:r w:rsidR="000F6D39">
        <w:t> </w:t>
      </w:r>
      <w:r w:rsidRPr="000E0DDE">
        <w:t>kilogramach</w:t>
      </w:r>
      <w:r>
        <w:t>;</w:t>
      </w:r>
    </w:p>
    <w:p w14:paraId="2FA90541" w14:textId="7F8DA214" w:rsidR="00E46B57" w:rsidRDefault="00E46B57" w:rsidP="00E46B57">
      <w:pPr>
        <w:pStyle w:val="PKTpunkt"/>
      </w:pPr>
      <w:r>
        <w:t>5)</w:t>
      </w:r>
      <w:r>
        <w:tab/>
        <w:t xml:space="preserve">ilość </w:t>
      </w:r>
      <w:r w:rsidRPr="00AE6819">
        <w:t>alkoholu</w:t>
      </w:r>
      <w:r>
        <w:t xml:space="preserve"> etylowego wyprodukowanego</w:t>
      </w:r>
      <w:r w:rsidRPr="00F37022">
        <w:t xml:space="preserve"> dla producenta owoców,</w:t>
      </w:r>
      <w:r>
        <w:t xml:space="preserve"> o którym mowa w</w:t>
      </w:r>
      <w:r w:rsidR="000F6D39">
        <w:t> </w:t>
      </w:r>
      <w:r>
        <w:t xml:space="preserve">pkt 1, wyrażoną w </w:t>
      </w:r>
      <w:r w:rsidRPr="006F7D67">
        <w:t>dm</w:t>
      </w:r>
      <w:r w:rsidRPr="006F7D67">
        <w:rPr>
          <w:rStyle w:val="IGindeksgrny"/>
        </w:rPr>
        <w:t>3</w:t>
      </w:r>
      <w:r w:rsidRPr="006F7D67">
        <w:t xml:space="preserve"> 100% vol. </w:t>
      </w:r>
      <w:r w:rsidRPr="006C1F32">
        <w:t xml:space="preserve">oraz datę jego wydania </w:t>
      </w:r>
      <w:r>
        <w:t xml:space="preserve">temu </w:t>
      </w:r>
      <w:r w:rsidRPr="006C1F32">
        <w:t>producentowi</w:t>
      </w:r>
      <w:r>
        <w:t>.</w:t>
      </w:r>
    </w:p>
    <w:p w14:paraId="023B4C22" w14:textId="63E46A5B" w:rsidR="00E46B57" w:rsidRPr="003165AB" w:rsidRDefault="000F6D39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3</w:t>
      </w:r>
      <w:r w:rsidR="003371FD">
        <w:rPr>
          <w:rStyle w:val="Ppogrubienie"/>
        </w:rPr>
        <w:t>4</w:t>
      </w:r>
      <w:r w:rsidR="00E46B57" w:rsidRPr="00976128">
        <w:rPr>
          <w:rStyle w:val="Ppogrubienie"/>
        </w:rPr>
        <w:t>.</w:t>
      </w:r>
      <w:r w:rsidR="00E46B57" w:rsidRPr="003165AB">
        <w:t xml:space="preserve"> Dokumentacja kontroli, o której mowa w § </w:t>
      </w:r>
      <w:r w:rsidR="00945F06">
        <w:t>2</w:t>
      </w:r>
      <w:r w:rsidR="003371FD">
        <w:t>8</w:t>
      </w:r>
      <w:r w:rsidR="00E46B57" w:rsidRPr="003165AB">
        <w:t xml:space="preserve"> pkt </w:t>
      </w:r>
      <w:r w:rsidR="0084523A">
        <w:t>6</w:t>
      </w:r>
      <w:r w:rsidR="00E46B57" w:rsidRPr="003165AB">
        <w:t>, zawiera dane obejmujące:</w:t>
      </w:r>
    </w:p>
    <w:p w14:paraId="37E46CB3" w14:textId="77777777" w:rsidR="00E46B57" w:rsidRDefault="00E46B57" w:rsidP="00E46B57">
      <w:pPr>
        <w:pStyle w:val="PKTpunkt"/>
      </w:pPr>
      <w:r w:rsidRPr="00911997">
        <w:t>1)</w:t>
      </w:r>
      <w:r w:rsidRPr="00911997">
        <w:tab/>
        <w:t>datę wykonania czynności podlegającej wpisaniu;</w:t>
      </w:r>
    </w:p>
    <w:p w14:paraId="512AD948" w14:textId="706540EA" w:rsidR="00E46B57" w:rsidRDefault="00E46B57" w:rsidP="00E46B57">
      <w:pPr>
        <w:pStyle w:val="PKTpunkt"/>
      </w:pPr>
      <w:r>
        <w:t>2)</w:t>
      </w:r>
      <w:r>
        <w:tab/>
        <w:t>godzinę rozpoczęcia i zakończenia destylacji alkoholu etylowego</w:t>
      </w:r>
      <w:r w:rsidRPr="00575A48">
        <w:t xml:space="preserve"> </w:t>
      </w:r>
      <w:r>
        <w:t>lub napoju spirytusowego;</w:t>
      </w:r>
    </w:p>
    <w:p w14:paraId="73DE9038" w14:textId="77777777" w:rsidR="00E46B57" w:rsidRDefault="00E46B57" w:rsidP="00E46B57">
      <w:pPr>
        <w:pStyle w:val="PKTpunkt"/>
      </w:pPr>
      <w:r>
        <w:t>3)</w:t>
      </w:r>
      <w:r>
        <w:tab/>
        <w:t>początkowe i końcowe wskazania licznika objętości;</w:t>
      </w:r>
    </w:p>
    <w:p w14:paraId="3C4FB838" w14:textId="777855ED" w:rsidR="00E46B57" w:rsidRDefault="00E46B57" w:rsidP="00E46B57">
      <w:pPr>
        <w:pStyle w:val="PKTpunkt"/>
      </w:pPr>
      <w:r>
        <w:t>4)</w:t>
      </w:r>
      <w:r>
        <w:tab/>
        <w:t>uzysk alkoholu etylowego lub napoju spirytusowego według wskazań licznika objętości lub innego urządzenia pomiarowego wyrażony w d</w:t>
      </w:r>
      <w:r w:rsidRPr="009A260A">
        <w:t>m</w:t>
      </w:r>
      <w:r w:rsidRPr="008612D9">
        <w:rPr>
          <w:rStyle w:val="IGindeksgrny"/>
        </w:rPr>
        <w:t>3</w:t>
      </w:r>
      <w:r>
        <w:t>;</w:t>
      </w:r>
    </w:p>
    <w:p w14:paraId="595B0A31" w14:textId="5E856E4A" w:rsidR="00E46B57" w:rsidRPr="009A260A" w:rsidRDefault="00E46B57" w:rsidP="00E46B57">
      <w:pPr>
        <w:pStyle w:val="PKTpunkt"/>
      </w:pPr>
      <w:r>
        <w:t>5)</w:t>
      </w:r>
      <w:r>
        <w:tab/>
      </w:r>
      <w:r w:rsidRPr="009A260A">
        <w:t>ilość alkoholu etylowego</w:t>
      </w:r>
      <w:r w:rsidRPr="00575A48">
        <w:t xml:space="preserve"> </w:t>
      </w:r>
      <w:r>
        <w:t>lub napoju spirytusowego</w:t>
      </w:r>
      <w:r w:rsidRPr="009A260A">
        <w:t xml:space="preserve"> wyrażoną w dm</w:t>
      </w:r>
      <w:r w:rsidRPr="008612D9">
        <w:rPr>
          <w:rStyle w:val="IGindeksgrny"/>
        </w:rPr>
        <w:t>3</w:t>
      </w:r>
      <w:r w:rsidRPr="009A260A">
        <w:t xml:space="preserve"> 100% vol</w:t>
      </w:r>
      <w:r>
        <w:t>.</w:t>
      </w:r>
      <w:r w:rsidRPr="009A260A">
        <w:t>, która została uzyskana w wyniku destylacji;</w:t>
      </w:r>
    </w:p>
    <w:p w14:paraId="14A2EF71" w14:textId="3FE4FD33" w:rsidR="00E46B57" w:rsidRDefault="00E46B57" w:rsidP="00E46B57">
      <w:pPr>
        <w:pStyle w:val="PKTpunkt"/>
      </w:pPr>
      <w:r>
        <w:t>6)</w:t>
      </w:r>
      <w:r>
        <w:tab/>
      </w:r>
      <w:r w:rsidRPr="009A260A">
        <w:t xml:space="preserve">ilość alkoholu etylowego </w:t>
      </w:r>
      <w:r>
        <w:t xml:space="preserve">lub napoju spirytusowego </w:t>
      </w:r>
      <w:r w:rsidRPr="009A260A">
        <w:t>wyrażoną w dm</w:t>
      </w:r>
      <w:r w:rsidRPr="008612D9">
        <w:rPr>
          <w:rStyle w:val="IGindeksgrny"/>
        </w:rPr>
        <w:t xml:space="preserve">3 </w:t>
      </w:r>
      <w:r w:rsidRPr="009A260A">
        <w:t>100% vol</w:t>
      </w:r>
      <w:r>
        <w:t>.</w:t>
      </w:r>
      <w:r w:rsidRPr="009A260A">
        <w:t>, która została przekazana do powtórnej destylacji</w:t>
      </w:r>
      <w:r>
        <w:t>.</w:t>
      </w:r>
    </w:p>
    <w:p w14:paraId="49C87C45" w14:textId="0D981823" w:rsidR="00E46B57" w:rsidRPr="003165AB" w:rsidRDefault="000F6D39" w:rsidP="00976128">
      <w:pPr>
        <w:pStyle w:val="ARTartustawynprozporzdzenia"/>
        <w:keepNext/>
      </w:pPr>
      <w:r>
        <w:rPr>
          <w:rStyle w:val="Ppogrubienie"/>
        </w:rPr>
        <w:lastRenderedPageBreak/>
        <w:t xml:space="preserve">§ </w:t>
      </w:r>
      <w:r w:rsidR="00FE5926">
        <w:rPr>
          <w:rStyle w:val="Ppogrubienie"/>
        </w:rPr>
        <w:t>3</w:t>
      </w:r>
      <w:r w:rsidR="003371FD">
        <w:rPr>
          <w:rStyle w:val="Ppogrubienie"/>
        </w:rPr>
        <w:t>5</w:t>
      </w:r>
      <w:r w:rsidR="00E46B57" w:rsidRPr="00976128">
        <w:rPr>
          <w:rStyle w:val="Ppogrubienie"/>
        </w:rPr>
        <w:t>.</w:t>
      </w:r>
      <w:r w:rsidR="00E46B57" w:rsidRPr="003165AB">
        <w:t xml:space="preserve"> Dokumentacja kontroli, o której mowa w § </w:t>
      </w:r>
      <w:r w:rsidR="00945F06">
        <w:t>2</w:t>
      </w:r>
      <w:r w:rsidR="002C7E26">
        <w:t>8</w:t>
      </w:r>
      <w:r w:rsidR="00E46B57" w:rsidRPr="003165AB">
        <w:t xml:space="preserve"> pkt </w:t>
      </w:r>
      <w:r w:rsidR="0084523A">
        <w:t>7</w:t>
      </w:r>
      <w:r w:rsidR="00E46B57" w:rsidRPr="003165AB">
        <w:t>, zawiera dane obejmujące:</w:t>
      </w:r>
    </w:p>
    <w:p w14:paraId="2B544214" w14:textId="77777777" w:rsidR="00E46B57" w:rsidRPr="003165AB" w:rsidRDefault="00E46B57" w:rsidP="00E46B57">
      <w:pPr>
        <w:pStyle w:val="PKTpunkt"/>
      </w:pPr>
      <w:r>
        <w:t>1)</w:t>
      </w:r>
      <w:r>
        <w:tab/>
      </w:r>
      <w:r w:rsidRPr="00911997">
        <w:t>datę wykonania czynności podlegającej wpisaniu;</w:t>
      </w:r>
    </w:p>
    <w:p w14:paraId="5A77B907" w14:textId="4ED27215" w:rsidR="00E46B57" w:rsidRPr="003165AB" w:rsidRDefault="00E46B57" w:rsidP="00E46B57">
      <w:pPr>
        <w:pStyle w:val="PKTpunkt"/>
      </w:pPr>
      <w:r>
        <w:t>2)</w:t>
      </w:r>
      <w:r>
        <w:tab/>
      </w:r>
      <w:r w:rsidRPr="00EF5F36">
        <w:t>rodzaj i iloś</w:t>
      </w:r>
      <w:r w:rsidRPr="003165AB">
        <w:t>ć surowców zużytych do wytworzenia alkoholu etylowego lub napoju spirytusowego wyrażoną w hektolitrach lub w kilogramach</w:t>
      </w:r>
      <w:r w:rsidRPr="003165AB" w:rsidDel="00A41796">
        <w:t xml:space="preserve"> </w:t>
      </w:r>
      <w:r w:rsidRPr="003165AB">
        <w:t>w przypadku surowców posiadających inny stan skupienia niż ciekły;</w:t>
      </w:r>
    </w:p>
    <w:p w14:paraId="3E02317C" w14:textId="7A6F6053" w:rsidR="00E46B57" w:rsidRPr="003165AB" w:rsidRDefault="00E46B57" w:rsidP="00E46B57">
      <w:pPr>
        <w:pStyle w:val="PKTpunkt"/>
      </w:pPr>
      <w:r>
        <w:t>3)</w:t>
      </w:r>
      <w:r>
        <w:tab/>
        <w:t xml:space="preserve">dzienny uzysk alkoholu etylowego lub napoju spirytusowego według wskazań </w:t>
      </w:r>
      <w:r w:rsidRPr="003165AB">
        <w:t>licznika objętości lub innego urządzenia pomiarowego wyrażony w dm</w:t>
      </w:r>
      <w:r w:rsidRPr="003165AB">
        <w:rPr>
          <w:rStyle w:val="IGindeksgrny"/>
        </w:rPr>
        <w:t>3</w:t>
      </w:r>
      <w:r w:rsidRPr="003165AB">
        <w:t>;</w:t>
      </w:r>
    </w:p>
    <w:p w14:paraId="75314A1F" w14:textId="1DCF420C" w:rsidR="00E46B57" w:rsidRPr="003165AB" w:rsidRDefault="00E46B57" w:rsidP="00E46B57">
      <w:pPr>
        <w:pStyle w:val="PKTpunkt"/>
      </w:pPr>
      <w:r>
        <w:t>4)</w:t>
      </w:r>
      <w:r>
        <w:tab/>
      </w:r>
      <w:r w:rsidRPr="009A260A">
        <w:t xml:space="preserve">ilość alkoholu etylowego </w:t>
      </w:r>
      <w:r w:rsidRPr="003165AB">
        <w:t>lub napoju spirytusowego wyrażoną w dm</w:t>
      </w:r>
      <w:r w:rsidRPr="003165AB">
        <w:rPr>
          <w:rStyle w:val="IGindeksgrny"/>
        </w:rPr>
        <w:t>3</w:t>
      </w:r>
      <w:r w:rsidRPr="003165AB">
        <w:t xml:space="preserve"> 100% vol., która została wydana z magazynu;</w:t>
      </w:r>
    </w:p>
    <w:p w14:paraId="7EF56C90" w14:textId="4049D235" w:rsidR="00E46B57" w:rsidRPr="003165AB" w:rsidRDefault="00E46B57" w:rsidP="00E46B57">
      <w:pPr>
        <w:pStyle w:val="PKTpunkt"/>
      </w:pPr>
      <w:r>
        <w:t>5)</w:t>
      </w:r>
      <w:r>
        <w:tab/>
        <w:t>n</w:t>
      </w:r>
      <w:r w:rsidRPr="003165AB">
        <w:t>umer dokumentu, na podstawie którego alkohol etylowy lub napój spirytusowy został wydany z magazynu.</w:t>
      </w:r>
    </w:p>
    <w:p w14:paraId="2852C055" w14:textId="100BE60E" w:rsidR="00E46B57" w:rsidRDefault="00E46B57" w:rsidP="00E46B57">
      <w:pPr>
        <w:pStyle w:val="ROZDZODDZOZNoznaczenierozdziauluboddziau"/>
      </w:pPr>
      <w:r w:rsidRPr="00411B50">
        <w:t>Rozdział</w:t>
      </w:r>
      <w:r w:rsidR="0084523A">
        <w:t xml:space="preserve"> 11</w:t>
      </w:r>
    </w:p>
    <w:p w14:paraId="09A945A3" w14:textId="51F0A2E1" w:rsidR="00E46B57" w:rsidRPr="00175500" w:rsidRDefault="00557D5E" w:rsidP="00E02603">
      <w:pPr>
        <w:pStyle w:val="ROZDZODDZPRZEDMprzedmiotregulacjirozdziauluboddziau"/>
        <w:rPr>
          <w:rStyle w:val="Ppogrubienie"/>
          <w:b/>
        </w:rPr>
      </w:pPr>
      <w:r w:rsidRPr="00175500">
        <w:rPr>
          <w:rStyle w:val="Ppogrubienie"/>
          <w:b/>
        </w:rPr>
        <w:t>Rodzaje dokumentacji</w:t>
      </w:r>
      <w:r w:rsidR="00275675" w:rsidRPr="00175500">
        <w:rPr>
          <w:rStyle w:val="Ppogrubienie"/>
          <w:b/>
        </w:rPr>
        <w:t>, o których mowa w art. 138o ustawy</w:t>
      </w:r>
      <w:r w:rsidRPr="00175500">
        <w:rPr>
          <w:rStyle w:val="Ppogrubienie"/>
          <w:b/>
        </w:rPr>
        <w:t>, oraz s</w:t>
      </w:r>
      <w:r w:rsidR="00E46B57" w:rsidRPr="00175500">
        <w:rPr>
          <w:rStyle w:val="Ppogrubienie"/>
          <w:b/>
        </w:rPr>
        <w:t xml:space="preserve">zczegółowy zakres danych, które powinny znajdować się w </w:t>
      </w:r>
      <w:r w:rsidRPr="00175500">
        <w:rPr>
          <w:rStyle w:val="Ppogrubienie"/>
          <w:b/>
        </w:rPr>
        <w:t xml:space="preserve">tych </w:t>
      </w:r>
      <w:r w:rsidR="00E46B57" w:rsidRPr="00175500">
        <w:rPr>
          <w:rStyle w:val="Ppogrubienie"/>
          <w:b/>
        </w:rPr>
        <w:t>dokumentacjach</w:t>
      </w:r>
    </w:p>
    <w:p w14:paraId="7E6BE3AA" w14:textId="0CB6C3FB" w:rsidR="0084523A" w:rsidRPr="0084523A" w:rsidRDefault="0084523A" w:rsidP="0084523A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3</w:t>
      </w:r>
      <w:r w:rsidR="002C7E26">
        <w:rPr>
          <w:rStyle w:val="Ppogrubienie"/>
        </w:rPr>
        <w:t>6</w:t>
      </w:r>
      <w:r>
        <w:rPr>
          <w:rStyle w:val="Ppogrubienie"/>
        </w:rPr>
        <w:t xml:space="preserve">. </w:t>
      </w:r>
      <w:r w:rsidRPr="0084523A">
        <w:t>Dokumentacjami, o których mowa w art. 138o ustawy, w zakresie produkcji piwa są:</w:t>
      </w:r>
    </w:p>
    <w:p w14:paraId="0C09EB0B" w14:textId="77777777" w:rsidR="0084523A" w:rsidRPr="0084523A" w:rsidRDefault="0084523A" w:rsidP="0084523A">
      <w:pPr>
        <w:pStyle w:val="PKTpunkt"/>
      </w:pPr>
      <w:r w:rsidRPr="0084523A">
        <w:t>1)</w:t>
      </w:r>
      <w:r w:rsidRPr="0084523A">
        <w:tab/>
        <w:t>dokumentacja wybicia brzeczki;</w:t>
      </w:r>
    </w:p>
    <w:p w14:paraId="338560C8" w14:textId="738AC941" w:rsidR="0084523A" w:rsidRPr="0084523A" w:rsidRDefault="0084523A" w:rsidP="0084523A">
      <w:pPr>
        <w:pStyle w:val="PKTpunkt"/>
      </w:pPr>
      <w:r w:rsidRPr="0084523A">
        <w:t>2)</w:t>
      </w:r>
      <w:r w:rsidRPr="0084523A">
        <w:tab/>
        <w:t>dokumentacja kontroli produkcji piwa.</w:t>
      </w:r>
    </w:p>
    <w:p w14:paraId="3DE14001" w14:textId="3A3F6947" w:rsidR="00E46B57" w:rsidRDefault="001952F6" w:rsidP="00E46B57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3</w:t>
      </w:r>
      <w:r w:rsidR="002C7E26">
        <w:rPr>
          <w:rStyle w:val="Ppogrubienie"/>
        </w:rPr>
        <w:t>7</w:t>
      </w:r>
      <w:r w:rsidR="00E46B57" w:rsidRPr="00976128">
        <w:rPr>
          <w:rStyle w:val="Ppogrubienie"/>
        </w:rPr>
        <w:t>.</w:t>
      </w:r>
      <w:r w:rsidR="00E46B57" w:rsidRPr="00EF5F36">
        <w:t xml:space="preserve"> </w:t>
      </w:r>
      <w:r w:rsidR="0084523A" w:rsidRPr="0084523A">
        <w:t xml:space="preserve">Dokumentacja, o której mowa w § </w:t>
      </w:r>
      <w:r w:rsidR="00945F06">
        <w:t>3</w:t>
      </w:r>
      <w:r w:rsidR="002C7E26">
        <w:t>6</w:t>
      </w:r>
      <w:r w:rsidR="0084523A" w:rsidRPr="0084523A">
        <w:t xml:space="preserve"> pkt 1, zawiera dane obejmujące datę i godzinę wybicia brzeczki, ilość brzeczki wybitej wyrażoną w hektolitrach, ekstrakt brzeczki wybitej w</w:t>
      </w:r>
      <w:r>
        <w:t> </w:t>
      </w:r>
      <w:r w:rsidR="0084523A" w:rsidRPr="0084523A">
        <w:t>stopniach Plato oraz ilość brzeczki wybitej wyrażoną w hektolitrach przekazanej do fermentacji.</w:t>
      </w:r>
    </w:p>
    <w:p w14:paraId="0B889430" w14:textId="524AB55E" w:rsidR="0084523A" w:rsidRPr="0084523A" w:rsidRDefault="001952F6" w:rsidP="0084523A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3</w:t>
      </w:r>
      <w:r w:rsidR="002C7E26">
        <w:rPr>
          <w:rStyle w:val="Ppogrubienie"/>
        </w:rPr>
        <w:t>8</w:t>
      </w:r>
      <w:r w:rsidR="00E46B57" w:rsidRPr="00976128">
        <w:rPr>
          <w:rStyle w:val="Ppogrubienie"/>
        </w:rPr>
        <w:t>.</w:t>
      </w:r>
      <w:r w:rsidR="00E46B57" w:rsidRPr="003165AB">
        <w:t xml:space="preserve"> </w:t>
      </w:r>
      <w:r w:rsidR="0084523A" w:rsidRPr="0084523A">
        <w:t xml:space="preserve">Dokumentacja, o której mowa w § </w:t>
      </w:r>
      <w:r w:rsidR="00945F06">
        <w:t>3</w:t>
      </w:r>
      <w:r w:rsidR="002C7E26">
        <w:t>6</w:t>
      </w:r>
      <w:r w:rsidR="0084523A" w:rsidRPr="0084523A">
        <w:t xml:space="preserve"> pkt 2, zawiera dane obejmujące:</w:t>
      </w:r>
    </w:p>
    <w:p w14:paraId="11A9A3AC" w14:textId="77777777" w:rsidR="0084523A" w:rsidRPr="0084523A" w:rsidRDefault="0084523A" w:rsidP="005979F3">
      <w:pPr>
        <w:pStyle w:val="PKTpunkt"/>
      </w:pPr>
      <w:r w:rsidRPr="0084523A">
        <w:t>1)</w:t>
      </w:r>
      <w:r w:rsidRPr="0084523A">
        <w:tab/>
        <w:t>stopień Plato wyrobu gotowego;</w:t>
      </w:r>
    </w:p>
    <w:p w14:paraId="33F8B3BC" w14:textId="77777777" w:rsidR="0084523A" w:rsidRPr="0084523A" w:rsidRDefault="0084523A" w:rsidP="005979F3">
      <w:pPr>
        <w:pStyle w:val="PKTpunkt"/>
      </w:pPr>
      <w:r w:rsidRPr="0084523A">
        <w:t>2)</w:t>
      </w:r>
      <w:r w:rsidRPr="0084523A">
        <w:tab/>
        <w:t>datę wykonania czynności produkcyjnej;</w:t>
      </w:r>
    </w:p>
    <w:p w14:paraId="6713FA40" w14:textId="77777777" w:rsidR="0084523A" w:rsidRPr="0084523A" w:rsidRDefault="0084523A" w:rsidP="005979F3">
      <w:pPr>
        <w:pStyle w:val="PKTpunkt"/>
      </w:pPr>
      <w:r w:rsidRPr="0084523A">
        <w:t>3)</w:t>
      </w:r>
      <w:r w:rsidRPr="0084523A">
        <w:tab/>
        <w:t>przychody piwa wyrażone w hektolitrach, w tym:</w:t>
      </w:r>
    </w:p>
    <w:p w14:paraId="047469FB" w14:textId="77777777" w:rsidR="0084523A" w:rsidRPr="0084523A" w:rsidRDefault="0084523A" w:rsidP="005979F3">
      <w:pPr>
        <w:pStyle w:val="LITlitera"/>
      </w:pPr>
      <w:r w:rsidRPr="0084523A">
        <w:t>a)</w:t>
      </w:r>
      <w:r w:rsidRPr="0084523A">
        <w:tab/>
        <w:t>ilość brzeczki wybitej z określeniem stopnia Plato,</w:t>
      </w:r>
    </w:p>
    <w:p w14:paraId="011277E9" w14:textId="77777777" w:rsidR="0084523A" w:rsidRPr="0084523A" w:rsidRDefault="0084523A" w:rsidP="005979F3">
      <w:pPr>
        <w:pStyle w:val="LITlitera"/>
      </w:pPr>
      <w:r w:rsidRPr="0084523A">
        <w:t>b)</w:t>
      </w:r>
      <w:r w:rsidRPr="0084523A">
        <w:tab/>
        <w:t>wysokość strat rzeczywistych piwa stwierdzonych podczas produkcji,</w:t>
      </w:r>
    </w:p>
    <w:p w14:paraId="3C8EE230" w14:textId="77777777" w:rsidR="0084523A" w:rsidRPr="0084523A" w:rsidRDefault="0084523A" w:rsidP="005979F3">
      <w:pPr>
        <w:pStyle w:val="LITlitera"/>
      </w:pPr>
      <w:r w:rsidRPr="0084523A">
        <w:t>c)</w:t>
      </w:r>
      <w:r w:rsidRPr="0084523A">
        <w:tab/>
        <w:t>piwo po uwzględnieniu strat rzeczywistych,</w:t>
      </w:r>
    </w:p>
    <w:p w14:paraId="50881C49" w14:textId="77777777" w:rsidR="0084523A" w:rsidRPr="0084523A" w:rsidRDefault="0084523A" w:rsidP="005979F3">
      <w:pPr>
        <w:pStyle w:val="LITlitera"/>
      </w:pPr>
      <w:r w:rsidRPr="0084523A">
        <w:t>d)</w:t>
      </w:r>
      <w:r w:rsidRPr="0084523A">
        <w:tab/>
        <w:t>inne przychody piwa będącego w trakcie produkcji lub zwroty,</w:t>
      </w:r>
    </w:p>
    <w:p w14:paraId="10B20173" w14:textId="77777777" w:rsidR="0084523A" w:rsidRPr="0084523A" w:rsidRDefault="0084523A" w:rsidP="005979F3">
      <w:pPr>
        <w:pStyle w:val="LITlitera"/>
      </w:pPr>
      <w:r w:rsidRPr="0084523A">
        <w:t>e)</w:t>
      </w:r>
      <w:r w:rsidRPr="0084523A">
        <w:tab/>
        <w:t>syrop, wodę lub inne dodatki zwiększające objętość piwa gotowego,</w:t>
      </w:r>
    </w:p>
    <w:p w14:paraId="17EE65F5" w14:textId="5885D44C" w:rsidR="0084523A" w:rsidRPr="0084523A" w:rsidRDefault="0084523A" w:rsidP="005979F3">
      <w:pPr>
        <w:pStyle w:val="LITlitera"/>
      </w:pPr>
      <w:r w:rsidRPr="0084523A">
        <w:t>f</w:t>
      </w:r>
      <w:r w:rsidR="005979F3">
        <w:t>)</w:t>
      </w:r>
      <w:r w:rsidR="005979F3">
        <w:tab/>
      </w:r>
      <w:r w:rsidRPr="0084523A">
        <w:t>łączne przychody piwa;</w:t>
      </w:r>
    </w:p>
    <w:p w14:paraId="2FCA1EED" w14:textId="77777777" w:rsidR="0084523A" w:rsidRPr="0084523A" w:rsidRDefault="0084523A" w:rsidP="0084523A">
      <w:pPr>
        <w:pStyle w:val="PKTpunkt"/>
      </w:pPr>
      <w:r w:rsidRPr="0084523A">
        <w:lastRenderedPageBreak/>
        <w:t>4)</w:t>
      </w:r>
      <w:r w:rsidRPr="0084523A">
        <w:tab/>
        <w:t>rozchody piwa wyrażone w hektolitrach, w tym:</w:t>
      </w:r>
    </w:p>
    <w:p w14:paraId="78114967" w14:textId="77777777" w:rsidR="0084523A" w:rsidRPr="0084523A" w:rsidRDefault="0084523A" w:rsidP="0084523A">
      <w:pPr>
        <w:pStyle w:val="LITlitera"/>
      </w:pPr>
      <w:r w:rsidRPr="0084523A">
        <w:t>a)</w:t>
      </w:r>
      <w:r w:rsidRPr="0084523A">
        <w:tab/>
        <w:t>wysłanego,</w:t>
      </w:r>
    </w:p>
    <w:p w14:paraId="4A39F66B" w14:textId="77777777" w:rsidR="0084523A" w:rsidRPr="0084523A" w:rsidRDefault="0084523A" w:rsidP="0084523A">
      <w:pPr>
        <w:pStyle w:val="LITlitera"/>
      </w:pPr>
      <w:r w:rsidRPr="0084523A">
        <w:t>b)</w:t>
      </w:r>
      <w:r w:rsidRPr="0084523A">
        <w:tab/>
        <w:t>przekazanego do laboratorium,</w:t>
      </w:r>
    </w:p>
    <w:p w14:paraId="2CAF4668" w14:textId="77777777" w:rsidR="0084523A" w:rsidRPr="0084523A" w:rsidRDefault="0084523A" w:rsidP="0084523A">
      <w:pPr>
        <w:pStyle w:val="LITlitera"/>
      </w:pPr>
      <w:r w:rsidRPr="0084523A">
        <w:t>c)</w:t>
      </w:r>
      <w:r w:rsidRPr="0084523A">
        <w:tab/>
        <w:t>zniszczonego,</w:t>
      </w:r>
    </w:p>
    <w:p w14:paraId="5B2CCDF5" w14:textId="77777777" w:rsidR="0084523A" w:rsidRPr="0084523A" w:rsidRDefault="0084523A" w:rsidP="0084523A">
      <w:pPr>
        <w:pStyle w:val="LITlitera"/>
      </w:pPr>
      <w:r w:rsidRPr="0084523A">
        <w:t>d)</w:t>
      </w:r>
      <w:r w:rsidRPr="0084523A">
        <w:tab/>
        <w:t>ubytki rzeczywiste powstałe w magazynie lub transporcie,</w:t>
      </w:r>
    </w:p>
    <w:p w14:paraId="60E62976" w14:textId="77777777" w:rsidR="0084523A" w:rsidRPr="0084523A" w:rsidRDefault="0084523A" w:rsidP="0084523A">
      <w:pPr>
        <w:pStyle w:val="LITlitera"/>
      </w:pPr>
      <w:r w:rsidRPr="0084523A">
        <w:t>e)</w:t>
      </w:r>
      <w:r w:rsidRPr="0084523A">
        <w:tab/>
        <w:t>inne rozchody, w tym przekazanego do dealkoholizacji lub wydanego do produkcji mieszanin piwa z napojami bezalkoholowymi, degustacja,</w:t>
      </w:r>
    </w:p>
    <w:p w14:paraId="78D17E90" w14:textId="77777777" w:rsidR="0084523A" w:rsidRPr="0084523A" w:rsidRDefault="0084523A" w:rsidP="0084523A">
      <w:pPr>
        <w:pStyle w:val="LITlitera"/>
      </w:pPr>
      <w:r w:rsidRPr="0084523A">
        <w:t>f)</w:t>
      </w:r>
      <w:r w:rsidRPr="0084523A">
        <w:tab/>
        <w:t>łączne rozchody piwa;</w:t>
      </w:r>
    </w:p>
    <w:p w14:paraId="17F14D55" w14:textId="77777777" w:rsidR="0084523A" w:rsidRPr="0084523A" w:rsidRDefault="0084523A" w:rsidP="0084523A">
      <w:pPr>
        <w:pStyle w:val="PKTpunkt"/>
      </w:pPr>
      <w:r w:rsidRPr="0084523A">
        <w:t>5)</w:t>
      </w:r>
      <w:r w:rsidRPr="0084523A">
        <w:tab/>
        <w:t>stan ewidencyjny piwa wyrażony w hektolitrach;</w:t>
      </w:r>
    </w:p>
    <w:p w14:paraId="1F306277" w14:textId="77777777" w:rsidR="0084523A" w:rsidRPr="0084523A" w:rsidRDefault="0084523A" w:rsidP="0084523A">
      <w:pPr>
        <w:pStyle w:val="PKTpunkt"/>
      </w:pPr>
      <w:r w:rsidRPr="0084523A">
        <w:t>6)</w:t>
      </w:r>
      <w:r w:rsidRPr="0084523A">
        <w:tab/>
        <w:t>stan rzeczywisty zapasów piwa według inwentaryzacji wyrażony w hektolitrach;</w:t>
      </w:r>
    </w:p>
    <w:p w14:paraId="1E3E25A1" w14:textId="77777777" w:rsidR="0084523A" w:rsidRPr="0084523A" w:rsidRDefault="0084523A" w:rsidP="0084523A">
      <w:pPr>
        <w:pStyle w:val="PKTpunkt"/>
      </w:pPr>
      <w:r w:rsidRPr="0084523A">
        <w:t>7)</w:t>
      </w:r>
      <w:r w:rsidRPr="0084523A">
        <w:tab/>
        <w:t>stwierdzone w wyniku inwentaryzacji ubytki piwa wyrażone w hektolitrach;</w:t>
      </w:r>
    </w:p>
    <w:p w14:paraId="2F028FB9" w14:textId="44C4144E" w:rsidR="0084523A" w:rsidRDefault="0084523A" w:rsidP="0084523A">
      <w:pPr>
        <w:pStyle w:val="PKTpunkt"/>
      </w:pPr>
      <w:r w:rsidRPr="0084523A">
        <w:t>8)</w:t>
      </w:r>
      <w:r w:rsidRPr="0084523A">
        <w:tab/>
        <w:t>ilość piwa w jednostkach miary właściwych dla ustalenia podstawy opodatkowania, w</w:t>
      </w:r>
      <w:r w:rsidR="001952F6">
        <w:t> </w:t>
      </w:r>
      <w:r w:rsidRPr="0084523A">
        <w:t>odniesieniu do której powstaje zobowiązanie podatkowe.</w:t>
      </w:r>
    </w:p>
    <w:p w14:paraId="67C76BE8" w14:textId="3EED24DC" w:rsidR="005979F3" w:rsidRPr="005979F3" w:rsidRDefault="005979F3" w:rsidP="005979F3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3</w:t>
      </w:r>
      <w:r w:rsidR="002C7E26">
        <w:rPr>
          <w:rStyle w:val="Ppogrubienie"/>
        </w:rPr>
        <w:t>9</w:t>
      </w:r>
      <w:r>
        <w:rPr>
          <w:rStyle w:val="Ppogrubienie"/>
        </w:rPr>
        <w:t xml:space="preserve">. </w:t>
      </w:r>
      <w:r w:rsidRPr="005979F3">
        <w:t xml:space="preserve">Dokumentacjami, o których mowa w art. 138o ustawy, w zakresie produkcji wina, napojów fermentowanych i wyrobów pośrednich, zwanych w niniejszym rozdziale </w:t>
      </w:r>
      <w:r w:rsidR="007025BC" w:rsidRPr="007025BC">
        <w:t xml:space="preserve">łącznie </w:t>
      </w:r>
      <w:r w:rsidR="00637153">
        <w:t>„</w:t>
      </w:r>
      <w:r w:rsidRPr="005979F3">
        <w:t>wyrobami winiarskimi</w:t>
      </w:r>
      <w:r w:rsidR="00637153">
        <w:t>”</w:t>
      </w:r>
      <w:r w:rsidRPr="005979F3">
        <w:t>, są:</w:t>
      </w:r>
    </w:p>
    <w:p w14:paraId="6883A0C9" w14:textId="77777777" w:rsidR="005979F3" w:rsidRPr="005979F3" w:rsidRDefault="005979F3" w:rsidP="005979F3">
      <w:pPr>
        <w:pStyle w:val="PKTpunkt"/>
      </w:pPr>
      <w:r w:rsidRPr="005979F3">
        <w:t>1)</w:t>
      </w:r>
      <w:r w:rsidRPr="005979F3">
        <w:tab/>
        <w:t>dokumentacja nastawu;</w:t>
      </w:r>
    </w:p>
    <w:p w14:paraId="1CBC2260" w14:textId="77777777" w:rsidR="005979F3" w:rsidRPr="005979F3" w:rsidRDefault="005979F3" w:rsidP="005979F3">
      <w:pPr>
        <w:pStyle w:val="PKTpunkt"/>
      </w:pPr>
      <w:r w:rsidRPr="005979F3">
        <w:t>2)</w:t>
      </w:r>
      <w:r w:rsidRPr="005979F3">
        <w:tab/>
        <w:t>dokumentacja kupażu lub wytwarzania wyrobu winiarskiego;</w:t>
      </w:r>
    </w:p>
    <w:p w14:paraId="4C0323A0" w14:textId="787F912B" w:rsidR="005979F3" w:rsidRPr="005979F3" w:rsidRDefault="005979F3" w:rsidP="005979F3">
      <w:pPr>
        <w:pStyle w:val="PKTpunkt"/>
      </w:pPr>
      <w:r w:rsidRPr="005979F3">
        <w:t>3)</w:t>
      </w:r>
      <w:r w:rsidRPr="005979F3">
        <w:tab/>
        <w:t>dokumentacja kontroli rozlewu wyrobów winiarskich.</w:t>
      </w:r>
    </w:p>
    <w:p w14:paraId="7A812244" w14:textId="4231BD0A" w:rsidR="005979F3" w:rsidRPr="005979F3" w:rsidRDefault="001952F6" w:rsidP="005979F3">
      <w:pPr>
        <w:pStyle w:val="ARTartustawynprozporzdzenia"/>
      </w:pPr>
      <w:r>
        <w:rPr>
          <w:rStyle w:val="Ppogrubienie"/>
        </w:rPr>
        <w:t xml:space="preserve">§ </w:t>
      </w:r>
      <w:r w:rsidR="002C7E26">
        <w:rPr>
          <w:rStyle w:val="Ppogrubienie"/>
        </w:rPr>
        <w:t>40</w:t>
      </w:r>
      <w:r w:rsidR="00E46B57" w:rsidRPr="00976128">
        <w:rPr>
          <w:rStyle w:val="Ppogrubienie"/>
        </w:rPr>
        <w:t>.</w:t>
      </w:r>
      <w:r w:rsidR="00E46B57" w:rsidRPr="003165AB">
        <w:t xml:space="preserve"> </w:t>
      </w:r>
      <w:r w:rsidR="005979F3" w:rsidRPr="005979F3">
        <w:t xml:space="preserve">Dokumentacja, o której mowa w § </w:t>
      </w:r>
      <w:r w:rsidR="00945F06">
        <w:t>3</w:t>
      </w:r>
      <w:r w:rsidR="002C7E26">
        <w:t>9</w:t>
      </w:r>
      <w:r w:rsidR="005979F3" w:rsidRPr="005979F3">
        <w:t xml:space="preserve"> pkt 1, zawiera dane obejmujące:</w:t>
      </w:r>
    </w:p>
    <w:p w14:paraId="470C7F71" w14:textId="77777777" w:rsidR="005979F3" w:rsidRPr="005979F3" w:rsidRDefault="005979F3" w:rsidP="005979F3">
      <w:pPr>
        <w:pStyle w:val="PKTpunkt"/>
      </w:pPr>
      <w:r w:rsidRPr="005979F3">
        <w:t>1)</w:t>
      </w:r>
      <w:r w:rsidRPr="005979F3">
        <w:tab/>
        <w:t>numer pojemnika, w którym sporządza się nastaw;</w:t>
      </w:r>
    </w:p>
    <w:p w14:paraId="4581EBE4" w14:textId="77777777" w:rsidR="005979F3" w:rsidRPr="005979F3" w:rsidRDefault="005979F3" w:rsidP="005979F3">
      <w:pPr>
        <w:pStyle w:val="PKTpunkt"/>
      </w:pPr>
      <w:r w:rsidRPr="005979F3">
        <w:t>2)</w:t>
      </w:r>
      <w:r w:rsidRPr="005979F3">
        <w:tab/>
        <w:t>datę sporządzenia nastawu;</w:t>
      </w:r>
    </w:p>
    <w:p w14:paraId="24435B81" w14:textId="77777777" w:rsidR="005979F3" w:rsidRPr="005979F3" w:rsidRDefault="005979F3" w:rsidP="005979F3">
      <w:pPr>
        <w:pStyle w:val="PKTpunkt"/>
      </w:pPr>
      <w:r w:rsidRPr="005979F3">
        <w:t>3)</w:t>
      </w:r>
      <w:r w:rsidRPr="005979F3">
        <w:tab/>
        <w:t>rodzaj wyrobu winiarskiego;</w:t>
      </w:r>
    </w:p>
    <w:p w14:paraId="471A16E4" w14:textId="72E3255F" w:rsidR="005979F3" w:rsidRPr="005979F3" w:rsidRDefault="005979F3" w:rsidP="005979F3">
      <w:pPr>
        <w:pStyle w:val="PKTpunkt"/>
      </w:pPr>
      <w:r w:rsidRPr="005979F3">
        <w:t>4)</w:t>
      </w:r>
      <w:r w:rsidRPr="005979F3">
        <w:tab/>
        <w:t>ilość zużytych składników wyrażoną w litrach lub kilogramach;</w:t>
      </w:r>
    </w:p>
    <w:p w14:paraId="4EECF70D" w14:textId="0F1DA074" w:rsidR="005979F3" w:rsidRPr="005979F3" w:rsidRDefault="005979F3" w:rsidP="005979F3">
      <w:pPr>
        <w:pStyle w:val="PKTpunkt"/>
      </w:pPr>
      <w:r w:rsidRPr="005979F3">
        <w:t>5)</w:t>
      </w:r>
      <w:r w:rsidRPr="005979F3">
        <w:tab/>
        <w:t>ekstrakt użytych składników wyrażony w procentach i kilogramach;</w:t>
      </w:r>
    </w:p>
    <w:p w14:paraId="73CE9FD6" w14:textId="2816F838" w:rsidR="005979F3" w:rsidRPr="005979F3" w:rsidRDefault="005979F3" w:rsidP="00C67DFC">
      <w:pPr>
        <w:pStyle w:val="PKTpunkt"/>
      </w:pPr>
      <w:r w:rsidRPr="005979F3">
        <w:t>6)</w:t>
      </w:r>
      <w:r w:rsidRPr="005979F3">
        <w:tab/>
        <w:t>rozliczenie nastawów przyjętych na leżakowni, w tym ilość, datę i numery pojemników leżakowych;</w:t>
      </w:r>
    </w:p>
    <w:p w14:paraId="42A051A9" w14:textId="143D39F0" w:rsidR="005979F3" w:rsidRDefault="005979F3" w:rsidP="00C67DFC">
      <w:pPr>
        <w:pStyle w:val="PKTpunkt"/>
      </w:pPr>
      <w:r w:rsidRPr="005979F3">
        <w:t>7)</w:t>
      </w:r>
      <w:r w:rsidRPr="005979F3">
        <w:tab/>
        <w:t>wysokość strat rzeczywistych stwierdzonych po fazie fermentacji wyrażoną w litrach.</w:t>
      </w:r>
    </w:p>
    <w:p w14:paraId="7AA58CBB" w14:textId="45C2A663" w:rsidR="005979F3" w:rsidRPr="005979F3" w:rsidRDefault="001952F6" w:rsidP="005979F3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4</w:t>
      </w:r>
      <w:r w:rsidR="002C7E26">
        <w:rPr>
          <w:rStyle w:val="Ppogrubienie"/>
        </w:rPr>
        <w:t>1</w:t>
      </w:r>
      <w:r w:rsidR="00E46B57" w:rsidRPr="00976128">
        <w:rPr>
          <w:rStyle w:val="Ppogrubienie"/>
        </w:rPr>
        <w:t>.</w:t>
      </w:r>
      <w:r w:rsidR="00E46B57" w:rsidRPr="003165AB">
        <w:t xml:space="preserve"> </w:t>
      </w:r>
      <w:r w:rsidR="005979F3" w:rsidRPr="005979F3">
        <w:t xml:space="preserve">Dokumentacja, o której mowa w § </w:t>
      </w:r>
      <w:r w:rsidR="00945F06">
        <w:t>3</w:t>
      </w:r>
      <w:r w:rsidR="002C7E26">
        <w:t>9</w:t>
      </w:r>
      <w:r w:rsidR="005979F3" w:rsidRPr="005979F3">
        <w:t xml:space="preserve"> pkt 2, zawiera dane obejmujące:</w:t>
      </w:r>
    </w:p>
    <w:p w14:paraId="3C14D9AB" w14:textId="77777777" w:rsidR="005979F3" w:rsidRPr="005979F3" w:rsidRDefault="005979F3" w:rsidP="005979F3">
      <w:pPr>
        <w:pStyle w:val="PKTpunkt"/>
      </w:pPr>
      <w:r w:rsidRPr="005979F3">
        <w:t>1)</w:t>
      </w:r>
      <w:r w:rsidRPr="005979F3">
        <w:tab/>
        <w:t>numer pojemnika, w którym sporządza się kupaż lub wytwarza się wyrób winiarski;</w:t>
      </w:r>
    </w:p>
    <w:p w14:paraId="06EF5927" w14:textId="77777777" w:rsidR="005979F3" w:rsidRPr="005979F3" w:rsidRDefault="005979F3" w:rsidP="005979F3">
      <w:pPr>
        <w:pStyle w:val="PKTpunkt"/>
      </w:pPr>
      <w:r w:rsidRPr="005979F3">
        <w:t>2)</w:t>
      </w:r>
      <w:r w:rsidRPr="005979F3">
        <w:tab/>
        <w:t>datę kupażu lub wytwarzania wyrobu winiarskiego;</w:t>
      </w:r>
    </w:p>
    <w:p w14:paraId="273BF374" w14:textId="41EA47D1" w:rsidR="005979F3" w:rsidRPr="005979F3" w:rsidRDefault="005979F3" w:rsidP="005979F3">
      <w:pPr>
        <w:pStyle w:val="PKTpunkt"/>
      </w:pPr>
      <w:r w:rsidRPr="005979F3">
        <w:t>3)</w:t>
      </w:r>
      <w:r w:rsidRPr="005979F3">
        <w:tab/>
        <w:t>rodzaj i typ wyrobu winiarskiego;</w:t>
      </w:r>
    </w:p>
    <w:p w14:paraId="41F76B27" w14:textId="04FB1841" w:rsidR="005979F3" w:rsidRPr="005979F3" w:rsidRDefault="005979F3" w:rsidP="005979F3">
      <w:pPr>
        <w:pStyle w:val="PKTpunkt"/>
      </w:pPr>
      <w:r w:rsidRPr="005979F3">
        <w:lastRenderedPageBreak/>
        <w:t>4)</w:t>
      </w:r>
      <w:r w:rsidRPr="005979F3">
        <w:tab/>
        <w:t>ilość zużytych składników wyrażoną w litrach lub kilogramach;</w:t>
      </w:r>
    </w:p>
    <w:p w14:paraId="4BD691FB" w14:textId="2B671645" w:rsidR="005979F3" w:rsidRPr="005979F3" w:rsidRDefault="005979F3" w:rsidP="005979F3">
      <w:pPr>
        <w:pStyle w:val="PKTpunkt"/>
      </w:pPr>
      <w:r w:rsidRPr="005979F3">
        <w:t>5)</w:t>
      </w:r>
      <w:r w:rsidRPr="005979F3">
        <w:tab/>
        <w:t xml:space="preserve">zawartość alkoholu </w:t>
      </w:r>
      <w:r w:rsidR="00F168DB">
        <w:t xml:space="preserve">etylowego </w:t>
      </w:r>
      <w:r w:rsidRPr="005979F3">
        <w:t>i ekstraktu całkowitego;</w:t>
      </w:r>
    </w:p>
    <w:p w14:paraId="01AB29B9" w14:textId="646E5B51" w:rsidR="005979F3" w:rsidRPr="005979F3" w:rsidRDefault="005979F3" w:rsidP="005979F3">
      <w:pPr>
        <w:pStyle w:val="PKTpunkt"/>
      </w:pPr>
      <w:r w:rsidRPr="005979F3">
        <w:t>6)</w:t>
      </w:r>
      <w:r w:rsidRPr="005979F3">
        <w:tab/>
        <w:t>rozliczenie otrzymanych wyrobów winiarskich, w tym datę, numer dowodu, miejsce, w</w:t>
      </w:r>
      <w:r w:rsidR="001952F6">
        <w:t> </w:t>
      </w:r>
      <w:r w:rsidRPr="005979F3">
        <w:t>którym znajdują się otrzymane wyroby winiarskie, numery pojemników, rozchód litrów i stan litrów;</w:t>
      </w:r>
    </w:p>
    <w:p w14:paraId="212B7CE9" w14:textId="1E6C4206" w:rsidR="00E46B57" w:rsidRDefault="005979F3" w:rsidP="005979F3">
      <w:pPr>
        <w:pStyle w:val="PKTpunkt"/>
      </w:pPr>
      <w:r w:rsidRPr="005979F3">
        <w:t>7)</w:t>
      </w:r>
      <w:r w:rsidRPr="005979F3">
        <w:tab/>
        <w:t>wysokość strat rzeczywistych stwierdzonych po fazie leżakowania, kupażu lub wytwarzania wyrobu winiarskiego wyrażoną w litrach.</w:t>
      </w:r>
    </w:p>
    <w:p w14:paraId="337D5F2E" w14:textId="6461BDC8" w:rsidR="00F168DB" w:rsidRPr="00F168DB" w:rsidRDefault="001952F6" w:rsidP="00F168DB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4</w:t>
      </w:r>
      <w:r w:rsidR="002C7E26">
        <w:rPr>
          <w:rStyle w:val="Ppogrubienie"/>
        </w:rPr>
        <w:t>2</w:t>
      </w:r>
      <w:r w:rsidR="00E46B57" w:rsidRPr="00976128">
        <w:rPr>
          <w:rStyle w:val="Ppogrubienie"/>
        </w:rPr>
        <w:t>.</w:t>
      </w:r>
      <w:r w:rsidR="00E46B57" w:rsidRPr="003165AB">
        <w:t xml:space="preserve"> </w:t>
      </w:r>
      <w:r w:rsidR="00F168DB" w:rsidRPr="00F168DB">
        <w:t xml:space="preserve">Dokumentacja, o której mowa w § </w:t>
      </w:r>
      <w:r w:rsidR="00945F06">
        <w:t>3</w:t>
      </w:r>
      <w:r w:rsidR="002C7E26">
        <w:t>9</w:t>
      </w:r>
      <w:r w:rsidR="00F168DB" w:rsidRPr="00F168DB">
        <w:t xml:space="preserve"> pkt 3, zawiera dane obejmujące:</w:t>
      </w:r>
    </w:p>
    <w:p w14:paraId="6BB93EB3" w14:textId="77777777" w:rsidR="00F168DB" w:rsidRPr="00F168DB" w:rsidRDefault="00F168DB" w:rsidP="00F168DB">
      <w:pPr>
        <w:pStyle w:val="PKTpunkt"/>
      </w:pPr>
      <w:r w:rsidRPr="00F168DB">
        <w:t>1)</w:t>
      </w:r>
      <w:r w:rsidRPr="00F168DB">
        <w:tab/>
        <w:t>datę wykonania czynności podlegającej wpisaniu;</w:t>
      </w:r>
    </w:p>
    <w:p w14:paraId="3CA754CF" w14:textId="566D4BC4" w:rsidR="00F168DB" w:rsidRPr="00F168DB" w:rsidRDefault="00F168DB" w:rsidP="00F168DB">
      <w:pPr>
        <w:pStyle w:val="PKTpunkt"/>
      </w:pPr>
      <w:r w:rsidRPr="00F168DB">
        <w:t>2)</w:t>
      </w:r>
      <w:r w:rsidRPr="00F168DB">
        <w:tab/>
        <w:t>przychody wyrobów winiarskich, w tym ilości wyrobów winiarskich otrzymanych z</w:t>
      </w:r>
      <w:r w:rsidR="001952F6">
        <w:t> </w:t>
      </w:r>
      <w:r w:rsidRPr="00F168DB">
        <w:t>leżakowni lub kupażowni, zwróconych z produkcji lub magazynu, wyrażone w litrach;</w:t>
      </w:r>
    </w:p>
    <w:p w14:paraId="7A6D65BB" w14:textId="77777777" w:rsidR="00F168DB" w:rsidRPr="00F168DB" w:rsidRDefault="00F168DB" w:rsidP="00F168DB">
      <w:pPr>
        <w:pStyle w:val="PKTpunkt"/>
      </w:pPr>
      <w:r w:rsidRPr="00F168DB">
        <w:t>3)</w:t>
      </w:r>
      <w:r w:rsidRPr="00F168DB">
        <w:tab/>
        <w:t>rozchody wyrobów winiarskich, w tym:</w:t>
      </w:r>
    </w:p>
    <w:p w14:paraId="51E4C3A6" w14:textId="77777777" w:rsidR="00F168DB" w:rsidRPr="00F168DB" w:rsidRDefault="00F168DB" w:rsidP="00F168DB">
      <w:pPr>
        <w:pStyle w:val="LITlitera"/>
      </w:pPr>
      <w:r w:rsidRPr="00F168DB">
        <w:t>a)</w:t>
      </w:r>
      <w:r w:rsidRPr="00F168DB">
        <w:tab/>
        <w:t>ilości wyrobów winiarskich rozlanych w opakowania jednostkowe i przekazanych do magazynu wyrażone w sztukach opakowań jednostkowych o określonej pojemności,</w:t>
      </w:r>
    </w:p>
    <w:p w14:paraId="503295F0" w14:textId="77777777" w:rsidR="00F168DB" w:rsidRPr="00F168DB" w:rsidRDefault="00F168DB" w:rsidP="00F168DB">
      <w:pPr>
        <w:pStyle w:val="LITlitera"/>
      </w:pPr>
      <w:r w:rsidRPr="00F168DB">
        <w:t>b)</w:t>
      </w:r>
      <w:r w:rsidRPr="00F168DB">
        <w:tab/>
        <w:t>razem ilość wyrobów winiarskich rozlanych i przekazanych do magazynu wyrażoną w litrach;</w:t>
      </w:r>
    </w:p>
    <w:p w14:paraId="3FAF01D6" w14:textId="77777777" w:rsidR="00F168DB" w:rsidRPr="00F168DB" w:rsidRDefault="00F168DB" w:rsidP="00F168DB">
      <w:pPr>
        <w:pStyle w:val="PKTpunkt"/>
      </w:pPr>
      <w:r w:rsidRPr="00F168DB">
        <w:t>4)</w:t>
      </w:r>
      <w:r w:rsidRPr="00F168DB">
        <w:tab/>
        <w:t>stan wyrobów winiarskich wyrażony w litrach;</w:t>
      </w:r>
    </w:p>
    <w:p w14:paraId="37E64CEE" w14:textId="77777777" w:rsidR="00F168DB" w:rsidRPr="00F168DB" w:rsidRDefault="00F168DB" w:rsidP="00F168DB">
      <w:pPr>
        <w:pStyle w:val="PKTpunkt"/>
      </w:pPr>
      <w:r w:rsidRPr="00F168DB">
        <w:t>5)</w:t>
      </w:r>
      <w:r w:rsidRPr="00F168DB">
        <w:tab/>
        <w:t>wysokość strat rzeczywistych stwierdzonych po fazie rozlewu wyrobu winiarskiego wyrażoną w litrach;</w:t>
      </w:r>
    </w:p>
    <w:p w14:paraId="42B98D69" w14:textId="647A3A45" w:rsidR="00E46B57" w:rsidRDefault="00F168DB" w:rsidP="00F168DB">
      <w:pPr>
        <w:pStyle w:val="PKTpunkt"/>
      </w:pPr>
      <w:r w:rsidRPr="00F168DB">
        <w:t>6)</w:t>
      </w:r>
      <w:r w:rsidRPr="00F168DB">
        <w:tab/>
        <w:t xml:space="preserve">ilość wyrobu winiarskiego wyrażoną w litrach, w odniesieniu do której </w:t>
      </w:r>
      <w:r>
        <w:t>powstaje zobowiązanie podatkowe</w:t>
      </w:r>
      <w:r w:rsidR="00E46B57">
        <w:t>.</w:t>
      </w:r>
    </w:p>
    <w:p w14:paraId="6372DFFE" w14:textId="4C4BBB85" w:rsidR="00E46B57" w:rsidRDefault="00E46B57" w:rsidP="00E46B57">
      <w:pPr>
        <w:pStyle w:val="ROZDZODDZOZNoznaczenierozdziauluboddziau"/>
      </w:pPr>
      <w:r w:rsidRPr="002B46BF">
        <w:t xml:space="preserve">Rozdział </w:t>
      </w:r>
      <w:r>
        <w:t>1</w:t>
      </w:r>
      <w:r w:rsidR="00F168DB">
        <w:t>2</w:t>
      </w:r>
    </w:p>
    <w:p w14:paraId="4907EDDD" w14:textId="77777777" w:rsidR="00E46B57" w:rsidRPr="00175500" w:rsidRDefault="00E46B57" w:rsidP="0065052D">
      <w:pPr>
        <w:pStyle w:val="ROZDZODDZPRZEDMprzedmiotregulacjirozdziauluboddziau"/>
        <w:rPr>
          <w:rStyle w:val="Ppogrubienie"/>
          <w:b/>
        </w:rPr>
      </w:pPr>
      <w:r w:rsidRPr="00175500">
        <w:rPr>
          <w:rStyle w:val="Ppogrubienie"/>
          <w:b/>
        </w:rPr>
        <w:t>Protokoły, o których mowa w art. 138m ust. 1 ustawy</w:t>
      </w:r>
    </w:p>
    <w:p w14:paraId="503D01EA" w14:textId="40ADBCC9" w:rsidR="00E46B57" w:rsidRPr="003165AB" w:rsidRDefault="001952F6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4</w:t>
      </w:r>
      <w:r w:rsidR="002C7E26">
        <w:rPr>
          <w:rStyle w:val="Ppogrubienie"/>
        </w:rPr>
        <w:t>3</w:t>
      </w:r>
      <w:r w:rsidR="00E46B57" w:rsidRPr="00976128">
        <w:rPr>
          <w:rStyle w:val="Ppogrubienie"/>
        </w:rPr>
        <w:t>.</w:t>
      </w:r>
      <w:r w:rsidR="00E46B57" w:rsidRPr="003165AB">
        <w:t xml:space="preserve"> Protokół, o którym mowa w art. 138m ust. 1 pkt 1 ustawy, zawiera dane obejmujące:</w:t>
      </w:r>
    </w:p>
    <w:p w14:paraId="4F7F448D" w14:textId="77777777" w:rsidR="00E46B57" w:rsidRPr="002B46BF" w:rsidRDefault="00E46B57" w:rsidP="00E46B57">
      <w:pPr>
        <w:pStyle w:val="PKTpunkt"/>
      </w:pPr>
      <w:r w:rsidRPr="002B46BF">
        <w:t>1)</w:t>
      </w:r>
      <w:r>
        <w:tab/>
      </w:r>
      <w:r w:rsidRPr="002B46BF">
        <w:t>datę i miejsce sporządzenia protokołu</w:t>
      </w:r>
      <w:r>
        <w:t>;</w:t>
      </w:r>
    </w:p>
    <w:p w14:paraId="6075A731" w14:textId="40EDC489" w:rsidR="00E46B57" w:rsidRPr="002B46BF" w:rsidRDefault="00E46B57" w:rsidP="00E46B57">
      <w:pPr>
        <w:pStyle w:val="PKTpunkt"/>
      </w:pPr>
      <w:r w:rsidRPr="002B46BF">
        <w:t>2)</w:t>
      </w:r>
      <w:r>
        <w:tab/>
      </w:r>
      <w:r w:rsidRPr="00AB62C1">
        <w:t xml:space="preserve">imię i nazwisko albo nazwę, </w:t>
      </w:r>
      <w:r w:rsidR="000A573D">
        <w:t xml:space="preserve">adres </w:t>
      </w:r>
      <w:r w:rsidRPr="00AB62C1">
        <w:t>miejsc</w:t>
      </w:r>
      <w:r w:rsidR="000A573D">
        <w:t>a</w:t>
      </w:r>
      <w:r w:rsidRPr="00AB62C1">
        <w:t xml:space="preserve"> zamieszkania albo </w:t>
      </w:r>
      <w:r>
        <w:t>siedzib</w:t>
      </w:r>
      <w:r w:rsidR="000A573D">
        <w:t>y</w:t>
      </w:r>
      <w:r w:rsidRPr="00AB62C1">
        <w:t xml:space="preserve"> oraz </w:t>
      </w:r>
      <w:r w:rsidRPr="00610F05">
        <w:t>numer identyfikacji podatkowej (NIP)</w:t>
      </w:r>
      <w:r>
        <w:t>,</w:t>
      </w:r>
      <w:r w:rsidRPr="00AB62C1">
        <w:t xml:space="preserve"> </w:t>
      </w:r>
      <w:r w:rsidRPr="002B46BF">
        <w:t>podatnika lub podmiotu, w którego posiadaniu znajdowały się wyroby akcyzowe przed zniszczeniem</w:t>
      </w:r>
      <w:r>
        <w:t>;</w:t>
      </w:r>
    </w:p>
    <w:p w14:paraId="1C9BF811" w14:textId="77777777" w:rsidR="00E46B57" w:rsidRPr="002B46BF" w:rsidRDefault="00E46B57" w:rsidP="00E46B57">
      <w:pPr>
        <w:pStyle w:val="PKTpunkt"/>
      </w:pPr>
      <w:r w:rsidRPr="002B46BF">
        <w:t>3)</w:t>
      </w:r>
      <w:r>
        <w:tab/>
      </w:r>
      <w:r w:rsidRPr="002B46BF">
        <w:t>datę i miejsce zniszczenia wyrobów akcyzowych</w:t>
      </w:r>
      <w:r>
        <w:t>;</w:t>
      </w:r>
    </w:p>
    <w:p w14:paraId="268861EB" w14:textId="17A5661C" w:rsidR="00E46B57" w:rsidRPr="002B46BF" w:rsidRDefault="00E46B57" w:rsidP="00E46B57">
      <w:pPr>
        <w:pStyle w:val="PKTpunkt"/>
      </w:pPr>
      <w:r w:rsidRPr="002B46BF">
        <w:t>4)</w:t>
      </w:r>
      <w:r>
        <w:tab/>
      </w:r>
      <w:r w:rsidRPr="002B46BF">
        <w:t xml:space="preserve">kody </w:t>
      </w:r>
      <w:r>
        <w:t>N</w:t>
      </w:r>
      <w:r w:rsidRPr="002B46BF">
        <w:t>omenklatury Scalonej (CN) i ilości zniszczonych wyrobów akcyzowych w</w:t>
      </w:r>
      <w:r w:rsidR="001952F6">
        <w:t> </w:t>
      </w:r>
      <w:r w:rsidRPr="002B46BF">
        <w:t>jednostkach</w:t>
      </w:r>
      <w:r w:rsidR="001952F6" w:rsidRPr="001952F6">
        <w:t xml:space="preserve"> miary właściwych dla ustalenia podstawy</w:t>
      </w:r>
      <w:r w:rsidRPr="002B46BF">
        <w:t xml:space="preserve"> opodatkowania</w:t>
      </w:r>
      <w:r>
        <w:t>;</w:t>
      </w:r>
    </w:p>
    <w:p w14:paraId="5921419F" w14:textId="77777777" w:rsidR="00E46B57" w:rsidRPr="002B46BF" w:rsidRDefault="00E46B57" w:rsidP="00E46B57">
      <w:pPr>
        <w:pStyle w:val="PKTpunkt"/>
      </w:pPr>
      <w:r w:rsidRPr="002B46BF">
        <w:lastRenderedPageBreak/>
        <w:t>5)</w:t>
      </w:r>
      <w:r>
        <w:tab/>
      </w:r>
      <w:r w:rsidRPr="002B46BF">
        <w:t>sposób zniszczenia wyrobów akcyzowych</w:t>
      </w:r>
      <w:r>
        <w:t>;</w:t>
      </w:r>
    </w:p>
    <w:p w14:paraId="6BDF5503" w14:textId="77777777" w:rsidR="00E46B57" w:rsidRPr="002B46BF" w:rsidRDefault="00E46B57" w:rsidP="00E46B57">
      <w:pPr>
        <w:pStyle w:val="PKTpunkt"/>
      </w:pPr>
      <w:r w:rsidRPr="002B46BF">
        <w:t>6)</w:t>
      </w:r>
      <w:r>
        <w:tab/>
      </w:r>
      <w:r w:rsidRPr="002B46BF">
        <w:t>przyczyny zniszczenia wyrobów akcyzowych</w:t>
      </w:r>
      <w:r>
        <w:t>;</w:t>
      </w:r>
    </w:p>
    <w:p w14:paraId="71CD55A3" w14:textId="77777777" w:rsidR="00E46B57" w:rsidRPr="002B46BF" w:rsidRDefault="00E46B57" w:rsidP="00E46B57">
      <w:pPr>
        <w:pStyle w:val="PKTpunkt"/>
      </w:pPr>
      <w:r w:rsidRPr="002B46BF">
        <w:t>7)</w:t>
      </w:r>
      <w:r>
        <w:tab/>
      </w:r>
      <w:r w:rsidRPr="002B46BF">
        <w:t xml:space="preserve">imiona i nazwiska </w:t>
      </w:r>
      <w:r>
        <w:t>przedstawicieli podmiotu uczestniczących w</w:t>
      </w:r>
      <w:r w:rsidRPr="002B46BF">
        <w:t xml:space="preserve"> zniszczeniu wyrobów akcyzowych</w:t>
      </w:r>
      <w:r>
        <w:t xml:space="preserve"> oraz obecnych</w:t>
      </w:r>
      <w:r w:rsidRPr="007B14E1">
        <w:t xml:space="preserve"> </w:t>
      </w:r>
      <w:r>
        <w:t>przy tej czynności przedstawicieli naczelnika urzędu celno-skarbowego;</w:t>
      </w:r>
    </w:p>
    <w:p w14:paraId="6D5B50AA" w14:textId="77777777" w:rsidR="00E46B57" w:rsidRPr="002B46BF" w:rsidRDefault="00E46B57" w:rsidP="00E46B57">
      <w:pPr>
        <w:pStyle w:val="PKTpunkt"/>
      </w:pPr>
      <w:r w:rsidRPr="002B46BF">
        <w:t>8)</w:t>
      </w:r>
      <w:r>
        <w:tab/>
      </w:r>
      <w:r w:rsidRPr="002B46BF">
        <w:t>czytelne podpisy osób</w:t>
      </w:r>
      <w:r>
        <w:t>,</w:t>
      </w:r>
      <w:r w:rsidRPr="002B46BF">
        <w:t xml:space="preserve"> </w:t>
      </w:r>
      <w:r>
        <w:t>o których mowa w pkt 7</w:t>
      </w:r>
      <w:r w:rsidRPr="002B46BF">
        <w:t>.</w:t>
      </w:r>
    </w:p>
    <w:p w14:paraId="63326CBC" w14:textId="3F4B07E1" w:rsidR="00E46B57" w:rsidRPr="003165AB" w:rsidRDefault="001952F6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4</w:t>
      </w:r>
      <w:r w:rsidR="002C7E26">
        <w:rPr>
          <w:rStyle w:val="Ppogrubienie"/>
        </w:rPr>
        <w:t>4</w:t>
      </w:r>
      <w:r w:rsidR="00E46B57" w:rsidRPr="00976128">
        <w:rPr>
          <w:rStyle w:val="Ppogrubienie"/>
        </w:rPr>
        <w:t>.</w:t>
      </w:r>
      <w:r w:rsidR="00E46B57" w:rsidRPr="003165AB">
        <w:t xml:space="preserve"> 1. Protokół utraty, zniszczenia, uszkodzenia, zdjęcia, zniszczenia uszkodzonych lub zniszczonych znaków akcyzy, zwanych w niniejszym rozdziale </w:t>
      </w:r>
      <w:r w:rsidR="00637153">
        <w:t>„</w:t>
      </w:r>
      <w:r w:rsidR="00E46B57" w:rsidRPr="003165AB">
        <w:t>banderolami</w:t>
      </w:r>
      <w:r w:rsidR="00637153">
        <w:t>”</w:t>
      </w:r>
      <w:r w:rsidR="00E46B57" w:rsidRPr="003165AB">
        <w:t>, o którym mowa w art. 138m ust. 1 pkt 2 ustawy, zawiera dane obejmujące:</w:t>
      </w:r>
    </w:p>
    <w:p w14:paraId="2082668E" w14:textId="77777777" w:rsidR="00E46B57" w:rsidRDefault="00E46B57" w:rsidP="00E46B57">
      <w:pPr>
        <w:pStyle w:val="PKTpunkt"/>
      </w:pPr>
      <w:r w:rsidRPr="00731D1C">
        <w:t>1)</w:t>
      </w:r>
      <w:r>
        <w:tab/>
        <w:t xml:space="preserve">numer, </w:t>
      </w:r>
      <w:r w:rsidRPr="00731D1C">
        <w:t>datę i miejsce sporządzenia protokołu</w:t>
      </w:r>
      <w:r>
        <w:t>;</w:t>
      </w:r>
    </w:p>
    <w:p w14:paraId="45A50B89" w14:textId="231D7601" w:rsidR="00E46B57" w:rsidRPr="00731D1C" w:rsidRDefault="00E46B57" w:rsidP="00E46B57">
      <w:pPr>
        <w:pStyle w:val="PKTpunkt"/>
      </w:pPr>
      <w:r>
        <w:t>2)</w:t>
      </w:r>
      <w:r>
        <w:tab/>
      </w:r>
      <w:r w:rsidRPr="00731D1C">
        <w:t>nazwę, adres</w:t>
      </w:r>
      <w:r>
        <w:t xml:space="preserve"> </w:t>
      </w:r>
      <w:r w:rsidR="000A573D">
        <w:t xml:space="preserve">miejsca zamieszkania albo siedziby </w:t>
      </w:r>
      <w:r>
        <w:t xml:space="preserve">i numer identyfikacji podatkowej (NIP) </w:t>
      </w:r>
      <w:r w:rsidRPr="00731D1C">
        <w:t>podmiotu obowiązanego do oznaczania</w:t>
      </w:r>
      <w:r w:rsidRPr="008E3045">
        <w:t xml:space="preserve"> </w:t>
      </w:r>
      <w:r>
        <w:t>wyrobów akcyzowych banderolami oraz nazwę podmiotu, u którego nastąpiła utrata, zniszczenie, uszkodzenie, zdjęcie, zniszczenie</w:t>
      </w:r>
      <w:r w:rsidRPr="003F4BC3">
        <w:t xml:space="preserve"> uszkodzonych lub zniszczonych</w:t>
      </w:r>
      <w:r>
        <w:t xml:space="preserve"> banderol;</w:t>
      </w:r>
    </w:p>
    <w:p w14:paraId="67B85837" w14:textId="77777777" w:rsidR="00E46B57" w:rsidRDefault="00E46B57" w:rsidP="00E46B57">
      <w:pPr>
        <w:pStyle w:val="PKTpunkt"/>
      </w:pPr>
      <w:r>
        <w:t>3)</w:t>
      </w:r>
      <w:r>
        <w:tab/>
        <w:t xml:space="preserve">datę </w:t>
      </w:r>
      <w:r w:rsidRPr="003F4BC3">
        <w:t xml:space="preserve">utraty, zniszczenia, uszkodzenia, zdjęcia, zniszczenia uszkodzonych lub zniszczonych </w:t>
      </w:r>
      <w:r>
        <w:t>banderol;</w:t>
      </w:r>
    </w:p>
    <w:p w14:paraId="261D20D5" w14:textId="32AD16B1" w:rsidR="00E46B57" w:rsidRDefault="00E46B57" w:rsidP="00E46B57">
      <w:pPr>
        <w:pStyle w:val="PKTpunkt"/>
      </w:pPr>
      <w:r>
        <w:t>4)</w:t>
      </w:r>
      <w:r>
        <w:tab/>
        <w:t>liczbę i serię utraconych, zniszczonych, uszkodzonych, zdjętych, zniszczonych</w:t>
      </w:r>
      <w:r w:rsidRPr="003F4BC3">
        <w:t xml:space="preserve"> uszkodzonych lub zniszczonych </w:t>
      </w:r>
      <w:r>
        <w:t>banderol;</w:t>
      </w:r>
    </w:p>
    <w:p w14:paraId="46813F9B" w14:textId="77777777" w:rsidR="00E46B57" w:rsidRPr="008515FC" w:rsidRDefault="00E46B57" w:rsidP="00E46B57">
      <w:pPr>
        <w:pStyle w:val="PKTpunkt"/>
      </w:pPr>
      <w:r>
        <w:t>5)</w:t>
      </w:r>
      <w:r>
        <w:tab/>
        <w:t xml:space="preserve">opis </w:t>
      </w:r>
      <w:r w:rsidRPr="008515FC">
        <w:t>okoliczności utraty, zniszczenia, uszkodzenia, zdjęcia, zniszczenia uszkodzonych lub zniszczonych banderol;</w:t>
      </w:r>
    </w:p>
    <w:p w14:paraId="6771E7EF" w14:textId="77777777" w:rsidR="00E46B57" w:rsidRPr="008515FC" w:rsidRDefault="00E46B57" w:rsidP="00E46B57">
      <w:pPr>
        <w:pStyle w:val="PKTpunkt"/>
      </w:pPr>
      <w:r>
        <w:t>6)</w:t>
      </w:r>
      <w:r>
        <w:tab/>
        <w:t>uwagi</w:t>
      </w:r>
      <w:r w:rsidRPr="008515FC">
        <w:t xml:space="preserve"> do protokołu </w:t>
      </w:r>
      <w:r>
        <w:t>w przypadku ich wniesienia</w:t>
      </w:r>
      <w:r w:rsidRPr="008515FC">
        <w:t>;</w:t>
      </w:r>
    </w:p>
    <w:p w14:paraId="17DBB8BC" w14:textId="77777777" w:rsidR="00E46B57" w:rsidRDefault="00E46B57" w:rsidP="00E46B57">
      <w:pPr>
        <w:pStyle w:val="PKTpunkt"/>
      </w:pPr>
      <w:r>
        <w:t>7)</w:t>
      </w:r>
      <w:r>
        <w:tab/>
        <w:t>informację o liczbie sporządzonych egzemplarzy protokołu;</w:t>
      </w:r>
    </w:p>
    <w:p w14:paraId="634AAFE7" w14:textId="77777777" w:rsidR="00E46B57" w:rsidRPr="008515FC" w:rsidRDefault="00E46B57" w:rsidP="00E46B57">
      <w:pPr>
        <w:pStyle w:val="PKTpunkt"/>
      </w:pPr>
      <w:r>
        <w:t>8</w:t>
      </w:r>
      <w:r w:rsidRPr="00731D1C">
        <w:t>)</w:t>
      </w:r>
      <w:r>
        <w:tab/>
        <w:t xml:space="preserve">podpis lub </w:t>
      </w:r>
      <w:r w:rsidRPr="00731D1C">
        <w:t xml:space="preserve">podpisy osób reprezentujących podmiot obowiązany do oznaczania wyrobów akcyzowych </w:t>
      </w:r>
      <w:r>
        <w:t>banderolami</w:t>
      </w:r>
      <w:r w:rsidRPr="00731D1C">
        <w:t xml:space="preserve"> oraz </w:t>
      </w:r>
      <w:r>
        <w:t>przedstawiciela organu podatkowego</w:t>
      </w:r>
      <w:r w:rsidRPr="00731D1C">
        <w:t>, jeżeli jest obecny.</w:t>
      </w:r>
    </w:p>
    <w:p w14:paraId="434B262E" w14:textId="354C4497" w:rsidR="00E46B57" w:rsidRPr="003F4BC3" w:rsidRDefault="00E46B57" w:rsidP="00E46B57">
      <w:pPr>
        <w:pStyle w:val="USTustnpkodeksu"/>
      </w:pPr>
      <w:r>
        <w:t xml:space="preserve">2. </w:t>
      </w:r>
      <w:r w:rsidRPr="001A1B4D">
        <w:t>W</w:t>
      </w:r>
      <w:r w:rsidRPr="003F4BC3">
        <w:t>zór protokołu utraty, zniszczenia, uszkodzenia, zdjęcia, zniszczenia uszkodzonych lub zniszczonych banderol, o którym mowa w art. 138m ust. 1 pkt 2 ustawy</w:t>
      </w:r>
      <w:r>
        <w:t>,</w:t>
      </w:r>
      <w:r w:rsidRPr="00BC3B4E">
        <w:t xml:space="preserve"> </w:t>
      </w:r>
      <w:r>
        <w:t>określa</w:t>
      </w:r>
      <w:r w:rsidRPr="003F4BC3">
        <w:t xml:space="preserve"> załącznik nr </w:t>
      </w:r>
      <w:r>
        <w:t>1</w:t>
      </w:r>
      <w:r w:rsidRPr="003F4BC3">
        <w:t xml:space="preserve"> do rozporządzenia.</w:t>
      </w:r>
    </w:p>
    <w:p w14:paraId="350496D1" w14:textId="49F028DA" w:rsidR="00E46B57" w:rsidRPr="003165AB" w:rsidRDefault="00E46B57" w:rsidP="00976128">
      <w:pPr>
        <w:pStyle w:val="ARTartustawynprozporzdzenia"/>
        <w:keepNext/>
      </w:pPr>
      <w:r w:rsidRPr="00976128">
        <w:rPr>
          <w:rStyle w:val="Ppogrubienie"/>
        </w:rPr>
        <w:t>§</w:t>
      </w:r>
      <w:r w:rsidR="009661C3">
        <w:rPr>
          <w:rStyle w:val="Ppogrubienie"/>
        </w:rPr>
        <w:t xml:space="preserve"> </w:t>
      </w:r>
      <w:r w:rsidR="00FE5926">
        <w:rPr>
          <w:rStyle w:val="Ppogrubienie"/>
        </w:rPr>
        <w:t>4</w:t>
      </w:r>
      <w:r w:rsidR="002C7E26">
        <w:rPr>
          <w:rStyle w:val="Ppogrubienie"/>
        </w:rPr>
        <w:t>5</w:t>
      </w:r>
      <w:r w:rsidRPr="00976128">
        <w:rPr>
          <w:rStyle w:val="Ppogrubienie"/>
        </w:rPr>
        <w:t>.</w:t>
      </w:r>
      <w:r w:rsidRPr="003165AB">
        <w:t xml:space="preserve"> 1. W protokole wydania lub zwrotu banderol, o którym mowa w art.</w:t>
      </w:r>
      <w:r w:rsidR="009661C3">
        <w:t xml:space="preserve"> </w:t>
      </w:r>
      <w:r w:rsidRPr="003165AB">
        <w:t>138m ust. 1 pkt 2 ustawy, przedstawia się dane o wydaniu lub zwrocie banderol pomiędzy:</w:t>
      </w:r>
    </w:p>
    <w:p w14:paraId="0C1A9D2E" w14:textId="77777777" w:rsidR="00E46B57" w:rsidRPr="002B46BF" w:rsidRDefault="00E46B57" w:rsidP="00E46B57">
      <w:pPr>
        <w:pStyle w:val="PKTpunkt"/>
      </w:pPr>
      <w:r w:rsidRPr="002B46BF">
        <w:t>1)</w:t>
      </w:r>
      <w:r>
        <w:tab/>
      </w:r>
      <w:r w:rsidRPr="00975659">
        <w:t xml:space="preserve">wytwórcą </w:t>
      </w:r>
      <w:r>
        <w:t>banderol</w:t>
      </w:r>
      <w:r w:rsidRPr="00975659">
        <w:t xml:space="preserve"> a właściwym naczelnikiem urzędu </w:t>
      </w:r>
      <w:r>
        <w:t>skarbowego</w:t>
      </w:r>
      <w:r w:rsidRPr="00975659">
        <w:t xml:space="preserve"> w sprawach znaków akcyzy</w:t>
      </w:r>
      <w:r>
        <w:t>;</w:t>
      </w:r>
    </w:p>
    <w:p w14:paraId="740CAB99" w14:textId="77777777" w:rsidR="00E46B57" w:rsidRPr="002B46BF" w:rsidRDefault="00E46B57" w:rsidP="00E46B57">
      <w:pPr>
        <w:pStyle w:val="PKTpunkt"/>
      </w:pPr>
      <w:r w:rsidRPr="002B46BF">
        <w:lastRenderedPageBreak/>
        <w:t>2)</w:t>
      </w:r>
      <w:r>
        <w:tab/>
      </w:r>
      <w:r w:rsidRPr="002B46BF">
        <w:t xml:space="preserve">wytwórcą </w:t>
      </w:r>
      <w:r>
        <w:t>banderol</w:t>
      </w:r>
      <w:r w:rsidRPr="002B46BF">
        <w:t xml:space="preserve"> a podmiotem obowiązanym do oznaczania wyrobów akcyzowych </w:t>
      </w:r>
      <w:r>
        <w:t>banderolami;</w:t>
      </w:r>
    </w:p>
    <w:p w14:paraId="25200E23" w14:textId="77777777" w:rsidR="00E46B57" w:rsidRPr="002B46BF" w:rsidRDefault="00E46B57" w:rsidP="00E46B57">
      <w:pPr>
        <w:pStyle w:val="PKTpunkt"/>
      </w:pPr>
      <w:r w:rsidRPr="002B46BF">
        <w:t>3)</w:t>
      </w:r>
      <w:r>
        <w:tab/>
      </w:r>
      <w:r w:rsidRPr="002F054B">
        <w:t xml:space="preserve">właściwym naczelnikiem urzędu </w:t>
      </w:r>
      <w:r>
        <w:t>skarbowego</w:t>
      </w:r>
      <w:r w:rsidRPr="002F054B">
        <w:t xml:space="preserve"> w sprawach znaków akcyzy a </w:t>
      </w:r>
      <w:r w:rsidRPr="002344D7">
        <w:t xml:space="preserve">podmiotem obowiązanym do oznaczania wyrobów akcyzowych </w:t>
      </w:r>
      <w:r>
        <w:t>banderolami;</w:t>
      </w:r>
    </w:p>
    <w:p w14:paraId="59CB0A70" w14:textId="77777777" w:rsidR="00E46B57" w:rsidRPr="002B46BF" w:rsidRDefault="00E46B57" w:rsidP="00E46B57">
      <w:pPr>
        <w:pStyle w:val="PKTpunkt"/>
      </w:pPr>
      <w:r w:rsidRPr="002B46BF">
        <w:t>4)</w:t>
      </w:r>
      <w:r>
        <w:tab/>
      </w:r>
      <w:r w:rsidRPr="002B46BF">
        <w:t xml:space="preserve">właścicielem wyrobów akcyzowych, o którym mowa w art. 13 ust. 3 </w:t>
      </w:r>
      <w:r>
        <w:t xml:space="preserve">ustawy, </w:t>
      </w:r>
      <w:r w:rsidRPr="002B46BF">
        <w:t xml:space="preserve">lub </w:t>
      </w:r>
      <w:r w:rsidRPr="00731D1C">
        <w:t xml:space="preserve">podmiotem zamierzającym nabyć wyroby akcyzowe, o którym mowa w </w:t>
      </w:r>
      <w:r w:rsidRPr="002B46BF">
        <w:t>art. 116 ust. 1 pkt 7 ustawy, a podmiotem prowadzącym skład podatkowy na terytorium kraju</w:t>
      </w:r>
      <w:r>
        <w:t>.</w:t>
      </w:r>
    </w:p>
    <w:p w14:paraId="5D5C4D97" w14:textId="1D5BFE6D" w:rsidR="00E46B57" w:rsidRPr="003165AB" w:rsidRDefault="00E46B57" w:rsidP="00976128">
      <w:pPr>
        <w:pStyle w:val="USTustnpkodeksu"/>
        <w:keepNext/>
      </w:pPr>
      <w:r>
        <w:t>2. Protokół</w:t>
      </w:r>
      <w:r w:rsidRPr="003165AB">
        <w:t xml:space="preserve"> wydania lub zwrotu banderol, o którym mowa w art.</w:t>
      </w:r>
      <w:r w:rsidR="009661C3">
        <w:t xml:space="preserve"> </w:t>
      </w:r>
      <w:r w:rsidRPr="003165AB">
        <w:t>138m ust. 1</w:t>
      </w:r>
      <w:r w:rsidR="0031319C">
        <w:t> </w:t>
      </w:r>
      <w:r w:rsidRPr="003165AB">
        <w:t>pkt 2 ustawy, zawiera dane obejmujące:</w:t>
      </w:r>
    </w:p>
    <w:p w14:paraId="39199111" w14:textId="77777777" w:rsidR="00E46B57" w:rsidRPr="00731D1C" w:rsidRDefault="00E46B57" w:rsidP="00E46B57">
      <w:pPr>
        <w:pStyle w:val="PKTpunkt"/>
      </w:pPr>
      <w:r w:rsidRPr="00731D1C">
        <w:t>1)</w:t>
      </w:r>
      <w:r>
        <w:tab/>
      </w:r>
      <w:r w:rsidRPr="00731D1C">
        <w:t>numer, datę i miejsce sporządzenia</w:t>
      </w:r>
      <w:r>
        <w:t xml:space="preserve"> protokołu</w:t>
      </w:r>
      <w:r w:rsidRPr="00731D1C">
        <w:t>;</w:t>
      </w:r>
    </w:p>
    <w:p w14:paraId="24DF12A4" w14:textId="77777777" w:rsidR="00E46B57" w:rsidRDefault="00E46B57" w:rsidP="00E46B57">
      <w:pPr>
        <w:pStyle w:val="PKTpunkt"/>
      </w:pPr>
      <w:r w:rsidRPr="00731D1C">
        <w:t>2)</w:t>
      </w:r>
      <w:r>
        <w:tab/>
        <w:t>datę</w:t>
      </w:r>
      <w:r w:rsidRPr="00C772DF">
        <w:t xml:space="preserve"> wydania lub zwrotu banderol</w:t>
      </w:r>
      <w:r>
        <w:t>;</w:t>
      </w:r>
    </w:p>
    <w:p w14:paraId="1CDAF2C6" w14:textId="77777777" w:rsidR="00E46B57" w:rsidRPr="00731D1C" w:rsidRDefault="00E46B57" w:rsidP="00E46B57">
      <w:pPr>
        <w:pStyle w:val="PKTpunkt"/>
      </w:pPr>
      <w:r>
        <w:t>3)</w:t>
      </w:r>
      <w:r>
        <w:tab/>
      </w:r>
      <w:r w:rsidRPr="00731D1C">
        <w:t>strony czynności oraz imiona i nazwiska osób uczestniczących w czynności wydania lub zwrotu banderol;</w:t>
      </w:r>
    </w:p>
    <w:p w14:paraId="16A05D90" w14:textId="6D3C5D28" w:rsidR="00E46B57" w:rsidRPr="00731D1C" w:rsidRDefault="00E46B57" w:rsidP="00E46B57">
      <w:pPr>
        <w:pStyle w:val="PKTpunkt"/>
      </w:pPr>
      <w:r>
        <w:t>4</w:t>
      </w:r>
      <w:r w:rsidRPr="00731D1C">
        <w:t>)</w:t>
      </w:r>
      <w:r>
        <w:tab/>
      </w:r>
      <w:r w:rsidRPr="00731D1C">
        <w:t>rok wytworzenia i serię wydanych lub zwróconych banderol;</w:t>
      </w:r>
    </w:p>
    <w:p w14:paraId="213229AB" w14:textId="77777777" w:rsidR="00E46B57" w:rsidRPr="00731D1C" w:rsidRDefault="00E46B57" w:rsidP="00E46B57">
      <w:pPr>
        <w:pStyle w:val="PKTpunkt"/>
      </w:pPr>
      <w:r>
        <w:t>5</w:t>
      </w:r>
      <w:r w:rsidRPr="00731D1C">
        <w:t>)</w:t>
      </w:r>
      <w:r>
        <w:tab/>
      </w:r>
      <w:r w:rsidRPr="00731D1C">
        <w:t>zakres numerów ewidencyjnych oraz liczbę wydanych lub zwróconych banderol;</w:t>
      </w:r>
    </w:p>
    <w:p w14:paraId="1C753C1F" w14:textId="77777777" w:rsidR="00E46B57" w:rsidRPr="00731D1C" w:rsidRDefault="00E46B57" w:rsidP="00E46B57">
      <w:pPr>
        <w:pStyle w:val="PKTpunkt"/>
      </w:pPr>
      <w:r>
        <w:t>6</w:t>
      </w:r>
      <w:r w:rsidRPr="00731D1C">
        <w:t>)</w:t>
      </w:r>
      <w:r>
        <w:tab/>
      </w:r>
      <w:r w:rsidRPr="00731D1C">
        <w:t>numer upoważnienia do odbioru banderol w przypadku protokołu z wydania banderol</w:t>
      </w:r>
      <w:r>
        <w:t xml:space="preserve"> od ich wytwórcy</w:t>
      </w:r>
      <w:r w:rsidRPr="00731D1C">
        <w:t>;</w:t>
      </w:r>
    </w:p>
    <w:p w14:paraId="5890312D" w14:textId="77777777" w:rsidR="00E46B57" w:rsidRPr="00731D1C" w:rsidRDefault="00E46B57" w:rsidP="00E46B57">
      <w:pPr>
        <w:pStyle w:val="PKTpunkt"/>
      </w:pPr>
      <w:r>
        <w:t>7</w:t>
      </w:r>
      <w:r w:rsidRPr="00731D1C">
        <w:t>)</w:t>
      </w:r>
      <w:r>
        <w:tab/>
        <w:t>opis</w:t>
      </w:r>
      <w:r w:rsidRPr="00731D1C">
        <w:t xml:space="preserve"> wad fizycznych banderol </w:t>
      </w:r>
      <w:r>
        <w:t xml:space="preserve">w </w:t>
      </w:r>
      <w:r w:rsidRPr="00E74DA4">
        <w:t>przypadku zwrotu banderol z tymi wadami</w:t>
      </w:r>
      <w:r w:rsidRPr="00731D1C">
        <w:t>;</w:t>
      </w:r>
    </w:p>
    <w:p w14:paraId="2EBB62DE" w14:textId="77777777" w:rsidR="00E46B57" w:rsidRDefault="00E46B57" w:rsidP="00E46B57">
      <w:pPr>
        <w:pStyle w:val="PKTpunkt"/>
      </w:pPr>
      <w:r>
        <w:t>8</w:t>
      </w:r>
      <w:r w:rsidRPr="00731D1C">
        <w:t>)</w:t>
      </w:r>
      <w:r>
        <w:tab/>
        <w:t>uwagi do protokołu w przypadku ich wniesienia;</w:t>
      </w:r>
    </w:p>
    <w:p w14:paraId="65CC981E" w14:textId="77777777" w:rsidR="00E46B57" w:rsidRPr="00731D1C" w:rsidRDefault="00E46B57" w:rsidP="00E46B57">
      <w:pPr>
        <w:pStyle w:val="PKTpunkt"/>
      </w:pPr>
      <w:r>
        <w:t>9)</w:t>
      </w:r>
      <w:r>
        <w:tab/>
        <w:t xml:space="preserve">informację o </w:t>
      </w:r>
      <w:r w:rsidRPr="00731D1C">
        <w:t>liczb</w:t>
      </w:r>
      <w:r>
        <w:t>ie</w:t>
      </w:r>
      <w:r w:rsidRPr="00731D1C">
        <w:t xml:space="preserve"> sporządzonych egzemplarzy</w:t>
      </w:r>
      <w:r>
        <w:t xml:space="preserve"> protokołu</w:t>
      </w:r>
      <w:r w:rsidRPr="00731D1C">
        <w:t>;</w:t>
      </w:r>
    </w:p>
    <w:p w14:paraId="74F49CF3" w14:textId="77777777" w:rsidR="00E46B57" w:rsidRPr="00731D1C" w:rsidRDefault="00E46B57" w:rsidP="00E46B57">
      <w:pPr>
        <w:pStyle w:val="PKTpunkt"/>
      </w:pPr>
      <w:r>
        <w:t>10</w:t>
      </w:r>
      <w:r w:rsidRPr="00731D1C">
        <w:t>)</w:t>
      </w:r>
      <w:r>
        <w:tab/>
        <w:t xml:space="preserve">podpis lub </w:t>
      </w:r>
      <w:r w:rsidRPr="00731D1C">
        <w:t>podpisy osób reprezentujących każdą ze stron dokonujących czynności objętych protokołem.</w:t>
      </w:r>
    </w:p>
    <w:p w14:paraId="6735FF40" w14:textId="7A726D62" w:rsidR="00E46B57" w:rsidRPr="002B46BF" w:rsidRDefault="00E46B57" w:rsidP="00E46B57">
      <w:pPr>
        <w:pStyle w:val="USTustnpkodeksu"/>
      </w:pPr>
      <w:r>
        <w:t>3. Wzór protokołu</w:t>
      </w:r>
      <w:r w:rsidRPr="00C772DF">
        <w:t xml:space="preserve"> wydania lub zwrotu banderol, o którym mowa w art.</w:t>
      </w:r>
      <w:r w:rsidR="002343C7">
        <w:t xml:space="preserve"> </w:t>
      </w:r>
      <w:r w:rsidRPr="00C772DF">
        <w:t>138m ust. 1 pkt 2 ustawy</w:t>
      </w:r>
      <w:r>
        <w:t>, określa</w:t>
      </w:r>
      <w:r w:rsidRPr="002B46BF">
        <w:t xml:space="preserve"> załącznik nr </w:t>
      </w:r>
      <w:r>
        <w:t>2</w:t>
      </w:r>
      <w:r w:rsidRPr="002B46BF">
        <w:t xml:space="preserve"> do rozporządzenia.</w:t>
      </w:r>
    </w:p>
    <w:p w14:paraId="1D8E2686" w14:textId="6E71BB6A" w:rsidR="00E46B57" w:rsidRPr="003165AB" w:rsidRDefault="00E46B57" w:rsidP="00976128">
      <w:pPr>
        <w:pStyle w:val="ARTartustawynprozporzdzenia"/>
        <w:keepNext/>
      </w:pPr>
      <w:r w:rsidRPr="00976128">
        <w:rPr>
          <w:rStyle w:val="Ppogrubienie"/>
        </w:rPr>
        <w:t>§</w:t>
      </w:r>
      <w:r w:rsidR="002343C7">
        <w:rPr>
          <w:rStyle w:val="Ppogrubienie"/>
        </w:rPr>
        <w:t xml:space="preserve"> </w:t>
      </w:r>
      <w:r w:rsidR="00FE5926">
        <w:rPr>
          <w:rStyle w:val="Ppogrubienie"/>
        </w:rPr>
        <w:t>4</w:t>
      </w:r>
      <w:r w:rsidR="002C7E26">
        <w:rPr>
          <w:rStyle w:val="Ppogrubienie"/>
        </w:rPr>
        <w:t>6</w:t>
      </w:r>
      <w:r w:rsidRPr="00976128">
        <w:rPr>
          <w:rStyle w:val="Ppogrubienie"/>
        </w:rPr>
        <w:t>.</w:t>
      </w:r>
      <w:r w:rsidRPr="003165AB">
        <w:t xml:space="preserve"> 1. Protokół, o którym mowa w art. 138m ust. 1 pkt 3 ustawy, zawiera dane obejmujące:</w:t>
      </w:r>
    </w:p>
    <w:p w14:paraId="7168A836" w14:textId="0BE38D96" w:rsidR="00E46B57" w:rsidRDefault="00E46B57" w:rsidP="00E46B57">
      <w:pPr>
        <w:pStyle w:val="PKTpunkt"/>
      </w:pPr>
      <w:r>
        <w:t>1</w:t>
      </w:r>
      <w:r w:rsidRPr="00F90343">
        <w:t>)</w:t>
      </w:r>
      <w:r w:rsidRPr="00F90343">
        <w:tab/>
      </w:r>
      <w:r>
        <w:t xml:space="preserve">numer, </w:t>
      </w:r>
      <w:r w:rsidRPr="00F90343">
        <w:t>datę i miejsce</w:t>
      </w:r>
      <w:r>
        <w:t xml:space="preserve"> sporządzenia protokołu oraz datę i adres miejsca przeprowadzenia czynności</w:t>
      </w:r>
      <w:r w:rsidRPr="00F90343">
        <w:t>;</w:t>
      </w:r>
    </w:p>
    <w:p w14:paraId="570A0F09" w14:textId="5BE88F9D" w:rsidR="00E46B57" w:rsidRPr="00F90343" w:rsidRDefault="00E46B57" w:rsidP="00E46B57">
      <w:pPr>
        <w:pStyle w:val="PKTpunkt"/>
      </w:pPr>
      <w:r>
        <w:t>2)</w:t>
      </w:r>
      <w:r>
        <w:tab/>
        <w:t xml:space="preserve">nazwę i adres </w:t>
      </w:r>
      <w:r w:rsidR="000A573D">
        <w:t xml:space="preserve">miejsca zamieszkania albo siedziby </w:t>
      </w:r>
      <w:r>
        <w:t>podmiotu</w:t>
      </w:r>
      <w:r w:rsidRPr="002E6D7C">
        <w:t>;</w:t>
      </w:r>
    </w:p>
    <w:p w14:paraId="37EFAA01" w14:textId="77777777" w:rsidR="00E46B57" w:rsidRPr="00F90343" w:rsidRDefault="00E46B57" w:rsidP="00E46B57">
      <w:pPr>
        <w:pStyle w:val="PKTpunkt"/>
      </w:pPr>
      <w:r w:rsidRPr="00F90343">
        <w:t>3)</w:t>
      </w:r>
      <w:r w:rsidRPr="00F90343">
        <w:tab/>
      </w:r>
      <w:r>
        <w:t>imiona i nazwiska</w:t>
      </w:r>
      <w:r w:rsidRPr="00F90343">
        <w:t xml:space="preserve"> </w:t>
      </w:r>
      <w:r>
        <w:t xml:space="preserve">oraz stanowiska </w:t>
      </w:r>
      <w:r w:rsidRPr="00F90343">
        <w:t xml:space="preserve">osób uczestniczących </w:t>
      </w:r>
      <w:r>
        <w:t>w</w:t>
      </w:r>
      <w:r w:rsidRPr="00F90343">
        <w:t xml:space="preserve"> ustalaniu ilości alkoholu etylowego podczas jego wydania z gorzelni;</w:t>
      </w:r>
    </w:p>
    <w:p w14:paraId="0059CB1F" w14:textId="77777777" w:rsidR="00E46B57" w:rsidRPr="0022569B" w:rsidRDefault="00E46B57" w:rsidP="00E46B57">
      <w:pPr>
        <w:pStyle w:val="PKTpunkt"/>
      </w:pPr>
      <w:r w:rsidRPr="0022569B">
        <w:t>4)</w:t>
      </w:r>
      <w:r w:rsidRPr="0022569B">
        <w:tab/>
        <w:t>ustaleni</w:t>
      </w:r>
      <w:r>
        <w:t>e</w:t>
      </w:r>
      <w:r w:rsidRPr="0022569B">
        <w:t xml:space="preserve"> </w:t>
      </w:r>
      <w:r w:rsidRPr="000F41CE">
        <w:t>ilości alkoholu etylowego w magazynie gorzelni przed jego wydaniem i po jego wydaniu</w:t>
      </w:r>
      <w:r w:rsidRPr="0022569B">
        <w:t>;</w:t>
      </w:r>
    </w:p>
    <w:p w14:paraId="0FD2272D" w14:textId="77777777" w:rsidR="00E46B57" w:rsidRDefault="00E46B57" w:rsidP="00E46B57">
      <w:pPr>
        <w:pStyle w:val="PKTpunkt"/>
      </w:pPr>
      <w:r>
        <w:lastRenderedPageBreak/>
        <w:t>5</w:t>
      </w:r>
      <w:r w:rsidRPr="00134B81">
        <w:t>)</w:t>
      </w:r>
      <w:r w:rsidRPr="00134B81">
        <w:tab/>
        <w:t>ustaleni</w:t>
      </w:r>
      <w:r>
        <w:t>e ilości</w:t>
      </w:r>
      <w:r w:rsidRPr="00134B81">
        <w:t xml:space="preserve"> </w:t>
      </w:r>
      <w:r>
        <w:t xml:space="preserve">alkoholu etylowego w </w:t>
      </w:r>
      <w:r w:rsidRPr="00134B81">
        <w:t>naczy</w:t>
      </w:r>
      <w:r>
        <w:t>niach</w:t>
      </w:r>
      <w:r w:rsidRPr="00134B81">
        <w:t xml:space="preserve"> transport</w:t>
      </w:r>
      <w:r>
        <w:t>owych</w:t>
      </w:r>
      <w:r w:rsidRPr="00134B81">
        <w:t>;</w:t>
      </w:r>
    </w:p>
    <w:p w14:paraId="0C35A4B2" w14:textId="4AFD00D9" w:rsidR="00E46B57" w:rsidRDefault="00E46B57" w:rsidP="00E46B57">
      <w:pPr>
        <w:pStyle w:val="PKTpunkt"/>
      </w:pPr>
      <w:r>
        <w:t>6)</w:t>
      </w:r>
      <w:r>
        <w:tab/>
        <w:t>u</w:t>
      </w:r>
      <w:r w:rsidRPr="003C5CD6">
        <w:t>staleni</w:t>
      </w:r>
      <w:r>
        <w:t xml:space="preserve">e </w:t>
      </w:r>
      <w:r w:rsidRPr="003C5CD6">
        <w:t xml:space="preserve">różnicy pomiędzy pomiarem ilości alkoholu etylowego w magazynie </w:t>
      </w:r>
      <w:r w:rsidR="002C7CC8" w:rsidRPr="002C7CC8">
        <w:t xml:space="preserve">gorzelni </w:t>
      </w:r>
      <w:r w:rsidRPr="003C5CD6">
        <w:t>a ilością wydaną w naczyniach transportowych</w:t>
      </w:r>
      <w:r>
        <w:t>;</w:t>
      </w:r>
    </w:p>
    <w:p w14:paraId="00FBFD1E" w14:textId="77777777" w:rsidR="00E46B57" w:rsidRPr="00AE6CF3" w:rsidRDefault="00E46B57" w:rsidP="00E46B57">
      <w:pPr>
        <w:pStyle w:val="PKTpunkt"/>
      </w:pPr>
      <w:r>
        <w:t>7)</w:t>
      </w:r>
      <w:r>
        <w:tab/>
        <w:t>uwagi do protokołu w przypadku ich wniesienia;</w:t>
      </w:r>
    </w:p>
    <w:p w14:paraId="5E2A1343" w14:textId="77777777" w:rsidR="00E46B57" w:rsidRPr="00AE6CF3" w:rsidRDefault="00E46B57" w:rsidP="00E46B57">
      <w:pPr>
        <w:pStyle w:val="PKTpunkt"/>
      </w:pPr>
      <w:r>
        <w:t>8</w:t>
      </w:r>
      <w:r w:rsidRPr="00AE6CF3">
        <w:t>)</w:t>
      </w:r>
      <w:r w:rsidRPr="00AE6CF3">
        <w:tab/>
        <w:t>informację o liczbie sporządzonych egzemplarzy protokołu;</w:t>
      </w:r>
    </w:p>
    <w:p w14:paraId="0F31D98D" w14:textId="77777777" w:rsidR="00E46B57" w:rsidRPr="00AE6CF3" w:rsidRDefault="00E46B57" w:rsidP="00E46B57">
      <w:pPr>
        <w:pStyle w:val="PKTpunkt"/>
      </w:pPr>
      <w:r>
        <w:t>9</w:t>
      </w:r>
      <w:r w:rsidRPr="00AE6CF3">
        <w:t>)</w:t>
      </w:r>
      <w:r w:rsidRPr="00AE6CF3">
        <w:tab/>
        <w:t xml:space="preserve">podpisy osób uczestniczących </w:t>
      </w:r>
      <w:r>
        <w:t>w</w:t>
      </w:r>
      <w:r w:rsidRPr="00AE6CF3">
        <w:t xml:space="preserve"> ustalaniu ilości alkoholu etylowego podczas jego wydania z gorzelni.</w:t>
      </w:r>
    </w:p>
    <w:p w14:paraId="0673B012" w14:textId="6C9B995C" w:rsidR="00E46B57" w:rsidRDefault="00E46B57" w:rsidP="00E46B57">
      <w:pPr>
        <w:pStyle w:val="USTustnpkodeksu"/>
      </w:pPr>
      <w:r>
        <w:t xml:space="preserve">2. </w:t>
      </w:r>
      <w:r w:rsidRPr="002B46BF">
        <w:t>Wzór protokołu</w:t>
      </w:r>
      <w:r>
        <w:t>,</w:t>
      </w:r>
      <w:r w:rsidRPr="002B46BF">
        <w:t xml:space="preserve"> </w:t>
      </w:r>
      <w:r>
        <w:t>o którym mowa w art. 138m ust. 1 pkt 3 ustawy, określa</w:t>
      </w:r>
      <w:r w:rsidRPr="002B46BF">
        <w:t xml:space="preserve"> załącznik nr </w:t>
      </w:r>
      <w:r>
        <w:t>3</w:t>
      </w:r>
      <w:r w:rsidRPr="002B46BF">
        <w:t xml:space="preserve"> do rozporządzenia.</w:t>
      </w:r>
    </w:p>
    <w:p w14:paraId="1F365EB5" w14:textId="24D933EA" w:rsidR="00E46B57" w:rsidRPr="003165AB" w:rsidRDefault="00E46B57" w:rsidP="00976128">
      <w:pPr>
        <w:pStyle w:val="ARTartustawynprozporzdzenia"/>
        <w:keepNext/>
      </w:pPr>
      <w:r w:rsidRPr="00976128">
        <w:rPr>
          <w:rStyle w:val="Ppogrubienie"/>
        </w:rPr>
        <w:t>§</w:t>
      </w:r>
      <w:r w:rsidR="002343C7">
        <w:rPr>
          <w:rStyle w:val="Ppogrubienie"/>
        </w:rPr>
        <w:t xml:space="preserve"> </w:t>
      </w:r>
      <w:r w:rsidR="00FE5926">
        <w:rPr>
          <w:rStyle w:val="Ppogrubienie"/>
        </w:rPr>
        <w:t>4</w:t>
      </w:r>
      <w:r w:rsidR="002C7E26">
        <w:rPr>
          <w:rStyle w:val="Ppogrubienie"/>
        </w:rPr>
        <w:t>7</w:t>
      </w:r>
      <w:r w:rsidRPr="00976128">
        <w:rPr>
          <w:rStyle w:val="Ppogrubienie"/>
        </w:rPr>
        <w:t>.</w:t>
      </w:r>
      <w:r w:rsidRPr="003165AB">
        <w:t xml:space="preserve"> 1. Protokół, o którym mowa w art. 138m ust. 1 pkt 4 ustawy, zawiera dane obejmujące:</w:t>
      </w:r>
    </w:p>
    <w:p w14:paraId="03DC1A21" w14:textId="77777777" w:rsidR="00E46B57" w:rsidRDefault="00E46B57" w:rsidP="00E46B57">
      <w:pPr>
        <w:pStyle w:val="PKTpunkt"/>
      </w:pPr>
      <w:r w:rsidRPr="00F47581">
        <w:t>1)</w:t>
      </w:r>
      <w:r w:rsidRPr="00F47581">
        <w:tab/>
      </w:r>
      <w:r>
        <w:t xml:space="preserve">numer, </w:t>
      </w:r>
      <w:r w:rsidRPr="00F90343">
        <w:t>datę i miejsce</w:t>
      </w:r>
      <w:r>
        <w:t xml:space="preserve"> sporządzenia protokołu oraz datę skażenia;</w:t>
      </w:r>
    </w:p>
    <w:p w14:paraId="2DE30555" w14:textId="0827E1ED" w:rsidR="00E46B57" w:rsidRDefault="00E46B57" w:rsidP="00E46B57">
      <w:pPr>
        <w:pStyle w:val="PKTpunkt"/>
      </w:pPr>
      <w:r>
        <w:t>2)</w:t>
      </w:r>
      <w:r>
        <w:tab/>
      </w:r>
      <w:r w:rsidRPr="000938F7">
        <w:t xml:space="preserve">nazwę i adres </w:t>
      </w:r>
      <w:r w:rsidR="000A573D">
        <w:t xml:space="preserve">miejsca zamieszkania albo siedziby </w:t>
      </w:r>
      <w:r w:rsidRPr="000938F7">
        <w:t>podmiotu dokonującego skażenia</w:t>
      </w:r>
      <w:r w:rsidRPr="007A56B8">
        <w:t xml:space="preserve"> </w:t>
      </w:r>
      <w:r>
        <w:t xml:space="preserve">oraz </w:t>
      </w:r>
      <w:r w:rsidRPr="00ED2A8E">
        <w:t>adres miejsca przeprowadzenia czynności</w:t>
      </w:r>
      <w:r w:rsidRPr="00F47581">
        <w:t>;</w:t>
      </w:r>
    </w:p>
    <w:p w14:paraId="79506132" w14:textId="77777777" w:rsidR="00E46B57" w:rsidRPr="00F47581" w:rsidRDefault="00E46B57" w:rsidP="00E46B57">
      <w:pPr>
        <w:pStyle w:val="PKTpunkt"/>
      </w:pPr>
      <w:r>
        <w:t>3</w:t>
      </w:r>
      <w:r w:rsidRPr="00F47581">
        <w:t>)</w:t>
      </w:r>
      <w:r w:rsidRPr="00F47581">
        <w:tab/>
        <w:t xml:space="preserve">numer zaświadczenia o dokonaniu wpisu </w:t>
      </w:r>
      <w:r>
        <w:t>d</w:t>
      </w:r>
      <w:r w:rsidRPr="00F47581">
        <w:t>o rejestru podmiotów wykonujących działalność w zakresie wyrobu i przetwarzania alkoholu etylowego;</w:t>
      </w:r>
    </w:p>
    <w:p w14:paraId="1BADBAC5" w14:textId="77777777" w:rsidR="00E46B57" w:rsidRPr="00F47581" w:rsidRDefault="00E46B57" w:rsidP="00E46B57">
      <w:pPr>
        <w:pStyle w:val="PKTpunkt"/>
      </w:pPr>
      <w:r>
        <w:t>4</w:t>
      </w:r>
      <w:r w:rsidRPr="00F47581">
        <w:t>)</w:t>
      </w:r>
      <w:r w:rsidRPr="00F47581">
        <w:tab/>
      </w:r>
      <w:r w:rsidRPr="000938F7">
        <w:t>nazwę podmiotu, dla którego dokonano skażenia</w:t>
      </w:r>
      <w:r w:rsidRPr="00F47581">
        <w:t>;</w:t>
      </w:r>
    </w:p>
    <w:p w14:paraId="72E2D7ED" w14:textId="77777777" w:rsidR="00E46B57" w:rsidRPr="00F47581" w:rsidRDefault="00E46B57" w:rsidP="00E46B57">
      <w:pPr>
        <w:pStyle w:val="PKTpunkt"/>
      </w:pPr>
      <w:r>
        <w:t>5</w:t>
      </w:r>
      <w:r w:rsidRPr="00F47581">
        <w:t>)</w:t>
      </w:r>
      <w:r w:rsidRPr="00F47581">
        <w:tab/>
      </w:r>
      <w:r>
        <w:t>imiona i nazwiska</w:t>
      </w:r>
      <w:r w:rsidRPr="00F47581">
        <w:t xml:space="preserve"> </w:t>
      </w:r>
      <w:r w:rsidRPr="000938F7">
        <w:t xml:space="preserve">oraz stanowiska </w:t>
      </w:r>
      <w:r>
        <w:t>pracowników podmiotu dokonujących skażenia oraz przedstawicieli naczelnika urzędu celno-skarbowego</w:t>
      </w:r>
      <w:r w:rsidRPr="003B7672">
        <w:t xml:space="preserve"> </w:t>
      </w:r>
      <w:r>
        <w:t>obecnych</w:t>
      </w:r>
      <w:r w:rsidRPr="007B14E1">
        <w:t xml:space="preserve"> </w:t>
      </w:r>
      <w:r>
        <w:t>przy tej czynności</w:t>
      </w:r>
      <w:r w:rsidRPr="00F47581">
        <w:t>;</w:t>
      </w:r>
    </w:p>
    <w:p w14:paraId="0382A06E" w14:textId="1449E878" w:rsidR="00E46B57" w:rsidRPr="00F47581" w:rsidRDefault="00E46B57" w:rsidP="00E46B57">
      <w:pPr>
        <w:pStyle w:val="PKTpunkt"/>
      </w:pPr>
      <w:r>
        <w:t>6</w:t>
      </w:r>
      <w:r w:rsidRPr="00F47581">
        <w:t>)</w:t>
      </w:r>
      <w:r w:rsidRPr="00F47581">
        <w:tab/>
        <w:t>informację</w:t>
      </w:r>
      <w:r>
        <w:t xml:space="preserve"> o zbadaniu użytych do skażenia alkoholu etylowego</w:t>
      </w:r>
      <w:r w:rsidRPr="00F47581">
        <w:t xml:space="preserve"> środk</w:t>
      </w:r>
      <w:r>
        <w:t>a</w:t>
      </w:r>
      <w:r w:rsidRPr="00F47581">
        <w:t xml:space="preserve"> skażając</w:t>
      </w:r>
      <w:r>
        <w:t>ego</w:t>
      </w:r>
      <w:r w:rsidRPr="00F47581">
        <w:t xml:space="preserve"> lub substancj</w:t>
      </w:r>
      <w:r>
        <w:t>i</w:t>
      </w:r>
      <w:r w:rsidRPr="00F47581">
        <w:t xml:space="preserve"> skażając</w:t>
      </w:r>
      <w:r>
        <w:t>ych</w:t>
      </w:r>
      <w:r w:rsidRPr="00F47581">
        <w:t>;</w:t>
      </w:r>
    </w:p>
    <w:p w14:paraId="45513CDB" w14:textId="77777777" w:rsidR="00E46B57" w:rsidRDefault="00E46B57" w:rsidP="00E46B57">
      <w:pPr>
        <w:pStyle w:val="PKTpunkt"/>
      </w:pPr>
      <w:r>
        <w:t>7</w:t>
      </w:r>
      <w:r w:rsidRPr="00F47581">
        <w:t>)</w:t>
      </w:r>
      <w:r w:rsidRPr="00F47581">
        <w:tab/>
        <w:t>ustalenia dotyczące</w:t>
      </w:r>
      <w:r>
        <w:t xml:space="preserve"> </w:t>
      </w:r>
      <w:r w:rsidRPr="00F47581">
        <w:t>ilości i mocy pobranego do skażenia alkoholu etylowego</w:t>
      </w:r>
      <w:r>
        <w:t>;</w:t>
      </w:r>
    </w:p>
    <w:p w14:paraId="58986D6E" w14:textId="77777777" w:rsidR="00E46B57" w:rsidRPr="00F47581" w:rsidRDefault="00E46B57" w:rsidP="00E46B57">
      <w:pPr>
        <w:pStyle w:val="PKTpunkt"/>
      </w:pPr>
      <w:r>
        <w:t>8)</w:t>
      </w:r>
      <w:r>
        <w:tab/>
        <w:t>informacje o</w:t>
      </w:r>
      <w:r w:rsidRPr="00F47581">
        <w:t xml:space="preserve"> </w:t>
      </w:r>
      <w:r>
        <w:t xml:space="preserve">nazwie, </w:t>
      </w:r>
      <w:r w:rsidRPr="00F47581">
        <w:t>ilości i gęstości środk</w:t>
      </w:r>
      <w:r>
        <w:t>a</w:t>
      </w:r>
      <w:r w:rsidRPr="00F47581">
        <w:t xml:space="preserve"> skażając</w:t>
      </w:r>
      <w:r>
        <w:t>ego</w:t>
      </w:r>
      <w:r w:rsidRPr="00F47581">
        <w:t xml:space="preserve"> lub substancji skażających </w:t>
      </w:r>
      <w:r>
        <w:t xml:space="preserve">użytych do skażenia, ilości środka skażającego lub substancji skażającej przypadającej na </w:t>
      </w:r>
      <w:r w:rsidRPr="00401173">
        <w:t>100 dm</w:t>
      </w:r>
      <w:r w:rsidRPr="00DC50A9">
        <w:rPr>
          <w:rStyle w:val="IGindeksgrny"/>
        </w:rPr>
        <w:t>3</w:t>
      </w:r>
      <w:r w:rsidRPr="00401173">
        <w:t xml:space="preserve"> 100% vol</w:t>
      </w:r>
      <w:r>
        <w:t>.</w:t>
      </w:r>
      <w:r w:rsidRPr="00401173">
        <w:t xml:space="preserve"> alkoholu etylowego</w:t>
      </w:r>
      <w:r>
        <w:t xml:space="preserve"> </w:t>
      </w:r>
      <w:r w:rsidRPr="00F47581">
        <w:t>oraz ilości i mocy pozornej otrzymanego alkoholu etylowego skażonego;</w:t>
      </w:r>
    </w:p>
    <w:p w14:paraId="6AAB06ED" w14:textId="77777777" w:rsidR="00E46B57" w:rsidRPr="00F47581" w:rsidRDefault="00E46B57" w:rsidP="00E46B57">
      <w:pPr>
        <w:pStyle w:val="PKTpunkt"/>
      </w:pPr>
      <w:r>
        <w:t>9</w:t>
      </w:r>
      <w:r w:rsidRPr="00F47581">
        <w:t>)</w:t>
      </w:r>
      <w:r w:rsidRPr="00F47581">
        <w:tab/>
        <w:t>informację o sposobie zabezpieczenia naczyń z alkoholem etylowym skażonym;</w:t>
      </w:r>
    </w:p>
    <w:p w14:paraId="3E359681" w14:textId="77777777" w:rsidR="00E46B57" w:rsidRPr="00F47581" w:rsidRDefault="00E46B57" w:rsidP="00E46B57">
      <w:pPr>
        <w:pStyle w:val="PKTpunkt"/>
      </w:pPr>
      <w:r>
        <w:t>10</w:t>
      </w:r>
      <w:r w:rsidRPr="00F47581">
        <w:t>)</w:t>
      </w:r>
      <w:r w:rsidRPr="00F47581">
        <w:tab/>
        <w:t>informację o pobraniu, ilości i sposobie zabezpieczenia próbki alkoholu etylowego skażonego;</w:t>
      </w:r>
    </w:p>
    <w:p w14:paraId="28DB95A0" w14:textId="4D3FBB73" w:rsidR="00E46B57" w:rsidRDefault="00E46B57" w:rsidP="00E46B57">
      <w:pPr>
        <w:pStyle w:val="PKTpunkt"/>
      </w:pPr>
      <w:r>
        <w:t>11</w:t>
      </w:r>
      <w:r w:rsidRPr="00F47581">
        <w:t>)</w:t>
      </w:r>
      <w:r w:rsidRPr="00F47581">
        <w:tab/>
      </w:r>
      <w:r w:rsidR="002343C7" w:rsidRPr="00497786">
        <w:t>numer identyfikacyjny dokumentu</w:t>
      </w:r>
      <w:r>
        <w:t>, na podstawie któr</w:t>
      </w:r>
      <w:r w:rsidR="002343C7">
        <w:t>ego</w:t>
      </w:r>
      <w:r>
        <w:t xml:space="preserve"> alkohol etylowy skażony jest przemieszczany</w:t>
      </w:r>
      <w:r w:rsidRPr="00F47581">
        <w:t>;</w:t>
      </w:r>
    </w:p>
    <w:p w14:paraId="0B07EEE6" w14:textId="77777777" w:rsidR="00E46B57" w:rsidRPr="00AE6CF3" w:rsidRDefault="00E46B57" w:rsidP="00E46B57">
      <w:pPr>
        <w:pStyle w:val="PKTpunkt"/>
      </w:pPr>
      <w:r>
        <w:t>12)</w:t>
      </w:r>
      <w:r>
        <w:tab/>
        <w:t>uwagi do protokołu w przypadku ich wniesienia;</w:t>
      </w:r>
    </w:p>
    <w:p w14:paraId="4A64A3E1" w14:textId="77777777" w:rsidR="00E46B57" w:rsidRPr="00F47581" w:rsidRDefault="00E46B57" w:rsidP="00E46B57">
      <w:pPr>
        <w:pStyle w:val="PKTpunkt"/>
      </w:pPr>
      <w:r>
        <w:t>13</w:t>
      </w:r>
      <w:r w:rsidRPr="00F47581">
        <w:t>)</w:t>
      </w:r>
      <w:r w:rsidRPr="00F47581">
        <w:tab/>
        <w:t>informację o liczbie sporządzonych egzemplarzy protokołu</w:t>
      </w:r>
      <w:r>
        <w:t>;</w:t>
      </w:r>
    </w:p>
    <w:p w14:paraId="11EFBCAB" w14:textId="77777777" w:rsidR="00E46B57" w:rsidRPr="00F47581" w:rsidRDefault="00E46B57" w:rsidP="00E46B57">
      <w:pPr>
        <w:pStyle w:val="PKTpunkt"/>
      </w:pPr>
      <w:r>
        <w:lastRenderedPageBreak/>
        <w:t>14</w:t>
      </w:r>
      <w:r w:rsidRPr="00F47581">
        <w:t>)</w:t>
      </w:r>
      <w:r w:rsidRPr="00F47581">
        <w:tab/>
        <w:t>podpisy osób</w:t>
      </w:r>
      <w:r>
        <w:t>, o których mowa w pkt 5</w:t>
      </w:r>
      <w:r w:rsidRPr="00F47581">
        <w:t>.</w:t>
      </w:r>
    </w:p>
    <w:p w14:paraId="35259C00" w14:textId="6033232C" w:rsidR="00E46B57" w:rsidRDefault="00E46B57" w:rsidP="00E46B57">
      <w:pPr>
        <w:pStyle w:val="USTustnpkodeksu"/>
      </w:pPr>
      <w:r>
        <w:t xml:space="preserve">2. </w:t>
      </w:r>
      <w:r w:rsidRPr="002B46BF">
        <w:t>Wzór protokołu</w:t>
      </w:r>
      <w:r>
        <w:t xml:space="preserve">, o którym mowa w art. 138m ust. 1 pkt 4 ustawy, określa </w:t>
      </w:r>
      <w:r w:rsidRPr="002B46BF">
        <w:t xml:space="preserve">załącznik nr </w:t>
      </w:r>
      <w:r>
        <w:t>4</w:t>
      </w:r>
      <w:r w:rsidRPr="002B46BF">
        <w:t xml:space="preserve"> do rozporządzenia.</w:t>
      </w:r>
    </w:p>
    <w:p w14:paraId="7EDE8875" w14:textId="29474A2C" w:rsidR="00E46B57" w:rsidRDefault="00F168DB" w:rsidP="00E46B57">
      <w:pPr>
        <w:pStyle w:val="ROZDZODDZOZNoznaczenierozdziauluboddziau"/>
      </w:pPr>
      <w:r>
        <w:t>Rozdział 13</w:t>
      </w:r>
    </w:p>
    <w:p w14:paraId="3A25F640" w14:textId="2106F94E" w:rsidR="00E46B57" w:rsidRPr="0065052D" w:rsidRDefault="00E46B57" w:rsidP="0065052D">
      <w:pPr>
        <w:pStyle w:val="ROZDZODDZPRZEDMprzedmiotregulacjirozdziauluboddziau"/>
      </w:pPr>
      <w:r w:rsidRPr="00175500">
        <w:rPr>
          <w:rStyle w:val="Ppogrubienie"/>
          <w:b/>
        </w:rPr>
        <w:t>Przepis</w:t>
      </w:r>
      <w:r w:rsidR="00D66145" w:rsidRPr="00175500">
        <w:rPr>
          <w:rStyle w:val="Ppogrubienie"/>
          <w:b/>
        </w:rPr>
        <w:t>y</w:t>
      </w:r>
      <w:r w:rsidRPr="00175500">
        <w:rPr>
          <w:rStyle w:val="Ppogrubienie"/>
          <w:b/>
        </w:rPr>
        <w:t xml:space="preserve"> przejściow</w:t>
      </w:r>
      <w:r w:rsidR="00D66145" w:rsidRPr="00175500">
        <w:rPr>
          <w:rStyle w:val="Ppogrubienie"/>
          <w:b/>
        </w:rPr>
        <w:t>e</w:t>
      </w:r>
    </w:p>
    <w:p w14:paraId="6F91B57C" w14:textId="2FE35116" w:rsidR="003F5AF9" w:rsidRPr="003F5AF9" w:rsidRDefault="0031319C" w:rsidP="003F5AF9">
      <w:pPr>
        <w:pStyle w:val="ARTartustawynprozporzdzenia"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4</w:t>
      </w:r>
      <w:r w:rsidR="002C7E26">
        <w:rPr>
          <w:rStyle w:val="Ppogrubienie"/>
        </w:rPr>
        <w:t>8</w:t>
      </w:r>
      <w:r w:rsidR="00E46B57" w:rsidRPr="00976128">
        <w:rPr>
          <w:rStyle w:val="Ppogrubienie"/>
        </w:rPr>
        <w:t>.</w:t>
      </w:r>
      <w:r w:rsidR="00E46B57" w:rsidRPr="009A260A">
        <w:t xml:space="preserve"> </w:t>
      </w:r>
      <w:r w:rsidR="003F5AF9" w:rsidRPr="003F5AF9">
        <w:t>1. Ewidencje, o których mowa w art. 138a ust. 1, art. 138b, art. 138c i art. 138e–138l ustawy, i dokumentacje, o których mowa w art. 138d i art. 138o ustawy</w:t>
      </w:r>
      <w:r w:rsidR="00CE6C89">
        <w:t>,</w:t>
      </w:r>
      <w:r w:rsidR="003F5AF9" w:rsidRPr="003F5AF9">
        <w:t xml:space="preserve"> prowadzone </w:t>
      </w:r>
      <w:r w:rsidR="00CE6C89">
        <w:t>zgodnie z przepisami dotychczasowymi</w:t>
      </w:r>
      <w:r w:rsidR="003F5AF9" w:rsidRPr="003F5AF9">
        <w:t xml:space="preserve">, </w:t>
      </w:r>
      <w:r w:rsidR="00CE6C89" w:rsidRPr="00CE6C89">
        <w:t>w któr</w:t>
      </w:r>
      <w:r w:rsidR="0068143E">
        <w:t>ych</w:t>
      </w:r>
      <w:r w:rsidR="00CE6C89" w:rsidRPr="00CE6C89">
        <w:t xml:space="preserve"> zakres danych </w:t>
      </w:r>
      <w:r w:rsidR="00CE6C89">
        <w:t xml:space="preserve">nie </w:t>
      </w:r>
      <w:r w:rsidR="00122845">
        <w:t>obejmuje zakresu</w:t>
      </w:r>
      <w:r w:rsidR="00CE6C89">
        <w:t xml:space="preserve"> danych</w:t>
      </w:r>
      <w:r w:rsidR="00CE6C89" w:rsidRPr="00CE6C89">
        <w:t xml:space="preserve"> określon</w:t>
      </w:r>
      <w:r w:rsidR="00CE6C89">
        <w:t>ych</w:t>
      </w:r>
      <w:r w:rsidR="00CE6C89" w:rsidRPr="00CE6C89">
        <w:t xml:space="preserve"> w niniejszym rozporządzeniu, </w:t>
      </w:r>
      <w:r w:rsidR="003F5AF9" w:rsidRPr="003F5AF9">
        <w:t xml:space="preserve">mogą być prowadzone nadal, </w:t>
      </w:r>
      <w:r w:rsidR="004A47EE">
        <w:t xml:space="preserve">jednak </w:t>
      </w:r>
      <w:r w:rsidR="003F5AF9" w:rsidRPr="003F5AF9">
        <w:t xml:space="preserve">nie dłużej niż do </w:t>
      </w:r>
      <w:r w:rsidR="004A47EE">
        <w:t xml:space="preserve">dnia </w:t>
      </w:r>
      <w:r w:rsidR="003F5AF9" w:rsidRPr="003F5AF9">
        <w:t>31 marca 2024 r.</w:t>
      </w:r>
    </w:p>
    <w:p w14:paraId="43EC592C" w14:textId="3EAA7CA7" w:rsidR="003F5AF9" w:rsidRPr="003F5AF9" w:rsidRDefault="003F5AF9" w:rsidP="003F5AF9">
      <w:pPr>
        <w:pStyle w:val="USTustnpkodeksu"/>
      </w:pPr>
      <w:r w:rsidRPr="003F5AF9">
        <w:t>2. Podmiot prowadzący ewidencję lub dokumentację</w:t>
      </w:r>
      <w:r w:rsidR="00CE6C89" w:rsidRPr="00CE6C89">
        <w:t>, o któr</w:t>
      </w:r>
      <w:r w:rsidR="004A47EE">
        <w:t>ej</w:t>
      </w:r>
      <w:r w:rsidR="00CE6C89" w:rsidRPr="00CE6C89">
        <w:t xml:space="preserve"> mowa w ust. 1</w:t>
      </w:r>
      <w:r w:rsidR="00CE6C89">
        <w:t>,</w:t>
      </w:r>
      <w:r w:rsidRPr="003F5AF9">
        <w:t xml:space="preserve"> dokonuje jej zamknięcia i podsumowania na dzień zakończenia prowadzenia tej ewidencji lub dokumentacji, nie później jednak niż następnego dnia roboczego.</w:t>
      </w:r>
    </w:p>
    <w:p w14:paraId="5D25C207" w14:textId="2D7CED55" w:rsidR="003F5AF9" w:rsidRPr="003F5AF9" w:rsidRDefault="003F5AF9" w:rsidP="003F5AF9">
      <w:pPr>
        <w:pStyle w:val="USTustnpkodeksu"/>
      </w:pPr>
      <w:r w:rsidRPr="003F5AF9">
        <w:t>3. Stan ewidencyjny ustalony w wyniku zamknięcia i podsumowania ewidencji lub dokumentacji, o któr</w:t>
      </w:r>
      <w:r w:rsidR="004A47EE">
        <w:t>ej</w:t>
      </w:r>
      <w:r w:rsidRPr="003F5AF9">
        <w:t xml:space="preserve"> mowa w ust. 1, przenosi się jako stan początkowy odpowiednio do ewidencji lub dokumentacji prowadzonych zgodnie z niniejszym rozporządzeniem.</w:t>
      </w:r>
    </w:p>
    <w:p w14:paraId="0C91669B" w14:textId="3B6426CF" w:rsidR="003F5AF9" w:rsidRPr="003F5AF9" w:rsidRDefault="003F5AF9" w:rsidP="003F5AF9">
      <w:pPr>
        <w:pStyle w:val="USTustnpkodeksu"/>
      </w:pPr>
      <w:r w:rsidRPr="003F5AF9">
        <w:t xml:space="preserve">4. </w:t>
      </w:r>
      <w:r w:rsidR="000903B5" w:rsidRPr="000903B5">
        <w:t>Ewidencje, o których mowa w art. 138a ust. 1, art. 138b, art. 138c i art. 138e–138l ustawy, i dokumentacje, o których mowa w art. 138d i art. 138o ustawy</w:t>
      </w:r>
      <w:r w:rsidRPr="003F5AF9">
        <w:t xml:space="preserve">, </w:t>
      </w:r>
      <w:r w:rsidR="000903B5">
        <w:t xml:space="preserve">prowadzone </w:t>
      </w:r>
      <w:r w:rsidRPr="003F5AF9">
        <w:t>zgodnie z przepisami dotychczasowymi, w któr</w:t>
      </w:r>
      <w:r w:rsidR="0068143E">
        <w:t>ych</w:t>
      </w:r>
      <w:r w:rsidRPr="003F5AF9">
        <w:t xml:space="preserve"> zakres danych </w:t>
      </w:r>
      <w:r w:rsidR="00122845">
        <w:t>obejmuje zakres</w:t>
      </w:r>
      <w:r w:rsidR="00CE6C89" w:rsidRPr="00CE6C89">
        <w:t xml:space="preserve"> danych określonyc</w:t>
      </w:r>
      <w:r w:rsidR="00CE6C89">
        <w:t xml:space="preserve">h </w:t>
      </w:r>
      <w:r w:rsidRPr="003F5AF9">
        <w:t xml:space="preserve">w niniejszym rozporządzeniu, mogą być prowadzone nadal, a podmiot </w:t>
      </w:r>
      <w:r w:rsidR="006E7199" w:rsidRPr="006E7199">
        <w:t xml:space="preserve">je </w:t>
      </w:r>
      <w:r w:rsidR="000903B5">
        <w:t xml:space="preserve">prowadzący </w:t>
      </w:r>
      <w:r w:rsidRPr="003F5AF9">
        <w:t xml:space="preserve">nie dokonuje </w:t>
      </w:r>
      <w:r w:rsidR="000903B5">
        <w:t>ich</w:t>
      </w:r>
      <w:r w:rsidRPr="003F5AF9">
        <w:t xml:space="preserve"> zamknięcia i podsumowania.</w:t>
      </w:r>
    </w:p>
    <w:p w14:paraId="66D75C36" w14:textId="1C13E8BF" w:rsidR="00D66145" w:rsidRPr="0099189F" w:rsidRDefault="003F5AF9" w:rsidP="003F5AF9">
      <w:pPr>
        <w:pStyle w:val="USTustnpkodeksu"/>
      </w:pPr>
      <w:r w:rsidRPr="003F5AF9">
        <w:t>5. Do dnia 31 grudnia 2024 r. protokoły, o których mowa w § 44, § 46 i § 47, mogą być sporządzane zgodnie z przepisami dotychczasowymi.</w:t>
      </w:r>
    </w:p>
    <w:p w14:paraId="00BCA7C5" w14:textId="0F9B9102" w:rsidR="00E46B57" w:rsidRPr="00D65BE4" w:rsidRDefault="00E46B57" w:rsidP="00E46B57">
      <w:pPr>
        <w:pStyle w:val="ROZDZODDZOZNoznaczenierozdziauluboddziau"/>
      </w:pPr>
      <w:r w:rsidRPr="00D65BE4">
        <w:t xml:space="preserve">Rozdział </w:t>
      </w:r>
      <w:r w:rsidR="00F168DB">
        <w:t>14</w:t>
      </w:r>
    </w:p>
    <w:p w14:paraId="607CF007" w14:textId="77777777" w:rsidR="00E46B57" w:rsidRPr="00175500" w:rsidRDefault="00E46B57" w:rsidP="0065052D">
      <w:pPr>
        <w:pStyle w:val="ROZDZODDZPRZEDMprzedmiotregulacjirozdziauluboddziau"/>
        <w:rPr>
          <w:rStyle w:val="Ppogrubienie"/>
          <w:b/>
        </w:rPr>
      </w:pPr>
      <w:r w:rsidRPr="00175500">
        <w:rPr>
          <w:rStyle w:val="Ppogrubienie"/>
          <w:b/>
        </w:rPr>
        <w:t>Przepis końcowy</w:t>
      </w:r>
    </w:p>
    <w:p w14:paraId="341136FA" w14:textId="110C5D15" w:rsidR="00E46B57" w:rsidRPr="003165AB" w:rsidRDefault="0031319C" w:rsidP="00976128">
      <w:pPr>
        <w:pStyle w:val="ARTartustawynprozporzdzenia"/>
        <w:keepNext/>
      </w:pPr>
      <w:r>
        <w:rPr>
          <w:rStyle w:val="Ppogrubienie"/>
        </w:rPr>
        <w:t xml:space="preserve">§ </w:t>
      </w:r>
      <w:r w:rsidR="00FE5926">
        <w:rPr>
          <w:rStyle w:val="Ppogrubienie"/>
        </w:rPr>
        <w:t>4</w:t>
      </w:r>
      <w:r w:rsidR="002C7E26">
        <w:rPr>
          <w:rStyle w:val="Ppogrubienie"/>
        </w:rPr>
        <w:t>9</w:t>
      </w:r>
      <w:r w:rsidR="00E46B57" w:rsidRPr="00976128">
        <w:rPr>
          <w:rStyle w:val="Ppogrubienie"/>
        </w:rPr>
        <w:t>.</w:t>
      </w:r>
      <w:r w:rsidR="00E46B57" w:rsidRPr="003165AB">
        <w:t xml:space="preserve"> Rozporządzenie wchodzi w życie z dniem </w:t>
      </w:r>
      <w:r w:rsidR="00E46B57">
        <w:t xml:space="preserve">1 </w:t>
      </w:r>
      <w:r w:rsidR="00E417B7">
        <w:t>stycznia</w:t>
      </w:r>
      <w:r w:rsidR="00E46B57">
        <w:t xml:space="preserve"> 2024 r</w:t>
      </w:r>
      <w:r w:rsidR="00E46B57" w:rsidRPr="003165AB">
        <w:t>.</w:t>
      </w:r>
      <w:r w:rsidR="00E46B57" w:rsidRPr="003165AB">
        <w:rPr>
          <w:rStyle w:val="Odwoanieprzypisudolnego"/>
        </w:rPr>
        <w:footnoteReference w:id="2"/>
      </w:r>
      <w:r w:rsidR="00E46B57" w:rsidRPr="003165AB">
        <w:rPr>
          <w:rStyle w:val="IGindeksgrny"/>
        </w:rPr>
        <w:t>)</w:t>
      </w:r>
    </w:p>
    <w:p w14:paraId="1376F27C" w14:textId="77777777" w:rsidR="00E46B57" w:rsidRPr="00830E0D" w:rsidRDefault="00E46B57" w:rsidP="00E46B57">
      <w:pPr>
        <w:pStyle w:val="NAZORGWYDnazwaorganuwydajcegoprojektowanyakt"/>
      </w:pPr>
      <w:r>
        <w:t>MINISTER FINANSÓW</w:t>
      </w:r>
    </w:p>
    <w:p w14:paraId="0FDD7593" w14:textId="77777777" w:rsidR="009475E9" w:rsidRPr="009475E9" w:rsidRDefault="009475E9" w:rsidP="009475E9">
      <w:pPr>
        <w:pStyle w:val="OZNPARAFYADNOTACJE"/>
      </w:pPr>
      <w:r w:rsidRPr="009475E9">
        <w:t xml:space="preserve">  ZA ZGODNOŚĆ POD WZGLĘDEM PRAWNYM,</w:t>
      </w:r>
    </w:p>
    <w:p w14:paraId="3DF4482B" w14:textId="77777777" w:rsidR="009475E9" w:rsidRPr="009475E9" w:rsidRDefault="009475E9" w:rsidP="009475E9">
      <w:pPr>
        <w:pStyle w:val="OZNPARAFYADNOTACJE"/>
      </w:pPr>
      <w:r w:rsidRPr="009475E9">
        <w:lastRenderedPageBreak/>
        <w:t xml:space="preserve">         LEGISLACYJNYM I REDAKCYJNYM</w:t>
      </w:r>
    </w:p>
    <w:p w14:paraId="5F816333" w14:textId="77777777" w:rsidR="009475E9" w:rsidRPr="009475E9" w:rsidRDefault="009475E9" w:rsidP="009475E9">
      <w:pPr>
        <w:pStyle w:val="OZNPARAFYADNOTACJE"/>
      </w:pPr>
      <w:r w:rsidRPr="009475E9">
        <w:t xml:space="preserve">                               Renata Łućko</w:t>
      </w:r>
    </w:p>
    <w:p w14:paraId="01C7839B" w14:textId="77777777" w:rsidR="009475E9" w:rsidRPr="009475E9" w:rsidRDefault="009475E9" w:rsidP="009475E9">
      <w:pPr>
        <w:pStyle w:val="OZNPARAFYADNOTACJE"/>
      </w:pPr>
      <w:r w:rsidRPr="009475E9">
        <w:t xml:space="preserve">                           Zastępca Dyrektora</w:t>
      </w:r>
    </w:p>
    <w:p w14:paraId="5E10903F" w14:textId="77777777" w:rsidR="009475E9" w:rsidRPr="009475E9" w:rsidRDefault="009475E9" w:rsidP="009475E9">
      <w:pPr>
        <w:pStyle w:val="OZNPARAFYADNOTACJE"/>
      </w:pPr>
      <w:r w:rsidRPr="009475E9">
        <w:t xml:space="preserve">    Departamentu Prawnego w Ministerstwie Finansów</w:t>
      </w:r>
    </w:p>
    <w:p w14:paraId="3C7AB0E8" w14:textId="77777777" w:rsidR="009475E9" w:rsidRPr="009475E9" w:rsidRDefault="009475E9" w:rsidP="009475E9">
      <w:pPr>
        <w:pStyle w:val="OZNPARAFYADNOTACJE"/>
      </w:pPr>
      <w:r w:rsidRPr="009475E9">
        <w:t>/- podpisano kwalifikowanym podpisem elektronicznym/</w:t>
      </w:r>
    </w:p>
    <w:p w14:paraId="4186CCFD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8A3D6" w14:textId="77777777" w:rsidR="00BB2B13" w:rsidRDefault="00BB2B13">
      <w:r>
        <w:separator/>
      </w:r>
    </w:p>
  </w:endnote>
  <w:endnote w:type="continuationSeparator" w:id="0">
    <w:p w14:paraId="5FE11429" w14:textId="77777777" w:rsidR="00BB2B13" w:rsidRDefault="00BB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2B4AC" w14:textId="77777777" w:rsidR="00BB2B13" w:rsidRDefault="00BB2B13">
      <w:r>
        <w:separator/>
      </w:r>
    </w:p>
  </w:footnote>
  <w:footnote w:type="continuationSeparator" w:id="0">
    <w:p w14:paraId="4F1D0EF8" w14:textId="77777777" w:rsidR="00BB2B13" w:rsidRDefault="00BB2B13">
      <w:r>
        <w:continuationSeparator/>
      </w:r>
    </w:p>
  </w:footnote>
  <w:footnote w:id="1">
    <w:p w14:paraId="766A5B8F" w14:textId="2FD5BDBA" w:rsidR="00C72470" w:rsidRPr="00E417B7" w:rsidRDefault="00C72470" w:rsidP="00E417B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01D8B">
        <w:t>Minister Finansów</w:t>
      </w:r>
      <w:r>
        <w:t xml:space="preserve"> </w:t>
      </w:r>
      <w:r w:rsidRPr="00F01D8B">
        <w:t xml:space="preserve">kieruje działem administracji rządowej – finanse publiczne, na podstawie § 1 ust. 2 pkt </w:t>
      </w:r>
      <w:r>
        <w:t>2</w:t>
      </w:r>
      <w:r w:rsidRPr="00F01D8B">
        <w:t xml:space="preserve"> rozporządzenia Prezesa Rady Ministrów z</w:t>
      </w:r>
      <w:r w:rsidRPr="008B19E1">
        <w:t xml:space="preserve"> dnia </w:t>
      </w:r>
      <w:r>
        <w:t>29 kwietnia 2022 r.</w:t>
      </w:r>
      <w:r w:rsidRPr="008B19E1">
        <w:t xml:space="preserve"> w sprawie szczegółowego zakresu działania</w:t>
      </w:r>
      <w:r>
        <w:t xml:space="preserve"> </w:t>
      </w:r>
      <w:r w:rsidRPr="008B19E1">
        <w:t>Ministra Finansów</w:t>
      </w:r>
      <w:r>
        <w:t xml:space="preserve"> </w:t>
      </w:r>
      <w:r w:rsidRPr="008B19E1">
        <w:t xml:space="preserve">(Dz. U. </w:t>
      </w:r>
      <w:r>
        <w:t>poz. 939)</w:t>
      </w:r>
      <w:r w:rsidRPr="00F01D8B">
        <w:t>.</w:t>
      </w:r>
    </w:p>
  </w:footnote>
  <w:footnote w:id="2">
    <w:p w14:paraId="287CDA58" w14:textId="5B17CA55" w:rsidR="00C72470" w:rsidRDefault="00C72470" w:rsidP="00ED7AE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464F2A">
        <w:t xml:space="preserve">Niniejsze rozporządzenie było poprzedzone rozporządzeniem Ministra </w:t>
      </w:r>
      <w:r>
        <w:t>Finansów, Funduszy i Polityki Regionalnej z dnia 11 czerwca 2021 r.</w:t>
      </w:r>
      <w:r w:rsidRPr="00464F2A">
        <w:t xml:space="preserve"> w sprawie ewidencji i innych dokumentacji dotyczących wyrobów </w:t>
      </w:r>
      <w:r>
        <w:t xml:space="preserve">akcyzowych i znaków akcyzy (Dz. </w:t>
      </w:r>
      <w:r w:rsidRPr="00464F2A">
        <w:t xml:space="preserve">U. </w:t>
      </w:r>
      <w:r>
        <w:t>poz. 1150 i 2475 oraz z 2022 r. poz. 2836)</w:t>
      </w:r>
      <w:r w:rsidRPr="00464F2A">
        <w:t xml:space="preserve">, które </w:t>
      </w:r>
      <w:r>
        <w:t>traci</w:t>
      </w:r>
      <w:r w:rsidRPr="00464F2A">
        <w:t xml:space="preserve"> moc z dniem wejścia w życie niniejszego rozporządzenia</w:t>
      </w:r>
      <w:r>
        <w:t xml:space="preserve"> zgodnie z art. 15 ust. 2 ustawy z dnia</w:t>
      </w:r>
      <w:r w:rsidRPr="00ED7AE2">
        <w:t xml:space="preserve"> 9 grudnia 2021 r.</w:t>
      </w:r>
      <w:r>
        <w:t xml:space="preserve"> </w:t>
      </w:r>
      <w:r w:rsidRPr="00ED7AE2">
        <w:t>o zmianie ustawy o podatku akcyzowym oraz niektórych innych ustaw</w:t>
      </w:r>
      <w:r>
        <w:t xml:space="preserve"> (Dz. U. poz. 2427 oraz z 2022 r. poz. 2707).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CFA0" w14:textId="77777777" w:rsidR="00C72470" w:rsidRPr="00B371CC" w:rsidRDefault="00C7247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71C8E">
      <w:rPr>
        <w:noProof/>
      </w:rPr>
      <w:t>44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04A147D"/>
    <w:multiLevelType w:val="hybridMultilevel"/>
    <w:tmpl w:val="AFCCCB5C"/>
    <w:lvl w:ilvl="0" w:tplc="F44A678A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57"/>
    <w:rsid w:val="000012DA"/>
    <w:rsid w:val="00001C4D"/>
    <w:rsid w:val="0000246E"/>
    <w:rsid w:val="00003862"/>
    <w:rsid w:val="00003B22"/>
    <w:rsid w:val="00012A35"/>
    <w:rsid w:val="000156F8"/>
    <w:rsid w:val="00016099"/>
    <w:rsid w:val="00017485"/>
    <w:rsid w:val="00017DC2"/>
    <w:rsid w:val="00021522"/>
    <w:rsid w:val="00023471"/>
    <w:rsid w:val="00023F13"/>
    <w:rsid w:val="00030634"/>
    <w:rsid w:val="000311EC"/>
    <w:rsid w:val="000319C1"/>
    <w:rsid w:val="00031A8B"/>
    <w:rsid w:val="00031BCA"/>
    <w:rsid w:val="000330FA"/>
    <w:rsid w:val="0003362F"/>
    <w:rsid w:val="00036B63"/>
    <w:rsid w:val="00036FA0"/>
    <w:rsid w:val="000371CC"/>
    <w:rsid w:val="00037E1A"/>
    <w:rsid w:val="00043495"/>
    <w:rsid w:val="00044379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B29"/>
    <w:rsid w:val="00071BEE"/>
    <w:rsid w:val="00072077"/>
    <w:rsid w:val="000736CD"/>
    <w:rsid w:val="0007533B"/>
    <w:rsid w:val="0007545D"/>
    <w:rsid w:val="000760BF"/>
    <w:rsid w:val="0007613E"/>
    <w:rsid w:val="00076BFC"/>
    <w:rsid w:val="00076E68"/>
    <w:rsid w:val="000776E6"/>
    <w:rsid w:val="00080EB0"/>
    <w:rsid w:val="000814A7"/>
    <w:rsid w:val="0008557B"/>
    <w:rsid w:val="00085CE7"/>
    <w:rsid w:val="0008612A"/>
    <w:rsid w:val="00086304"/>
    <w:rsid w:val="000903B5"/>
    <w:rsid w:val="000906EE"/>
    <w:rsid w:val="00090E90"/>
    <w:rsid w:val="00091BA2"/>
    <w:rsid w:val="000944EF"/>
    <w:rsid w:val="00095165"/>
    <w:rsid w:val="0009732D"/>
    <w:rsid w:val="000973F0"/>
    <w:rsid w:val="000A1296"/>
    <w:rsid w:val="000A1926"/>
    <w:rsid w:val="000A1C27"/>
    <w:rsid w:val="000A1DAD"/>
    <w:rsid w:val="000A1FF5"/>
    <w:rsid w:val="000A2649"/>
    <w:rsid w:val="000A323B"/>
    <w:rsid w:val="000A573D"/>
    <w:rsid w:val="000B07C4"/>
    <w:rsid w:val="000B298D"/>
    <w:rsid w:val="000B5846"/>
    <w:rsid w:val="000B5B2D"/>
    <w:rsid w:val="000B5D0B"/>
    <w:rsid w:val="000B5DCE"/>
    <w:rsid w:val="000C05BA"/>
    <w:rsid w:val="000C0E8F"/>
    <w:rsid w:val="000C21AA"/>
    <w:rsid w:val="000C4BC4"/>
    <w:rsid w:val="000C4CD3"/>
    <w:rsid w:val="000D0110"/>
    <w:rsid w:val="000D2468"/>
    <w:rsid w:val="000D318A"/>
    <w:rsid w:val="000D6173"/>
    <w:rsid w:val="000D6F83"/>
    <w:rsid w:val="000E1327"/>
    <w:rsid w:val="000E25CC"/>
    <w:rsid w:val="000E3694"/>
    <w:rsid w:val="000E490F"/>
    <w:rsid w:val="000E6241"/>
    <w:rsid w:val="000F2BE3"/>
    <w:rsid w:val="000F3D0D"/>
    <w:rsid w:val="000F3FE2"/>
    <w:rsid w:val="000F6D39"/>
    <w:rsid w:val="000F6ED4"/>
    <w:rsid w:val="000F7A6E"/>
    <w:rsid w:val="001042BA"/>
    <w:rsid w:val="00104F15"/>
    <w:rsid w:val="00106D03"/>
    <w:rsid w:val="00110465"/>
    <w:rsid w:val="00110628"/>
    <w:rsid w:val="0011245A"/>
    <w:rsid w:val="0011493E"/>
    <w:rsid w:val="00114F82"/>
    <w:rsid w:val="00115B72"/>
    <w:rsid w:val="0011791C"/>
    <w:rsid w:val="001209EC"/>
    <w:rsid w:val="00120A9E"/>
    <w:rsid w:val="00121DE8"/>
    <w:rsid w:val="00122845"/>
    <w:rsid w:val="00124878"/>
    <w:rsid w:val="001255C0"/>
    <w:rsid w:val="00125A9C"/>
    <w:rsid w:val="001270A2"/>
    <w:rsid w:val="00127CAA"/>
    <w:rsid w:val="00130E5E"/>
    <w:rsid w:val="00131237"/>
    <w:rsid w:val="001329AC"/>
    <w:rsid w:val="00134CA0"/>
    <w:rsid w:val="0014026F"/>
    <w:rsid w:val="00143A07"/>
    <w:rsid w:val="00147A47"/>
    <w:rsid w:val="00147AA1"/>
    <w:rsid w:val="001520CF"/>
    <w:rsid w:val="00153C05"/>
    <w:rsid w:val="0015667C"/>
    <w:rsid w:val="00157110"/>
    <w:rsid w:val="0015742A"/>
    <w:rsid w:val="00157DA1"/>
    <w:rsid w:val="00163147"/>
    <w:rsid w:val="00164C57"/>
    <w:rsid w:val="00164C9D"/>
    <w:rsid w:val="00167BBE"/>
    <w:rsid w:val="001720B1"/>
    <w:rsid w:val="00172F7A"/>
    <w:rsid w:val="00173150"/>
    <w:rsid w:val="00173390"/>
    <w:rsid w:val="001736F0"/>
    <w:rsid w:val="00173BB3"/>
    <w:rsid w:val="001740D0"/>
    <w:rsid w:val="00174F2C"/>
    <w:rsid w:val="00175500"/>
    <w:rsid w:val="00176007"/>
    <w:rsid w:val="001773E5"/>
    <w:rsid w:val="00180F2A"/>
    <w:rsid w:val="00184B91"/>
    <w:rsid w:val="00184D4A"/>
    <w:rsid w:val="00186EC1"/>
    <w:rsid w:val="00190A5F"/>
    <w:rsid w:val="00191E1F"/>
    <w:rsid w:val="001932DF"/>
    <w:rsid w:val="0019473B"/>
    <w:rsid w:val="001952B1"/>
    <w:rsid w:val="001952F6"/>
    <w:rsid w:val="00196E39"/>
    <w:rsid w:val="00197649"/>
    <w:rsid w:val="001A01FB"/>
    <w:rsid w:val="001A10E9"/>
    <w:rsid w:val="001A183D"/>
    <w:rsid w:val="001A2B65"/>
    <w:rsid w:val="001A3CD3"/>
    <w:rsid w:val="001A4C30"/>
    <w:rsid w:val="001A5BEF"/>
    <w:rsid w:val="001A7F15"/>
    <w:rsid w:val="001B20E6"/>
    <w:rsid w:val="001B243F"/>
    <w:rsid w:val="001B342E"/>
    <w:rsid w:val="001B7184"/>
    <w:rsid w:val="001B7DAA"/>
    <w:rsid w:val="001C1832"/>
    <w:rsid w:val="001C188C"/>
    <w:rsid w:val="001C3B05"/>
    <w:rsid w:val="001C6285"/>
    <w:rsid w:val="001C7F1B"/>
    <w:rsid w:val="001D1783"/>
    <w:rsid w:val="001D3EF9"/>
    <w:rsid w:val="001D53CD"/>
    <w:rsid w:val="001D55A3"/>
    <w:rsid w:val="001D5AF5"/>
    <w:rsid w:val="001E1E73"/>
    <w:rsid w:val="001E4E0C"/>
    <w:rsid w:val="001E526D"/>
    <w:rsid w:val="001E5655"/>
    <w:rsid w:val="001E78D3"/>
    <w:rsid w:val="001F1832"/>
    <w:rsid w:val="001F220F"/>
    <w:rsid w:val="001F25B3"/>
    <w:rsid w:val="001F6616"/>
    <w:rsid w:val="001F6731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3C7"/>
    <w:rsid w:val="0023698F"/>
    <w:rsid w:val="0023727E"/>
    <w:rsid w:val="002416B0"/>
    <w:rsid w:val="00242081"/>
    <w:rsid w:val="002436E1"/>
    <w:rsid w:val="00243777"/>
    <w:rsid w:val="002441CD"/>
    <w:rsid w:val="002501A3"/>
    <w:rsid w:val="0025166C"/>
    <w:rsid w:val="002544C3"/>
    <w:rsid w:val="002555D4"/>
    <w:rsid w:val="00261A16"/>
    <w:rsid w:val="00263522"/>
    <w:rsid w:val="002640A1"/>
    <w:rsid w:val="00264EC6"/>
    <w:rsid w:val="00266BB3"/>
    <w:rsid w:val="00271013"/>
    <w:rsid w:val="00271196"/>
    <w:rsid w:val="00273FE4"/>
    <w:rsid w:val="0027492C"/>
    <w:rsid w:val="00275675"/>
    <w:rsid w:val="002764E3"/>
    <w:rsid w:val="002765B4"/>
    <w:rsid w:val="00276A94"/>
    <w:rsid w:val="002870F1"/>
    <w:rsid w:val="0029168F"/>
    <w:rsid w:val="0029405D"/>
    <w:rsid w:val="00294FA6"/>
    <w:rsid w:val="00295A6F"/>
    <w:rsid w:val="00297F29"/>
    <w:rsid w:val="002A20C4"/>
    <w:rsid w:val="002A2BCC"/>
    <w:rsid w:val="002A4872"/>
    <w:rsid w:val="002A555E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92B"/>
    <w:rsid w:val="002C7CC8"/>
    <w:rsid w:val="002C7E26"/>
    <w:rsid w:val="002D0C4F"/>
    <w:rsid w:val="002D1364"/>
    <w:rsid w:val="002D43BC"/>
    <w:rsid w:val="002D4D30"/>
    <w:rsid w:val="002D5000"/>
    <w:rsid w:val="002D5707"/>
    <w:rsid w:val="002D598D"/>
    <w:rsid w:val="002D7188"/>
    <w:rsid w:val="002E00AD"/>
    <w:rsid w:val="002E0C34"/>
    <w:rsid w:val="002E1DE3"/>
    <w:rsid w:val="002E2AB6"/>
    <w:rsid w:val="002E3F34"/>
    <w:rsid w:val="002E4D53"/>
    <w:rsid w:val="002E5F79"/>
    <w:rsid w:val="002E64FA"/>
    <w:rsid w:val="002F099C"/>
    <w:rsid w:val="002F0A00"/>
    <w:rsid w:val="002F0A71"/>
    <w:rsid w:val="002F0CFA"/>
    <w:rsid w:val="002F1BCC"/>
    <w:rsid w:val="002F582C"/>
    <w:rsid w:val="002F669F"/>
    <w:rsid w:val="002F6962"/>
    <w:rsid w:val="00301A4D"/>
    <w:rsid w:val="00301C97"/>
    <w:rsid w:val="0031004C"/>
    <w:rsid w:val="003105F6"/>
    <w:rsid w:val="00311297"/>
    <w:rsid w:val="003113BE"/>
    <w:rsid w:val="003122CA"/>
    <w:rsid w:val="0031319C"/>
    <w:rsid w:val="003148FD"/>
    <w:rsid w:val="003176D1"/>
    <w:rsid w:val="00321080"/>
    <w:rsid w:val="00321467"/>
    <w:rsid w:val="003217D3"/>
    <w:rsid w:val="00322D45"/>
    <w:rsid w:val="003250EC"/>
    <w:rsid w:val="0032569A"/>
    <w:rsid w:val="00325A1F"/>
    <w:rsid w:val="003268F9"/>
    <w:rsid w:val="00326980"/>
    <w:rsid w:val="00330BAF"/>
    <w:rsid w:val="00333970"/>
    <w:rsid w:val="00333E07"/>
    <w:rsid w:val="00334E3A"/>
    <w:rsid w:val="003361DD"/>
    <w:rsid w:val="003371FD"/>
    <w:rsid w:val="00341A6A"/>
    <w:rsid w:val="00345B9C"/>
    <w:rsid w:val="00350AC9"/>
    <w:rsid w:val="00352DAE"/>
    <w:rsid w:val="00354EB9"/>
    <w:rsid w:val="00355F45"/>
    <w:rsid w:val="00357778"/>
    <w:rsid w:val="003602AE"/>
    <w:rsid w:val="00360929"/>
    <w:rsid w:val="003647D5"/>
    <w:rsid w:val="003674B0"/>
    <w:rsid w:val="00370194"/>
    <w:rsid w:val="00371C8E"/>
    <w:rsid w:val="00372AFA"/>
    <w:rsid w:val="00373762"/>
    <w:rsid w:val="003742EF"/>
    <w:rsid w:val="0037727C"/>
    <w:rsid w:val="00377E70"/>
    <w:rsid w:val="00380904"/>
    <w:rsid w:val="003823EE"/>
    <w:rsid w:val="003825FC"/>
    <w:rsid w:val="00382960"/>
    <w:rsid w:val="003846F7"/>
    <w:rsid w:val="003851ED"/>
    <w:rsid w:val="00385B39"/>
    <w:rsid w:val="00386785"/>
    <w:rsid w:val="003907CD"/>
    <w:rsid w:val="00390E89"/>
    <w:rsid w:val="00391B1A"/>
    <w:rsid w:val="00393B24"/>
    <w:rsid w:val="00394423"/>
    <w:rsid w:val="00395029"/>
    <w:rsid w:val="00396942"/>
    <w:rsid w:val="00396B49"/>
    <w:rsid w:val="00396E3E"/>
    <w:rsid w:val="003A0379"/>
    <w:rsid w:val="003A306E"/>
    <w:rsid w:val="003A60DC"/>
    <w:rsid w:val="003A6A46"/>
    <w:rsid w:val="003A7A63"/>
    <w:rsid w:val="003A7D9B"/>
    <w:rsid w:val="003B000C"/>
    <w:rsid w:val="003B0F1D"/>
    <w:rsid w:val="003B1E77"/>
    <w:rsid w:val="003B4A57"/>
    <w:rsid w:val="003C0AD9"/>
    <w:rsid w:val="003C0ED0"/>
    <w:rsid w:val="003C1D49"/>
    <w:rsid w:val="003C35C4"/>
    <w:rsid w:val="003C53DE"/>
    <w:rsid w:val="003C7A6F"/>
    <w:rsid w:val="003D12C2"/>
    <w:rsid w:val="003D2466"/>
    <w:rsid w:val="003D31B9"/>
    <w:rsid w:val="003D3867"/>
    <w:rsid w:val="003E0AC5"/>
    <w:rsid w:val="003E0D1A"/>
    <w:rsid w:val="003E2DA3"/>
    <w:rsid w:val="003F020D"/>
    <w:rsid w:val="003F03D9"/>
    <w:rsid w:val="003F2FBE"/>
    <w:rsid w:val="003F318D"/>
    <w:rsid w:val="003F31B3"/>
    <w:rsid w:val="003F5AF9"/>
    <w:rsid w:val="003F5BAE"/>
    <w:rsid w:val="003F6ED7"/>
    <w:rsid w:val="00401C84"/>
    <w:rsid w:val="004021BC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33FB"/>
    <w:rsid w:val="004457AD"/>
    <w:rsid w:val="00445F4D"/>
    <w:rsid w:val="004504C0"/>
    <w:rsid w:val="00450934"/>
    <w:rsid w:val="00454D3E"/>
    <w:rsid w:val="004550FB"/>
    <w:rsid w:val="00457DF2"/>
    <w:rsid w:val="0046111A"/>
    <w:rsid w:val="00462946"/>
    <w:rsid w:val="00463F43"/>
    <w:rsid w:val="00464B94"/>
    <w:rsid w:val="004653A8"/>
    <w:rsid w:val="00465A0B"/>
    <w:rsid w:val="0047077C"/>
    <w:rsid w:val="0047099A"/>
    <w:rsid w:val="00470B05"/>
    <w:rsid w:val="00471968"/>
    <w:rsid w:val="0047207C"/>
    <w:rsid w:val="00472CD6"/>
    <w:rsid w:val="00473911"/>
    <w:rsid w:val="00474E3C"/>
    <w:rsid w:val="00480A58"/>
    <w:rsid w:val="00481FD6"/>
    <w:rsid w:val="00482151"/>
    <w:rsid w:val="00485FAD"/>
    <w:rsid w:val="00487AED"/>
    <w:rsid w:val="00490FAB"/>
    <w:rsid w:val="00491EDF"/>
    <w:rsid w:val="00492A3F"/>
    <w:rsid w:val="00494F62"/>
    <w:rsid w:val="00496557"/>
    <w:rsid w:val="00497786"/>
    <w:rsid w:val="004A2001"/>
    <w:rsid w:val="004A2785"/>
    <w:rsid w:val="004A3590"/>
    <w:rsid w:val="004A3A1A"/>
    <w:rsid w:val="004A47EE"/>
    <w:rsid w:val="004B00A7"/>
    <w:rsid w:val="004B1293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2B2"/>
    <w:rsid w:val="004E37E5"/>
    <w:rsid w:val="004E3FDB"/>
    <w:rsid w:val="004E5726"/>
    <w:rsid w:val="004F054F"/>
    <w:rsid w:val="004F06CF"/>
    <w:rsid w:val="004F1F4A"/>
    <w:rsid w:val="004F296D"/>
    <w:rsid w:val="004F508B"/>
    <w:rsid w:val="004F695F"/>
    <w:rsid w:val="004F6CA4"/>
    <w:rsid w:val="00500752"/>
    <w:rsid w:val="00501A50"/>
    <w:rsid w:val="0050218C"/>
    <w:rsid w:val="0050222D"/>
    <w:rsid w:val="00503AF3"/>
    <w:rsid w:val="00505E76"/>
    <w:rsid w:val="0050696D"/>
    <w:rsid w:val="0050746D"/>
    <w:rsid w:val="0051094B"/>
    <w:rsid w:val="005110D7"/>
    <w:rsid w:val="00511D99"/>
    <w:rsid w:val="005128D3"/>
    <w:rsid w:val="005147E8"/>
    <w:rsid w:val="005158F2"/>
    <w:rsid w:val="005177B2"/>
    <w:rsid w:val="00525FD8"/>
    <w:rsid w:val="005268E1"/>
    <w:rsid w:val="00526DFC"/>
    <w:rsid w:val="00526F43"/>
    <w:rsid w:val="00527651"/>
    <w:rsid w:val="005363AB"/>
    <w:rsid w:val="0053723D"/>
    <w:rsid w:val="005445FD"/>
    <w:rsid w:val="00544EF4"/>
    <w:rsid w:val="00545E53"/>
    <w:rsid w:val="005479D9"/>
    <w:rsid w:val="00550A37"/>
    <w:rsid w:val="00550F84"/>
    <w:rsid w:val="005519E6"/>
    <w:rsid w:val="00553AFE"/>
    <w:rsid w:val="005572BD"/>
    <w:rsid w:val="00557A12"/>
    <w:rsid w:val="00557D5E"/>
    <w:rsid w:val="00560AC7"/>
    <w:rsid w:val="00561AFB"/>
    <w:rsid w:val="00561FA8"/>
    <w:rsid w:val="005635ED"/>
    <w:rsid w:val="00565253"/>
    <w:rsid w:val="00570191"/>
    <w:rsid w:val="00570570"/>
    <w:rsid w:val="00571D0E"/>
    <w:rsid w:val="00572512"/>
    <w:rsid w:val="00573EE6"/>
    <w:rsid w:val="0057547F"/>
    <w:rsid w:val="005754EE"/>
    <w:rsid w:val="0057617E"/>
    <w:rsid w:val="00576497"/>
    <w:rsid w:val="005778C4"/>
    <w:rsid w:val="00582917"/>
    <w:rsid w:val="005835E7"/>
    <w:rsid w:val="0058397F"/>
    <w:rsid w:val="00583BF8"/>
    <w:rsid w:val="00585F33"/>
    <w:rsid w:val="00591124"/>
    <w:rsid w:val="00593EF8"/>
    <w:rsid w:val="00597024"/>
    <w:rsid w:val="005979F3"/>
    <w:rsid w:val="005A0274"/>
    <w:rsid w:val="005A095C"/>
    <w:rsid w:val="005A26B5"/>
    <w:rsid w:val="005A669D"/>
    <w:rsid w:val="005A75D8"/>
    <w:rsid w:val="005B713E"/>
    <w:rsid w:val="005C03B6"/>
    <w:rsid w:val="005C348E"/>
    <w:rsid w:val="005C3C10"/>
    <w:rsid w:val="005C5445"/>
    <w:rsid w:val="005C68E1"/>
    <w:rsid w:val="005D3763"/>
    <w:rsid w:val="005D55E1"/>
    <w:rsid w:val="005D5F9E"/>
    <w:rsid w:val="005E0B05"/>
    <w:rsid w:val="005E19F7"/>
    <w:rsid w:val="005E4F04"/>
    <w:rsid w:val="005E62C2"/>
    <w:rsid w:val="005E6B2A"/>
    <w:rsid w:val="005E6C71"/>
    <w:rsid w:val="005F0963"/>
    <w:rsid w:val="005F2824"/>
    <w:rsid w:val="005F2EBA"/>
    <w:rsid w:val="005F31E2"/>
    <w:rsid w:val="005F35ED"/>
    <w:rsid w:val="005F3C88"/>
    <w:rsid w:val="005F4B3E"/>
    <w:rsid w:val="005F5870"/>
    <w:rsid w:val="005F7812"/>
    <w:rsid w:val="005F7A88"/>
    <w:rsid w:val="00602668"/>
    <w:rsid w:val="00603A1A"/>
    <w:rsid w:val="006046D5"/>
    <w:rsid w:val="00607745"/>
    <w:rsid w:val="00607A93"/>
    <w:rsid w:val="00610C08"/>
    <w:rsid w:val="00611EB5"/>
    <w:rsid w:val="00611F74"/>
    <w:rsid w:val="00615772"/>
    <w:rsid w:val="00621256"/>
    <w:rsid w:val="00621FCC"/>
    <w:rsid w:val="006220DE"/>
    <w:rsid w:val="00622E4B"/>
    <w:rsid w:val="006269A2"/>
    <w:rsid w:val="006269DF"/>
    <w:rsid w:val="00632062"/>
    <w:rsid w:val="006333DA"/>
    <w:rsid w:val="00635134"/>
    <w:rsid w:val="006356E2"/>
    <w:rsid w:val="00636D1B"/>
    <w:rsid w:val="00637153"/>
    <w:rsid w:val="00642A65"/>
    <w:rsid w:val="00645DCE"/>
    <w:rsid w:val="006465AC"/>
    <w:rsid w:val="006465BF"/>
    <w:rsid w:val="00646A1A"/>
    <w:rsid w:val="0065052D"/>
    <w:rsid w:val="00650904"/>
    <w:rsid w:val="00653409"/>
    <w:rsid w:val="00653B22"/>
    <w:rsid w:val="00657875"/>
    <w:rsid w:val="00657BF4"/>
    <w:rsid w:val="006603FB"/>
    <w:rsid w:val="006608DF"/>
    <w:rsid w:val="00661F44"/>
    <w:rsid w:val="006623AC"/>
    <w:rsid w:val="0066659E"/>
    <w:rsid w:val="006678AF"/>
    <w:rsid w:val="006701EF"/>
    <w:rsid w:val="00673BA5"/>
    <w:rsid w:val="00680058"/>
    <w:rsid w:val="0068143E"/>
    <w:rsid w:val="00681F9F"/>
    <w:rsid w:val="006840EA"/>
    <w:rsid w:val="006844E2"/>
    <w:rsid w:val="00685267"/>
    <w:rsid w:val="0068670E"/>
    <w:rsid w:val="006872AE"/>
    <w:rsid w:val="00690082"/>
    <w:rsid w:val="00690252"/>
    <w:rsid w:val="006946BB"/>
    <w:rsid w:val="006969FA"/>
    <w:rsid w:val="0069736A"/>
    <w:rsid w:val="006A2E62"/>
    <w:rsid w:val="006A35D5"/>
    <w:rsid w:val="006A5D9E"/>
    <w:rsid w:val="006A748A"/>
    <w:rsid w:val="006B2C61"/>
    <w:rsid w:val="006B598C"/>
    <w:rsid w:val="006C1908"/>
    <w:rsid w:val="006C419E"/>
    <w:rsid w:val="006C4734"/>
    <w:rsid w:val="006C4A31"/>
    <w:rsid w:val="006C5AC2"/>
    <w:rsid w:val="006C6AFB"/>
    <w:rsid w:val="006D2735"/>
    <w:rsid w:val="006D45B2"/>
    <w:rsid w:val="006D4DE0"/>
    <w:rsid w:val="006E0599"/>
    <w:rsid w:val="006E0FCC"/>
    <w:rsid w:val="006E1B2B"/>
    <w:rsid w:val="006E1E96"/>
    <w:rsid w:val="006E5E21"/>
    <w:rsid w:val="006E7199"/>
    <w:rsid w:val="006F2648"/>
    <w:rsid w:val="006F2B5C"/>
    <w:rsid w:val="006F2F10"/>
    <w:rsid w:val="006F482B"/>
    <w:rsid w:val="006F6311"/>
    <w:rsid w:val="00701952"/>
    <w:rsid w:val="00702556"/>
    <w:rsid w:val="007025BC"/>
    <w:rsid w:val="0070277E"/>
    <w:rsid w:val="00704156"/>
    <w:rsid w:val="00705BDA"/>
    <w:rsid w:val="0070637C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122"/>
    <w:rsid w:val="007204FA"/>
    <w:rsid w:val="007213B3"/>
    <w:rsid w:val="0072457F"/>
    <w:rsid w:val="00724723"/>
    <w:rsid w:val="00724850"/>
    <w:rsid w:val="00725406"/>
    <w:rsid w:val="0072621B"/>
    <w:rsid w:val="00726B77"/>
    <w:rsid w:val="00730555"/>
    <w:rsid w:val="007312CC"/>
    <w:rsid w:val="00736A64"/>
    <w:rsid w:val="00737F6A"/>
    <w:rsid w:val="007410B6"/>
    <w:rsid w:val="00744C6F"/>
    <w:rsid w:val="007457F6"/>
    <w:rsid w:val="00745ABB"/>
    <w:rsid w:val="00746D14"/>
    <w:rsid w:val="00746E38"/>
    <w:rsid w:val="00747CD5"/>
    <w:rsid w:val="00750170"/>
    <w:rsid w:val="00751927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552"/>
    <w:rsid w:val="00770F6B"/>
    <w:rsid w:val="00771883"/>
    <w:rsid w:val="007741FF"/>
    <w:rsid w:val="00774A7B"/>
    <w:rsid w:val="00776DC2"/>
    <w:rsid w:val="00780122"/>
    <w:rsid w:val="0078214B"/>
    <w:rsid w:val="0078498A"/>
    <w:rsid w:val="0078762B"/>
    <w:rsid w:val="007878FE"/>
    <w:rsid w:val="00791409"/>
    <w:rsid w:val="00792207"/>
    <w:rsid w:val="00792A5F"/>
    <w:rsid w:val="00792B64"/>
    <w:rsid w:val="00792E29"/>
    <w:rsid w:val="0079379A"/>
    <w:rsid w:val="007937CE"/>
    <w:rsid w:val="00794953"/>
    <w:rsid w:val="007A1F2F"/>
    <w:rsid w:val="007A2A5C"/>
    <w:rsid w:val="007A5150"/>
    <w:rsid w:val="007A5373"/>
    <w:rsid w:val="007A789F"/>
    <w:rsid w:val="007B75BC"/>
    <w:rsid w:val="007C0BD6"/>
    <w:rsid w:val="007C339E"/>
    <w:rsid w:val="007C3806"/>
    <w:rsid w:val="007C3F9F"/>
    <w:rsid w:val="007C5BB7"/>
    <w:rsid w:val="007D07D5"/>
    <w:rsid w:val="007D1C64"/>
    <w:rsid w:val="007D32DD"/>
    <w:rsid w:val="007D3CE2"/>
    <w:rsid w:val="007D6DCE"/>
    <w:rsid w:val="007D72C4"/>
    <w:rsid w:val="007E2CFE"/>
    <w:rsid w:val="007E59C9"/>
    <w:rsid w:val="007E6D40"/>
    <w:rsid w:val="007F0072"/>
    <w:rsid w:val="007F2EB6"/>
    <w:rsid w:val="007F54C3"/>
    <w:rsid w:val="007F78ED"/>
    <w:rsid w:val="007F7A6D"/>
    <w:rsid w:val="00801FB8"/>
    <w:rsid w:val="00802949"/>
    <w:rsid w:val="0080301E"/>
    <w:rsid w:val="0080365F"/>
    <w:rsid w:val="00806AD2"/>
    <w:rsid w:val="00806C1D"/>
    <w:rsid w:val="00812BE5"/>
    <w:rsid w:val="00817429"/>
    <w:rsid w:val="008202BA"/>
    <w:rsid w:val="00821514"/>
    <w:rsid w:val="00821E35"/>
    <w:rsid w:val="0082453E"/>
    <w:rsid w:val="00824591"/>
    <w:rsid w:val="00824AED"/>
    <w:rsid w:val="00826353"/>
    <w:rsid w:val="00827820"/>
    <w:rsid w:val="00831B8B"/>
    <w:rsid w:val="0083405D"/>
    <w:rsid w:val="008352D4"/>
    <w:rsid w:val="00835E48"/>
    <w:rsid w:val="00836DB9"/>
    <w:rsid w:val="00837C67"/>
    <w:rsid w:val="008415B0"/>
    <w:rsid w:val="00842028"/>
    <w:rsid w:val="008429D3"/>
    <w:rsid w:val="008436B8"/>
    <w:rsid w:val="0084523A"/>
    <w:rsid w:val="008460B6"/>
    <w:rsid w:val="00850C9D"/>
    <w:rsid w:val="008521F0"/>
    <w:rsid w:val="00852B59"/>
    <w:rsid w:val="00856272"/>
    <w:rsid w:val="008563FF"/>
    <w:rsid w:val="0086018B"/>
    <w:rsid w:val="008611DD"/>
    <w:rsid w:val="008620DE"/>
    <w:rsid w:val="00862FBC"/>
    <w:rsid w:val="00864B83"/>
    <w:rsid w:val="008657E9"/>
    <w:rsid w:val="00865FEF"/>
    <w:rsid w:val="00866867"/>
    <w:rsid w:val="00870321"/>
    <w:rsid w:val="00870397"/>
    <w:rsid w:val="008712E4"/>
    <w:rsid w:val="00872257"/>
    <w:rsid w:val="008753E6"/>
    <w:rsid w:val="0087738C"/>
    <w:rsid w:val="0087780D"/>
    <w:rsid w:val="008802AF"/>
    <w:rsid w:val="00881926"/>
    <w:rsid w:val="0088318F"/>
    <w:rsid w:val="0088331D"/>
    <w:rsid w:val="008852B0"/>
    <w:rsid w:val="00885AE7"/>
    <w:rsid w:val="00886B60"/>
    <w:rsid w:val="00887889"/>
    <w:rsid w:val="00891866"/>
    <w:rsid w:val="008920FF"/>
    <w:rsid w:val="008926E8"/>
    <w:rsid w:val="00894420"/>
    <w:rsid w:val="00894F19"/>
    <w:rsid w:val="00896A10"/>
    <w:rsid w:val="008971B5"/>
    <w:rsid w:val="00897512"/>
    <w:rsid w:val="008A0F74"/>
    <w:rsid w:val="008A3947"/>
    <w:rsid w:val="008A5C44"/>
    <w:rsid w:val="008A5D26"/>
    <w:rsid w:val="008A6B13"/>
    <w:rsid w:val="008A6ECB"/>
    <w:rsid w:val="008B0BF9"/>
    <w:rsid w:val="008B2866"/>
    <w:rsid w:val="008B3859"/>
    <w:rsid w:val="008B436B"/>
    <w:rsid w:val="008B436D"/>
    <w:rsid w:val="008B4D8F"/>
    <w:rsid w:val="008B4E49"/>
    <w:rsid w:val="008B7712"/>
    <w:rsid w:val="008B7B26"/>
    <w:rsid w:val="008C2F32"/>
    <w:rsid w:val="008C3524"/>
    <w:rsid w:val="008C4061"/>
    <w:rsid w:val="008C4229"/>
    <w:rsid w:val="008C5BE0"/>
    <w:rsid w:val="008C5D3D"/>
    <w:rsid w:val="008C69F2"/>
    <w:rsid w:val="008C7233"/>
    <w:rsid w:val="008C76FF"/>
    <w:rsid w:val="008D00D1"/>
    <w:rsid w:val="008D2434"/>
    <w:rsid w:val="008E171D"/>
    <w:rsid w:val="008E2785"/>
    <w:rsid w:val="008E3AC9"/>
    <w:rsid w:val="008E6031"/>
    <w:rsid w:val="008E78A3"/>
    <w:rsid w:val="008F0654"/>
    <w:rsid w:val="008F06CB"/>
    <w:rsid w:val="008F0D57"/>
    <w:rsid w:val="008F2E83"/>
    <w:rsid w:val="008F3546"/>
    <w:rsid w:val="008F612A"/>
    <w:rsid w:val="008F694E"/>
    <w:rsid w:val="008F7324"/>
    <w:rsid w:val="00902455"/>
    <w:rsid w:val="0090293D"/>
    <w:rsid w:val="009034DE"/>
    <w:rsid w:val="00905396"/>
    <w:rsid w:val="0090605D"/>
    <w:rsid w:val="00906419"/>
    <w:rsid w:val="00910878"/>
    <w:rsid w:val="00912889"/>
    <w:rsid w:val="00913A42"/>
    <w:rsid w:val="00914167"/>
    <w:rsid w:val="009143DB"/>
    <w:rsid w:val="00914457"/>
    <w:rsid w:val="00915065"/>
    <w:rsid w:val="00917CE5"/>
    <w:rsid w:val="009217C0"/>
    <w:rsid w:val="009219D0"/>
    <w:rsid w:val="00925241"/>
    <w:rsid w:val="00925CEC"/>
    <w:rsid w:val="00926A3F"/>
    <w:rsid w:val="0092794E"/>
    <w:rsid w:val="00930D30"/>
    <w:rsid w:val="00931C8E"/>
    <w:rsid w:val="0093298A"/>
    <w:rsid w:val="00933222"/>
    <w:rsid w:val="009332A2"/>
    <w:rsid w:val="00937598"/>
    <w:rsid w:val="0093790B"/>
    <w:rsid w:val="00940C6E"/>
    <w:rsid w:val="00943751"/>
    <w:rsid w:val="00945F06"/>
    <w:rsid w:val="00946DD0"/>
    <w:rsid w:val="009475E9"/>
    <w:rsid w:val="009509E6"/>
    <w:rsid w:val="00952018"/>
    <w:rsid w:val="00952800"/>
    <w:rsid w:val="0095300D"/>
    <w:rsid w:val="00953263"/>
    <w:rsid w:val="00956812"/>
    <w:rsid w:val="0095719A"/>
    <w:rsid w:val="009623E9"/>
    <w:rsid w:val="00963EEB"/>
    <w:rsid w:val="009648BC"/>
    <w:rsid w:val="00964C2F"/>
    <w:rsid w:val="00965F88"/>
    <w:rsid w:val="009661C3"/>
    <w:rsid w:val="00970374"/>
    <w:rsid w:val="00976128"/>
    <w:rsid w:val="009764FC"/>
    <w:rsid w:val="00977E08"/>
    <w:rsid w:val="009828D6"/>
    <w:rsid w:val="0098473C"/>
    <w:rsid w:val="00984E03"/>
    <w:rsid w:val="00987E85"/>
    <w:rsid w:val="00997813"/>
    <w:rsid w:val="009A0D12"/>
    <w:rsid w:val="009A1987"/>
    <w:rsid w:val="009A28A0"/>
    <w:rsid w:val="009A2BEE"/>
    <w:rsid w:val="009A3B3F"/>
    <w:rsid w:val="009A3E8E"/>
    <w:rsid w:val="009A47A7"/>
    <w:rsid w:val="009A5289"/>
    <w:rsid w:val="009A6712"/>
    <w:rsid w:val="009A7A53"/>
    <w:rsid w:val="009B0402"/>
    <w:rsid w:val="009B0B75"/>
    <w:rsid w:val="009B16DF"/>
    <w:rsid w:val="009B4CB2"/>
    <w:rsid w:val="009B62C3"/>
    <w:rsid w:val="009B6701"/>
    <w:rsid w:val="009B6EF7"/>
    <w:rsid w:val="009B7000"/>
    <w:rsid w:val="009B739C"/>
    <w:rsid w:val="009B7935"/>
    <w:rsid w:val="009C04EC"/>
    <w:rsid w:val="009C1404"/>
    <w:rsid w:val="009C328C"/>
    <w:rsid w:val="009C4444"/>
    <w:rsid w:val="009C4921"/>
    <w:rsid w:val="009C70E1"/>
    <w:rsid w:val="009C79AD"/>
    <w:rsid w:val="009C7CA6"/>
    <w:rsid w:val="009C7CE3"/>
    <w:rsid w:val="009D034F"/>
    <w:rsid w:val="009D3316"/>
    <w:rsid w:val="009D55AA"/>
    <w:rsid w:val="009E3590"/>
    <w:rsid w:val="009E3E77"/>
    <w:rsid w:val="009E3FAB"/>
    <w:rsid w:val="009E4EAB"/>
    <w:rsid w:val="009E5B3F"/>
    <w:rsid w:val="009E6A81"/>
    <w:rsid w:val="009E7D90"/>
    <w:rsid w:val="009F1AB0"/>
    <w:rsid w:val="009F4E66"/>
    <w:rsid w:val="009F501D"/>
    <w:rsid w:val="00A039D5"/>
    <w:rsid w:val="00A046AD"/>
    <w:rsid w:val="00A0685B"/>
    <w:rsid w:val="00A077A8"/>
    <w:rsid w:val="00A079C1"/>
    <w:rsid w:val="00A1187E"/>
    <w:rsid w:val="00A118AA"/>
    <w:rsid w:val="00A12520"/>
    <w:rsid w:val="00A130FD"/>
    <w:rsid w:val="00A13D6D"/>
    <w:rsid w:val="00A14769"/>
    <w:rsid w:val="00A1556F"/>
    <w:rsid w:val="00A15878"/>
    <w:rsid w:val="00A16151"/>
    <w:rsid w:val="00A16EC6"/>
    <w:rsid w:val="00A17C06"/>
    <w:rsid w:val="00A2126E"/>
    <w:rsid w:val="00A21706"/>
    <w:rsid w:val="00A220E9"/>
    <w:rsid w:val="00A24FCC"/>
    <w:rsid w:val="00A26A90"/>
    <w:rsid w:val="00A26B27"/>
    <w:rsid w:val="00A30E4F"/>
    <w:rsid w:val="00A32253"/>
    <w:rsid w:val="00A3310E"/>
    <w:rsid w:val="00A333A0"/>
    <w:rsid w:val="00A3737C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217"/>
    <w:rsid w:val="00A62180"/>
    <w:rsid w:val="00A635BD"/>
    <w:rsid w:val="00A638DA"/>
    <w:rsid w:val="00A65B41"/>
    <w:rsid w:val="00A65E00"/>
    <w:rsid w:val="00A66A78"/>
    <w:rsid w:val="00A7436E"/>
    <w:rsid w:val="00A74E96"/>
    <w:rsid w:val="00A75A8E"/>
    <w:rsid w:val="00A80C86"/>
    <w:rsid w:val="00A824DD"/>
    <w:rsid w:val="00A83676"/>
    <w:rsid w:val="00A83B7B"/>
    <w:rsid w:val="00A84274"/>
    <w:rsid w:val="00A850F3"/>
    <w:rsid w:val="00A864E3"/>
    <w:rsid w:val="00A934A9"/>
    <w:rsid w:val="00A94452"/>
    <w:rsid w:val="00A944DC"/>
    <w:rsid w:val="00A94565"/>
    <w:rsid w:val="00A94574"/>
    <w:rsid w:val="00A95936"/>
    <w:rsid w:val="00A96265"/>
    <w:rsid w:val="00A97084"/>
    <w:rsid w:val="00AA1C2C"/>
    <w:rsid w:val="00AA35F6"/>
    <w:rsid w:val="00AA6258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E82"/>
    <w:rsid w:val="00AC00F2"/>
    <w:rsid w:val="00AC111D"/>
    <w:rsid w:val="00AC1B85"/>
    <w:rsid w:val="00AC1E2B"/>
    <w:rsid w:val="00AC31B5"/>
    <w:rsid w:val="00AC4400"/>
    <w:rsid w:val="00AC4EA1"/>
    <w:rsid w:val="00AC5381"/>
    <w:rsid w:val="00AC5920"/>
    <w:rsid w:val="00AD0E65"/>
    <w:rsid w:val="00AD26C1"/>
    <w:rsid w:val="00AD2BF2"/>
    <w:rsid w:val="00AD3029"/>
    <w:rsid w:val="00AD4E90"/>
    <w:rsid w:val="00AD5422"/>
    <w:rsid w:val="00AE4179"/>
    <w:rsid w:val="00AE4425"/>
    <w:rsid w:val="00AE44A8"/>
    <w:rsid w:val="00AE4FBE"/>
    <w:rsid w:val="00AE650F"/>
    <w:rsid w:val="00AE6555"/>
    <w:rsid w:val="00AE7464"/>
    <w:rsid w:val="00AE7D16"/>
    <w:rsid w:val="00AF2AEB"/>
    <w:rsid w:val="00AF4CAA"/>
    <w:rsid w:val="00AF571A"/>
    <w:rsid w:val="00AF60A0"/>
    <w:rsid w:val="00AF67FB"/>
    <w:rsid w:val="00AF67FC"/>
    <w:rsid w:val="00AF7DF5"/>
    <w:rsid w:val="00B006C8"/>
    <w:rsid w:val="00B006E5"/>
    <w:rsid w:val="00B0131A"/>
    <w:rsid w:val="00B024C2"/>
    <w:rsid w:val="00B07700"/>
    <w:rsid w:val="00B120EB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A66"/>
    <w:rsid w:val="00B371CC"/>
    <w:rsid w:val="00B41CD9"/>
    <w:rsid w:val="00B427E6"/>
    <w:rsid w:val="00B428A6"/>
    <w:rsid w:val="00B43E1F"/>
    <w:rsid w:val="00B43F6A"/>
    <w:rsid w:val="00B45FBC"/>
    <w:rsid w:val="00B51A7D"/>
    <w:rsid w:val="00B535C2"/>
    <w:rsid w:val="00B55544"/>
    <w:rsid w:val="00B642FC"/>
    <w:rsid w:val="00B64D26"/>
    <w:rsid w:val="00B64FBB"/>
    <w:rsid w:val="00B70C55"/>
    <w:rsid w:val="00B70E22"/>
    <w:rsid w:val="00B774CB"/>
    <w:rsid w:val="00B80402"/>
    <w:rsid w:val="00B80B9A"/>
    <w:rsid w:val="00B830B7"/>
    <w:rsid w:val="00B848EA"/>
    <w:rsid w:val="00B84B2B"/>
    <w:rsid w:val="00B90500"/>
    <w:rsid w:val="00B90E2D"/>
    <w:rsid w:val="00B90F8E"/>
    <w:rsid w:val="00B9176C"/>
    <w:rsid w:val="00B9219B"/>
    <w:rsid w:val="00B935A4"/>
    <w:rsid w:val="00BA10FF"/>
    <w:rsid w:val="00BA561A"/>
    <w:rsid w:val="00BA7553"/>
    <w:rsid w:val="00BB03DF"/>
    <w:rsid w:val="00BB0DC6"/>
    <w:rsid w:val="00BB15E4"/>
    <w:rsid w:val="00BB1E19"/>
    <w:rsid w:val="00BB21D1"/>
    <w:rsid w:val="00BB2B13"/>
    <w:rsid w:val="00BB32F2"/>
    <w:rsid w:val="00BB4338"/>
    <w:rsid w:val="00BB52F0"/>
    <w:rsid w:val="00BB6C0E"/>
    <w:rsid w:val="00BB7B38"/>
    <w:rsid w:val="00BC10A4"/>
    <w:rsid w:val="00BC11E5"/>
    <w:rsid w:val="00BC20A7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87D"/>
    <w:rsid w:val="00BE56FB"/>
    <w:rsid w:val="00BE65B7"/>
    <w:rsid w:val="00BE77DE"/>
    <w:rsid w:val="00BF3DDE"/>
    <w:rsid w:val="00BF6589"/>
    <w:rsid w:val="00BF6F7F"/>
    <w:rsid w:val="00C00647"/>
    <w:rsid w:val="00C01D71"/>
    <w:rsid w:val="00C02764"/>
    <w:rsid w:val="00C0293B"/>
    <w:rsid w:val="00C02F5F"/>
    <w:rsid w:val="00C04CEF"/>
    <w:rsid w:val="00C0662F"/>
    <w:rsid w:val="00C11943"/>
    <w:rsid w:val="00C12E96"/>
    <w:rsid w:val="00C14763"/>
    <w:rsid w:val="00C16141"/>
    <w:rsid w:val="00C2363F"/>
    <w:rsid w:val="00C236C8"/>
    <w:rsid w:val="00C23807"/>
    <w:rsid w:val="00C260B1"/>
    <w:rsid w:val="00C26E56"/>
    <w:rsid w:val="00C31406"/>
    <w:rsid w:val="00C37194"/>
    <w:rsid w:val="00C372F6"/>
    <w:rsid w:val="00C37D28"/>
    <w:rsid w:val="00C40637"/>
    <w:rsid w:val="00C40F6C"/>
    <w:rsid w:val="00C418F9"/>
    <w:rsid w:val="00C43E59"/>
    <w:rsid w:val="00C44426"/>
    <w:rsid w:val="00C445F3"/>
    <w:rsid w:val="00C451F4"/>
    <w:rsid w:val="00C45A22"/>
    <w:rsid w:val="00C45EB1"/>
    <w:rsid w:val="00C46198"/>
    <w:rsid w:val="00C54A3A"/>
    <w:rsid w:val="00C54FAE"/>
    <w:rsid w:val="00C55566"/>
    <w:rsid w:val="00C56448"/>
    <w:rsid w:val="00C667BE"/>
    <w:rsid w:val="00C6766B"/>
    <w:rsid w:val="00C67DFC"/>
    <w:rsid w:val="00C72223"/>
    <w:rsid w:val="00C72470"/>
    <w:rsid w:val="00C725E4"/>
    <w:rsid w:val="00C7360B"/>
    <w:rsid w:val="00C75F96"/>
    <w:rsid w:val="00C76417"/>
    <w:rsid w:val="00C7726F"/>
    <w:rsid w:val="00C823DA"/>
    <w:rsid w:val="00C8259F"/>
    <w:rsid w:val="00C82746"/>
    <w:rsid w:val="00C8312F"/>
    <w:rsid w:val="00C835A2"/>
    <w:rsid w:val="00C84C47"/>
    <w:rsid w:val="00C858A4"/>
    <w:rsid w:val="00C86AFA"/>
    <w:rsid w:val="00CA0825"/>
    <w:rsid w:val="00CB04F8"/>
    <w:rsid w:val="00CB18D0"/>
    <w:rsid w:val="00CB1C8A"/>
    <w:rsid w:val="00CB24F5"/>
    <w:rsid w:val="00CB261F"/>
    <w:rsid w:val="00CB2663"/>
    <w:rsid w:val="00CB3BBE"/>
    <w:rsid w:val="00CB59E9"/>
    <w:rsid w:val="00CB684D"/>
    <w:rsid w:val="00CC0D6A"/>
    <w:rsid w:val="00CC246D"/>
    <w:rsid w:val="00CC35C4"/>
    <w:rsid w:val="00CC3831"/>
    <w:rsid w:val="00CC3E3D"/>
    <w:rsid w:val="00CC4619"/>
    <w:rsid w:val="00CC519B"/>
    <w:rsid w:val="00CC79AA"/>
    <w:rsid w:val="00CD03AC"/>
    <w:rsid w:val="00CD0E9B"/>
    <w:rsid w:val="00CD12C1"/>
    <w:rsid w:val="00CD214E"/>
    <w:rsid w:val="00CD2970"/>
    <w:rsid w:val="00CD2AA6"/>
    <w:rsid w:val="00CD46FA"/>
    <w:rsid w:val="00CD4E8D"/>
    <w:rsid w:val="00CD5973"/>
    <w:rsid w:val="00CD6468"/>
    <w:rsid w:val="00CE25E5"/>
    <w:rsid w:val="00CE31A6"/>
    <w:rsid w:val="00CE6C89"/>
    <w:rsid w:val="00CE7DD9"/>
    <w:rsid w:val="00CF09AA"/>
    <w:rsid w:val="00CF4813"/>
    <w:rsid w:val="00CF5233"/>
    <w:rsid w:val="00CF7051"/>
    <w:rsid w:val="00CF70C7"/>
    <w:rsid w:val="00D00FCE"/>
    <w:rsid w:val="00D029B8"/>
    <w:rsid w:val="00D02F60"/>
    <w:rsid w:val="00D03205"/>
    <w:rsid w:val="00D0464E"/>
    <w:rsid w:val="00D04A96"/>
    <w:rsid w:val="00D06607"/>
    <w:rsid w:val="00D077E6"/>
    <w:rsid w:val="00D07A72"/>
    <w:rsid w:val="00D07A7B"/>
    <w:rsid w:val="00D10E06"/>
    <w:rsid w:val="00D15197"/>
    <w:rsid w:val="00D16820"/>
    <w:rsid w:val="00D169C8"/>
    <w:rsid w:val="00D1793F"/>
    <w:rsid w:val="00D22AF5"/>
    <w:rsid w:val="00D22DAF"/>
    <w:rsid w:val="00D235EA"/>
    <w:rsid w:val="00D247A9"/>
    <w:rsid w:val="00D27C33"/>
    <w:rsid w:val="00D32721"/>
    <w:rsid w:val="00D328DC"/>
    <w:rsid w:val="00D33387"/>
    <w:rsid w:val="00D351B4"/>
    <w:rsid w:val="00D402FB"/>
    <w:rsid w:val="00D46F8F"/>
    <w:rsid w:val="00D477EB"/>
    <w:rsid w:val="00D47D7A"/>
    <w:rsid w:val="00D50ABD"/>
    <w:rsid w:val="00D529FB"/>
    <w:rsid w:val="00D55290"/>
    <w:rsid w:val="00D57791"/>
    <w:rsid w:val="00D6046A"/>
    <w:rsid w:val="00D62870"/>
    <w:rsid w:val="00D63FCB"/>
    <w:rsid w:val="00D655D9"/>
    <w:rsid w:val="00D65872"/>
    <w:rsid w:val="00D66145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3F1"/>
    <w:rsid w:val="00D848B9"/>
    <w:rsid w:val="00D904B7"/>
    <w:rsid w:val="00D90E69"/>
    <w:rsid w:val="00D91368"/>
    <w:rsid w:val="00D93106"/>
    <w:rsid w:val="00D933E9"/>
    <w:rsid w:val="00D9505D"/>
    <w:rsid w:val="00D953D0"/>
    <w:rsid w:val="00D959F5"/>
    <w:rsid w:val="00D96884"/>
    <w:rsid w:val="00DA0CF5"/>
    <w:rsid w:val="00DA2C1D"/>
    <w:rsid w:val="00DA3FDD"/>
    <w:rsid w:val="00DA6AF2"/>
    <w:rsid w:val="00DA7017"/>
    <w:rsid w:val="00DA7028"/>
    <w:rsid w:val="00DA7997"/>
    <w:rsid w:val="00DB1AD2"/>
    <w:rsid w:val="00DB2B58"/>
    <w:rsid w:val="00DB35B7"/>
    <w:rsid w:val="00DB5206"/>
    <w:rsid w:val="00DB6276"/>
    <w:rsid w:val="00DB62ED"/>
    <w:rsid w:val="00DB63F5"/>
    <w:rsid w:val="00DB7CD1"/>
    <w:rsid w:val="00DC1C6B"/>
    <w:rsid w:val="00DC2C2E"/>
    <w:rsid w:val="00DC4AF0"/>
    <w:rsid w:val="00DC7886"/>
    <w:rsid w:val="00DD0CF2"/>
    <w:rsid w:val="00DD4857"/>
    <w:rsid w:val="00DD64B6"/>
    <w:rsid w:val="00DE0F74"/>
    <w:rsid w:val="00DE1554"/>
    <w:rsid w:val="00DE2194"/>
    <w:rsid w:val="00DE2901"/>
    <w:rsid w:val="00DE590F"/>
    <w:rsid w:val="00DE7DC1"/>
    <w:rsid w:val="00DF3F7E"/>
    <w:rsid w:val="00DF6153"/>
    <w:rsid w:val="00DF73B9"/>
    <w:rsid w:val="00DF7648"/>
    <w:rsid w:val="00E00E29"/>
    <w:rsid w:val="00E02603"/>
    <w:rsid w:val="00E02BAB"/>
    <w:rsid w:val="00E04CEB"/>
    <w:rsid w:val="00E04F5B"/>
    <w:rsid w:val="00E060BC"/>
    <w:rsid w:val="00E11420"/>
    <w:rsid w:val="00E1161F"/>
    <w:rsid w:val="00E132FB"/>
    <w:rsid w:val="00E170B7"/>
    <w:rsid w:val="00E177DD"/>
    <w:rsid w:val="00E20900"/>
    <w:rsid w:val="00E20C7F"/>
    <w:rsid w:val="00E22145"/>
    <w:rsid w:val="00E2396E"/>
    <w:rsid w:val="00E24728"/>
    <w:rsid w:val="00E276AC"/>
    <w:rsid w:val="00E27757"/>
    <w:rsid w:val="00E34A35"/>
    <w:rsid w:val="00E37C2F"/>
    <w:rsid w:val="00E40A84"/>
    <w:rsid w:val="00E417B7"/>
    <w:rsid w:val="00E41C28"/>
    <w:rsid w:val="00E41F1C"/>
    <w:rsid w:val="00E46308"/>
    <w:rsid w:val="00E46B57"/>
    <w:rsid w:val="00E51E17"/>
    <w:rsid w:val="00E52DAB"/>
    <w:rsid w:val="00E52DC5"/>
    <w:rsid w:val="00E539B0"/>
    <w:rsid w:val="00E55994"/>
    <w:rsid w:val="00E56331"/>
    <w:rsid w:val="00E56669"/>
    <w:rsid w:val="00E60606"/>
    <w:rsid w:val="00E60C66"/>
    <w:rsid w:val="00E6164D"/>
    <w:rsid w:val="00E618C9"/>
    <w:rsid w:val="00E62774"/>
    <w:rsid w:val="00E6307C"/>
    <w:rsid w:val="00E636FA"/>
    <w:rsid w:val="00E66C50"/>
    <w:rsid w:val="00E66C98"/>
    <w:rsid w:val="00E679D3"/>
    <w:rsid w:val="00E71208"/>
    <w:rsid w:val="00E71444"/>
    <w:rsid w:val="00E71C91"/>
    <w:rsid w:val="00E720A1"/>
    <w:rsid w:val="00E729E2"/>
    <w:rsid w:val="00E72BB3"/>
    <w:rsid w:val="00E75DDA"/>
    <w:rsid w:val="00E773E8"/>
    <w:rsid w:val="00E77CE4"/>
    <w:rsid w:val="00E817EF"/>
    <w:rsid w:val="00E83ADD"/>
    <w:rsid w:val="00E84F38"/>
    <w:rsid w:val="00E85623"/>
    <w:rsid w:val="00E87441"/>
    <w:rsid w:val="00E912E1"/>
    <w:rsid w:val="00E91FAE"/>
    <w:rsid w:val="00E96E3F"/>
    <w:rsid w:val="00EA25AC"/>
    <w:rsid w:val="00EA270C"/>
    <w:rsid w:val="00EA4974"/>
    <w:rsid w:val="00EA50D4"/>
    <w:rsid w:val="00EA532E"/>
    <w:rsid w:val="00EB06D9"/>
    <w:rsid w:val="00EB192B"/>
    <w:rsid w:val="00EB1987"/>
    <w:rsid w:val="00EB19ED"/>
    <w:rsid w:val="00EB1CAB"/>
    <w:rsid w:val="00EB278B"/>
    <w:rsid w:val="00EB5FF2"/>
    <w:rsid w:val="00EB6BCF"/>
    <w:rsid w:val="00EC0338"/>
    <w:rsid w:val="00EC0F5A"/>
    <w:rsid w:val="00EC116C"/>
    <w:rsid w:val="00EC4265"/>
    <w:rsid w:val="00EC4CEB"/>
    <w:rsid w:val="00EC659E"/>
    <w:rsid w:val="00ED2072"/>
    <w:rsid w:val="00ED28D9"/>
    <w:rsid w:val="00ED2AE0"/>
    <w:rsid w:val="00ED5553"/>
    <w:rsid w:val="00ED5E36"/>
    <w:rsid w:val="00ED6961"/>
    <w:rsid w:val="00ED7AE2"/>
    <w:rsid w:val="00EE1473"/>
    <w:rsid w:val="00EF0823"/>
    <w:rsid w:val="00EF0B96"/>
    <w:rsid w:val="00EF0BCC"/>
    <w:rsid w:val="00EF3486"/>
    <w:rsid w:val="00EF47AF"/>
    <w:rsid w:val="00EF53B6"/>
    <w:rsid w:val="00F00B73"/>
    <w:rsid w:val="00F01709"/>
    <w:rsid w:val="00F037AA"/>
    <w:rsid w:val="00F04E6A"/>
    <w:rsid w:val="00F115CA"/>
    <w:rsid w:val="00F11DCF"/>
    <w:rsid w:val="00F13C57"/>
    <w:rsid w:val="00F14817"/>
    <w:rsid w:val="00F14EBA"/>
    <w:rsid w:val="00F1510F"/>
    <w:rsid w:val="00F1533A"/>
    <w:rsid w:val="00F15E5A"/>
    <w:rsid w:val="00F168DB"/>
    <w:rsid w:val="00F17F0A"/>
    <w:rsid w:val="00F23DB0"/>
    <w:rsid w:val="00F2668F"/>
    <w:rsid w:val="00F2742F"/>
    <w:rsid w:val="00F2753B"/>
    <w:rsid w:val="00F3055F"/>
    <w:rsid w:val="00F33F8B"/>
    <w:rsid w:val="00F340B2"/>
    <w:rsid w:val="00F43390"/>
    <w:rsid w:val="00F443B2"/>
    <w:rsid w:val="00F44509"/>
    <w:rsid w:val="00F458D8"/>
    <w:rsid w:val="00F50237"/>
    <w:rsid w:val="00F52EE2"/>
    <w:rsid w:val="00F53596"/>
    <w:rsid w:val="00F550E6"/>
    <w:rsid w:val="00F55BA8"/>
    <w:rsid w:val="00F55DB1"/>
    <w:rsid w:val="00F56ACA"/>
    <w:rsid w:val="00F600FE"/>
    <w:rsid w:val="00F62E4D"/>
    <w:rsid w:val="00F66B34"/>
    <w:rsid w:val="00F675B9"/>
    <w:rsid w:val="00F711C9"/>
    <w:rsid w:val="00F7262A"/>
    <w:rsid w:val="00F74C59"/>
    <w:rsid w:val="00F75C3A"/>
    <w:rsid w:val="00F77CC5"/>
    <w:rsid w:val="00F81982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7F7"/>
    <w:rsid w:val="00FA5BA3"/>
    <w:rsid w:val="00FA79DA"/>
    <w:rsid w:val="00FA7F2A"/>
    <w:rsid w:val="00FA7F91"/>
    <w:rsid w:val="00FB121C"/>
    <w:rsid w:val="00FB165B"/>
    <w:rsid w:val="00FB1CDD"/>
    <w:rsid w:val="00FB1FBF"/>
    <w:rsid w:val="00FB2C2F"/>
    <w:rsid w:val="00FB305C"/>
    <w:rsid w:val="00FB5049"/>
    <w:rsid w:val="00FC2E3D"/>
    <w:rsid w:val="00FC3BDE"/>
    <w:rsid w:val="00FD041D"/>
    <w:rsid w:val="00FD1DBE"/>
    <w:rsid w:val="00FD25A7"/>
    <w:rsid w:val="00FD27B6"/>
    <w:rsid w:val="00FD3689"/>
    <w:rsid w:val="00FD42A3"/>
    <w:rsid w:val="00FD50C3"/>
    <w:rsid w:val="00FD5A5B"/>
    <w:rsid w:val="00FD7468"/>
    <w:rsid w:val="00FD792E"/>
    <w:rsid w:val="00FD7CE0"/>
    <w:rsid w:val="00FE0B3B"/>
    <w:rsid w:val="00FE1BE2"/>
    <w:rsid w:val="00FE592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2C7CB"/>
  <w15:docId w15:val="{5EDD9F73-F65E-48FB-AEDA-39616A1E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B5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46B57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5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7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1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8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5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8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5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20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21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23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6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30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30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31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5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6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5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5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58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1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1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80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5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2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5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7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81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2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80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81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3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3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5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4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6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5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7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30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31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qFormat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5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4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3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0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7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9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9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9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46B57"/>
    <w:rPr>
      <w:rFonts w:ascii="Cambria" w:hAnsi="Cambria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semiHidden/>
    <w:rsid w:val="00E46B57"/>
    <w:pPr>
      <w:spacing w:line="240" w:lineRule="auto"/>
      <w:ind w:firstLine="431"/>
      <w:jc w:val="both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B57"/>
    <w:rPr>
      <w:rFonts w:asciiTheme="minorHAnsi" w:hAnsiTheme="minorHAnsi" w:cstheme="minorBidi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46B57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6B57"/>
    <w:rPr>
      <w:rFonts w:ascii="Times New Roman" w:hAnsi="Times New Roman" w:cs="Arial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E46B57"/>
    <w:pPr>
      <w:suppressAutoHyphens/>
      <w:spacing w:after="120" w:line="480" w:lineRule="auto"/>
    </w:pPr>
    <w:rPr>
      <w:rFonts w:eastAsia="Times New Roman" w:cs="Mangal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6B57"/>
    <w:rPr>
      <w:rFonts w:asciiTheme="minorHAnsi" w:hAnsiTheme="minorHAnsi" w:cs="Mangal"/>
      <w:kern w:val="1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B5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B57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B57"/>
    <w:rPr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E46B57"/>
    <w:pPr>
      <w:widowControl w:val="0"/>
      <w:suppressAutoHyphens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E46B5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 w:bidi="hi-IN"/>
    </w:rPr>
  </w:style>
  <w:style w:type="paragraph" w:styleId="Akapitzlist">
    <w:name w:val="List Paragraph"/>
    <w:basedOn w:val="Normalny"/>
    <w:uiPriority w:val="34"/>
    <w:qFormat/>
    <w:rsid w:val="00E46B5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6B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46B5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6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5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4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7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8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33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3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2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6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84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6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2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5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4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75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34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343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38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997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95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585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55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5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5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3862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907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1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581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086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1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41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35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6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1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698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177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20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53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5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4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600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63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7250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301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19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2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41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12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9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409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5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3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54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0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2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2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4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5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843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61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8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57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49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09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2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300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90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1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0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3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262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045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13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65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56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762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59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356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956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9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53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3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8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3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5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3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6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4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79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43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202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6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44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3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490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6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7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11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0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0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54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0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61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50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571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530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134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202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4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34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332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95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81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299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612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17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569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412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5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20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49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78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33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9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04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5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32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79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3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76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597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8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5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75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32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62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16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5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8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1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70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6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3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7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92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3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56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37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7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4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9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02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26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74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75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43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40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2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7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8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94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954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92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71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18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234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216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26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95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5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7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2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8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7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3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70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24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73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7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4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46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425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5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984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24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391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2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4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4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5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71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9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11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24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411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4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02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24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2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10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7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859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822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732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7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99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7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30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06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1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2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68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6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7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89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397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5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2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868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91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82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93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05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53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2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32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5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19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5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39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990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2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2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8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99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33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1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1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4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29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781077-E532-44AF-A3E9-34857F3B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11775</Words>
  <Characters>70650</Characters>
  <Application>Microsoft Office Word</Application>
  <DocSecurity>0</DocSecurity>
  <Lines>588</Lines>
  <Paragraphs>164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Lambrecht Ewa</dc:creator>
  <cp:lastModifiedBy>KGHM</cp:lastModifiedBy>
  <cp:revision>2</cp:revision>
  <cp:lastPrinted>2012-04-23T06:39:00Z</cp:lastPrinted>
  <dcterms:created xsi:type="dcterms:W3CDTF">2023-11-15T15:45:00Z</dcterms:created>
  <dcterms:modified xsi:type="dcterms:W3CDTF">2023-11-15T15:45:00Z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UxC4dwLulzfINJ8nQH+xvX5LNGipWa4BRSZhPgxsCvmdI/tXSgAHuaJun9XgEIe3DbpFGfw1LAtVFOk5Bd4xlQ==</vt:lpwstr>
  </property>
  <property fmtid="{D5CDD505-2E9C-101B-9397-08002B2CF9AE}" pid="6" name="MFClassificationDate">
    <vt:lpwstr>2023-05-17T07:13:08.1206081+02:00</vt:lpwstr>
  </property>
  <property fmtid="{D5CDD505-2E9C-101B-9397-08002B2CF9AE}" pid="7" name="MFClassifiedBySID">
    <vt:lpwstr>UxC4dwLulzfINJ8nQH+xvX5LNGipWa4BRSZhPgxsCvm42mrIC/DSDv0ggS+FjUN/2v1BBotkLlY5aAiEhoi6uXzhDCfPvg4sc0G8voBLzJK1RFexwqmgu/FDCy+A7AnD</vt:lpwstr>
  </property>
  <property fmtid="{D5CDD505-2E9C-101B-9397-08002B2CF9AE}" pid="8" name="MFGRNItemId">
    <vt:lpwstr>GRN-14b51838-30fb-4e90-b3e8-d061940c454c</vt:lpwstr>
  </property>
  <property fmtid="{D5CDD505-2E9C-101B-9397-08002B2CF9AE}" pid="9" name="MFHash">
    <vt:lpwstr>RYHWdInAPP+4e9EozIhwRnyb78/maPHzDCq2yRFLwLk=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