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A02CB" w14:textId="4C91BDE5" w:rsidR="002C6298" w:rsidRPr="00AA0400" w:rsidRDefault="002C6298" w:rsidP="002C6298">
      <w:pPr>
        <w:pStyle w:val="OZNPROJEKTUwskazaniedatylubwersjiprojektu"/>
      </w:pPr>
      <w:r w:rsidRPr="00393CC7">
        <w:t xml:space="preserve">Projekt z dnia </w:t>
      </w:r>
      <w:r w:rsidR="007C7EED">
        <w:t xml:space="preserve">9 listopada </w:t>
      </w:r>
      <w:r w:rsidRPr="00AA0400">
        <w:t>202</w:t>
      </w:r>
      <w:r>
        <w:t>3</w:t>
      </w:r>
      <w:r w:rsidRPr="00AA0400">
        <w:t> r.</w:t>
      </w:r>
    </w:p>
    <w:p w14:paraId="0D6A2979" w14:textId="77777777" w:rsidR="002C6298" w:rsidRDefault="002C6298" w:rsidP="002C6298">
      <w:pPr>
        <w:pStyle w:val="OZNRODZAKTUtznustawalubrozporzdzenieiorganwydajcy"/>
      </w:pPr>
    </w:p>
    <w:p w14:paraId="3CC5C705" w14:textId="77777777" w:rsidR="002C6298" w:rsidRPr="00737DBD" w:rsidRDefault="002C6298" w:rsidP="002C6298">
      <w:pPr>
        <w:pStyle w:val="DATAAKTUdatauchwalenialubwydaniaaktu"/>
      </w:pPr>
    </w:p>
    <w:p w14:paraId="0A70F046" w14:textId="77777777" w:rsidR="002C6298" w:rsidRDefault="002C6298" w:rsidP="002C6298">
      <w:pPr>
        <w:pStyle w:val="OZNRODZAKTUtznustawalubrozporzdzenieiorganwydajcy"/>
      </w:pPr>
      <w:r>
        <w:t>ROZPORZĄDZENIE</w:t>
      </w:r>
    </w:p>
    <w:p w14:paraId="29BE5EA9" w14:textId="77777777" w:rsidR="002C6298" w:rsidRDefault="002C6298" w:rsidP="002C6298">
      <w:pPr>
        <w:pStyle w:val="OZNRODZAKTUtznustawalubrozporzdzenieiorganwydajcy"/>
      </w:pPr>
      <w:r>
        <w:t>MINISTRA SPRAWIEDLIWOŚCI</w:t>
      </w:r>
    </w:p>
    <w:p w14:paraId="074239D6" w14:textId="7FBF8F2F" w:rsidR="002C6298" w:rsidRDefault="002C6298" w:rsidP="002C6298">
      <w:pPr>
        <w:pStyle w:val="DATAAKTUdatauchwalenialubwydaniaaktu"/>
      </w:pPr>
      <w:r>
        <w:t>z dnia ………….. 2023  r.</w:t>
      </w:r>
    </w:p>
    <w:p w14:paraId="54C269B6" w14:textId="4042B475" w:rsidR="003E6339" w:rsidRPr="003E6339" w:rsidRDefault="002C6298" w:rsidP="003E6339">
      <w:pPr>
        <w:pStyle w:val="TYTUAKTUprzedmiotregulacjiustawylubrozporzdzenia"/>
      </w:pPr>
      <w:r w:rsidRPr="002C6298">
        <w:t>w sprawie warunków technicznych korzystania oraz funkcjonowania portalu informacyjnego, tryb</w:t>
      </w:r>
      <w:r w:rsidR="00C766CB">
        <w:t>u</w:t>
      </w:r>
      <w:r w:rsidRPr="002C6298">
        <w:t xml:space="preserve"> zakładania, udostępniania i likwidacji konta w portalu informacyjnym</w:t>
      </w:r>
    </w:p>
    <w:p w14:paraId="3EE0FA0C" w14:textId="4C393A84" w:rsidR="002C6298" w:rsidRDefault="002C6298" w:rsidP="002C6298">
      <w:pPr>
        <w:pStyle w:val="NIEARTTEKSTtekstnieartykuowanynppodstprawnarozplubpreambua"/>
      </w:pPr>
      <w:r>
        <w:t>Na podstawie art</w:t>
      </w:r>
      <w:r w:rsidRPr="00945A59">
        <w:t>. </w:t>
      </w:r>
      <w:r>
        <w:t>53e </w:t>
      </w:r>
      <w:r w:rsidRPr="002C6298">
        <w:t xml:space="preserve">§ 2 </w:t>
      </w:r>
      <w:r>
        <w:t xml:space="preserve">ustawy z dnia </w:t>
      </w:r>
      <w:r w:rsidRPr="00587343">
        <w:t>z dnia 27 lipca 2001 r. – Prawo o ustroju sądów powszechnych (Dz. U. z 2023 r. poz. 217</w:t>
      </w:r>
      <w:r w:rsidR="00587F71">
        <w:t>, z późn. zm.</w:t>
      </w:r>
      <w:r w:rsidR="00587F71">
        <w:rPr>
          <w:rStyle w:val="Odwoanieprzypisudolnego"/>
        </w:rPr>
        <w:footnoteReference w:customMarkFollows="1" w:id="1"/>
        <w:t>1)</w:t>
      </w:r>
      <w:r w:rsidR="00587F71">
        <w:t xml:space="preserve">), </w:t>
      </w:r>
      <w:r>
        <w:t>zwanej dalej „ustawą”, zarządza się, co następuje:</w:t>
      </w:r>
    </w:p>
    <w:p w14:paraId="57E58708" w14:textId="77777777" w:rsidR="002C6298" w:rsidRPr="002C6298" w:rsidRDefault="002C6298" w:rsidP="003E6339">
      <w:pPr>
        <w:pStyle w:val="ARTartustawynprozporzdzenia"/>
      </w:pPr>
      <w:r w:rsidRPr="003E6339">
        <w:rPr>
          <w:rStyle w:val="Ppogrubienie"/>
        </w:rPr>
        <w:t>§  1.</w:t>
      </w:r>
      <w:r w:rsidRPr="002C6298">
        <w:t>  Rozporządzenie określa tryb zakładania, udostępniania i likwidacji konta w portalu informacyjnym.</w:t>
      </w:r>
    </w:p>
    <w:p w14:paraId="1B7A3498" w14:textId="77777777" w:rsidR="002C6298" w:rsidRPr="002C6298" w:rsidRDefault="002C6298" w:rsidP="003E6339">
      <w:pPr>
        <w:pStyle w:val="ARTartustawynprozporzdzenia"/>
      </w:pPr>
      <w:r w:rsidRPr="003E6339">
        <w:rPr>
          <w:rStyle w:val="Ppogrubienie"/>
        </w:rPr>
        <w:t>§  2.</w:t>
      </w:r>
      <w:r w:rsidRPr="002C6298">
        <w:t>  1. Ilekroć w rozporządzeniu jest mowa o:</w:t>
      </w:r>
    </w:p>
    <w:p w14:paraId="3A407A45" w14:textId="1AFA400A" w:rsidR="002C6298" w:rsidRPr="002C6298" w:rsidRDefault="002C6298" w:rsidP="003E6339">
      <w:pPr>
        <w:pStyle w:val="PKTpunkt"/>
      </w:pPr>
      <w:r w:rsidRPr="002C6298">
        <w:t xml:space="preserve">1) właścicielu konta </w:t>
      </w:r>
      <w:r w:rsidR="00233E92" w:rsidRPr="00587343">
        <w:t>–</w:t>
      </w:r>
      <w:r w:rsidRPr="002C6298">
        <w:t xml:space="preserve"> należy przez to rozumieć podmiot, dla którego założono konto w portalu informacyjnym, o którym mowa w art. 53e § 1 ustawy, zwanego dalej „portalem informacyjnym”;</w:t>
      </w:r>
    </w:p>
    <w:p w14:paraId="569F74BE" w14:textId="3CD23076" w:rsidR="002C6298" w:rsidRPr="002C6298" w:rsidRDefault="002C6298" w:rsidP="003E6339">
      <w:pPr>
        <w:pStyle w:val="PKTpunkt"/>
      </w:pPr>
      <w:r w:rsidRPr="002C6298">
        <w:t xml:space="preserve">2) koncie </w:t>
      </w:r>
      <w:r w:rsidR="00233E92" w:rsidRPr="00587343">
        <w:t>–</w:t>
      </w:r>
      <w:r w:rsidRPr="002C6298">
        <w:t xml:space="preserve"> należy przez to rozumieć zbiór danych identyfikujących właściciela konta, wraz z przyporządkowanymi zasobami portalu informacyjnego;</w:t>
      </w:r>
    </w:p>
    <w:p w14:paraId="3E4E8865" w14:textId="3C544483" w:rsidR="002C6298" w:rsidRPr="002C6298" w:rsidRDefault="002C6298" w:rsidP="003E6339">
      <w:pPr>
        <w:pStyle w:val="PKTpunkt"/>
      </w:pPr>
      <w:r w:rsidRPr="002C6298">
        <w:t xml:space="preserve">3) użytkowniku konta </w:t>
      </w:r>
      <w:r w:rsidR="00233E92" w:rsidRPr="00587343">
        <w:t>–</w:t>
      </w:r>
      <w:r w:rsidRPr="002C6298">
        <w:t xml:space="preserve"> należy przez to rozumieć osobę fizyczną wykonującą zawód adwokata, radcy prawnego lub rzecznika patentowego, albo prokuratora, organ emerytalny określony przez ministra właściwego do spraw wewnętrznych lub Prokuratorię Generalną Rzeczypospolitej Polskiej, dla których założono konto w portalu informacyjnym;</w:t>
      </w:r>
    </w:p>
    <w:p w14:paraId="65D36FB1" w14:textId="17FF66D8" w:rsidR="002C6298" w:rsidRPr="002C6298" w:rsidRDefault="002C6298" w:rsidP="003E6339">
      <w:pPr>
        <w:pStyle w:val="PKTpunkt"/>
      </w:pPr>
      <w:r w:rsidRPr="002C6298">
        <w:t xml:space="preserve">4) nazwie użytkownika </w:t>
      </w:r>
      <w:r w:rsidR="00233E92" w:rsidRPr="00587343">
        <w:t>–</w:t>
      </w:r>
      <w:r w:rsidRPr="002C6298">
        <w:t xml:space="preserve"> należy przez to rozumieć niepowtarzalny identyfikator użytkownika konta w portalu informacyjnym;</w:t>
      </w:r>
    </w:p>
    <w:p w14:paraId="7B70D3CE" w14:textId="2BC00F04" w:rsidR="002C6298" w:rsidRPr="002C6298" w:rsidRDefault="002C6298" w:rsidP="003E6339">
      <w:pPr>
        <w:pStyle w:val="PKTpunkt"/>
      </w:pPr>
      <w:r w:rsidRPr="002C6298">
        <w:t xml:space="preserve">5) zarządzaniu kontem </w:t>
      </w:r>
      <w:r w:rsidR="00233E92" w:rsidRPr="00587343">
        <w:t>–</w:t>
      </w:r>
      <w:r w:rsidRPr="002C6298">
        <w:t xml:space="preserve"> należy przez to rozumieć wprowadzanie oraz zmianę danych  w portalu informacyjnym, w szczególności wskazywanie uprawnień poszczególnych </w:t>
      </w:r>
      <w:r w:rsidRPr="002C6298">
        <w:lastRenderedPageBreak/>
        <w:t>użytkowników kont, adresu poczty elektronicznej do powiadomień oraz aktualizacji danych podmiotu niebędącego osobą fizyczną;</w:t>
      </w:r>
    </w:p>
    <w:p w14:paraId="327A855D" w14:textId="44251A55" w:rsidR="002C6298" w:rsidRPr="002C6298" w:rsidRDefault="002C6298" w:rsidP="003E6339">
      <w:pPr>
        <w:pStyle w:val="PKTpunkt"/>
      </w:pPr>
      <w:r w:rsidRPr="002C6298">
        <w:t xml:space="preserve">6) administratorze konta </w:t>
      </w:r>
      <w:r w:rsidR="00233E92" w:rsidRPr="00587343">
        <w:t>–</w:t>
      </w:r>
      <w:r w:rsidRPr="002C6298">
        <w:t xml:space="preserve"> należy przez to rozumieć użytkownika konta, który posiada uprawnienie do zarządzania kontem na koncie własnym lub koncie innego właściciela konta;</w:t>
      </w:r>
    </w:p>
    <w:p w14:paraId="215B209F" w14:textId="0A1FAE20" w:rsidR="002C6298" w:rsidRPr="002C6298" w:rsidRDefault="002C6298" w:rsidP="003E6339">
      <w:pPr>
        <w:pStyle w:val="PKTpunkt"/>
      </w:pPr>
      <w:r w:rsidRPr="002C6298">
        <w:t xml:space="preserve">7) uprawnionym użytkowniku </w:t>
      </w:r>
      <w:r w:rsidR="00233E92" w:rsidRPr="00587343">
        <w:t>–</w:t>
      </w:r>
      <w:r w:rsidRPr="002C6298">
        <w:t xml:space="preserve"> należy przez to rozumieć użytkownika konta, który posiada uprawnienie do wykonywania czynności innych niż zarządzanie kontem na koncie własnym lub koncie innego właściciela konta;</w:t>
      </w:r>
    </w:p>
    <w:p w14:paraId="3FFF3373" w14:textId="34D47300" w:rsidR="002C6298" w:rsidRPr="002C6298" w:rsidRDefault="002C6298" w:rsidP="003E6339">
      <w:pPr>
        <w:pStyle w:val="PKTpunkt"/>
      </w:pPr>
      <w:r w:rsidRPr="002C6298">
        <w:t xml:space="preserve">8) uwierzytelnieniu </w:t>
      </w:r>
      <w:r w:rsidR="00233E92" w:rsidRPr="00587343">
        <w:t>–</w:t>
      </w:r>
      <w:r w:rsidRPr="002C6298">
        <w:t xml:space="preserve"> należy przez to rozumieć proces elektroniczny, który umożliwia identyfikację elektroniczną użytkownika konta w portalu informacyjnym;</w:t>
      </w:r>
    </w:p>
    <w:p w14:paraId="3C65ABC1" w14:textId="78AEDF2B" w:rsidR="002C6298" w:rsidRPr="002C6298" w:rsidRDefault="002C6298" w:rsidP="003E6339">
      <w:pPr>
        <w:pStyle w:val="PKTpunkt"/>
      </w:pPr>
      <w:r w:rsidRPr="002C6298">
        <w:t xml:space="preserve">9) identyfikatorze osoby fizycznej </w:t>
      </w:r>
      <w:r w:rsidR="00233E92" w:rsidRPr="00587343">
        <w:t>–</w:t>
      </w:r>
      <w:r w:rsidRPr="002C6298">
        <w:t xml:space="preserve"> należy przez to rozumieć:</w:t>
      </w:r>
    </w:p>
    <w:p w14:paraId="237AD0F3" w14:textId="11FB0881" w:rsidR="002C6298" w:rsidRPr="002C6298" w:rsidRDefault="002C6298" w:rsidP="003E6339">
      <w:pPr>
        <w:pStyle w:val="LITlitera"/>
      </w:pPr>
      <w:r w:rsidRPr="002C6298">
        <w:t xml:space="preserve">a) osobisty krajowy numer identyfikacyjny </w:t>
      </w:r>
      <w:r w:rsidR="00233E92" w:rsidRPr="00587343">
        <w:t>–</w:t>
      </w:r>
      <w:r w:rsidRPr="002C6298">
        <w:t xml:space="preserve"> kraj, wartość,</w:t>
      </w:r>
    </w:p>
    <w:p w14:paraId="39AEB8D8" w14:textId="23949845" w:rsidR="002C6298" w:rsidRPr="002C6298" w:rsidRDefault="002C6298" w:rsidP="003E6339">
      <w:pPr>
        <w:pStyle w:val="LITlitera"/>
      </w:pPr>
      <w:r w:rsidRPr="002C6298">
        <w:t xml:space="preserve">b) identyfikator podatkowy </w:t>
      </w:r>
      <w:r w:rsidR="00233E92" w:rsidRPr="00587343">
        <w:t>–</w:t>
      </w:r>
      <w:r w:rsidRPr="002C6298">
        <w:t xml:space="preserve"> kraj, wartość,</w:t>
      </w:r>
    </w:p>
    <w:p w14:paraId="7EF603A4" w14:textId="6B01F31B" w:rsidR="002C6298" w:rsidRPr="002C6298" w:rsidRDefault="002C6298" w:rsidP="003E6339">
      <w:pPr>
        <w:pStyle w:val="LITlitera"/>
      </w:pPr>
      <w:r w:rsidRPr="002C6298">
        <w:t xml:space="preserve">c) numer osobistego dokumentu identyfikacyjnego </w:t>
      </w:r>
      <w:r w:rsidR="00233E92" w:rsidRPr="00587343">
        <w:t>–</w:t>
      </w:r>
      <w:r w:rsidRPr="002C6298">
        <w:t xml:space="preserve"> kraj, wartość,</w:t>
      </w:r>
    </w:p>
    <w:p w14:paraId="3EF6AE3A" w14:textId="77777777" w:rsidR="002C6298" w:rsidRPr="002C6298" w:rsidRDefault="002C6298" w:rsidP="003E6339">
      <w:pPr>
        <w:pStyle w:val="LITlitera"/>
      </w:pPr>
      <w:r w:rsidRPr="002C6298">
        <w:t>d) numer legitymacji służbowej adwokata, radcy prawnego lub rzecznika patentowego,</w:t>
      </w:r>
    </w:p>
    <w:p w14:paraId="1886C675" w14:textId="77777777" w:rsidR="002C6298" w:rsidRPr="002C6298" w:rsidRDefault="002C6298" w:rsidP="003E6339">
      <w:pPr>
        <w:pStyle w:val="LITlitera"/>
      </w:pPr>
      <w:r w:rsidRPr="002C6298">
        <w:t>e) inny identyfikator odczytany z kwalifikowanego certyfikatu podpisu elektronicznego, jeżeli jest zgodny z normą ETSI TS 119 412-1;</w:t>
      </w:r>
    </w:p>
    <w:p w14:paraId="057832C0" w14:textId="3501C4F2" w:rsidR="002C6298" w:rsidRPr="002C6298" w:rsidRDefault="002C6298" w:rsidP="003E6339">
      <w:pPr>
        <w:pStyle w:val="PKTpunkt"/>
      </w:pPr>
      <w:r w:rsidRPr="002C6298">
        <w:t xml:space="preserve">10) identyfikatorze podmiotu niebędącego osobą fizyczną </w:t>
      </w:r>
      <w:r w:rsidR="00233E92" w:rsidRPr="00587343">
        <w:t>–</w:t>
      </w:r>
      <w:r w:rsidRPr="002C6298">
        <w:t xml:space="preserve"> należy przez to rozumieć jeden z poniższych identyfikatorów:</w:t>
      </w:r>
    </w:p>
    <w:p w14:paraId="6F3FA4B9" w14:textId="77777777" w:rsidR="002C6298" w:rsidRPr="002C6298" w:rsidRDefault="002C6298" w:rsidP="003E6339">
      <w:pPr>
        <w:pStyle w:val="LITlitera"/>
      </w:pPr>
      <w:r w:rsidRPr="002C6298">
        <w:t>a) NIP,</w:t>
      </w:r>
    </w:p>
    <w:p w14:paraId="779F3727" w14:textId="77777777" w:rsidR="002C6298" w:rsidRPr="002C6298" w:rsidRDefault="002C6298" w:rsidP="003E6339">
      <w:pPr>
        <w:pStyle w:val="LITlitera"/>
      </w:pPr>
      <w:r w:rsidRPr="002C6298">
        <w:t>b) inne dane pozwalające zidentyfikować jednostkę organizacyjną sektora finansów publicznych;</w:t>
      </w:r>
    </w:p>
    <w:p w14:paraId="3213CD61" w14:textId="6CD0DD05" w:rsidR="002C6298" w:rsidRPr="002C6298" w:rsidRDefault="002C6298" w:rsidP="003E6339">
      <w:pPr>
        <w:pStyle w:val="PKTpunkt"/>
      </w:pPr>
      <w:r w:rsidRPr="002C6298">
        <w:t xml:space="preserve">11) identyfikatorze konta </w:t>
      </w:r>
      <w:r w:rsidR="00233E92" w:rsidRPr="00587343">
        <w:t>–</w:t>
      </w:r>
      <w:r w:rsidRPr="002C6298">
        <w:t xml:space="preserve"> należy przez to rozumieć niepowtarzalny identyfikator przypisany do konta podczas jego zakładania w portalu informacyjnym;</w:t>
      </w:r>
    </w:p>
    <w:p w14:paraId="3CBABF9B" w14:textId="7AB96FC7" w:rsidR="002C6298" w:rsidRPr="002C6298" w:rsidRDefault="002C6298" w:rsidP="003E6339">
      <w:pPr>
        <w:pStyle w:val="PKTpunkt"/>
      </w:pPr>
      <w:r w:rsidRPr="002C6298">
        <w:t xml:space="preserve">12) zamknięciu konta </w:t>
      </w:r>
      <w:r w:rsidR="00233E92" w:rsidRPr="00587343">
        <w:t>–</w:t>
      </w:r>
      <w:r w:rsidRPr="002C6298">
        <w:t xml:space="preserve"> należy przez to rozumieć brak możliwości uwierzytelnienia osoby fizycznej na koncie za pomocą dostępnych sposobów uwierzytelnienia, a w przypadku podmiotu niebędącego osobą fizyczną brak możliwości udostępnienia tego konta uprawnionemu użytkownikowi i administratorowi konta.</w:t>
      </w:r>
    </w:p>
    <w:p w14:paraId="63556E14" w14:textId="65F58705" w:rsidR="002C6298" w:rsidRPr="002C6298" w:rsidRDefault="002C6298" w:rsidP="003E6339">
      <w:pPr>
        <w:pStyle w:val="USTustnpkodeksu"/>
      </w:pPr>
      <w:r w:rsidRPr="002C6298">
        <w:t>2.  Przez osobisty krajowy numer identyfikacyjny, identyfikator podatkowy, osobisty dokument identyfikacyjny, o których mowa w ust. 1 pkt 9 lit. a</w:t>
      </w:r>
      <w:r w:rsidR="00233E92" w:rsidRPr="00587343">
        <w:t>–</w:t>
      </w:r>
      <w:r w:rsidRPr="002C6298">
        <w:t>c, rozumie się w szczególności odpowiednio numer PESEL, numer identyfikacji podatkowej (NIP), numer dowodu osobistego albo paszportu albo numer karty pobytu w Rzeczypospolitej Polskiej.</w:t>
      </w:r>
    </w:p>
    <w:p w14:paraId="5F6CEE20" w14:textId="77777777" w:rsidR="002C6298" w:rsidRPr="002C6298" w:rsidRDefault="002C6298" w:rsidP="003E6339">
      <w:pPr>
        <w:pStyle w:val="ARTartustawynprozporzdzenia"/>
      </w:pPr>
      <w:r w:rsidRPr="003E6339">
        <w:rPr>
          <w:rStyle w:val="Ppogrubienie"/>
        </w:rPr>
        <w:lastRenderedPageBreak/>
        <w:t>§  3.</w:t>
      </w:r>
      <w:r w:rsidRPr="002C6298">
        <w:t>  1. Konto osoby fizycznej zakłada się w portalu informacyjnym, po określeniu nazwy użytkownika, adresu poczty elektronicznej do powiadomień, hasła oraz złożeniu podpisu zaufanego, kwalifikowanego podpisu elektronicznego, podpisu osobistego albo uwierzytelnieniu przez użycie środka identyfikacji elektronicznej wydanego w systemie identyfikacji elektronicznej przyłączonym do węzła krajowego identyfikacji elektronicznej.</w:t>
      </w:r>
    </w:p>
    <w:p w14:paraId="70F81AF0" w14:textId="77777777" w:rsidR="002C6298" w:rsidRPr="002C6298" w:rsidRDefault="002C6298" w:rsidP="003E6339">
      <w:pPr>
        <w:pStyle w:val="USTustnpkodeksu"/>
      </w:pPr>
      <w:r w:rsidRPr="002C6298">
        <w:t>2. Identyfikator osoby fizycznej, imię lub imiona i nazwisko są ustalane na podstawie danych odpowiednio z kwalifikowanego podpisu elektronicznego, podpisu osobistego lub podpisu zaufanego albo na podstawie danych identyfikujących osobę fizyczną przekazanych za pomocą środka identyfikacji elektronicznej wydanego w systemie identyfikacji elektronicznej przyłączonym do węzła krajowego identyfikacji elektronicznej i zapisywane na koncie.</w:t>
      </w:r>
    </w:p>
    <w:p w14:paraId="792E56CE" w14:textId="77777777" w:rsidR="002C6298" w:rsidRPr="002C6298" w:rsidRDefault="002C6298" w:rsidP="003E6339">
      <w:pPr>
        <w:pStyle w:val="USTustnpkodeksu"/>
      </w:pPr>
      <w:r w:rsidRPr="002C6298">
        <w:t>3. Z chwilą założenia konta osoba fizyczna, która je założyła, staje się administratorem konta i uprawnionym użytkownikiem.</w:t>
      </w:r>
    </w:p>
    <w:p w14:paraId="01C51327" w14:textId="77777777" w:rsidR="002C6298" w:rsidRPr="002C6298" w:rsidRDefault="002C6298" w:rsidP="003E6339">
      <w:pPr>
        <w:pStyle w:val="USTustnpkodeksu"/>
      </w:pPr>
      <w:r w:rsidRPr="002C6298">
        <w:t>4. Zmiana hasła lub nazwy użytkownika wymaga potwierdzenia przez użytkownika konta podpisem zaufanym, kwalifikowanym podpisem elektronicznym, podpisem osobistym albo uwierzytelnienia przez użycie środka identyfikacji elektronicznej wydanego w systemie identyfikacji elektronicznej przyłączonym do węzła krajowego identyfikacji elektronicznej.</w:t>
      </w:r>
    </w:p>
    <w:p w14:paraId="007C6B74" w14:textId="77777777" w:rsidR="002C6298" w:rsidRPr="002C6298" w:rsidRDefault="002C6298" w:rsidP="003E6339">
      <w:pPr>
        <w:pStyle w:val="USTustnpkodeksu"/>
      </w:pPr>
      <w:r w:rsidRPr="002C6298">
        <w:t>5. Zmiana lub dodanie imienia lub nazwiska lub dodanie identyfikatora osoby fizycznej wymaga ponownego potwierdzenia podpisem zaufanym, kwalifikowanym podpisem elektronicznym, podpisem osobistym albo uwierzytelnienia przez użycie środka identyfikacji elektronicznej wydanego w systemie identyfikacji elektronicznej przyłączonym do węzła krajowego identyfikacji elektronicznej.</w:t>
      </w:r>
    </w:p>
    <w:p w14:paraId="40330208" w14:textId="77777777" w:rsidR="002C6298" w:rsidRPr="002C6298" w:rsidRDefault="002C6298" w:rsidP="003E6339">
      <w:pPr>
        <w:pStyle w:val="USTustnpkodeksu"/>
      </w:pPr>
      <w:r w:rsidRPr="002C6298">
        <w:t>6. Dodanie lub zmiana identyfikatora osoby fizycznej wymaga potwierdzenia, o którym mowa w ust. 5, umożliwiającego zweryfikowanie zgodności imienia i nazwiska z imieniem i nazwiskiem zapisanym na koncie.</w:t>
      </w:r>
    </w:p>
    <w:p w14:paraId="7FE1C2EA" w14:textId="77777777" w:rsidR="002C6298" w:rsidRPr="002C6298" w:rsidRDefault="002C6298" w:rsidP="003E6339">
      <w:pPr>
        <w:pStyle w:val="USTustnpkodeksu"/>
      </w:pPr>
      <w:r w:rsidRPr="002C6298">
        <w:t>7. Zmiana imienia lub nazwiska wymaga potwierdzenia, o którym mowa w ust. 5, umożliwiającego zweryfikowanie zgodności identyfikatora osoby fizycznej z identyfikatorem zapisanym na koncie.</w:t>
      </w:r>
    </w:p>
    <w:p w14:paraId="12FF8C30" w14:textId="77777777" w:rsidR="002C6298" w:rsidRPr="002C6298" w:rsidRDefault="002C6298" w:rsidP="003E6339">
      <w:pPr>
        <w:pStyle w:val="USTustnpkodeksu"/>
      </w:pPr>
      <w:r w:rsidRPr="002C6298">
        <w:t>8. W przypadku potrzeby dokonania zmiany, o której mowa w ust. 5, i braku możliwości jej potwierdzenia w sposób, o którym mowa w ust. 6 i 7, osoba fizyczna może zwrócić się z wnioskiem do Ministra Sprawiedliwości, który po pozytywnej weryfikacji wniosku dokonuje zmian na koncie osoby fizycznej.</w:t>
      </w:r>
    </w:p>
    <w:p w14:paraId="70B1C69B" w14:textId="77777777" w:rsidR="002C6298" w:rsidRPr="002C6298" w:rsidRDefault="002C6298" w:rsidP="003E6339">
      <w:pPr>
        <w:pStyle w:val="ARTartustawynprozporzdzenia"/>
      </w:pPr>
      <w:r w:rsidRPr="003E6339">
        <w:rPr>
          <w:rStyle w:val="Ppogrubienie"/>
        </w:rPr>
        <w:t>§  4.</w:t>
      </w:r>
      <w:r w:rsidRPr="002C6298">
        <w:t>  1. Osoba fizyczna może zostać uwierzytelniona w jeden z następujących sposobów:</w:t>
      </w:r>
    </w:p>
    <w:p w14:paraId="6F1D18D9" w14:textId="77777777" w:rsidR="002C6298" w:rsidRPr="002C6298" w:rsidRDefault="002C6298" w:rsidP="003E6339">
      <w:pPr>
        <w:pStyle w:val="PKTpunkt"/>
      </w:pPr>
      <w:r w:rsidRPr="002C6298">
        <w:lastRenderedPageBreak/>
        <w:t>1) przez wpisanie nazwy użytkownika i hasła;</w:t>
      </w:r>
    </w:p>
    <w:p w14:paraId="4A4F3671" w14:textId="77777777" w:rsidR="002C6298" w:rsidRPr="002C6298" w:rsidRDefault="002C6298" w:rsidP="003E6339">
      <w:pPr>
        <w:pStyle w:val="PKTpunkt"/>
      </w:pPr>
      <w:r w:rsidRPr="002C6298">
        <w:t>2) przez użycie danych weryfikowanych za pomocą kwalifikowanego certyfikatu podpisu elektronicznego, który zawiera identyfikator zapisany na koncie;</w:t>
      </w:r>
    </w:p>
    <w:p w14:paraId="5BE85F65" w14:textId="77777777" w:rsidR="002C6298" w:rsidRPr="002C6298" w:rsidRDefault="002C6298" w:rsidP="003E6339">
      <w:pPr>
        <w:pStyle w:val="PKTpunkt"/>
      </w:pPr>
      <w:r w:rsidRPr="002C6298">
        <w:t>3) przez użycie środka identyfikacji elektronicznej wydanego w systemie identyfikacji elektronicznej przyłączonym do węzła krajowego identyfikacji elektronicznej.</w:t>
      </w:r>
    </w:p>
    <w:p w14:paraId="7CA0976E" w14:textId="77777777" w:rsidR="002C6298" w:rsidRPr="002C6298" w:rsidRDefault="002C6298" w:rsidP="003E6339">
      <w:pPr>
        <w:pStyle w:val="USTustnpkodeksu"/>
      </w:pPr>
      <w:r w:rsidRPr="002C6298">
        <w:t>2.  Po uwierzytelnieniu osobie fizycznej udostępnia się konta, w odniesieniu do których jest właścicielem konta, administratorem konta i uprawnionym użytkownikiem.</w:t>
      </w:r>
    </w:p>
    <w:p w14:paraId="37DE4CD3" w14:textId="47C6E79F" w:rsidR="002C6298" w:rsidRPr="002C6298" w:rsidRDefault="002C6298" w:rsidP="003E6339">
      <w:pPr>
        <w:pStyle w:val="ARTartustawynprozporzdzenia"/>
      </w:pPr>
      <w:r w:rsidRPr="003E6339">
        <w:rPr>
          <w:rStyle w:val="Ppogrubienie"/>
        </w:rPr>
        <w:t>§  5.</w:t>
      </w:r>
      <w:r w:rsidRPr="002C6298">
        <w:t xml:space="preserve">  1. Konto podmiotu niebędącego osobą fizyczną zakłada w systemie teleinformatycznym Minister Sprawiedliwości </w:t>
      </w:r>
      <w:r w:rsidR="00233E92" w:rsidRPr="00587343">
        <w:t>–</w:t>
      </w:r>
      <w:r w:rsidRPr="002C6298">
        <w:t xml:space="preserve"> po zgłoszeniu za pośrednictwem portalu informacyjnego potrzeby posiadania konta </w:t>
      </w:r>
      <w:r w:rsidR="00233E92" w:rsidRPr="00587343">
        <w:t>–</w:t>
      </w:r>
      <w:r w:rsidRPr="002C6298">
        <w:t xml:space="preserve"> wraz z jednoczesnym zgłoszeniem administratora lub administratorów konta.</w:t>
      </w:r>
    </w:p>
    <w:p w14:paraId="663609D9" w14:textId="77777777" w:rsidR="002C6298" w:rsidRPr="002C6298" w:rsidRDefault="002C6298" w:rsidP="003E6339">
      <w:pPr>
        <w:pStyle w:val="USTustnpkodeksu"/>
      </w:pPr>
      <w:r w:rsidRPr="002C6298">
        <w:t>2. Do zgłoszenia, o którym mowa w ust. 1, dołącza się dokumenty potwierdzające umocowanie do działania w imieniu podmiotu niebędącego osobą fizyczną, w szczególności poświadczony za zgodność odpis aktu powołania na stanowisko upoważniające do występowania w imieniu jednostki organizacyjnej.</w:t>
      </w:r>
    </w:p>
    <w:p w14:paraId="4224C9CF" w14:textId="77777777" w:rsidR="002C6298" w:rsidRPr="002C6298" w:rsidRDefault="002C6298" w:rsidP="003E6339">
      <w:pPr>
        <w:pStyle w:val="USTustnpkodeksu"/>
      </w:pPr>
      <w:r w:rsidRPr="002C6298">
        <w:t>3. Zgłoszenie podmiotu niebędącego osobą fizyczną zawiera:</w:t>
      </w:r>
    </w:p>
    <w:p w14:paraId="185EED55" w14:textId="77777777" w:rsidR="002C6298" w:rsidRPr="002C6298" w:rsidRDefault="002C6298" w:rsidP="003E6339">
      <w:pPr>
        <w:pStyle w:val="PKTpunkt"/>
      </w:pPr>
      <w:r w:rsidRPr="002C6298">
        <w:t>1) oznaczenie jednostki organizacyjnej sektora finansów publicznych;</w:t>
      </w:r>
    </w:p>
    <w:p w14:paraId="0CC39546" w14:textId="77777777" w:rsidR="002C6298" w:rsidRPr="002C6298" w:rsidRDefault="002C6298" w:rsidP="003E6339">
      <w:pPr>
        <w:pStyle w:val="PKTpunkt"/>
      </w:pPr>
      <w:r w:rsidRPr="002C6298">
        <w:t>2) siedzibę i adres;</w:t>
      </w:r>
    </w:p>
    <w:p w14:paraId="4642452B" w14:textId="7B8C09C0" w:rsidR="002C6298" w:rsidRPr="002C6298" w:rsidRDefault="00C766CB" w:rsidP="003E6339">
      <w:pPr>
        <w:pStyle w:val="PKTpunkt"/>
      </w:pPr>
      <w:r>
        <w:t>3</w:t>
      </w:r>
      <w:r w:rsidR="002C6298" w:rsidRPr="002C6298">
        <w:t>) numer NIP lub inne dane pozwalające zidentyfikować jednostkę organizacyjną sektora finansów publicznych;</w:t>
      </w:r>
    </w:p>
    <w:p w14:paraId="776458EF" w14:textId="38B464CE" w:rsidR="002C6298" w:rsidRPr="002C6298" w:rsidRDefault="00C766CB" w:rsidP="003E6339">
      <w:pPr>
        <w:pStyle w:val="PKTpunkt"/>
      </w:pPr>
      <w:r>
        <w:t>4</w:t>
      </w:r>
      <w:r w:rsidR="002C6298" w:rsidRPr="002C6298">
        <w:t>) imię lub imiona i nazwisko administratora konta oraz identyfikator jego konta w systemie teleinformatycznym.</w:t>
      </w:r>
    </w:p>
    <w:p w14:paraId="5FB4D29E" w14:textId="77777777" w:rsidR="002C6298" w:rsidRPr="002C6298" w:rsidRDefault="002C6298" w:rsidP="003E6339">
      <w:pPr>
        <w:pStyle w:val="USTustnpkodeksu"/>
      </w:pPr>
      <w:r w:rsidRPr="002C6298">
        <w:t>4. Konta podmiotu niebędącego osobą fizyczną nie zakłada się w przypadku ustalenia, że istnieje w systemie teleinformatycznym konto tego podmiotu.</w:t>
      </w:r>
    </w:p>
    <w:p w14:paraId="3700D2BD" w14:textId="77777777" w:rsidR="002C6298" w:rsidRPr="002C6298" w:rsidRDefault="002C6298" w:rsidP="003E6339">
      <w:pPr>
        <w:pStyle w:val="ARTartustawynprozporzdzenia"/>
      </w:pPr>
      <w:r w:rsidRPr="003E6339">
        <w:rPr>
          <w:rStyle w:val="Ppogrubienie"/>
        </w:rPr>
        <w:t>§  6.</w:t>
      </w:r>
      <w:r w:rsidRPr="002C6298">
        <w:t>  1. Dopuszczalne jest wyznaczenie na koncie więcej niż jednego administratora konta.</w:t>
      </w:r>
    </w:p>
    <w:p w14:paraId="35A1603F" w14:textId="77777777" w:rsidR="002C6298" w:rsidRPr="002C6298" w:rsidRDefault="002C6298" w:rsidP="003E6339">
      <w:pPr>
        <w:pStyle w:val="USTustnpkodeksu"/>
      </w:pPr>
      <w:r w:rsidRPr="002C6298">
        <w:t>2. Podmiot niebędący osobą fizyczną może wyznaczyć nowego administratora konta lub odwołać dotychczasowego administratora przez zgłoszenie złożone za pośrednictwem systemu teleinformatycznego do Ministra Sprawiedliwości.</w:t>
      </w:r>
    </w:p>
    <w:p w14:paraId="0AF62496" w14:textId="77777777" w:rsidR="002C6298" w:rsidRPr="002C6298" w:rsidRDefault="002C6298" w:rsidP="003E6339">
      <w:pPr>
        <w:pStyle w:val="USTustnpkodeksu"/>
      </w:pPr>
      <w:r w:rsidRPr="002C6298">
        <w:t>3. Osoby działające na koncie jako administratorzy konta i uprawnieni użytkownicy działają w imieniu i na rzecz właściciela konta.</w:t>
      </w:r>
    </w:p>
    <w:p w14:paraId="1FE63DD9" w14:textId="77777777" w:rsidR="002C6298" w:rsidRPr="002C6298" w:rsidRDefault="002C6298" w:rsidP="003E6339">
      <w:pPr>
        <w:pStyle w:val="ARTartustawynprozporzdzenia"/>
      </w:pPr>
      <w:r w:rsidRPr="003E6339">
        <w:rPr>
          <w:rStyle w:val="Ppogrubienie"/>
        </w:rPr>
        <w:lastRenderedPageBreak/>
        <w:t>§  7.</w:t>
      </w:r>
      <w:r w:rsidRPr="002C6298">
        <w:t>  1. Konto osoby fizycznej może być przez nią zamknięte za pośrednictwem systemu teleinformatycznego.</w:t>
      </w:r>
    </w:p>
    <w:p w14:paraId="5EDF7FE1" w14:textId="77777777" w:rsidR="002C6298" w:rsidRPr="002C6298" w:rsidRDefault="002C6298" w:rsidP="003E6339">
      <w:pPr>
        <w:pStyle w:val="USTustnpkodeksu"/>
      </w:pPr>
      <w:r w:rsidRPr="002C6298">
        <w:t>2. Konto podmiotu niebędącego osobą fizyczną jest zamykane na skutek zgłoszenia właściciela konta złożonego za pośrednictwem systemu teleinformatycznego do Ministra Sprawiedliwości.</w:t>
      </w:r>
    </w:p>
    <w:p w14:paraId="3F39B09B" w14:textId="77777777" w:rsidR="002C6298" w:rsidRPr="002C6298" w:rsidRDefault="002C6298" w:rsidP="003E6339">
      <w:pPr>
        <w:pStyle w:val="USTustnpkodeksu"/>
      </w:pPr>
      <w:r w:rsidRPr="002C6298">
        <w:t>3. W przypadku, o którym mowa w ust. 2, przepis § 5 ust. 2 stosuje się odpowiednio.</w:t>
      </w:r>
    </w:p>
    <w:p w14:paraId="23390A4B" w14:textId="0F3BD7BC" w:rsidR="002C6298" w:rsidRPr="002C6298" w:rsidRDefault="002C6298" w:rsidP="009D5F7D">
      <w:pPr>
        <w:pStyle w:val="ARTartustawynprozporzdzenia"/>
      </w:pPr>
      <w:r w:rsidRPr="009D5F7D">
        <w:rPr>
          <w:rStyle w:val="Ppogrubienie"/>
        </w:rPr>
        <w:t>§  8.</w:t>
      </w:r>
      <w:r w:rsidRPr="002C6298">
        <w:t>  Konta założone zgodnie z art. 15zzs</w:t>
      </w:r>
      <w:r w:rsidRPr="00361DF6">
        <w:rPr>
          <w:rStyle w:val="IGindeksgrny"/>
        </w:rPr>
        <w:t>9</w:t>
      </w:r>
      <w:r w:rsidRPr="002C6298">
        <w:t xml:space="preserve"> ustawy z dnia 2 marca 2020 r. o szczególnych rozwiązaniach związanych z zapobieganiem, przeciwdziałaniem i zwalczaniem COVID-19, innych chorób zakaźnych oraz wywołanych nimi sytuacji kryzysowych (Dz. U. z 202</w:t>
      </w:r>
      <w:r w:rsidR="00242E1F">
        <w:t>3 r. poz. 1327, 1429, 1723, 1860 i 2029</w:t>
      </w:r>
      <w:r w:rsidRPr="002C6298">
        <w:t xml:space="preserve">), służące dokonywaniu doręczeń za pośrednictwem portalu informacyjnego w rozumieniu tego przepisu, uważa się za konta w portalu informacyjnym w rozumieniu niniejszego rozporządzenia. </w:t>
      </w:r>
    </w:p>
    <w:p w14:paraId="5E4CACDF" w14:textId="77777777" w:rsidR="002C6298" w:rsidRPr="002C6298" w:rsidRDefault="002C6298" w:rsidP="009D5F7D">
      <w:pPr>
        <w:pStyle w:val="ARTartustawynprozporzdzenia"/>
      </w:pPr>
      <w:r w:rsidRPr="009D5F7D">
        <w:rPr>
          <w:rStyle w:val="Ppogrubienie"/>
        </w:rPr>
        <w:t>§  9.</w:t>
      </w:r>
      <w:r w:rsidRPr="002C6298">
        <w:t>  Rozporządzenie wchodzi w życie z dniem 14 marca 2024 r.</w:t>
      </w:r>
    </w:p>
    <w:p w14:paraId="31590900" w14:textId="77777777" w:rsidR="009D5F7D" w:rsidRDefault="009D5F7D" w:rsidP="002C6298"/>
    <w:p w14:paraId="3E90C7BF" w14:textId="7326C4CE" w:rsidR="002C6298" w:rsidRPr="002C6298" w:rsidRDefault="002C6298" w:rsidP="009D5F7D">
      <w:pPr>
        <w:pStyle w:val="NAZORGWYDnazwaorganuwydajcegoprojektowanyakt"/>
      </w:pPr>
      <w:r w:rsidRPr="002C6298">
        <w:t>MINISTER SPRAWIEDLIWOŚCI</w:t>
      </w:r>
    </w:p>
    <w:p w14:paraId="534BB0F8" w14:textId="77777777" w:rsidR="002C6298" w:rsidRPr="002C6298" w:rsidRDefault="002C6298" w:rsidP="009D5F7D">
      <w:pPr>
        <w:pStyle w:val="TEKSTwporozumieniu"/>
      </w:pPr>
      <w:r w:rsidRPr="002C6298">
        <w:t xml:space="preserve">W porozumieniu: </w:t>
      </w:r>
    </w:p>
    <w:p w14:paraId="19D0F7FB" w14:textId="77777777" w:rsidR="002C6298" w:rsidRDefault="002C6298" w:rsidP="009D5F7D">
      <w:pPr>
        <w:pStyle w:val="NAZORGWPOROZUMIENIUnazwaorganuwporozumieniuzktrymaktjestwydawany"/>
      </w:pPr>
      <w:r w:rsidRPr="002C6298">
        <w:t>MINISTER CYFRYZACJI</w:t>
      </w:r>
    </w:p>
    <w:p w14:paraId="485FBCA7" w14:textId="77777777" w:rsidR="009D5F7D" w:rsidRPr="002C6298" w:rsidRDefault="009D5F7D" w:rsidP="009D5F7D">
      <w:pPr>
        <w:pStyle w:val="NAZORGWPOROZUMIENIUnazwaorganuwporozumieniuzktrymaktjestwydawany"/>
      </w:pPr>
    </w:p>
    <w:p w14:paraId="1E774B29" w14:textId="77777777" w:rsidR="002C6298" w:rsidRDefault="002C6298" w:rsidP="002C6298">
      <w:pPr>
        <w:pStyle w:val="Bezodstpw"/>
      </w:pPr>
    </w:p>
    <w:p w14:paraId="07CA4DE8" w14:textId="77777777" w:rsidR="009D5F7D" w:rsidRDefault="009D5F7D" w:rsidP="002C6298">
      <w:pPr>
        <w:pStyle w:val="Bezodstpw"/>
      </w:pPr>
    </w:p>
    <w:p w14:paraId="7196AFF9" w14:textId="77777777" w:rsidR="009D5F7D" w:rsidRDefault="009D5F7D" w:rsidP="002C6298">
      <w:pPr>
        <w:pStyle w:val="Bezodstpw"/>
      </w:pPr>
    </w:p>
    <w:p w14:paraId="71BEB3EF" w14:textId="77777777" w:rsidR="009D5F7D" w:rsidRDefault="009D5F7D" w:rsidP="002C6298">
      <w:pPr>
        <w:pStyle w:val="Bezodstpw"/>
      </w:pPr>
    </w:p>
    <w:p w14:paraId="60527AA1" w14:textId="77777777" w:rsidR="009D5F7D" w:rsidRDefault="009D5F7D" w:rsidP="002C6298">
      <w:pPr>
        <w:pStyle w:val="Bezodstpw"/>
      </w:pPr>
    </w:p>
    <w:p w14:paraId="0C765765" w14:textId="77777777" w:rsidR="009D5F7D" w:rsidRDefault="009D5F7D" w:rsidP="009D5F7D">
      <w:pPr>
        <w:pStyle w:val="USTustnpkodeksu"/>
      </w:pPr>
    </w:p>
    <w:p w14:paraId="2489C245" w14:textId="77777777" w:rsidR="009D5F7D" w:rsidRDefault="009D5F7D" w:rsidP="009D5F7D">
      <w:pPr>
        <w:pStyle w:val="USTustnpkodeksu"/>
      </w:pPr>
    </w:p>
    <w:p w14:paraId="05A97D42" w14:textId="77777777" w:rsidR="009D5F7D" w:rsidRDefault="009D5F7D" w:rsidP="009D5F7D">
      <w:pPr>
        <w:pStyle w:val="USTustnpkodeksu"/>
      </w:pPr>
    </w:p>
    <w:p w14:paraId="255AF9D2" w14:textId="77777777" w:rsidR="009D5F7D" w:rsidRDefault="009D5F7D" w:rsidP="009D5F7D">
      <w:pPr>
        <w:pStyle w:val="USTustnpkodeksu"/>
      </w:pPr>
    </w:p>
    <w:p w14:paraId="0DCD9C78" w14:textId="77777777" w:rsidR="009D5F7D" w:rsidRPr="009D5F7D" w:rsidRDefault="009D5F7D" w:rsidP="009D5F7D">
      <w:pPr>
        <w:pStyle w:val="OZNPARAFYADNOTACJE"/>
        <w:rPr>
          <w:rStyle w:val="Kkursywa"/>
        </w:rPr>
      </w:pPr>
      <w:r w:rsidRPr="009D5F7D">
        <w:rPr>
          <w:rStyle w:val="Kkursywa"/>
        </w:rPr>
        <w:t>Opracowano pod względem prawnym,</w:t>
      </w:r>
    </w:p>
    <w:p w14:paraId="23F86AF5" w14:textId="77777777" w:rsidR="009D5F7D" w:rsidRPr="009D5F7D" w:rsidRDefault="009D5F7D" w:rsidP="009D5F7D">
      <w:pPr>
        <w:pStyle w:val="OZNPARAFYADNOTACJE"/>
        <w:rPr>
          <w:rStyle w:val="Kkursywa"/>
        </w:rPr>
      </w:pPr>
      <w:r w:rsidRPr="009D5F7D">
        <w:rPr>
          <w:rStyle w:val="Kkursywa"/>
        </w:rPr>
        <w:t>legislacyjnym i redakcyjnym</w:t>
      </w:r>
    </w:p>
    <w:p w14:paraId="0C2BF7CC" w14:textId="77777777" w:rsidR="009D5F7D" w:rsidRPr="009D5F7D" w:rsidRDefault="009D5F7D" w:rsidP="009D5F7D">
      <w:pPr>
        <w:pStyle w:val="OZNPARAFYADNOTACJE"/>
        <w:rPr>
          <w:rStyle w:val="Kkursywa"/>
        </w:rPr>
      </w:pPr>
      <w:r w:rsidRPr="009D5F7D">
        <w:rPr>
          <w:rStyle w:val="Kkursywa"/>
        </w:rPr>
        <w:t>dr Maciej Klonowski</w:t>
      </w:r>
    </w:p>
    <w:p w14:paraId="0DCE08D5" w14:textId="77777777" w:rsidR="009D5F7D" w:rsidRPr="009D5F7D" w:rsidRDefault="009D5F7D" w:rsidP="009D5F7D">
      <w:pPr>
        <w:pStyle w:val="OZNPARAFYADNOTACJE"/>
        <w:rPr>
          <w:rStyle w:val="Kkursywa"/>
        </w:rPr>
      </w:pPr>
      <w:r w:rsidRPr="009D5F7D">
        <w:rPr>
          <w:rStyle w:val="Kkursywa"/>
        </w:rPr>
        <w:t>Zastępca Dyrektora – sędzia</w:t>
      </w:r>
    </w:p>
    <w:p w14:paraId="34357DF0" w14:textId="77777777" w:rsidR="009D5F7D" w:rsidRPr="009D5F7D" w:rsidRDefault="009D5F7D" w:rsidP="009D5F7D">
      <w:pPr>
        <w:pStyle w:val="OZNPARAFYADNOTACJE"/>
        <w:rPr>
          <w:rStyle w:val="Kkursywa"/>
        </w:rPr>
      </w:pPr>
      <w:r w:rsidRPr="009D5F7D">
        <w:rPr>
          <w:rStyle w:val="Kkursywa"/>
        </w:rPr>
        <w:t>Departamentu Legislacyjnego Prawa Cywilnego</w:t>
      </w:r>
    </w:p>
    <w:p w14:paraId="032D40A0" w14:textId="77777777" w:rsidR="009D5F7D" w:rsidRPr="009D5F7D" w:rsidRDefault="009D5F7D" w:rsidP="009D5F7D">
      <w:pPr>
        <w:pStyle w:val="OZNPARAFYADNOTACJE"/>
        <w:rPr>
          <w:rStyle w:val="Kkursywa"/>
        </w:rPr>
      </w:pPr>
      <w:r w:rsidRPr="009D5F7D">
        <w:rPr>
          <w:rStyle w:val="Kkursywa"/>
        </w:rPr>
        <w:t>(podpisano elektronicznie)</w:t>
      </w:r>
    </w:p>
    <w:p w14:paraId="08C6E1D8" w14:textId="77777777" w:rsidR="009D5F7D" w:rsidRDefault="009D5F7D" w:rsidP="009D5F7D">
      <w:pPr>
        <w:pStyle w:val="USTustnpkodeksu"/>
      </w:pPr>
    </w:p>
    <w:p w14:paraId="00C62284" w14:textId="77777777" w:rsidR="002C6298" w:rsidRDefault="002C6298" w:rsidP="002C6298"/>
    <w:p w14:paraId="4C26DC9F" w14:textId="77777777" w:rsidR="002C6298" w:rsidRPr="009D5F7D" w:rsidRDefault="002C6298" w:rsidP="009D5F7D">
      <w:pPr>
        <w:pStyle w:val="TYTDZOZNoznaczenietytuulubdziau"/>
        <w:rPr>
          <w:rStyle w:val="Ppogrubienie"/>
        </w:rPr>
      </w:pPr>
      <w:r w:rsidRPr="009D5F7D">
        <w:rPr>
          <w:rStyle w:val="Ppogrubienie"/>
        </w:rPr>
        <w:t>UZASADNIENIE</w:t>
      </w:r>
    </w:p>
    <w:p w14:paraId="09EAA239" w14:textId="77777777" w:rsidR="002C6298" w:rsidRPr="002C6298" w:rsidRDefault="002C6298" w:rsidP="002C6298"/>
    <w:p w14:paraId="095E1736" w14:textId="5B73532E" w:rsidR="002C6298" w:rsidRPr="002C6298" w:rsidRDefault="002C6298" w:rsidP="009D5F7D">
      <w:pPr>
        <w:pStyle w:val="NIEARTTEKSTtekstnieartykuowanynppodstprawnarozplubpreambua"/>
      </w:pPr>
      <w:r w:rsidRPr="002C6298">
        <w:t xml:space="preserve">Projektowane rozporządzenie stanowi wykonanie delegacji zawartej w art. </w:t>
      </w:r>
      <w:bookmarkStart w:id="0" w:name="_Hlk76116683"/>
      <w:r w:rsidRPr="002C6298">
        <w:t xml:space="preserve">53e z dnia z dnia 27 lipca 2001 r. – Prawo o ustroju sądów powszechnych (Dz. U. z 2023 r. poz. 217, z </w:t>
      </w:r>
      <w:r w:rsidR="00242E1F">
        <w:t>późn. zm.</w:t>
      </w:r>
      <w:r w:rsidRPr="002C6298">
        <w:t xml:space="preserve">), dalej „u.s.p.”. </w:t>
      </w:r>
      <w:bookmarkEnd w:id="0"/>
      <w:r w:rsidRPr="002C6298">
        <w:t>Zgodnie z tym przepisem Minister Sprawiedliwości w porozumieniu z ministrem właściwym do spraw informatyzacji określi, w drodze rozporządzenia, warunki techniczne korzystania oraz funkcjonowania portalu informacyjnego, tryb zakładania, udostępniania i likwidacji konta w portalu informacyjnym, z uwzględnieniem sprawności postępowania, ochrony praw stron postępowania oraz zasad wykonywania zawodu przez adwokatów, radców prawnych i rzeczników patentowych.</w:t>
      </w:r>
    </w:p>
    <w:p w14:paraId="79AD366D" w14:textId="77777777" w:rsidR="002C6298" w:rsidRPr="002C6298" w:rsidRDefault="002C6298" w:rsidP="009D5F7D">
      <w:pPr>
        <w:pStyle w:val="NIEARTTEKSTtekstnieartykuowanynppodstprawnarozplubpreambua"/>
      </w:pPr>
      <w:r w:rsidRPr="002C6298">
        <w:t>Komunikacja elektroniczna za pośrednictwem portalu informacyjnego jest prowadzona w oparciu o dedykowane konta pozwalające między innymi na dokonywanie doręczeń, o których mowa w art. 131</w:t>
      </w:r>
      <w:r w:rsidRPr="000845FD">
        <w:rPr>
          <w:rStyle w:val="IGindeksgrny"/>
        </w:rPr>
        <w:t>1a</w:t>
      </w:r>
      <w:r w:rsidRPr="002C6298">
        <w:t xml:space="preserve"> ustawy z dnia 17 listopada 1964 – Kodeks postępowania cywilnego oraz art. 133a ustawy z dnia 6 czerwca 1997 r. – Kodeks postępowania karnego. Mając na uwadze potrzebę zinformatyzowania doręczeń dokonywanych przez sądy, wykorzystywany będzie jeden system teleinformatyczny umożliwiający dokonywanie doręczeń pism sądowych. </w:t>
      </w:r>
    </w:p>
    <w:p w14:paraId="050DDC34" w14:textId="5A83C27E" w:rsidR="002C6298" w:rsidRPr="002C6298" w:rsidRDefault="002C6298" w:rsidP="009D5F7D">
      <w:pPr>
        <w:pStyle w:val="NIEARTTEKSTtekstnieartykuowanynppodstprawnarozplubpreambua"/>
      </w:pPr>
      <w:r w:rsidRPr="002C6298">
        <w:t xml:space="preserve">Przedmiotowe rozporządzenie jest rozporządzeniem technicznym, nie stanowi o zagadnieniach materialnoprawnych czy procesowych. Z uwagi na charakter regulowanej materii § 1 stanowi słownik używanych w rozporządzeniu pojęć. Naczelnym pojęciem rozporządzenia jest konto. Zdefiniowane zostało w projekcie rozporządzenia poprzez wskazanie jego roli w systemie teleinformatycznym obsługującym postępowanie sądowe, tj. identyfikacji właściciela konta. Rozporządzenie umożliwia posiadanie konta nie tylko przez podmiot będący osobą </w:t>
      </w:r>
      <w:r w:rsidR="00D5476F" w:rsidRPr="002C6298">
        <w:t>fizyczną,</w:t>
      </w:r>
      <w:r w:rsidRPr="002C6298">
        <w:t xml:space="preserve"> ale również przez podmiot niebędący osobą fizyczną, będący jednostką sektora finansów publicznych, zwany w projekcie właścicielem konta. Konto będzie obsługiwane przez użytkownika, tj. osobę fizyczną posiadającą konto w systemie, wyposażonego w konkretne uprawnienia. Użytkownik jest podstawową jednostką w systemie, która na mocy rozporządzenia lub decyzji właściciela konta zostanie wyposażona w możliwości określonego działania na koncie. Użytkownik będzie mógł zostać wyposażony w uprawnienia związane z zarządzaniem kontem, tj. wskazywaniem na koncie uprawnień poszczególnych użytkowników oraz adresu poczty elektronicznej do powiadomień, a także aktualizowania danych podmiotu niebędącego osobą fizyczną. Takiego użytkownika projekt </w:t>
      </w:r>
      <w:r w:rsidRPr="002C6298">
        <w:lastRenderedPageBreak/>
        <w:t>nazywa administratorem konta. Z kolei użytkownika wyposażonego w uprawnienia do wykonywania innych czynności niż zarządzanie na koncie własnym lub koncie innego podmiotu, projekt rozporządzenia nazywa uprawnionym użytkownikiem. Zakres uprawnień tego użytkownika będzie definiowany przez inne akty wykonawcze regulujące takie zagadnienia jak wnoszenie pism procesowych czy dokonywanie doręczeń. Niniejszy projekt rozporządzenia jedynie wyposaża konto w takiego kwalifikowanego użytkownika.</w:t>
      </w:r>
    </w:p>
    <w:p w14:paraId="7FC559E1" w14:textId="77777777" w:rsidR="002C6298" w:rsidRPr="002C6298" w:rsidRDefault="002C6298" w:rsidP="009D5F7D">
      <w:pPr>
        <w:pStyle w:val="NIEARTTEKSTtekstnieartykuowanynppodstprawnarozplubpreambua"/>
      </w:pPr>
      <w:r w:rsidRPr="002C6298">
        <w:t xml:space="preserve">Zdefiniowane zostały również identyfikatory jakimi może posługiwać się podmiot będący osobą fizyczną jak i niebędący osobą fizyczną. Ponadto dla czytelności aktu wyjaśnione zostały typowe pojęcia związane z portalem informacyjnym, tj. nazwa użytkownika, hasło czy uwierzytelnienie. </w:t>
      </w:r>
    </w:p>
    <w:p w14:paraId="51160645" w14:textId="77777777" w:rsidR="002C6298" w:rsidRPr="002C6298" w:rsidRDefault="002C6298" w:rsidP="009D5F7D">
      <w:pPr>
        <w:pStyle w:val="NIEARTTEKSTtekstnieartykuowanynppodstprawnarozplubpreambua"/>
      </w:pPr>
      <w:r w:rsidRPr="002C6298">
        <w:t xml:space="preserve">W ramach portalu informacyjnego, na właścicielu konta ciążyć będzie powinność aktualizacji danych identyfikacyjnych. Brak tej aktualizacji może powodować utrudnienia związane z korzystaniem z konta. </w:t>
      </w:r>
    </w:p>
    <w:p w14:paraId="54FB76E2" w14:textId="77777777" w:rsidR="002C6298" w:rsidRPr="002C6298" w:rsidRDefault="002C6298" w:rsidP="009D5F7D">
      <w:pPr>
        <w:pStyle w:val="NIEARTTEKSTtekstnieartykuowanynppodstprawnarozplubpreambua"/>
      </w:pPr>
      <w:r w:rsidRPr="002C6298">
        <w:t xml:space="preserve">Projekt rozporządzenia w § 3 reguluje zagadnienia dotyczące konta osoby fizycznej. Konto będzie zakładane przez tę osobę po podaniu nazwy użytkownika, adresu poczty elektronicznej na potrzeby powiadomień, hasła oraz po złożeniu podpisu elektronicznego albo uwierzytelnieniu się przy pomocy węzła krajowego identyfikacji elektronicznej. Przewidziany sposób założenia konta osoby fizycznej wymaga jej bezpośredniego działania. Osoba fizyczna automatycznie staje się administratorem i użytkownikiem uprawnionym swojego konta. </w:t>
      </w:r>
    </w:p>
    <w:p w14:paraId="4E0C9291" w14:textId="77777777" w:rsidR="002C6298" w:rsidRPr="002C6298" w:rsidRDefault="002C6298" w:rsidP="009D5F7D">
      <w:pPr>
        <w:pStyle w:val="NIEARTTEKSTtekstnieartykuowanynppodstprawnarozplubpreambua"/>
      </w:pPr>
      <w:r w:rsidRPr="002C6298">
        <w:t xml:space="preserve">Konta osób fizycznych będą zakładane automatycznie. Nie będzie wymagana weryfikacja osoby zakładającej konto z systemem PESEL – osoba ta została już bowiem zweryfikowana poprzez podpis elektroniczny lub logowanie przy pomocy węzła krajowego. </w:t>
      </w:r>
    </w:p>
    <w:p w14:paraId="535FB60B" w14:textId="5DAF668D" w:rsidR="002C6298" w:rsidRPr="002C6298" w:rsidRDefault="002C6298" w:rsidP="009D5F7D">
      <w:pPr>
        <w:pStyle w:val="NIEARTTEKSTtekstnieartykuowanynppodstprawnarozplubpreambua"/>
      </w:pPr>
      <w:r w:rsidRPr="002C6298">
        <w:t xml:space="preserve">Na podany adres poczty elektronicznej system będzie wysłał komunikaty dotyczące takich czynności jak zmiana hasła czy zamknięcie konta. Powiadomienia te wzmacniają bezpieczeństwo użytkowników, umożliwiając podjęcie czynności, w </w:t>
      </w:r>
      <w:r w:rsidR="00D5476F" w:rsidRPr="002C6298">
        <w:t>przypadku,</w:t>
      </w:r>
      <w:r w:rsidRPr="002C6298">
        <w:t xml:space="preserve"> gdy zlecenie zmiany hasał czy zamknięcia konta nie pochodziło od użytkownika. </w:t>
      </w:r>
    </w:p>
    <w:p w14:paraId="19D79705" w14:textId="520F976F" w:rsidR="002C6298" w:rsidRPr="002C6298" w:rsidRDefault="002C6298" w:rsidP="009D5F7D">
      <w:pPr>
        <w:pStyle w:val="NIEARTTEKSTtekstnieartykuowanynppodstprawnarozplubpreambua"/>
      </w:pPr>
      <w:r w:rsidRPr="002C6298">
        <w:t xml:space="preserve">W projekcie przewidziane zostały trzy sposoby uwierzytelnienia. Pierwszy sposób zakłada posłużenie się nazwą użytkownika oraz hasłem. Drugi ze sposobów uwierzytelnienia wymaga użycia podpisu elektronicznego. Trzeci sposób opiera się na uwierzytelnieniu przy pomocy węzła krajowego. Takie rozwiązanie pozwoli osobie fizycznej na uwierzytelnienie również, w </w:t>
      </w:r>
      <w:r w:rsidR="00D5476F" w:rsidRPr="002C6298">
        <w:t>przypadku,</w:t>
      </w:r>
      <w:r w:rsidRPr="002C6298">
        <w:t xml:space="preserve"> gdy zapomniała hasła, czy z innych przyczyn użycie tego hasła jest </w:t>
      </w:r>
      <w:r w:rsidRPr="002C6298">
        <w:lastRenderedPageBreak/>
        <w:t xml:space="preserve">niemożliwe. Rozwiązanie te stanowi jeden z przejawów ochrony użytkowników w systemie. Po uwierzytelnieniu osoba fizyczna będzie mogła np. zmienić swoje hasło, nazwę użytkownika, a także zmienić imię, nazwisko czy dodać nowy identyfikator. </w:t>
      </w:r>
    </w:p>
    <w:p w14:paraId="7EC9582E" w14:textId="77777777" w:rsidR="002C6298" w:rsidRPr="002C6298" w:rsidRDefault="002C6298" w:rsidP="009D5F7D">
      <w:pPr>
        <w:pStyle w:val="NIEARTTEKSTtekstnieartykuowanynppodstprawnarozplubpreambua"/>
      </w:pPr>
      <w:r w:rsidRPr="002C6298">
        <w:t>Zmiana hasła lub nazwy użytkownika wymagać będzie ponownego potwierdzenia podpisem elektronicznym lub uwierzytelniania przy pomocy węzła krajowego.</w:t>
      </w:r>
    </w:p>
    <w:p w14:paraId="0D48D3DA" w14:textId="77777777" w:rsidR="002C6298" w:rsidRPr="002C6298" w:rsidRDefault="002C6298" w:rsidP="009D5F7D">
      <w:pPr>
        <w:pStyle w:val="NIEARTTEKSTtekstnieartykuowanynppodstprawnarozplubpreambua"/>
      </w:pPr>
      <w:r w:rsidRPr="002C6298">
        <w:t xml:space="preserve">Zmiana lub dodanie danych identyfikujących osobę fizyczną (imię, nazwisko, identyfikator osoby fizycznej) również będzie wymagała złożenia podpisu lub uwierzytelnienia się za pomocą węzła krajowego. W przypadku potrzeby dokonania zmian w szerszym zakresie, osoba fizyczna będzie mogła zwrócić się z wnioskiem do Ministra Sprawiedliwości, który po pozytywnej weryfikacji wniosku dokona zmian na jej koncie. </w:t>
      </w:r>
    </w:p>
    <w:p w14:paraId="3DF3FE7A" w14:textId="77777777" w:rsidR="002C6298" w:rsidRPr="002C6298" w:rsidRDefault="002C6298" w:rsidP="009D5F7D">
      <w:pPr>
        <w:pStyle w:val="NIEARTTEKSTtekstnieartykuowanynppodstprawnarozplubpreambua"/>
      </w:pPr>
      <w:r w:rsidRPr="002C6298">
        <w:t xml:space="preserve">Po uwierzytelnieniu osoba fizyczna będzie miała dostęp do swojego konta oraz do kont, w odniesieniu do których będzie pełniła rolę administratora konta bądź użytkownika uprawnionego. Należy zauważyć, że dostęp do kont podmiotów niebędących osobami fizycznymi będzie realizowany pośrednio, tj. po uwierzytelnieniu się administratora konta bądź użytkownika uprawnionego na swoim koncie i przejściu do konta podmiotu. </w:t>
      </w:r>
    </w:p>
    <w:p w14:paraId="54767592" w14:textId="59DE1ABB" w:rsidR="002C6298" w:rsidRPr="002C6298" w:rsidRDefault="002C6298" w:rsidP="009D5F7D">
      <w:pPr>
        <w:pStyle w:val="NIEARTTEKSTtekstnieartykuowanynppodstprawnarozplubpreambua"/>
      </w:pPr>
      <w:r w:rsidRPr="002C6298">
        <w:t xml:space="preserve">Konto podmiotu niebędącego osobą fizyczną zgodnie z § 5 projektu rozporządzenia będzie zakładane na skutek zgłoszenia potrzeby założenia konta. Zgłoszenie te będzie mogło zostać wysłane do sądu z chwilą złożenia przez ten podmiot pisma albo poprzez zgłoszenie potrzeby założenia konta do Ministra Sprawiedliwości. Możliwość zgłoszenia potrzeby założenia konta do sądu wraz z pismem procesowym ma na celu ograniczenie wniosków kierowanych do Ministra Sprawiedliwości w </w:t>
      </w:r>
      <w:r w:rsidR="00D5476F" w:rsidRPr="002C6298">
        <w:t>sytuacji,</w:t>
      </w:r>
      <w:r w:rsidRPr="002C6298">
        <w:t xml:space="preserve"> gdy potrzeba założenia konta wynika równocześnie z potrzeby złożenia pisma procesowego do sądu. </w:t>
      </w:r>
    </w:p>
    <w:p w14:paraId="5F89476A" w14:textId="77777777" w:rsidR="002C6298" w:rsidRPr="002C6298" w:rsidRDefault="002C6298" w:rsidP="009D5F7D">
      <w:pPr>
        <w:pStyle w:val="NIEARTTEKSTtekstnieartykuowanynppodstprawnarozplubpreambua"/>
      </w:pPr>
      <w:r w:rsidRPr="002C6298">
        <w:t xml:space="preserve">Zgłoszenie potrzeby założenia konta podmiotu winno być złożone za pośrednictwem portalu informacyjnego. W ramach zgłoszenia weryfikowana będzie jego prawidłowość, w tym podpisy uprawnionych osób. Do zgłoszenia złożonego do Ministra Sprawiedliwości będą musiały być dołączone dokumenty świadczące o umocowaniu osób podpisujących zgłoszenie. Nie oznacza to, że konto podmiotu niebędącego osobą fizyczna nie może zostać założone również przez pełnomocnika. Niemniej pełnomocnictwo to winno upoważniać pełnomocnika do takiego działania. Zgłoszenie będzie musiało zawierać co najmniej dane identyfikujące podmiot (nazwa, forma prawna, siedziba i adres, identyfikator) oraz wskazanie administratorów konta. Zgłoszenie potrzeby założenia konta będzie weryfikowane przez Ministra Sprawiedliwości albo sąd wyłącznie pod kątem uprawnienia osób podpisujących </w:t>
      </w:r>
      <w:r w:rsidRPr="002C6298">
        <w:lastRenderedPageBreak/>
        <w:t>zgłoszenie do reprezentowania podmiotu oraz faktu czy dla danego podmiotu nie funkcjonuje już inne konto. W przypadku pozytywnej weryfikacji Minister Sprawiedliwości albo sąd uaktywni konto i ustanowi jego administratorów wskazanych w zgłoszeniu.</w:t>
      </w:r>
    </w:p>
    <w:p w14:paraId="3085A47F" w14:textId="77777777" w:rsidR="002C6298" w:rsidRPr="002C6298" w:rsidRDefault="002C6298" w:rsidP="009D5F7D">
      <w:pPr>
        <w:pStyle w:val="NIEARTTEKSTtekstnieartykuowanynppodstprawnarozplubpreambua"/>
      </w:pPr>
      <w:r w:rsidRPr="002C6298">
        <w:t xml:space="preserve">Konto w systemie teleinformatycznym będzie zarządzane przez administratora. Pierwszym administratorem dla konta podmiotu będącego osobą fizyczną będzie właściciel konta, z kolei dla podmiotu niebędącego osobą fizyczną będzie użytkownik bądź użytkownicy wskazani w zgłoszeniu założenia konta. W czasie korzystania z konta użytkownik posiadający prawo do zarządzania kontem, tj. administrator konta będzie mógł wskazywać w systemie teleinformatycznym kolejnych użytkowników posiadających uprawnienie do zarządzania kontem lub wskazywać użytkownika, któremu uprawnienie to przestało przysługiwać. Dla podmiotów niebędących osobami fizycznymi przewidziana została również możliwość wyznaczenia nowego administratora lub odwołanie dotychczasowego poprzez zgłoszenie do Ministra Sprawiedliwości. W zgłoszeniu konieczne będzie wskazanie identyfikatora konta, na którym mają być dokonane zmiany oraz imię i nazwisko administratora konta oraz identyfikator jego konta. W ramach zarządzania kontem podmiotu niebędącego osobą fizyczną administrator będzie również uprawniony do aktualizacji danych podmiotu. </w:t>
      </w:r>
    </w:p>
    <w:p w14:paraId="120460B3" w14:textId="77777777" w:rsidR="002C6298" w:rsidRPr="002C6298" w:rsidRDefault="002C6298" w:rsidP="009D5F7D">
      <w:pPr>
        <w:pStyle w:val="NIEARTTEKSTtekstnieartykuowanynppodstprawnarozplubpreambua"/>
      </w:pPr>
      <w:r w:rsidRPr="002C6298">
        <w:t xml:space="preserve">Konto osoby fizycznej może być zamknięte tylko przez tę osobę, po uwierzytelnieniu. Konto podmiotu niebędącego osobą fizyczną będzie mogło być zamknięte na skutek zgłoszenia właściciela konta złożonego do Ministra Sprawiedliwości. </w:t>
      </w:r>
    </w:p>
    <w:p w14:paraId="4A51C5C7" w14:textId="77777777" w:rsidR="002C6298" w:rsidRPr="00D81001" w:rsidRDefault="002C6298" w:rsidP="009D5F7D">
      <w:pPr>
        <w:pStyle w:val="NIEARTTEKSTtekstnieartykuowanynppodstprawnarozplubpreambua"/>
      </w:pPr>
      <w:r w:rsidRPr="00D81001">
        <w:t>Rozporządzenie nie będzie miało wpływu na działalność mikroprzedsiębiorców oraz małych i średnich przedsiębiorców. Nie przewiduje się również wpływu na rodzinę, obywateli oraz gospodarstwa domowe, w tym osoby starsze i niepełnosprawne.</w:t>
      </w:r>
    </w:p>
    <w:p w14:paraId="3E1D3C02" w14:textId="77777777" w:rsidR="002C6298" w:rsidRPr="00D81001" w:rsidRDefault="002C6298" w:rsidP="009D5F7D">
      <w:pPr>
        <w:pStyle w:val="NIEARTTEKSTtekstnieartykuowanynppodstprawnarozplubpreambua"/>
      </w:pPr>
      <w:r w:rsidRPr="00D81001">
        <w:t>Nie była dokonywana ocena OSR w trybie § 32 uchwały nr 190 Rady Ministrów z dnia 29 października 2013 r. – Regulamin pracy Rady Ministrów (M. P. z 2022 r. poz. 348).</w:t>
      </w:r>
    </w:p>
    <w:p w14:paraId="0293F4F8" w14:textId="77777777" w:rsidR="002C6298" w:rsidRPr="00D81001" w:rsidRDefault="002C6298" w:rsidP="009D5F7D">
      <w:pPr>
        <w:pStyle w:val="NIEARTTEKSTtekstnieartykuowanynppodstprawnarozplubpreambua"/>
      </w:pPr>
      <w:r w:rsidRPr="00D81001">
        <w:t>Przedmiot projektowanej regulacji nie jest objęty zakresem prawa Unii Europejskiej i nie wymaga przedstawienia właściwym organom i instytucjom Unii Europejskiej, w tym Europejskiemu Bankowi Centralnemu, o których mowa w § 27 ust. 4 uchwały nr 190 Rady Ministrów z dnia 29 października 2013 r. – Regulamin pracy Rady Ministrów.</w:t>
      </w:r>
    </w:p>
    <w:p w14:paraId="01297237" w14:textId="77777777" w:rsidR="002C6298" w:rsidRPr="00D81001" w:rsidRDefault="002C6298" w:rsidP="009D5F7D">
      <w:pPr>
        <w:pStyle w:val="NIEARTTEKSTtekstnieartykuowanynppodstprawnarozplubpreambua"/>
      </w:pPr>
      <w:r w:rsidRPr="00D81001">
        <w:t xml:space="preserve">Projekt nie zawiera przepisów technicznych w rozumieniu rozporządzenia Rady Ministrów z dnia 23 grudnia 2002 r. w sprawie sposobu funkcjonowania krajowego systemu </w:t>
      </w:r>
      <w:r w:rsidRPr="00D81001">
        <w:lastRenderedPageBreak/>
        <w:t>notyfikacji norm i aktów prawnych (Dz. U. poz. 2039 oraz z 2004 r. poz. 597) i nie podlega notyfikacji w trybie przewidzianym w tym rozporządzeniu.</w:t>
      </w:r>
    </w:p>
    <w:p w14:paraId="53FA7470" w14:textId="155441FB" w:rsidR="002C6298" w:rsidRDefault="002C6298" w:rsidP="009D5F7D">
      <w:pPr>
        <w:pStyle w:val="NIEARTTEKSTtekstnieartykuowanynppodstprawnarozplubpreambua"/>
      </w:pPr>
      <w:r w:rsidRPr="00D81001">
        <w:t>Projekt rozporządzenia, zgodnie z art. 5 ustawy z dnia 7 lipca 2005 r. o działalności lobbingowej w procesie stanowienia prawa (Dz. U. z 2017 r. poz. 248) oraz § 52 ust. 1 uchwały nr 190 Rady Ministrów z dnia 29 października 2013 r. – Regulamin pracy Rady Ministrów, został udostępniony w Biuletynie Informacji Publicznej na stronie podmiotowej Rządowego Centrum Legislacji w serwisie Rządowy Proces Legislacyjny.</w:t>
      </w:r>
    </w:p>
    <w:p w14:paraId="2A9A8C19" w14:textId="77777777" w:rsidR="002C6298" w:rsidRPr="002C6298" w:rsidRDefault="002C6298" w:rsidP="009D5F7D">
      <w:pPr>
        <w:pStyle w:val="NIEARTTEKSTtekstnieartykuowanynppodstprawnarozplubpreambua"/>
      </w:pPr>
    </w:p>
    <w:p w14:paraId="498C2C93" w14:textId="77777777" w:rsidR="00261A16" w:rsidRPr="00737F6A" w:rsidRDefault="00261A16" w:rsidP="009D5F7D">
      <w:pPr>
        <w:pStyle w:val="NIEARTTEKSTtekstnieartykuowanynppodstprawnarozplubpreambua"/>
      </w:pPr>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5E41" w14:textId="77777777" w:rsidR="00FE1086" w:rsidRDefault="00FE1086">
      <w:r>
        <w:separator/>
      </w:r>
    </w:p>
  </w:endnote>
  <w:endnote w:type="continuationSeparator" w:id="0">
    <w:p w14:paraId="350313C3" w14:textId="77777777" w:rsidR="00FE1086" w:rsidRDefault="00FE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91F0" w14:textId="77777777" w:rsidR="00FE1086" w:rsidRDefault="00FE1086">
      <w:r>
        <w:separator/>
      </w:r>
    </w:p>
  </w:footnote>
  <w:footnote w:type="continuationSeparator" w:id="0">
    <w:p w14:paraId="01EF12FA" w14:textId="77777777" w:rsidR="00FE1086" w:rsidRDefault="00FE1086">
      <w:r>
        <w:continuationSeparator/>
      </w:r>
    </w:p>
  </w:footnote>
  <w:footnote w:id="1">
    <w:p w14:paraId="1F384E59" w14:textId="3331ECFF" w:rsidR="00587F71" w:rsidRDefault="00587F71" w:rsidP="00587F71">
      <w:pPr>
        <w:pStyle w:val="ODNONIKtreodnonika"/>
      </w:pPr>
      <w:r>
        <w:rPr>
          <w:rStyle w:val="Odwoanieprzypisudolnego"/>
        </w:rPr>
        <w:t>1)</w:t>
      </w:r>
      <w:r>
        <w:t xml:space="preserve"> </w:t>
      </w:r>
      <w:r w:rsidRPr="00552731">
        <w:t>Zmiany tekstu jednolitego wymienionej ustawy zostały ogłoszone w Dz. U. z</w:t>
      </w:r>
      <w:r>
        <w:t xml:space="preserve"> </w:t>
      </w:r>
      <w:r w:rsidRPr="00587343">
        <w:t>202</w:t>
      </w:r>
      <w:r>
        <w:t>3</w:t>
      </w:r>
      <w:r w:rsidRPr="00587343">
        <w:t xml:space="preserve"> r. poz. 289</w:t>
      </w:r>
      <w:r>
        <w:t xml:space="preserve">, </w:t>
      </w:r>
      <w:r w:rsidRPr="00587343">
        <w:t>614</w:t>
      </w:r>
      <w:r>
        <w:t xml:space="preserve">, 1030, 1429, 1606, 1615 i 1860.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0A5"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1B7D9D"/>
    <w:multiLevelType w:val="hybridMultilevel"/>
    <w:tmpl w:val="405A4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01"/>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4EFE"/>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5FD"/>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D6656"/>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3E92"/>
    <w:rsid w:val="0023727E"/>
    <w:rsid w:val="00242081"/>
    <w:rsid w:val="00242E1F"/>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C6298"/>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1DF6"/>
    <w:rsid w:val="003647D5"/>
    <w:rsid w:val="003674B0"/>
    <w:rsid w:val="00372B15"/>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1CF"/>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6339"/>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0710"/>
    <w:rsid w:val="004C3B06"/>
    <w:rsid w:val="004C3F97"/>
    <w:rsid w:val="004C7EE7"/>
    <w:rsid w:val="004D2DEE"/>
    <w:rsid w:val="004D2E1F"/>
    <w:rsid w:val="004D7FD9"/>
    <w:rsid w:val="004E0B2F"/>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87F71"/>
    <w:rsid w:val="00591124"/>
    <w:rsid w:val="00597024"/>
    <w:rsid w:val="0059790B"/>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1B0D"/>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162"/>
    <w:rsid w:val="007878FE"/>
    <w:rsid w:val="00792207"/>
    <w:rsid w:val="00792B64"/>
    <w:rsid w:val="00792E29"/>
    <w:rsid w:val="0079379A"/>
    <w:rsid w:val="00794953"/>
    <w:rsid w:val="007A1F2F"/>
    <w:rsid w:val="007A2A5C"/>
    <w:rsid w:val="007A5150"/>
    <w:rsid w:val="007A5373"/>
    <w:rsid w:val="007A789F"/>
    <w:rsid w:val="007B75BC"/>
    <w:rsid w:val="007B7A29"/>
    <w:rsid w:val="007C0BD6"/>
    <w:rsid w:val="007C3806"/>
    <w:rsid w:val="007C5BB7"/>
    <w:rsid w:val="007C7EED"/>
    <w:rsid w:val="007D07D5"/>
    <w:rsid w:val="007D1C64"/>
    <w:rsid w:val="007D32DD"/>
    <w:rsid w:val="007D42F2"/>
    <w:rsid w:val="007D6DCE"/>
    <w:rsid w:val="007D72C4"/>
    <w:rsid w:val="007E2CFE"/>
    <w:rsid w:val="007E59C9"/>
    <w:rsid w:val="007F0072"/>
    <w:rsid w:val="007F2EB6"/>
    <w:rsid w:val="007F54C3"/>
    <w:rsid w:val="00802949"/>
    <w:rsid w:val="0080301E"/>
    <w:rsid w:val="0080365F"/>
    <w:rsid w:val="00812BE5"/>
    <w:rsid w:val="008154CA"/>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5F19"/>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1658"/>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5F7D"/>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1EFC"/>
    <w:rsid w:val="00A7436E"/>
    <w:rsid w:val="00A74E96"/>
    <w:rsid w:val="00A75A8E"/>
    <w:rsid w:val="00A824DD"/>
    <w:rsid w:val="00A83676"/>
    <w:rsid w:val="00A83B7B"/>
    <w:rsid w:val="00A84274"/>
    <w:rsid w:val="00A850F3"/>
    <w:rsid w:val="00A864E3"/>
    <w:rsid w:val="00A94574"/>
    <w:rsid w:val="00A95936"/>
    <w:rsid w:val="00A961D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0E2E"/>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2FD"/>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7F3C"/>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66CB"/>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476F"/>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001"/>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B54"/>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E42"/>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086"/>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6011E"/>
  <w15:docId w15:val="{51C93034-4E2E-4E4B-9F2F-52A60DBE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1" w:qFormat="1"/>
    <w:lsdException w:name="annotation text" w:semiHidden="1"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iPriority="0"/>
    <w:lsdException w:name="Outline List 1" w:locked="1" w:uiPriority="0"/>
    <w:lsdException w:name="Outline List 2" w:locked="1" w:uiPriority="0"/>
    <w:lsdException w:name="Outline List 3"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1001"/>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D81001"/>
    <w:pPr>
      <w:ind w:left="720"/>
      <w:contextualSpacing/>
    </w:pPr>
  </w:style>
  <w:style w:type="paragraph" w:styleId="Poprawka">
    <w:name w:val="Revision"/>
    <w:hidden/>
    <w:uiPriority w:val="99"/>
    <w:semiHidden/>
    <w:rsid w:val="00C766CB"/>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yna.Kowalska\AppData\Local\Temp\Rar$DIa15148.15798\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10</Pages>
  <Words>2545</Words>
  <Characters>17439</Characters>
  <Application>Microsoft Office Word</Application>
  <DocSecurity>0</DocSecurity>
  <Lines>145</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Kowalska Katarzyna  (DLPC)</dc:creator>
  <cp:lastModifiedBy>Kopczyńska Katarzyna  (DLPC)</cp:lastModifiedBy>
  <cp:revision>2</cp:revision>
  <cp:lastPrinted>2023-11-09T10:08:00Z</cp:lastPrinted>
  <dcterms:created xsi:type="dcterms:W3CDTF">2023-11-11T17:49:00Z</dcterms:created>
  <dcterms:modified xsi:type="dcterms:W3CDTF">2023-11-11T17:49:00Z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