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3EB4" w14:textId="1E771941" w:rsidR="00D70D8A" w:rsidRPr="00B74B75" w:rsidRDefault="00D901D4" w:rsidP="00B74B75">
      <w:pPr>
        <w:spacing w:after="0" w:line="360" w:lineRule="auto"/>
        <w:jc w:val="center"/>
        <w:rPr>
          <w:rFonts w:ascii="Times New Roman" w:eastAsia="Times New Roman" w:hAnsi="Times New Roman" w:cs="Times New Roman"/>
          <w:b/>
          <w:color w:val="000000" w:themeColor="text1"/>
          <w:sz w:val="24"/>
          <w:szCs w:val="24"/>
          <w:lang w:eastAsia="pl-PL"/>
        </w:rPr>
      </w:pPr>
      <w:r w:rsidRPr="00B74B75">
        <w:rPr>
          <w:rFonts w:ascii="Times New Roman" w:eastAsia="Times New Roman" w:hAnsi="Times New Roman" w:cs="Times New Roman"/>
          <w:b/>
          <w:color w:val="000000" w:themeColor="text1"/>
          <w:sz w:val="24"/>
          <w:szCs w:val="24"/>
          <w:lang w:eastAsia="pl-PL"/>
        </w:rPr>
        <w:t>UZASADNIENIE</w:t>
      </w:r>
    </w:p>
    <w:p w14:paraId="7036B58F" w14:textId="77777777" w:rsidR="00B74B75" w:rsidRPr="007D75B1" w:rsidRDefault="00B74B75" w:rsidP="00B74B75">
      <w:pPr>
        <w:spacing w:after="0" w:line="360" w:lineRule="auto"/>
        <w:jc w:val="center"/>
        <w:rPr>
          <w:rFonts w:ascii="Times New Roman" w:eastAsia="Times New Roman" w:hAnsi="Times New Roman" w:cs="Times New Roman"/>
          <w:color w:val="000000" w:themeColor="text1"/>
          <w:sz w:val="24"/>
          <w:szCs w:val="24"/>
          <w:lang w:eastAsia="pl-PL"/>
        </w:rPr>
      </w:pPr>
    </w:p>
    <w:p w14:paraId="276E9DAA" w14:textId="694A5855" w:rsidR="00D70D8A" w:rsidRPr="007D75B1" w:rsidRDefault="00D70D8A" w:rsidP="00B74B75">
      <w:pPr>
        <w:spacing w:after="0" w:line="360" w:lineRule="auto"/>
        <w:ind w:firstLine="708"/>
        <w:jc w:val="both"/>
        <w:rPr>
          <w:rFonts w:ascii="Times New Roman" w:eastAsia="Times New Roman" w:hAnsi="Times New Roman" w:cs="Times New Roman"/>
          <w:color w:val="000000" w:themeColor="text1"/>
          <w:sz w:val="24"/>
          <w:szCs w:val="24"/>
          <w:lang w:eastAsia="pl-PL"/>
        </w:rPr>
      </w:pPr>
      <w:r w:rsidRPr="007D75B1">
        <w:rPr>
          <w:rFonts w:ascii="Times New Roman" w:eastAsia="Times New Roman" w:hAnsi="Times New Roman" w:cs="Times New Roman"/>
          <w:color w:val="000000" w:themeColor="text1"/>
          <w:sz w:val="24"/>
          <w:szCs w:val="24"/>
          <w:lang w:eastAsia="pl-PL"/>
        </w:rPr>
        <w:t xml:space="preserve">Projektowane rozporządzenie stanowi wykonanie upoważnienia ustawowego zawartego w art. 48 ust. 2 ustawy z dnia 27 sierpnia 1997 r. o rehabilitacji zawodowej </w:t>
      </w:r>
      <w:r w:rsidRPr="007D75B1">
        <w:rPr>
          <w:rFonts w:ascii="Times New Roman" w:eastAsia="Times New Roman" w:hAnsi="Times New Roman" w:cs="Times New Roman"/>
          <w:color w:val="000000" w:themeColor="text1"/>
          <w:sz w:val="24"/>
          <w:szCs w:val="24"/>
          <w:lang w:eastAsia="pl-PL"/>
        </w:rPr>
        <w:br/>
        <w:t xml:space="preserve">i społecznej oraz zatrudnianiu osób </w:t>
      </w:r>
      <w:r w:rsidR="00273028">
        <w:rPr>
          <w:rFonts w:ascii="Times New Roman" w:eastAsia="Times New Roman" w:hAnsi="Times New Roman" w:cs="Times New Roman"/>
          <w:color w:val="000000" w:themeColor="text1"/>
          <w:sz w:val="24"/>
          <w:szCs w:val="24"/>
          <w:lang w:eastAsia="pl-PL"/>
        </w:rPr>
        <w:t>niepełnosprawnych (Dz. U. z 202</w:t>
      </w:r>
      <w:r w:rsidR="00624A89">
        <w:rPr>
          <w:rFonts w:ascii="Times New Roman" w:eastAsia="Times New Roman" w:hAnsi="Times New Roman" w:cs="Times New Roman"/>
          <w:color w:val="000000" w:themeColor="text1"/>
          <w:sz w:val="24"/>
          <w:szCs w:val="24"/>
          <w:lang w:eastAsia="pl-PL"/>
        </w:rPr>
        <w:t>3</w:t>
      </w:r>
      <w:r w:rsidRPr="007D75B1">
        <w:rPr>
          <w:rFonts w:ascii="Times New Roman" w:eastAsia="Times New Roman" w:hAnsi="Times New Roman" w:cs="Times New Roman"/>
          <w:color w:val="000000" w:themeColor="text1"/>
          <w:sz w:val="24"/>
          <w:szCs w:val="24"/>
          <w:lang w:eastAsia="pl-PL"/>
        </w:rPr>
        <w:t xml:space="preserve"> r. poz. </w:t>
      </w:r>
      <w:r w:rsidR="00624A89">
        <w:rPr>
          <w:rFonts w:ascii="Times New Roman" w:eastAsia="Times New Roman" w:hAnsi="Times New Roman" w:cs="Times New Roman"/>
          <w:color w:val="000000" w:themeColor="text1"/>
          <w:sz w:val="24"/>
          <w:szCs w:val="24"/>
          <w:lang w:eastAsia="pl-PL"/>
        </w:rPr>
        <w:t>100</w:t>
      </w:r>
      <w:r w:rsidR="00CB4ED9">
        <w:rPr>
          <w:rFonts w:ascii="Times New Roman" w:eastAsia="Times New Roman" w:hAnsi="Times New Roman" w:cs="Times New Roman"/>
          <w:color w:val="000000" w:themeColor="text1"/>
          <w:sz w:val="24"/>
          <w:szCs w:val="24"/>
          <w:lang w:eastAsia="pl-PL"/>
        </w:rPr>
        <w:t>, z późn. zm.</w:t>
      </w:r>
      <w:r w:rsidR="00325517" w:rsidRPr="007D75B1">
        <w:rPr>
          <w:rFonts w:ascii="Times New Roman" w:eastAsia="Times New Roman" w:hAnsi="Times New Roman" w:cs="Times New Roman"/>
          <w:color w:val="000000" w:themeColor="text1"/>
          <w:sz w:val="24"/>
          <w:szCs w:val="24"/>
          <w:lang w:eastAsia="pl-PL"/>
        </w:rPr>
        <w:t>)</w:t>
      </w:r>
      <w:r w:rsidR="00F86E38" w:rsidRPr="007D75B1">
        <w:rPr>
          <w:rFonts w:ascii="Times New Roman" w:eastAsia="Times New Roman" w:hAnsi="Times New Roman" w:cs="Times New Roman"/>
          <w:color w:val="000000" w:themeColor="text1"/>
          <w:sz w:val="24"/>
          <w:szCs w:val="24"/>
          <w:lang w:eastAsia="pl-PL"/>
        </w:rPr>
        <w:t xml:space="preserve">, zwanej dalej </w:t>
      </w:r>
      <w:r w:rsidR="002B4B4C" w:rsidRPr="007D75B1">
        <w:rPr>
          <w:rFonts w:ascii="Times New Roman" w:eastAsia="Times New Roman" w:hAnsi="Times New Roman" w:cs="Times New Roman"/>
          <w:color w:val="000000" w:themeColor="text1"/>
          <w:sz w:val="24"/>
          <w:szCs w:val="24"/>
          <w:lang w:eastAsia="pl-PL"/>
        </w:rPr>
        <w:t>„ustawą o rehabilitacji”.</w:t>
      </w:r>
    </w:p>
    <w:p w14:paraId="59A33E06" w14:textId="0DDB6E2E" w:rsidR="0061530B" w:rsidRPr="007D75B1" w:rsidRDefault="00D70D8A" w:rsidP="00B74B75">
      <w:pPr>
        <w:pStyle w:val="Bezodstpw"/>
        <w:spacing w:line="360" w:lineRule="auto"/>
        <w:ind w:firstLine="709"/>
        <w:jc w:val="both"/>
        <w:rPr>
          <w:color w:val="000000" w:themeColor="text1"/>
        </w:rPr>
      </w:pPr>
      <w:r w:rsidRPr="007D75B1">
        <w:rPr>
          <w:color w:val="000000" w:themeColor="text1"/>
        </w:rPr>
        <w:t>Celem nowelizacji rozporządzenia Rady Ministrów z dnia 13 maja 2003 r. w sprawie algorytmu przekazywania środków Państwowego Funduszu Rehabilitacji Osób Niepełnosprawnych</w:t>
      </w:r>
      <w:r w:rsidR="00FA7326">
        <w:rPr>
          <w:color w:val="000000" w:themeColor="text1"/>
        </w:rPr>
        <w:t xml:space="preserve"> </w:t>
      </w:r>
      <w:r w:rsidRPr="007D75B1">
        <w:rPr>
          <w:color w:val="000000" w:themeColor="text1"/>
        </w:rPr>
        <w:t>samorządom wojewódzkim i powiatowym (Dz. U</w:t>
      </w:r>
      <w:r w:rsidR="007D2B8E">
        <w:rPr>
          <w:color w:val="000000" w:themeColor="text1"/>
        </w:rPr>
        <w:t>. z 2019</w:t>
      </w:r>
      <w:r w:rsidRPr="007D75B1">
        <w:rPr>
          <w:color w:val="000000" w:themeColor="text1"/>
        </w:rPr>
        <w:t xml:space="preserve"> r. poz. </w:t>
      </w:r>
      <w:r w:rsidR="007D2B8E">
        <w:rPr>
          <w:color w:val="000000" w:themeColor="text1"/>
        </w:rPr>
        <w:t>1605</w:t>
      </w:r>
      <w:r w:rsidR="00AD5839">
        <w:t>, z późn. zm.</w:t>
      </w:r>
      <w:r w:rsidRPr="007D75B1">
        <w:rPr>
          <w:color w:val="000000" w:themeColor="text1"/>
        </w:rPr>
        <w:t>) jest zwiększenie</w:t>
      </w:r>
      <w:r w:rsidR="0061530B" w:rsidRPr="007D75B1">
        <w:rPr>
          <w:color w:val="000000" w:themeColor="text1"/>
        </w:rPr>
        <w:t>:</w:t>
      </w:r>
    </w:p>
    <w:p w14:paraId="668F6004" w14:textId="4AA65A32" w:rsidR="0061530B" w:rsidRPr="007D75B1" w:rsidRDefault="0061530B" w:rsidP="00B74B75">
      <w:pPr>
        <w:pStyle w:val="Bezodstpw"/>
        <w:spacing w:line="360" w:lineRule="auto"/>
        <w:ind w:firstLine="709"/>
        <w:jc w:val="both"/>
        <w:rPr>
          <w:color w:val="000000" w:themeColor="text1"/>
        </w:rPr>
      </w:pPr>
      <w:r w:rsidRPr="007D75B1">
        <w:rPr>
          <w:color w:val="000000" w:themeColor="text1"/>
        </w:rPr>
        <w:t>1)</w:t>
      </w:r>
      <w:r w:rsidR="006942C5">
        <w:rPr>
          <w:color w:val="000000" w:themeColor="text1"/>
        </w:rPr>
        <w:tab/>
      </w:r>
      <w:r w:rsidR="00D70D8A" w:rsidRPr="007D75B1">
        <w:rPr>
          <w:color w:val="000000" w:themeColor="text1"/>
        </w:rPr>
        <w:t>wysokości dofinansowania kosztów rocznego pobytu jedne</w:t>
      </w:r>
      <w:r w:rsidR="007861AA" w:rsidRPr="007D75B1">
        <w:rPr>
          <w:color w:val="000000" w:themeColor="text1"/>
        </w:rPr>
        <w:t xml:space="preserve">j osoby niepełnosprawnej zaliczonej do znacznego lub </w:t>
      </w:r>
      <w:r w:rsidR="00D70D8A" w:rsidRPr="007D75B1">
        <w:rPr>
          <w:color w:val="000000" w:themeColor="text1"/>
        </w:rPr>
        <w:t>umiarkowanego stopnia niepełnosprawności</w:t>
      </w:r>
      <w:r w:rsidR="007861AA" w:rsidRPr="007D75B1">
        <w:rPr>
          <w:color w:val="000000" w:themeColor="text1"/>
        </w:rPr>
        <w:t xml:space="preserve"> zatrudnionej</w:t>
      </w:r>
      <w:r w:rsidR="00D70D8A" w:rsidRPr="007D75B1">
        <w:rPr>
          <w:color w:val="000000" w:themeColor="text1"/>
        </w:rPr>
        <w:t xml:space="preserve"> w zakładzie aktywności zawodowej</w:t>
      </w:r>
      <w:r w:rsidRPr="007D75B1">
        <w:rPr>
          <w:color w:val="000000" w:themeColor="text1"/>
        </w:rPr>
        <w:t>;</w:t>
      </w:r>
    </w:p>
    <w:p w14:paraId="2563729D" w14:textId="2BED113A" w:rsidR="0061530B" w:rsidRPr="007D75B1" w:rsidRDefault="0061530B" w:rsidP="00B74B75">
      <w:pPr>
        <w:pStyle w:val="Bezodstpw"/>
        <w:spacing w:line="360" w:lineRule="auto"/>
        <w:ind w:firstLine="709"/>
        <w:jc w:val="both"/>
        <w:rPr>
          <w:color w:val="000000" w:themeColor="text1"/>
        </w:rPr>
      </w:pPr>
      <w:r w:rsidRPr="007D75B1">
        <w:rPr>
          <w:color w:val="000000" w:themeColor="text1"/>
        </w:rPr>
        <w:t>2)</w:t>
      </w:r>
      <w:r w:rsidR="006942C5">
        <w:rPr>
          <w:color w:val="000000" w:themeColor="text1"/>
        </w:rPr>
        <w:tab/>
      </w:r>
      <w:r w:rsidR="00E24B74" w:rsidRPr="007D75B1">
        <w:rPr>
          <w:color w:val="000000" w:themeColor="text1"/>
        </w:rPr>
        <w:t>wysokości dofinansowania kosztów rocznego pobytu jednego uczestnika</w:t>
      </w:r>
      <w:r w:rsidR="00EC4E36">
        <w:rPr>
          <w:color w:val="000000" w:themeColor="text1"/>
        </w:rPr>
        <w:t xml:space="preserve"> </w:t>
      </w:r>
      <w:r w:rsidR="00E24B74" w:rsidRPr="007D75B1">
        <w:rPr>
          <w:color w:val="000000" w:themeColor="text1"/>
        </w:rPr>
        <w:t>w</w:t>
      </w:r>
      <w:r w:rsidR="00EC4E36">
        <w:rPr>
          <w:color w:val="000000" w:themeColor="text1"/>
        </w:rPr>
        <w:t> </w:t>
      </w:r>
      <w:r w:rsidR="00E24B74" w:rsidRPr="007D75B1">
        <w:rPr>
          <w:color w:val="000000" w:themeColor="text1"/>
        </w:rPr>
        <w:t xml:space="preserve">warsztacie terapii zajęciowej. </w:t>
      </w:r>
    </w:p>
    <w:p w14:paraId="2424405C" w14:textId="67396816" w:rsidR="00356170" w:rsidRDefault="007861AA" w:rsidP="00356170">
      <w:pPr>
        <w:pStyle w:val="Bezodstpw"/>
        <w:spacing w:line="360" w:lineRule="auto"/>
        <w:ind w:firstLine="709"/>
        <w:jc w:val="both"/>
      </w:pPr>
      <w:r w:rsidRPr="007D75B1">
        <w:rPr>
          <w:rFonts w:eastAsiaTheme="minorEastAsia"/>
          <w:color w:val="000000" w:themeColor="text1"/>
        </w:rPr>
        <w:t xml:space="preserve">W </w:t>
      </w:r>
      <w:r w:rsidR="00D70D8A" w:rsidRPr="007D75B1">
        <w:rPr>
          <w:rFonts w:eastAsiaTheme="minorEastAsia"/>
          <w:color w:val="000000" w:themeColor="text1"/>
        </w:rPr>
        <w:t>§ 1</w:t>
      </w:r>
      <w:r w:rsidR="00915B9A" w:rsidRPr="007D75B1">
        <w:rPr>
          <w:rFonts w:eastAsiaTheme="minorEastAsia"/>
          <w:color w:val="000000" w:themeColor="text1"/>
        </w:rPr>
        <w:t xml:space="preserve"> </w:t>
      </w:r>
      <w:r w:rsidR="006942C5">
        <w:rPr>
          <w:rFonts w:eastAsiaTheme="minorEastAsia"/>
          <w:color w:val="000000" w:themeColor="text1"/>
        </w:rPr>
        <w:t xml:space="preserve">w </w:t>
      </w:r>
      <w:r w:rsidR="00F23FDF" w:rsidRPr="007D75B1">
        <w:rPr>
          <w:rFonts w:eastAsiaTheme="minorEastAsia"/>
          <w:color w:val="000000" w:themeColor="text1"/>
        </w:rPr>
        <w:t xml:space="preserve">pkt 1 </w:t>
      </w:r>
      <w:r w:rsidR="00D70D8A" w:rsidRPr="007D75B1">
        <w:rPr>
          <w:rFonts w:eastAsiaTheme="minorEastAsia"/>
          <w:color w:val="000000" w:themeColor="text1"/>
        </w:rPr>
        <w:t xml:space="preserve">projektu rozporządzenia proponuje się </w:t>
      </w:r>
      <w:r w:rsidR="008951EE">
        <w:rPr>
          <w:rFonts w:eastAsiaTheme="minorEastAsia"/>
          <w:color w:val="000000" w:themeColor="text1"/>
        </w:rPr>
        <w:t>modyfikację</w:t>
      </w:r>
      <w:r w:rsidR="00D70D8A" w:rsidRPr="007D75B1">
        <w:rPr>
          <w:rFonts w:eastAsiaTheme="minorEastAsia"/>
          <w:color w:val="000000" w:themeColor="text1"/>
        </w:rPr>
        <w:t xml:space="preserve"> § 3</w:t>
      </w:r>
      <w:r w:rsidR="00DD6292">
        <w:rPr>
          <w:rFonts w:eastAsiaTheme="minorEastAsia"/>
          <w:color w:val="000000" w:themeColor="text1"/>
        </w:rPr>
        <w:t xml:space="preserve"> dotychczasowego</w:t>
      </w:r>
      <w:r w:rsidR="00D70D8A" w:rsidRPr="007D75B1">
        <w:rPr>
          <w:rFonts w:eastAsiaTheme="minorEastAsia"/>
          <w:color w:val="000000" w:themeColor="text1"/>
        </w:rPr>
        <w:t xml:space="preserve"> </w:t>
      </w:r>
      <w:r w:rsidR="00107325" w:rsidRPr="007D75B1">
        <w:rPr>
          <w:rFonts w:eastAsiaTheme="minorEastAsia"/>
          <w:color w:val="000000" w:themeColor="text1"/>
        </w:rPr>
        <w:t>rozporządzenia</w:t>
      </w:r>
      <w:r w:rsidR="007256FF" w:rsidRPr="007D75B1">
        <w:rPr>
          <w:rFonts w:eastAsiaTheme="minorEastAsia"/>
          <w:color w:val="000000" w:themeColor="text1"/>
        </w:rPr>
        <w:t xml:space="preserve"> w zakresie </w:t>
      </w:r>
      <w:r w:rsidR="007256FF" w:rsidRPr="007D75B1">
        <w:rPr>
          <w:color w:val="000000" w:themeColor="text1"/>
        </w:rPr>
        <w:t>zmiany</w:t>
      </w:r>
      <w:r w:rsidR="00915B9A" w:rsidRPr="007D75B1">
        <w:rPr>
          <w:color w:val="000000" w:themeColor="text1"/>
        </w:rPr>
        <w:t xml:space="preserve"> </w:t>
      </w:r>
      <w:r w:rsidR="00454693" w:rsidRPr="007D75B1">
        <w:rPr>
          <w:color w:val="000000" w:themeColor="text1"/>
        </w:rPr>
        <w:t xml:space="preserve">objaśnienia o symbolu </w:t>
      </w:r>
      <w:r w:rsidR="00454693" w:rsidRPr="007D75B1">
        <w:rPr>
          <w:i/>
          <w:color w:val="000000" w:themeColor="text1"/>
        </w:rPr>
        <w:t>K</w:t>
      </w:r>
      <w:r w:rsidR="00454693" w:rsidRPr="007D75B1">
        <w:rPr>
          <w:color w:val="000000" w:themeColor="text1"/>
        </w:rPr>
        <w:t xml:space="preserve"> </w:t>
      </w:r>
      <w:r w:rsidR="00BC4937" w:rsidRPr="007D75B1">
        <w:rPr>
          <w:color w:val="000000" w:themeColor="text1"/>
        </w:rPr>
        <w:t>we wzorze algorytmu</w:t>
      </w:r>
      <w:r w:rsidR="005F3B28" w:rsidRPr="007D75B1">
        <w:rPr>
          <w:color w:val="000000" w:themeColor="text1"/>
        </w:rPr>
        <w:t>,</w:t>
      </w:r>
      <w:r w:rsidR="007256FF" w:rsidRPr="007D75B1">
        <w:rPr>
          <w:color w:val="000000" w:themeColor="text1"/>
        </w:rPr>
        <w:t xml:space="preserve"> polegającej na zwiększeniu</w:t>
      </w:r>
      <w:r w:rsidR="005F3B28" w:rsidRPr="007D75B1">
        <w:rPr>
          <w:color w:val="000000" w:themeColor="text1"/>
        </w:rPr>
        <w:t xml:space="preserve"> kwoty na dofinansowanie rocznego pobytu jednej osoby niepełnosprawnej zaliczonej do znacznego lub umiarkowanego stopnia niepełnosprawności zatrudnionej</w:t>
      </w:r>
      <w:r w:rsidR="00F90FD8">
        <w:rPr>
          <w:color w:val="000000" w:themeColor="text1"/>
        </w:rPr>
        <w:t xml:space="preserve"> </w:t>
      </w:r>
      <w:r w:rsidR="005F3B28" w:rsidRPr="007D75B1">
        <w:rPr>
          <w:color w:val="000000" w:themeColor="text1"/>
        </w:rPr>
        <w:t>w zakładzie aktywności zawodowej</w:t>
      </w:r>
      <w:r w:rsidR="00713380">
        <w:rPr>
          <w:color w:val="000000" w:themeColor="text1"/>
        </w:rPr>
        <w:t xml:space="preserve"> do wysokości 32 000 zł w 2023 r.</w:t>
      </w:r>
      <w:r w:rsidR="007524CB">
        <w:rPr>
          <w:color w:val="000000" w:themeColor="text1"/>
        </w:rPr>
        <w:t>, a następnie</w:t>
      </w:r>
      <w:r w:rsidR="000A2D03">
        <w:rPr>
          <w:color w:val="000000" w:themeColor="text1"/>
        </w:rPr>
        <w:t xml:space="preserve"> do wysokości </w:t>
      </w:r>
      <w:r w:rsidR="00624A89">
        <w:rPr>
          <w:color w:val="000000" w:themeColor="text1"/>
        </w:rPr>
        <w:t>37 000 zł w 2024 r. i w latach następnych.</w:t>
      </w:r>
      <w:r w:rsidR="000A2D03">
        <w:t xml:space="preserve"> </w:t>
      </w:r>
      <w:r w:rsidR="00356170" w:rsidRPr="00237562">
        <w:t xml:space="preserve">Projekt rozporządzenia podwyższa dotychczasową kwotę o </w:t>
      </w:r>
      <w:r w:rsidR="007524CB">
        <w:t>1000 zł w 2023 r. oraz  o 5</w:t>
      </w:r>
      <w:r w:rsidR="00356170">
        <w:t>000 zł</w:t>
      </w:r>
      <w:r w:rsidR="007524CB">
        <w:t xml:space="preserve"> w 2024 r.</w:t>
      </w:r>
      <w:r w:rsidR="00356170">
        <w:t xml:space="preserve"> </w:t>
      </w:r>
      <w:r w:rsidR="00624A89">
        <w:t>w porównaniu z kwotą obowiązującą</w:t>
      </w:r>
      <w:r w:rsidR="007524CB">
        <w:t xml:space="preserve"> obecnie</w:t>
      </w:r>
      <w:r w:rsidR="00624A89">
        <w:t xml:space="preserve"> w 2023 r. (31 000 zł). </w:t>
      </w:r>
      <w:r w:rsidR="00356170">
        <w:t xml:space="preserve"> </w:t>
      </w:r>
    </w:p>
    <w:p w14:paraId="5361D73B" w14:textId="3F52860F" w:rsidR="008C706E" w:rsidRPr="007D75B1" w:rsidRDefault="007256FF" w:rsidP="00B74B75">
      <w:pPr>
        <w:pStyle w:val="Bezodstpw"/>
        <w:spacing w:line="360" w:lineRule="auto"/>
        <w:ind w:firstLine="709"/>
        <w:jc w:val="both"/>
        <w:rPr>
          <w:color w:val="000000" w:themeColor="text1"/>
        </w:rPr>
      </w:pPr>
      <w:r w:rsidRPr="007D75B1">
        <w:rPr>
          <w:color w:val="000000" w:themeColor="text1"/>
        </w:rPr>
        <w:t xml:space="preserve">W ocenie zakładów aktywności zawodowej aktualnie określona w rozporządzeniu kwota </w:t>
      </w:r>
      <w:r w:rsidR="00BA2C72" w:rsidRPr="007D75B1">
        <w:rPr>
          <w:color w:val="000000" w:themeColor="text1"/>
        </w:rPr>
        <w:t xml:space="preserve">nie pokrywa wszystkich ponoszonych przez </w:t>
      </w:r>
      <w:r w:rsidRPr="007D75B1">
        <w:rPr>
          <w:color w:val="000000" w:themeColor="text1"/>
        </w:rPr>
        <w:t xml:space="preserve">nie </w:t>
      </w:r>
      <w:r w:rsidR="008C706E" w:rsidRPr="007D75B1">
        <w:rPr>
          <w:color w:val="000000" w:themeColor="text1"/>
        </w:rPr>
        <w:t xml:space="preserve">kosztów działalności. </w:t>
      </w:r>
      <w:r w:rsidR="008C7812" w:rsidRPr="007D75B1">
        <w:rPr>
          <w:color w:val="000000" w:themeColor="text1"/>
        </w:rPr>
        <w:t>Ponadto</w:t>
      </w:r>
      <w:r w:rsidR="009604F0">
        <w:rPr>
          <w:color w:val="000000" w:themeColor="text1"/>
        </w:rPr>
        <w:t>,</w:t>
      </w:r>
      <w:r w:rsidR="008C7812" w:rsidRPr="007D75B1">
        <w:rPr>
          <w:color w:val="000000" w:themeColor="text1"/>
        </w:rPr>
        <w:t xml:space="preserve"> należy </w:t>
      </w:r>
      <w:r w:rsidR="008C706E" w:rsidRPr="007D75B1">
        <w:rPr>
          <w:color w:val="000000" w:themeColor="text1"/>
        </w:rPr>
        <w:t>podkreślić, że systematyczny wzrost płacy minimalnej znacząco wpływa na wzrost kosztów związanych z funkcjonowaniem zakładu</w:t>
      </w:r>
      <w:r w:rsidR="008C7812" w:rsidRPr="007D75B1">
        <w:rPr>
          <w:color w:val="000000" w:themeColor="text1"/>
        </w:rPr>
        <w:t xml:space="preserve"> </w:t>
      </w:r>
      <w:r w:rsidR="008C706E" w:rsidRPr="007D75B1">
        <w:rPr>
          <w:color w:val="000000" w:themeColor="text1"/>
        </w:rPr>
        <w:t>aktywności zawodowej</w:t>
      </w:r>
      <w:r w:rsidR="008C7812" w:rsidRPr="007D75B1">
        <w:rPr>
          <w:color w:val="000000" w:themeColor="text1"/>
        </w:rPr>
        <w:t xml:space="preserve">, który jako pracodawca </w:t>
      </w:r>
      <w:r w:rsidR="008C706E" w:rsidRPr="007D75B1">
        <w:rPr>
          <w:color w:val="000000" w:themeColor="text1"/>
        </w:rPr>
        <w:t>jest zobligowany do zapewnienia minimalnego wynagrodzenia w stosunku do wszystkich swoich pracowników.</w:t>
      </w:r>
    </w:p>
    <w:p w14:paraId="7330BFDB" w14:textId="291A2572" w:rsidR="00BA2C72" w:rsidRPr="007D75B1" w:rsidRDefault="00BA2C72" w:rsidP="00B74B75">
      <w:pPr>
        <w:pStyle w:val="Bezodstpw"/>
        <w:spacing w:line="360" w:lineRule="auto"/>
        <w:ind w:firstLine="709"/>
        <w:jc w:val="both"/>
        <w:rPr>
          <w:rFonts w:eastAsiaTheme="minorEastAsia"/>
          <w:color w:val="000000" w:themeColor="text1"/>
        </w:rPr>
      </w:pPr>
      <w:r w:rsidRPr="007D75B1">
        <w:rPr>
          <w:color w:val="000000" w:themeColor="text1"/>
        </w:rPr>
        <w:t>Mając na uwadze dalszy rozwój działalności zakładów aktywności zawodowej oraz ich prawidłowe funkcjonowanie, konieczne jest podjęcie działań zmierzających</w:t>
      </w:r>
      <w:r w:rsidR="00545967" w:rsidRPr="007D75B1">
        <w:rPr>
          <w:color w:val="000000" w:themeColor="text1"/>
        </w:rPr>
        <w:t xml:space="preserve"> </w:t>
      </w:r>
      <w:r w:rsidRPr="007D75B1">
        <w:rPr>
          <w:color w:val="000000" w:themeColor="text1"/>
        </w:rPr>
        <w:t xml:space="preserve">do usprawnienia finansowania tych jednostek </w:t>
      </w:r>
      <w:r w:rsidRPr="007D75B1">
        <w:rPr>
          <w:rFonts w:eastAsiaTheme="minorEastAsia"/>
          <w:color w:val="000000" w:themeColor="text1"/>
        </w:rPr>
        <w:t>przez zwiększenie kwoty dofinansowania. Zmiany powinny wpłynąć również na wzrost wysokości w</w:t>
      </w:r>
      <w:r w:rsidR="000A2D03">
        <w:rPr>
          <w:rFonts w:eastAsiaTheme="minorEastAsia"/>
          <w:color w:val="000000" w:themeColor="text1"/>
        </w:rPr>
        <w:t xml:space="preserve">ynagrodzeń pracowników zakładów i eliminację </w:t>
      </w:r>
      <w:r w:rsidRPr="007D75B1">
        <w:rPr>
          <w:rFonts w:eastAsiaTheme="minorEastAsia"/>
          <w:color w:val="000000" w:themeColor="text1"/>
        </w:rPr>
        <w:t xml:space="preserve"> </w:t>
      </w:r>
      <w:r w:rsidR="000A2D03">
        <w:rPr>
          <w:rFonts w:eastAsia="Calibri"/>
          <w:color w:val="000000" w:themeColor="text1"/>
        </w:rPr>
        <w:t xml:space="preserve"> </w:t>
      </w:r>
      <w:r w:rsidRPr="007D75B1">
        <w:rPr>
          <w:rFonts w:eastAsiaTheme="minorEastAsia"/>
          <w:color w:val="000000" w:themeColor="text1"/>
        </w:rPr>
        <w:lastRenderedPageBreak/>
        <w:t>problemów związanych</w:t>
      </w:r>
      <w:r w:rsidR="000A2D03">
        <w:rPr>
          <w:rFonts w:eastAsiaTheme="minorEastAsia"/>
          <w:color w:val="000000" w:themeColor="text1"/>
        </w:rPr>
        <w:t xml:space="preserve"> </w:t>
      </w:r>
      <w:r w:rsidRPr="007D75B1">
        <w:rPr>
          <w:rFonts w:eastAsiaTheme="minorEastAsia"/>
          <w:color w:val="000000" w:themeColor="text1"/>
        </w:rPr>
        <w:t>z rotacją pracowników, będących specjalistami z zakresu rehabilitacji oraz nauki zawodu.</w:t>
      </w:r>
    </w:p>
    <w:p w14:paraId="17C2992D" w14:textId="1EA0E4A5" w:rsidR="00624A89" w:rsidRDefault="00354769" w:rsidP="00356170">
      <w:pPr>
        <w:pStyle w:val="Bezodstpw"/>
        <w:spacing w:line="360" w:lineRule="auto"/>
        <w:ind w:firstLine="709"/>
        <w:jc w:val="both"/>
        <w:rPr>
          <w:color w:val="000000" w:themeColor="text1"/>
        </w:rPr>
      </w:pPr>
      <w:r w:rsidRPr="00481827">
        <w:rPr>
          <w:rFonts w:eastAsiaTheme="minorEastAsia"/>
          <w:color w:val="000000" w:themeColor="text1"/>
        </w:rPr>
        <w:t xml:space="preserve">W § 1 </w:t>
      </w:r>
      <w:r w:rsidR="006942C5">
        <w:rPr>
          <w:rFonts w:eastAsiaTheme="minorEastAsia"/>
          <w:color w:val="000000" w:themeColor="text1"/>
        </w:rPr>
        <w:t xml:space="preserve">w </w:t>
      </w:r>
      <w:r w:rsidR="002825AB" w:rsidRPr="00481827">
        <w:rPr>
          <w:rFonts w:eastAsiaTheme="minorEastAsia"/>
          <w:color w:val="000000" w:themeColor="text1"/>
        </w:rPr>
        <w:t xml:space="preserve">pkt 2 </w:t>
      </w:r>
      <w:r w:rsidRPr="00481827">
        <w:rPr>
          <w:rFonts w:eastAsiaTheme="minorEastAsia"/>
          <w:color w:val="000000" w:themeColor="text1"/>
        </w:rPr>
        <w:t>projektu rozporządzenia</w:t>
      </w:r>
      <w:r w:rsidR="00A20BE7" w:rsidRPr="00481827">
        <w:rPr>
          <w:rFonts w:eastAsiaTheme="minorEastAsia"/>
          <w:color w:val="000000" w:themeColor="text1"/>
        </w:rPr>
        <w:t xml:space="preserve"> proponuje się zmianę </w:t>
      </w:r>
      <w:r w:rsidRPr="00481827">
        <w:rPr>
          <w:rFonts w:eastAsiaTheme="minorEastAsia"/>
          <w:color w:val="000000" w:themeColor="text1"/>
        </w:rPr>
        <w:t>§</w:t>
      </w:r>
      <w:r w:rsidR="00A20BE7" w:rsidRPr="00481827">
        <w:rPr>
          <w:rFonts w:eastAsiaTheme="minorEastAsia"/>
          <w:color w:val="000000" w:themeColor="text1"/>
        </w:rPr>
        <w:t xml:space="preserve"> </w:t>
      </w:r>
      <w:r w:rsidR="002825AB" w:rsidRPr="00481827">
        <w:rPr>
          <w:rFonts w:eastAsiaTheme="minorEastAsia"/>
          <w:color w:val="000000" w:themeColor="text1"/>
        </w:rPr>
        <w:t xml:space="preserve">5 </w:t>
      </w:r>
      <w:r w:rsidR="00474EB2" w:rsidRPr="00481827">
        <w:rPr>
          <w:rFonts w:eastAsiaTheme="minorEastAsia"/>
          <w:color w:val="000000" w:themeColor="text1"/>
        </w:rPr>
        <w:t>ust.</w:t>
      </w:r>
      <w:r w:rsidR="002825AB" w:rsidRPr="00481827">
        <w:rPr>
          <w:rFonts w:eastAsiaTheme="minorEastAsia"/>
          <w:color w:val="000000" w:themeColor="text1"/>
        </w:rPr>
        <w:t xml:space="preserve"> 2 i </w:t>
      </w:r>
      <w:r w:rsidR="00024993">
        <w:rPr>
          <w:rFonts w:eastAsiaTheme="minorEastAsia"/>
          <w:color w:val="000000" w:themeColor="text1"/>
        </w:rPr>
        <w:t xml:space="preserve">ust. </w:t>
      </w:r>
      <w:r w:rsidR="002825AB" w:rsidRPr="00481827">
        <w:rPr>
          <w:rFonts w:eastAsiaTheme="minorEastAsia"/>
          <w:color w:val="000000" w:themeColor="text1"/>
        </w:rPr>
        <w:t>4</w:t>
      </w:r>
      <w:r w:rsidR="00024993">
        <w:rPr>
          <w:rFonts w:eastAsiaTheme="minorEastAsia"/>
          <w:color w:val="000000" w:themeColor="text1"/>
        </w:rPr>
        <w:t xml:space="preserve"> </w:t>
      </w:r>
      <w:r w:rsidR="00A20BE7" w:rsidRPr="00481827">
        <w:rPr>
          <w:rFonts w:eastAsiaTheme="minorEastAsia"/>
          <w:color w:val="000000" w:themeColor="text1"/>
        </w:rPr>
        <w:t xml:space="preserve"> rozporządzenia. </w:t>
      </w:r>
      <w:r w:rsidR="006942C5">
        <w:rPr>
          <w:rFonts w:eastAsiaTheme="minorEastAsia"/>
          <w:color w:val="000000" w:themeColor="text1"/>
        </w:rPr>
        <w:t>Propozycja nowego brzmienia</w:t>
      </w:r>
      <w:r w:rsidR="002825AB" w:rsidRPr="00481827">
        <w:rPr>
          <w:rFonts w:eastAsiaTheme="minorEastAsia"/>
          <w:color w:val="000000" w:themeColor="text1"/>
        </w:rPr>
        <w:t xml:space="preserve"> w § 5 </w:t>
      </w:r>
      <w:r w:rsidR="00474EB2" w:rsidRPr="00481827">
        <w:rPr>
          <w:rFonts w:eastAsiaTheme="minorEastAsia"/>
          <w:color w:val="000000" w:themeColor="text1"/>
        </w:rPr>
        <w:t>ust. 2</w:t>
      </w:r>
      <w:r w:rsidR="002825AB" w:rsidRPr="00481827">
        <w:rPr>
          <w:rFonts w:eastAsiaTheme="minorEastAsia"/>
          <w:color w:val="000000" w:themeColor="text1"/>
        </w:rPr>
        <w:t xml:space="preserve"> związana</w:t>
      </w:r>
      <w:r w:rsidR="00AD5839">
        <w:rPr>
          <w:rFonts w:eastAsiaTheme="minorEastAsia"/>
          <w:color w:val="000000" w:themeColor="text1"/>
        </w:rPr>
        <w:t xml:space="preserve"> jest</w:t>
      </w:r>
      <w:r w:rsidR="002825AB" w:rsidRPr="00481827">
        <w:rPr>
          <w:rFonts w:eastAsiaTheme="minorEastAsia"/>
          <w:color w:val="000000" w:themeColor="text1"/>
        </w:rPr>
        <w:t xml:space="preserve"> ze zmianą </w:t>
      </w:r>
      <w:r w:rsidR="00195E17" w:rsidRPr="00481827">
        <w:rPr>
          <w:rFonts w:eastAsiaTheme="minorEastAsia"/>
          <w:color w:val="000000" w:themeColor="text1"/>
        </w:rPr>
        <w:t>§ 3 dotychczasowego rozporządzenia (§ 1 pkt</w:t>
      </w:r>
      <w:r w:rsidR="00024993">
        <w:rPr>
          <w:rFonts w:eastAsiaTheme="minorEastAsia"/>
          <w:color w:val="000000" w:themeColor="text1"/>
        </w:rPr>
        <w:t xml:space="preserve"> </w:t>
      </w:r>
      <w:r w:rsidR="00195E17" w:rsidRPr="00481827">
        <w:rPr>
          <w:rFonts w:eastAsiaTheme="minorEastAsia"/>
          <w:color w:val="000000" w:themeColor="text1"/>
        </w:rPr>
        <w:t xml:space="preserve">1 projektu rozporządzenia) w zakresie podwyższenia kwoty </w:t>
      </w:r>
      <w:r w:rsidR="00195E17" w:rsidRPr="00481827">
        <w:rPr>
          <w:color w:val="000000" w:themeColor="text1"/>
        </w:rPr>
        <w:t>na dofinansowanie rocznego pobytu jednej osoby niepełnosprawnej zaliczonej do znacznego lub umiarkowanego stopnia niepełnosprawności zatrudnionej w zakładzie aktywności zawodowej</w:t>
      </w:r>
      <w:r w:rsidR="00D6799F">
        <w:rPr>
          <w:color w:val="000000" w:themeColor="text1"/>
        </w:rPr>
        <w:t xml:space="preserve"> z kwoty 31 000 zł</w:t>
      </w:r>
      <w:r w:rsidR="00356170">
        <w:rPr>
          <w:color w:val="000000" w:themeColor="text1"/>
        </w:rPr>
        <w:t xml:space="preserve"> do kwoty</w:t>
      </w:r>
      <w:r w:rsidR="007524CB">
        <w:rPr>
          <w:color w:val="000000" w:themeColor="text1"/>
        </w:rPr>
        <w:t xml:space="preserve"> 32 000 w 2023 r. oraz z kwoty 32 000 zł do kwoty</w:t>
      </w:r>
      <w:r w:rsidR="00356170">
        <w:rPr>
          <w:color w:val="000000" w:themeColor="text1"/>
        </w:rPr>
        <w:t xml:space="preserve"> </w:t>
      </w:r>
      <w:r w:rsidR="00624A89">
        <w:rPr>
          <w:color w:val="000000" w:themeColor="text1"/>
        </w:rPr>
        <w:t xml:space="preserve">37 000 zł  w 2024 r. i </w:t>
      </w:r>
      <w:r w:rsidR="0098656F">
        <w:rPr>
          <w:color w:val="000000" w:themeColor="text1"/>
        </w:rPr>
        <w:t xml:space="preserve">w </w:t>
      </w:r>
      <w:r w:rsidR="00624A89">
        <w:rPr>
          <w:color w:val="000000" w:themeColor="text1"/>
        </w:rPr>
        <w:t xml:space="preserve">latach następnych. </w:t>
      </w:r>
      <w:r w:rsidR="00195E17" w:rsidRPr="00481827">
        <w:rPr>
          <w:color w:val="000000" w:themeColor="text1"/>
        </w:rPr>
        <w:t>Zmiana</w:t>
      </w:r>
      <w:r w:rsidR="005C4827" w:rsidRPr="00481827">
        <w:rPr>
          <w:color w:val="000000" w:themeColor="text1"/>
        </w:rPr>
        <w:t xml:space="preserve"> w </w:t>
      </w:r>
      <w:r w:rsidR="00474EB2" w:rsidRPr="00481827">
        <w:rPr>
          <w:rFonts w:eastAsiaTheme="minorEastAsia"/>
          <w:color w:val="000000" w:themeColor="text1"/>
        </w:rPr>
        <w:t>§ 5 ust.</w:t>
      </w:r>
      <w:r w:rsidR="009C7102">
        <w:rPr>
          <w:rFonts w:eastAsiaTheme="minorEastAsia"/>
          <w:color w:val="000000" w:themeColor="text1"/>
        </w:rPr>
        <w:t> </w:t>
      </w:r>
      <w:r w:rsidR="005C4827" w:rsidRPr="00481827">
        <w:rPr>
          <w:rFonts w:eastAsiaTheme="minorEastAsia"/>
          <w:color w:val="000000" w:themeColor="text1"/>
        </w:rPr>
        <w:t>4</w:t>
      </w:r>
      <w:r w:rsidR="00481827" w:rsidRPr="00481827">
        <w:rPr>
          <w:rFonts w:eastAsiaTheme="minorEastAsia"/>
          <w:color w:val="000000" w:themeColor="text1"/>
        </w:rPr>
        <w:t xml:space="preserve"> </w:t>
      </w:r>
      <w:r w:rsidR="005C4827" w:rsidRPr="00481827">
        <w:rPr>
          <w:rFonts w:eastAsiaTheme="minorEastAsia"/>
          <w:color w:val="000000" w:themeColor="text1"/>
        </w:rPr>
        <w:t xml:space="preserve">dotychczasowego rozporządzenia polega na podwyższeniu </w:t>
      </w:r>
      <w:r w:rsidR="005C4827" w:rsidRPr="00481827">
        <w:rPr>
          <w:color w:val="000000" w:themeColor="text1"/>
        </w:rPr>
        <w:t xml:space="preserve">wysokości kwoty </w:t>
      </w:r>
      <w:bookmarkStart w:id="0" w:name="_Hlk143096597"/>
      <w:r w:rsidR="005C4827" w:rsidRPr="00481827">
        <w:rPr>
          <w:color w:val="000000" w:themeColor="text1"/>
        </w:rPr>
        <w:t xml:space="preserve">na dofinansowanie kosztów rocznego pobytu jednego uczestnika </w:t>
      </w:r>
      <w:r w:rsidR="00481827" w:rsidRPr="00481827">
        <w:rPr>
          <w:color w:val="000000" w:themeColor="text1"/>
        </w:rPr>
        <w:t>w warsztacie terapii zajęciowej</w:t>
      </w:r>
      <w:bookmarkEnd w:id="0"/>
      <w:r w:rsidR="00481827" w:rsidRPr="00481827">
        <w:rPr>
          <w:color w:val="000000" w:themeColor="text1"/>
        </w:rPr>
        <w:t xml:space="preserve"> </w:t>
      </w:r>
      <w:r w:rsidR="007A30FD">
        <w:rPr>
          <w:color w:val="000000" w:themeColor="text1"/>
        </w:rPr>
        <w:t xml:space="preserve">z kwoty </w:t>
      </w:r>
      <w:r w:rsidR="003567FB" w:rsidRPr="003567FB">
        <w:rPr>
          <w:color w:val="000000" w:themeColor="text1"/>
        </w:rPr>
        <w:t>29 496</w:t>
      </w:r>
      <w:r w:rsidR="00466BBB">
        <w:rPr>
          <w:color w:val="000000" w:themeColor="text1"/>
        </w:rPr>
        <w:t xml:space="preserve"> zł </w:t>
      </w:r>
      <w:r w:rsidR="007A30FD">
        <w:rPr>
          <w:color w:val="000000" w:themeColor="text1"/>
        </w:rPr>
        <w:t>w 202</w:t>
      </w:r>
      <w:r w:rsidR="00624A89">
        <w:rPr>
          <w:color w:val="000000" w:themeColor="text1"/>
        </w:rPr>
        <w:t>3</w:t>
      </w:r>
      <w:r w:rsidR="007A30FD">
        <w:rPr>
          <w:color w:val="000000" w:themeColor="text1"/>
        </w:rPr>
        <w:t xml:space="preserve"> r. do kwoty w</w:t>
      </w:r>
      <w:r w:rsidR="00481827" w:rsidRPr="00481827">
        <w:rPr>
          <w:color w:val="000000" w:themeColor="text1"/>
        </w:rPr>
        <w:t xml:space="preserve"> wysokości</w:t>
      </w:r>
      <w:r w:rsidR="00AD5839">
        <w:rPr>
          <w:color w:val="000000" w:themeColor="text1"/>
        </w:rPr>
        <w:t xml:space="preserve"> </w:t>
      </w:r>
      <w:r w:rsidR="00624A89">
        <w:rPr>
          <w:color w:val="000000" w:themeColor="text1"/>
        </w:rPr>
        <w:t>3</w:t>
      </w:r>
      <w:r w:rsidR="007524CB">
        <w:rPr>
          <w:color w:val="000000" w:themeColor="text1"/>
        </w:rPr>
        <w:t>3</w:t>
      </w:r>
      <w:r w:rsidR="00624A89">
        <w:rPr>
          <w:color w:val="000000" w:themeColor="text1"/>
        </w:rPr>
        <w:t> </w:t>
      </w:r>
      <w:r w:rsidR="007524CB">
        <w:rPr>
          <w:color w:val="000000" w:themeColor="text1"/>
        </w:rPr>
        <w:t>6</w:t>
      </w:r>
      <w:r w:rsidR="00624A89">
        <w:rPr>
          <w:color w:val="000000" w:themeColor="text1"/>
        </w:rPr>
        <w:t>96 zł</w:t>
      </w:r>
      <w:r w:rsidR="00356170">
        <w:rPr>
          <w:color w:val="000000" w:themeColor="text1"/>
        </w:rPr>
        <w:t xml:space="preserve"> w 202</w:t>
      </w:r>
      <w:r w:rsidR="00624A89">
        <w:rPr>
          <w:color w:val="000000" w:themeColor="text1"/>
        </w:rPr>
        <w:t>4</w:t>
      </w:r>
      <w:r w:rsidR="00356170">
        <w:rPr>
          <w:color w:val="000000" w:themeColor="text1"/>
        </w:rPr>
        <w:t xml:space="preserve"> r.</w:t>
      </w:r>
      <w:r w:rsidR="00D6799F">
        <w:rPr>
          <w:color w:val="000000" w:themeColor="text1"/>
        </w:rPr>
        <w:t xml:space="preserve"> i </w:t>
      </w:r>
      <w:r w:rsidR="0098656F">
        <w:rPr>
          <w:color w:val="000000" w:themeColor="text1"/>
        </w:rPr>
        <w:t xml:space="preserve">w </w:t>
      </w:r>
      <w:r w:rsidR="00D6799F">
        <w:rPr>
          <w:color w:val="000000" w:themeColor="text1"/>
        </w:rPr>
        <w:t>latach następnych.</w:t>
      </w:r>
    </w:p>
    <w:p w14:paraId="6FA1B9EA" w14:textId="175C0960" w:rsidR="00885330" w:rsidRPr="007D75B1" w:rsidRDefault="00A20BE7" w:rsidP="00B74B75">
      <w:pPr>
        <w:spacing w:after="0" w:line="360" w:lineRule="auto"/>
        <w:ind w:firstLine="510"/>
        <w:jc w:val="both"/>
        <w:rPr>
          <w:rFonts w:ascii="Times New Roman" w:hAnsi="Times New Roman" w:cs="Times New Roman"/>
          <w:color w:val="000000" w:themeColor="text1"/>
          <w:sz w:val="24"/>
          <w:szCs w:val="24"/>
        </w:rPr>
      </w:pPr>
      <w:r w:rsidRPr="007D75B1">
        <w:rPr>
          <w:rFonts w:ascii="Times New Roman" w:eastAsiaTheme="minorEastAsia" w:hAnsi="Times New Roman" w:cs="Times New Roman"/>
          <w:color w:val="000000" w:themeColor="text1"/>
          <w:sz w:val="24"/>
          <w:szCs w:val="24"/>
          <w:lang w:eastAsia="pl-PL"/>
        </w:rPr>
        <w:t>Zmiana</w:t>
      </w:r>
      <w:r w:rsidR="00827D66">
        <w:rPr>
          <w:rFonts w:ascii="Times New Roman" w:eastAsiaTheme="minorEastAsia" w:hAnsi="Times New Roman" w:cs="Times New Roman"/>
          <w:color w:val="000000" w:themeColor="text1"/>
          <w:sz w:val="24"/>
          <w:szCs w:val="24"/>
          <w:lang w:eastAsia="pl-PL"/>
        </w:rPr>
        <w:t xml:space="preserve"> kwoty dofinansowania</w:t>
      </w:r>
      <w:r w:rsidRPr="007D75B1">
        <w:rPr>
          <w:rFonts w:ascii="Times New Roman" w:eastAsiaTheme="minorEastAsia" w:hAnsi="Times New Roman" w:cs="Times New Roman"/>
          <w:color w:val="000000" w:themeColor="text1"/>
          <w:sz w:val="24"/>
          <w:szCs w:val="24"/>
          <w:lang w:eastAsia="pl-PL"/>
        </w:rPr>
        <w:t xml:space="preserve"> podyktowana jest </w:t>
      </w:r>
      <w:r w:rsidR="00FE3DAF" w:rsidRPr="007D75B1">
        <w:rPr>
          <w:rFonts w:ascii="Times New Roman" w:hAnsi="Times New Roman" w:cs="Times New Roman"/>
          <w:color w:val="000000" w:themeColor="text1"/>
          <w:sz w:val="24"/>
          <w:szCs w:val="24"/>
        </w:rPr>
        <w:t>licznymi wystąpieniami przedstawicieli jednostek prowadzących warsztaty</w:t>
      </w:r>
      <w:r w:rsidR="00000EBA" w:rsidRPr="007D75B1">
        <w:rPr>
          <w:rFonts w:ascii="Times New Roman" w:hAnsi="Times New Roman" w:cs="Times New Roman"/>
          <w:color w:val="000000" w:themeColor="text1"/>
          <w:sz w:val="24"/>
          <w:szCs w:val="24"/>
        </w:rPr>
        <w:t xml:space="preserve"> terapii zajęciowej</w:t>
      </w:r>
      <w:r w:rsidR="005C4827" w:rsidRPr="007D75B1">
        <w:rPr>
          <w:rFonts w:ascii="Times New Roman" w:hAnsi="Times New Roman" w:cs="Times New Roman"/>
          <w:color w:val="000000" w:themeColor="text1"/>
          <w:sz w:val="24"/>
          <w:szCs w:val="24"/>
        </w:rPr>
        <w:t>, którzy wskazują, że d</w:t>
      </w:r>
      <w:r w:rsidR="00FE3DAF" w:rsidRPr="007D75B1">
        <w:rPr>
          <w:rFonts w:ascii="Times New Roman" w:hAnsi="Times New Roman" w:cs="Times New Roman"/>
          <w:color w:val="000000" w:themeColor="text1"/>
          <w:sz w:val="24"/>
          <w:szCs w:val="24"/>
        </w:rPr>
        <w:t>otychczasowa kwota</w:t>
      </w:r>
      <w:r w:rsidR="005C4827" w:rsidRPr="007D75B1">
        <w:rPr>
          <w:rFonts w:ascii="Times New Roman" w:hAnsi="Times New Roman" w:cs="Times New Roman"/>
          <w:color w:val="000000" w:themeColor="text1"/>
          <w:sz w:val="24"/>
          <w:szCs w:val="24"/>
        </w:rPr>
        <w:t xml:space="preserve"> </w:t>
      </w:r>
      <w:r w:rsidR="00FE3DAF" w:rsidRPr="007D75B1">
        <w:rPr>
          <w:rFonts w:ascii="Times New Roman" w:hAnsi="Times New Roman" w:cs="Times New Roman"/>
          <w:color w:val="000000" w:themeColor="text1"/>
          <w:sz w:val="24"/>
          <w:szCs w:val="24"/>
        </w:rPr>
        <w:t>nie pokrywa wszystkich ponoszonych przez warsztaty kosztów działalności.</w:t>
      </w:r>
      <w:r w:rsidR="008C706E" w:rsidRPr="007D75B1">
        <w:rPr>
          <w:rFonts w:ascii="Times New Roman" w:hAnsi="Times New Roman" w:cs="Times New Roman"/>
          <w:color w:val="000000" w:themeColor="text1"/>
          <w:sz w:val="24"/>
          <w:szCs w:val="24"/>
        </w:rPr>
        <w:t xml:space="preserve"> Warsztaty doświadczają problemów wynikających z rotacji pracowników, związanych ze zbyt niskimi wynagrodzeniami. Ponadto zmuszone są do ograniczania nakładów na rehabilitację osób niepełnosprawnych, na inwestycje związane m.in. z doposażaniem pracowni, dowozy uczestników, remonty oraz zatrudnianie specjalistów. </w:t>
      </w:r>
      <w:r w:rsidR="00FE3DAF" w:rsidRPr="007D75B1">
        <w:rPr>
          <w:rFonts w:ascii="Times New Roman" w:hAnsi="Times New Roman" w:cs="Times New Roman"/>
          <w:color w:val="000000" w:themeColor="text1"/>
          <w:sz w:val="24"/>
          <w:szCs w:val="24"/>
        </w:rPr>
        <w:t>Mając na uwadze dalszy rozwój działalności warsztatów oraz  ich prawidłowe funkcjonowanie, konieczne jest podjęcie działań zmierzających do usprawnienia finansowania tych jednostek przez zwiększenie kwoty środków na dofinansowanie rocznego pobytu jednego uczestnika</w:t>
      </w:r>
      <w:r w:rsidR="008C706E" w:rsidRPr="007D75B1">
        <w:rPr>
          <w:rFonts w:ascii="Times New Roman" w:hAnsi="Times New Roman" w:cs="Times New Roman"/>
          <w:color w:val="000000" w:themeColor="text1"/>
          <w:sz w:val="24"/>
          <w:szCs w:val="24"/>
        </w:rPr>
        <w:t xml:space="preserve"> </w:t>
      </w:r>
      <w:r w:rsidR="00FE3DAF" w:rsidRPr="007D75B1">
        <w:rPr>
          <w:rFonts w:ascii="Times New Roman" w:hAnsi="Times New Roman" w:cs="Times New Roman"/>
          <w:color w:val="000000" w:themeColor="text1"/>
          <w:sz w:val="24"/>
          <w:szCs w:val="24"/>
        </w:rPr>
        <w:t>w warsztacie. Zmiany powinny wpłynąć również na wzrost wysokości wynagrodzeń pracowników warsztatów.</w:t>
      </w:r>
      <w:r w:rsidR="007524CB">
        <w:rPr>
          <w:rFonts w:ascii="Times New Roman" w:hAnsi="Times New Roman" w:cs="Times New Roman"/>
          <w:color w:val="000000" w:themeColor="text1"/>
          <w:sz w:val="24"/>
          <w:szCs w:val="24"/>
        </w:rPr>
        <w:t xml:space="preserve"> Dotyczy to również odpowiednio zakładów aktywności zawodowej, doświadczających</w:t>
      </w:r>
      <w:r w:rsidR="002E2E47">
        <w:rPr>
          <w:rFonts w:ascii="Times New Roman" w:hAnsi="Times New Roman" w:cs="Times New Roman"/>
          <w:color w:val="000000" w:themeColor="text1"/>
          <w:sz w:val="24"/>
          <w:szCs w:val="24"/>
        </w:rPr>
        <w:t xml:space="preserve"> analogicznych</w:t>
      </w:r>
      <w:r w:rsidR="007524CB">
        <w:rPr>
          <w:rFonts w:ascii="Times New Roman" w:hAnsi="Times New Roman" w:cs="Times New Roman"/>
          <w:color w:val="000000" w:themeColor="text1"/>
          <w:sz w:val="24"/>
          <w:szCs w:val="24"/>
        </w:rPr>
        <w:t xml:space="preserve"> trudności</w:t>
      </w:r>
      <w:r w:rsidR="002E2E47">
        <w:rPr>
          <w:rFonts w:ascii="Times New Roman" w:hAnsi="Times New Roman" w:cs="Times New Roman"/>
          <w:color w:val="000000" w:themeColor="text1"/>
          <w:sz w:val="24"/>
          <w:szCs w:val="24"/>
        </w:rPr>
        <w:t>.</w:t>
      </w:r>
      <w:r w:rsidR="007524CB">
        <w:rPr>
          <w:rFonts w:ascii="Times New Roman" w:hAnsi="Times New Roman" w:cs="Times New Roman"/>
          <w:color w:val="000000" w:themeColor="text1"/>
          <w:sz w:val="24"/>
          <w:szCs w:val="24"/>
        </w:rPr>
        <w:t xml:space="preserve"> </w:t>
      </w:r>
    </w:p>
    <w:p w14:paraId="00E6204E" w14:textId="79A8F3B8" w:rsidR="00D7144C" w:rsidRPr="00E8743A" w:rsidRDefault="00353FEE" w:rsidP="00D7144C">
      <w:pPr>
        <w:spacing w:after="0" w:line="360" w:lineRule="auto"/>
        <w:ind w:firstLine="510"/>
        <w:jc w:val="both"/>
        <w:rPr>
          <w:rFonts w:ascii="Times New Roman" w:hAnsi="Times New Roman" w:cs="Times New Roman"/>
          <w:color w:val="000000" w:themeColor="text1"/>
          <w:sz w:val="24"/>
          <w:szCs w:val="24"/>
        </w:rPr>
      </w:pPr>
      <w:r w:rsidRPr="00D7144C">
        <w:rPr>
          <w:rFonts w:ascii="Times New Roman" w:hAnsi="Times New Roman" w:cs="Times New Roman"/>
          <w:color w:val="000000" w:themeColor="text1"/>
          <w:sz w:val="24"/>
          <w:szCs w:val="24"/>
        </w:rPr>
        <w:t>Wysokość zaproponowanych podwyższonych kwot dofinansowania wynika zarówno</w:t>
      </w:r>
      <w:r w:rsidR="004E5850" w:rsidRPr="00D7144C">
        <w:rPr>
          <w:rFonts w:ascii="Times New Roman" w:hAnsi="Times New Roman" w:cs="Times New Roman"/>
          <w:color w:val="000000" w:themeColor="text1"/>
          <w:sz w:val="24"/>
          <w:szCs w:val="24"/>
        </w:rPr>
        <w:t xml:space="preserve"> </w:t>
      </w:r>
      <w:r w:rsidR="00885330" w:rsidRPr="00D7144C">
        <w:rPr>
          <w:rFonts w:ascii="Times New Roman" w:hAnsi="Times New Roman" w:cs="Times New Roman"/>
          <w:color w:val="000000" w:themeColor="text1"/>
          <w:sz w:val="24"/>
          <w:szCs w:val="24"/>
        </w:rPr>
        <w:br/>
      </w:r>
      <w:r w:rsidRPr="00D7144C">
        <w:rPr>
          <w:rFonts w:ascii="Times New Roman" w:hAnsi="Times New Roman" w:cs="Times New Roman"/>
          <w:color w:val="000000" w:themeColor="text1"/>
          <w:sz w:val="24"/>
          <w:szCs w:val="24"/>
        </w:rPr>
        <w:t xml:space="preserve">z oczekiwań środowiska osób niepełnosprawnych, jak i z możliwości finansowych </w:t>
      </w:r>
      <w:r w:rsidRPr="00E8743A">
        <w:rPr>
          <w:rFonts w:ascii="Times New Roman" w:hAnsi="Times New Roman" w:cs="Times New Roman"/>
          <w:color w:val="000000" w:themeColor="text1"/>
          <w:sz w:val="24"/>
          <w:szCs w:val="24"/>
        </w:rPr>
        <w:t>Państwowego Funduszu Rehabilitacji Osób Niepełnosprawnych</w:t>
      </w:r>
      <w:r w:rsidR="003C506D" w:rsidRPr="00E8743A">
        <w:rPr>
          <w:rFonts w:ascii="Times New Roman" w:hAnsi="Times New Roman" w:cs="Times New Roman"/>
          <w:color w:val="000000" w:themeColor="text1"/>
          <w:sz w:val="24"/>
          <w:szCs w:val="24"/>
        </w:rPr>
        <w:t>, zwanego dalej „PFRON</w:t>
      </w:r>
      <w:r w:rsidR="00955E34" w:rsidRPr="00E8743A">
        <w:rPr>
          <w:rFonts w:ascii="Times New Roman" w:hAnsi="Times New Roman" w:cs="Times New Roman"/>
          <w:color w:val="000000" w:themeColor="text1"/>
          <w:sz w:val="24"/>
          <w:szCs w:val="24"/>
        </w:rPr>
        <w:t>”</w:t>
      </w:r>
      <w:r w:rsidR="00294C99">
        <w:rPr>
          <w:rFonts w:ascii="Times New Roman" w:hAnsi="Times New Roman" w:cs="Times New Roman"/>
          <w:color w:val="000000" w:themeColor="text1"/>
          <w:sz w:val="24"/>
          <w:szCs w:val="24"/>
        </w:rPr>
        <w:t>.</w:t>
      </w:r>
    </w:p>
    <w:p w14:paraId="0029D436" w14:textId="65D8DAD7" w:rsidR="00353FEE" w:rsidRPr="0088073A" w:rsidRDefault="00D7144C" w:rsidP="00D7144C">
      <w:pPr>
        <w:spacing w:after="0" w:line="360" w:lineRule="auto"/>
        <w:jc w:val="both"/>
        <w:rPr>
          <w:rFonts w:ascii="Times New Roman" w:hAnsi="Times New Roman" w:cs="Times New Roman"/>
          <w:color w:val="000000" w:themeColor="text1"/>
          <w:sz w:val="24"/>
          <w:szCs w:val="24"/>
        </w:rPr>
      </w:pPr>
      <w:r w:rsidRPr="00E8743A">
        <w:rPr>
          <w:rFonts w:ascii="Times New Roman" w:hAnsi="Times New Roman" w:cs="Times New Roman"/>
          <w:color w:val="000000" w:themeColor="text1"/>
          <w:sz w:val="24"/>
          <w:szCs w:val="24"/>
        </w:rPr>
        <w:t xml:space="preserve">PFRON uwzględnił skutki finansowe zwiększonej, zgodnie z projektem rozporządzenia, kwoty dofinansowania rocznego pobytu uczestnika w warsztacie terapii zajęciowej oraz kwoty dofinansowania rocznego pobytu jednej osoby niepełnosprawnej zatrudnionej w zakładzie aktywności zawodowej, jak również przewidywanego zwiększenia liczby zatrudnionych </w:t>
      </w:r>
      <w:r w:rsidRPr="00E8743A">
        <w:rPr>
          <w:rFonts w:ascii="Times New Roman" w:hAnsi="Times New Roman" w:cs="Times New Roman"/>
          <w:color w:val="000000" w:themeColor="text1"/>
          <w:sz w:val="24"/>
          <w:szCs w:val="24"/>
        </w:rPr>
        <w:br/>
        <w:t xml:space="preserve">w zakładzie aktywności zawodowej oraz zwiększonej liczby uczestników warsztatów terapii zawodowej. Projektowane rozwiązania będą finansowane w ramach wydatków </w:t>
      </w:r>
      <w:r w:rsidR="00294C99">
        <w:rPr>
          <w:rFonts w:ascii="Times New Roman" w:hAnsi="Times New Roman" w:cs="Times New Roman"/>
          <w:color w:val="000000" w:themeColor="text1"/>
          <w:sz w:val="24"/>
          <w:szCs w:val="24"/>
        </w:rPr>
        <w:t>PFRON</w:t>
      </w:r>
      <w:r w:rsidRPr="00E8743A">
        <w:rPr>
          <w:rFonts w:ascii="Times New Roman" w:hAnsi="Times New Roman" w:cs="Times New Roman"/>
          <w:color w:val="000000" w:themeColor="text1"/>
          <w:sz w:val="24"/>
          <w:szCs w:val="24"/>
        </w:rPr>
        <w:t xml:space="preserve"> </w:t>
      </w:r>
      <w:r w:rsidRPr="00E8743A">
        <w:rPr>
          <w:rFonts w:ascii="Times New Roman" w:hAnsi="Times New Roman" w:cs="Times New Roman"/>
          <w:color w:val="000000" w:themeColor="text1"/>
          <w:sz w:val="24"/>
          <w:szCs w:val="24"/>
        </w:rPr>
        <w:lastRenderedPageBreak/>
        <w:t xml:space="preserve">zaplanowanych  w planie finansowym </w:t>
      </w:r>
      <w:r w:rsidR="00D71B70">
        <w:rPr>
          <w:rFonts w:ascii="Times New Roman" w:hAnsi="Times New Roman" w:cs="Times New Roman"/>
          <w:color w:val="000000" w:themeColor="text1"/>
          <w:sz w:val="24"/>
          <w:szCs w:val="24"/>
        </w:rPr>
        <w:t>PFRON</w:t>
      </w:r>
      <w:r w:rsidRPr="00E8743A">
        <w:rPr>
          <w:rFonts w:ascii="Times New Roman" w:hAnsi="Times New Roman" w:cs="Times New Roman"/>
          <w:color w:val="000000" w:themeColor="text1"/>
          <w:sz w:val="24"/>
          <w:szCs w:val="24"/>
        </w:rPr>
        <w:t xml:space="preserve"> na dany rok. P</w:t>
      </w:r>
      <w:r w:rsidRPr="00E8743A">
        <w:rPr>
          <w:rFonts w:ascii="Times New Roman" w:eastAsia="Times New Roman" w:hAnsi="Times New Roman" w:cs="Times New Roman"/>
          <w:bCs/>
          <w:color w:val="000000" w:themeColor="text1"/>
          <w:sz w:val="24"/>
          <w:szCs w:val="24"/>
          <w:lang w:eastAsia="pl-PL"/>
        </w:rPr>
        <w:t xml:space="preserve">rojektowane rozwiązania </w:t>
      </w:r>
      <w:r w:rsidRPr="00E8743A">
        <w:rPr>
          <w:rFonts w:ascii="Times New Roman" w:eastAsia="Times New Roman" w:hAnsi="Times New Roman" w:cs="Times New Roman"/>
          <w:bCs/>
          <w:color w:val="000000" w:themeColor="text1"/>
          <w:sz w:val="24"/>
          <w:szCs w:val="24"/>
          <w:lang w:eastAsia="pl-PL"/>
        </w:rPr>
        <w:br/>
        <w:t>w 202</w:t>
      </w:r>
      <w:r w:rsidR="00F761B2">
        <w:rPr>
          <w:rFonts w:ascii="Times New Roman" w:eastAsia="Times New Roman" w:hAnsi="Times New Roman" w:cs="Times New Roman"/>
          <w:bCs/>
          <w:color w:val="000000" w:themeColor="text1"/>
          <w:sz w:val="24"/>
          <w:szCs w:val="24"/>
          <w:lang w:eastAsia="pl-PL"/>
        </w:rPr>
        <w:t>3</w:t>
      </w:r>
      <w:r w:rsidRPr="00E8743A">
        <w:rPr>
          <w:rFonts w:ascii="Times New Roman" w:eastAsia="Times New Roman" w:hAnsi="Times New Roman" w:cs="Times New Roman"/>
          <w:bCs/>
          <w:color w:val="000000" w:themeColor="text1"/>
          <w:sz w:val="24"/>
          <w:szCs w:val="24"/>
          <w:lang w:eastAsia="pl-PL"/>
        </w:rPr>
        <w:t xml:space="preserve"> r. zostaną sfinansowane w ramach wydatków ogółem określonych w planie finansowym PFRON na 202</w:t>
      </w:r>
      <w:r w:rsidR="00827D66">
        <w:rPr>
          <w:rFonts w:ascii="Times New Roman" w:eastAsia="Times New Roman" w:hAnsi="Times New Roman" w:cs="Times New Roman"/>
          <w:bCs/>
          <w:color w:val="000000" w:themeColor="text1"/>
          <w:sz w:val="24"/>
          <w:szCs w:val="24"/>
          <w:lang w:eastAsia="pl-PL"/>
        </w:rPr>
        <w:t>3</w:t>
      </w:r>
      <w:r w:rsidRPr="00E8743A">
        <w:rPr>
          <w:rFonts w:ascii="Times New Roman" w:eastAsia="Times New Roman" w:hAnsi="Times New Roman" w:cs="Times New Roman"/>
          <w:bCs/>
          <w:color w:val="000000" w:themeColor="text1"/>
          <w:sz w:val="24"/>
          <w:szCs w:val="24"/>
          <w:lang w:eastAsia="pl-PL"/>
        </w:rPr>
        <w:t xml:space="preserve"> r. poprzez odpowiednią alokację środków i nie będą stanowić podstawy do ubiegania się o dodatkowe środki na ten cel.</w:t>
      </w:r>
      <w:r w:rsidRPr="0088073A">
        <w:rPr>
          <w:rFonts w:ascii="Times New Roman" w:hAnsi="Times New Roman" w:cs="Times New Roman"/>
          <w:color w:val="000000" w:themeColor="text1"/>
          <w:sz w:val="24"/>
          <w:szCs w:val="24"/>
        </w:rPr>
        <w:t xml:space="preserve"> </w:t>
      </w:r>
      <w:r w:rsidR="00353FEE" w:rsidRPr="0088073A">
        <w:rPr>
          <w:rFonts w:ascii="Times New Roman" w:hAnsi="Times New Roman" w:cs="Times New Roman"/>
          <w:color w:val="000000" w:themeColor="text1"/>
          <w:sz w:val="24"/>
          <w:szCs w:val="24"/>
        </w:rPr>
        <w:t xml:space="preserve"> </w:t>
      </w:r>
      <w:r w:rsidRPr="0088073A">
        <w:rPr>
          <w:rFonts w:ascii="Times New Roman" w:hAnsi="Times New Roman" w:cs="Times New Roman"/>
          <w:color w:val="000000" w:themeColor="text1"/>
          <w:sz w:val="24"/>
          <w:szCs w:val="24"/>
        </w:rPr>
        <w:t xml:space="preserve"> </w:t>
      </w:r>
    </w:p>
    <w:p w14:paraId="27085EF5" w14:textId="506AE767" w:rsidR="00E743EF" w:rsidRDefault="00E743EF" w:rsidP="00B74B75">
      <w:pPr>
        <w:spacing w:after="0" w:line="360" w:lineRule="auto"/>
        <w:ind w:firstLine="510"/>
        <w:jc w:val="both"/>
        <w:rPr>
          <w:rFonts w:ascii="Times New Roman" w:hAnsi="Times New Roman" w:cs="Times New Roman"/>
          <w:color w:val="000000" w:themeColor="text1"/>
          <w:sz w:val="24"/>
          <w:szCs w:val="24"/>
        </w:rPr>
      </w:pPr>
      <w:r w:rsidRPr="0088073A">
        <w:rPr>
          <w:rFonts w:ascii="Times New Roman" w:hAnsi="Times New Roman" w:cs="Times New Roman"/>
          <w:color w:val="000000" w:themeColor="text1"/>
          <w:sz w:val="24"/>
          <w:szCs w:val="24"/>
        </w:rPr>
        <w:t xml:space="preserve">Ponadto, </w:t>
      </w:r>
      <w:r w:rsidR="003C506D" w:rsidRPr="0088073A">
        <w:rPr>
          <w:rFonts w:ascii="Times New Roman" w:hAnsi="Times New Roman" w:cs="Times New Roman"/>
          <w:color w:val="000000" w:themeColor="text1"/>
          <w:sz w:val="24"/>
          <w:szCs w:val="24"/>
        </w:rPr>
        <w:t>PFRON</w:t>
      </w:r>
      <w:r w:rsidRPr="0088073A">
        <w:rPr>
          <w:rFonts w:ascii="Times New Roman" w:hAnsi="Times New Roman" w:cs="Times New Roman"/>
          <w:color w:val="000000" w:themeColor="text1"/>
          <w:sz w:val="24"/>
          <w:szCs w:val="24"/>
        </w:rPr>
        <w:t xml:space="preserve"> zabezpieczył środki na koszty obsługi zadań realizowanych przez samorządy (zgodnie z </w:t>
      </w:r>
      <w:r w:rsidRPr="0088073A">
        <w:rPr>
          <w:rFonts w:ascii="Times New Roman" w:eastAsiaTheme="minorEastAsia" w:hAnsi="Times New Roman" w:cs="Times New Roman"/>
          <w:color w:val="000000" w:themeColor="text1"/>
          <w:sz w:val="24"/>
          <w:szCs w:val="24"/>
        </w:rPr>
        <w:t xml:space="preserve">§ 7 rozporządzenia </w:t>
      </w:r>
      <w:r w:rsidR="00FA7326" w:rsidRPr="0088073A">
        <w:rPr>
          <w:rFonts w:ascii="Times New Roman" w:eastAsiaTheme="minorEastAsia" w:hAnsi="Times New Roman" w:cs="Times New Roman"/>
          <w:color w:val="000000" w:themeColor="text1"/>
          <w:sz w:val="24"/>
          <w:szCs w:val="24"/>
        </w:rPr>
        <w:t xml:space="preserve">z dnia 13 maja 2003 r. </w:t>
      </w:r>
      <w:r w:rsidRPr="0088073A">
        <w:rPr>
          <w:rFonts w:ascii="Times New Roman" w:eastAsiaTheme="minorEastAsia" w:hAnsi="Times New Roman" w:cs="Times New Roman"/>
          <w:color w:val="000000" w:themeColor="text1"/>
          <w:sz w:val="24"/>
          <w:szCs w:val="24"/>
        </w:rPr>
        <w:t>w sprawie</w:t>
      </w:r>
      <w:r w:rsidRPr="0088073A">
        <w:rPr>
          <w:rFonts w:ascii="Times New Roman" w:hAnsi="Times New Roman" w:cs="Times New Roman"/>
          <w:color w:val="000000" w:themeColor="text1"/>
          <w:sz w:val="24"/>
          <w:szCs w:val="24"/>
        </w:rPr>
        <w:t xml:space="preserve"> algorytmu przekazywania środków Państwowego Funduszu Rehabilitacji Osób Niepełnosprawnych samorządom wojewódzkim</w:t>
      </w:r>
      <w:r w:rsidR="007D75B1" w:rsidRPr="0088073A">
        <w:rPr>
          <w:rFonts w:ascii="Times New Roman" w:hAnsi="Times New Roman" w:cs="Times New Roman"/>
          <w:color w:val="000000" w:themeColor="text1"/>
          <w:sz w:val="24"/>
          <w:szCs w:val="24"/>
        </w:rPr>
        <w:t xml:space="preserve"> </w:t>
      </w:r>
      <w:r w:rsidRPr="0088073A">
        <w:rPr>
          <w:rFonts w:ascii="Times New Roman" w:hAnsi="Times New Roman" w:cs="Times New Roman"/>
          <w:color w:val="000000" w:themeColor="text1"/>
          <w:sz w:val="24"/>
          <w:szCs w:val="24"/>
        </w:rPr>
        <w:t>i powiatowym)</w:t>
      </w:r>
      <w:r w:rsidR="009F2728" w:rsidRPr="0088073A">
        <w:rPr>
          <w:rFonts w:ascii="Times New Roman" w:hAnsi="Times New Roman" w:cs="Times New Roman"/>
          <w:color w:val="000000" w:themeColor="text1"/>
          <w:sz w:val="24"/>
          <w:szCs w:val="24"/>
        </w:rPr>
        <w:t>,</w:t>
      </w:r>
      <w:r w:rsidRPr="0088073A">
        <w:rPr>
          <w:rFonts w:ascii="Times New Roman" w:eastAsiaTheme="minorEastAsia" w:hAnsi="Times New Roman" w:cs="Times New Roman"/>
          <w:color w:val="000000" w:themeColor="text1"/>
          <w:sz w:val="24"/>
          <w:szCs w:val="24"/>
        </w:rPr>
        <w:t xml:space="preserve"> </w:t>
      </w:r>
      <w:r w:rsidRPr="0088073A">
        <w:rPr>
          <w:rFonts w:ascii="Times New Roman" w:hAnsi="Times New Roman" w:cs="Times New Roman"/>
          <w:color w:val="000000" w:themeColor="text1"/>
          <w:sz w:val="24"/>
          <w:szCs w:val="24"/>
        </w:rPr>
        <w:t>po wejściu w życie zmienionego rozporządzenia. Projekty planów na lata następne uwzględniają podwyższone kwoty dofinansowania rocznego pobytu jedneg</w:t>
      </w:r>
      <w:r w:rsidR="009F2728" w:rsidRPr="0088073A">
        <w:rPr>
          <w:rFonts w:ascii="Times New Roman" w:hAnsi="Times New Roman" w:cs="Times New Roman"/>
          <w:color w:val="000000" w:themeColor="text1"/>
          <w:sz w:val="24"/>
          <w:szCs w:val="24"/>
        </w:rPr>
        <w:t>o uczestnika warsztatu terapii zajęciowej</w:t>
      </w:r>
      <w:r w:rsidRPr="0088073A">
        <w:rPr>
          <w:rFonts w:ascii="Times New Roman" w:hAnsi="Times New Roman" w:cs="Times New Roman"/>
          <w:color w:val="000000" w:themeColor="text1"/>
          <w:sz w:val="24"/>
          <w:szCs w:val="24"/>
        </w:rPr>
        <w:t>, osoby niepełnosprawnej zaliczonej do znacznego lub umiarkowanego stopnia niepełnosprawności zatrudnionej w z</w:t>
      </w:r>
      <w:r w:rsidR="009F2728" w:rsidRPr="0088073A">
        <w:rPr>
          <w:rFonts w:ascii="Times New Roman" w:hAnsi="Times New Roman" w:cs="Times New Roman"/>
          <w:color w:val="000000" w:themeColor="text1"/>
          <w:sz w:val="24"/>
          <w:szCs w:val="24"/>
        </w:rPr>
        <w:t xml:space="preserve">akładzie </w:t>
      </w:r>
      <w:r w:rsidRPr="0088073A">
        <w:rPr>
          <w:rFonts w:ascii="Times New Roman" w:hAnsi="Times New Roman" w:cs="Times New Roman"/>
          <w:color w:val="000000" w:themeColor="text1"/>
          <w:sz w:val="24"/>
          <w:szCs w:val="24"/>
        </w:rPr>
        <w:t>a</w:t>
      </w:r>
      <w:r w:rsidR="009F2728" w:rsidRPr="0088073A">
        <w:rPr>
          <w:rFonts w:ascii="Times New Roman" w:hAnsi="Times New Roman" w:cs="Times New Roman"/>
          <w:color w:val="000000" w:themeColor="text1"/>
          <w:sz w:val="24"/>
          <w:szCs w:val="24"/>
        </w:rPr>
        <w:t xml:space="preserve">ktywności </w:t>
      </w:r>
      <w:r w:rsidRPr="0088073A">
        <w:rPr>
          <w:rFonts w:ascii="Times New Roman" w:hAnsi="Times New Roman" w:cs="Times New Roman"/>
          <w:color w:val="000000" w:themeColor="text1"/>
          <w:sz w:val="24"/>
          <w:szCs w:val="24"/>
        </w:rPr>
        <w:t>z</w:t>
      </w:r>
      <w:r w:rsidR="009F2728" w:rsidRPr="0088073A">
        <w:rPr>
          <w:rFonts w:ascii="Times New Roman" w:hAnsi="Times New Roman" w:cs="Times New Roman"/>
          <w:color w:val="000000" w:themeColor="text1"/>
          <w:sz w:val="24"/>
          <w:szCs w:val="24"/>
        </w:rPr>
        <w:t>awodowej</w:t>
      </w:r>
      <w:r w:rsidRPr="0088073A">
        <w:rPr>
          <w:rFonts w:ascii="Times New Roman" w:hAnsi="Times New Roman" w:cs="Times New Roman"/>
          <w:color w:val="000000" w:themeColor="text1"/>
          <w:sz w:val="24"/>
          <w:szCs w:val="24"/>
        </w:rPr>
        <w:t xml:space="preserve"> oraz środki na koszty obsługi</w:t>
      </w:r>
      <w:r w:rsidR="009F2728" w:rsidRPr="0088073A">
        <w:rPr>
          <w:rFonts w:ascii="Times New Roman" w:hAnsi="Times New Roman" w:cs="Times New Roman"/>
          <w:color w:val="000000" w:themeColor="text1"/>
          <w:sz w:val="24"/>
          <w:szCs w:val="24"/>
        </w:rPr>
        <w:t xml:space="preserve"> tych</w:t>
      </w:r>
      <w:r w:rsidRPr="0088073A">
        <w:rPr>
          <w:rFonts w:ascii="Times New Roman" w:hAnsi="Times New Roman" w:cs="Times New Roman"/>
          <w:color w:val="000000" w:themeColor="text1"/>
          <w:sz w:val="24"/>
          <w:szCs w:val="24"/>
        </w:rPr>
        <w:t xml:space="preserve"> zadań.</w:t>
      </w:r>
    </w:p>
    <w:p w14:paraId="10E71711" w14:textId="61621192" w:rsidR="002E2E47" w:rsidRPr="00EF26EB" w:rsidRDefault="002E2E47" w:rsidP="002E2E47">
      <w:pPr>
        <w:spacing w:after="0" w:line="360" w:lineRule="auto"/>
        <w:ind w:firstLine="510"/>
        <w:jc w:val="both"/>
        <w:rPr>
          <w:rFonts w:ascii="Times New Roman" w:hAnsi="Times New Roman" w:cs="Times New Roman"/>
          <w:sz w:val="24"/>
          <w:szCs w:val="24"/>
        </w:rPr>
      </w:pPr>
      <w:r w:rsidRPr="00EF26EB">
        <w:rPr>
          <w:rFonts w:ascii="Times New Roman" w:hAnsi="Times New Roman" w:cs="Times New Roman"/>
          <w:color w:val="000000" w:themeColor="text1"/>
          <w:sz w:val="24"/>
          <w:szCs w:val="24"/>
        </w:rPr>
        <w:t>W związku ze zmianą wysokości dofinansowania w 202</w:t>
      </w:r>
      <w:r>
        <w:rPr>
          <w:rFonts w:ascii="Times New Roman" w:hAnsi="Times New Roman" w:cs="Times New Roman"/>
          <w:color w:val="000000" w:themeColor="text1"/>
          <w:sz w:val="24"/>
          <w:szCs w:val="24"/>
        </w:rPr>
        <w:t xml:space="preserve">3 w </w:t>
      </w:r>
      <w:r w:rsidR="000B53CD">
        <w:rPr>
          <w:rFonts w:ascii="Times New Roman" w:hAnsi="Times New Roman" w:cs="Times New Roman"/>
          <w:color w:val="000000" w:themeColor="text1"/>
          <w:sz w:val="24"/>
          <w:szCs w:val="24"/>
        </w:rPr>
        <w:t>zakresie</w:t>
      </w:r>
      <w:r>
        <w:rPr>
          <w:rFonts w:ascii="Times New Roman" w:hAnsi="Times New Roman" w:cs="Times New Roman"/>
          <w:color w:val="000000" w:themeColor="text1"/>
          <w:sz w:val="24"/>
          <w:szCs w:val="24"/>
        </w:rPr>
        <w:t xml:space="preserve"> </w:t>
      </w:r>
      <w:r w:rsidR="000B53CD" w:rsidRPr="000B53CD">
        <w:rPr>
          <w:rFonts w:ascii="Times New Roman" w:hAnsi="Times New Roman" w:cs="Times New Roman"/>
          <w:color w:val="000000" w:themeColor="text1"/>
          <w:sz w:val="24"/>
          <w:szCs w:val="24"/>
        </w:rPr>
        <w:t>zakładów aktywności zawodowej</w:t>
      </w:r>
      <w:r w:rsidRPr="00EF26EB">
        <w:rPr>
          <w:rFonts w:ascii="Times New Roman" w:hAnsi="Times New Roman" w:cs="Times New Roman"/>
          <w:color w:val="000000" w:themeColor="text1"/>
          <w:sz w:val="24"/>
          <w:szCs w:val="24"/>
        </w:rPr>
        <w:t xml:space="preserve"> konieczne jest wprowadzenie przepisów, które </w:t>
      </w:r>
      <w:r>
        <w:rPr>
          <w:rFonts w:ascii="Times New Roman" w:hAnsi="Times New Roman" w:cs="Times New Roman"/>
          <w:color w:val="000000" w:themeColor="text1"/>
          <w:sz w:val="24"/>
          <w:szCs w:val="24"/>
        </w:rPr>
        <w:t xml:space="preserve">określają </w:t>
      </w:r>
      <w:r w:rsidRPr="00EF26EB">
        <w:rPr>
          <w:rFonts w:ascii="Times New Roman" w:hAnsi="Times New Roman" w:cs="Times New Roman"/>
          <w:color w:val="000000" w:themeColor="text1"/>
          <w:sz w:val="24"/>
          <w:szCs w:val="24"/>
        </w:rPr>
        <w:t xml:space="preserve">wysokość dofinansowania pracownika </w:t>
      </w:r>
      <w:r w:rsidR="000B53CD">
        <w:rPr>
          <w:rFonts w:ascii="Times New Roman" w:hAnsi="Times New Roman" w:cs="Times New Roman"/>
          <w:color w:val="000000" w:themeColor="text1"/>
          <w:sz w:val="24"/>
          <w:szCs w:val="24"/>
        </w:rPr>
        <w:t xml:space="preserve">zakładu </w:t>
      </w:r>
      <w:r w:rsidR="00F761B2">
        <w:rPr>
          <w:rFonts w:ascii="Times New Roman" w:hAnsi="Times New Roman" w:cs="Times New Roman"/>
          <w:color w:val="000000" w:themeColor="text1"/>
          <w:sz w:val="24"/>
          <w:szCs w:val="24"/>
        </w:rPr>
        <w:t>aktywności</w:t>
      </w:r>
      <w:r w:rsidR="000B53CD">
        <w:rPr>
          <w:rFonts w:ascii="Times New Roman" w:hAnsi="Times New Roman" w:cs="Times New Roman"/>
          <w:color w:val="000000" w:themeColor="text1"/>
          <w:sz w:val="24"/>
          <w:szCs w:val="24"/>
        </w:rPr>
        <w:t xml:space="preserve"> </w:t>
      </w:r>
      <w:r w:rsidR="00F761B2">
        <w:rPr>
          <w:rFonts w:ascii="Times New Roman" w:hAnsi="Times New Roman" w:cs="Times New Roman"/>
          <w:color w:val="000000" w:themeColor="text1"/>
          <w:sz w:val="24"/>
          <w:szCs w:val="24"/>
        </w:rPr>
        <w:t xml:space="preserve">zawodowej </w:t>
      </w:r>
      <w:r w:rsidRPr="00EF26EB">
        <w:rPr>
          <w:rFonts w:ascii="Times New Roman" w:hAnsi="Times New Roman" w:cs="Times New Roman"/>
          <w:color w:val="000000" w:themeColor="text1"/>
          <w:sz w:val="24"/>
          <w:szCs w:val="24"/>
        </w:rPr>
        <w:t>po podwyższeniu kwot</w:t>
      </w:r>
      <w:r w:rsidR="000B53CD">
        <w:rPr>
          <w:rFonts w:ascii="Times New Roman" w:hAnsi="Times New Roman" w:cs="Times New Roman"/>
          <w:color w:val="000000" w:themeColor="text1"/>
          <w:sz w:val="24"/>
          <w:szCs w:val="24"/>
        </w:rPr>
        <w:t>y</w:t>
      </w:r>
      <w:r w:rsidRPr="00EF26EB">
        <w:rPr>
          <w:rFonts w:ascii="Times New Roman" w:hAnsi="Times New Roman" w:cs="Times New Roman"/>
          <w:color w:val="000000" w:themeColor="text1"/>
          <w:sz w:val="24"/>
          <w:szCs w:val="24"/>
        </w:rPr>
        <w:t xml:space="preserve"> w 202</w:t>
      </w:r>
      <w:r w:rsidR="000B53CD">
        <w:rPr>
          <w:rFonts w:ascii="Times New Roman" w:hAnsi="Times New Roman" w:cs="Times New Roman"/>
          <w:color w:val="000000" w:themeColor="text1"/>
          <w:sz w:val="24"/>
          <w:szCs w:val="24"/>
        </w:rPr>
        <w:t>3</w:t>
      </w:r>
      <w:r w:rsidRPr="00EF26EB">
        <w:rPr>
          <w:rFonts w:ascii="Times New Roman" w:hAnsi="Times New Roman" w:cs="Times New Roman"/>
          <w:color w:val="000000" w:themeColor="text1"/>
          <w:sz w:val="24"/>
          <w:szCs w:val="24"/>
        </w:rPr>
        <w:t xml:space="preserve"> r. W </w:t>
      </w:r>
      <w:r w:rsidRPr="00EF26EB">
        <w:rPr>
          <w:rFonts w:ascii="Times New Roman" w:eastAsiaTheme="minorEastAsia" w:hAnsi="Times New Roman" w:cs="Times New Roman"/>
          <w:bCs/>
          <w:color w:val="000000" w:themeColor="text1"/>
          <w:sz w:val="24"/>
          <w:szCs w:val="24"/>
        </w:rPr>
        <w:t>§ 2 wskazuje się, że w</w:t>
      </w:r>
      <w:r w:rsidRPr="00EF26EB">
        <w:rPr>
          <w:rFonts w:ascii="Times New Roman" w:hAnsi="Times New Roman" w:cs="Times New Roman"/>
          <w:sz w:val="24"/>
          <w:szCs w:val="24"/>
        </w:rPr>
        <w:t xml:space="preserve">ysokość środków </w:t>
      </w:r>
      <w:r>
        <w:rPr>
          <w:rFonts w:ascii="Times New Roman" w:hAnsi="Times New Roman" w:cs="Times New Roman"/>
          <w:sz w:val="24"/>
          <w:szCs w:val="24"/>
        </w:rPr>
        <w:t xml:space="preserve">PFRON </w:t>
      </w:r>
      <w:r w:rsidRPr="00EF26EB">
        <w:rPr>
          <w:rFonts w:ascii="Times New Roman" w:hAnsi="Times New Roman" w:cs="Times New Roman"/>
          <w:sz w:val="24"/>
          <w:szCs w:val="24"/>
        </w:rPr>
        <w:t>dla samorządu wojewódzkiego na dofinansowanie kosztów rocznego pobytu jednej osoby niepełnosprawnej zaliczonej do znacznego lub umiarkowanego stopnia niepełnosprawności zatrudnionej w zakładzie aktywności zawodowej, przysługujących w 202</w:t>
      </w:r>
      <w:r w:rsidR="000B53CD">
        <w:rPr>
          <w:rFonts w:ascii="Times New Roman" w:hAnsi="Times New Roman" w:cs="Times New Roman"/>
          <w:sz w:val="24"/>
          <w:szCs w:val="24"/>
        </w:rPr>
        <w:t xml:space="preserve">3 </w:t>
      </w:r>
      <w:r w:rsidRPr="00EF26EB">
        <w:rPr>
          <w:rFonts w:ascii="Times New Roman" w:hAnsi="Times New Roman" w:cs="Times New Roman"/>
          <w:sz w:val="24"/>
          <w:szCs w:val="24"/>
        </w:rPr>
        <w:t>r., ustala się ponownie z zastosowaniem nowej podwyższonej kwoty</w:t>
      </w:r>
      <w:r>
        <w:rPr>
          <w:rFonts w:ascii="Times New Roman" w:hAnsi="Times New Roman" w:cs="Times New Roman"/>
          <w:sz w:val="24"/>
          <w:szCs w:val="24"/>
        </w:rPr>
        <w:t xml:space="preserve"> dofinansowania</w:t>
      </w:r>
      <w:r w:rsidRPr="00EF26EB">
        <w:rPr>
          <w:rFonts w:ascii="Times New Roman" w:hAnsi="Times New Roman" w:cs="Times New Roman"/>
          <w:sz w:val="24"/>
          <w:szCs w:val="24"/>
        </w:rPr>
        <w:t xml:space="preserve">. </w:t>
      </w:r>
    </w:p>
    <w:p w14:paraId="413FF278" w14:textId="2D924DAA" w:rsidR="003C42D2" w:rsidRDefault="0093398F" w:rsidP="003C42D2">
      <w:pPr>
        <w:pStyle w:val="ARTartustawynprozporzdzenia"/>
        <w:rPr>
          <w:bCs/>
          <w:color w:val="000000" w:themeColor="text1"/>
        </w:rPr>
      </w:pPr>
      <w:r w:rsidRPr="0088073A">
        <w:rPr>
          <w:rFonts w:ascii="Times New Roman" w:hAnsi="Times New Roman" w:cs="Times New Roman"/>
          <w:color w:val="000000" w:themeColor="text1"/>
          <w:szCs w:val="24"/>
        </w:rPr>
        <w:t xml:space="preserve"> </w:t>
      </w:r>
      <w:r w:rsidR="00481827" w:rsidRPr="0088073A">
        <w:rPr>
          <w:rFonts w:ascii="Times New Roman" w:hAnsi="Times New Roman" w:cs="Times New Roman"/>
          <w:bCs/>
          <w:color w:val="000000" w:themeColor="text1"/>
          <w:szCs w:val="24"/>
        </w:rPr>
        <w:t xml:space="preserve">W § </w:t>
      </w:r>
      <w:r w:rsidR="00B93FCE">
        <w:rPr>
          <w:rFonts w:ascii="Times New Roman" w:hAnsi="Times New Roman" w:cs="Times New Roman"/>
          <w:bCs/>
          <w:color w:val="000000" w:themeColor="text1"/>
          <w:szCs w:val="24"/>
        </w:rPr>
        <w:t>3</w:t>
      </w:r>
      <w:r w:rsidR="00D70D8A" w:rsidRPr="0088073A">
        <w:rPr>
          <w:rFonts w:ascii="Times New Roman" w:hAnsi="Times New Roman" w:cs="Times New Roman"/>
          <w:bCs/>
          <w:color w:val="000000" w:themeColor="text1"/>
          <w:szCs w:val="24"/>
        </w:rPr>
        <w:t xml:space="preserve"> </w:t>
      </w:r>
      <w:r w:rsidR="00903A68" w:rsidRPr="0088073A">
        <w:rPr>
          <w:rFonts w:ascii="Times New Roman" w:hAnsi="Times New Roman" w:cs="Times New Roman"/>
          <w:bCs/>
          <w:color w:val="000000" w:themeColor="text1"/>
          <w:szCs w:val="24"/>
        </w:rPr>
        <w:t xml:space="preserve">projektu rozporządzenia </w:t>
      </w:r>
      <w:r w:rsidR="00D70D8A" w:rsidRPr="0088073A">
        <w:rPr>
          <w:rFonts w:ascii="Times New Roman" w:hAnsi="Times New Roman" w:cs="Times New Roman"/>
          <w:bCs/>
          <w:color w:val="000000" w:themeColor="text1"/>
          <w:szCs w:val="24"/>
        </w:rPr>
        <w:t xml:space="preserve">zaproponowano, aby </w:t>
      </w:r>
      <w:r w:rsidR="00903A68" w:rsidRPr="0088073A">
        <w:rPr>
          <w:rFonts w:ascii="Times New Roman" w:hAnsi="Times New Roman" w:cs="Times New Roman"/>
          <w:bCs/>
          <w:color w:val="000000" w:themeColor="text1"/>
          <w:szCs w:val="24"/>
        </w:rPr>
        <w:t>weszło</w:t>
      </w:r>
      <w:r w:rsidR="00766DFC" w:rsidRPr="0088073A">
        <w:rPr>
          <w:rFonts w:ascii="Times New Roman" w:hAnsi="Times New Roman" w:cs="Times New Roman"/>
          <w:bCs/>
          <w:color w:val="000000" w:themeColor="text1"/>
          <w:szCs w:val="24"/>
        </w:rPr>
        <w:t xml:space="preserve"> ono</w:t>
      </w:r>
      <w:r w:rsidR="00903A68" w:rsidRPr="0088073A">
        <w:rPr>
          <w:rFonts w:ascii="Times New Roman" w:hAnsi="Times New Roman" w:cs="Times New Roman"/>
          <w:bCs/>
          <w:color w:val="000000" w:themeColor="text1"/>
          <w:szCs w:val="24"/>
        </w:rPr>
        <w:t xml:space="preserve"> w życie</w:t>
      </w:r>
      <w:r w:rsidR="0088073A" w:rsidRPr="0088073A">
        <w:rPr>
          <w:rFonts w:ascii="Times New Roman" w:hAnsi="Times New Roman" w:cs="Times New Roman"/>
          <w:bCs/>
          <w:color w:val="000000" w:themeColor="text1"/>
          <w:szCs w:val="24"/>
        </w:rPr>
        <w:t xml:space="preserve"> </w:t>
      </w:r>
      <w:r w:rsidR="00F761B2">
        <w:rPr>
          <w:rFonts w:ascii="Times New Roman" w:hAnsi="Times New Roman" w:cs="Times New Roman"/>
          <w:szCs w:val="24"/>
        </w:rPr>
        <w:t xml:space="preserve">z dniem następującym po dniu ogłoszenia. </w:t>
      </w:r>
      <w:r w:rsidR="003C42D2">
        <w:rPr>
          <w:rFonts w:ascii="Times New Roman" w:eastAsiaTheme="minorHAnsi" w:hAnsi="Times New Roman" w:cs="Times New Roman"/>
          <w:color w:val="000000" w:themeColor="text1"/>
          <w:szCs w:val="24"/>
          <w:lang w:eastAsia="en-US"/>
        </w:rPr>
        <w:t>T</w:t>
      </w:r>
      <w:r w:rsidR="003C42D2" w:rsidRPr="00797E06">
        <w:rPr>
          <w:rFonts w:ascii="Times New Roman" w:eastAsiaTheme="minorHAnsi" w:hAnsi="Times New Roman" w:cs="Times New Roman"/>
          <w:color w:val="000000" w:themeColor="text1"/>
          <w:szCs w:val="24"/>
          <w:lang w:eastAsia="en-US"/>
        </w:rPr>
        <w:t xml:space="preserve">ermin wejścia w życie rozporządzenia nie narusza zasady demokratycznego państwa prawnego. </w:t>
      </w:r>
      <w:r w:rsidR="003C42D2">
        <w:rPr>
          <w:rFonts w:ascii="Times New Roman" w:eastAsiaTheme="minorHAnsi" w:hAnsi="Times New Roman" w:cs="Times New Roman"/>
          <w:color w:val="000000" w:themeColor="text1"/>
          <w:szCs w:val="24"/>
          <w:lang w:eastAsia="en-US"/>
        </w:rPr>
        <w:t>W związku z określeniem nowych podwyższonych kwot dofinansowania z PFRON w 2023 r. dla zakładów aktywności zawodowej rozporządzenie</w:t>
      </w:r>
      <w:r w:rsidR="003C42D2" w:rsidRPr="00797E06">
        <w:rPr>
          <w:rFonts w:ascii="Times New Roman" w:eastAsiaTheme="minorHAnsi" w:hAnsi="Times New Roman" w:cs="Times New Roman"/>
          <w:color w:val="000000" w:themeColor="text1"/>
          <w:szCs w:val="24"/>
          <w:lang w:eastAsia="en-US"/>
        </w:rPr>
        <w:t xml:space="preserve"> powin</w:t>
      </w:r>
      <w:r w:rsidR="003C42D2">
        <w:rPr>
          <w:rFonts w:ascii="Times New Roman" w:eastAsiaTheme="minorHAnsi" w:hAnsi="Times New Roman" w:cs="Times New Roman"/>
          <w:color w:val="000000" w:themeColor="text1"/>
          <w:szCs w:val="24"/>
          <w:lang w:eastAsia="en-US"/>
        </w:rPr>
        <w:t xml:space="preserve">no </w:t>
      </w:r>
      <w:r w:rsidR="003C42D2" w:rsidRPr="00797E06">
        <w:rPr>
          <w:rFonts w:ascii="Times New Roman" w:eastAsiaTheme="minorHAnsi" w:hAnsi="Times New Roman" w:cs="Times New Roman"/>
          <w:color w:val="000000" w:themeColor="text1"/>
          <w:szCs w:val="24"/>
          <w:lang w:eastAsia="en-US"/>
        </w:rPr>
        <w:t>wejść jak najszybciej w życie</w:t>
      </w:r>
      <w:r w:rsidR="003C42D2">
        <w:rPr>
          <w:rFonts w:ascii="Times New Roman" w:eastAsiaTheme="minorHAnsi" w:hAnsi="Times New Roman" w:cs="Times New Roman"/>
          <w:color w:val="000000" w:themeColor="text1"/>
          <w:szCs w:val="24"/>
          <w:lang w:eastAsia="en-US"/>
        </w:rPr>
        <w:t xml:space="preserve">. </w:t>
      </w:r>
      <w:r w:rsidR="003C42D2" w:rsidRPr="00797E06">
        <w:rPr>
          <w:rFonts w:ascii="Times New Roman" w:hAnsi="Times New Roman" w:cs="Times New Roman"/>
          <w:color w:val="000000" w:themeColor="text1"/>
          <w:szCs w:val="24"/>
        </w:rPr>
        <w:t xml:space="preserve">Projekt uwzględnia ważny interes państwa w postaci </w:t>
      </w:r>
      <w:r w:rsidR="003C42D2">
        <w:rPr>
          <w:rFonts w:ascii="Times New Roman" w:hAnsi="Times New Roman" w:cs="Times New Roman"/>
          <w:color w:val="000000" w:themeColor="text1"/>
          <w:szCs w:val="24"/>
        </w:rPr>
        <w:t xml:space="preserve">wsparcia podmiotów działających na rzecz osób niepełnosprawnych, </w:t>
      </w:r>
      <w:r w:rsidR="003C42D2">
        <w:rPr>
          <w:rFonts w:ascii="Times New Roman" w:eastAsiaTheme="minorHAnsi" w:hAnsi="Times New Roman" w:cs="Times New Roman"/>
          <w:color w:val="000000" w:themeColor="text1"/>
          <w:szCs w:val="24"/>
          <w:lang w:eastAsia="en-US"/>
        </w:rPr>
        <w:t xml:space="preserve">wprowadzając </w:t>
      </w:r>
      <w:r w:rsidR="003C42D2" w:rsidRPr="00797E06">
        <w:rPr>
          <w:rFonts w:ascii="Times New Roman" w:eastAsiaTheme="minorHAnsi" w:hAnsi="Times New Roman" w:cs="Times New Roman"/>
          <w:color w:val="000000" w:themeColor="text1"/>
          <w:szCs w:val="24"/>
          <w:lang w:eastAsia="en-US"/>
        </w:rPr>
        <w:t xml:space="preserve">korzystne </w:t>
      </w:r>
      <w:r w:rsidR="003C42D2">
        <w:rPr>
          <w:rFonts w:ascii="Times New Roman" w:eastAsiaTheme="minorHAnsi" w:hAnsi="Times New Roman" w:cs="Times New Roman"/>
          <w:color w:val="000000" w:themeColor="text1"/>
          <w:szCs w:val="24"/>
          <w:lang w:eastAsia="en-US"/>
        </w:rPr>
        <w:t xml:space="preserve">dla nich </w:t>
      </w:r>
      <w:r w:rsidR="003C42D2" w:rsidRPr="00797E06">
        <w:rPr>
          <w:rFonts w:ascii="Times New Roman" w:eastAsiaTheme="minorHAnsi" w:hAnsi="Times New Roman" w:cs="Times New Roman"/>
          <w:color w:val="000000" w:themeColor="text1"/>
          <w:szCs w:val="24"/>
          <w:lang w:eastAsia="en-US"/>
        </w:rPr>
        <w:t>zmiany</w:t>
      </w:r>
      <w:r w:rsidR="003C42D2">
        <w:rPr>
          <w:rFonts w:ascii="Times New Roman" w:eastAsiaTheme="minorHAnsi" w:hAnsi="Times New Roman" w:cs="Times New Roman"/>
          <w:color w:val="000000" w:themeColor="text1"/>
          <w:szCs w:val="24"/>
          <w:lang w:eastAsia="en-US"/>
        </w:rPr>
        <w:t xml:space="preserve">. </w:t>
      </w:r>
    </w:p>
    <w:p w14:paraId="7400DD3F" w14:textId="58934911" w:rsidR="004E186D" w:rsidRPr="0088073A" w:rsidRDefault="00207294" w:rsidP="0088073A">
      <w:pPr>
        <w:spacing w:after="0" w:line="360" w:lineRule="auto"/>
        <w:ind w:firstLine="510"/>
        <w:jc w:val="both"/>
        <w:rPr>
          <w:rFonts w:ascii="Times New Roman" w:hAnsi="Times New Roman" w:cs="Times New Roman"/>
          <w:color w:val="000000" w:themeColor="text1"/>
          <w:sz w:val="24"/>
          <w:szCs w:val="24"/>
        </w:rPr>
      </w:pPr>
      <w:r w:rsidRPr="0088073A">
        <w:rPr>
          <w:rFonts w:ascii="Times New Roman" w:hAnsi="Times New Roman" w:cs="Times New Roman"/>
          <w:bCs/>
          <w:color w:val="000000" w:themeColor="text1"/>
          <w:sz w:val="24"/>
          <w:szCs w:val="24"/>
        </w:rPr>
        <w:t>Projekt</w:t>
      </w:r>
      <w:r w:rsidR="00FA7326" w:rsidRPr="0088073A">
        <w:rPr>
          <w:rFonts w:ascii="Times New Roman" w:hAnsi="Times New Roman" w:cs="Times New Roman"/>
          <w:bCs/>
          <w:color w:val="000000" w:themeColor="text1"/>
          <w:sz w:val="24"/>
          <w:szCs w:val="24"/>
        </w:rPr>
        <w:t>owane przepisy</w:t>
      </w:r>
      <w:r w:rsidRPr="0088073A">
        <w:rPr>
          <w:rFonts w:ascii="Times New Roman" w:hAnsi="Times New Roman" w:cs="Times New Roman"/>
          <w:bCs/>
          <w:color w:val="000000" w:themeColor="text1"/>
          <w:sz w:val="24"/>
          <w:szCs w:val="24"/>
        </w:rPr>
        <w:t xml:space="preserve"> rozporządzenia nie wpływa</w:t>
      </w:r>
      <w:r w:rsidR="00FA7326" w:rsidRPr="0088073A">
        <w:rPr>
          <w:rFonts w:ascii="Times New Roman" w:hAnsi="Times New Roman" w:cs="Times New Roman"/>
          <w:bCs/>
          <w:color w:val="000000" w:themeColor="text1"/>
          <w:sz w:val="24"/>
          <w:szCs w:val="24"/>
        </w:rPr>
        <w:t>ją</w:t>
      </w:r>
      <w:r w:rsidRPr="0088073A">
        <w:rPr>
          <w:rFonts w:ascii="Times New Roman" w:hAnsi="Times New Roman" w:cs="Times New Roman"/>
          <w:bCs/>
          <w:color w:val="000000" w:themeColor="text1"/>
          <w:sz w:val="24"/>
          <w:szCs w:val="24"/>
        </w:rPr>
        <w:t xml:space="preserve"> na </w:t>
      </w:r>
      <w:r w:rsidRPr="0088073A">
        <w:rPr>
          <w:rFonts w:ascii="Times New Roman" w:eastAsia="Times New Roman" w:hAnsi="Times New Roman" w:cs="Times New Roman"/>
          <w:color w:val="000000" w:themeColor="text1"/>
          <w:sz w:val="24"/>
          <w:szCs w:val="24"/>
        </w:rPr>
        <w:t>działalność mikroprzedsiębiorców, małych i średnich przedsiębiorców.</w:t>
      </w:r>
      <w:r w:rsidR="004E186D" w:rsidRPr="0088073A">
        <w:rPr>
          <w:rFonts w:ascii="Times New Roman" w:hAnsi="Times New Roman" w:cs="Times New Roman"/>
          <w:color w:val="000000" w:themeColor="text1"/>
          <w:sz w:val="24"/>
          <w:szCs w:val="24"/>
        </w:rPr>
        <w:t xml:space="preserve"> </w:t>
      </w:r>
    </w:p>
    <w:p w14:paraId="0DB739B0" w14:textId="01F76F07" w:rsidR="004C729B" w:rsidRPr="00D901D4" w:rsidRDefault="004E186D" w:rsidP="00D901D4">
      <w:pPr>
        <w:spacing w:after="0" w:line="360" w:lineRule="auto"/>
        <w:ind w:firstLine="510"/>
        <w:jc w:val="both"/>
        <w:rPr>
          <w:rFonts w:ascii="Times New Roman" w:hAnsi="Times New Roman" w:cs="Times New Roman"/>
          <w:sz w:val="24"/>
          <w:szCs w:val="24"/>
        </w:rPr>
      </w:pPr>
      <w:r w:rsidRPr="0088073A">
        <w:rPr>
          <w:rFonts w:ascii="Times New Roman" w:hAnsi="Times New Roman" w:cs="Times New Roman"/>
          <w:color w:val="000000" w:themeColor="text1"/>
          <w:sz w:val="24"/>
          <w:szCs w:val="24"/>
        </w:rPr>
        <w:t>Stosownie do postanowień art. 5 ustawy z dnia 7 lipca 2005 r. o działalności lobbingowej w procesie stanowienia prawa (Dz. U. z 2017 r. poz. 248) oraz § 52 uchwały nr 190 Rady Ministrów z dnia 29 października 2013 r. – Regulamin pracy Rady Ministrów (M.P. z 20</w:t>
      </w:r>
      <w:r w:rsidR="00FA7326" w:rsidRPr="0088073A">
        <w:rPr>
          <w:rFonts w:ascii="Times New Roman" w:hAnsi="Times New Roman" w:cs="Times New Roman"/>
          <w:color w:val="000000" w:themeColor="text1"/>
          <w:sz w:val="24"/>
          <w:szCs w:val="24"/>
        </w:rPr>
        <w:t>22</w:t>
      </w:r>
      <w:r w:rsidRPr="0088073A">
        <w:rPr>
          <w:rFonts w:ascii="Times New Roman" w:hAnsi="Times New Roman" w:cs="Times New Roman"/>
          <w:color w:val="000000" w:themeColor="text1"/>
          <w:sz w:val="24"/>
          <w:szCs w:val="24"/>
        </w:rPr>
        <w:t xml:space="preserve"> r. poz. </w:t>
      </w:r>
      <w:r w:rsidR="00FA7326" w:rsidRPr="0088073A">
        <w:rPr>
          <w:rFonts w:ascii="Times New Roman" w:hAnsi="Times New Roman" w:cs="Times New Roman"/>
          <w:color w:val="000000" w:themeColor="text1"/>
          <w:sz w:val="24"/>
          <w:szCs w:val="24"/>
        </w:rPr>
        <w:t>348</w:t>
      </w:r>
      <w:r w:rsidRPr="0088073A">
        <w:rPr>
          <w:rFonts w:ascii="Times New Roman" w:hAnsi="Times New Roman" w:cs="Times New Roman"/>
          <w:color w:val="000000" w:themeColor="text1"/>
          <w:sz w:val="24"/>
          <w:szCs w:val="24"/>
        </w:rPr>
        <w:t>),</w:t>
      </w:r>
      <w:r w:rsidR="00BB7E76" w:rsidRPr="0088073A">
        <w:rPr>
          <w:rFonts w:ascii="Times New Roman" w:hAnsi="Times New Roman" w:cs="Times New Roman"/>
          <w:color w:val="000000" w:themeColor="text1"/>
          <w:sz w:val="24"/>
          <w:szCs w:val="24"/>
        </w:rPr>
        <w:t xml:space="preserve"> projekt rozporządzenia zosta</w:t>
      </w:r>
      <w:r w:rsidR="0088073A">
        <w:rPr>
          <w:rFonts w:ascii="Times New Roman" w:hAnsi="Times New Roman" w:cs="Times New Roman"/>
          <w:color w:val="000000" w:themeColor="text1"/>
          <w:sz w:val="24"/>
          <w:szCs w:val="24"/>
        </w:rPr>
        <w:t>nie</w:t>
      </w:r>
      <w:r w:rsidRPr="0088073A">
        <w:rPr>
          <w:rFonts w:ascii="Times New Roman" w:hAnsi="Times New Roman" w:cs="Times New Roman"/>
          <w:color w:val="000000" w:themeColor="text1"/>
          <w:sz w:val="24"/>
          <w:szCs w:val="24"/>
        </w:rPr>
        <w:t xml:space="preserve"> udostępniony w Biuletynie Informacji Publicznej </w:t>
      </w:r>
      <w:r w:rsidRPr="0088073A">
        <w:rPr>
          <w:rFonts w:ascii="Times New Roman" w:hAnsi="Times New Roman" w:cs="Times New Roman"/>
          <w:color w:val="000000" w:themeColor="text1"/>
          <w:sz w:val="24"/>
          <w:szCs w:val="24"/>
        </w:rPr>
        <w:lastRenderedPageBreak/>
        <w:t>Rządowego Centrum Legislacji</w:t>
      </w:r>
      <w:r w:rsidRPr="00D901D4">
        <w:rPr>
          <w:rFonts w:ascii="Times New Roman" w:hAnsi="Times New Roman" w:cs="Times New Roman"/>
          <w:color w:val="000000" w:themeColor="text1"/>
          <w:sz w:val="24"/>
          <w:szCs w:val="24"/>
        </w:rPr>
        <w:t xml:space="preserve"> na stronie internetowej Rządowego Centrum Legislacji, </w:t>
      </w:r>
      <w:r w:rsidR="00EF3E3F" w:rsidRPr="00D901D4">
        <w:rPr>
          <w:rFonts w:ascii="Times New Roman" w:hAnsi="Times New Roman" w:cs="Times New Roman"/>
          <w:color w:val="000000" w:themeColor="text1"/>
          <w:sz w:val="24"/>
          <w:szCs w:val="24"/>
        </w:rPr>
        <w:br/>
      </w:r>
      <w:r w:rsidRPr="00D901D4">
        <w:rPr>
          <w:rFonts w:ascii="Times New Roman" w:hAnsi="Times New Roman" w:cs="Times New Roman"/>
          <w:color w:val="000000" w:themeColor="text1"/>
          <w:sz w:val="24"/>
          <w:szCs w:val="24"/>
        </w:rPr>
        <w:t>w serwisie Rządowy Proces Legislacyjny</w:t>
      </w:r>
      <w:r w:rsidR="00D901D4">
        <w:rPr>
          <w:rFonts w:ascii="Times New Roman" w:hAnsi="Times New Roman" w:cs="Times New Roman"/>
          <w:color w:val="000000" w:themeColor="text1"/>
          <w:sz w:val="24"/>
          <w:szCs w:val="24"/>
        </w:rPr>
        <w:t xml:space="preserve"> oraz </w:t>
      </w:r>
      <w:r w:rsidR="00D901D4" w:rsidRPr="00D901D4">
        <w:rPr>
          <w:rFonts w:ascii="Times New Roman" w:hAnsi="Times New Roman" w:cs="Times New Roman"/>
          <w:color w:val="000000" w:themeColor="text1"/>
          <w:sz w:val="24"/>
          <w:szCs w:val="24"/>
        </w:rPr>
        <w:t>poddany u</w:t>
      </w:r>
      <w:r w:rsidR="004C729B" w:rsidRPr="00D901D4">
        <w:rPr>
          <w:rFonts w:ascii="Times New Roman" w:hAnsi="Times New Roman" w:cs="Times New Roman"/>
          <w:color w:val="000000" w:themeColor="text1"/>
          <w:sz w:val="24"/>
          <w:szCs w:val="24"/>
        </w:rPr>
        <w:t>zgodnie</w:t>
      </w:r>
      <w:r w:rsidR="00D901D4" w:rsidRPr="00D901D4">
        <w:rPr>
          <w:rFonts w:ascii="Times New Roman" w:hAnsi="Times New Roman" w:cs="Times New Roman"/>
          <w:color w:val="000000" w:themeColor="text1"/>
          <w:sz w:val="24"/>
          <w:szCs w:val="24"/>
        </w:rPr>
        <w:t>niom</w:t>
      </w:r>
      <w:r w:rsidR="004C729B" w:rsidRPr="00D901D4">
        <w:rPr>
          <w:rFonts w:ascii="Times New Roman" w:hAnsi="Times New Roman" w:cs="Times New Roman"/>
          <w:color w:val="000000" w:themeColor="text1"/>
          <w:sz w:val="24"/>
          <w:szCs w:val="24"/>
        </w:rPr>
        <w:t xml:space="preserve"> międzyresortowy</w:t>
      </w:r>
      <w:r w:rsidR="00D901D4" w:rsidRPr="00D901D4">
        <w:rPr>
          <w:rFonts w:ascii="Times New Roman" w:hAnsi="Times New Roman" w:cs="Times New Roman"/>
          <w:color w:val="000000" w:themeColor="text1"/>
          <w:sz w:val="24"/>
          <w:szCs w:val="24"/>
        </w:rPr>
        <w:t xml:space="preserve">m, </w:t>
      </w:r>
      <w:r w:rsidR="004C729B" w:rsidRPr="00D901D4">
        <w:rPr>
          <w:rFonts w:ascii="Times New Roman" w:hAnsi="Times New Roman" w:cs="Times New Roman"/>
          <w:sz w:val="24"/>
          <w:szCs w:val="24"/>
        </w:rPr>
        <w:t>opiniowani</w:t>
      </w:r>
      <w:r w:rsidR="00D901D4" w:rsidRPr="00D901D4">
        <w:rPr>
          <w:rFonts w:ascii="Times New Roman" w:hAnsi="Times New Roman" w:cs="Times New Roman"/>
          <w:sz w:val="24"/>
          <w:szCs w:val="24"/>
        </w:rPr>
        <w:t xml:space="preserve">u i </w:t>
      </w:r>
      <w:r w:rsidR="004C729B" w:rsidRPr="00D901D4">
        <w:rPr>
          <w:rFonts w:ascii="Times New Roman" w:hAnsi="Times New Roman" w:cs="Times New Roman"/>
          <w:sz w:val="24"/>
          <w:szCs w:val="24"/>
        </w:rPr>
        <w:t>konsultacj</w:t>
      </w:r>
      <w:r w:rsidR="00D901D4" w:rsidRPr="00D901D4">
        <w:rPr>
          <w:rFonts w:ascii="Times New Roman" w:hAnsi="Times New Roman" w:cs="Times New Roman"/>
          <w:sz w:val="24"/>
          <w:szCs w:val="24"/>
        </w:rPr>
        <w:t>om</w:t>
      </w:r>
      <w:r w:rsidR="004C729B" w:rsidRPr="00D901D4">
        <w:rPr>
          <w:rFonts w:ascii="Times New Roman" w:hAnsi="Times New Roman" w:cs="Times New Roman"/>
          <w:sz w:val="24"/>
          <w:szCs w:val="24"/>
        </w:rPr>
        <w:t xml:space="preserve"> publiczny</w:t>
      </w:r>
      <w:r w:rsidR="00D901D4" w:rsidRPr="00D901D4">
        <w:rPr>
          <w:rFonts w:ascii="Times New Roman" w:hAnsi="Times New Roman" w:cs="Times New Roman"/>
          <w:sz w:val="24"/>
          <w:szCs w:val="24"/>
        </w:rPr>
        <w:t>m</w:t>
      </w:r>
      <w:r w:rsidR="00D901D4">
        <w:rPr>
          <w:rFonts w:ascii="Times New Roman" w:hAnsi="Times New Roman" w:cs="Times New Roman"/>
          <w:sz w:val="24"/>
          <w:szCs w:val="24"/>
        </w:rPr>
        <w:t>.</w:t>
      </w:r>
      <w:r w:rsidR="00D901D4" w:rsidRPr="00D901D4">
        <w:rPr>
          <w:rFonts w:ascii="Times New Roman" w:hAnsi="Times New Roman" w:cs="Times New Roman"/>
          <w:sz w:val="24"/>
          <w:szCs w:val="24"/>
        </w:rPr>
        <w:t xml:space="preserve"> </w:t>
      </w:r>
    </w:p>
    <w:p w14:paraId="3084272D" w14:textId="6AF6F087" w:rsidR="00D70D8A" w:rsidRPr="007D75B1" w:rsidRDefault="004C729B" w:rsidP="004C729B">
      <w:pPr>
        <w:pStyle w:val="Bezodstpw"/>
        <w:spacing w:line="360" w:lineRule="auto"/>
        <w:ind w:firstLine="709"/>
        <w:jc w:val="both"/>
        <w:rPr>
          <w:color w:val="000000" w:themeColor="text1"/>
        </w:rPr>
      </w:pPr>
      <w:r w:rsidRPr="00D901D4">
        <w:rPr>
          <w:color w:val="FF0000"/>
        </w:rPr>
        <w:t xml:space="preserve"> </w:t>
      </w:r>
      <w:r w:rsidR="00975794" w:rsidRPr="00D901D4">
        <w:rPr>
          <w:color w:val="000000" w:themeColor="text1"/>
        </w:rPr>
        <w:t>W opinii projektodawców</w:t>
      </w:r>
      <w:r w:rsidR="00975794">
        <w:rPr>
          <w:color w:val="000000" w:themeColor="text1"/>
        </w:rPr>
        <w:t xml:space="preserve"> p</w:t>
      </w:r>
      <w:r w:rsidR="00D70D8A" w:rsidRPr="007D75B1">
        <w:rPr>
          <w:color w:val="000000" w:themeColor="text1"/>
        </w:rPr>
        <w:t xml:space="preserve">rojekt rozporządzenia </w:t>
      </w:r>
      <w:r w:rsidR="00C15CD2" w:rsidRPr="007D75B1">
        <w:rPr>
          <w:color w:val="000000" w:themeColor="text1"/>
        </w:rPr>
        <w:t xml:space="preserve">jest zgodny z prawem Unii Europejskiej i </w:t>
      </w:r>
      <w:r w:rsidR="00D70D8A" w:rsidRPr="007D75B1">
        <w:rPr>
          <w:color w:val="000000" w:themeColor="text1"/>
        </w:rPr>
        <w:t>nie podlega obowiązkowi przedstawienia właściwym instytucjom Unii Europejskiej, w tym Europejskiemu Bankowi Centralnemu, w celu uzyskania opinii, dokonania powiadomienia, konsultacji albo uzgodnienia.</w:t>
      </w:r>
    </w:p>
    <w:p w14:paraId="7769585F" w14:textId="1DB8D6CE" w:rsidR="00EC4E36" w:rsidRDefault="00D70D8A" w:rsidP="00B74B75">
      <w:pPr>
        <w:spacing w:after="0" w:line="360" w:lineRule="auto"/>
        <w:ind w:firstLine="510"/>
        <w:jc w:val="both"/>
        <w:rPr>
          <w:rFonts w:ascii="Times New Roman" w:hAnsi="Times New Roman" w:cs="Times New Roman"/>
          <w:color w:val="000000" w:themeColor="text1"/>
          <w:sz w:val="24"/>
          <w:szCs w:val="24"/>
        </w:rPr>
      </w:pPr>
      <w:r w:rsidRPr="007D75B1">
        <w:rPr>
          <w:rFonts w:ascii="Times New Roman" w:hAnsi="Times New Roman" w:cs="Times New Roman"/>
          <w:color w:val="000000" w:themeColor="text1"/>
          <w:sz w:val="24"/>
          <w:szCs w:val="24"/>
        </w:rPr>
        <w:t xml:space="preserve">Projekt rozporządzenia nie podlega procedurze notyfikacji aktów prawnych, określonej </w:t>
      </w:r>
      <w:r w:rsidR="00545967" w:rsidRPr="007D75B1">
        <w:rPr>
          <w:rFonts w:ascii="Times New Roman" w:hAnsi="Times New Roman" w:cs="Times New Roman"/>
          <w:color w:val="000000" w:themeColor="text1"/>
          <w:sz w:val="24"/>
          <w:szCs w:val="24"/>
        </w:rPr>
        <w:br/>
      </w:r>
      <w:r w:rsidRPr="007D75B1">
        <w:rPr>
          <w:rFonts w:ascii="Times New Roman" w:hAnsi="Times New Roman" w:cs="Times New Roman"/>
          <w:color w:val="000000" w:themeColor="text1"/>
          <w:sz w:val="24"/>
          <w:szCs w:val="24"/>
        </w:rPr>
        <w:t>w przepisach rozporządzenia Rady Ministrów z dnia 23 grudnia 2002 r. w sprawie funkcjonowania krajowego systemu notyfikacji norm i aktów prawnych (Dz. U. poz. 2039</w:t>
      </w:r>
      <w:r w:rsidR="00FA7326">
        <w:rPr>
          <w:rFonts w:ascii="Times New Roman" w:hAnsi="Times New Roman" w:cs="Times New Roman"/>
          <w:color w:val="000000" w:themeColor="text1"/>
          <w:sz w:val="24"/>
          <w:szCs w:val="24"/>
        </w:rPr>
        <w:t>, z późn. zm.</w:t>
      </w:r>
      <w:r w:rsidRPr="007D75B1">
        <w:rPr>
          <w:rFonts w:ascii="Times New Roman" w:hAnsi="Times New Roman" w:cs="Times New Roman"/>
          <w:color w:val="000000" w:themeColor="text1"/>
          <w:sz w:val="24"/>
          <w:szCs w:val="24"/>
        </w:rPr>
        <w:t>)</w:t>
      </w:r>
      <w:r w:rsidR="00CB2E14">
        <w:rPr>
          <w:rFonts w:ascii="Times New Roman" w:hAnsi="Times New Roman" w:cs="Times New Roman"/>
          <w:color w:val="000000" w:themeColor="text1"/>
          <w:sz w:val="24"/>
          <w:szCs w:val="24"/>
        </w:rPr>
        <w:t>, gdyż nie zawiera przepisów technicznych.</w:t>
      </w:r>
    </w:p>
    <w:p w14:paraId="58DFA716" w14:textId="034068E2" w:rsidR="00D70D8A" w:rsidRPr="007D75B1" w:rsidRDefault="00EC4E36" w:rsidP="00B74B75">
      <w:pPr>
        <w:spacing w:after="0" w:line="360" w:lineRule="auto"/>
        <w:ind w:firstLine="510"/>
        <w:jc w:val="both"/>
        <w:rPr>
          <w:rFonts w:ascii="Times New Roman" w:eastAsia="Times New Roman" w:hAnsi="Times New Roman" w:cs="Times New Roman"/>
          <w:bCs/>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Projektowana regulacja nie stwarza zagrożeń korupcyjnych.</w:t>
      </w:r>
    </w:p>
    <w:p w14:paraId="0126F4E5" w14:textId="26C311D6" w:rsidR="00C15CD2" w:rsidRPr="007D75B1" w:rsidRDefault="00C15CD2" w:rsidP="00B74B75">
      <w:pPr>
        <w:spacing w:after="0" w:line="360" w:lineRule="auto"/>
        <w:jc w:val="both"/>
        <w:rPr>
          <w:rFonts w:ascii="Times New Roman" w:hAnsi="Times New Roman" w:cs="Times New Roman"/>
          <w:color w:val="000000" w:themeColor="text1"/>
          <w:sz w:val="24"/>
          <w:szCs w:val="24"/>
        </w:rPr>
      </w:pPr>
    </w:p>
    <w:sectPr w:rsidR="00C15CD2" w:rsidRPr="007D75B1" w:rsidSect="00370F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7BE1" w14:textId="77777777" w:rsidR="00E51E99" w:rsidRDefault="00E51E99" w:rsidP="00371E2B">
      <w:pPr>
        <w:spacing w:after="0" w:line="240" w:lineRule="auto"/>
      </w:pPr>
      <w:r>
        <w:separator/>
      </w:r>
    </w:p>
  </w:endnote>
  <w:endnote w:type="continuationSeparator" w:id="0">
    <w:p w14:paraId="08D43824" w14:textId="77777777" w:rsidR="00E51E99" w:rsidRDefault="00E51E99" w:rsidP="0037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61825"/>
      <w:docPartObj>
        <w:docPartGallery w:val="Page Numbers (Bottom of Page)"/>
        <w:docPartUnique/>
      </w:docPartObj>
    </w:sdtPr>
    <w:sdtEndPr/>
    <w:sdtContent>
      <w:p w14:paraId="0E51FE39" w14:textId="10763440" w:rsidR="00371E2B" w:rsidRDefault="00370FC2">
        <w:pPr>
          <w:pStyle w:val="Stopka"/>
          <w:jc w:val="right"/>
        </w:pPr>
        <w:r>
          <w:fldChar w:fldCharType="begin"/>
        </w:r>
        <w:r w:rsidR="00371E2B">
          <w:instrText>PAGE   \* MERGEFORMAT</w:instrText>
        </w:r>
        <w:r>
          <w:fldChar w:fldCharType="separate"/>
        </w:r>
        <w:r w:rsidR="001E03A4">
          <w:rPr>
            <w:noProof/>
          </w:rPr>
          <w:t>4</w:t>
        </w:r>
        <w:r>
          <w:fldChar w:fldCharType="end"/>
        </w:r>
      </w:p>
    </w:sdtContent>
  </w:sdt>
  <w:p w14:paraId="7A92866D" w14:textId="77777777" w:rsidR="00371E2B" w:rsidRDefault="00371E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29D9" w14:textId="77777777" w:rsidR="00E51E99" w:rsidRDefault="00E51E99" w:rsidP="00371E2B">
      <w:pPr>
        <w:spacing w:after="0" w:line="240" w:lineRule="auto"/>
      </w:pPr>
      <w:r>
        <w:separator/>
      </w:r>
    </w:p>
  </w:footnote>
  <w:footnote w:type="continuationSeparator" w:id="0">
    <w:p w14:paraId="5488FED8" w14:textId="77777777" w:rsidR="00E51E99" w:rsidRDefault="00E51E99" w:rsidP="00371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A4"/>
    <w:rsid w:val="00000EBA"/>
    <w:rsid w:val="000054D1"/>
    <w:rsid w:val="00024993"/>
    <w:rsid w:val="00024ADE"/>
    <w:rsid w:val="000266FB"/>
    <w:rsid w:val="0003105B"/>
    <w:rsid w:val="000336A8"/>
    <w:rsid w:val="00034676"/>
    <w:rsid w:val="00040615"/>
    <w:rsid w:val="000429E9"/>
    <w:rsid w:val="00042C10"/>
    <w:rsid w:val="000467F5"/>
    <w:rsid w:val="00063855"/>
    <w:rsid w:val="00074B09"/>
    <w:rsid w:val="00086313"/>
    <w:rsid w:val="0009495B"/>
    <w:rsid w:val="0009564B"/>
    <w:rsid w:val="000A0D76"/>
    <w:rsid w:val="000A2D03"/>
    <w:rsid w:val="000A6D41"/>
    <w:rsid w:val="000B03BE"/>
    <w:rsid w:val="000B53CD"/>
    <w:rsid w:val="000C3C75"/>
    <w:rsid w:val="000C79D8"/>
    <w:rsid w:val="00103BCD"/>
    <w:rsid w:val="00105630"/>
    <w:rsid w:val="00107325"/>
    <w:rsid w:val="00110D9F"/>
    <w:rsid w:val="00116C39"/>
    <w:rsid w:val="001212E8"/>
    <w:rsid w:val="001217CE"/>
    <w:rsid w:val="001279BE"/>
    <w:rsid w:val="001424C7"/>
    <w:rsid w:val="0016382A"/>
    <w:rsid w:val="00167F34"/>
    <w:rsid w:val="00184F28"/>
    <w:rsid w:val="00195E17"/>
    <w:rsid w:val="001A5FEC"/>
    <w:rsid w:val="001B34A6"/>
    <w:rsid w:val="001E03A4"/>
    <w:rsid w:val="001E4F40"/>
    <w:rsid w:val="001F29EA"/>
    <w:rsid w:val="001F4FD1"/>
    <w:rsid w:val="00202CD8"/>
    <w:rsid w:val="00205274"/>
    <w:rsid w:val="00207294"/>
    <w:rsid w:val="00216AD5"/>
    <w:rsid w:val="00221203"/>
    <w:rsid w:val="00244378"/>
    <w:rsid w:val="002466B3"/>
    <w:rsid w:val="00247B7E"/>
    <w:rsid w:val="00267568"/>
    <w:rsid w:val="00267784"/>
    <w:rsid w:val="00273028"/>
    <w:rsid w:val="002747F5"/>
    <w:rsid w:val="00280D1C"/>
    <w:rsid w:val="002825AB"/>
    <w:rsid w:val="00282E9A"/>
    <w:rsid w:val="00290A98"/>
    <w:rsid w:val="00294C99"/>
    <w:rsid w:val="00294FAD"/>
    <w:rsid w:val="002958A9"/>
    <w:rsid w:val="002B3222"/>
    <w:rsid w:val="002B4B4C"/>
    <w:rsid w:val="002B64AB"/>
    <w:rsid w:val="002C735C"/>
    <w:rsid w:val="002D6133"/>
    <w:rsid w:val="002E1B6C"/>
    <w:rsid w:val="002E221D"/>
    <w:rsid w:val="002E2E47"/>
    <w:rsid w:val="002E4696"/>
    <w:rsid w:val="002F51CE"/>
    <w:rsid w:val="002F6F13"/>
    <w:rsid w:val="003042B1"/>
    <w:rsid w:val="00304546"/>
    <w:rsid w:val="00314D90"/>
    <w:rsid w:val="00324E6E"/>
    <w:rsid w:val="00325517"/>
    <w:rsid w:val="0033117D"/>
    <w:rsid w:val="003430DA"/>
    <w:rsid w:val="003469AF"/>
    <w:rsid w:val="00352CA7"/>
    <w:rsid w:val="00353FEE"/>
    <w:rsid w:val="00354769"/>
    <w:rsid w:val="00356170"/>
    <w:rsid w:val="003567FB"/>
    <w:rsid w:val="00361060"/>
    <w:rsid w:val="00364BAF"/>
    <w:rsid w:val="00370767"/>
    <w:rsid w:val="00370FC2"/>
    <w:rsid w:val="00371811"/>
    <w:rsid w:val="00371E2B"/>
    <w:rsid w:val="00375847"/>
    <w:rsid w:val="00390CD8"/>
    <w:rsid w:val="003928C5"/>
    <w:rsid w:val="003A6A76"/>
    <w:rsid w:val="003C42D2"/>
    <w:rsid w:val="003C506D"/>
    <w:rsid w:val="003D4DDC"/>
    <w:rsid w:val="003D6483"/>
    <w:rsid w:val="003E305B"/>
    <w:rsid w:val="003E6612"/>
    <w:rsid w:val="00402681"/>
    <w:rsid w:val="0040487E"/>
    <w:rsid w:val="00410829"/>
    <w:rsid w:val="00422A64"/>
    <w:rsid w:val="00427B44"/>
    <w:rsid w:val="0044301F"/>
    <w:rsid w:val="00454693"/>
    <w:rsid w:val="00466BBB"/>
    <w:rsid w:val="00474EB2"/>
    <w:rsid w:val="00481827"/>
    <w:rsid w:val="00484D40"/>
    <w:rsid w:val="004C1178"/>
    <w:rsid w:val="004C729B"/>
    <w:rsid w:val="004D5D51"/>
    <w:rsid w:val="004E186D"/>
    <w:rsid w:val="004E57A9"/>
    <w:rsid w:val="004E5850"/>
    <w:rsid w:val="004F10D9"/>
    <w:rsid w:val="004F5227"/>
    <w:rsid w:val="005277B8"/>
    <w:rsid w:val="00533686"/>
    <w:rsid w:val="00545967"/>
    <w:rsid w:val="005510A4"/>
    <w:rsid w:val="005609B2"/>
    <w:rsid w:val="005637E0"/>
    <w:rsid w:val="00575948"/>
    <w:rsid w:val="00580452"/>
    <w:rsid w:val="00580FD0"/>
    <w:rsid w:val="005A5229"/>
    <w:rsid w:val="005A5498"/>
    <w:rsid w:val="005B304A"/>
    <w:rsid w:val="005C4827"/>
    <w:rsid w:val="005C697F"/>
    <w:rsid w:val="005E328B"/>
    <w:rsid w:val="005E70D5"/>
    <w:rsid w:val="005F3B28"/>
    <w:rsid w:val="0061530B"/>
    <w:rsid w:val="0061559E"/>
    <w:rsid w:val="006205F0"/>
    <w:rsid w:val="00624A89"/>
    <w:rsid w:val="006349BB"/>
    <w:rsid w:val="00634CBE"/>
    <w:rsid w:val="006516F8"/>
    <w:rsid w:val="00651722"/>
    <w:rsid w:val="00655AB2"/>
    <w:rsid w:val="00665C45"/>
    <w:rsid w:val="00667F58"/>
    <w:rsid w:val="006942C5"/>
    <w:rsid w:val="006952B5"/>
    <w:rsid w:val="00696ED4"/>
    <w:rsid w:val="006A603E"/>
    <w:rsid w:val="006A6F45"/>
    <w:rsid w:val="006B459F"/>
    <w:rsid w:val="006D2978"/>
    <w:rsid w:val="006D6916"/>
    <w:rsid w:val="006F61E5"/>
    <w:rsid w:val="00710557"/>
    <w:rsid w:val="00713380"/>
    <w:rsid w:val="007145B4"/>
    <w:rsid w:val="00721D46"/>
    <w:rsid w:val="007256FF"/>
    <w:rsid w:val="00744BD4"/>
    <w:rsid w:val="00747AEF"/>
    <w:rsid w:val="007524CB"/>
    <w:rsid w:val="00762571"/>
    <w:rsid w:val="00766DFC"/>
    <w:rsid w:val="007700E3"/>
    <w:rsid w:val="00781F6A"/>
    <w:rsid w:val="00782B9A"/>
    <w:rsid w:val="007861AA"/>
    <w:rsid w:val="00796A2C"/>
    <w:rsid w:val="00797986"/>
    <w:rsid w:val="007A30FD"/>
    <w:rsid w:val="007B4C81"/>
    <w:rsid w:val="007B579F"/>
    <w:rsid w:val="007C2322"/>
    <w:rsid w:val="007D2B8E"/>
    <w:rsid w:val="007D75B1"/>
    <w:rsid w:val="00827D66"/>
    <w:rsid w:val="00833F86"/>
    <w:rsid w:val="00836698"/>
    <w:rsid w:val="00844DED"/>
    <w:rsid w:val="008526AB"/>
    <w:rsid w:val="00854164"/>
    <w:rsid w:val="00863946"/>
    <w:rsid w:val="00870DA8"/>
    <w:rsid w:val="0088073A"/>
    <w:rsid w:val="0088203A"/>
    <w:rsid w:val="00885330"/>
    <w:rsid w:val="008951EE"/>
    <w:rsid w:val="008A1726"/>
    <w:rsid w:val="008C029A"/>
    <w:rsid w:val="008C706E"/>
    <w:rsid w:val="008C7812"/>
    <w:rsid w:val="008D2B72"/>
    <w:rsid w:val="008E7EA0"/>
    <w:rsid w:val="008F0E22"/>
    <w:rsid w:val="008F753D"/>
    <w:rsid w:val="008F79E5"/>
    <w:rsid w:val="00903A68"/>
    <w:rsid w:val="009072FA"/>
    <w:rsid w:val="00915B9A"/>
    <w:rsid w:val="0093398F"/>
    <w:rsid w:val="00935EA9"/>
    <w:rsid w:val="009502B1"/>
    <w:rsid w:val="00955E34"/>
    <w:rsid w:val="009604F0"/>
    <w:rsid w:val="00960C0A"/>
    <w:rsid w:val="0096239E"/>
    <w:rsid w:val="009644F0"/>
    <w:rsid w:val="00973D9D"/>
    <w:rsid w:val="00975501"/>
    <w:rsid w:val="00975794"/>
    <w:rsid w:val="009765FB"/>
    <w:rsid w:val="00981FD5"/>
    <w:rsid w:val="0098656F"/>
    <w:rsid w:val="009914FD"/>
    <w:rsid w:val="00994FC6"/>
    <w:rsid w:val="009C7102"/>
    <w:rsid w:val="009E1E6C"/>
    <w:rsid w:val="009E3B7E"/>
    <w:rsid w:val="009E742E"/>
    <w:rsid w:val="009F2728"/>
    <w:rsid w:val="00A035A4"/>
    <w:rsid w:val="00A05489"/>
    <w:rsid w:val="00A069BF"/>
    <w:rsid w:val="00A10C0C"/>
    <w:rsid w:val="00A20BE7"/>
    <w:rsid w:val="00A3239D"/>
    <w:rsid w:val="00A457FF"/>
    <w:rsid w:val="00A54AB7"/>
    <w:rsid w:val="00A6249F"/>
    <w:rsid w:val="00A95A0C"/>
    <w:rsid w:val="00AA2554"/>
    <w:rsid w:val="00AA5AC5"/>
    <w:rsid w:val="00AA5DD3"/>
    <w:rsid w:val="00AB68A6"/>
    <w:rsid w:val="00AC5E62"/>
    <w:rsid w:val="00AD5839"/>
    <w:rsid w:val="00B1118C"/>
    <w:rsid w:val="00B22770"/>
    <w:rsid w:val="00B464DD"/>
    <w:rsid w:val="00B74B75"/>
    <w:rsid w:val="00B93FCE"/>
    <w:rsid w:val="00BA2C72"/>
    <w:rsid w:val="00BA7855"/>
    <w:rsid w:val="00BB5726"/>
    <w:rsid w:val="00BB7E76"/>
    <w:rsid w:val="00BC4937"/>
    <w:rsid w:val="00BD1632"/>
    <w:rsid w:val="00BE07B6"/>
    <w:rsid w:val="00BE3781"/>
    <w:rsid w:val="00BE58A4"/>
    <w:rsid w:val="00BF1D77"/>
    <w:rsid w:val="00BF37B3"/>
    <w:rsid w:val="00C00E78"/>
    <w:rsid w:val="00C04B4B"/>
    <w:rsid w:val="00C12301"/>
    <w:rsid w:val="00C12BA1"/>
    <w:rsid w:val="00C15CD2"/>
    <w:rsid w:val="00C20553"/>
    <w:rsid w:val="00C20F90"/>
    <w:rsid w:val="00C267B4"/>
    <w:rsid w:val="00C3721E"/>
    <w:rsid w:val="00C406AC"/>
    <w:rsid w:val="00C430C5"/>
    <w:rsid w:val="00C62659"/>
    <w:rsid w:val="00C73D1D"/>
    <w:rsid w:val="00C806A7"/>
    <w:rsid w:val="00C86E3D"/>
    <w:rsid w:val="00C87A49"/>
    <w:rsid w:val="00C942A0"/>
    <w:rsid w:val="00CB2E14"/>
    <w:rsid w:val="00CB4A87"/>
    <w:rsid w:val="00CB4C2E"/>
    <w:rsid w:val="00CB4ED9"/>
    <w:rsid w:val="00CF25A9"/>
    <w:rsid w:val="00D121DB"/>
    <w:rsid w:val="00D15DC8"/>
    <w:rsid w:val="00D212B2"/>
    <w:rsid w:val="00D37E1F"/>
    <w:rsid w:val="00D47ACD"/>
    <w:rsid w:val="00D51380"/>
    <w:rsid w:val="00D5696F"/>
    <w:rsid w:val="00D57B3E"/>
    <w:rsid w:val="00D61F1F"/>
    <w:rsid w:val="00D6389C"/>
    <w:rsid w:val="00D6799F"/>
    <w:rsid w:val="00D703A2"/>
    <w:rsid w:val="00D70D8A"/>
    <w:rsid w:val="00D7144C"/>
    <w:rsid w:val="00D71B70"/>
    <w:rsid w:val="00D76FE0"/>
    <w:rsid w:val="00D7771A"/>
    <w:rsid w:val="00D81D76"/>
    <w:rsid w:val="00D81DAE"/>
    <w:rsid w:val="00D901D4"/>
    <w:rsid w:val="00DA71A2"/>
    <w:rsid w:val="00DB00A7"/>
    <w:rsid w:val="00DB691F"/>
    <w:rsid w:val="00DC0C10"/>
    <w:rsid w:val="00DD20AE"/>
    <w:rsid w:val="00DD6292"/>
    <w:rsid w:val="00DE6C47"/>
    <w:rsid w:val="00DF4AE1"/>
    <w:rsid w:val="00DF68E2"/>
    <w:rsid w:val="00E00628"/>
    <w:rsid w:val="00E07C01"/>
    <w:rsid w:val="00E24B74"/>
    <w:rsid w:val="00E31CC9"/>
    <w:rsid w:val="00E32F5F"/>
    <w:rsid w:val="00E4224F"/>
    <w:rsid w:val="00E42D32"/>
    <w:rsid w:val="00E51793"/>
    <w:rsid w:val="00E51E99"/>
    <w:rsid w:val="00E7115D"/>
    <w:rsid w:val="00E7178C"/>
    <w:rsid w:val="00E743EF"/>
    <w:rsid w:val="00E825C7"/>
    <w:rsid w:val="00E8743A"/>
    <w:rsid w:val="00E942F5"/>
    <w:rsid w:val="00EC4E36"/>
    <w:rsid w:val="00ED20B8"/>
    <w:rsid w:val="00EF1367"/>
    <w:rsid w:val="00EF26EB"/>
    <w:rsid w:val="00EF3E3F"/>
    <w:rsid w:val="00F02E15"/>
    <w:rsid w:val="00F23FDF"/>
    <w:rsid w:val="00F35573"/>
    <w:rsid w:val="00F36F73"/>
    <w:rsid w:val="00F377D8"/>
    <w:rsid w:val="00F5232C"/>
    <w:rsid w:val="00F57A7B"/>
    <w:rsid w:val="00F62BE7"/>
    <w:rsid w:val="00F70FA3"/>
    <w:rsid w:val="00F761B2"/>
    <w:rsid w:val="00F77CFC"/>
    <w:rsid w:val="00F83C38"/>
    <w:rsid w:val="00F85427"/>
    <w:rsid w:val="00F861F1"/>
    <w:rsid w:val="00F86E38"/>
    <w:rsid w:val="00F90FD8"/>
    <w:rsid w:val="00F91C2D"/>
    <w:rsid w:val="00FA7326"/>
    <w:rsid w:val="00FB7F87"/>
    <w:rsid w:val="00FC119C"/>
    <w:rsid w:val="00FD07B1"/>
    <w:rsid w:val="00FD6347"/>
    <w:rsid w:val="00FE3DAF"/>
    <w:rsid w:val="00FF2414"/>
    <w:rsid w:val="00FF6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5F23"/>
  <w15:docId w15:val="{616317FA-63FE-4149-AA25-4EC9C795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2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49F"/>
    <w:rPr>
      <w:rFonts w:ascii="Tahoma" w:hAnsi="Tahoma" w:cs="Tahoma"/>
      <w:sz w:val="16"/>
      <w:szCs w:val="16"/>
    </w:rPr>
  </w:style>
  <w:style w:type="paragraph" w:styleId="Bezodstpw">
    <w:name w:val="No Spacing"/>
    <w:uiPriority w:val="1"/>
    <w:qFormat/>
    <w:rsid w:val="00E24B74"/>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71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E2B"/>
  </w:style>
  <w:style w:type="paragraph" w:styleId="Stopka">
    <w:name w:val="footer"/>
    <w:basedOn w:val="Normalny"/>
    <w:link w:val="StopkaZnak"/>
    <w:uiPriority w:val="99"/>
    <w:unhideWhenUsed/>
    <w:rsid w:val="00371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E2B"/>
  </w:style>
  <w:style w:type="paragraph" w:customStyle="1" w:styleId="LITlitera">
    <w:name w:val="LIT – litera"/>
    <w:basedOn w:val="Normalny"/>
    <w:uiPriority w:val="14"/>
    <w:qFormat/>
    <w:rsid w:val="000A2D03"/>
    <w:pPr>
      <w:spacing w:after="0" w:line="360" w:lineRule="auto"/>
      <w:ind w:left="986" w:hanging="476"/>
      <w:jc w:val="both"/>
    </w:pPr>
    <w:rPr>
      <w:rFonts w:ascii="Times" w:eastAsiaTheme="minorEastAsia" w:hAnsi="Times" w:cs="Arial"/>
      <w:bCs/>
      <w:sz w:val="24"/>
      <w:szCs w:val="20"/>
      <w:lang w:eastAsia="pl-PL"/>
    </w:rPr>
  </w:style>
  <w:style w:type="character" w:styleId="Odwoaniedokomentarza">
    <w:name w:val="annotation reference"/>
    <w:basedOn w:val="Domylnaczcionkaakapitu"/>
    <w:uiPriority w:val="99"/>
    <w:semiHidden/>
    <w:unhideWhenUsed/>
    <w:rsid w:val="00975794"/>
    <w:rPr>
      <w:sz w:val="16"/>
      <w:szCs w:val="16"/>
    </w:rPr>
  </w:style>
  <w:style w:type="paragraph" w:styleId="Tekstkomentarza">
    <w:name w:val="annotation text"/>
    <w:basedOn w:val="Normalny"/>
    <w:link w:val="TekstkomentarzaZnak"/>
    <w:uiPriority w:val="99"/>
    <w:semiHidden/>
    <w:unhideWhenUsed/>
    <w:rsid w:val="009757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94"/>
    <w:rPr>
      <w:sz w:val="20"/>
      <w:szCs w:val="20"/>
    </w:rPr>
  </w:style>
  <w:style w:type="paragraph" w:styleId="Tematkomentarza">
    <w:name w:val="annotation subject"/>
    <w:basedOn w:val="Tekstkomentarza"/>
    <w:next w:val="Tekstkomentarza"/>
    <w:link w:val="TematkomentarzaZnak"/>
    <w:uiPriority w:val="99"/>
    <w:semiHidden/>
    <w:unhideWhenUsed/>
    <w:rsid w:val="00975794"/>
    <w:rPr>
      <w:b/>
      <w:bCs/>
    </w:rPr>
  </w:style>
  <w:style w:type="character" w:customStyle="1" w:styleId="TematkomentarzaZnak">
    <w:name w:val="Temat komentarza Znak"/>
    <w:basedOn w:val="TekstkomentarzaZnak"/>
    <w:link w:val="Tematkomentarza"/>
    <w:uiPriority w:val="99"/>
    <w:semiHidden/>
    <w:rsid w:val="00975794"/>
    <w:rPr>
      <w:b/>
      <w:bCs/>
      <w:sz w:val="20"/>
      <w:szCs w:val="20"/>
    </w:rPr>
  </w:style>
  <w:style w:type="paragraph" w:customStyle="1" w:styleId="TIRtiret">
    <w:name w:val="TIR – tiret"/>
    <w:basedOn w:val="LITlitera"/>
    <w:uiPriority w:val="15"/>
    <w:qFormat/>
    <w:rsid w:val="00AD5839"/>
    <w:pPr>
      <w:ind w:left="1384" w:hanging="397"/>
    </w:pPr>
  </w:style>
  <w:style w:type="paragraph" w:customStyle="1" w:styleId="ZLITPKTzmpktliter">
    <w:name w:val="Z_LIT/PKT – zm. pkt literą"/>
    <w:basedOn w:val="Normalny"/>
    <w:uiPriority w:val="47"/>
    <w:qFormat/>
    <w:rsid w:val="00356170"/>
    <w:pPr>
      <w:spacing w:after="0" w:line="360" w:lineRule="auto"/>
      <w:ind w:left="1497"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F26E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EF26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543">
      <w:bodyDiv w:val="1"/>
      <w:marLeft w:val="0"/>
      <w:marRight w:val="0"/>
      <w:marTop w:val="0"/>
      <w:marBottom w:val="0"/>
      <w:divBdr>
        <w:top w:val="none" w:sz="0" w:space="0" w:color="auto"/>
        <w:left w:val="none" w:sz="0" w:space="0" w:color="auto"/>
        <w:bottom w:val="none" w:sz="0" w:space="0" w:color="auto"/>
        <w:right w:val="none" w:sz="0" w:space="0" w:color="auto"/>
      </w:divBdr>
      <w:divsChild>
        <w:div w:id="81645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99CE-7D14-491D-B2D4-BA24AEEF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Kurowska</dc:creator>
  <cp:keywords/>
  <dc:description/>
  <cp:lastModifiedBy>Godlewski Daniel</cp:lastModifiedBy>
  <cp:revision>5</cp:revision>
  <cp:lastPrinted>2019-09-04T09:59:00Z</cp:lastPrinted>
  <dcterms:created xsi:type="dcterms:W3CDTF">2023-10-23T11:10:00Z</dcterms:created>
  <dcterms:modified xsi:type="dcterms:W3CDTF">2023-10-23T13:00:00Z</dcterms:modified>
</cp:coreProperties>
</file>