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AF0B92" w14:textId="6AD61F2A" w:rsidR="006C3882" w:rsidRPr="00DF7CF5" w:rsidRDefault="00DF7CF5" w:rsidP="00DF7CF5">
      <w:pPr>
        <w:pStyle w:val="OZNPROJEKTUwskazaniedatylubwersjiprojektu"/>
      </w:pPr>
      <w:r w:rsidRPr="00DF7CF5">
        <w:t xml:space="preserve">projekt z dnia </w:t>
      </w:r>
      <w:r w:rsidR="007F4061">
        <w:t>7</w:t>
      </w:r>
      <w:r w:rsidRPr="00DF7CF5">
        <w:t>.</w:t>
      </w:r>
      <w:r w:rsidR="001F4575">
        <w:t>1</w:t>
      </w:r>
      <w:r w:rsidR="00DA6E2D">
        <w:t>2</w:t>
      </w:r>
      <w:r w:rsidRPr="00DF7CF5">
        <w:t>.202</w:t>
      </w:r>
      <w:r>
        <w:t>3</w:t>
      </w:r>
      <w:r w:rsidRPr="00DF7CF5">
        <w:t xml:space="preserve"> r.</w:t>
      </w:r>
    </w:p>
    <w:p w14:paraId="78C4735E" w14:textId="77777777" w:rsidR="00DF7CF5" w:rsidRDefault="00DF7CF5" w:rsidP="006C3882">
      <w:pPr>
        <w:pStyle w:val="OZNRODZAKTUtznustawalubrozporzdzenieiorganwydajcy"/>
      </w:pPr>
    </w:p>
    <w:p w14:paraId="2A5BBC5A" w14:textId="7884A8D1" w:rsidR="006C3882" w:rsidRDefault="006C3882" w:rsidP="006C3882">
      <w:pPr>
        <w:pStyle w:val="OZNRODZAKTUtznustawalubrozporzdzenieiorganwydajcy"/>
      </w:pPr>
      <w:r>
        <w:t>ROZPORZĄDZENIE</w:t>
      </w:r>
    </w:p>
    <w:p w14:paraId="1C559A25" w14:textId="7C3DD5D0" w:rsidR="006C3882" w:rsidRPr="00F00E7B" w:rsidRDefault="006C3882" w:rsidP="00827DFA">
      <w:pPr>
        <w:pStyle w:val="OZNRODZAKTUtznustawalubrozporzdzenieiorganwydajcy"/>
      </w:pPr>
      <w:r>
        <w:t>MINISTRA KLIMATU I ŚRODOWISKA</w:t>
      </w:r>
      <w:r w:rsidR="00827DFA" w:rsidRPr="00FF05DC">
        <w:rPr>
          <w:rStyle w:val="IGPindeksgrnyipogrubienie"/>
        </w:rPr>
        <w:footnoteReference w:id="2"/>
      </w:r>
      <w:r w:rsidR="00827DFA" w:rsidRPr="00FF05DC">
        <w:rPr>
          <w:rStyle w:val="IGPindeksgrnyipogrubienie"/>
        </w:rPr>
        <w:t>)</w:t>
      </w:r>
    </w:p>
    <w:p w14:paraId="1B0741EE" w14:textId="77777777" w:rsidR="006C3882" w:rsidRPr="007B5304" w:rsidRDefault="006C3882" w:rsidP="006C3882">
      <w:pPr>
        <w:pStyle w:val="DATAAKTUdatauchwalenialubwydaniaaktu"/>
      </w:pPr>
      <w:r w:rsidRPr="003A2E12">
        <w:t>z dnia …………….…………… r.</w:t>
      </w:r>
    </w:p>
    <w:p w14:paraId="0078FBB1" w14:textId="0EF4A170" w:rsidR="006C3882" w:rsidRPr="001D4889" w:rsidRDefault="006C3882" w:rsidP="001D4889">
      <w:pPr>
        <w:pStyle w:val="TYTUAKTUprzedmiotregulacjiustawylubrozporzdzenia"/>
        <w:rPr>
          <w:rStyle w:val="Ppogrubienie"/>
          <w:b/>
        </w:rPr>
      </w:pPr>
      <w:r w:rsidRPr="001D4889">
        <w:rPr>
          <w:rStyle w:val="Ppogrubienie"/>
          <w:b/>
        </w:rPr>
        <w:t>w sprawie udzielania pomocy</w:t>
      </w:r>
      <w:r w:rsidR="004D3564" w:rsidRPr="001D4889">
        <w:rPr>
          <w:rStyle w:val="Ppogrubienie"/>
          <w:b/>
        </w:rPr>
        <w:t xml:space="preserve"> </w:t>
      </w:r>
      <w:r w:rsidRPr="001D4889">
        <w:rPr>
          <w:rStyle w:val="Ppogrubienie"/>
          <w:b/>
        </w:rPr>
        <w:t xml:space="preserve">publicznej </w:t>
      </w:r>
      <w:r w:rsidR="00AB2E98">
        <w:rPr>
          <w:rStyle w:val="Ppogrubienie"/>
          <w:b/>
        </w:rPr>
        <w:t xml:space="preserve">i pomocy </w:t>
      </w:r>
      <w:r w:rsidR="00AB2E98" w:rsidRPr="00C52317">
        <w:rPr>
          <w:rStyle w:val="Ppogrubienie"/>
          <w:b/>
          <w:i/>
          <w:iCs/>
        </w:rPr>
        <w:t>de minimis</w:t>
      </w:r>
      <w:r w:rsidR="00AB2E98">
        <w:rPr>
          <w:rStyle w:val="Ppogrubienie"/>
          <w:b/>
        </w:rPr>
        <w:t xml:space="preserve"> </w:t>
      </w:r>
      <w:r w:rsidRPr="001D4889">
        <w:rPr>
          <w:rStyle w:val="Ppogrubienie"/>
          <w:b/>
        </w:rPr>
        <w:t xml:space="preserve">na </w:t>
      </w:r>
      <w:bookmarkStart w:id="1" w:name="_Hlk112996429"/>
      <w:r w:rsidR="00ED2AFF" w:rsidRPr="001D4889">
        <w:rPr>
          <w:rStyle w:val="Ppogrubienie"/>
          <w:b/>
        </w:rPr>
        <w:t>projekty inwestycyjne</w:t>
      </w:r>
      <w:r w:rsidR="008F1372" w:rsidRPr="001D4889">
        <w:rPr>
          <w:rStyle w:val="Ppogrubienie"/>
          <w:b/>
        </w:rPr>
        <w:t xml:space="preserve"> </w:t>
      </w:r>
      <w:r w:rsidR="004D3564" w:rsidRPr="001D4889">
        <w:rPr>
          <w:rStyle w:val="Ppogrubienie"/>
          <w:b/>
        </w:rPr>
        <w:t>w zakresie</w:t>
      </w:r>
      <w:r w:rsidRPr="001D4889">
        <w:rPr>
          <w:rStyle w:val="Ppogrubienie"/>
          <w:b/>
        </w:rPr>
        <w:t xml:space="preserve"> </w:t>
      </w:r>
      <w:bookmarkStart w:id="2" w:name="_Hlk113882983"/>
      <w:r w:rsidR="004D3564" w:rsidRPr="001D4889">
        <w:rPr>
          <w:rStyle w:val="Ppogrubienie"/>
          <w:b/>
        </w:rPr>
        <w:t xml:space="preserve">zwiększenia potencjału przedsiębiorstw do produkcji rozwiązań </w:t>
      </w:r>
      <w:r w:rsidR="004D3564" w:rsidRPr="001D4889">
        <w:rPr>
          <w:rStyle w:val="PKpogrubieniekursywa"/>
          <w:b/>
          <w:i w:val="0"/>
        </w:rPr>
        <w:t>zero</w:t>
      </w:r>
      <w:r w:rsidR="004D3564" w:rsidRPr="001D4889">
        <w:rPr>
          <w:rStyle w:val="Ppogrubienie"/>
          <w:b/>
        </w:rPr>
        <w:t xml:space="preserve"> i niskoemisyjnych </w:t>
      </w:r>
      <w:bookmarkEnd w:id="1"/>
      <w:bookmarkEnd w:id="2"/>
      <w:r w:rsidRPr="001D4889">
        <w:rPr>
          <w:rStyle w:val="Ppogrubienie"/>
          <w:b/>
        </w:rPr>
        <w:t>w ramach Krajowego Planu Odbudowy i Zwiększania Odporności</w:t>
      </w:r>
    </w:p>
    <w:p w14:paraId="3C5C5991" w14:textId="43F09551" w:rsidR="006C3882" w:rsidRPr="003965A4" w:rsidRDefault="006C3882" w:rsidP="00AB1ED1">
      <w:pPr>
        <w:pStyle w:val="NIEARTTEKSTtekstnieartykuowanynppodstprawnarozplubpreambua"/>
        <w:rPr>
          <w:rFonts w:ascii="Arial" w:hAnsi="Arial"/>
          <w:sz w:val="20"/>
        </w:rPr>
      </w:pPr>
      <w:r w:rsidRPr="004D73EB">
        <w:t xml:space="preserve">Na podstawie art. </w:t>
      </w:r>
      <w:r w:rsidRPr="00CE1197">
        <w:t xml:space="preserve">14lc ust. 4 </w:t>
      </w:r>
      <w:bookmarkStart w:id="3" w:name="_Hlk114138201"/>
      <w:r w:rsidRPr="00CE1197">
        <w:t>ustawy z dnia 6 grudnia 2006 r. o zasadach prowadzenia polityki rozwoju</w:t>
      </w:r>
      <w:bookmarkEnd w:id="3"/>
      <w:r w:rsidRPr="00CE1197">
        <w:t xml:space="preserve"> </w:t>
      </w:r>
      <w:r w:rsidRPr="008F1372">
        <w:t>(</w:t>
      </w:r>
      <w:r w:rsidR="008F1372" w:rsidRPr="008F1372">
        <w:rPr>
          <w:rStyle w:val="cf01"/>
          <w:rFonts w:ascii="Times New Roman" w:hAnsi="Times New Roman" w:cs="Times New Roman"/>
          <w:sz w:val="24"/>
          <w:szCs w:val="24"/>
        </w:rPr>
        <w:t>Dz. U. z 2023 r. poz. 1259 i 1273</w:t>
      </w:r>
      <w:r w:rsidRPr="00CE1197">
        <w:t>)</w:t>
      </w:r>
      <w:r w:rsidR="00890857">
        <w:t xml:space="preserve">, </w:t>
      </w:r>
      <w:r w:rsidRPr="004D73EB">
        <w:t>zarządza się, co</w:t>
      </w:r>
      <w:r w:rsidR="00BE00B3">
        <w:t> </w:t>
      </w:r>
      <w:r w:rsidRPr="004D73EB">
        <w:t>następuje:</w:t>
      </w:r>
    </w:p>
    <w:p w14:paraId="4B43B7CC" w14:textId="75AE0994" w:rsidR="00DA2894" w:rsidRPr="00AF34E8" w:rsidRDefault="00DA2894" w:rsidP="00450C55">
      <w:pPr>
        <w:pStyle w:val="ROZDZODDZPRZEDMprzedmiotregulacjirozdziauluboddziau"/>
      </w:pPr>
      <w:r w:rsidRPr="00AF34E8">
        <w:t>ROZDZIAŁ 1. PRZEPISY OGÓLNE</w:t>
      </w:r>
    </w:p>
    <w:p w14:paraId="3DE4E638" w14:textId="54508165" w:rsidR="006C3882" w:rsidRPr="00AB1ED1" w:rsidRDefault="006C3882" w:rsidP="0080195C">
      <w:pPr>
        <w:pStyle w:val="ARTartustawynprozporzdzenia"/>
      </w:pPr>
      <w:bookmarkStart w:id="4" w:name="_Hlk150252631"/>
      <w:r w:rsidRPr="002C45C3">
        <w:rPr>
          <w:rStyle w:val="Ppogrubienie"/>
        </w:rPr>
        <w:t>§</w:t>
      </w:r>
      <w:r w:rsidR="00CA7808">
        <w:rPr>
          <w:rStyle w:val="Ppogrubienie"/>
        </w:rPr>
        <w:t xml:space="preserve"> </w:t>
      </w:r>
      <w:bookmarkEnd w:id="4"/>
      <w:r w:rsidRPr="002C45C3">
        <w:rPr>
          <w:rStyle w:val="Ppogrubienie"/>
        </w:rPr>
        <w:t>1</w:t>
      </w:r>
      <w:r w:rsidRPr="007B5304">
        <w:rPr>
          <w:rStyle w:val="Ppogrubienie"/>
        </w:rPr>
        <w:t xml:space="preserve">. </w:t>
      </w:r>
      <w:r w:rsidRPr="005A3165">
        <w:t xml:space="preserve">Rozporządzenie określa szczegółowe przeznaczenie, warunki i tryb udzielania </w:t>
      </w:r>
      <w:r w:rsidR="00B8211F">
        <w:t>przedsiębiorcom</w:t>
      </w:r>
      <w:r w:rsidR="00B8211F" w:rsidRPr="005A3165">
        <w:t xml:space="preserve"> </w:t>
      </w:r>
      <w:r w:rsidR="00283427" w:rsidRPr="005A3165">
        <w:t>pomocy</w:t>
      </w:r>
      <w:r w:rsidRPr="005A3165">
        <w:t xml:space="preserve"> publicznej</w:t>
      </w:r>
      <w:r w:rsidR="00DF1DC5">
        <w:t xml:space="preserve"> i pomocy </w:t>
      </w:r>
      <w:r w:rsidR="00DF1DC5" w:rsidRPr="00C52317">
        <w:rPr>
          <w:i/>
          <w:iCs/>
        </w:rPr>
        <w:t>de minimis</w:t>
      </w:r>
      <w:r w:rsidRPr="005A3165">
        <w:t xml:space="preserve"> na </w:t>
      </w:r>
      <w:r w:rsidR="00ED2AFF" w:rsidRPr="005A3165">
        <w:t>projekty inwestycyjne</w:t>
      </w:r>
      <w:r w:rsidR="008F1372" w:rsidRPr="005A3165">
        <w:t xml:space="preserve"> </w:t>
      </w:r>
      <w:r w:rsidR="00734CDC" w:rsidRPr="006C4DE3">
        <w:rPr>
          <w:bCs/>
        </w:rPr>
        <w:t>w zakresie zwiększenia potencjału przedsiębiorstw do produkcji rozwiązań zero i niskoemisyjnych w</w:t>
      </w:r>
      <w:r w:rsidR="009B7F5D">
        <w:rPr>
          <w:bCs/>
        </w:rPr>
        <w:t> </w:t>
      </w:r>
      <w:r w:rsidR="00734CDC" w:rsidRPr="006C4DE3">
        <w:rPr>
          <w:bCs/>
        </w:rPr>
        <w:t xml:space="preserve"> ramach Krajowego Planu Odbudowy i Zwiększania Odporności</w:t>
      </w:r>
      <w:r w:rsidR="00734CDC" w:rsidRPr="00734CDC">
        <w:t xml:space="preserve"> </w:t>
      </w:r>
      <w:r w:rsidR="00734CDC" w:rsidRPr="005A3165">
        <w:t>w ramach inwestycji E1.1.1. Wsparcie dla gospodarki niskoemisyjnej</w:t>
      </w:r>
      <w:r w:rsidR="00562C5D" w:rsidRPr="005A3165">
        <w:t>, w tym</w:t>
      </w:r>
      <w:r w:rsidR="00962099" w:rsidRPr="005A3165">
        <w:t xml:space="preserve"> </w:t>
      </w:r>
      <w:r w:rsidR="00A3567B">
        <w:t>na</w:t>
      </w:r>
      <w:r w:rsidRPr="005A3165">
        <w:t>:</w:t>
      </w:r>
    </w:p>
    <w:p w14:paraId="2829DC1E" w14:textId="71AE3CED" w:rsidR="00C43638" w:rsidRPr="00962099" w:rsidRDefault="005A3165" w:rsidP="00AB1ED1">
      <w:pPr>
        <w:pStyle w:val="PKTpunkt"/>
      </w:pPr>
      <w:bookmarkStart w:id="5" w:name="_Hlk112406284"/>
      <w:bookmarkStart w:id="6" w:name="_Hlk114139441"/>
      <w:r>
        <w:t>1)</w:t>
      </w:r>
      <w:r>
        <w:tab/>
      </w:r>
      <w:r w:rsidR="00962099">
        <w:t>instalacje przemysłowe nastawione na produkcję urządzeń służących budowie zeroemisyjnych środków transportu (pojazdy zasilane energią elektryczną, wodorem lub innymi paliwami z OZE)</w:t>
      </w:r>
      <w:r w:rsidR="00743DA1">
        <w:t>,</w:t>
      </w:r>
      <w:r w:rsidR="00962099">
        <w:t> </w:t>
      </w:r>
    </w:p>
    <w:p w14:paraId="6A42802C" w14:textId="7CAF7901" w:rsidR="00962099" w:rsidRPr="00962099" w:rsidRDefault="00C43638" w:rsidP="00AB1ED1">
      <w:pPr>
        <w:pStyle w:val="PKTpunkt"/>
      </w:pPr>
      <w:r>
        <w:t>2)</w:t>
      </w:r>
      <w:r w:rsidR="00CA0C3E">
        <w:tab/>
      </w:r>
      <w:r w:rsidR="00962099" w:rsidRPr="00962099">
        <w:t xml:space="preserve">instalacje przemysłowe nastawione na produkcję </w:t>
      </w:r>
      <w:r w:rsidR="00E26A7E" w:rsidRPr="00962099">
        <w:t>części</w:t>
      </w:r>
      <w:r w:rsidR="00E26A7E" w:rsidRPr="00E26A7E">
        <w:t xml:space="preserve"> dla zeroemisyjnych</w:t>
      </w:r>
      <w:r w:rsidR="00B8211F">
        <w:t xml:space="preserve"> środków transportu</w:t>
      </w:r>
      <w:r w:rsidR="00743DA1">
        <w:t>,</w:t>
      </w:r>
      <w:r w:rsidR="00962099" w:rsidRPr="00962099">
        <w:t> </w:t>
      </w:r>
    </w:p>
    <w:p w14:paraId="143BF56C" w14:textId="17DED2C2" w:rsidR="00962099" w:rsidRPr="00962099" w:rsidRDefault="00C43638" w:rsidP="00AB1ED1">
      <w:pPr>
        <w:pStyle w:val="PKTpunkt"/>
      </w:pPr>
      <w:r>
        <w:t>3)</w:t>
      </w:r>
      <w:r w:rsidR="00CA0C3E">
        <w:tab/>
      </w:r>
      <w:r w:rsidR="00962099" w:rsidRPr="00962099">
        <w:t>instalacje przemysłowe oraz innowacyjne rozwiązania nastawione na produkcję zeroemisyjnych źródeł energii (n</w:t>
      </w:r>
      <w:r w:rsidR="00962099" w:rsidRPr="00AB1ED1">
        <w:t>p</w:t>
      </w:r>
      <w:r w:rsidR="00962099" w:rsidRPr="00962099">
        <w:t>. OZE) i urządzeń do magazynowania energii (np. baterie) oraz części dla wyżej wymienionych produktów</w:t>
      </w:r>
      <w:r w:rsidR="00743DA1">
        <w:t>,</w:t>
      </w:r>
      <w:r w:rsidR="00962099" w:rsidRPr="00962099">
        <w:t> </w:t>
      </w:r>
    </w:p>
    <w:p w14:paraId="5B42F71D" w14:textId="40FE6033" w:rsidR="00962099" w:rsidRPr="00962099" w:rsidRDefault="00C43638" w:rsidP="00AB1ED1">
      <w:pPr>
        <w:pStyle w:val="PKTpunkt"/>
      </w:pPr>
      <w:r>
        <w:t>4)</w:t>
      </w:r>
      <w:r w:rsidR="00CA0C3E">
        <w:tab/>
      </w:r>
      <w:r w:rsidR="00962099" w:rsidRPr="00962099">
        <w:t xml:space="preserve">procesy badawcze i innowacyjne, transfer technologii i współpracę między </w:t>
      </w:r>
      <w:r w:rsidR="00962099" w:rsidRPr="00C45982">
        <w:t>przedsiębior</w:t>
      </w:r>
      <w:r w:rsidR="00462BC0" w:rsidRPr="00C45982">
        <w:t>cami</w:t>
      </w:r>
      <w:r w:rsidR="00962099" w:rsidRPr="00C45982">
        <w:t>,</w:t>
      </w:r>
      <w:r w:rsidR="00962099" w:rsidRPr="00962099">
        <w:t xml:space="preserve"> koncentrujące się na gospodarce niskoemisyjnej, odporności i</w:t>
      </w:r>
      <w:r w:rsidR="000E196C">
        <w:t> </w:t>
      </w:r>
      <w:r w:rsidR="00962099" w:rsidRPr="00962099">
        <w:t>przystosowaniu się do zmiany klimatu </w:t>
      </w:r>
    </w:p>
    <w:p w14:paraId="0F8C55DB" w14:textId="3A17764A" w:rsidR="006B1C24" w:rsidRPr="00235521" w:rsidRDefault="006B1C24" w:rsidP="00B403A1">
      <w:pPr>
        <w:pStyle w:val="CZWSPPKTczwsplnapunktw"/>
      </w:pPr>
      <w:r w:rsidRPr="000411CB">
        <w:lastRenderedPageBreak/>
        <w:t>–</w:t>
      </w:r>
      <w:r>
        <w:t xml:space="preserve"> </w:t>
      </w:r>
      <w:r w:rsidRPr="005809DF">
        <w:t>zwanej dalej „pomocą”</w:t>
      </w:r>
      <w:r>
        <w:t>, a także podmioty jej udzielające.</w:t>
      </w:r>
      <w:bookmarkEnd w:id="5"/>
      <w:bookmarkEnd w:id="6"/>
    </w:p>
    <w:p w14:paraId="5B0D83A8" w14:textId="3EDEA9E2" w:rsidR="00D57FB3" w:rsidRPr="005A3165" w:rsidRDefault="006C3882" w:rsidP="00AB1ED1">
      <w:pPr>
        <w:pStyle w:val="ARTartustawynprozporzdzenia"/>
      </w:pPr>
      <w:bookmarkStart w:id="7" w:name="_Hlk107905866"/>
      <w:r w:rsidRPr="00C43638">
        <w:rPr>
          <w:rStyle w:val="Ppogrubienie"/>
          <w:bCs/>
        </w:rPr>
        <w:t>§</w:t>
      </w:r>
      <w:r w:rsidR="00CA7808">
        <w:rPr>
          <w:rStyle w:val="Ppogrubienie"/>
          <w:bCs/>
        </w:rPr>
        <w:t xml:space="preserve"> </w:t>
      </w:r>
      <w:r w:rsidR="006B1C24" w:rsidRPr="00C43638">
        <w:rPr>
          <w:rStyle w:val="Ppogrubienie"/>
          <w:bCs/>
        </w:rPr>
        <w:t>2</w:t>
      </w:r>
      <w:bookmarkEnd w:id="7"/>
      <w:r w:rsidRPr="00C43638">
        <w:rPr>
          <w:rStyle w:val="Ppogrubienie"/>
          <w:bCs/>
        </w:rPr>
        <w:t>.</w:t>
      </w:r>
      <w:r w:rsidRPr="00AB1ED1">
        <w:rPr>
          <w:rStyle w:val="Ppogrubienie"/>
          <w:b w:val="0"/>
        </w:rPr>
        <w:t xml:space="preserve"> </w:t>
      </w:r>
      <w:r w:rsidRPr="005A3165">
        <w:t xml:space="preserve">Pomoc jest udzielana </w:t>
      </w:r>
      <w:r w:rsidR="009216D9" w:rsidRPr="005A3165">
        <w:t>jako</w:t>
      </w:r>
      <w:r w:rsidR="00D57FB3" w:rsidRPr="005A3165">
        <w:t>:</w:t>
      </w:r>
    </w:p>
    <w:p w14:paraId="24C79FEC" w14:textId="1AA62FC0" w:rsidR="00D57FB3" w:rsidRDefault="00D4193E" w:rsidP="00042009">
      <w:pPr>
        <w:pStyle w:val="PKTpunkt"/>
        <w:numPr>
          <w:ilvl w:val="0"/>
          <w:numId w:val="2"/>
        </w:numPr>
      </w:pPr>
      <w:r>
        <w:t xml:space="preserve">pomoc </w:t>
      </w:r>
      <w:r w:rsidRPr="00AB0FC4">
        <w:rPr>
          <w:i/>
          <w:iCs/>
        </w:rPr>
        <w:t>de minimis</w:t>
      </w:r>
      <w:r>
        <w:t xml:space="preserve"> </w:t>
      </w:r>
      <w:r w:rsidR="00F37975" w:rsidRPr="005A3165">
        <w:t xml:space="preserve">– </w:t>
      </w:r>
      <w:r w:rsidR="00B8211F">
        <w:t>na zasadach określonych w</w:t>
      </w:r>
      <w:r>
        <w:t xml:space="preserve"> </w:t>
      </w:r>
      <w:r w:rsidR="002B24FF">
        <w:t>r</w:t>
      </w:r>
      <w:r w:rsidR="00BC7BA2">
        <w:t>ozporządzeni</w:t>
      </w:r>
      <w:r w:rsidR="00B8211F">
        <w:t>u</w:t>
      </w:r>
      <w:r>
        <w:t xml:space="preserve"> </w:t>
      </w:r>
      <w:r w:rsidR="00BC7BA2" w:rsidRPr="00BC7BA2">
        <w:t>Komisji (UE) nr 1407/2013 z dnia 18 grudnia 2013 r. w sprawie stosowania art. 107 i 108 Traktatu o</w:t>
      </w:r>
      <w:r w:rsidR="00063A46">
        <w:t> </w:t>
      </w:r>
      <w:r w:rsidR="00BC7BA2" w:rsidRPr="00BC7BA2">
        <w:t xml:space="preserve"> funkcjonowaniu Unii</w:t>
      </w:r>
      <w:r w:rsidR="00C13583">
        <w:t xml:space="preserve"> </w:t>
      </w:r>
      <w:r w:rsidR="00BC7BA2" w:rsidRPr="00BC7BA2">
        <w:t xml:space="preserve">Europejskiej do pomocy </w:t>
      </w:r>
      <w:r w:rsidR="00BC7BA2" w:rsidRPr="00AB0FC4">
        <w:rPr>
          <w:i/>
          <w:iCs/>
        </w:rPr>
        <w:t>de minimis</w:t>
      </w:r>
      <w:r w:rsidR="00BC7BA2" w:rsidRPr="00BC7BA2">
        <w:t xml:space="preserve"> (Dz.</w:t>
      </w:r>
      <w:r w:rsidR="00CA7808">
        <w:t xml:space="preserve"> </w:t>
      </w:r>
      <w:r w:rsidR="00BC7BA2" w:rsidRPr="00BC7BA2">
        <w:t>Urz. UE L 352 z</w:t>
      </w:r>
      <w:r w:rsidR="000C4829">
        <w:t> </w:t>
      </w:r>
      <w:r w:rsidR="00BC7BA2" w:rsidRPr="00BC7BA2">
        <w:t>24.12.2013, str. 1, z późn. zm.</w:t>
      </w:r>
      <w:r w:rsidR="007F65F9" w:rsidRPr="00B403A1">
        <w:rPr>
          <w:rStyle w:val="IGindeksgrny"/>
        </w:rPr>
        <w:footnoteReference w:id="3"/>
      </w:r>
      <w:r w:rsidR="00F37975" w:rsidRPr="00B403A1">
        <w:rPr>
          <w:rStyle w:val="IGindeksgrny"/>
        </w:rPr>
        <w:t>)</w:t>
      </w:r>
      <w:r w:rsidR="00BC7BA2" w:rsidRPr="00BC7BA2">
        <w:t>), zwan</w:t>
      </w:r>
      <w:r w:rsidR="006E5583">
        <w:t>ym</w:t>
      </w:r>
      <w:r w:rsidR="00BC7BA2" w:rsidRPr="00BC7BA2">
        <w:t xml:space="preserve"> dalej </w:t>
      </w:r>
      <w:r w:rsidR="0019549C" w:rsidRPr="00FF05DC">
        <w:t>„</w:t>
      </w:r>
      <w:r w:rsidR="00BC7BA2" w:rsidRPr="00BC7BA2">
        <w:t>rozporządzeniem nr 1407/2013</w:t>
      </w:r>
      <w:r w:rsidR="0019549C" w:rsidRPr="005809DF">
        <w:t>”</w:t>
      </w:r>
      <w:r w:rsidR="00BB3F30">
        <w:t xml:space="preserve">, </w:t>
      </w:r>
      <w:r w:rsidR="00BB3F30" w:rsidRPr="00BB3F30">
        <w:t xml:space="preserve">zwana dalej „pomocą </w:t>
      </w:r>
      <w:r w:rsidR="00BB3F30" w:rsidRPr="00B403A1">
        <w:rPr>
          <w:i/>
          <w:iCs/>
        </w:rPr>
        <w:t>de minimis</w:t>
      </w:r>
      <w:r w:rsidR="00BB3F30" w:rsidRPr="00BB3F30">
        <w:t>”</w:t>
      </w:r>
      <w:r w:rsidR="00B5547D">
        <w:t>;</w:t>
      </w:r>
    </w:p>
    <w:p w14:paraId="5E1379D8" w14:textId="7ABFB0DC" w:rsidR="008B102E" w:rsidRPr="008B102E" w:rsidRDefault="00D4193E" w:rsidP="00042009">
      <w:pPr>
        <w:pStyle w:val="PKTpunkt"/>
        <w:numPr>
          <w:ilvl w:val="0"/>
          <w:numId w:val="2"/>
        </w:numPr>
      </w:pPr>
      <w:r>
        <w:t>pomoc publiczn</w:t>
      </w:r>
      <w:r w:rsidR="009216D9">
        <w:t xml:space="preserve">a </w:t>
      </w:r>
      <w:r w:rsidR="00F37975" w:rsidRPr="005A3165">
        <w:t xml:space="preserve">– </w:t>
      </w:r>
      <w:r w:rsidR="009216D9">
        <w:t xml:space="preserve">na zasadach określonych w </w:t>
      </w:r>
      <w:r w:rsidR="00D57FB3" w:rsidRPr="00D57FB3">
        <w:t>rozporządzeni</w:t>
      </w:r>
      <w:r w:rsidR="009216D9">
        <w:t>u</w:t>
      </w:r>
      <w:r w:rsidR="00D57FB3" w:rsidRPr="00D57FB3">
        <w:t xml:space="preserve"> Komisji (UE) nr 651/2014 z dnia 17 czerwca 2014 r. uznającego niektóre rodzaje pomocy za zgodne z rynkiem wewnętrznym w zastosowaniu art. 107 i 108 Traktatu (Dz. Urz. UE L 187 z 26.06.2014, str. 1, z późn. zm.</w:t>
      </w:r>
      <w:r w:rsidR="00B84644" w:rsidRPr="00B403A1">
        <w:rPr>
          <w:rStyle w:val="IGindeksgrny"/>
        </w:rPr>
        <w:footnoteReference w:id="4"/>
      </w:r>
      <w:r w:rsidR="00F37975" w:rsidRPr="00B403A1">
        <w:rPr>
          <w:rStyle w:val="IGindeksgrny"/>
        </w:rPr>
        <w:t>)</w:t>
      </w:r>
      <w:r w:rsidR="00D57FB3" w:rsidRPr="00D57FB3">
        <w:t>), zwan</w:t>
      </w:r>
      <w:r w:rsidR="006E5583">
        <w:t>ym</w:t>
      </w:r>
      <w:r w:rsidR="00D57FB3" w:rsidRPr="00D57FB3">
        <w:t xml:space="preserve"> dalej „rozporządzeniem nr 651/2014</w:t>
      </w:r>
      <w:r>
        <w:t>”</w:t>
      </w:r>
      <w:r w:rsidR="00C65DB8">
        <w:t xml:space="preserve">, przeznaczona na wspieranie </w:t>
      </w:r>
      <w:r w:rsidR="00483B9C" w:rsidRPr="00C45982">
        <w:t>przedsiębior</w:t>
      </w:r>
      <w:r w:rsidR="00462BC0" w:rsidRPr="00C45982">
        <w:t>có</w:t>
      </w:r>
      <w:r w:rsidR="00483B9C" w:rsidRPr="00C45982">
        <w:t>w</w:t>
      </w:r>
      <w:r w:rsidR="00C65DB8">
        <w:t xml:space="preserve"> rozpoczynających działalność zgodnie z art. 22 rozporządzeni</w:t>
      </w:r>
      <w:r w:rsidR="00A57E20">
        <w:t xml:space="preserve">a </w:t>
      </w:r>
      <w:r w:rsidR="00C65DB8">
        <w:t>nr 651/2014, zwana dalej „pomocą publiczną”.</w:t>
      </w:r>
    </w:p>
    <w:p w14:paraId="0341A372" w14:textId="3B8CCBA5" w:rsidR="008B102E" w:rsidRPr="007B5304" w:rsidRDefault="008B102E" w:rsidP="008B102E">
      <w:pPr>
        <w:pStyle w:val="ARTartustawynprozporzdzenia"/>
      </w:pPr>
      <w:r w:rsidRPr="002C45C3">
        <w:rPr>
          <w:rStyle w:val="Ppogrubienie"/>
        </w:rPr>
        <w:t>§</w:t>
      </w:r>
      <w:r w:rsidR="00CA7808">
        <w:rPr>
          <w:rStyle w:val="Ppogrubienie"/>
        </w:rPr>
        <w:t xml:space="preserve"> </w:t>
      </w:r>
      <w:r>
        <w:rPr>
          <w:rStyle w:val="Ppogrubienie"/>
        </w:rPr>
        <w:t>3</w:t>
      </w:r>
      <w:r w:rsidRPr="002C45C3">
        <w:rPr>
          <w:rStyle w:val="Ppogrubienie"/>
        </w:rPr>
        <w:t>.</w:t>
      </w:r>
      <w:r w:rsidRPr="007B5304">
        <w:rPr>
          <w:rStyle w:val="Ppogrubienie"/>
        </w:rPr>
        <w:t xml:space="preserve"> </w:t>
      </w:r>
      <w:r w:rsidRPr="007B5304">
        <w:t>Użyte w rozporządzeniu określenia oznaczają:</w:t>
      </w:r>
    </w:p>
    <w:p w14:paraId="08280C68" w14:textId="77777777" w:rsidR="008B102E" w:rsidRPr="005A3165" w:rsidRDefault="008B102E" w:rsidP="005A3165">
      <w:pPr>
        <w:pStyle w:val="PKTpunkt"/>
      </w:pPr>
      <w:r w:rsidRPr="005A3165">
        <w:t>1)</w:t>
      </w:r>
      <w:r w:rsidRPr="005A3165">
        <w:tab/>
        <w:t>dzień udzielenia pomocy – dzień udzielenia pomocy w rozumieniu art. 2 pkt 11 ustawy z dnia 30 kwietnia 2004 r. o postępowaniu w sprawach dotyczących pomocy publicznej (Dz. U. z 2023 r. poz. 702);</w:t>
      </w:r>
    </w:p>
    <w:p w14:paraId="0205C93C" w14:textId="35281660" w:rsidR="008B102E" w:rsidRDefault="00D9179E" w:rsidP="005A3165">
      <w:pPr>
        <w:pStyle w:val="PKTpunkt"/>
      </w:pPr>
      <w:r>
        <w:t>2</w:t>
      </w:r>
      <w:r w:rsidR="008B102E">
        <w:t>)</w:t>
      </w:r>
      <w:r w:rsidR="008E1E12">
        <w:tab/>
      </w:r>
      <w:r w:rsidR="008B102E">
        <w:t>mał</w:t>
      </w:r>
      <w:r>
        <w:t>y</w:t>
      </w:r>
      <w:r w:rsidR="008B102E">
        <w:t xml:space="preserve"> </w:t>
      </w:r>
      <w:r w:rsidR="008B102E" w:rsidRPr="00C45982">
        <w:t>przedsiębior</w:t>
      </w:r>
      <w:r w:rsidRPr="00C45982">
        <w:t>ca</w:t>
      </w:r>
      <w:r w:rsidR="008B102E">
        <w:t xml:space="preserve"> – małe przedsiębiorstwo, o którym mowa w załączniku I do rozporządzenia nr 651/2014;</w:t>
      </w:r>
    </w:p>
    <w:p w14:paraId="2F2DC518" w14:textId="7B715DEE" w:rsidR="001A722E" w:rsidRPr="005A3165" w:rsidRDefault="00117258" w:rsidP="005A3165">
      <w:pPr>
        <w:pStyle w:val="PKTpunkt"/>
      </w:pPr>
      <w:r>
        <w:t>3</w:t>
      </w:r>
      <w:r w:rsidR="001A722E" w:rsidRPr="005A3165">
        <w:t>)</w:t>
      </w:r>
      <w:r w:rsidR="001A722E" w:rsidRPr="005A3165">
        <w:tab/>
      </w:r>
      <w:r w:rsidR="001A722E" w:rsidRPr="00C45982">
        <w:t>jed</w:t>
      </w:r>
      <w:r w:rsidR="00C35ECA" w:rsidRPr="00C45982">
        <w:t>en</w:t>
      </w:r>
      <w:r w:rsidR="001A722E" w:rsidRPr="00C45982">
        <w:t xml:space="preserve"> </w:t>
      </w:r>
      <w:r w:rsidR="001A722E" w:rsidRPr="00C52317">
        <w:t>przedsiębior</w:t>
      </w:r>
      <w:r w:rsidR="00C35ECA" w:rsidRPr="00C45982">
        <w:t>ca</w:t>
      </w:r>
      <w:r w:rsidR="001A722E" w:rsidRPr="005A3165">
        <w:t xml:space="preserve"> –  jedno przedsiębiorstwo, o którym mowa w art. 2 ust. 2 rozporządzenia nr 1407/2013;</w:t>
      </w:r>
    </w:p>
    <w:p w14:paraId="1B367096" w14:textId="6ACE8130" w:rsidR="00867FAD" w:rsidRPr="005A3165" w:rsidRDefault="00117258" w:rsidP="005A3165">
      <w:pPr>
        <w:pStyle w:val="PKTpunkt"/>
      </w:pPr>
      <w:r>
        <w:t>4</w:t>
      </w:r>
      <w:r w:rsidR="00867FAD" w:rsidRPr="005A3165">
        <w:t>)</w:t>
      </w:r>
      <w:r w:rsidR="00867FAD" w:rsidRPr="005A3165">
        <w:tab/>
        <w:t xml:space="preserve">inwestycje dłużne </w:t>
      </w:r>
      <w:r w:rsidR="00B31180" w:rsidRPr="005A3165">
        <w:t xml:space="preserve">– </w:t>
      </w:r>
      <w:r w:rsidR="00867FAD" w:rsidRPr="005A3165">
        <w:t xml:space="preserve">udzielanie pożyczek </w:t>
      </w:r>
      <w:r w:rsidR="00BB7FC6">
        <w:t>przedsiębiorcom</w:t>
      </w:r>
      <w:r w:rsidR="00867FAD" w:rsidRPr="005A3165">
        <w:t xml:space="preserve"> bezpośrednio </w:t>
      </w:r>
      <w:r w:rsidR="00AE2941" w:rsidRPr="005A3165">
        <w:t xml:space="preserve">lub pośrednio </w:t>
      </w:r>
      <w:r w:rsidR="00867FAD" w:rsidRPr="005A3165">
        <w:t xml:space="preserve">przez </w:t>
      </w:r>
      <w:r w:rsidR="00C65A33" w:rsidRPr="005A3165">
        <w:t>f</w:t>
      </w:r>
      <w:r w:rsidR="00867FAD" w:rsidRPr="005A3165">
        <w:t xml:space="preserve">undusz </w:t>
      </w:r>
      <w:r w:rsidR="00AE2941" w:rsidRPr="005A3165">
        <w:t>lub</w:t>
      </w:r>
      <w:r w:rsidR="00867FAD" w:rsidRPr="005A3165">
        <w:t xml:space="preserve"> pośredników finansowych;</w:t>
      </w:r>
    </w:p>
    <w:p w14:paraId="2BCE55E3" w14:textId="57381594" w:rsidR="00BB172C" w:rsidRPr="005A3165" w:rsidRDefault="003374E1" w:rsidP="005A3165">
      <w:pPr>
        <w:pStyle w:val="PKTpunkt"/>
      </w:pPr>
      <w:r>
        <w:t>5</w:t>
      </w:r>
      <w:r w:rsidR="00BB172C">
        <w:t>)</w:t>
      </w:r>
      <w:r w:rsidR="00BB172C">
        <w:tab/>
        <w:t xml:space="preserve">fundusz </w:t>
      </w:r>
      <w:r w:rsidR="00B31180">
        <w:t>–</w:t>
      </w:r>
      <w:r w:rsidR="007C1A7B">
        <w:t xml:space="preserve"> </w:t>
      </w:r>
      <w:r w:rsidR="00285B17" w:rsidRPr="00285B17">
        <w:t xml:space="preserve">fundusz inwestycyjny zamknięty </w:t>
      </w:r>
      <w:r w:rsidR="00270CCB" w:rsidRPr="007C1A7B">
        <w:t>lub alternatywna spółka inwestycyjna</w:t>
      </w:r>
      <w:r w:rsidR="00AE3A39" w:rsidRPr="007C1A7B">
        <w:t xml:space="preserve"> </w:t>
      </w:r>
      <w:r w:rsidR="00BB172C">
        <w:t>dedykowan</w:t>
      </w:r>
      <w:r w:rsidR="00270CCB">
        <w:t>e</w:t>
      </w:r>
      <w:r w:rsidR="00BB172C">
        <w:t xml:space="preserve"> realizacji inwestycji E1.1.1</w:t>
      </w:r>
      <w:r w:rsidR="00FD3154">
        <w:t>.</w:t>
      </w:r>
      <w:r w:rsidR="00452023">
        <w:t xml:space="preserve"> </w:t>
      </w:r>
      <w:r w:rsidR="00452023" w:rsidRPr="005A3165">
        <w:t xml:space="preserve">Wsparcie dla gospodarki niskoemisyjnej w </w:t>
      </w:r>
      <w:r w:rsidR="002352FA">
        <w:t> </w:t>
      </w:r>
      <w:r w:rsidR="00452023" w:rsidRPr="005A3165">
        <w:t>ramach Krajowego Planu Odbudowy i Zwiększania Odporności</w:t>
      </w:r>
      <w:r w:rsidR="003E4945">
        <w:t>;</w:t>
      </w:r>
    </w:p>
    <w:p w14:paraId="15685DAB" w14:textId="1DA0B425" w:rsidR="008B102E" w:rsidRPr="005A3165" w:rsidRDefault="003374E1" w:rsidP="005A3165">
      <w:pPr>
        <w:pStyle w:val="PKTpunkt"/>
      </w:pPr>
      <w:r>
        <w:lastRenderedPageBreak/>
        <w:t>6</w:t>
      </w:r>
      <w:r w:rsidR="008B102E" w:rsidRPr="005A3165">
        <w:t>)</w:t>
      </w:r>
      <w:r w:rsidR="008B102E" w:rsidRPr="005A3165">
        <w:tab/>
        <w:t xml:space="preserve">pośrednik finansowy </w:t>
      </w:r>
      <w:r w:rsidR="00B31180" w:rsidRPr="005A3165">
        <w:t>–</w:t>
      </w:r>
      <w:r w:rsidR="00D2622C">
        <w:t xml:space="preserve"> </w:t>
      </w:r>
      <w:r w:rsidR="008B102E" w:rsidRPr="005A3165">
        <w:t>pośrednik finansow</w:t>
      </w:r>
      <w:r w:rsidR="00AA6720">
        <w:t>y</w:t>
      </w:r>
      <w:r w:rsidR="008B102E" w:rsidRPr="005A3165">
        <w:t xml:space="preserve"> w rozumieniu art. 2 pkt 34 rozporządzenia nr 651/2014;</w:t>
      </w:r>
    </w:p>
    <w:p w14:paraId="202216C4" w14:textId="392BC011" w:rsidR="00DE45D2" w:rsidRDefault="003374E1" w:rsidP="00DE45D2">
      <w:pPr>
        <w:pStyle w:val="PKTpunkt"/>
      </w:pPr>
      <w:r>
        <w:t>7</w:t>
      </w:r>
      <w:r w:rsidR="008B102E" w:rsidRPr="005A3165">
        <w:t>)</w:t>
      </w:r>
      <w:r w:rsidR="008B102E" w:rsidRPr="005A3165">
        <w:tab/>
      </w:r>
      <w:r w:rsidR="008B102E" w:rsidRPr="00B97B7B">
        <w:t>przedsiębior</w:t>
      </w:r>
      <w:r w:rsidR="00A40F3F" w:rsidRPr="00B403A1">
        <w:t>ca</w:t>
      </w:r>
      <w:r w:rsidR="008B102E" w:rsidRPr="005A3165">
        <w:t xml:space="preserve"> innowacyjn</w:t>
      </w:r>
      <w:r w:rsidR="00A40F3F">
        <w:t>y</w:t>
      </w:r>
      <w:r w:rsidR="008B102E" w:rsidRPr="005A3165">
        <w:t xml:space="preserve"> – przedsiębiorstwo innowacyjne</w:t>
      </w:r>
      <w:r w:rsidR="0068347E">
        <w:t xml:space="preserve"> w rozumieniu</w:t>
      </w:r>
      <w:r w:rsidR="008B102E" w:rsidRPr="005A3165">
        <w:t xml:space="preserve"> art. 2 pkt 80 rozporządzenia nr 651/2014</w:t>
      </w:r>
      <w:r w:rsidR="00DE45D2">
        <w:t>;</w:t>
      </w:r>
    </w:p>
    <w:p w14:paraId="7A726BB0" w14:textId="5E7410BC" w:rsidR="00DE45D2" w:rsidRPr="005A3165" w:rsidRDefault="003374E1" w:rsidP="00DE45D2">
      <w:pPr>
        <w:pStyle w:val="PKTpunkt"/>
      </w:pPr>
      <w:r>
        <w:t>8</w:t>
      </w:r>
      <w:r w:rsidR="00DE45D2">
        <w:t xml:space="preserve">) </w:t>
      </w:r>
      <w:r w:rsidR="00DE45D2">
        <w:tab/>
      </w:r>
      <w:r w:rsidR="00DE45D2">
        <w:rPr>
          <w:rStyle w:val="ui-provider"/>
        </w:rPr>
        <w:t>przedsiębiorca – przedsiębiorstwo w rozumieniu art. 1 załącznika I do rozporządzenia nr 651/2014</w:t>
      </w:r>
      <w:r w:rsidR="006D0583">
        <w:rPr>
          <w:rStyle w:val="ui-provider"/>
        </w:rPr>
        <w:t>.</w:t>
      </w:r>
    </w:p>
    <w:p w14:paraId="562E4396" w14:textId="623A193D" w:rsidR="00D854A1" w:rsidRPr="00AF34E8" w:rsidRDefault="006C3882" w:rsidP="00010278">
      <w:pPr>
        <w:pStyle w:val="ARTartustawynprozporzdzenia"/>
      </w:pPr>
      <w:r w:rsidRPr="00AB1ED1">
        <w:rPr>
          <w:rStyle w:val="Ppogrubienie"/>
        </w:rPr>
        <w:t>§</w:t>
      </w:r>
      <w:r w:rsidR="00CA7808">
        <w:rPr>
          <w:rStyle w:val="Ppogrubienie"/>
        </w:rPr>
        <w:t xml:space="preserve"> </w:t>
      </w:r>
      <w:r w:rsidR="008B102E" w:rsidRPr="00AB1ED1">
        <w:rPr>
          <w:rStyle w:val="Ppogrubienie"/>
        </w:rPr>
        <w:t>4</w:t>
      </w:r>
      <w:r w:rsidRPr="00AF34E8">
        <w:t>.</w:t>
      </w:r>
      <w:r w:rsidR="00D854A1" w:rsidRPr="00AF34E8">
        <w:t xml:space="preserve"> </w:t>
      </w:r>
      <w:r w:rsidR="006C13F8" w:rsidRPr="006C13F8">
        <w:t>1.</w:t>
      </w:r>
      <w:r w:rsidR="00B31180">
        <w:t xml:space="preserve"> </w:t>
      </w:r>
      <w:r w:rsidR="006C13F8" w:rsidRPr="006C13F8">
        <w:t>W przypadku pomocy publicznej przepisów rozporządzenia nie stosuje się w</w:t>
      </w:r>
      <w:r w:rsidR="00063A46">
        <w:t> </w:t>
      </w:r>
      <w:r w:rsidR="006C13F8" w:rsidRPr="006C13F8">
        <w:t xml:space="preserve"> przypadkach, o których mowa w </w:t>
      </w:r>
      <w:r w:rsidR="00657BDA">
        <w:t>art.</w:t>
      </w:r>
      <w:r w:rsidR="006C13F8" w:rsidRPr="006C13F8">
        <w:t xml:space="preserve"> 1 ust. 2 lit. c</w:t>
      </w:r>
      <w:r w:rsidR="005732D3">
        <w:t xml:space="preserve"> i </w:t>
      </w:r>
      <w:r w:rsidR="006C13F8" w:rsidRPr="006C13F8">
        <w:t xml:space="preserve">d, ust. 3 lit. </w:t>
      </w:r>
      <w:r w:rsidR="00916E34">
        <w:t>b</w:t>
      </w:r>
      <w:r w:rsidR="00B5547D">
        <w:t>-</w:t>
      </w:r>
      <w:r w:rsidR="006C13F8" w:rsidRPr="006C13F8">
        <w:t>d</w:t>
      </w:r>
      <w:r w:rsidR="005732D3">
        <w:t xml:space="preserve"> oraz</w:t>
      </w:r>
      <w:r w:rsidR="006C13F8" w:rsidRPr="006C13F8">
        <w:t xml:space="preserve"> ust. 5 rozporządzenia nr 651/2014.</w:t>
      </w:r>
    </w:p>
    <w:p w14:paraId="7761256D" w14:textId="479CE7AA" w:rsidR="00C06E53" w:rsidRPr="006C13F8" w:rsidRDefault="006C13F8" w:rsidP="00AB1ED1">
      <w:pPr>
        <w:pStyle w:val="USTustnpkodeksu"/>
      </w:pPr>
      <w:bookmarkStart w:id="8" w:name="mip66813149"/>
      <w:bookmarkEnd w:id="8"/>
      <w:r>
        <w:t xml:space="preserve">2. </w:t>
      </w:r>
      <w:r w:rsidR="00C06E53" w:rsidRPr="006C13F8">
        <w:t xml:space="preserve">W przypadku pomocy </w:t>
      </w:r>
      <w:r w:rsidR="00C06E53" w:rsidRPr="00AB0FC4">
        <w:rPr>
          <w:i/>
          <w:iCs/>
        </w:rPr>
        <w:t>de minimis</w:t>
      </w:r>
      <w:r w:rsidR="00C06E53" w:rsidRPr="006C13F8">
        <w:t xml:space="preserve"> przepisów rozporządzenia nie stosuje się:</w:t>
      </w:r>
    </w:p>
    <w:p w14:paraId="65D87B14" w14:textId="602A11D7" w:rsidR="00C06E53" w:rsidRPr="00C00C01" w:rsidRDefault="00C43638" w:rsidP="00AB1ED1">
      <w:pPr>
        <w:pStyle w:val="PKTpunkt"/>
      </w:pPr>
      <w:r>
        <w:t>1)</w:t>
      </w:r>
      <w:r w:rsidR="00CA0C3E">
        <w:tab/>
      </w:r>
      <w:r w:rsidR="00C06E53">
        <w:t>w przypadkach</w:t>
      </w:r>
      <w:r w:rsidR="005732D3">
        <w:t>,</w:t>
      </w:r>
      <w:r w:rsidR="00C06E53">
        <w:t xml:space="preserve"> o których mow</w:t>
      </w:r>
      <w:r w:rsidR="00450C55">
        <w:t xml:space="preserve">a w </w:t>
      </w:r>
      <w:r w:rsidR="00C06E53">
        <w:t>art. 1 ust. 1 rozporządzenia nr 1407/2013;</w:t>
      </w:r>
      <w:bookmarkStart w:id="9" w:name="mip66813151"/>
      <w:bookmarkStart w:id="10" w:name="mip66813152"/>
      <w:bookmarkStart w:id="11" w:name="mip66813153"/>
      <w:bookmarkStart w:id="12" w:name="mip66813154"/>
      <w:bookmarkStart w:id="13" w:name="mip66813155"/>
      <w:bookmarkStart w:id="14" w:name="mip66813156"/>
      <w:bookmarkStart w:id="15" w:name="mip66813157"/>
      <w:bookmarkStart w:id="16" w:name="mip66813159"/>
      <w:bookmarkStart w:id="17" w:name="mip66813160"/>
      <w:bookmarkEnd w:id="9"/>
      <w:bookmarkEnd w:id="10"/>
      <w:bookmarkEnd w:id="11"/>
      <w:bookmarkEnd w:id="12"/>
      <w:bookmarkEnd w:id="13"/>
      <w:bookmarkEnd w:id="14"/>
      <w:bookmarkEnd w:id="15"/>
      <w:bookmarkEnd w:id="16"/>
      <w:bookmarkEnd w:id="17"/>
    </w:p>
    <w:p w14:paraId="15C9D7B2" w14:textId="0DE54937" w:rsidR="003D2BDF" w:rsidRDefault="00C43638" w:rsidP="00AB1ED1">
      <w:pPr>
        <w:pStyle w:val="PKTpunkt"/>
        <w:rPr>
          <w:rStyle w:val="Ppogrubienie"/>
        </w:rPr>
      </w:pPr>
      <w:bookmarkStart w:id="18" w:name="mip66813161"/>
      <w:bookmarkStart w:id="19" w:name="mip66813162"/>
      <w:bookmarkEnd w:id="18"/>
      <w:bookmarkEnd w:id="19"/>
      <w:r>
        <w:t>2)</w:t>
      </w:r>
      <w:r w:rsidR="00CA0C3E">
        <w:tab/>
      </w:r>
      <w:r w:rsidR="00C06E53">
        <w:t xml:space="preserve">do pomocy </w:t>
      </w:r>
      <w:r w:rsidR="00C06E53" w:rsidRPr="00AB0FC4">
        <w:rPr>
          <w:i/>
          <w:iCs/>
        </w:rPr>
        <w:t>de minimis</w:t>
      </w:r>
      <w:r w:rsidR="00C06E53">
        <w:t xml:space="preserve"> dla przedsiębior</w:t>
      </w:r>
      <w:r w:rsidR="00AF61B3">
        <w:t>ców</w:t>
      </w:r>
      <w:r w:rsidR="00D854A1" w:rsidRPr="00AF34E8">
        <w:t xml:space="preserve"> prowadzą</w:t>
      </w:r>
      <w:r w:rsidR="00C06E53">
        <w:t>cych</w:t>
      </w:r>
      <w:r w:rsidR="00D854A1" w:rsidRPr="00AF34E8">
        <w:t xml:space="preserve"> działalność zarobkową w </w:t>
      </w:r>
      <w:r w:rsidR="00063A46">
        <w:t> </w:t>
      </w:r>
      <w:r w:rsidR="00D854A1" w:rsidRPr="00AF34E8">
        <w:t>zakresie transportu drogowego towarów na nabycie pojazdów przeznaczonych do wykorzystania w ramach tej działalności.</w:t>
      </w:r>
    </w:p>
    <w:p w14:paraId="0A13CCFB" w14:textId="456926D6" w:rsidR="00B10ACA" w:rsidRPr="00AF34E8" w:rsidRDefault="00B10ACA" w:rsidP="00B403A1">
      <w:pPr>
        <w:pStyle w:val="ARTartustawynprozporzdzenia"/>
        <w:rPr>
          <w:rStyle w:val="Ppogrubienie"/>
        </w:rPr>
      </w:pPr>
      <w:r w:rsidRPr="00AF34E8">
        <w:rPr>
          <w:rStyle w:val="Ppogrubienie"/>
        </w:rPr>
        <w:t>§</w:t>
      </w:r>
      <w:r w:rsidR="00CA7808">
        <w:rPr>
          <w:rStyle w:val="Ppogrubienie"/>
        </w:rPr>
        <w:t xml:space="preserve"> </w:t>
      </w:r>
      <w:r w:rsidR="008B102E">
        <w:rPr>
          <w:rStyle w:val="Ppogrubienie"/>
        </w:rPr>
        <w:t>5</w:t>
      </w:r>
      <w:r>
        <w:rPr>
          <w:rStyle w:val="Ppogrubienie"/>
        </w:rPr>
        <w:t>.</w:t>
      </w:r>
      <w:r w:rsidR="00667FA5" w:rsidRPr="00AB1ED1">
        <w:rPr>
          <w:rStyle w:val="Ppogrubienie"/>
          <w:b w:val="0"/>
        </w:rPr>
        <w:t xml:space="preserve"> Pomoc publiczna nie może zostać udzielona ani wypłacona </w:t>
      </w:r>
      <w:r w:rsidR="00667FA5" w:rsidRPr="00B97B7B">
        <w:rPr>
          <w:rStyle w:val="Ppogrubienie"/>
          <w:b w:val="0"/>
        </w:rPr>
        <w:t>przedsiębior</w:t>
      </w:r>
      <w:r w:rsidR="00AF61B3" w:rsidRPr="00B403A1">
        <w:rPr>
          <w:rStyle w:val="Ppogrubienie"/>
          <w:b w:val="0"/>
        </w:rPr>
        <w:t>com</w:t>
      </w:r>
      <w:r w:rsidR="005732D3">
        <w:rPr>
          <w:rStyle w:val="Ppogrubienie"/>
          <w:b w:val="0"/>
        </w:rPr>
        <w:t>,</w:t>
      </w:r>
      <w:r w:rsidR="005D5BB3">
        <w:rPr>
          <w:rStyle w:val="Ppogrubienie"/>
          <w:b w:val="0"/>
        </w:rPr>
        <w:t xml:space="preserve"> </w:t>
      </w:r>
      <w:r w:rsidR="00667FA5" w:rsidRPr="00AB1ED1">
        <w:rPr>
          <w:rStyle w:val="Ppogrubienie"/>
          <w:b w:val="0"/>
        </w:rPr>
        <w:t>na których ciąży obowiązek zwrotu pomocy</w:t>
      </w:r>
      <w:r w:rsidR="00AF61B3">
        <w:rPr>
          <w:rStyle w:val="Ppogrubienie"/>
          <w:b w:val="0"/>
        </w:rPr>
        <w:t xml:space="preserve"> publicznej</w:t>
      </w:r>
      <w:r w:rsidR="00667FA5" w:rsidRPr="00AB1ED1">
        <w:rPr>
          <w:rStyle w:val="Ppogrubienie"/>
          <w:b w:val="0"/>
        </w:rPr>
        <w:t xml:space="preserve"> wynikający z decyzji Komisji Europejskiej uznającej taką pomoc</w:t>
      </w:r>
      <w:r w:rsidR="00AF61B3">
        <w:rPr>
          <w:rStyle w:val="Ppogrubienie"/>
          <w:b w:val="0"/>
        </w:rPr>
        <w:t xml:space="preserve"> publiczną</w:t>
      </w:r>
      <w:r w:rsidR="00667FA5" w:rsidRPr="00AB1ED1">
        <w:rPr>
          <w:rStyle w:val="Ppogrubienie"/>
          <w:b w:val="0"/>
        </w:rPr>
        <w:t xml:space="preserve"> przyznaną przez </w:t>
      </w:r>
      <w:r w:rsidR="00AF61B3" w:rsidRPr="00AF61B3">
        <w:t>to samo państwo członkowskie</w:t>
      </w:r>
      <w:r w:rsidR="00B97B7B">
        <w:t xml:space="preserve"> </w:t>
      </w:r>
      <w:r w:rsidR="00667FA5" w:rsidRPr="00AB1ED1">
        <w:rPr>
          <w:rStyle w:val="Ppogrubienie"/>
          <w:b w:val="0"/>
        </w:rPr>
        <w:t xml:space="preserve">za niezgodną z prawem </w:t>
      </w:r>
      <w:r w:rsidR="005732D3">
        <w:rPr>
          <w:rStyle w:val="Ppogrubienie"/>
          <w:b w:val="0"/>
        </w:rPr>
        <w:t>i z</w:t>
      </w:r>
      <w:r w:rsidR="005732D3" w:rsidRPr="00AB1ED1">
        <w:rPr>
          <w:rStyle w:val="Ppogrubienie"/>
          <w:b w:val="0"/>
        </w:rPr>
        <w:t xml:space="preserve"> </w:t>
      </w:r>
      <w:r w:rsidR="00667FA5" w:rsidRPr="00AB1ED1">
        <w:rPr>
          <w:rStyle w:val="Ppogrubienie"/>
          <w:b w:val="0"/>
        </w:rPr>
        <w:t>rynkiem wewnętrznym.</w:t>
      </w:r>
    </w:p>
    <w:p w14:paraId="5E490CBE" w14:textId="54CBA38F" w:rsidR="009D3772" w:rsidRPr="00AB1ED1" w:rsidRDefault="006C3882" w:rsidP="00010278">
      <w:pPr>
        <w:pStyle w:val="ARTartustawynprozporzdzenia"/>
      </w:pPr>
      <w:r w:rsidRPr="03659A45">
        <w:rPr>
          <w:rStyle w:val="Ppogrubienie"/>
        </w:rPr>
        <w:t>§</w:t>
      </w:r>
      <w:r w:rsidR="00CA7808" w:rsidRPr="03659A45">
        <w:rPr>
          <w:rStyle w:val="Ppogrubienie"/>
        </w:rPr>
        <w:t xml:space="preserve"> </w:t>
      </w:r>
      <w:r w:rsidR="00890857" w:rsidRPr="03659A45">
        <w:rPr>
          <w:rStyle w:val="Ppogrubienie"/>
        </w:rPr>
        <w:t>6</w:t>
      </w:r>
      <w:r w:rsidRPr="03659A45">
        <w:rPr>
          <w:rStyle w:val="Ppogrubienie"/>
        </w:rPr>
        <w:t>.</w:t>
      </w:r>
      <w:r w:rsidRPr="03659A45">
        <w:rPr>
          <w:rStyle w:val="Ppogrubienie"/>
          <w:b w:val="0"/>
        </w:rPr>
        <w:t xml:space="preserve"> </w:t>
      </w:r>
      <w:r w:rsidR="005A3165">
        <w:t>1.</w:t>
      </w:r>
      <w:r w:rsidR="00B31180">
        <w:t xml:space="preserve"> </w:t>
      </w:r>
      <w:r w:rsidR="005A3165">
        <w:t xml:space="preserve">Jeżeli </w:t>
      </w:r>
      <w:r w:rsidR="005A3165" w:rsidRPr="00533B63">
        <w:t>przedsiębior</w:t>
      </w:r>
      <w:r w:rsidR="00E375BB" w:rsidRPr="00B403A1">
        <w:t>ca</w:t>
      </w:r>
      <w:r w:rsidR="005A3165">
        <w:t xml:space="preserve"> ubiegając</w:t>
      </w:r>
      <w:r w:rsidR="00E375BB">
        <w:t>y</w:t>
      </w:r>
      <w:r w:rsidR="005A3165">
        <w:t xml:space="preserve"> się o pomoc publiczną prowadzi działalność gospodarczą w sektorach wyłączonych, zgodnie z art. 1 ust. 3 lit. </w:t>
      </w:r>
      <w:r w:rsidR="0030645C">
        <w:t>b</w:t>
      </w:r>
      <w:r w:rsidR="005A3165">
        <w:t>–c rozporządzenia nr 651/2014, w związku z którą nie może zostać udzielona taka pomoc, oraz inną działalność gospodarczą, pomoc</w:t>
      </w:r>
      <w:r w:rsidR="00E375BB">
        <w:t xml:space="preserve"> publiczna</w:t>
      </w:r>
      <w:r w:rsidR="005A3165">
        <w:t xml:space="preserve"> może zostać udzielona pod warunkiem, że </w:t>
      </w:r>
      <w:r w:rsidR="005A3165" w:rsidRPr="00731459">
        <w:t>przedsiębior</w:t>
      </w:r>
      <w:r w:rsidR="00E375BB" w:rsidRPr="00B403A1">
        <w:t>ca</w:t>
      </w:r>
      <w:r w:rsidR="005A3165">
        <w:t xml:space="preserve"> zapewni wyodrębnioną ewidencję w ramach prowadzonych ksiąg rachunkowych dla działalności, o której mowa w art. 1 ust. 3 lit. </w:t>
      </w:r>
      <w:r w:rsidR="00452423">
        <w:t>b</w:t>
      </w:r>
      <w:bookmarkStart w:id="20" w:name="_Hlk146283309"/>
      <w:r w:rsidR="005A3165">
        <w:t>–</w:t>
      </w:r>
      <w:bookmarkEnd w:id="20"/>
      <w:r w:rsidR="005A3165">
        <w:t>c</w:t>
      </w:r>
      <w:r w:rsidR="009333EC">
        <w:t xml:space="preserve"> </w:t>
      </w:r>
      <w:r w:rsidR="005A3165">
        <w:t>rozporządzenia nr 651/2014, od pozostałej działalności gospodarczej, w tym</w:t>
      </w:r>
      <w:r w:rsidR="00B31C8E">
        <w:t xml:space="preserve"> </w:t>
      </w:r>
      <w:r w:rsidR="0011314C">
        <w:t>że</w:t>
      </w:r>
      <w:r w:rsidR="005A3165">
        <w:t xml:space="preserve"> przychod</w:t>
      </w:r>
      <w:r w:rsidR="00B31C8E">
        <w:t>y</w:t>
      </w:r>
      <w:r w:rsidR="005A3165">
        <w:t xml:space="preserve"> i koszt</w:t>
      </w:r>
      <w:r w:rsidR="00B31C8E">
        <w:t>y będą przypisywane</w:t>
      </w:r>
      <w:r w:rsidR="005A3165">
        <w:t xml:space="preserve"> na podstawie konsekwentnie stosowanych i mających uzasadnienie metod.</w:t>
      </w:r>
    </w:p>
    <w:p w14:paraId="36D91CF3" w14:textId="50FBCD36" w:rsidR="009D3772" w:rsidRPr="00BB774A" w:rsidRDefault="005A3165" w:rsidP="005A3165">
      <w:pPr>
        <w:pStyle w:val="USTustnpkodeksu"/>
        <w:rPr>
          <w:rStyle w:val="Ppogrubienie"/>
          <w:b w:val="0"/>
        </w:rPr>
      </w:pPr>
      <w:r>
        <w:rPr>
          <w:rStyle w:val="Ppogrubienie"/>
          <w:b w:val="0"/>
        </w:rPr>
        <w:t xml:space="preserve">2. </w:t>
      </w:r>
      <w:r w:rsidR="009D3772" w:rsidRPr="000A361A">
        <w:rPr>
          <w:rStyle w:val="Ppogrubienie"/>
          <w:b w:val="0"/>
        </w:rPr>
        <w:t xml:space="preserve">Jeżeli </w:t>
      </w:r>
      <w:r w:rsidR="009D3772" w:rsidRPr="00731459">
        <w:rPr>
          <w:rStyle w:val="Ppogrubienie"/>
          <w:b w:val="0"/>
        </w:rPr>
        <w:t>przedsiębior</w:t>
      </w:r>
      <w:r w:rsidR="00E375BB" w:rsidRPr="00B403A1">
        <w:rPr>
          <w:rStyle w:val="Ppogrubienie"/>
          <w:b w:val="0"/>
        </w:rPr>
        <w:t>ca</w:t>
      </w:r>
      <w:r w:rsidR="009D3772" w:rsidRPr="000A361A">
        <w:rPr>
          <w:rStyle w:val="Ppogrubienie"/>
          <w:b w:val="0"/>
        </w:rPr>
        <w:t xml:space="preserve"> ubiegając</w:t>
      </w:r>
      <w:r w:rsidR="00E375BB">
        <w:rPr>
          <w:rStyle w:val="Ppogrubienie"/>
          <w:b w:val="0"/>
        </w:rPr>
        <w:t>y</w:t>
      </w:r>
      <w:r w:rsidR="009D3772" w:rsidRPr="000A361A">
        <w:rPr>
          <w:rStyle w:val="Ppogrubienie"/>
          <w:b w:val="0"/>
        </w:rPr>
        <w:t xml:space="preserve"> się o pomoc </w:t>
      </w:r>
      <w:r w:rsidR="009D3772" w:rsidRPr="00AB0FC4">
        <w:rPr>
          <w:rStyle w:val="Ppogrubienie"/>
          <w:b w:val="0"/>
          <w:i/>
          <w:iCs/>
        </w:rPr>
        <w:t>de minimis</w:t>
      </w:r>
      <w:r w:rsidR="009D3772" w:rsidRPr="000A361A">
        <w:rPr>
          <w:rStyle w:val="Ppogrubienie"/>
          <w:b w:val="0"/>
        </w:rPr>
        <w:t xml:space="preserve"> prowadzi działalność gospodarczą w sektorach wyłączonych zgodnie z art. 1 ust. 1 lit. a</w:t>
      </w:r>
      <w:r w:rsidR="009333EC" w:rsidRPr="00AB1ED1">
        <w:t>–</w:t>
      </w:r>
      <w:r w:rsidR="009D3772" w:rsidRPr="000A361A">
        <w:rPr>
          <w:rStyle w:val="Ppogrubienie"/>
          <w:b w:val="0"/>
        </w:rPr>
        <w:t xml:space="preserve">c rozporządzenia nr 1407/2013, </w:t>
      </w:r>
      <w:r w:rsidR="000A361A" w:rsidRPr="000A361A">
        <w:rPr>
          <w:rStyle w:val="Ppogrubienie"/>
          <w:b w:val="0"/>
        </w:rPr>
        <w:t>w związku z którą nie może zostać udzielona taka pomoc, oraz inną działalność gospodarczą, pomoc</w:t>
      </w:r>
      <w:r w:rsidR="00E375BB">
        <w:rPr>
          <w:rStyle w:val="Ppogrubienie"/>
          <w:b w:val="0"/>
        </w:rPr>
        <w:t xml:space="preserve"> publiczna</w:t>
      </w:r>
      <w:r w:rsidR="000A361A" w:rsidRPr="000A361A">
        <w:rPr>
          <w:rStyle w:val="Ppogrubienie"/>
          <w:b w:val="0"/>
        </w:rPr>
        <w:t xml:space="preserve"> może zostać udzielona pod warunkiem, że </w:t>
      </w:r>
      <w:r w:rsidR="000A361A" w:rsidRPr="00731459">
        <w:rPr>
          <w:rStyle w:val="Ppogrubienie"/>
          <w:b w:val="0"/>
        </w:rPr>
        <w:t>przedsiębior</w:t>
      </w:r>
      <w:r w:rsidR="00E375BB" w:rsidRPr="00B403A1">
        <w:rPr>
          <w:rStyle w:val="Ppogrubienie"/>
          <w:b w:val="0"/>
        </w:rPr>
        <w:t>ca</w:t>
      </w:r>
      <w:r w:rsidR="000A361A" w:rsidRPr="000A361A">
        <w:rPr>
          <w:rStyle w:val="Ppogrubienie"/>
          <w:b w:val="0"/>
        </w:rPr>
        <w:t xml:space="preserve"> zapewni wyodrębnioną ewidencję w ramach prowadzonych ksiąg rachunkowych dla działalności, o której mowa w art. 1 ust. 1 lit. a</w:t>
      </w:r>
      <w:r w:rsidR="009333EC" w:rsidRPr="00AB1ED1">
        <w:t>–</w:t>
      </w:r>
      <w:r w:rsidR="000A361A" w:rsidRPr="000A361A">
        <w:rPr>
          <w:rStyle w:val="Ppogrubienie"/>
          <w:b w:val="0"/>
        </w:rPr>
        <w:t>c</w:t>
      </w:r>
      <w:r w:rsidR="009333EC">
        <w:rPr>
          <w:rStyle w:val="Ppogrubienie"/>
          <w:b w:val="0"/>
        </w:rPr>
        <w:t xml:space="preserve"> </w:t>
      </w:r>
      <w:r w:rsidR="000A361A" w:rsidRPr="000A361A">
        <w:rPr>
          <w:rStyle w:val="Ppogrubienie"/>
          <w:b w:val="0"/>
        </w:rPr>
        <w:t>rozporządzenia nr 1407/2013</w:t>
      </w:r>
      <w:r w:rsidR="000A361A">
        <w:rPr>
          <w:rStyle w:val="Ppogrubienie"/>
          <w:b w:val="0"/>
        </w:rPr>
        <w:t xml:space="preserve">, </w:t>
      </w:r>
      <w:r w:rsidR="000A361A" w:rsidRPr="000A361A">
        <w:rPr>
          <w:rStyle w:val="Ppogrubienie"/>
          <w:b w:val="0"/>
        </w:rPr>
        <w:t xml:space="preserve">od pozostałej </w:t>
      </w:r>
      <w:r w:rsidR="000A361A" w:rsidRPr="000A361A">
        <w:rPr>
          <w:rStyle w:val="Ppogrubienie"/>
          <w:b w:val="0"/>
        </w:rPr>
        <w:lastRenderedPageBreak/>
        <w:t>działalności gospodarczej</w:t>
      </w:r>
      <w:r w:rsidR="000A361A" w:rsidRPr="00BB774A">
        <w:rPr>
          <w:rStyle w:val="Ppogrubienie"/>
          <w:b w:val="0"/>
        </w:rPr>
        <w:t xml:space="preserve">, w tym </w:t>
      </w:r>
      <w:r w:rsidR="00B31C8E" w:rsidRPr="00B403A1">
        <w:rPr>
          <w:rStyle w:val="Ppogrubienie"/>
          <w:b w:val="0"/>
        </w:rPr>
        <w:t>że</w:t>
      </w:r>
      <w:r w:rsidR="00B31C8E" w:rsidRPr="00BB774A">
        <w:rPr>
          <w:rStyle w:val="Ppogrubienie"/>
          <w:b w:val="0"/>
        </w:rPr>
        <w:t xml:space="preserve"> </w:t>
      </w:r>
      <w:r w:rsidR="000A361A" w:rsidRPr="00BB774A">
        <w:rPr>
          <w:rStyle w:val="Ppogrubienie"/>
          <w:b w:val="0"/>
        </w:rPr>
        <w:t>przychod</w:t>
      </w:r>
      <w:r w:rsidR="00B31C8E" w:rsidRPr="00BB774A">
        <w:rPr>
          <w:rStyle w:val="Ppogrubienie"/>
          <w:b w:val="0"/>
        </w:rPr>
        <w:t>y</w:t>
      </w:r>
      <w:r w:rsidR="000A361A" w:rsidRPr="00BB774A">
        <w:rPr>
          <w:rStyle w:val="Ppogrubienie"/>
          <w:b w:val="0"/>
        </w:rPr>
        <w:t xml:space="preserve"> i koszt</w:t>
      </w:r>
      <w:r w:rsidR="00B31C8E" w:rsidRPr="00BB774A">
        <w:rPr>
          <w:rStyle w:val="Ppogrubienie"/>
          <w:b w:val="0"/>
        </w:rPr>
        <w:t>y będą przypisywane</w:t>
      </w:r>
      <w:r w:rsidR="000A361A" w:rsidRPr="00BB774A">
        <w:rPr>
          <w:rStyle w:val="Ppogrubienie"/>
          <w:b w:val="0"/>
        </w:rPr>
        <w:t xml:space="preserve"> na podstawie konsekwentnie stosowanych i mających uzasadnienie metod.</w:t>
      </w:r>
    </w:p>
    <w:p w14:paraId="260F7E0F" w14:textId="3AC1F07E" w:rsidR="001C6259" w:rsidRPr="005A3165" w:rsidRDefault="006C3882" w:rsidP="00181DA0">
      <w:pPr>
        <w:pStyle w:val="ARTartustawynprozporzdzenia"/>
      </w:pPr>
      <w:r w:rsidRPr="002C45C3">
        <w:rPr>
          <w:rStyle w:val="Ppogrubienie"/>
        </w:rPr>
        <w:t>§</w:t>
      </w:r>
      <w:r w:rsidR="00CA7808">
        <w:rPr>
          <w:rStyle w:val="Ppogrubienie"/>
        </w:rPr>
        <w:t xml:space="preserve"> </w:t>
      </w:r>
      <w:r w:rsidR="00301CA7">
        <w:rPr>
          <w:rStyle w:val="Ppogrubienie"/>
        </w:rPr>
        <w:t>7</w:t>
      </w:r>
      <w:r w:rsidRPr="002C45C3">
        <w:t>.</w:t>
      </w:r>
      <w:r>
        <w:t xml:space="preserve"> </w:t>
      </w:r>
      <w:r w:rsidR="005A3165" w:rsidRPr="005A3165">
        <w:t xml:space="preserve">1. Pomoc publiczna podlega kumulacji na zasadach określonych w </w:t>
      </w:r>
      <w:r w:rsidR="000E4D3B">
        <w:t>a</w:t>
      </w:r>
      <w:r w:rsidR="005A2483">
        <w:t>rt</w:t>
      </w:r>
      <w:r w:rsidR="005A3165" w:rsidRPr="005A3165">
        <w:t xml:space="preserve">. 8 </w:t>
      </w:r>
      <w:r w:rsidR="000E4D3B">
        <w:t>i art. 22 ust. 4 roz</w:t>
      </w:r>
      <w:r w:rsidR="005A3165" w:rsidRPr="005A3165">
        <w:t>porządzenia nr 651/2014</w:t>
      </w:r>
      <w:r w:rsidR="000E4D3B">
        <w:t>.</w:t>
      </w:r>
    </w:p>
    <w:p w14:paraId="10E832BD" w14:textId="3D33DAAE" w:rsidR="006C3882" w:rsidRPr="00B31180" w:rsidRDefault="001C6259" w:rsidP="00B31180">
      <w:pPr>
        <w:pStyle w:val="USTustnpkodeksu"/>
      </w:pPr>
      <w:r w:rsidRPr="00B31180">
        <w:t>2.</w:t>
      </w:r>
      <w:r w:rsidR="00B31180" w:rsidRPr="00B31180">
        <w:t xml:space="preserve"> </w:t>
      </w:r>
      <w:r w:rsidRPr="00B31180">
        <w:t xml:space="preserve">Pomoc </w:t>
      </w:r>
      <w:r w:rsidRPr="00042009">
        <w:rPr>
          <w:i/>
          <w:iCs/>
        </w:rPr>
        <w:t>de minimis</w:t>
      </w:r>
      <w:r w:rsidRPr="00B31180">
        <w:t xml:space="preserve"> podlega kumulacji na zasadach określonych</w:t>
      </w:r>
      <w:r w:rsidR="00132CC5">
        <w:t xml:space="preserve"> w </w:t>
      </w:r>
      <w:r w:rsidRPr="00B31180">
        <w:t>art. 5 rozporządzenia nr 1407/2013.</w:t>
      </w:r>
    </w:p>
    <w:p w14:paraId="196C7A2E" w14:textId="20E2197F" w:rsidR="001479CB" w:rsidRPr="00C46BC8" w:rsidRDefault="006C3882" w:rsidP="00181DA0">
      <w:pPr>
        <w:pStyle w:val="ARTartustawynprozporzdzenia"/>
        <w:ind w:firstLine="567"/>
        <w:rPr>
          <w:rStyle w:val="Ppogrubienie"/>
          <w:b w:val="0"/>
          <w:bCs/>
        </w:rPr>
      </w:pPr>
      <w:r w:rsidRPr="001479CB">
        <w:rPr>
          <w:rStyle w:val="Ppogrubienie"/>
        </w:rPr>
        <w:t>§</w:t>
      </w:r>
      <w:r w:rsidR="00CA7808">
        <w:rPr>
          <w:rStyle w:val="Ppogrubienie"/>
        </w:rPr>
        <w:t xml:space="preserve"> </w:t>
      </w:r>
      <w:r w:rsidRPr="001479CB">
        <w:rPr>
          <w:rStyle w:val="Ppogrubienie"/>
        </w:rPr>
        <w:t>8</w:t>
      </w:r>
      <w:r w:rsidRPr="00AB1ED1">
        <w:t xml:space="preserve">. </w:t>
      </w:r>
      <w:r w:rsidR="007B286C">
        <w:t xml:space="preserve">1. </w:t>
      </w:r>
      <w:r w:rsidR="00B95119" w:rsidRPr="00AB1ED1">
        <w:t>P</w:t>
      </w:r>
      <w:r w:rsidR="001479CB" w:rsidRPr="00AB1ED1">
        <w:t>omoc mo</w:t>
      </w:r>
      <w:r w:rsidR="007B17A4">
        <w:t>że</w:t>
      </w:r>
      <w:r w:rsidR="001479CB" w:rsidRPr="00AB1ED1">
        <w:t xml:space="preserve"> być udzielan</w:t>
      </w:r>
      <w:r w:rsidR="007B17A4">
        <w:t>a</w:t>
      </w:r>
      <w:r w:rsidR="001479CB" w:rsidRPr="00AB1ED1">
        <w:t xml:space="preserve"> </w:t>
      </w:r>
      <w:r w:rsidR="00BB7FC6">
        <w:t>w formie</w:t>
      </w:r>
      <w:r w:rsidR="009C0BAC">
        <w:t xml:space="preserve"> pożyczek </w:t>
      </w:r>
      <w:r w:rsidR="00D509A0" w:rsidRPr="00AB1ED1">
        <w:t xml:space="preserve"> bezpośrednio lub pośrednio</w:t>
      </w:r>
      <w:r w:rsidR="009C549D">
        <w:t xml:space="preserve"> przez</w:t>
      </w:r>
      <w:r w:rsidR="001479CB" w:rsidRPr="00AB1ED1">
        <w:t>:</w:t>
      </w:r>
    </w:p>
    <w:p w14:paraId="671D3580" w14:textId="26BF867D" w:rsidR="001479CB" w:rsidRPr="002A16A8" w:rsidRDefault="00CF39F5" w:rsidP="00042009">
      <w:pPr>
        <w:pStyle w:val="PKTpunkt"/>
        <w:numPr>
          <w:ilvl w:val="0"/>
          <w:numId w:val="1"/>
        </w:numPr>
        <w:rPr>
          <w:rStyle w:val="Ppogrubienie"/>
          <w:b w:val="0"/>
          <w:bCs w:val="0"/>
        </w:rPr>
      </w:pPr>
      <w:r w:rsidRPr="002A16A8">
        <w:rPr>
          <w:rStyle w:val="Ppogrubienie"/>
          <w:b w:val="0"/>
        </w:rPr>
        <w:t>f</w:t>
      </w:r>
      <w:r w:rsidR="001479CB" w:rsidRPr="002A16A8">
        <w:rPr>
          <w:rStyle w:val="Ppogrubienie"/>
          <w:b w:val="0"/>
        </w:rPr>
        <w:t>undusz;</w:t>
      </w:r>
    </w:p>
    <w:p w14:paraId="6FDC0756" w14:textId="7365166B" w:rsidR="00F8108F" w:rsidRDefault="00F8108F" w:rsidP="00042009">
      <w:pPr>
        <w:pStyle w:val="PKTpunkt"/>
        <w:numPr>
          <w:ilvl w:val="0"/>
          <w:numId w:val="1"/>
        </w:numPr>
        <w:rPr>
          <w:rStyle w:val="Ppogrubienie"/>
          <w:b w:val="0"/>
        </w:rPr>
      </w:pPr>
      <w:r w:rsidRPr="002A16A8">
        <w:rPr>
          <w:rStyle w:val="Ppogrubienie"/>
          <w:b w:val="0"/>
        </w:rPr>
        <w:t xml:space="preserve">pośredników finansowych, którym </w:t>
      </w:r>
      <w:r w:rsidR="00CF39F5" w:rsidRPr="002A16A8">
        <w:rPr>
          <w:rStyle w:val="Ppogrubienie"/>
          <w:b w:val="0"/>
        </w:rPr>
        <w:t>f</w:t>
      </w:r>
      <w:r w:rsidRPr="002A16A8">
        <w:rPr>
          <w:rStyle w:val="Ppogrubienie"/>
          <w:b w:val="0"/>
        </w:rPr>
        <w:t>undusz</w:t>
      </w:r>
      <w:r w:rsidR="005C50DF" w:rsidRPr="002A16A8">
        <w:rPr>
          <w:rStyle w:val="Ppogrubienie"/>
          <w:b w:val="0"/>
        </w:rPr>
        <w:t xml:space="preserve"> bezpośrednio lub pośrednio</w:t>
      </w:r>
      <w:r w:rsidRPr="002A16A8">
        <w:rPr>
          <w:rStyle w:val="Ppogrubienie"/>
          <w:b w:val="0"/>
        </w:rPr>
        <w:t xml:space="preserve"> przekazuje środki na </w:t>
      </w:r>
      <w:r w:rsidR="00B95119" w:rsidRPr="002A16A8">
        <w:rPr>
          <w:rStyle w:val="Ppogrubienie"/>
          <w:b w:val="0"/>
        </w:rPr>
        <w:t>dokonywanie inwestycji</w:t>
      </w:r>
      <w:r w:rsidR="001479CB" w:rsidRPr="002A16A8">
        <w:rPr>
          <w:rStyle w:val="Ppogrubienie"/>
          <w:b w:val="0"/>
        </w:rPr>
        <w:t xml:space="preserve"> </w:t>
      </w:r>
      <w:r w:rsidR="00867FAD" w:rsidRPr="002A16A8">
        <w:rPr>
          <w:rStyle w:val="Ppogrubienie"/>
          <w:b w:val="0"/>
        </w:rPr>
        <w:t>dłużnych</w:t>
      </w:r>
      <w:r w:rsidR="001479CB" w:rsidRPr="002A16A8">
        <w:rPr>
          <w:rStyle w:val="Ppogrubienie"/>
          <w:b w:val="0"/>
        </w:rPr>
        <w:t>.</w:t>
      </w:r>
    </w:p>
    <w:p w14:paraId="002B4164" w14:textId="6AB63E74" w:rsidR="007B286C" w:rsidRDefault="007B286C" w:rsidP="00384B39">
      <w:pPr>
        <w:pStyle w:val="USTustnpkodeksu"/>
        <w:rPr>
          <w:rStyle w:val="Ppogrubienie"/>
          <w:b w:val="0"/>
        </w:rPr>
      </w:pPr>
      <w:r w:rsidRPr="00384B39">
        <w:rPr>
          <w:rStyle w:val="Ppogrubienie"/>
          <w:b w:val="0"/>
        </w:rPr>
        <w:t>2. W przypadku, o którym mowa w ust. 1 pkt 1, podmiotem udzielającym pomocy jest fundusz, a w przypadku, o którym mowa w ust. 1 pkt 2, podmiotem udzielającym pomocy jest pośrednik finansowy.</w:t>
      </w:r>
    </w:p>
    <w:p w14:paraId="250CC347" w14:textId="77777777" w:rsidR="00C6197F" w:rsidRDefault="00C6197F" w:rsidP="00C6197F">
      <w:pPr>
        <w:pStyle w:val="USTustnpkodeksu"/>
      </w:pPr>
      <w:r>
        <w:rPr>
          <w:rStyle w:val="Ppogrubienie"/>
          <w:b w:val="0"/>
        </w:rPr>
        <w:t xml:space="preserve">3. </w:t>
      </w:r>
      <w:r>
        <w:t>Pomoc</w:t>
      </w:r>
      <w:r w:rsidRPr="000A573F">
        <w:t xml:space="preserve"> może być </w:t>
      </w:r>
      <w:r>
        <w:t>udzielana</w:t>
      </w:r>
      <w:r w:rsidRPr="000A573F">
        <w:t xml:space="preserve"> przez jednego lub więcej pośredników finansowych. W takim przypadku zastosowanie znajdują przepisy art. 21 ust. 10, 14, 15, 16 i 17 rozporządzenia nr 651/2014.</w:t>
      </w:r>
    </w:p>
    <w:p w14:paraId="36E8B7F5" w14:textId="146765D4" w:rsidR="009977F6" w:rsidRPr="0058209B" w:rsidRDefault="00406355" w:rsidP="00181DA0">
      <w:pPr>
        <w:pStyle w:val="ARTartustawynprozporzdzenia"/>
        <w:rPr>
          <w:rStyle w:val="Ppogrubienie"/>
          <w:b w:val="0"/>
          <w:bCs/>
        </w:rPr>
      </w:pPr>
      <w:r w:rsidRPr="00406355">
        <w:rPr>
          <w:rFonts w:cs="Times"/>
          <w:b/>
        </w:rPr>
        <w:t>§</w:t>
      </w:r>
      <w:r w:rsidR="00CA7808">
        <w:rPr>
          <w:rFonts w:cs="Times"/>
          <w:b/>
        </w:rPr>
        <w:t xml:space="preserve"> </w:t>
      </w:r>
      <w:r w:rsidR="00BD7180">
        <w:rPr>
          <w:b/>
        </w:rPr>
        <w:t>9</w:t>
      </w:r>
      <w:r w:rsidRPr="00406355">
        <w:rPr>
          <w:b/>
        </w:rPr>
        <w:t>.</w:t>
      </w:r>
      <w:r>
        <w:t xml:space="preserve"> </w:t>
      </w:r>
      <w:r w:rsidRPr="002C45C3">
        <w:t>Kwot</w:t>
      </w:r>
      <w:r w:rsidR="007B17A4">
        <w:t>ę</w:t>
      </w:r>
      <w:r w:rsidRPr="002C45C3">
        <w:t xml:space="preserve"> pomocy</w:t>
      </w:r>
      <w:r>
        <w:t xml:space="preserve"> </w:t>
      </w:r>
      <w:r w:rsidRPr="002C45C3">
        <w:t>wyrażon</w:t>
      </w:r>
      <w:r w:rsidR="007B17A4">
        <w:t>ą</w:t>
      </w:r>
      <w:r w:rsidRPr="002C45C3">
        <w:t xml:space="preserve"> w euro przelicza się na złote według średniego </w:t>
      </w:r>
      <w:r w:rsidR="0042003B">
        <w:t xml:space="preserve">kursu </w:t>
      </w:r>
      <w:r>
        <w:t>euro,</w:t>
      </w:r>
      <w:r w:rsidRPr="002C45C3">
        <w:t xml:space="preserve"> ogł</w:t>
      </w:r>
      <w:r>
        <w:t>a</w:t>
      </w:r>
      <w:r w:rsidRPr="002C45C3">
        <w:t>sz</w:t>
      </w:r>
      <w:r>
        <w:t>a</w:t>
      </w:r>
      <w:r w:rsidRPr="002C45C3">
        <w:t>nego przez Narodowy Bank Polski</w:t>
      </w:r>
      <w:r>
        <w:t>,</w:t>
      </w:r>
      <w:r w:rsidRPr="002C45C3">
        <w:t xml:space="preserve"> </w:t>
      </w:r>
      <w:r>
        <w:t>obowiązującego w</w:t>
      </w:r>
      <w:r w:rsidRPr="002C45C3">
        <w:t xml:space="preserve"> d</w:t>
      </w:r>
      <w:r>
        <w:t>niu</w:t>
      </w:r>
      <w:r w:rsidRPr="002C45C3">
        <w:t xml:space="preserve"> udzielenia pomocy.</w:t>
      </w:r>
    </w:p>
    <w:p w14:paraId="2FF6525C" w14:textId="73946EF5" w:rsidR="00746A4F" w:rsidRDefault="006C3882" w:rsidP="00181DA0">
      <w:pPr>
        <w:pStyle w:val="ARTartustawynprozporzdzenia"/>
      </w:pPr>
      <w:r w:rsidRPr="00BD6F80">
        <w:rPr>
          <w:rStyle w:val="Ppogrubienie"/>
        </w:rPr>
        <w:t>§</w:t>
      </w:r>
      <w:r w:rsidR="00CA7808">
        <w:rPr>
          <w:rStyle w:val="Ppogrubienie"/>
        </w:rPr>
        <w:t xml:space="preserve"> </w:t>
      </w:r>
      <w:r w:rsidRPr="00BD6F80">
        <w:rPr>
          <w:rStyle w:val="Ppogrubienie"/>
        </w:rPr>
        <w:t>1</w:t>
      </w:r>
      <w:r w:rsidR="00BD7180">
        <w:rPr>
          <w:rStyle w:val="Ppogrubienie"/>
        </w:rPr>
        <w:t>0</w:t>
      </w:r>
      <w:r w:rsidRPr="00BD6F80">
        <w:rPr>
          <w:rStyle w:val="Ppogrubienie"/>
        </w:rPr>
        <w:t xml:space="preserve">. </w:t>
      </w:r>
      <w:r w:rsidR="00667FA5" w:rsidRPr="00AB1ED1">
        <w:t>1.</w:t>
      </w:r>
      <w:r w:rsidR="00DF057B">
        <w:t xml:space="preserve"> </w:t>
      </w:r>
      <w:r w:rsidR="00667FA5" w:rsidRPr="00135B5A">
        <w:t>Przedsiębior</w:t>
      </w:r>
      <w:r w:rsidR="00597B55" w:rsidRPr="00FF6EBC">
        <w:t>ca</w:t>
      </w:r>
      <w:r w:rsidR="00667FA5" w:rsidRPr="00AB1ED1">
        <w:t xml:space="preserve"> ubiegając</w:t>
      </w:r>
      <w:r w:rsidR="00D81359">
        <w:t>y</w:t>
      </w:r>
      <w:r w:rsidR="00667FA5" w:rsidRPr="00AB1ED1">
        <w:t xml:space="preserve"> się o pomoc składa do podmiotu udzielającego pomocy wniosek o </w:t>
      </w:r>
      <w:r w:rsidR="00655A4A">
        <w:t>dofinansowanie</w:t>
      </w:r>
      <w:r w:rsidR="00667FA5" w:rsidRPr="00AB1ED1">
        <w:t>, zwany dalej „wnioskiem”.</w:t>
      </w:r>
    </w:p>
    <w:p w14:paraId="1A55EAF5" w14:textId="13AB53D8" w:rsidR="006C3882" w:rsidRPr="00667FA5" w:rsidRDefault="00CF27AA" w:rsidP="00667FA5">
      <w:pPr>
        <w:pStyle w:val="USTustnpkodeksu"/>
      </w:pPr>
      <w:r>
        <w:t>2</w:t>
      </w:r>
      <w:r w:rsidR="00667FA5" w:rsidRPr="00667FA5">
        <w:t xml:space="preserve">. </w:t>
      </w:r>
      <w:r w:rsidR="006C3882" w:rsidRPr="005A3165">
        <w:t>Wniosek zawiera:</w:t>
      </w:r>
    </w:p>
    <w:p w14:paraId="03AD8E2D" w14:textId="30BA2654" w:rsidR="00984B1F" w:rsidRPr="00667FA5" w:rsidRDefault="006C3882" w:rsidP="00135B5A">
      <w:pPr>
        <w:pStyle w:val="PKTpunkt"/>
      </w:pPr>
      <w:r w:rsidRPr="00667FA5">
        <w:t>1)</w:t>
      </w:r>
      <w:r w:rsidRPr="00667FA5">
        <w:tab/>
      </w:r>
      <w:r w:rsidR="00984B1F" w:rsidRPr="00667FA5">
        <w:t xml:space="preserve">informacje </w:t>
      </w:r>
      <w:r w:rsidR="00D81359" w:rsidRPr="00D81359">
        <w:t>wskazane w art. 6 ust. 2 zdanie drugie rozporządzenia nr 651/2014;</w:t>
      </w:r>
    </w:p>
    <w:p w14:paraId="0469EC53" w14:textId="5C1DC725" w:rsidR="006C3882" w:rsidRPr="00667FA5" w:rsidRDefault="006C3882" w:rsidP="00667FA5">
      <w:pPr>
        <w:pStyle w:val="PKTpunkt"/>
      </w:pPr>
      <w:r w:rsidRPr="00667FA5">
        <w:t>2)</w:t>
      </w:r>
      <w:r w:rsidRPr="00667FA5">
        <w:tab/>
        <w:t xml:space="preserve">inne informacje niezbędne do dokonania oceny wniosku, </w:t>
      </w:r>
      <w:r w:rsidR="00984B1F" w:rsidRPr="00667FA5">
        <w:t xml:space="preserve">wymagane </w:t>
      </w:r>
      <w:r w:rsidRPr="00667FA5">
        <w:t>przez podmiot udzielający pomocy</w:t>
      </w:r>
      <w:r w:rsidR="00D81359" w:rsidRPr="00D81359">
        <w:rPr>
          <w:rFonts w:ascii="Times New Roman" w:hAnsi="Times New Roman"/>
          <w:bCs w:val="0"/>
        </w:rPr>
        <w:t xml:space="preserve"> </w:t>
      </w:r>
      <w:r w:rsidR="00D81359" w:rsidRPr="00D81359">
        <w:t>w dokumentach dotyczących naboru</w:t>
      </w:r>
      <w:r w:rsidR="007E08C4">
        <w:t xml:space="preserve"> </w:t>
      </w:r>
      <w:r w:rsidR="007E08C4" w:rsidRPr="007E08C4">
        <w:t>niebędące danymi osobowymi</w:t>
      </w:r>
      <w:r w:rsidR="00984B1F" w:rsidRPr="00667FA5">
        <w:t>.</w:t>
      </w:r>
    </w:p>
    <w:p w14:paraId="07680437" w14:textId="788AADFE" w:rsidR="00243449" w:rsidRPr="006D47D2" w:rsidRDefault="006D47D2" w:rsidP="006D47D2">
      <w:pPr>
        <w:pStyle w:val="USTustnpkodeksu"/>
      </w:pPr>
      <w:r w:rsidRPr="006D47D2">
        <w:t xml:space="preserve">3. </w:t>
      </w:r>
      <w:r w:rsidR="0042003B" w:rsidRPr="006D47D2">
        <w:t xml:space="preserve">Wraz z wnioskiem </w:t>
      </w:r>
      <w:r w:rsidR="008B3D4E" w:rsidRPr="006D47D2">
        <w:t xml:space="preserve">o pomoc publiczną </w:t>
      </w:r>
      <w:r w:rsidR="0042003B" w:rsidRPr="006D47D2">
        <w:t xml:space="preserve">przedsiębiorca przedstawia informacje, o </w:t>
      </w:r>
      <w:r w:rsidR="00A01CCA" w:rsidRPr="006D47D2">
        <w:t> </w:t>
      </w:r>
      <w:r w:rsidR="0042003B" w:rsidRPr="006D47D2">
        <w:t>których mowa w art. 37 ust. 5 ustawy z dnia 30 kwietnia 2004 r. o postępowaniu w sprawach dotyczących pomocy publicznej.</w:t>
      </w:r>
    </w:p>
    <w:p w14:paraId="688BBBF5" w14:textId="0C523B1A" w:rsidR="006B06B4" w:rsidRDefault="006A0363" w:rsidP="006C4DE3">
      <w:pPr>
        <w:pStyle w:val="USTustnpkodeksu"/>
      </w:pPr>
      <w:r>
        <w:t xml:space="preserve">4. </w:t>
      </w:r>
      <w:r w:rsidR="00243449" w:rsidRPr="006A0363">
        <w:t xml:space="preserve">Do wniosku o pomoc </w:t>
      </w:r>
      <w:r w:rsidR="00243449" w:rsidRPr="006C4DE3">
        <w:t>de minimis</w:t>
      </w:r>
      <w:r w:rsidR="00243449" w:rsidRPr="006A0363">
        <w:t xml:space="preserve"> przedsiębior</w:t>
      </w:r>
      <w:r w:rsidR="00B62C1F" w:rsidRPr="006A0363">
        <w:t>ca</w:t>
      </w:r>
      <w:r w:rsidR="00243449" w:rsidRPr="006A0363">
        <w:t xml:space="preserve"> dołącza</w:t>
      </w:r>
      <w:r w:rsidRPr="006A0363">
        <w:t xml:space="preserve"> dokumenty i informacje, o</w:t>
      </w:r>
      <w:r w:rsidR="00A01CCA">
        <w:t> </w:t>
      </w:r>
      <w:r w:rsidRPr="006A0363">
        <w:t xml:space="preserve"> których mowa w art. 37 ust. 1 ustawy </w:t>
      </w:r>
      <w:r w:rsidR="003E4945" w:rsidRPr="00B77D2F">
        <w:t xml:space="preserve">z dnia 30 kwietnia 2004 r. </w:t>
      </w:r>
      <w:r w:rsidRPr="006A0363">
        <w:t>o postępowaniu w sprawach dotyczących pomocy publicznej.</w:t>
      </w:r>
    </w:p>
    <w:p w14:paraId="677E1A57" w14:textId="04BC6D9E" w:rsidR="00732502" w:rsidRPr="00605FF6" w:rsidRDefault="000B41AC" w:rsidP="006C4DE3">
      <w:pPr>
        <w:pStyle w:val="USTustnpkodeksu"/>
      </w:pPr>
      <w:bookmarkStart w:id="21" w:name="mip63564710"/>
      <w:bookmarkEnd w:id="21"/>
      <w:r w:rsidRPr="00605FF6">
        <w:t xml:space="preserve">5. </w:t>
      </w:r>
      <w:r w:rsidR="0096171B" w:rsidRPr="0096171B">
        <w:t>Po przeprowadzeniu oceny wniosku pomocy udziela się przedsiębiorcy na podstawie umowy pomiędzy podmiotem udzielającym pomocy a przedsiębiorcą</w:t>
      </w:r>
      <w:r w:rsidR="0096171B">
        <w:t>.</w:t>
      </w:r>
    </w:p>
    <w:p w14:paraId="1FA3BB36" w14:textId="0864199A" w:rsidR="000A573F" w:rsidRDefault="000A573F" w:rsidP="006C4DE3">
      <w:pPr>
        <w:pStyle w:val="USTustnpkodeksu"/>
      </w:pPr>
    </w:p>
    <w:p w14:paraId="1A6A1DFC" w14:textId="321EE62A" w:rsidR="00E52A3D" w:rsidRPr="00C45982" w:rsidRDefault="0098651F" w:rsidP="00C13A4B">
      <w:pPr>
        <w:pStyle w:val="ROZDZODDZPRZEDMprzedmiotregulacjirozdziauluboddziau"/>
      </w:pPr>
      <w:r w:rsidRPr="00C45982">
        <w:t xml:space="preserve">ROZDZIAŁ 2. POMOC </w:t>
      </w:r>
      <w:r w:rsidR="00B24CFF">
        <w:t>PUBLICZNA</w:t>
      </w:r>
    </w:p>
    <w:p w14:paraId="672F80D6" w14:textId="62590ABC" w:rsidR="00F22EB9" w:rsidRPr="00A34724" w:rsidRDefault="002E26CF" w:rsidP="00FF6EBC">
      <w:pPr>
        <w:pStyle w:val="ARTartustawynprozporzdzenia"/>
      </w:pPr>
      <w:r w:rsidRPr="00C45982">
        <w:rPr>
          <w:b/>
        </w:rPr>
        <w:t>§</w:t>
      </w:r>
      <w:r w:rsidR="00CA7808" w:rsidRPr="00C45982">
        <w:rPr>
          <w:b/>
        </w:rPr>
        <w:t xml:space="preserve"> </w:t>
      </w:r>
      <w:r w:rsidR="00E52A3D" w:rsidRPr="00C45982">
        <w:rPr>
          <w:b/>
        </w:rPr>
        <w:t>1</w:t>
      </w:r>
      <w:r w:rsidR="00C6197F">
        <w:rPr>
          <w:b/>
        </w:rPr>
        <w:t>1</w:t>
      </w:r>
      <w:r w:rsidRPr="00C45982">
        <w:t xml:space="preserve">. Pomoc </w:t>
      </w:r>
      <w:r w:rsidR="00B24CFF">
        <w:t>publiczna</w:t>
      </w:r>
      <w:r w:rsidRPr="00AB1ED1">
        <w:t xml:space="preserve"> jest udzielana kwalifikującym się </w:t>
      </w:r>
      <w:r w:rsidRPr="007219DF">
        <w:t>przedsiębior</w:t>
      </w:r>
      <w:r w:rsidR="00123047">
        <w:t>c</w:t>
      </w:r>
      <w:r w:rsidRPr="007219DF">
        <w:t>om</w:t>
      </w:r>
      <w:r w:rsidRPr="00AB1ED1">
        <w:t xml:space="preserve"> na zasadach określonych w art. 22 rozporządzenia nr 651/2014.</w:t>
      </w:r>
    </w:p>
    <w:p w14:paraId="2479F19C" w14:textId="39604D5C" w:rsidR="004709AB" w:rsidRPr="00667FA5" w:rsidRDefault="002E26CF" w:rsidP="00FF6EBC">
      <w:pPr>
        <w:pStyle w:val="ARTartustawynprozporzdzenia"/>
      </w:pPr>
      <w:r w:rsidRPr="00AB1ED1">
        <w:rPr>
          <w:rStyle w:val="Ppogrubienie"/>
        </w:rPr>
        <w:t>§</w:t>
      </w:r>
      <w:r w:rsidR="00CA7808">
        <w:rPr>
          <w:rStyle w:val="Ppogrubienie"/>
        </w:rPr>
        <w:t xml:space="preserve"> </w:t>
      </w:r>
      <w:r w:rsidR="00794781" w:rsidRPr="00AB1ED1">
        <w:rPr>
          <w:rStyle w:val="Ppogrubienie"/>
        </w:rPr>
        <w:t>1</w:t>
      </w:r>
      <w:r w:rsidR="00C6197F">
        <w:rPr>
          <w:rStyle w:val="Ppogrubienie"/>
        </w:rPr>
        <w:t>2</w:t>
      </w:r>
      <w:r w:rsidRPr="00AB1ED1">
        <w:rPr>
          <w:rStyle w:val="Ppogrubienie"/>
        </w:rPr>
        <w:t>.</w:t>
      </w:r>
      <w:r w:rsidR="007323F8">
        <w:t xml:space="preserve"> </w:t>
      </w:r>
      <w:r w:rsidR="004B65F6" w:rsidRPr="00667FA5">
        <w:t>1.</w:t>
      </w:r>
      <w:r w:rsidR="007323F8">
        <w:t xml:space="preserve"> </w:t>
      </w:r>
      <w:r w:rsidR="004B65F6" w:rsidRPr="00667FA5">
        <w:t xml:space="preserve">Pomoc </w:t>
      </w:r>
      <w:r w:rsidR="006D420E">
        <w:t>publiczna</w:t>
      </w:r>
      <w:r w:rsidR="004B65F6" w:rsidRPr="00667FA5">
        <w:t xml:space="preserve"> przyjmuje </w:t>
      </w:r>
      <w:r w:rsidR="00B31C8E">
        <w:t>formę</w:t>
      </w:r>
      <w:r w:rsidR="00B31C8E" w:rsidRPr="00667FA5">
        <w:t xml:space="preserve"> </w:t>
      </w:r>
      <w:r w:rsidR="004B65F6" w:rsidRPr="00667FA5">
        <w:t xml:space="preserve">pożyczek o stopach oprocentowania niezgodnych z warunkami rynkowymi, udzielonych na okres </w:t>
      </w:r>
      <w:r w:rsidR="00FF579F">
        <w:t>dziesięciu</w:t>
      </w:r>
      <w:r w:rsidR="00FF579F" w:rsidRPr="00667FA5">
        <w:t xml:space="preserve"> </w:t>
      </w:r>
      <w:r w:rsidR="004B65F6" w:rsidRPr="00667FA5">
        <w:t>lat, których maksymalna kwota nominalna wynosi:</w:t>
      </w:r>
    </w:p>
    <w:p w14:paraId="3269F74C" w14:textId="43A5C6F3" w:rsidR="004709AB" w:rsidRDefault="002E26CF" w:rsidP="00042009">
      <w:pPr>
        <w:pStyle w:val="PKTpunkt"/>
        <w:numPr>
          <w:ilvl w:val="0"/>
          <w:numId w:val="3"/>
        </w:numPr>
        <w:ind w:left="567" w:hanging="567"/>
      </w:pPr>
      <w:r>
        <w:t xml:space="preserve">1,1 mln </w:t>
      </w:r>
      <w:r w:rsidR="00191D24">
        <w:t>euro</w:t>
      </w:r>
      <w:r w:rsidR="009435C2">
        <w:t>;</w:t>
      </w:r>
    </w:p>
    <w:p w14:paraId="6EAC6E1B" w14:textId="2E83C6F3" w:rsidR="004709AB" w:rsidRDefault="00033CC7" w:rsidP="00042009">
      <w:pPr>
        <w:pStyle w:val="PKTpunkt"/>
        <w:numPr>
          <w:ilvl w:val="0"/>
          <w:numId w:val="3"/>
        </w:numPr>
        <w:ind w:left="567" w:hanging="567"/>
      </w:pPr>
      <w:r w:rsidRPr="00033CC7">
        <w:t xml:space="preserve">1,65 mln </w:t>
      </w:r>
      <w:r w:rsidR="00191D24">
        <w:t>euro</w:t>
      </w:r>
      <w:r w:rsidR="00191D24" w:rsidRPr="00033CC7">
        <w:t xml:space="preserve"> </w:t>
      </w:r>
      <w:r w:rsidR="00074467">
        <w:t xml:space="preserve">– </w:t>
      </w:r>
      <w:r w:rsidRPr="00033CC7">
        <w:t xml:space="preserve">w przypadku </w:t>
      </w:r>
      <w:r w:rsidRPr="00CD1586">
        <w:t>przedsiębior</w:t>
      </w:r>
      <w:r w:rsidR="00FA2649" w:rsidRPr="00FF6EBC">
        <w:t>ców</w:t>
      </w:r>
      <w:r w:rsidRPr="00033CC7">
        <w:t xml:space="preserve"> mających siedzibę na obszar</w:t>
      </w:r>
      <w:r w:rsidR="009435C2">
        <w:t>ze</w:t>
      </w:r>
      <w:r w:rsidRPr="00033CC7">
        <w:t xml:space="preserve"> województw</w:t>
      </w:r>
      <w:r w:rsidR="009435C2">
        <w:t>:</w:t>
      </w:r>
      <w:r w:rsidRPr="00033CC7">
        <w:t xml:space="preserve"> dolnośląskiego </w:t>
      </w:r>
      <w:r w:rsidR="009435C2">
        <w:t>lub</w:t>
      </w:r>
      <w:r w:rsidRPr="00033CC7">
        <w:t xml:space="preserve"> wielkopolskiego </w:t>
      </w:r>
      <w:r w:rsidR="009435C2">
        <w:t>lub</w:t>
      </w:r>
      <w:r w:rsidR="009435C2" w:rsidRPr="00033CC7">
        <w:t xml:space="preserve"> </w:t>
      </w:r>
      <w:r w:rsidRPr="00033CC7">
        <w:t xml:space="preserve">następujących gmin regionu warszawskiego stołecznego: Baranów, Błonie, Dąbrówka, Dobre, Góra Kalwaria, Grodzisk Mazowiecki, Jadów, Jaktorów, Kałuszyn, Kampinos, Kołbiel, Latowicz, Leoncin, Leszno, Mrozy, Nasielsk, Osieck, Prażmów, Serock, Siennica, Sobienie-Jeziory, Strachówka, Tarczyn, Tłuszcz, Zakroczym </w:t>
      </w:r>
      <w:r w:rsidR="009435C2">
        <w:t>lub</w:t>
      </w:r>
      <w:r w:rsidRPr="00033CC7">
        <w:t xml:space="preserve"> Żabia Wola</w:t>
      </w:r>
      <w:r w:rsidR="009435C2">
        <w:t>;</w:t>
      </w:r>
    </w:p>
    <w:p w14:paraId="5B20D61F" w14:textId="1CC52499" w:rsidR="004709AB" w:rsidRPr="007323F8" w:rsidRDefault="007323F8" w:rsidP="00C52317">
      <w:pPr>
        <w:pStyle w:val="PKTpunkt"/>
        <w:ind w:left="567" w:hanging="567"/>
      </w:pPr>
      <w:r w:rsidRPr="007323F8">
        <w:t>3)</w:t>
      </w:r>
      <w:r>
        <w:tab/>
      </w:r>
      <w:r w:rsidR="00033CC7" w:rsidRPr="007323F8">
        <w:t xml:space="preserve">2,2 mln </w:t>
      </w:r>
      <w:r w:rsidR="00191D24">
        <w:t>euro</w:t>
      </w:r>
      <w:r w:rsidR="00191D24" w:rsidRPr="007323F8">
        <w:t xml:space="preserve"> </w:t>
      </w:r>
      <w:r w:rsidR="00074467">
        <w:t xml:space="preserve">– </w:t>
      </w:r>
      <w:r w:rsidR="00033CC7" w:rsidRPr="007323F8">
        <w:t xml:space="preserve">w przypadku </w:t>
      </w:r>
      <w:r w:rsidR="00033CC7" w:rsidRPr="00CD1586">
        <w:t>przedsiębior</w:t>
      </w:r>
      <w:r w:rsidR="00FA2649" w:rsidRPr="00FF6EBC">
        <w:t>ców</w:t>
      </w:r>
      <w:r w:rsidR="00033CC7" w:rsidRPr="007323F8">
        <w:t xml:space="preserve"> mających siedzibę na obszar</w:t>
      </w:r>
      <w:r w:rsidR="009435C2">
        <w:t>ze</w:t>
      </w:r>
      <w:r w:rsidR="00033CC7" w:rsidRPr="007323F8">
        <w:t xml:space="preserve"> województw: kujawsko-pomorskiego, lubelskiego, lubuskiego, łódzkiego, małopolskiego, opolskiego, podkarpackiego, podlaskiego, pomorskiego, śląskiego, świętokrzyskiego, warmińsko-mazurskiego</w:t>
      </w:r>
      <w:r w:rsidR="009435C2">
        <w:t xml:space="preserve"> lub</w:t>
      </w:r>
      <w:r w:rsidR="00033CC7" w:rsidRPr="007323F8">
        <w:t xml:space="preserve"> zachodniopomorskiego </w:t>
      </w:r>
      <w:r w:rsidR="009435C2">
        <w:t>lub</w:t>
      </w:r>
      <w:r w:rsidR="00033CC7" w:rsidRPr="007323F8">
        <w:t xml:space="preserve"> regionu mazowieckiego regionalnego</w:t>
      </w:r>
      <w:r w:rsidR="002E26CF" w:rsidRPr="007323F8">
        <w:t>.</w:t>
      </w:r>
    </w:p>
    <w:p w14:paraId="65914082" w14:textId="70ED7108" w:rsidR="00794781" w:rsidRPr="00245560" w:rsidRDefault="00AA6110" w:rsidP="00FF6EBC">
      <w:pPr>
        <w:pStyle w:val="USTustnpkodeksu"/>
      </w:pPr>
      <w:r w:rsidRPr="00245560">
        <w:t xml:space="preserve">2. </w:t>
      </w:r>
      <w:r w:rsidR="002E26CF" w:rsidRPr="00245560">
        <w:t xml:space="preserve">W przypadku pożyczek udzielonych na okres od </w:t>
      </w:r>
      <w:r w:rsidR="00FF579F">
        <w:t>pięciu</w:t>
      </w:r>
      <w:r w:rsidR="002E26CF" w:rsidRPr="00245560">
        <w:t xml:space="preserve"> do </w:t>
      </w:r>
      <w:r w:rsidR="007F4061">
        <w:t>dziesięciu</w:t>
      </w:r>
      <w:r w:rsidR="00FF579F" w:rsidRPr="00245560">
        <w:t xml:space="preserve"> </w:t>
      </w:r>
      <w:r w:rsidR="002E26CF" w:rsidRPr="00245560">
        <w:t>lat</w:t>
      </w:r>
      <w:r w:rsidR="00DE0314">
        <w:t xml:space="preserve"> oraz w przypadku </w:t>
      </w:r>
      <w:r w:rsidR="00DE0314" w:rsidRPr="00245560">
        <w:t xml:space="preserve">pożyczek udzielonych na mniej niż </w:t>
      </w:r>
      <w:r w:rsidR="00FF579F">
        <w:t>pięć</w:t>
      </w:r>
      <w:r w:rsidR="00DE0314" w:rsidRPr="00245560">
        <w:t xml:space="preserve"> lat </w:t>
      </w:r>
      <w:r w:rsidR="002E26CF" w:rsidRPr="00245560">
        <w:t>maksymalną kwotę można dostosować</w:t>
      </w:r>
      <w:r w:rsidR="00DE0314">
        <w:t xml:space="preserve"> w sposób, o którym mowa w art. 22 ust. 3 lit. a </w:t>
      </w:r>
      <w:r w:rsidR="00DE0314" w:rsidRPr="00667FA5">
        <w:t>rozporządzenia nr 651/2014</w:t>
      </w:r>
      <w:r w:rsidR="00367032" w:rsidRPr="00245560">
        <w:t>.</w:t>
      </w:r>
    </w:p>
    <w:p w14:paraId="534F9160" w14:textId="0DD6854A" w:rsidR="00794781" w:rsidRPr="002D10A0" w:rsidRDefault="00367032" w:rsidP="00FF6EBC">
      <w:pPr>
        <w:pStyle w:val="ARTartustawynprozporzdzenia"/>
        <w:rPr>
          <w:rFonts w:eastAsia="Times New Roman" w:cs="Times New Roman"/>
        </w:rPr>
      </w:pPr>
      <w:r w:rsidRPr="00AB1ED1">
        <w:rPr>
          <w:rStyle w:val="Ppogrubienie"/>
        </w:rPr>
        <w:t>§</w:t>
      </w:r>
      <w:r w:rsidR="00CA7808">
        <w:rPr>
          <w:rStyle w:val="Ppogrubienie"/>
        </w:rPr>
        <w:t xml:space="preserve"> </w:t>
      </w:r>
      <w:r w:rsidR="00794781" w:rsidRPr="00AB1ED1">
        <w:rPr>
          <w:rStyle w:val="Ppogrubienie"/>
        </w:rPr>
        <w:t>1</w:t>
      </w:r>
      <w:r w:rsidR="00FF579F">
        <w:rPr>
          <w:rStyle w:val="Ppogrubienie"/>
        </w:rPr>
        <w:t>3</w:t>
      </w:r>
      <w:r w:rsidRPr="00AB1ED1">
        <w:rPr>
          <w:rStyle w:val="Ppogrubienie"/>
        </w:rPr>
        <w:t>.</w:t>
      </w:r>
      <w:r w:rsidR="00794781">
        <w:t xml:space="preserve"> </w:t>
      </w:r>
      <w:r w:rsidRPr="00667FA5">
        <w:t xml:space="preserve">W przypadku małych </w:t>
      </w:r>
      <w:r w:rsidR="00123047">
        <w:t xml:space="preserve">przedsiębiorców </w:t>
      </w:r>
      <w:r w:rsidRPr="00667FA5">
        <w:t xml:space="preserve">innowacyjnych </w:t>
      </w:r>
      <w:r w:rsidR="00E36753">
        <w:t xml:space="preserve">stosuje się art. 22 ust. 5 </w:t>
      </w:r>
      <w:r w:rsidR="00E36753" w:rsidRPr="00667FA5">
        <w:t>rozporządzenia nr 651/2014</w:t>
      </w:r>
      <w:r w:rsidRPr="00667FA5">
        <w:t>.</w:t>
      </w:r>
      <w:bookmarkStart w:id="22" w:name="mip69073125"/>
      <w:bookmarkEnd w:id="22"/>
    </w:p>
    <w:p w14:paraId="2DACF8A1" w14:textId="4C4CD01E" w:rsidR="0098651F" w:rsidRDefault="0098651F" w:rsidP="00AB1ED1">
      <w:pPr>
        <w:pStyle w:val="ROZDZODDZPRZEDMprzedmiotregulacjirozdziauluboddziau"/>
      </w:pPr>
      <w:bookmarkStart w:id="23" w:name="mip28269056"/>
      <w:bookmarkStart w:id="24" w:name="mip28269057"/>
      <w:bookmarkStart w:id="25" w:name="mip28269058"/>
      <w:bookmarkEnd w:id="23"/>
      <w:bookmarkEnd w:id="24"/>
      <w:bookmarkEnd w:id="25"/>
      <w:r>
        <w:t xml:space="preserve">ROZDZIAŁ 3. POMOC </w:t>
      </w:r>
      <w:r w:rsidRPr="00AB0FC4">
        <w:rPr>
          <w:i/>
          <w:iCs/>
        </w:rPr>
        <w:t>DE MINIMIS</w:t>
      </w:r>
    </w:p>
    <w:p w14:paraId="139A31A2" w14:textId="7FE3284F" w:rsidR="003172AB" w:rsidRPr="00C638CA" w:rsidRDefault="003172AB" w:rsidP="00CC57AA">
      <w:pPr>
        <w:pStyle w:val="ARTartustawynprozporzdzenia"/>
        <w:rPr>
          <w:b/>
        </w:rPr>
      </w:pPr>
      <w:r w:rsidRPr="1B5A33C8">
        <w:rPr>
          <w:b/>
        </w:rPr>
        <w:t>§</w:t>
      </w:r>
      <w:r w:rsidR="00CA7808">
        <w:rPr>
          <w:b/>
        </w:rPr>
        <w:t xml:space="preserve"> </w:t>
      </w:r>
      <w:r w:rsidR="00794781" w:rsidRPr="1B5A33C8">
        <w:rPr>
          <w:b/>
        </w:rPr>
        <w:t>1</w:t>
      </w:r>
      <w:r w:rsidR="00FF579F">
        <w:rPr>
          <w:b/>
        </w:rPr>
        <w:t>4</w:t>
      </w:r>
      <w:r w:rsidR="002E26CF" w:rsidRPr="1B5A33C8">
        <w:rPr>
          <w:b/>
        </w:rPr>
        <w:t>.</w:t>
      </w:r>
      <w:r w:rsidR="00C638CA" w:rsidRPr="1B5A33C8">
        <w:rPr>
          <w:b/>
        </w:rPr>
        <w:t xml:space="preserve"> </w:t>
      </w:r>
      <w:r>
        <w:t xml:space="preserve">Pomoc </w:t>
      </w:r>
      <w:r w:rsidRPr="00AB0FC4">
        <w:rPr>
          <w:i/>
          <w:iCs/>
        </w:rPr>
        <w:t>de minimis</w:t>
      </w:r>
      <w:r>
        <w:t xml:space="preserve"> jest udzielana w formie </w:t>
      </w:r>
      <w:r w:rsidR="00562C5D">
        <w:t>pożyczek</w:t>
      </w:r>
      <w:r w:rsidR="000C2F70">
        <w:t xml:space="preserve"> udzielanych na warunkach korzystniejszych od rynkowych.</w:t>
      </w:r>
    </w:p>
    <w:p w14:paraId="0A183A45" w14:textId="52239D18" w:rsidR="00B46D2C" w:rsidRPr="00B46D2C" w:rsidRDefault="003172AB" w:rsidP="000F0275">
      <w:pPr>
        <w:pStyle w:val="ARTartustawynprozporzdzenia"/>
        <w:rPr>
          <w:rFonts w:eastAsia="Times New Roman" w:cs="Times New Roman"/>
          <w:szCs w:val="24"/>
        </w:rPr>
      </w:pPr>
      <w:r w:rsidRPr="00794781">
        <w:rPr>
          <w:b/>
        </w:rPr>
        <w:t>§</w:t>
      </w:r>
      <w:r w:rsidR="00CA7808">
        <w:rPr>
          <w:b/>
        </w:rPr>
        <w:t xml:space="preserve"> </w:t>
      </w:r>
      <w:r w:rsidR="00190C6C">
        <w:rPr>
          <w:b/>
        </w:rPr>
        <w:t>1</w:t>
      </w:r>
      <w:r w:rsidR="00FF579F">
        <w:rPr>
          <w:b/>
        </w:rPr>
        <w:t>5</w:t>
      </w:r>
      <w:r w:rsidR="009D1A1C" w:rsidRPr="00794781">
        <w:rPr>
          <w:b/>
        </w:rPr>
        <w:t>.</w:t>
      </w:r>
      <w:r w:rsidR="009D1A1C">
        <w:t xml:space="preserve"> </w:t>
      </w:r>
      <w:r w:rsidR="00B46D2C" w:rsidRPr="00B46D2C">
        <w:rPr>
          <w:rFonts w:eastAsia="Times New Roman" w:cs="Times New Roman"/>
          <w:szCs w:val="24"/>
        </w:rPr>
        <w:t xml:space="preserve">Pomoc </w:t>
      </w:r>
      <w:r w:rsidR="00B46D2C" w:rsidRPr="00C52317">
        <w:rPr>
          <w:rFonts w:eastAsia="Times New Roman" w:cs="Times New Roman"/>
          <w:i/>
          <w:iCs/>
          <w:szCs w:val="24"/>
        </w:rPr>
        <w:t>de minimis</w:t>
      </w:r>
      <w:r w:rsidR="00B46D2C">
        <w:rPr>
          <w:rFonts w:eastAsia="Times New Roman" w:cs="Times New Roman"/>
          <w:szCs w:val="24"/>
        </w:rPr>
        <w:t xml:space="preserve"> może być udzielona</w:t>
      </w:r>
      <w:r w:rsidR="00B46D2C" w:rsidRPr="00B46D2C">
        <w:rPr>
          <w:rFonts w:eastAsia="Times New Roman" w:cs="Times New Roman"/>
          <w:szCs w:val="24"/>
        </w:rPr>
        <w:t xml:space="preserve"> </w:t>
      </w:r>
      <w:r w:rsidR="005F2C06">
        <w:rPr>
          <w:rFonts w:eastAsia="Times New Roman" w:cs="Times New Roman"/>
          <w:szCs w:val="24"/>
        </w:rPr>
        <w:t>pod warunkiem, że</w:t>
      </w:r>
      <w:r w:rsidR="00DE0C22">
        <w:rPr>
          <w:rFonts w:eastAsia="Times New Roman" w:cs="Times New Roman"/>
          <w:szCs w:val="24"/>
        </w:rPr>
        <w:t xml:space="preserve"> </w:t>
      </w:r>
      <w:r w:rsidR="00BB7FC6">
        <w:rPr>
          <w:rFonts w:eastAsia="Times New Roman" w:cs="Times New Roman"/>
          <w:szCs w:val="24"/>
        </w:rPr>
        <w:t>przedsiębiorca</w:t>
      </w:r>
      <w:r w:rsidR="00DE0C22">
        <w:rPr>
          <w:rFonts w:eastAsia="Times New Roman" w:cs="Times New Roman"/>
          <w:szCs w:val="24"/>
        </w:rPr>
        <w:t xml:space="preserve"> spełnia </w:t>
      </w:r>
      <w:r w:rsidR="001E4A9F">
        <w:rPr>
          <w:rFonts w:eastAsia="Times New Roman" w:cs="Times New Roman"/>
          <w:szCs w:val="24"/>
        </w:rPr>
        <w:t>wymóg</w:t>
      </w:r>
      <w:r w:rsidR="00DE0C22">
        <w:rPr>
          <w:rFonts w:eastAsia="Times New Roman" w:cs="Times New Roman"/>
          <w:szCs w:val="24"/>
        </w:rPr>
        <w:t xml:space="preserve"> określon</w:t>
      </w:r>
      <w:r w:rsidR="001E4A9F">
        <w:rPr>
          <w:rFonts w:eastAsia="Times New Roman" w:cs="Times New Roman"/>
          <w:szCs w:val="24"/>
        </w:rPr>
        <w:t>y</w:t>
      </w:r>
      <w:r w:rsidR="00DE0C22">
        <w:rPr>
          <w:rFonts w:eastAsia="Times New Roman" w:cs="Times New Roman"/>
          <w:szCs w:val="24"/>
        </w:rPr>
        <w:t xml:space="preserve"> w art. 4 ust. 3 lit. a rozporządzenia nr 1407/2013</w:t>
      </w:r>
      <w:r w:rsidR="00C44C64">
        <w:rPr>
          <w:rFonts w:eastAsia="Times New Roman" w:cs="Times New Roman"/>
          <w:szCs w:val="24"/>
        </w:rPr>
        <w:t>.</w:t>
      </w:r>
    </w:p>
    <w:p w14:paraId="340CEEC4" w14:textId="055CE203" w:rsidR="0039280F" w:rsidRPr="0039280F" w:rsidRDefault="003172AB" w:rsidP="000F0275">
      <w:pPr>
        <w:pStyle w:val="ARTartustawynprozporzdzenia"/>
      </w:pPr>
      <w:r w:rsidRPr="0039280F">
        <w:rPr>
          <w:b/>
          <w:bCs/>
        </w:rPr>
        <w:t>§</w:t>
      </w:r>
      <w:r w:rsidR="00CA7808" w:rsidRPr="0039280F">
        <w:rPr>
          <w:b/>
          <w:bCs/>
        </w:rPr>
        <w:t xml:space="preserve"> </w:t>
      </w:r>
      <w:r w:rsidR="00190C6C" w:rsidRPr="0039280F">
        <w:rPr>
          <w:b/>
          <w:bCs/>
        </w:rPr>
        <w:t>1</w:t>
      </w:r>
      <w:r w:rsidR="00FF579F">
        <w:rPr>
          <w:b/>
          <w:bCs/>
        </w:rPr>
        <w:t>6</w:t>
      </w:r>
      <w:r w:rsidR="00BF49BD" w:rsidRPr="0039280F">
        <w:rPr>
          <w:b/>
          <w:bCs/>
        </w:rPr>
        <w:t>.</w:t>
      </w:r>
      <w:r w:rsidR="0039280F" w:rsidRPr="000F0275">
        <w:t xml:space="preserve"> 1.</w:t>
      </w:r>
      <w:r w:rsidRPr="0039280F">
        <w:t xml:space="preserve"> </w:t>
      </w:r>
      <w:r w:rsidR="0039280F" w:rsidRPr="0039280F">
        <w:t xml:space="preserve">Pomoc </w:t>
      </w:r>
      <w:r w:rsidR="0039280F" w:rsidRPr="000F0275">
        <w:rPr>
          <w:rStyle w:val="Kkursywa"/>
        </w:rPr>
        <w:t>de minimis</w:t>
      </w:r>
      <w:r w:rsidR="0039280F" w:rsidRPr="0039280F">
        <w:t xml:space="preserve"> może zostać udzielona pod warunkiem, że łącznie z inną pomocą </w:t>
      </w:r>
      <w:r w:rsidR="0039280F" w:rsidRPr="000F0275">
        <w:t>de minimis</w:t>
      </w:r>
      <w:r w:rsidR="0039280F" w:rsidRPr="0039280F">
        <w:t xml:space="preserve"> lub pomocą </w:t>
      </w:r>
      <w:r w:rsidR="0039280F" w:rsidRPr="000F0275">
        <w:t>de minimis</w:t>
      </w:r>
      <w:r w:rsidR="0039280F" w:rsidRPr="0039280F">
        <w:t xml:space="preserve"> w rolnictwie i rybołówstwie otrzymaną w danym </w:t>
      </w:r>
      <w:r w:rsidR="0039280F" w:rsidRPr="0039280F">
        <w:lastRenderedPageBreak/>
        <w:t xml:space="preserve">roku podatkowym oraz w ciągu dwóch poprzedzających lat podatkowych z różnych źródeł i </w:t>
      </w:r>
      <w:r w:rsidR="002352FA">
        <w:t> </w:t>
      </w:r>
      <w:r w:rsidR="0039280F" w:rsidRPr="0039280F">
        <w:t xml:space="preserve">w </w:t>
      </w:r>
      <w:r w:rsidR="002352FA">
        <w:t> </w:t>
      </w:r>
      <w:r w:rsidR="0039280F" w:rsidRPr="0039280F">
        <w:t xml:space="preserve">różnych formach, nie przekroczy kwoty 200 tysięcy euro dla jednego przedsiębiorcy, a </w:t>
      </w:r>
      <w:r w:rsidR="002352FA">
        <w:t> </w:t>
      </w:r>
      <w:r w:rsidR="0039280F" w:rsidRPr="0039280F">
        <w:t xml:space="preserve">w </w:t>
      </w:r>
      <w:r w:rsidR="002352FA">
        <w:t> </w:t>
      </w:r>
      <w:r w:rsidR="0039280F" w:rsidRPr="0039280F">
        <w:t>przypadku jednego przedsiębiorcy prowadzącego działalność w sektorze transportu drogowego towarów – 100 tysięcy euro.</w:t>
      </w:r>
    </w:p>
    <w:p w14:paraId="6F30B542" w14:textId="25BB6AFB" w:rsidR="0039280F" w:rsidRPr="0039280F" w:rsidRDefault="0039280F" w:rsidP="000F0275">
      <w:pPr>
        <w:pStyle w:val="USTustnpkodeksu"/>
      </w:pPr>
      <w:r w:rsidRPr="0039280F">
        <w:t>2. Ekwiwalent dotacji brutto oblicza się zgodnie z art. 4 ust. 3 lit. c rozporządzenia nr 1407/2013, z wyłączeniem przypadków, o których mowa w ust. 3.</w:t>
      </w:r>
    </w:p>
    <w:p w14:paraId="3AA69FEF" w14:textId="11923DCC" w:rsidR="0039280F" w:rsidRPr="0039280F" w:rsidRDefault="0039280F" w:rsidP="000F0275">
      <w:pPr>
        <w:pStyle w:val="USTustnpkodeksu"/>
      </w:pPr>
      <w:r w:rsidRPr="0039280F">
        <w:t>3. Jeżeli pożyczka jest objęta zabezpieczeniem pokrywającym co najmniej 50 % pożyczki oraz wynosi 1</w:t>
      </w:r>
      <w:r w:rsidR="00191D24">
        <w:t xml:space="preserve"> mln</w:t>
      </w:r>
      <w:r w:rsidRPr="0039280F">
        <w:t xml:space="preserve"> </w:t>
      </w:r>
      <w:r w:rsidR="00191D24">
        <w:t>euro</w:t>
      </w:r>
      <w:r w:rsidR="00191D24" w:rsidRPr="0039280F">
        <w:t xml:space="preserve"> </w:t>
      </w:r>
      <w:r w:rsidRPr="0039280F">
        <w:t>lub, w przypadku przedsiębiorstw zajmujących się transportem drogowym towarów, 500</w:t>
      </w:r>
      <w:r w:rsidR="00191D24">
        <w:t xml:space="preserve"> tysięcy</w:t>
      </w:r>
      <w:r w:rsidRPr="0039280F">
        <w:t xml:space="preserve"> </w:t>
      </w:r>
      <w:r w:rsidR="00191D24">
        <w:t>euro</w:t>
      </w:r>
      <w:r w:rsidR="00191D24" w:rsidRPr="0039280F">
        <w:t xml:space="preserve"> </w:t>
      </w:r>
      <w:r w:rsidRPr="0039280F">
        <w:t>w okresie pięciu lat, albo 500</w:t>
      </w:r>
      <w:r w:rsidR="00191D24">
        <w:t xml:space="preserve"> tysięcy</w:t>
      </w:r>
      <w:r w:rsidRPr="0039280F">
        <w:t xml:space="preserve"> </w:t>
      </w:r>
      <w:r w:rsidR="00191D24">
        <w:t>euro</w:t>
      </w:r>
      <w:r w:rsidR="00191D24" w:rsidRPr="0039280F">
        <w:t xml:space="preserve"> </w:t>
      </w:r>
      <w:bookmarkStart w:id="26" w:name="_GoBack"/>
      <w:bookmarkEnd w:id="26"/>
      <w:r w:rsidRPr="0039280F">
        <w:t>(lub, w</w:t>
      </w:r>
      <w:r w:rsidR="00B66B29">
        <w:t> </w:t>
      </w:r>
      <w:r w:rsidRPr="0039280F">
        <w:t xml:space="preserve"> przypadku przedsiębiorstw zajmujących się transportem drogowym towarów, 250</w:t>
      </w:r>
      <w:r w:rsidR="00191D24">
        <w:t xml:space="preserve"> tysięcy euro</w:t>
      </w:r>
      <w:r w:rsidRPr="0039280F">
        <w:t>) w okresie dziesięciu lat – można uznać, że  posiada ekwiwalent dotacji brutto nieprzekraczający pułapu de minimis. Jeżeli kwota pożyczki jest niższa niż te kwoty lub udzielono jej na okres krótszy niż odpowiednio pięć albo dziesięć lat, ekwiwalent dotacji brutto pożyczki oblicza się jako odpowiedni odsetek odpowiedniego pułapu określonego w ust. 1.</w:t>
      </w:r>
    </w:p>
    <w:p w14:paraId="3058FB25" w14:textId="1D94FC6B" w:rsidR="0098651F" w:rsidRPr="00AF34E8" w:rsidRDefault="0098651F" w:rsidP="00A83F5C">
      <w:pPr>
        <w:pStyle w:val="ROZDZODDZPRZEDMprzedmiotregulacjirozdziauluboddziau"/>
      </w:pPr>
      <w:r>
        <w:t>ROZDZIAŁ 4. PRZEPISY PRZEJŚCIOWE I PRZEPIS KOŃCOWY</w:t>
      </w:r>
    </w:p>
    <w:p w14:paraId="4F445444" w14:textId="3C6C5D7C" w:rsidR="008E414C" w:rsidRDefault="006C3882" w:rsidP="00FF6EBC">
      <w:pPr>
        <w:pStyle w:val="ARTartustawynprozporzdzenia"/>
      </w:pPr>
      <w:r w:rsidRPr="1B5A33C8">
        <w:rPr>
          <w:rStyle w:val="Ppogrubienie"/>
        </w:rPr>
        <w:t>§</w:t>
      </w:r>
      <w:r w:rsidR="00CA7808">
        <w:rPr>
          <w:rStyle w:val="Ppogrubienie"/>
        </w:rPr>
        <w:t xml:space="preserve"> </w:t>
      </w:r>
      <w:r w:rsidR="007B3E1D">
        <w:rPr>
          <w:rStyle w:val="Ppogrubienie"/>
        </w:rPr>
        <w:t>1</w:t>
      </w:r>
      <w:r w:rsidR="00FF579F">
        <w:rPr>
          <w:rStyle w:val="Ppogrubienie"/>
        </w:rPr>
        <w:t>7</w:t>
      </w:r>
      <w:r>
        <w:t xml:space="preserve">. Pomoc </w:t>
      </w:r>
      <w:r w:rsidR="008E414C">
        <w:t xml:space="preserve">publiczna </w:t>
      </w:r>
      <w:r>
        <w:t xml:space="preserve">jest udzielana do </w:t>
      </w:r>
      <w:r w:rsidR="0058545A">
        <w:t>dnia 3</w:t>
      </w:r>
      <w:r w:rsidR="00263553">
        <w:t xml:space="preserve">1 sierpnia </w:t>
      </w:r>
      <w:r w:rsidR="0058545A">
        <w:t>2026 r</w:t>
      </w:r>
      <w:r>
        <w:t>.</w:t>
      </w:r>
    </w:p>
    <w:p w14:paraId="7DEB5F29" w14:textId="1C6D1DB3" w:rsidR="008E414C" w:rsidRPr="009D1A1C" w:rsidRDefault="006C3882" w:rsidP="00FF6EBC">
      <w:pPr>
        <w:pStyle w:val="ARTartustawynprozporzdzenia"/>
        <w:rPr>
          <w:rStyle w:val="Ppogrubienie"/>
          <w:b w:val="0"/>
        </w:rPr>
      </w:pPr>
      <w:r w:rsidRPr="00BF49BD">
        <w:rPr>
          <w:rStyle w:val="Ppogrubienie"/>
        </w:rPr>
        <w:t>§</w:t>
      </w:r>
      <w:r w:rsidR="00CA7808">
        <w:rPr>
          <w:rStyle w:val="Ppogrubienie"/>
        </w:rPr>
        <w:t xml:space="preserve"> </w:t>
      </w:r>
      <w:r w:rsidR="000A573F">
        <w:rPr>
          <w:rStyle w:val="Ppogrubienie"/>
        </w:rPr>
        <w:t>1</w:t>
      </w:r>
      <w:r w:rsidR="00FF579F">
        <w:rPr>
          <w:rStyle w:val="Ppogrubienie"/>
        </w:rPr>
        <w:t>8</w:t>
      </w:r>
      <w:r w:rsidRPr="00BF49BD">
        <w:rPr>
          <w:rStyle w:val="Ppogrubienie"/>
        </w:rPr>
        <w:t>.</w:t>
      </w:r>
      <w:r w:rsidR="009D1A1C">
        <w:rPr>
          <w:rStyle w:val="Ppogrubienie"/>
          <w:b w:val="0"/>
        </w:rPr>
        <w:t xml:space="preserve"> </w:t>
      </w:r>
      <w:r w:rsidR="008E414C" w:rsidRPr="009D1A1C">
        <w:rPr>
          <w:rStyle w:val="Ppogrubienie"/>
          <w:b w:val="0"/>
        </w:rPr>
        <w:t xml:space="preserve">Pomoc </w:t>
      </w:r>
      <w:r w:rsidR="008E414C" w:rsidRPr="00AB0FC4">
        <w:rPr>
          <w:rStyle w:val="Ppogrubienie"/>
          <w:b w:val="0"/>
          <w:i/>
          <w:iCs/>
        </w:rPr>
        <w:t>de minimis</w:t>
      </w:r>
      <w:r w:rsidR="008E414C" w:rsidRPr="009D1A1C">
        <w:rPr>
          <w:rStyle w:val="Ppogrubienie"/>
          <w:b w:val="0"/>
        </w:rPr>
        <w:t xml:space="preserve"> jest udzielana do końca okresu dostosowawczego, o którym mowa w art. 7 ust. 4 rozporządzenia nr 1407/2013, w związku z art. 8 zdanie drugie tego rozporządzenia.</w:t>
      </w:r>
    </w:p>
    <w:p w14:paraId="4ADDF23C" w14:textId="683DFD3E" w:rsidR="004650A0" w:rsidRDefault="008E414C" w:rsidP="004650A0">
      <w:pPr>
        <w:pStyle w:val="ARTartustawynprozporzdzenia"/>
      </w:pPr>
      <w:r w:rsidRPr="002C45C3">
        <w:rPr>
          <w:rStyle w:val="Ppogrubienie"/>
        </w:rPr>
        <w:t>§</w:t>
      </w:r>
      <w:r w:rsidR="00CA7808">
        <w:rPr>
          <w:rStyle w:val="Ppogrubienie"/>
        </w:rPr>
        <w:t xml:space="preserve"> </w:t>
      </w:r>
      <w:r w:rsidR="00FF579F">
        <w:rPr>
          <w:rStyle w:val="Ppogrubienie"/>
        </w:rPr>
        <w:t>19</w:t>
      </w:r>
      <w:r>
        <w:rPr>
          <w:rStyle w:val="Ppogrubienie"/>
        </w:rPr>
        <w:t xml:space="preserve">. </w:t>
      </w:r>
      <w:r w:rsidR="006C3882" w:rsidRPr="002C45C3">
        <w:t>Rozporządzenie wchodzi w życie z dniem następującym po dniu ogłoszenia.</w:t>
      </w:r>
    </w:p>
    <w:p w14:paraId="53D857FD" w14:textId="77777777" w:rsidR="00CC57AA" w:rsidRDefault="00CC57AA" w:rsidP="004650A0">
      <w:pPr>
        <w:pStyle w:val="ARTartustawynprozporzdzenia"/>
      </w:pPr>
    </w:p>
    <w:p w14:paraId="0244AB0B" w14:textId="411451D0" w:rsidR="006C3882" w:rsidRPr="006C3882" w:rsidRDefault="004650A0" w:rsidP="00C52317">
      <w:pPr>
        <w:pStyle w:val="NAZORGWYDnazwaorganuwydajcegoprojektowanyakt"/>
        <w:ind w:left="0"/>
        <w:jc w:val="left"/>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006C3882" w:rsidRPr="006C3882">
        <w:t xml:space="preserve">MINISTER KLIMATU </w:t>
      </w:r>
    </w:p>
    <w:p w14:paraId="1F626657" w14:textId="77777777" w:rsidR="006C3882" w:rsidRPr="006C3882" w:rsidRDefault="006C3882" w:rsidP="006C3882">
      <w:pPr>
        <w:pStyle w:val="NAZORGWYDnazwaorganuwydajcegoprojektowanyakt"/>
      </w:pPr>
      <w:r w:rsidRPr="006C3882">
        <w:t>I ŚRODOWISKA</w:t>
      </w:r>
    </w:p>
    <w:p w14:paraId="51ECEA7E" w14:textId="77777777" w:rsidR="006C3882" w:rsidRPr="006C3882" w:rsidRDefault="006C3882" w:rsidP="006C3882">
      <w:pPr>
        <w:pStyle w:val="NAZORGWYDnazwaorganuwydajcegoprojektowanyakt"/>
        <w:rPr>
          <w:rStyle w:val="Ppogrubienie"/>
        </w:rPr>
      </w:pPr>
    </w:p>
    <w:p w14:paraId="29548A43" w14:textId="77777777" w:rsidR="009115A2" w:rsidRPr="001164EE" w:rsidRDefault="009115A2" w:rsidP="009115A2">
      <w:pPr>
        <w:pStyle w:val="OZNPARAFYADNOTACJE"/>
      </w:pPr>
      <w:r w:rsidRPr="001164EE">
        <w:t>Za zgodność pod względem prawnym, legislacyjnym i redakcyjnym</w:t>
      </w:r>
    </w:p>
    <w:p w14:paraId="2B490488" w14:textId="77777777" w:rsidR="009115A2" w:rsidRPr="001164EE" w:rsidRDefault="009115A2" w:rsidP="009115A2">
      <w:pPr>
        <w:pStyle w:val="OZNPARAFYADNOTACJE"/>
      </w:pPr>
      <w:r w:rsidRPr="001164EE">
        <w:t>Dyrektor Departamentu Prawnego</w:t>
      </w:r>
    </w:p>
    <w:p w14:paraId="2B3FA73B" w14:textId="77777777" w:rsidR="009115A2" w:rsidRPr="001164EE" w:rsidRDefault="009115A2" w:rsidP="009115A2">
      <w:pPr>
        <w:pStyle w:val="OZNPARAFYADNOTACJE"/>
      </w:pPr>
      <w:r w:rsidRPr="001164EE">
        <w:t>w Ministerstwie Klimatu i Środowiska</w:t>
      </w:r>
    </w:p>
    <w:p w14:paraId="43FF4366" w14:textId="77777777" w:rsidR="009115A2" w:rsidRPr="001164EE" w:rsidRDefault="009115A2" w:rsidP="009115A2">
      <w:pPr>
        <w:pStyle w:val="OZNPARAFYADNOTACJE"/>
      </w:pPr>
      <w:r w:rsidRPr="001164EE">
        <w:t>Anna Kozińska-Żywar</w:t>
      </w:r>
    </w:p>
    <w:p w14:paraId="32C9660A" w14:textId="77777777" w:rsidR="009115A2" w:rsidRPr="001164EE" w:rsidRDefault="009115A2" w:rsidP="009115A2">
      <w:pPr>
        <w:pStyle w:val="OZNPARAFYADNOTACJE"/>
      </w:pPr>
      <w:r w:rsidRPr="001164EE">
        <w:t>(- podpisano kwalifikowanym podpisem elektronicznym)</w:t>
      </w:r>
    </w:p>
    <w:p w14:paraId="1D5F3EF6" w14:textId="77777777" w:rsidR="0063613C" w:rsidRPr="00EB4834" w:rsidRDefault="0063613C" w:rsidP="006C3882">
      <w:pPr>
        <w:pStyle w:val="NAZORGWYDnazwaorganuwydajcegoprojektowanyakt"/>
        <w:ind w:left="0"/>
        <w:jc w:val="left"/>
        <w:rPr>
          <w:rStyle w:val="Ppogrubienie"/>
          <w:b/>
        </w:rPr>
      </w:pPr>
    </w:p>
    <w:sectPr w:rsidR="0063613C" w:rsidRPr="00EB4834" w:rsidSect="001A7F15">
      <w:headerReference w:type="default" r:id="rId12"/>
      <w:footnotePr>
        <w:numRestart w:val="eachSect"/>
      </w:footnotePr>
      <w:pgSz w:w="11906" w:h="16838"/>
      <w:pgMar w:top="1560" w:right="1434" w:bottom="1560" w:left="1418" w:header="709" w:footer="709" w:gutter="0"/>
      <w:cols w:space="708"/>
      <w:titlePg/>
      <w:docGrid w:linePitch="254"/>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0120D21D" w16cex:dateUtc="2023-12-07T10:16:00Z"/>
  <w16cex:commentExtensible w16cex:durableId="6F502840" w16cex:dateUtc="2023-12-07T09:10:00Z"/>
  <w16cex:commentExtensible w16cex:durableId="0C77154C" w16cex:dateUtc="2023-12-07T07:39:00Z"/>
  <w16cex:commentExtensible w16cex:durableId="52912E61" w16cex:dateUtc="2023-12-07T08:51:00Z"/>
  <w16cex:commentExtensible w16cex:durableId="4F26B14D" w16cex:dateUtc="2023-12-07T09:34:00Z"/>
  <w16cex:commentExtensible w16cex:durableId="7BBC1A93" w16cex:dateUtc="2023-12-07T10:16:00Z"/>
  <w16cex:commentExtensible w16cex:durableId="518C9FF4" w16cex:dateUtc="2023-12-07T09:10:00Z"/>
  <w16cex:commentExtensible w16cex:durableId="4C410B9D" w16cex:dateUtc="2023-12-07T09: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26C9DB0" w16cid:durableId="59259976"/>
  <w16cid:commentId w16cid:paraId="2B8006FE" w16cid:durableId="0120D21D"/>
  <w16cid:commentId w16cid:paraId="73662A01" w16cid:durableId="762F756E"/>
  <w16cid:commentId w16cid:paraId="1EB42991" w16cid:durableId="6F502840"/>
  <w16cid:commentId w16cid:paraId="612744CD" w16cid:durableId="0C77154C"/>
  <w16cid:commentId w16cid:paraId="03D79357" w16cid:durableId="52912E61"/>
  <w16cid:commentId w16cid:paraId="2F068A68" w16cid:durableId="4F26B14D"/>
  <w16cid:commentId w16cid:paraId="292B34C8" w16cid:durableId="7BBC1A93"/>
  <w16cid:commentId w16cid:paraId="2CACF7A8" w16cid:durableId="0019E2EC"/>
  <w16cid:commentId w16cid:paraId="02781109" w16cid:durableId="518C9FF4"/>
  <w16cid:commentId w16cid:paraId="07BF162D" w16cid:durableId="3414191E"/>
  <w16cid:commentId w16cid:paraId="41A5DF8A" w16cid:durableId="4C410B9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824BE3" w14:textId="77777777" w:rsidR="005A6EB6" w:rsidRDefault="005A6EB6">
      <w:r>
        <w:separator/>
      </w:r>
    </w:p>
  </w:endnote>
  <w:endnote w:type="continuationSeparator" w:id="0">
    <w:p w14:paraId="02AE22CF" w14:textId="77777777" w:rsidR="005A6EB6" w:rsidRDefault="005A6EB6">
      <w:r>
        <w:continuationSeparator/>
      </w:r>
    </w:p>
  </w:endnote>
  <w:endnote w:type="continuationNotice" w:id="1">
    <w:p w14:paraId="7DC118D0" w14:textId="77777777" w:rsidR="005A6EB6" w:rsidRDefault="005A6EB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imes">
    <w:altName w:val="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8AB969" w14:textId="77777777" w:rsidR="005A6EB6" w:rsidRDefault="005A6EB6">
      <w:r>
        <w:separator/>
      </w:r>
    </w:p>
  </w:footnote>
  <w:footnote w:type="continuationSeparator" w:id="0">
    <w:p w14:paraId="51FA27D8" w14:textId="77777777" w:rsidR="005A6EB6" w:rsidRDefault="005A6EB6">
      <w:r>
        <w:continuationSeparator/>
      </w:r>
    </w:p>
  </w:footnote>
  <w:footnote w:type="continuationNotice" w:id="1">
    <w:p w14:paraId="583D0606" w14:textId="77777777" w:rsidR="005A6EB6" w:rsidRDefault="005A6EB6">
      <w:pPr>
        <w:spacing w:line="240" w:lineRule="auto"/>
      </w:pPr>
    </w:p>
  </w:footnote>
  <w:footnote w:id="2">
    <w:p w14:paraId="13E49297" w14:textId="12438639" w:rsidR="00827DFA" w:rsidRPr="00AE1064" w:rsidRDefault="00827DFA" w:rsidP="00827DFA">
      <w:pPr>
        <w:pStyle w:val="ODNONIKtreodnonika"/>
      </w:pPr>
      <w:r w:rsidRPr="00A86B57">
        <w:rPr>
          <w:rStyle w:val="IGindeksgrny"/>
        </w:rPr>
        <w:footnoteRef/>
      </w:r>
      <w:r w:rsidRPr="00A86B57">
        <w:rPr>
          <w:rStyle w:val="IGindeksgrny"/>
        </w:rPr>
        <w:t>)</w:t>
      </w:r>
      <w:bookmarkStart w:id="0" w:name="_Hlk122103068"/>
      <w:r>
        <w:rPr>
          <w:rStyle w:val="IGindeksgrny"/>
        </w:rPr>
        <w:tab/>
      </w:r>
      <w:bookmarkEnd w:id="0"/>
      <w:r w:rsidRPr="00AE1064">
        <w:t xml:space="preserve">Minister Klimatu i Środowiska kieruje działami administracji rządowej </w:t>
      </w:r>
      <w:r>
        <w:t>–</w:t>
      </w:r>
      <w:r w:rsidRPr="00A86B57">
        <w:t xml:space="preserve"> klimat, na podstawie § 1 ust. 2 pkt 2 </w:t>
      </w:r>
      <w:r w:rsidRPr="00AE1064">
        <w:t xml:space="preserve">rozporządzenia Prezesa Rady Ministrów z dnia </w:t>
      </w:r>
      <w:r w:rsidR="007C1A7B">
        <w:t>28</w:t>
      </w:r>
      <w:r w:rsidRPr="00AE1064">
        <w:t xml:space="preserve"> </w:t>
      </w:r>
      <w:r w:rsidR="007C1A7B">
        <w:t>listopada</w:t>
      </w:r>
      <w:r w:rsidRPr="00AE1064">
        <w:t xml:space="preserve"> 202</w:t>
      </w:r>
      <w:r w:rsidR="007C1A7B">
        <w:t>3</w:t>
      </w:r>
      <w:r w:rsidRPr="00AE1064">
        <w:t xml:space="preserve"> r. w sprawie szczegółowego zakresu działania Ministra Klimatu i Środowiska (Dz. U. poz. </w:t>
      </w:r>
      <w:r w:rsidR="007C1A7B">
        <w:t>2594</w:t>
      </w:r>
      <w:r w:rsidRPr="00AE1064">
        <w:t>).</w:t>
      </w:r>
    </w:p>
  </w:footnote>
  <w:footnote w:id="3">
    <w:p w14:paraId="6256C1B7" w14:textId="45410355" w:rsidR="007F65F9" w:rsidRDefault="007F65F9" w:rsidP="00B403A1">
      <w:pPr>
        <w:pStyle w:val="ODNONIKtreodnonika"/>
      </w:pPr>
      <w:r w:rsidRPr="00B403A1">
        <w:rPr>
          <w:rStyle w:val="IGindeksgrny"/>
        </w:rPr>
        <w:footnoteRef/>
      </w:r>
      <w:r w:rsidRPr="001D0347">
        <w:rPr>
          <w:vertAlign w:val="superscript"/>
        </w:rPr>
        <w:t>)</w:t>
      </w:r>
      <w:r w:rsidRPr="001D0347">
        <w:rPr>
          <w:vertAlign w:val="superscript"/>
        </w:rPr>
        <w:tab/>
      </w:r>
      <w:r w:rsidR="00620C4F" w:rsidRPr="00AF34E8">
        <w:t>Zmian</w:t>
      </w:r>
      <w:r w:rsidR="00620C4F">
        <w:t>y</w:t>
      </w:r>
      <w:r w:rsidR="00620C4F" w:rsidRPr="00AF34E8">
        <w:t xml:space="preserve"> </w:t>
      </w:r>
      <w:r w:rsidRPr="00AF34E8">
        <w:t xml:space="preserve">wymienionego rozporządzenia </w:t>
      </w:r>
      <w:r w:rsidR="00620C4F" w:rsidRPr="00AF34E8">
        <w:t>został</w:t>
      </w:r>
      <w:r w:rsidR="00620C4F">
        <w:t>y</w:t>
      </w:r>
      <w:r w:rsidR="00620C4F" w:rsidRPr="00AF34E8">
        <w:t xml:space="preserve"> ogłoszon</w:t>
      </w:r>
      <w:r w:rsidR="00620C4F">
        <w:t>e</w:t>
      </w:r>
      <w:r w:rsidR="00620C4F" w:rsidRPr="00AF34E8">
        <w:t xml:space="preserve"> </w:t>
      </w:r>
      <w:r w:rsidRPr="00AF34E8">
        <w:t>w Dz. Urz. UE L 215 z 07.07.2020, str. 3</w:t>
      </w:r>
      <w:r w:rsidR="00620C4F">
        <w:t xml:space="preserve"> oraz </w:t>
      </w:r>
      <w:r w:rsidR="00620C4F" w:rsidRPr="00620C4F">
        <w:t>Dz.</w:t>
      </w:r>
      <w:r w:rsidR="00620C4F">
        <w:t xml:space="preserve"> </w:t>
      </w:r>
      <w:r w:rsidR="00620C4F" w:rsidRPr="00620C4F">
        <w:t>U</w:t>
      </w:r>
      <w:r w:rsidR="00620C4F">
        <w:t>rz</w:t>
      </w:r>
      <w:r w:rsidR="00620C4F" w:rsidRPr="00620C4F">
        <w:t xml:space="preserve">. </w:t>
      </w:r>
      <w:r w:rsidR="00620C4F">
        <w:t xml:space="preserve">UE </w:t>
      </w:r>
      <w:r w:rsidR="00620C4F" w:rsidRPr="00620C4F">
        <w:t>L</w:t>
      </w:r>
      <w:r w:rsidR="005C0C8E">
        <w:t xml:space="preserve"> 246</w:t>
      </w:r>
      <w:r w:rsidR="00620C4F" w:rsidRPr="00620C4F">
        <w:t xml:space="preserve"> z 5.10.2023</w:t>
      </w:r>
      <w:r w:rsidR="005C0C8E">
        <w:t>, str. 2391</w:t>
      </w:r>
      <w:r w:rsidRPr="00AF34E8">
        <w:t>.</w:t>
      </w:r>
    </w:p>
  </w:footnote>
  <w:footnote w:id="4">
    <w:p w14:paraId="7561B628" w14:textId="16A26BA3" w:rsidR="00B84644" w:rsidRPr="00AF34E8" w:rsidRDefault="00B84644" w:rsidP="00B403A1">
      <w:pPr>
        <w:pStyle w:val="ODNONIKtreodnonika"/>
      </w:pPr>
      <w:r w:rsidRPr="00AF34E8">
        <w:rPr>
          <w:rStyle w:val="IGindeksgrny"/>
        </w:rPr>
        <w:footnoteRef/>
      </w:r>
      <w:r w:rsidR="00112019" w:rsidRPr="00AF34E8">
        <w:rPr>
          <w:rStyle w:val="IGindeksgrny"/>
        </w:rPr>
        <w:t>)</w:t>
      </w:r>
      <w:r w:rsidR="00112019">
        <w:rPr>
          <w:rStyle w:val="IGindeksgrny"/>
        </w:rPr>
        <w:tab/>
      </w:r>
      <w:r w:rsidRPr="00AF34E8">
        <w:t xml:space="preserve">Zmiany wymienionego rozporządzenia zostały ogłoszone w Dz. Urz. UE L 329 z 15.12.2015, str. 28, Dz. Urz. UE L 149 z 07.06.2016, str. 10, Dz. Urz. UE L 156 z 20.06.2017, str. 1, Dz. Urz. UE L 236 z 14.09.2017, str. 28, Dz. Urz. UE L 26 z 31.01.2018, str. 53, Dz. Urz. UE L 215 z 07.07.2020, str. 3, Dz. Urz. UE L 89 z </w:t>
      </w:r>
      <w:r w:rsidR="009D6BAD">
        <w:t> </w:t>
      </w:r>
      <w:r w:rsidRPr="00AF34E8">
        <w:t xml:space="preserve">16.03.2021, str. 1 oraz Dz. Urz. UE L 270 z 29.07.2021, str. 39, </w:t>
      </w:r>
      <w:r w:rsidR="007A0073" w:rsidRPr="007A0073">
        <w:t>Dz. Urz. UE L 119 z 05.05.2023, str. 159</w:t>
      </w:r>
      <w:r w:rsidR="007A0073">
        <w:rPr>
          <w:b/>
          <w:bCs/>
        </w:rPr>
        <w:t xml:space="preserve"> </w:t>
      </w:r>
      <w:r w:rsidRPr="00AF34E8">
        <w:t>oraz Dz. Urz. UE L 167 z 30.06.2023, str.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D290A0" w14:textId="7B3B5B7D" w:rsidR="00CC3E3D" w:rsidRPr="00B371CC" w:rsidRDefault="00CC3E3D" w:rsidP="00B371CC">
    <w:pPr>
      <w:pStyle w:val="Nagwek"/>
      <w:jc w:val="center"/>
    </w:pPr>
    <w:r>
      <w:t xml:space="preserve">– </w:t>
    </w:r>
    <w:r>
      <w:fldChar w:fldCharType="begin"/>
    </w:r>
    <w:r>
      <w:instrText xml:space="preserve"> PAGE  \* MERGEFORMAT </w:instrText>
    </w:r>
    <w:r>
      <w:fldChar w:fldCharType="separate"/>
    </w:r>
    <w:r w:rsidR="003374E1">
      <w:rPr>
        <w:noProof/>
      </w:rPr>
      <w:t>6</w:t>
    </w:r>
    <w:r>
      <w:rPr>
        <w:noProof/>
      </w:rPr>
      <w:fldChar w:fldCharType="end"/>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A5B75"/>
    <w:multiLevelType w:val="hybridMultilevel"/>
    <w:tmpl w:val="9782DD1A"/>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34636A"/>
    <w:multiLevelType w:val="hybridMultilevel"/>
    <w:tmpl w:val="D916DE16"/>
    <w:lvl w:ilvl="0" w:tplc="DC9AB3DA">
      <w:start w:val="2"/>
      <w:numFmt w:val="decimal"/>
      <w:lvlText w:val="%1."/>
      <w:lvlJc w:val="left"/>
      <w:pPr>
        <w:ind w:left="1230" w:hanging="360"/>
      </w:pPr>
      <w:rPr>
        <w:rFonts w:hint="default"/>
      </w:r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2" w15:restartNumberingAfterBreak="0">
    <w:nsid w:val="09215ED7"/>
    <w:multiLevelType w:val="hybridMultilevel"/>
    <w:tmpl w:val="2C9EF508"/>
    <w:lvl w:ilvl="0" w:tplc="7A6ACC7C">
      <w:start w:val="2"/>
      <w:numFmt w:val="decimal"/>
      <w:lvlText w:val="%1."/>
      <w:lvlJc w:val="left"/>
      <w:pPr>
        <w:ind w:left="1230" w:hanging="360"/>
      </w:pPr>
      <w:rPr>
        <w:rFonts w:hint="default"/>
      </w:r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3" w15:restartNumberingAfterBreak="0">
    <w:nsid w:val="0EBC676C"/>
    <w:multiLevelType w:val="hybridMultilevel"/>
    <w:tmpl w:val="CA14F7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B343E86"/>
    <w:multiLevelType w:val="hybridMultilevel"/>
    <w:tmpl w:val="645482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C1354D0"/>
    <w:multiLevelType w:val="hybridMultilevel"/>
    <w:tmpl w:val="448CFF54"/>
    <w:lvl w:ilvl="0" w:tplc="57FE2686">
      <w:start w:val="1"/>
      <w:numFmt w:val="decimal"/>
      <w:lvlText w:val="%1."/>
      <w:lvlJc w:val="left"/>
      <w:pPr>
        <w:ind w:left="870" w:hanging="360"/>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6" w15:restartNumberingAfterBreak="0">
    <w:nsid w:val="3DA652D9"/>
    <w:multiLevelType w:val="hybridMultilevel"/>
    <w:tmpl w:val="E5626DA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4E776146"/>
    <w:multiLevelType w:val="multilevel"/>
    <w:tmpl w:val="31DC3A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57284EC9"/>
    <w:multiLevelType w:val="hybridMultilevel"/>
    <w:tmpl w:val="17461DE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6"/>
  </w:num>
  <w:num w:numId="2">
    <w:abstractNumId w:val="8"/>
  </w:num>
  <w:num w:numId="3">
    <w:abstractNumId w:val="4"/>
  </w:num>
  <w:num w:numId="4">
    <w:abstractNumId w:val="0"/>
  </w:num>
  <w:num w:numId="5">
    <w:abstractNumId w:val="3"/>
  </w:num>
  <w:num w:numId="6">
    <w:abstractNumId w:val="7"/>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2"/>
  </w:num>
  <w:num w:numId="13">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trackRevisions/>
  <w:styleLockTheme/>
  <w:styleLockQFSet/>
  <w:defaultTabStop w:val="170"/>
  <w:hyphenationZone w:val="425"/>
  <w:drawingGridHorizontalSpacing w:val="187"/>
  <w:displayHorizontalDrawingGridEvery w:val="0"/>
  <w:displayVerticalDrawingGridEvery w:val="0"/>
  <w:noPunctuationKerning/>
  <w:characterSpacingControl w:val="doNotCompres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E85"/>
    <w:rsid w:val="000012DA"/>
    <w:rsid w:val="00001672"/>
    <w:rsid w:val="0000214B"/>
    <w:rsid w:val="0000246E"/>
    <w:rsid w:val="00003862"/>
    <w:rsid w:val="000049DD"/>
    <w:rsid w:val="000063FD"/>
    <w:rsid w:val="00006A44"/>
    <w:rsid w:val="0000777C"/>
    <w:rsid w:val="00010278"/>
    <w:rsid w:val="00012A35"/>
    <w:rsid w:val="0001304C"/>
    <w:rsid w:val="00016099"/>
    <w:rsid w:val="00017DC2"/>
    <w:rsid w:val="00020AB7"/>
    <w:rsid w:val="00020CB7"/>
    <w:rsid w:val="00021522"/>
    <w:rsid w:val="00023471"/>
    <w:rsid w:val="00023F13"/>
    <w:rsid w:val="00024A70"/>
    <w:rsid w:val="00024D01"/>
    <w:rsid w:val="000266CC"/>
    <w:rsid w:val="00026C8A"/>
    <w:rsid w:val="00030634"/>
    <w:rsid w:val="000315CF"/>
    <w:rsid w:val="000316DE"/>
    <w:rsid w:val="000319C1"/>
    <w:rsid w:val="00031A8B"/>
    <w:rsid w:val="00031BCA"/>
    <w:rsid w:val="000330FA"/>
    <w:rsid w:val="0003362F"/>
    <w:rsid w:val="00033CC7"/>
    <w:rsid w:val="0003471E"/>
    <w:rsid w:val="00036B63"/>
    <w:rsid w:val="00037E1A"/>
    <w:rsid w:val="000411CB"/>
    <w:rsid w:val="00041B36"/>
    <w:rsid w:val="00042009"/>
    <w:rsid w:val="000422DD"/>
    <w:rsid w:val="00043495"/>
    <w:rsid w:val="00046A75"/>
    <w:rsid w:val="00047312"/>
    <w:rsid w:val="000508BD"/>
    <w:rsid w:val="000517AB"/>
    <w:rsid w:val="00052752"/>
    <w:rsid w:val="0005339C"/>
    <w:rsid w:val="0005571B"/>
    <w:rsid w:val="0005680C"/>
    <w:rsid w:val="00057AB3"/>
    <w:rsid w:val="00060076"/>
    <w:rsid w:val="00060432"/>
    <w:rsid w:val="00060D87"/>
    <w:rsid w:val="000615A5"/>
    <w:rsid w:val="00062010"/>
    <w:rsid w:val="00063A46"/>
    <w:rsid w:val="0006439D"/>
    <w:rsid w:val="00064E4C"/>
    <w:rsid w:val="00065558"/>
    <w:rsid w:val="00066901"/>
    <w:rsid w:val="000675CC"/>
    <w:rsid w:val="00067672"/>
    <w:rsid w:val="00067BC9"/>
    <w:rsid w:val="00070DED"/>
    <w:rsid w:val="00071BEE"/>
    <w:rsid w:val="00072B2C"/>
    <w:rsid w:val="000736CD"/>
    <w:rsid w:val="00074467"/>
    <w:rsid w:val="00074511"/>
    <w:rsid w:val="00074ADC"/>
    <w:rsid w:val="000752A0"/>
    <w:rsid w:val="0007533B"/>
    <w:rsid w:val="0007545D"/>
    <w:rsid w:val="000760BF"/>
    <w:rsid w:val="0007613E"/>
    <w:rsid w:val="00076BFC"/>
    <w:rsid w:val="000814A7"/>
    <w:rsid w:val="000819A1"/>
    <w:rsid w:val="00081D06"/>
    <w:rsid w:val="0008338B"/>
    <w:rsid w:val="0008557B"/>
    <w:rsid w:val="00085CE7"/>
    <w:rsid w:val="00087782"/>
    <w:rsid w:val="00087E83"/>
    <w:rsid w:val="000906EE"/>
    <w:rsid w:val="000914EE"/>
    <w:rsid w:val="0009150B"/>
    <w:rsid w:val="00091BA2"/>
    <w:rsid w:val="00091EC7"/>
    <w:rsid w:val="00092FC4"/>
    <w:rsid w:val="00093192"/>
    <w:rsid w:val="000944EF"/>
    <w:rsid w:val="0009725F"/>
    <w:rsid w:val="0009732D"/>
    <w:rsid w:val="000973F0"/>
    <w:rsid w:val="000A0B07"/>
    <w:rsid w:val="000A1296"/>
    <w:rsid w:val="000A1C27"/>
    <w:rsid w:val="000A1DAD"/>
    <w:rsid w:val="000A2649"/>
    <w:rsid w:val="000A323B"/>
    <w:rsid w:val="000A345A"/>
    <w:rsid w:val="000A361A"/>
    <w:rsid w:val="000A45BC"/>
    <w:rsid w:val="000A4851"/>
    <w:rsid w:val="000A573F"/>
    <w:rsid w:val="000A6280"/>
    <w:rsid w:val="000B251C"/>
    <w:rsid w:val="000B2539"/>
    <w:rsid w:val="000B27D0"/>
    <w:rsid w:val="000B298D"/>
    <w:rsid w:val="000B3193"/>
    <w:rsid w:val="000B36A9"/>
    <w:rsid w:val="000B41AC"/>
    <w:rsid w:val="000B5B2D"/>
    <w:rsid w:val="000B5DCE"/>
    <w:rsid w:val="000C05BA"/>
    <w:rsid w:val="000C0E8F"/>
    <w:rsid w:val="000C1537"/>
    <w:rsid w:val="000C1615"/>
    <w:rsid w:val="000C1CEC"/>
    <w:rsid w:val="000C232A"/>
    <w:rsid w:val="000C2F70"/>
    <w:rsid w:val="000C2FCE"/>
    <w:rsid w:val="000C3084"/>
    <w:rsid w:val="000C4829"/>
    <w:rsid w:val="000C4BC4"/>
    <w:rsid w:val="000C6D22"/>
    <w:rsid w:val="000D0110"/>
    <w:rsid w:val="000D2468"/>
    <w:rsid w:val="000D318A"/>
    <w:rsid w:val="000D32B5"/>
    <w:rsid w:val="000D37DE"/>
    <w:rsid w:val="000D3DA7"/>
    <w:rsid w:val="000D48EE"/>
    <w:rsid w:val="000D503C"/>
    <w:rsid w:val="000D6173"/>
    <w:rsid w:val="000D6F83"/>
    <w:rsid w:val="000D7900"/>
    <w:rsid w:val="000E196C"/>
    <w:rsid w:val="000E25CC"/>
    <w:rsid w:val="000E3694"/>
    <w:rsid w:val="000E39FB"/>
    <w:rsid w:val="000E490F"/>
    <w:rsid w:val="000E4D3B"/>
    <w:rsid w:val="000E57B6"/>
    <w:rsid w:val="000E6241"/>
    <w:rsid w:val="000E66EE"/>
    <w:rsid w:val="000F0275"/>
    <w:rsid w:val="000F280C"/>
    <w:rsid w:val="000F2BE3"/>
    <w:rsid w:val="000F3D0D"/>
    <w:rsid w:val="000F4C64"/>
    <w:rsid w:val="000F6905"/>
    <w:rsid w:val="000F6EC5"/>
    <w:rsid w:val="000F6ED4"/>
    <w:rsid w:val="000F7A6E"/>
    <w:rsid w:val="00101215"/>
    <w:rsid w:val="00101367"/>
    <w:rsid w:val="00102441"/>
    <w:rsid w:val="001042BA"/>
    <w:rsid w:val="001053AF"/>
    <w:rsid w:val="00106795"/>
    <w:rsid w:val="00106D03"/>
    <w:rsid w:val="00110465"/>
    <w:rsid w:val="00110628"/>
    <w:rsid w:val="00112019"/>
    <w:rsid w:val="0011245A"/>
    <w:rsid w:val="0011314C"/>
    <w:rsid w:val="0011493E"/>
    <w:rsid w:val="00115B72"/>
    <w:rsid w:val="0011675A"/>
    <w:rsid w:val="0011690B"/>
    <w:rsid w:val="00117258"/>
    <w:rsid w:val="0012092F"/>
    <w:rsid w:val="001209EC"/>
    <w:rsid w:val="00120A9E"/>
    <w:rsid w:val="00121BA7"/>
    <w:rsid w:val="00122573"/>
    <w:rsid w:val="00123047"/>
    <w:rsid w:val="00123B32"/>
    <w:rsid w:val="00123D6B"/>
    <w:rsid w:val="0012407A"/>
    <w:rsid w:val="0012427C"/>
    <w:rsid w:val="00125A9C"/>
    <w:rsid w:val="001270A2"/>
    <w:rsid w:val="00130B0E"/>
    <w:rsid w:val="00131237"/>
    <w:rsid w:val="001329AC"/>
    <w:rsid w:val="00132C8A"/>
    <w:rsid w:val="00132CC5"/>
    <w:rsid w:val="00134CA0"/>
    <w:rsid w:val="00135B5A"/>
    <w:rsid w:val="001375FC"/>
    <w:rsid w:val="00137AFC"/>
    <w:rsid w:val="0014026F"/>
    <w:rsid w:val="001463B2"/>
    <w:rsid w:val="00146BF1"/>
    <w:rsid w:val="00146DD4"/>
    <w:rsid w:val="001479CB"/>
    <w:rsid w:val="00147A47"/>
    <w:rsid w:val="00147AA1"/>
    <w:rsid w:val="001520CF"/>
    <w:rsid w:val="00152EF1"/>
    <w:rsid w:val="00153B29"/>
    <w:rsid w:val="0015562C"/>
    <w:rsid w:val="0015667C"/>
    <w:rsid w:val="00157110"/>
    <w:rsid w:val="0015742A"/>
    <w:rsid w:val="00157DA1"/>
    <w:rsid w:val="00160BAD"/>
    <w:rsid w:val="00161EB2"/>
    <w:rsid w:val="00162564"/>
    <w:rsid w:val="00162EF2"/>
    <w:rsid w:val="00163147"/>
    <w:rsid w:val="001641CC"/>
    <w:rsid w:val="00164BCA"/>
    <w:rsid w:val="00164C57"/>
    <w:rsid w:val="00164C9D"/>
    <w:rsid w:val="0016645C"/>
    <w:rsid w:val="00166573"/>
    <w:rsid w:val="00172002"/>
    <w:rsid w:val="00172F7A"/>
    <w:rsid w:val="00173150"/>
    <w:rsid w:val="00173390"/>
    <w:rsid w:val="001736F0"/>
    <w:rsid w:val="00173BB3"/>
    <w:rsid w:val="001740D0"/>
    <w:rsid w:val="00174F2C"/>
    <w:rsid w:val="00176D69"/>
    <w:rsid w:val="00180520"/>
    <w:rsid w:val="00180607"/>
    <w:rsid w:val="00180F2A"/>
    <w:rsid w:val="0018175F"/>
    <w:rsid w:val="00181DA0"/>
    <w:rsid w:val="001831D5"/>
    <w:rsid w:val="00184AEB"/>
    <w:rsid w:val="00184B91"/>
    <w:rsid w:val="00184D4A"/>
    <w:rsid w:val="00186EC1"/>
    <w:rsid w:val="00190AE1"/>
    <w:rsid w:val="00190C6C"/>
    <w:rsid w:val="00191D24"/>
    <w:rsid w:val="00191E1F"/>
    <w:rsid w:val="00192FC8"/>
    <w:rsid w:val="0019473B"/>
    <w:rsid w:val="00194FB1"/>
    <w:rsid w:val="001952B1"/>
    <w:rsid w:val="0019549C"/>
    <w:rsid w:val="0019665D"/>
    <w:rsid w:val="00196E39"/>
    <w:rsid w:val="00197649"/>
    <w:rsid w:val="001A01FB"/>
    <w:rsid w:val="001A10E9"/>
    <w:rsid w:val="001A183D"/>
    <w:rsid w:val="001A2B65"/>
    <w:rsid w:val="001A3CD3"/>
    <w:rsid w:val="001A527A"/>
    <w:rsid w:val="001A5BEF"/>
    <w:rsid w:val="001A722E"/>
    <w:rsid w:val="001A7F15"/>
    <w:rsid w:val="001B0A64"/>
    <w:rsid w:val="001B1B39"/>
    <w:rsid w:val="001B342E"/>
    <w:rsid w:val="001B560A"/>
    <w:rsid w:val="001C1832"/>
    <w:rsid w:val="001C188C"/>
    <w:rsid w:val="001C28FF"/>
    <w:rsid w:val="001C6072"/>
    <w:rsid w:val="001C6259"/>
    <w:rsid w:val="001C71C1"/>
    <w:rsid w:val="001C734C"/>
    <w:rsid w:val="001C7448"/>
    <w:rsid w:val="001D0347"/>
    <w:rsid w:val="001D1783"/>
    <w:rsid w:val="001D18A6"/>
    <w:rsid w:val="001D29B9"/>
    <w:rsid w:val="001D4889"/>
    <w:rsid w:val="001D53CD"/>
    <w:rsid w:val="001D55A3"/>
    <w:rsid w:val="001D5910"/>
    <w:rsid w:val="001D5AF5"/>
    <w:rsid w:val="001D6625"/>
    <w:rsid w:val="001D78AC"/>
    <w:rsid w:val="001E1E73"/>
    <w:rsid w:val="001E3561"/>
    <w:rsid w:val="001E3C16"/>
    <w:rsid w:val="001E4807"/>
    <w:rsid w:val="001E4A9F"/>
    <w:rsid w:val="001E4E0C"/>
    <w:rsid w:val="001E526D"/>
    <w:rsid w:val="001E5655"/>
    <w:rsid w:val="001E5D9D"/>
    <w:rsid w:val="001F1832"/>
    <w:rsid w:val="001F220F"/>
    <w:rsid w:val="001F25B3"/>
    <w:rsid w:val="001F3884"/>
    <w:rsid w:val="001F3944"/>
    <w:rsid w:val="001F3C08"/>
    <w:rsid w:val="001F44FA"/>
    <w:rsid w:val="001F4575"/>
    <w:rsid w:val="001F56C2"/>
    <w:rsid w:val="001F6616"/>
    <w:rsid w:val="001F7877"/>
    <w:rsid w:val="002013A5"/>
    <w:rsid w:val="00201AEB"/>
    <w:rsid w:val="00202BD4"/>
    <w:rsid w:val="00204A97"/>
    <w:rsid w:val="00204AC9"/>
    <w:rsid w:val="00205B55"/>
    <w:rsid w:val="00211252"/>
    <w:rsid w:val="002114EF"/>
    <w:rsid w:val="00211DEE"/>
    <w:rsid w:val="002164AE"/>
    <w:rsid w:val="002166AD"/>
    <w:rsid w:val="00216AEA"/>
    <w:rsid w:val="00217871"/>
    <w:rsid w:val="00221ED8"/>
    <w:rsid w:val="002228E5"/>
    <w:rsid w:val="002231EA"/>
    <w:rsid w:val="00223FDF"/>
    <w:rsid w:val="00226E9A"/>
    <w:rsid w:val="002279C0"/>
    <w:rsid w:val="00230DED"/>
    <w:rsid w:val="00232D74"/>
    <w:rsid w:val="002352FA"/>
    <w:rsid w:val="00235521"/>
    <w:rsid w:val="0023619A"/>
    <w:rsid w:val="002368D8"/>
    <w:rsid w:val="0023727E"/>
    <w:rsid w:val="00242081"/>
    <w:rsid w:val="0024283E"/>
    <w:rsid w:val="00243449"/>
    <w:rsid w:val="00243777"/>
    <w:rsid w:val="002441CD"/>
    <w:rsid w:val="0024473C"/>
    <w:rsid w:val="00245560"/>
    <w:rsid w:val="00246962"/>
    <w:rsid w:val="002501A3"/>
    <w:rsid w:val="00250471"/>
    <w:rsid w:val="0025166C"/>
    <w:rsid w:val="002555D4"/>
    <w:rsid w:val="00256CD4"/>
    <w:rsid w:val="00257C04"/>
    <w:rsid w:val="002605BE"/>
    <w:rsid w:val="00260704"/>
    <w:rsid w:val="00261A16"/>
    <w:rsid w:val="00263522"/>
    <w:rsid w:val="00263553"/>
    <w:rsid w:val="0026449A"/>
    <w:rsid w:val="00264B50"/>
    <w:rsid w:val="00264EC6"/>
    <w:rsid w:val="00266D5C"/>
    <w:rsid w:val="0026739D"/>
    <w:rsid w:val="00270CCB"/>
    <w:rsid w:val="00271013"/>
    <w:rsid w:val="00272516"/>
    <w:rsid w:val="002728A1"/>
    <w:rsid w:val="002730EF"/>
    <w:rsid w:val="00273FE4"/>
    <w:rsid w:val="0027488C"/>
    <w:rsid w:val="002765B4"/>
    <w:rsid w:val="00276A94"/>
    <w:rsid w:val="00283427"/>
    <w:rsid w:val="00285B17"/>
    <w:rsid w:val="00287C06"/>
    <w:rsid w:val="00291323"/>
    <w:rsid w:val="00291708"/>
    <w:rsid w:val="00292149"/>
    <w:rsid w:val="0029329E"/>
    <w:rsid w:val="0029364F"/>
    <w:rsid w:val="0029405D"/>
    <w:rsid w:val="002943F7"/>
    <w:rsid w:val="00294FA6"/>
    <w:rsid w:val="00295786"/>
    <w:rsid w:val="002958C4"/>
    <w:rsid w:val="00295A6F"/>
    <w:rsid w:val="002960DC"/>
    <w:rsid w:val="002A16A8"/>
    <w:rsid w:val="002A20C4"/>
    <w:rsid w:val="002A2879"/>
    <w:rsid w:val="002A5281"/>
    <w:rsid w:val="002A570F"/>
    <w:rsid w:val="002A5A7A"/>
    <w:rsid w:val="002A7292"/>
    <w:rsid w:val="002A731A"/>
    <w:rsid w:val="002A7358"/>
    <w:rsid w:val="002A7902"/>
    <w:rsid w:val="002B0CD4"/>
    <w:rsid w:val="002B0F6B"/>
    <w:rsid w:val="002B2016"/>
    <w:rsid w:val="002B23B8"/>
    <w:rsid w:val="002B24FF"/>
    <w:rsid w:val="002B275E"/>
    <w:rsid w:val="002B2A6D"/>
    <w:rsid w:val="002B2BCB"/>
    <w:rsid w:val="002B4429"/>
    <w:rsid w:val="002B46F5"/>
    <w:rsid w:val="002B6231"/>
    <w:rsid w:val="002B68A6"/>
    <w:rsid w:val="002B7FAF"/>
    <w:rsid w:val="002C2729"/>
    <w:rsid w:val="002C3A42"/>
    <w:rsid w:val="002C4A2B"/>
    <w:rsid w:val="002C4A56"/>
    <w:rsid w:val="002C53CF"/>
    <w:rsid w:val="002C55EF"/>
    <w:rsid w:val="002D0233"/>
    <w:rsid w:val="002D05B4"/>
    <w:rsid w:val="002D0C4F"/>
    <w:rsid w:val="002D0E20"/>
    <w:rsid w:val="002D10A0"/>
    <w:rsid w:val="002D1364"/>
    <w:rsid w:val="002D2960"/>
    <w:rsid w:val="002D3159"/>
    <w:rsid w:val="002D4747"/>
    <w:rsid w:val="002D4D30"/>
    <w:rsid w:val="002D5000"/>
    <w:rsid w:val="002D502F"/>
    <w:rsid w:val="002D598D"/>
    <w:rsid w:val="002D708E"/>
    <w:rsid w:val="002D7188"/>
    <w:rsid w:val="002E06E7"/>
    <w:rsid w:val="002E1DE3"/>
    <w:rsid w:val="002E26CF"/>
    <w:rsid w:val="002E2AB6"/>
    <w:rsid w:val="002E3AC6"/>
    <w:rsid w:val="002E3EE6"/>
    <w:rsid w:val="002E3F34"/>
    <w:rsid w:val="002E55DF"/>
    <w:rsid w:val="002E5F79"/>
    <w:rsid w:val="002E64FA"/>
    <w:rsid w:val="002E73BC"/>
    <w:rsid w:val="002E74CB"/>
    <w:rsid w:val="002F0A00"/>
    <w:rsid w:val="002F0CFA"/>
    <w:rsid w:val="002F11B2"/>
    <w:rsid w:val="002F1AC9"/>
    <w:rsid w:val="002F1E6B"/>
    <w:rsid w:val="002F63DA"/>
    <w:rsid w:val="002F669F"/>
    <w:rsid w:val="00300D3F"/>
    <w:rsid w:val="00301C97"/>
    <w:rsid w:val="00301CA7"/>
    <w:rsid w:val="00301FDB"/>
    <w:rsid w:val="00302D5A"/>
    <w:rsid w:val="003033C9"/>
    <w:rsid w:val="0030645C"/>
    <w:rsid w:val="00306B38"/>
    <w:rsid w:val="0031004C"/>
    <w:rsid w:val="003105F6"/>
    <w:rsid w:val="00311297"/>
    <w:rsid w:val="003113BE"/>
    <w:rsid w:val="00311667"/>
    <w:rsid w:val="003122CA"/>
    <w:rsid w:val="003148FD"/>
    <w:rsid w:val="003160CE"/>
    <w:rsid w:val="003172AB"/>
    <w:rsid w:val="00320ACD"/>
    <w:rsid w:val="00320B63"/>
    <w:rsid w:val="00321080"/>
    <w:rsid w:val="00322D45"/>
    <w:rsid w:val="0032569A"/>
    <w:rsid w:val="00325A1F"/>
    <w:rsid w:val="00325F40"/>
    <w:rsid w:val="003268F9"/>
    <w:rsid w:val="00330BAF"/>
    <w:rsid w:val="00331C53"/>
    <w:rsid w:val="00331C5B"/>
    <w:rsid w:val="00331DBA"/>
    <w:rsid w:val="00331EE6"/>
    <w:rsid w:val="00332FC3"/>
    <w:rsid w:val="00334E3A"/>
    <w:rsid w:val="003361DD"/>
    <w:rsid w:val="003374E1"/>
    <w:rsid w:val="00337AEB"/>
    <w:rsid w:val="003400EB"/>
    <w:rsid w:val="00341A6A"/>
    <w:rsid w:val="003429F6"/>
    <w:rsid w:val="00342BD2"/>
    <w:rsid w:val="003443A9"/>
    <w:rsid w:val="00345B9C"/>
    <w:rsid w:val="00345EEA"/>
    <w:rsid w:val="0035083A"/>
    <w:rsid w:val="00351C28"/>
    <w:rsid w:val="00351F16"/>
    <w:rsid w:val="0035218B"/>
    <w:rsid w:val="00352701"/>
    <w:rsid w:val="00352DAE"/>
    <w:rsid w:val="0035432A"/>
    <w:rsid w:val="00354EB9"/>
    <w:rsid w:val="003602AE"/>
    <w:rsid w:val="00360929"/>
    <w:rsid w:val="00361761"/>
    <w:rsid w:val="003636B2"/>
    <w:rsid w:val="00363C82"/>
    <w:rsid w:val="003647D5"/>
    <w:rsid w:val="00364B55"/>
    <w:rsid w:val="0036661B"/>
    <w:rsid w:val="00367032"/>
    <w:rsid w:val="003674B0"/>
    <w:rsid w:val="00367DB0"/>
    <w:rsid w:val="00371B7C"/>
    <w:rsid w:val="00373228"/>
    <w:rsid w:val="0037601B"/>
    <w:rsid w:val="00376DF4"/>
    <w:rsid w:val="0037727C"/>
    <w:rsid w:val="00377E70"/>
    <w:rsid w:val="00380880"/>
    <w:rsid w:val="00380904"/>
    <w:rsid w:val="00380F5A"/>
    <w:rsid w:val="003823EE"/>
    <w:rsid w:val="00382960"/>
    <w:rsid w:val="00384488"/>
    <w:rsid w:val="003846F7"/>
    <w:rsid w:val="00384B39"/>
    <w:rsid w:val="003851D3"/>
    <w:rsid w:val="003851ED"/>
    <w:rsid w:val="00385B39"/>
    <w:rsid w:val="00386785"/>
    <w:rsid w:val="00387FAE"/>
    <w:rsid w:val="00390E89"/>
    <w:rsid w:val="00391B1A"/>
    <w:rsid w:val="0039280F"/>
    <w:rsid w:val="00394423"/>
    <w:rsid w:val="003965A4"/>
    <w:rsid w:val="00396942"/>
    <w:rsid w:val="00396B49"/>
    <w:rsid w:val="00396E3E"/>
    <w:rsid w:val="003A1048"/>
    <w:rsid w:val="003A179B"/>
    <w:rsid w:val="003A2E12"/>
    <w:rsid w:val="003A306E"/>
    <w:rsid w:val="003A51BA"/>
    <w:rsid w:val="003A60DC"/>
    <w:rsid w:val="003A6A46"/>
    <w:rsid w:val="003A7A63"/>
    <w:rsid w:val="003B000C"/>
    <w:rsid w:val="003B0F1D"/>
    <w:rsid w:val="003B3321"/>
    <w:rsid w:val="003B35F2"/>
    <w:rsid w:val="003B3B37"/>
    <w:rsid w:val="003B48DB"/>
    <w:rsid w:val="003B4A57"/>
    <w:rsid w:val="003B7164"/>
    <w:rsid w:val="003C0AD9"/>
    <w:rsid w:val="003C0ED0"/>
    <w:rsid w:val="003C1D49"/>
    <w:rsid w:val="003C30A8"/>
    <w:rsid w:val="003C35C4"/>
    <w:rsid w:val="003C35E0"/>
    <w:rsid w:val="003C5E31"/>
    <w:rsid w:val="003C5F47"/>
    <w:rsid w:val="003C7EB1"/>
    <w:rsid w:val="003D0272"/>
    <w:rsid w:val="003D12C2"/>
    <w:rsid w:val="003D165C"/>
    <w:rsid w:val="003D2BDF"/>
    <w:rsid w:val="003D31B9"/>
    <w:rsid w:val="003D3867"/>
    <w:rsid w:val="003D5C33"/>
    <w:rsid w:val="003D6B61"/>
    <w:rsid w:val="003E000F"/>
    <w:rsid w:val="003E0D1A"/>
    <w:rsid w:val="003E1C8B"/>
    <w:rsid w:val="003E2DA3"/>
    <w:rsid w:val="003E4945"/>
    <w:rsid w:val="003E5BAD"/>
    <w:rsid w:val="003E66B6"/>
    <w:rsid w:val="003E6FF4"/>
    <w:rsid w:val="003E747B"/>
    <w:rsid w:val="003F020D"/>
    <w:rsid w:val="003F03D9"/>
    <w:rsid w:val="003F2FBE"/>
    <w:rsid w:val="003F318D"/>
    <w:rsid w:val="003F3CBA"/>
    <w:rsid w:val="003F5BAE"/>
    <w:rsid w:val="003F6ED7"/>
    <w:rsid w:val="00401C84"/>
    <w:rsid w:val="0040318F"/>
    <w:rsid w:val="00403210"/>
    <w:rsid w:val="004035BB"/>
    <w:rsid w:val="004035EB"/>
    <w:rsid w:val="00406355"/>
    <w:rsid w:val="00407332"/>
    <w:rsid w:val="00407828"/>
    <w:rsid w:val="00411FAC"/>
    <w:rsid w:val="00413D8E"/>
    <w:rsid w:val="004140F2"/>
    <w:rsid w:val="00416D4D"/>
    <w:rsid w:val="00417B22"/>
    <w:rsid w:val="00417DFF"/>
    <w:rsid w:val="0042003B"/>
    <w:rsid w:val="00421085"/>
    <w:rsid w:val="0042146D"/>
    <w:rsid w:val="00421E2B"/>
    <w:rsid w:val="00422E6C"/>
    <w:rsid w:val="00423080"/>
    <w:rsid w:val="0042465E"/>
    <w:rsid w:val="00424DF7"/>
    <w:rsid w:val="00430FAF"/>
    <w:rsid w:val="00432B76"/>
    <w:rsid w:val="00434D01"/>
    <w:rsid w:val="00435D26"/>
    <w:rsid w:val="004375FC"/>
    <w:rsid w:val="00440C99"/>
    <w:rsid w:val="0044175C"/>
    <w:rsid w:val="0044275E"/>
    <w:rsid w:val="0044324A"/>
    <w:rsid w:val="00445F4D"/>
    <w:rsid w:val="004475EB"/>
    <w:rsid w:val="0044781B"/>
    <w:rsid w:val="004504C0"/>
    <w:rsid w:val="00450C55"/>
    <w:rsid w:val="0045121C"/>
    <w:rsid w:val="0045147F"/>
    <w:rsid w:val="00451664"/>
    <w:rsid w:val="004519F1"/>
    <w:rsid w:val="00451A12"/>
    <w:rsid w:val="00452023"/>
    <w:rsid w:val="00452423"/>
    <w:rsid w:val="0045397A"/>
    <w:rsid w:val="004550FB"/>
    <w:rsid w:val="00456CE0"/>
    <w:rsid w:val="00457FED"/>
    <w:rsid w:val="0046037F"/>
    <w:rsid w:val="00460E4E"/>
    <w:rsid w:val="0046111A"/>
    <w:rsid w:val="00462946"/>
    <w:rsid w:val="00462BC0"/>
    <w:rsid w:val="00463C9D"/>
    <w:rsid w:val="00463F43"/>
    <w:rsid w:val="00464B94"/>
    <w:rsid w:val="004650A0"/>
    <w:rsid w:val="004653A8"/>
    <w:rsid w:val="00465A0B"/>
    <w:rsid w:val="004672FB"/>
    <w:rsid w:val="00467772"/>
    <w:rsid w:val="0047077C"/>
    <w:rsid w:val="004709AB"/>
    <w:rsid w:val="00470B05"/>
    <w:rsid w:val="00470C1C"/>
    <w:rsid w:val="0047207C"/>
    <w:rsid w:val="00472CD6"/>
    <w:rsid w:val="00474312"/>
    <w:rsid w:val="004745FC"/>
    <w:rsid w:val="00474E3C"/>
    <w:rsid w:val="00476D12"/>
    <w:rsid w:val="00480A58"/>
    <w:rsid w:val="00482151"/>
    <w:rsid w:val="0048235D"/>
    <w:rsid w:val="00483B9C"/>
    <w:rsid w:val="00485738"/>
    <w:rsid w:val="004858F4"/>
    <w:rsid w:val="00485FAD"/>
    <w:rsid w:val="00487312"/>
    <w:rsid w:val="00487502"/>
    <w:rsid w:val="00487AED"/>
    <w:rsid w:val="00490DBC"/>
    <w:rsid w:val="00491EDF"/>
    <w:rsid w:val="00491FE3"/>
    <w:rsid w:val="00492385"/>
    <w:rsid w:val="00492A3F"/>
    <w:rsid w:val="00493056"/>
    <w:rsid w:val="0049488B"/>
    <w:rsid w:val="00494F62"/>
    <w:rsid w:val="0049513F"/>
    <w:rsid w:val="00495922"/>
    <w:rsid w:val="004A0BDC"/>
    <w:rsid w:val="004A1B21"/>
    <w:rsid w:val="004A2001"/>
    <w:rsid w:val="004A2C2C"/>
    <w:rsid w:val="004A3590"/>
    <w:rsid w:val="004A5B9D"/>
    <w:rsid w:val="004B00A7"/>
    <w:rsid w:val="004B041C"/>
    <w:rsid w:val="004B133C"/>
    <w:rsid w:val="004B25E2"/>
    <w:rsid w:val="004B34D7"/>
    <w:rsid w:val="004B493A"/>
    <w:rsid w:val="004B5037"/>
    <w:rsid w:val="004B583C"/>
    <w:rsid w:val="004B5B2F"/>
    <w:rsid w:val="004B626A"/>
    <w:rsid w:val="004B657F"/>
    <w:rsid w:val="004B65F6"/>
    <w:rsid w:val="004B660E"/>
    <w:rsid w:val="004C05BD"/>
    <w:rsid w:val="004C1031"/>
    <w:rsid w:val="004C1353"/>
    <w:rsid w:val="004C3B06"/>
    <w:rsid w:val="004C3F97"/>
    <w:rsid w:val="004C527C"/>
    <w:rsid w:val="004C674C"/>
    <w:rsid w:val="004C6F64"/>
    <w:rsid w:val="004C7A6D"/>
    <w:rsid w:val="004C7B8A"/>
    <w:rsid w:val="004C7EE7"/>
    <w:rsid w:val="004D158F"/>
    <w:rsid w:val="004D2DEE"/>
    <w:rsid w:val="004D2E1F"/>
    <w:rsid w:val="004D3564"/>
    <w:rsid w:val="004D6675"/>
    <w:rsid w:val="004D70B1"/>
    <w:rsid w:val="004D7773"/>
    <w:rsid w:val="004D7FD9"/>
    <w:rsid w:val="004E1324"/>
    <w:rsid w:val="004E19A5"/>
    <w:rsid w:val="004E37E5"/>
    <w:rsid w:val="004E3FDB"/>
    <w:rsid w:val="004F0590"/>
    <w:rsid w:val="004F1E30"/>
    <w:rsid w:val="004F1F4A"/>
    <w:rsid w:val="004F279C"/>
    <w:rsid w:val="004F296D"/>
    <w:rsid w:val="004F4982"/>
    <w:rsid w:val="004F4998"/>
    <w:rsid w:val="004F508B"/>
    <w:rsid w:val="004F695F"/>
    <w:rsid w:val="004F6CA4"/>
    <w:rsid w:val="00500512"/>
    <w:rsid w:val="00500752"/>
    <w:rsid w:val="00501097"/>
    <w:rsid w:val="00501A50"/>
    <w:rsid w:val="0050222D"/>
    <w:rsid w:val="00503984"/>
    <w:rsid w:val="00503AF3"/>
    <w:rsid w:val="00504A3B"/>
    <w:rsid w:val="00505F3E"/>
    <w:rsid w:val="0050696D"/>
    <w:rsid w:val="0051094B"/>
    <w:rsid w:val="00510B10"/>
    <w:rsid w:val="005110D7"/>
    <w:rsid w:val="0051149B"/>
    <w:rsid w:val="00511D99"/>
    <w:rsid w:val="005128D3"/>
    <w:rsid w:val="005147E8"/>
    <w:rsid w:val="005158F2"/>
    <w:rsid w:val="0051638D"/>
    <w:rsid w:val="005179AA"/>
    <w:rsid w:val="00517CBD"/>
    <w:rsid w:val="00520B7E"/>
    <w:rsid w:val="00521B2C"/>
    <w:rsid w:val="00522954"/>
    <w:rsid w:val="00526DFC"/>
    <w:rsid w:val="00526F43"/>
    <w:rsid w:val="00527651"/>
    <w:rsid w:val="00533B63"/>
    <w:rsid w:val="005363AB"/>
    <w:rsid w:val="005411D4"/>
    <w:rsid w:val="00542EF3"/>
    <w:rsid w:val="00543826"/>
    <w:rsid w:val="00544EF4"/>
    <w:rsid w:val="00545E53"/>
    <w:rsid w:val="005479D9"/>
    <w:rsid w:val="00550934"/>
    <w:rsid w:val="005511BC"/>
    <w:rsid w:val="00554F37"/>
    <w:rsid w:val="00556263"/>
    <w:rsid w:val="005564AE"/>
    <w:rsid w:val="0055713E"/>
    <w:rsid w:val="005572BD"/>
    <w:rsid w:val="00557A12"/>
    <w:rsid w:val="00560802"/>
    <w:rsid w:val="00560AC7"/>
    <w:rsid w:val="00561AFB"/>
    <w:rsid w:val="00561FA8"/>
    <w:rsid w:val="00562C5D"/>
    <w:rsid w:val="005635ED"/>
    <w:rsid w:val="0056437D"/>
    <w:rsid w:val="00565253"/>
    <w:rsid w:val="005662C2"/>
    <w:rsid w:val="0056743D"/>
    <w:rsid w:val="00570191"/>
    <w:rsid w:val="00570570"/>
    <w:rsid w:val="005718DD"/>
    <w:rsid w:val="00572230"/>
    <w:rsid w:val="00572512"/>
    <w:rsid w:val="00573002"/>
    <w:rsid w:val="005732D3"/>
    <w:rsid w:val="00573B3D"/>
    <w:rsid w:val="00573EE6"/>
    <w:rsid w:val="00574A10"/>
    <w:rsid w:val="0057547F"/>
    <w:rsid w:val="005754EE"/>
    <w:rsid w:val="0057617E"/>
    <w:rsid w:val="00576497"/>
    <w:rsid w:val="005809DF"/>
    <w:rsid w:val="0058209B"/>
    <w:rsid w:val="005826C0"/>
    <w:rsid w:val="005835E7"/>
    <w:rsid w:val="0058397F"/>
    <w:rsid w:val="00583BF8"/>
    <w:rsid w:val="00584B24"/>
    <w:rsid w:val="0058545A"/>
    <w:rsid w:val="00585770"/>
    <w:rsid w:val="00585F33"/>
    <w:rsid w:val="00586941"/>
    <w:rsid w:val="005871AC"/>
    <w:rsid w:val="00590896"/>
    <w:rsid w:val="00590A6D"/>
    <w:rsid w:val="005910A1"/>
    <w:rsid w:val="00591124"/>
    <w:rsid w:val="00591204"/>
    <w:rsid w:val="005933D0"/>
    <w:rsid w:val="00596F08"/>
    <w:rsid w:val="00597024"/>
    <w:rsid w:val="00597B55"/>
    <w:rsid w:val="005A0274"/>
    <w:rsid w:val="005A08D4"/>
    <w:rsid w:val="005A095C"/>
    <w:rsid w:val="005A2483"/>
    <w:rsid w:val="005A2DEF"/>
    <w:rsid w:val="005A3165"/>
    <w:rsid w:val="005A3499"/>
    <w:rsid w:val="005A3E04"/>
    <w:rsid w:val="005A483D"/>
    <w:rsid w:val="005A4A4E"/>
    <w:rsid w:val="005A57A9"/>
    <w:rsid w:val="005A669D"/>
    <w:rsid w:val="005A6EB6"/>
    <w:rsid w:val="005A75D8"/>
    <w:rsid w:val="005B1F27"/>
    <w:rsid w:val="005B2D11"/>
    <w:rsid w:val="005B713E"/>
    <w:rsid w:val="005C03B6"/>
    <w:rsid w:val="005C0C8E"/>
    <w:rsid w:val="005C16E7"/>
    <w:rsid w:val="005C1908"/>
    <w:rsid w:val="005C348E"/>
    <w:rsid w:val="005C3F16"/>
    <w:rsid w:val="005C49C8"/>
    <w:rsid w:val="005C50DF"/>
    <w:rsid w:val="005C68E1"/>
    <w:rsid w:val="005D3763"/>
    <w:rsid w:val="005D55E1"/>
    <w:rsid w:val="005D5BB3"/>
    <w:rsid w:val="005D5CCE"/>
    <w:rsid w:val="005D7614"/>
    <w:rsid w:val="005E0013"/>
    <w:rsid w:val="005E19F7"/>
    <w:rsid w:val="005E3121"/>
    <w:rsid w:val="005E4F04"/>
    <w:rsid w:val="005E62C2"/>
    <w:rsid w:val="005E6569"/>
    <w:rsid w:val="005E6B9F"/>
    <w:rsid w:val="005E6C71"/>
    <w:rsid w:val="005F0963"/>
    <w:rsid w:val="005F2824"/>
    <w:rsid w:val="005F2C06"/>
    <w:rsid w:val="005F2EBA"/>
    <w:rsid w:val="005F35ED"/>
    <w:rsid w:val="005F58C2"/>
    <w:rsid w:val="005F5EA7"/>
    <w:rsid w:val="005F6974"/>
    <w:rsid w:val="005F7812"/>
    <w:rsid w:val="005F792D"/>
    <w:rsid w:val="005F7A88"/>
    <w:rsid w:val="005F7B71"/>
    <w:rsid w:val="00602C42"/>
    <w:rsid w:val="00603A1A"/>
    <w:rsid w:val="00603C2C"/>
    <w:rsid w:val="00603E35"/>
    <w:rsid w:val="006046D5"/>
    <w:rsid w:val="00605FF6"/>
    <w:rsid w:val="006071AC"/>
    <w:rsid w:val="00607A93"/>
    <w:rsid w:val="00607B85"/>
    <w:rsid w:val="00610C08"/>
    <w:rsid w:val="00611F74"/>
    <w:rsid w:val="00612187"/>
    <w:rsid w:val="00612768"/>
    <w:rsid w:val="00612BE6"/>
    <w:rsid w:val="0061551C"/>
    <w:rsid w:val="00615772"/>
    <w:rsid w:val="00615B51"/>
    <w:rsid w:val="00616D25"/>
    <w:rsid w:val="00616E61"/>
    <w:rsid w:val="006208AA"/>
    <w:rsid w:val="00620C4F"/>
    <w:rsid w:val="00621256"/>
    <w:rsid w:val="006213D5"/>
    <w:rsid w:val="00621FCC"/>
    <w:rsid w:val="00622E4B"/>
    <w:rsid w:val="006234E5"/>
    <w:rsid w:val="00623897"/>
    <w:rsid w:val="0062450B"/>
    <w:rsid w:val="00625587"/>
    <w:rsid w:val="00625753"/>
    <w:rsid w:val="00626758"/>
    <w:rsid w:val="00627822"/>
    <w:rsid w:val="00630F78"/>
    <w:rsid w:val="006333DA"/>
    <w:rsid w:val="00635134"/>
    <w:rsid w:val="00635324"/>
    <w:rsid w:val="006356E2"/>
    <w:rsid w:val="0063613C"/>
    <w:rsid w:val="00637257"/>
    <w:rsid w:val="00640C99"/>
    <w:rsid w:val="00640DB5"/>
    <w:rsid w:val="00640F95"/>
    <w:rsid w:val="00642A65"/>
    <w:rsid w:val="006448C9"/>
    <w:rsid w:val="00645DCE"/>
    <w:rsid w:val="00646493"/>
    <w:rsid w:val="006465AC"/>
    <w:rsid w:val="006465BF"/>
    <w:rsid w:val="00653B22"/>
    <w:rsid w:val="00655A4A"/>
    <w:rsid w:val="00657BDA"/>
    <w:rsid w:val="00657BF4"/>
    <w:rsid w:val="006603FB"/>
    <w:rsid w:val="0066042E"/>
    <w:rsid w:val="006608DF"/>
    <w:rsid w:val="006623AC"/>
    <w:rsid w:val="006634BA"/>
    <w:rsid w:val="0066454F"/>
    <w:rsid w:val="006678AF"/>
    <w:rsid w:val="00667FA5"/>
    <w:rsid w:val="006701EF"/>
    <w:rsid w:val="0067077C"/>
    <w:rsid w:val="00673BA5"/>
    <w:rsid w:val="00673DB7"/>
    <w:rsid w:val="00674313"/>
    <w:rsid w:val="0067657C"/>
    <w:rsid w:val="00680058"/>
    <w:rsid w:val="00680E83"/>
    <w:rsid w:val="00681F9F"/>
    <w:rsid w:val="00682FAE"/>
    <w:rsid w:val="0068347E"/>
    <w:rsid w:val="006840EA"/>
    <w:rsid w:val="00684235"/>
    <w:rsid w:val="006844E2"/>
    <w:rsid w:val="00684590"/>
    <w:rsid w:val="00685267"/>
    <w:rsid w:val="006872AE"/>
    <w:rsid w:val="00690082"/>
    <w:rsid w:val="00690252"/>
    <w:rsid w:val="0069088D"/>
    <w:rsid w:val="00690A34"/>
    <w:rsid w:val="00692BA3"/>
    <w:rsid w:val="006934C6"/>
    <w:rsid w:val="00694604"/>
    <w:rsid w:val="006946BB"/>
    <w:rsid w:val="006963CA"/>
    <w:rsid w:val="006969FA"/>
    <w:rsid w:val="00696BF0"/>
    <w:rsid w:val="006978E6"/>
    <w:rsid w:val="00697CEE"/>
    <w:rsid w:val="006A0363"/>
    <w:rsid w:val="006A06A1"/>
    <w:rsid w:val="006A074B"/>
    <w:rsid w:val="006A14ED"/>
    <w:rsid w:val="006A35D5"/>
    <w:rsid w:val="006A458F"/>
    <w:rsid w:val="006A4B01"/>
    <w:rsid w:val="006A538C"/>
    <w:rsid w:val="006A748A"/>
    <w:rsid w:val="006B06B4"/>
    <w:rsid w:val="006B1C24"/>
    <w:rsid w:val="006B2740"/>
    <w:rsid w:val="006B2747"/>
    <w:rsid w:val="006B6C82"/>
    <w:rsid w:val="006B6E7C"/>
    <w:rsid w:val="006C13F8"/>
    <w:rsid w:val="006C31D6"/>
    <w:rsid w:val="006C3882"/>
    <w:rsid w:val="006C419E"/>
    <w:rsid w:val="006C43FE"/>
    <w:rsid w:val="006C4A31"/>
    <w:rsid w:val="006C4DE3"/>
    <w:rsid w:val="006C5AC2"/>
    <w:rsid w:val="006C6315"/>
    <w:rsid w:val="006C6AFB"/>
    <w:rsid w:val="006C76FA"/>
    <w:rsid w:val="006D0074"/>
    <w:rsid w:val="006D0583"/>
    <w:rsid w:val="006D15F4"/>
    <w:rsid w:val="006D2735"/>
    <w:rsid w:val="006D3419"/>
    <w:rsid w:val="006D3528"/>
    <w:rsid w:val="006D420E"/>
    <w:rsid w:val="006D45B2"/>
    <w:rsid w:val="006D47D2"/>
    <w:rsid w:val="006D4BA5"/>
    <w:rsid w:val="006E0FCC"/>
    <w:rsid w:val="006E1E96"/>
    <w:rsid w:val="006E5583"/>
    <w:rsid w:val="006E5E21"/>
    <w:rsid w:val="006E5E43"/>
    <w:rsid w:val="006F2648"/>
    <w:rsid w:val="006F2D59"/>
    <w:rsid w:val="006F2F10"/>
    <w:rsid w:val="006F4232"/>
    <w:rsid w:val="006F444A"/>
    <w:rsid w:val="006F482B"/>
    <w:rsid w:val="006F5056"/>
    <w:rsid w:val="006F6311"/>
    <w:rsid w:val="006F7AEF"/>
    <w:rsid w:val="00700B3D"/>
    <w:rsid w:val="00701952"/>
    <w:rsid w:val="00702556"/>
    <w:rsid w:val="0070277E"/>
    <w:rsid w:val="00704156"/>
    <w:rsid w:val="007069FC"/>
    <w:rsid w:val="00706ADD"/>
    <w:rsid w:val="00711221"/>
    <w:rsid w:val="00712675"/>
    <w:rsid w:val="00712F3D"/>
    <w:rsid w:val="00713808"/>
    <w:rsid w:val="007151B6"/>
    <w:rsid w:val="0071520D"/>
    <w:rsid w:val="00715EDB"/>
    <w:rsid w:val="007160D5"/>
    <w:rsid w:val="007163FB"/>
    <w:rsid w:val="0071663D"/>
    <w:rsid w:val="00716810"/>
    <w:rsid w:val="00716909"/>
    <w:rsid w:val="00717B37"/>
    <w:rsid w:val="00717C2E"/>
    <w:rsid w:val="007204FA"/>
    <w:rsid w:val="00720AB4"/>
    <w:rsid w:val="007212C8"/>
    <w:rsid w:val="00721365"/>
    <w:rsid w:val="007213B3"/>
    <w:rsid w:val="0072194C"/>
    <w:rsid w:val="007219DF"/>
    <w:rsid w:val="00721BDE"/>
    <w:rsid w:val="00722BCA"/>
    <w:rsid w:val="007243EA"/>
    <w:rsid w:val="0072457F"/>
    <w:rsid w:val="00725406"/>
    <w:rsid w:val="0072621B"/>
    <w:rsid w:val="00726780"/>
    <w:rsid w:val="00727F69"/>
    <w:rsid w:val="00727F8E"/>
    <w:rsid w:val="00730555"/>
    <w:rsid w:val="007312CC"/>
    <w:rsid w:val="00731459"/>
    <w:rsid w:val="00731547"/>
    <w:rsid w:val="007320CD"/>
    <w:rsid w:val="007323F8"/>
    <w:rsid w:val="00732502"/>
    <w:rsid w:val="00732EE3"/>
    <w:rsid w:val="00734CDC"/>
    <w:rsid w:val="00736A64"/>
    <w:rsid w:val="007375D8"/>
    <w:rsid w:val="00737F6A"/>
    <w:rsid w:val="00740ECC"/>
    <w:rsid w:val="007410B6"/>
    <w:rsid w:val="007413E6"/>
    <w:rsid w:val="00742929"/>
    <w:rsid w:val="00743052"/>
    <w:rsid w:val="00743DA1"/>
    <w:rsid w:val="00744C6F"/>
    <w:rsid w:val="007457F6"/>
    <w:rsid w:val="00745ABB"/>
    <w:rsid w:val="007468F1"/>
    <w:rsid w:val="00746A4F"/>
    <w:rsid w:val="00746D81"/>
    <w:rsid w:val="00746E38"/>
    <w:rsid w:val="00747CD5"/>
    <w:rsid w:val="00750836"/>
    <w:rsid w:val="00752326"/>
    <w:rsid w:val="007524FD"/>
    <w:rsid w:val="00753B51"/>
    <w:rsid w:val="00756629"/>
    <w:rsid w:val="0075687D"/>
    <w:rsid w:val="007575D2"/>
    <w:rsid w:val="00757B4F"/>
    <w:rsid w:val="00757B6A"/>
    <w:rsid w:val="00757D88"/>
    <w:rsid w:val="00760147"/>
    <w:rsid w:val="00760D4D"/>
    <w:rsid w:val="007610E0"/>
    <w:rsid w:val="0076174F"/>
    <w:rsid w:val="00761883"/>
    <w:rsid w:val="007621AA"/>
    <w:rsid w:val="0076260A"/>
    <w:rsid w:val="00764A67"/>
    <w:rsid w:val="00765AA9"/>
    <w:rsid w:val="00766239"/>
    <w:rsid w:val="00770F6B"/>
    <w:rsid w:val="0077150D"/>
    <w:rsid w:val="00771883"/>
    <w:rsid w:val="00771C50"/>
    <w:rsid w:val="0077239D"/>
    <w:rsid w:val="0077451B"/>
    <w:rsid w:val="0077468E"/>
    <w:rsid w:val="00776DC2"/>
    <w:rsid w:val="00777E89"/>
    <w:rsid w:val="00780122"/>
    <w:rsid w:val="0078214B"/>
    <w:rsid w:val="007842C2"/>
    <w:rsid w:val="0078498A"/>
    <w:rsid w:val="00784A02"/>
    <w:rsid w:val="00787066"/>
    <w:rsid w:val="007878FE"/>
    <w:rsid w:val="00792207"/>
    <w:rsid w:val="00792B64"/>
    <w:rsid w:val="00792E29"/>
    <w:rsid w:val="0079379A"/>
    <w:rsid w:val="00794781"/>
    <w:rsid w:val="00794953"/>
    <w:rsid w:val="00795703"/>
    <w:rsid w:val="00796624"/>
    <w:rsid w:val="007A0073"/>
    <w:rsid w:val="007A05A5"/>
    <w:rsid w:val="007A0EFA"/>
    <w:rsid w:val="007A1F2F"/>
    <w:rsid w:val="007A2943"/>
    <w:rsid w:val="007A2A5C"/>
    <w:rsid w:val="007A2C39"/>
    <w:rsid w:val="007A48EF"/>
    <w:rsid w:val="007A5150"/>
    <w:rsid w:val="007A5373"/>
    <w:rsid w:val="007A789F"/>
    <w:rsid w:val="007B0FE9"/>
    <w:rsid w:val="007B17A4"/>
    <w:rsid w:val="007B200F"/>
    <w:rsid w:val="007B286C"/>
    <w:rsid w:val="007B3E1D"/>
    <w:rsid w:val="007B4C8E"/>
    <w:rsid w:val="007B5304"/>
    <w:rsid w:val="007B5FDF"/>
    <w:rsid w:val="007B75BC"/>
    <w:rsid w:val="007C0BD6"/>
    <w:rsid w:val="007C1A7B"/>
    <w:rsid w:val="007C2B77"/>
    <w:rsid w:val="007C3806"/>
    <w:rsid w:val="007C4228"/>
    <w:rsid w:val="007C5BB7"/>
    <w:rsid w:val="007D07D5"/>
    <w:rsid w:val="007D087E"/>
    <w:rsid w:val="007D0C37"/>
    <w:rsid w:val="007D104B"/>
    <w:rsid w:val="007D1C64"/>
    <w:rsid w:val="007D2649"/>
    <w:rsid w:val="007D2CCA"/>
    <w:rsid w:val="007D32DD"/>
    <w:rsid w:val="007D59F0"/>
    <w:rsid w:val="007D6AA1"/>
    <w:rsid w:val="007D6DCE"/>
    <w:rsid w:val="007D72C4"/>
    <w:rsid w:val="007E02D8"/>
    <w:rsid w:val="007E08C4"/>
    <w:rsid w:val="007E2CFE"/>
    <w:rsid w:val="007E59C9"/>
    <w:rsid w:val="007E63A0"/>
    <w:rsid w:val="007F0072"/>
    <w:rsid w:val="007F00FA"/>
    <w:rsid w:val="007F2EB6"/>
    <w:rsid w:val="007F4061"/>
    <w:rsid w:val="007F54C3"/>
    <w:rsid w:val="007F59D7"/>
    <w:rsid w:val="007F5E3B"/>
    <w:rsid w:val="007F65F9"/>
    <w:rsid w:val="0080195C"/>
    <w:rsid w:val="00801C3C"/>
    <w:rsid w:val="00802949"/>
    <w:rsid w:val="0080298B"/>
    <w:rsid w:val="0080301E"/>
    <w:rsid w:val="0080365F"/>
    <w:rsid w:val="00803F81"/>
    <w:rsid w:val="00804448"/>
    <w:rsid w:val="00810E85"/>
    <w:rsid w:val="00812BE5"/>
    <w:rsid w:val="00814495"/>
    <w:rsid w:val="00817429"/>
    <w:rsid w:val="0082026A"/>
    <w:rsid w:val="00821514"/>
    <w:rsid w:val="00821E35"/>
    <w:rsid w:val="008235AB"/>
    <w:rsid w:val="00823EDD"/>
    <w:rsid w:val="00824591"/>
    <w:rsid w:val="00824AED"/>
    <w:rsid w:val="00825DCC"/>
    <w:rsid w:val="00827820"/>
    <w:rsid w:val="00827DFA"/>
    <w:rsid w:val="00830769"/>
    <w:rsid w:val="00831B8B"/>
    <w:rsid w:val="0083405D"/>
    <w:rsid w:val="008352D4"/>
    <w:rsid w:val="0083608E"/>
    <w:rsid w:val="00836782"/>
    <w:rsid w:val="00836DB9"/>
    <w:rsid w:val="00837C67"/>
    <w:rsid w:val="008415B0"/>
    <w:rsid w:val="00842028"/>
    <w:rsid w:val="008436B8"/>
    <w:rsid w:val="00843F39"/>
    <w:rsid w:val="00844727"/>
    <w:rsid w:val="008451C2"/>
    <w:rsid w:val="008460B6"/>
    <w:rsid w:val="00846937"/>
    <w:rsid w:val="00850C9D"/>
    <w:rsid w:val="0085286B"/>
    <w:rsid w:val="00852B59"/>
    <w:rsid w:val="008534E9"/>
    <w:rsid w:val="00855071"/>
    <w:rsid w:val="0085587D"/>
    <w:rsid w:val="00855D43"/>
    <w:rsid w:val="00856272"/>
    <w:rsid w:val="008563FF"/>
    <w:rsid w:val="0085687E"/>
    <w:rsid w:val="00856E32"/>
    <w:rsid w:val="008572B1"/>
    <w:rsid w:val="00860115"/>
    <w:rsid w:val="0086018B"/>
    <w:rsid w:val="0086059B"/>
    <w:rsid w:val="008611DD"/>
    <w:rsid w:val="00861DEF"/>
    <w:rsid w:val="008620DE"/>
    <w:rsid w:val="00862A5A"/>
    <w:rsid w:val="0086358C"/>
    <w:rsid w:val="00865452"/>
    <w:rsid w:val="00866867"/>
    <w:rsid w:val="00866F09"/>
    <w:rsid w:val="00867FAD"/>
    <w:rsid w:val="00870086"/>
    <w:rsid w:val="00872257"/>
    <w:rsid w:val="008724F5"/>
    <w:rsid w:val="0087332B"/>
    <w:rsid w:val="00873AEB"/>
    <w:rsid w:val="0087471D"/>
    <w:rsid w:val="008753E6"/>
    <w:rsid w:val="00875402"/>
    <w:rsid w:val="0087637D"/>
    <w:rsid w:val="008765C1"/>
    <w:rsid w:val="0087738C"/>
    <w:rsid w:val="008802AF"/>
    <w:rsid w:val="00881926"/>
    <w:rsid w:val="0088318F"/>
    <w:rsid w:val="0088331D"/>
    <w:rsid w:val="00883E2E"/>
    <w:rsid w:val="00883EEA"/>
    <w:rsid w:val="00884941"/>
    <w:rsid w:val="008852B0"/>
    <w:rsid w:val="00885AE7"/>
    <w:rsid w:val="0088650E"/>
    <w:rsid w:val="00886B60"/>
    <w:rsid w:val="00887889"/>
    <w:rsid w:val="00890857"/>
    <w:rsid w:val="008920FF"/>
    <w:rsid w:val="008926E8"/>
    <w:rsid w:val="00892E5F"/>
    <w:rsid w:val="00894F19"/>
    <w:rsid w:val="008952E3"/>
    <w:rsid w:val="00895D31"/>
    <w:rsid w:val="00896A10"/>
    <w:rsid w:val="008971B5"/>
    <w:rsid w:val="00897971"/>
    <w:rsid w:val="00897E48"/>
    <w:rsid w:val="008A02F2"/>
    <w:rsid w:val="008A0838"/>
    <w:rsid w:val="008A4966"/>
    <w:rsid w:val="008A5D26"/>
    <w:rsid w:val="008A6B13"/>
    <w:rsid w:val="008A6ECB"/>
    <w:rsid w:val="008B0BF9"/>
    <w:rsid w:val="008B102E"/>
    <w:rsid w:val="008B108A"/>
    <w:rsid w:val="008B2866"/>
    <w:rsid w:val="008B3859"/>
    <w:rsid w:val="008B3D4E"/>
    <w:rsid w:val="008B436D"/>
    <w:rsid w:val="008B4E49"/>
    <w:rsid w:val="008B4F6A"/>
    <w:rsid w:val="008B59E0"/>
    <w:rsid w:val="008B6138"/>
    <w:rsid w:val="008B6620"/>
    <w:rsid w:val="008B7712"/>
    <w:rsid w:val="008B7B26"/>
    <w:rsid w:val="008C2EB4"/>
    <w:rsid w:val="008C3524"/>
    <w:rsid w:val="008C4061"/>
    <w:rsid w:val="008C4229"/>
    <w:rsid w:val="008C448D"/>
    <w:rsid w:val="008C517A"/>
    <w:rsid w:val="008C5B15"/>
    <w:rsid w:val="008C5B59"/>
    <w:rsid w:val="008C5BE0"/>
    <w:rsid w:val="008C5C19"/>
    <w:rsid w:val="008C67F8"/>
    <w:rsid w:val="008C6B67"/>
    <w:rsid w:val="008C7233"/>
    <w:rsid w:val="008C74C6"/>
    <w:rsid w:val="008D2434"/>
    <w:rsid w:val="008D503A"/>
    <w:rsid w:val="008E0332"/>
    <w:rsid w:val="008E1309"/>
    <w:rsid w:val="008E142B"/>
    <w:rsid w:val="008E171D"/>
    <w:rsid w:val="008E1E12"/>
    <w:rsid w:val="008E2785"/>
    <w:rsid w:val="008E414C"/>
    <w:rsid w:val="008E4217"/>
    <w:rsid w:val="008E4AA8"/>
    <w:rsid w:val="008E5F28"/>
    <w:rsid w:val="008E6FF3"/>
    <w:rsid w:val="008E71D6"/>
    <w:rsid w:val="008E78A3"/>
    <w:rsid w:val="008E7ECF"/>
    <w:rsid w:val="008F0654"/>
    <w:rsid w:val="008F06CB"/>
    <w:rsid w:val="008F134C"/>
    <w:rsid w:val="008F1372"/>
    <w:rsid w:val="008F2E83"/>
    <w:rsid w:val="008F3E05"/>
    <w:rsid w:val="008F4682"/>
    <w:rsid w:val="008F5927"/>
    <w:rsid w:val="008F612A"/>
    <w:rsid w:val="009003D4"/>
    <w:rsid w:val="00901DF1"/>
    <w:rsid w:val="0090293D"/>
    <w:rsid w:val="009034DE"/>
    <w:rsid w:val="00905198"/>
    <w:rsid w:val="00905396"/>
    <w:rsid w:val="0090605D"/>
    <w:rsid w:val="00906419"/>
    <w:rsid w:val="009074A6"/>
    <w:rsid w:val="009104A5"/>
    <w:rsid w:val="00910807"/>
    <w:rsid w:val="009115A2"/>
    <w:rsid w:val="00912889"/>
    <w:rsid w:val="009136F6"/>
    <w:rsid w:val="00913A42"/>
    <w:rsid w:val="00914167"/>
    <w:rsid w:val="009143DB"/>
    <w:rsid w:val="009149EB"/>
    <w:rsid w:val="00915065"/>
    <w:rsid w:val="00915E3E"/>
    <w:rsid w:val="009164D7"/>
    <w:rsid w:val="00916DC2"/>
    <w:rsid w:val="00916E34"/>
    <w:rsid w:val="00916F71"/>
    <w:rsid w:val="00917CE5"/>
    <w:rsid w:val="00920A26"/>
    <w:rsid w:val="00920CF6"/>
    <w:rsid w:val="009216D3"/>
    <w:rsid w:val="009216D9"/>
    <w:rsid w:val="009217C0"/>
    <w:rsid w:val="0092215F"/>
    <w:rsid w:val="00922977"/>
    <w:rsid w:val="0092342E"/>
    <w:rsid w:val="00925241"/>
    <w:rsid w:val="00925CEC"/>
    <w:rsid w:val="00926A3F"/>
    <w:rsid w:val="0092794E"/>
    <w:rsid w:val="00927C78"/>
    <w:rsid w:val="0093075B"/>
    <w:rsid w:val="00930D30"/>
    <w:rsid w:val="009318E4"/>
    <w:rsid w:val="00933089"/>
    <w:rsid w:val="009332A2"/>
    <w:rsid w:val="009333EC"/>
    <w:rsid w:val="0093575B"/>
    <w:rsid w:val="009364EA"/>
    <w:rsid w:val="009368AB"/>
    <w:rsid w:val="00937598"/>
    <w:rsid w:val="0093790B"/>
    <w:rsid w:val="00940F1E"/>
    <w:rsid w:val="00943379"/>
    <w:rsid w:val="009435C2"/>
    <w:rsid w:val="00943751"/>
    <w:rsid w:val="00944CA1"/>
    <w:rsid w:val="00946DD0"/>
    <w:rsid w:val="00950145"/>
    <w:rsid w:val="009509E6"/>
    <w:rsid w:val="00951068"/>
    <w:rsid w:val="00952018"/>
    <w:rsid w:val="00952800"/>
    <w:rsid w:val="00952C98"/>
    <w:rsid w:val="0095300D"/>
    <w:rsid w:val="00956812"/>
    <w:rsid w:val="0095719A"/>
    <w:rsid w:val="0096171B"/>
    <w:rsid w:val="00962099"/>
    <w:rsid w:val="009623E9"/>
    <w:rsid w:val="00962F68"/>
    <w:rsid w:val="0096305A"/>
    <w:rsid w:val="009631CF"/>
    <w:rsid w:val="00963EEB"/>
    <w:rsid w:val="009648BC"/>
    <w:rsid w:val="00964C2F"/>
    <w:rsid w:val="00965F88"/>
    <w:rsid w:val="00972724"/>
    <w:rsid w:val="009754A9"/>
    <w:rsid w:val="00976A4D"/>
    <w:rsid w:val="00981DF6"/>
    <w:rsid w:val="00982316"/>
    <w:rsid w:val="00984B1F"/>
    <w:rsid w:val="00984C5B"/>
    <w:rsid w:val="00984E03"/>
    <w:rsid w:val="0098651F"/>
    <w:rsid w:val="00987E85"/>
    <w:rsid w:val="0099120D"/>
    <w:rsid w:val="00993666"/>
    <w:rsid w:val="00993BED"/>
    <w:rsid w:val="00993F8B"/>
    <w:rsid w:val="009977F6"/>
    <w:rsid w:val="00997AF8"/>
    <w:rsid w:val="009A0D12"/>
    <w:rsid w:val="009A1987"/>
    <w:rsid w:val="009A2BEE"/>
    <w:rsid w:val="009A2ECA"/>
    <w:rsid w:val="009A5289"/>
    <w:rsid w:val="009A58ED"/>
    <w:rsid w:val="009A792E"/>
    <w:rsid w:val="009A7A53"/>
    <w:rsid w:val="009A7D81"/>
    <w:rsid w:val="009B0402"/>
    <w:rsid w:val="009B0B75"/>
    <w:rsid w:val="009B16DF"/>
    <w:rsid w:val="009B2517"/>
    <w:rsid w:val="009B41FF"/>
    <w:rsid w:val="009B42FD"/>
    <w:rsid w:val="009B4CB2"/>
    <w:rsid w:val="009B5D63"/>
    <w:rsid w:val="009B5D9F"/>
    <w:rsid w:val="009B5DBA"/>
    <w:rsid w:val="009B6701"/>
    <w:rsid w:val="009B6EF7"/>
    <w:rsid w:val="009B7000"/>
    <w:rsid w:val="009B739C"/>
    <w:rsid w:val="009B7D46"/>
    <w:rsid w:val="009B7F5D"/>
    <w:rsid w:val="009C04EC"/>
    <w:rsid w:val="009C0833"/>
    <w:rsid w:val="009C0BAC"/>
    <w:rsid w:val="009C0C28"/>
    <w:rsid w:val="009C0E70"/>
    <w:rsid w:val="009C15FB"/>
    <w:rsid w:val="009C31EC"/>
    <w:rsid w:val="009C328C"/>
    <w:rsid w:val="009C4444"/>
    <w:rsid w:val="009C487D"/>
    <w:rsid w:val="009C549D"/>
    <w:rsid w:val="009C6907"/>
    <w:rsid w:val="009C77F0"/>
    <w:rsid w:val="009C79AD"/>
    <w:rsid w:val="009C7CA6"/>
    <w:rsid w:val="009D1A1C"/>
    <w:rsid w:val="009D3316"/>
    <w:rsid w:val="009D3772"/>
    <w:rsid w:val="009D55AA"/>
    <w:rsid w:val="009D6910"/>
    <w:rsid w:val="009D6BAD"/>
    <w:rsid w:val="009D70C2"/>
    <w:rsid w:val="009E1E46"/>
    <w:rsid w:val="009E27DE"/>
    <w:rsid w:val="009E2DCC"/>
    <w:rsid w:val="009E3350"/>
    <w:rsid w:val="009E3E77"/>
    <w:rsid w:val="009E3FAB"/>
    <w:rsid w:val="009E4667"/>
    <w:rsid w:val="009E5B3F"/>
    <w:rsid w:val="009E7502"/>
    <w:rsid w:val="009E7D90"/>
    <w:rsid w:val="009F1AB0"/>
    <w:rsid w:val="009F2C4E"/>
    <w:rsid w:val="009F4159"/>
    <w:rsid w:val="009F4A3A"/>
    <w:rsid w:val="009F501D"/>
    <w:rsid w:val="009F60BF"/>
    <w:rsid w:val="009F7B53"/>
    <w:rsid w:val="00A01CCA"/>
    <w:rsid w:val="00A021D8"/>
    <w:rsid w:val="00A0237A"/>
    <w:rsid w:val="00A02D76"/>
    <w:rsid w:val="00A039D5"/>
    <w:rsid w:val="00A046AD"/>
    <w:rsid w:val="00A07874"/>
    <w:rsid w:val="00A079C1"/>
    <w:rsid w:val="00A105E5"/>
    <w:rsid w:val="00A1085D"/>
    <w:rsid w:val="00A12520"/>
    <w:rsid w:val="00A12B57"/>
    <w:rsid w:val="00A130FD"/>
    <w:rsid w:val="00A13D6D"/>
    <w:rsid w:val="00A14769"/>
    <w:rsid w:val="00A15914"/>
    <w:rsid w:val="00A16151"/>
    <w:rsid w:val="00A16347"/>
    <w:rsid w:val="00A168BB"/>
    <w:rsid w:val="00A16EC6"/>
    <w:rsid w:val="00A17C06"/>
    <w:rsid w:val="00A2126E"/>
    <w:rsid w:val="00A21706"/>
    <w:rsid w:val="00A22E71"/>
    <w:rsid w:val="00A24344"/>
    <w:rsid w:val="00A24FCC"/>
    <w:rsid w:val="00A262CF"/>
    <w:rsid w:val="00A26A90"/>
    <w:rsid w:val="00A26B27"/>
    <w:rsid w:val="00A30E4F"/>
    <w:rsid w:val="00A30EA4"/>
    <w:rsid w:val="00A32253"/>
    <w:rsid w:val="00A3310E"/>
    <w:rsid w:val="00A333A0"/>
    <w:rsid w:val="00A34724"/>
    <w:rsid w:val="00A3567B"/>
    <w:rsid w:val="00A35BF0"/>
    <w:rsid w:val="00A37E70"/>
    <w:rsid w:val="00A40F3F"/>
    <w:rsid w:val="00A41C68"/>
    <w:rsid w:val="00A42DF4"/>
    <w:rsid w:val="00A437E1"/>
    <w:rsid w:val="00A45F84"/>
    <w:rsid w:val="00A4685E"/>
    <w:rsid w:val="00A50CD4"/>
    <w:rsid w:val="00A51191"/>
    <w:rsid w:val="00A5283E"/>
    <w:rsid w:val="00A54CAD"/>
    <w:rsid w:val="00A54F27"/>
    <w:rsid w:val="00A552F9"/>
    <w:rsid w:val="00A56D62"/>
    <w:rsid w:val="00A56F07"/>
    <w:rsid w:val="00A5762C"/>
    <w:rsid w:val="00A57E20"/>
    <w:rsid w:val="00A600FC"/>
    <w:rsid w:val="00A60BCA"/>
    <w:rsid w:val="00A610DE"/>
    <w:rsid w:val="00A61EAD"/>
    <w:rsid w:val="00A622CE"/>
    <w:rsid w:val="00A638DA"/>
    <w:rsid w:val="00A65B41"/>
    <w:rsid w:val="00A65E00"/>
    <w:rsid w:val="00A6636B"/>
    <w:rsid w:val="00A66A78"/>
    <w:rsid w:val="00A67D59"/>
    <w:rsid w:val="00A70911"/>
    <w:rsid w:val="00A70A69"/>
    <w:rsid w:val="00A7104C"/>
    <w:rsid w:val="00A73094"/>
    <w:rsid w:val="00A7436E"/>
    <w:rsid w:val="00A744A5"/>
    <w:rsid w:val="00A74E67"/>
    <w:rsid w:val="00A74E96"/>
    <w:rsid w:val="00A75042"/>
    <w:rsid w:val="00A75A8E"/>
    <w:rsid w:val="00A75E74"/>
    <w:rsid w:val="00A772DA"/>
    <w:rsid w:val="00A81565"/>
    <w:rsid w:val="00A81D2B"/>
    <w:rsid w:val="00A824DD"/>
    <w:rsid w:val="00A82DC9"/>
    <w:rsid w:val="00A832B2"/>
    <w:rsid w:val="00A83676"/>
    <w:rsid w:val="00A83B7B"/>
    <w:rsid w:val="00A83F5C"/>
    <w:rsid w:val="00A84274"/>
    <w:rsid w:val="00A84ACA"/>
    <w:rsid w:val="00A850F3"/>
    <w:rsid w:val="00A85967"/>
    <w:rsid w:val="00A85A99"/>
    <w:rsid w:val="00A864E3"/>
    <w:rsid w:val="00A87267"/>
    <w:rsid w:val="00A87EF8"/>
    <w:rsid w:val="00A91B67"/>
    <w:rsid w:val="00A9269A"/>
    <w:rsid w:val="00A94574"/>
    <w:rsid w:val="00A95469"/>
    <w:rsid w:val="00A95936"/>
    <w:rsid w:val="00A95B55"/>
    <w:rsid w:val="00A95DF5"/>
    <w:rsid w:val="00A96265"/>
    <w:rsid w:val="00A97084"/>
    <w:rsid w:val="00A97737"/>
    <w:rsid w:val="00AA1C2C"/>
    <w:rsid w:val="00AA35F6"/>
    <w:rsid w:val="00AA6110"/>
    <w:rsid w:val="00AA667C"/>
    <w:rsid w:val="00AA6720"/>
    <w:rsid w:val="00AA6E91"/>
    <w:rsid w:val="00AA7439"/>
    <w:rsid w:val="00AB047E"/>
    <w:rsid w:val="00AB0A32"/>
    <w:rsid w:val="00AB0B0A"/>
    <w:rsid w:val="00AB0BB7"/>
    <w:rsid w:val="00AB0FC4"/>
    <w:rsid w:val="00AB1ED1"/>
    <w:rsid w:val="00AB22C6"/>
    <w:rsid w:val="00AB2AD0"/>
    <w:rsid w:val="00AB2E98"/>
    <w:rsid w:val="00AB2E9B"/>
    <w:rsid w:val="00AB6061"/>
    <w:rsid w:val="00AB67FC"/>
    <w:rsid w:val="00AB6EF4"/>
    <w:rsid w:val="00AC00F2"/>
    <w:rsid w:val="00AC31B5"/>
    <w:rsid w:val="00AC44F4"/>
    <w:rsid w:val="00AC4739"/>
    <w:rsid w:val="00AC4EA1"/>
    <w:rsid w:val="00AC5381"/>
    <w:rsid w:val="00AC5920"/>
    <w:rsid w:val="00AC5C60"/>
    <w:rsid w:val="00AC5FC0"/>
    <w:rsid w:val="00AC6E69"/>
    <w:rsid w:val="00AD07AA"/>
    <w:rsid w:val="00AD0E65"/>
    <w:rsid w:val="00AD1D2F"/>
    <w:rsid w:val="00AD2BF2"/>
    <w:rsid w:val="00AD374A"/>
    <w:rsid w:val="00AD40B7"/>
    <w:rsid w:val="00AD46DB"/>
    <w:rsid w:val="00AD4E90"/>
    <w:rsid w:val="00AD5422"/>
    <w:rsid w:val="00AE1064"/>
    <w:rsid w:val="00AE2941"/>
    <w:rsid w:val="00AE3086"/>
    <w:rsid w:val="00AE3A39"/>
    <w:rsid w:val="00AE3AAC"/>
    <w:rsid w:val="00AE4179"/>
    <w:rsid w:val="00AE4425"/>
    <w:rsid w:val="00AE4FBE"/>
    <w:rsid w:val="00AE650F"/>
    <w:rsid w:val="00AE6555"/>
    <w:rsid w:val="00AE6ADD"/>
    <w:rsid w:val="00AE7D16"/>
    <w:rsid w:val="00AF1327"/>
    <w:rsid w:val="00AF34E8"/>
    <w:rsid w:val="00AF4CAA"/>
    <w:rsid w:val="00AF543C"/>
    <w:rsid w:val="00AF571A"/>
    <w:rsid w:val="00AF60A0"/>
    <w:rsid w:val="00AF61B3"/>
    <w:rsid w:val="00AF67FC"/>
    <w:rsid w:val="00AF6FE6"/>
    <w:rsid w:val="00AF74A0"/>
    <w:rsid w:val="00AF7DF5"/>
    <w:rsid w:val="00B006E5"/>
    <w:rsid w:val="00B0141E"/>
    <w:rsid w:val="00B024C2"/>
    <w:rsid w:val="00B02A6B"/>
    <w:rsid w:val="00B0334E"/>
    <w:rsid w:val="00B033E0"/>
    <w:rsid w:val="00B03C6A"/>
    <w:rsid w:val="00B04242"/>
    <w:rsid w:val="00B0541F"/>
    <w:rsid w:val="00B07700"/>
    <w:rsid w:val="00B10ACA"/>
    <w:rsid w:val="00B127F2"/>
    <w:rsid w:val="00B132DC"/>
    <w:rsid w:val="00B13921"/>
    <w:rsid w:val="00B147FC"/>
    <w:rsid w:val="00B1528C"/>
    <w:rsid w:val="00B156F5"/>
    <w:rsid w:val="00B16ACD"/>
    <w:rsid w:val="00B21487"/>
    <w:rsid w:val="00B232D1"/>
    <w:rsid w:val="00B238C0"/>
    <w:rsid w:val="00B24CFF"/>
    <w:rsid w:val="00B24DB5"/>
    <w:rsid w:val="00B30812"/>
    <w:rsid w:val="00B30B24"/>
    <w:rsid w:val="00B31180"/>
    <w:rsid w:val="00B31C8E"/>
    <w:rsid w:val="00B31F9E"/>
    <w:rsid w:val="00B3268F"/>
    <w:rsid w:val="00B32BA5"/>
    <w:rsid w:val="00B32C2C"/>
    <w:rsid w:val="00B33A1A"/>
    <w:rsid w:val="00B33E6C"/>
    <w:rsid w:val="00B356A3"/>
    <w:rsid w:val="00B36ADA"/>
    <w:rsid w:val="00B36FD1"/>
    <w:rsid w:val="00B371CC"/>
    <w:rsid w:val="00B37C51"/>
    <w:rsid w:val="00B403A1"/>
    <w:rsid w:val="00B41CD9"/>
    <w:rsid w:val="00B427E6"/>
    <w:rsid w:val="00B428A6"/>
    <w:rsid w:val="00B43E1F"/>
    <w:rsid w:val="00B45FBC"/>
    <w:rsid w:val="00B46139"/>
    <w:rsid w:val="00B46D2C"/>
    <w:rsid w:val="00B504CE"/>
    <w:rsid w:val="00B51A7D"/>
    <w:rsid w:val="00B51FDC"/>
    <w:rsid w:val="00B535C2"/>
    <w:rsid w:val="00B5547D"/>
    <w:rsid w:val="00B55544"/>
    <w:rsid w:val="00B57D8A"/>
    <w:rsid w:val="00B57E53"/>
    <w:rsid w:val="00B608BC"/>
    <w:rsid w:val="00B61B06"/>
    <w:rsid w:val="00B62C1F"/>
    <w:rsid w:val="00B6355E"/>
    <w:rsid w:val="00B642FC"/>
    <w:rsid w:val="00B64584"/>
    <w:rsid w:val="00B64D26"/>
    <w:rsid w:val="00B64FBB"/>
    <w:rsid w:val="00B66B29"/>
    <w:rsid w:val="00B66F48"/>
    <w:rsid w:val="00B70E22"/>
    <w:rsid w:val="00B72B5B"/>
    <w:rsid w:val="00B738D3"/>
    <w:rsid w:val="00B73D0E"/>
    <w:rsid w:val="00B74153"/>
    <w:rsid w:val="00B768C1"/>
    <w:rsid w:val="00B774CB"/>
    <w:rsid w:val="00B80402"/>
    <w:rsid w:val="00B8056C"/>
    <w:rsid w:val="00B80B9A"/>
    <w:rsid w:val="00B81917"/>
    <w:rsid w:val="00B8211F"/>
    <w:rsid w:val="00B82160"/>
    <w:rsid w:val="00B830B7"/>
    <w:rsid w:val="00B839F5"/>
    <w:rsid w:val="00B83C0D"/>
    <w:rsid w:val="00B84644"/>
    <w:rsid w:val="00B848EA"/>
    <w:rsid w:val="00B84B2B"/>
    <w:rsid w:val="00B84D52"/>
    <w:rsid w:val="00B85057"/>
    <w:rsid w:val="00B858EB"/>
    <w:rsid w:val="00B90500"/>
    <w:rsid w:val="00B90F79"/>
    <w:rsid w:val="00B9176C"/>
    <w:rsid w:val="00B91A15"/>
    <w:rsid w:val="00B91B7E"/>
    <w:rsid w:val="00B92CEE"/>
    <w:rsid w:val="00B935A4"/>
    <w:rsid w:val="00B93E66"/>
    <w:rsid w:val="00B95119"/>
    <w:rsid w:val="00B9536D"/>
    <w:rsid w:val="00B97293"/>
    <w:rsid w:val="00B97B7B"/>
    <w:rsid w:val="00BA504E"/>
    <w:rsid w:val="00BA506E"/>
    <w:rsid w:val="00BA561A"/>
    <w:rsid w:val="00BA619C"/>
    <w:rsid w:val="00BA6329"/>
    <w:rsid w:val="00BA7293"/>
    <w:rsid w:val="00BA798A"/>
    <w:rsid w:val="00BB02B8"/>
    <w:rsid w:val="00BB0DC6"/>
    <w:rsid w:val="00BB0E90"/>
    <w:rsid w:val="00BB11D2"/>
    <w:rsid w:val="00BB12C4"/>
    <w:rsid w:val="00BB15E4"/>
    <w:rsid w:val="00BB172C"/>
    <w:rsid w:val="00BB1BD0"/>
    <w:rsid w:val="00BB1E19"/>
    <w:rsid w:val="00BB21D1"/>
    <w:rsid w:val="00BB32F2"/>
    <w:rsid w:val="00BB3B62"/>
    <w:rsid w:val="00BB3F30"/>
    <w:rsid w:val="00BB4338"/>
    <w:rsid w:val="00BB52C9"/>
    <w:rsid w:val="00BB6C0E"/>
    <w:rsid w:val="00BB70B4"/>
    <w:rsid w:val="00BB774A"/>
    <w:rsid w:val="00BB7B38"/>
    <w:rsid w:val="00BB7FC6"/>
    <w:rsid w:val="00BC0D13"/>
    <w:rsid w:val="00BC11E5"/>
    <w:rsid w:val="00BC2638"/>
    <w:rsid w:val="00BC4BC6"/>
    <w:rsid w:val="00BC52FD"/>
    <w:rsid w:val="00BC658C"/>
    <w:rsid w:val="00BC66A7"/>
    <w:rsid w:val="00BC6E62"/>
    <w:rsid w:val="00BC70FB"/>
    <w:rsid w:val="00BC7443"/>
    <w:rsid w:val="00BC7BA2"/>
    <w:rsid w:val="00BC7FE3"/>
    <w:rsid w:val="00BD0648"/>
    <w:rsid w:val="00BD1040"/>
    <w:rsid w:val="00BD3110"/>
    <w:rsid w:val="00BD34AA"/>
    <w:rsid w:val="00BD3565"/>
    <w:rsid w:val="00BD4CC5"/>
    <w:rsid w:val="00BD6F80"/>
    <w:rsid w:val="00BD7180"/>
    <w:rsid w:val="00BD7A33"/>
    <w:rsid w:val="00BE00B3"/>
    <w:rsid w:val="00BE06D6"/>
    <w:rsid w:val="00BE0C44"/>
    <w:rsid w:val="00BE1A3E"/>
    <w:rsid w:val="00BE1B8B"/>
    <w:rsid w:val="00BE2A18"/>
    <w:rsid w:val="00BE2C01"/>
    <w:rsid w:val="00BE41EC"/>
    <w:rsid w:val="00BE56FB"/>
    <w:rsid w:val="00BF0E0E"/>
    <w:rsid w:val="00BF0FF1"/>
    <w:rsid w:val="00BF1A8D"/>
    <w:rsid w:val="00BF31E8"/>
    <w:rsid w:val="00BF3DDE"/>
    <w:rsid w:val="00BF49BD"/>
    <w:rsid w:val="00BF4DDF"/>
    <w:rsid w:val="00BF5870"/>
    <w:rsid w:val="00BF6589"/>
    <w:rsid w:val="00BF6F7F"/>
    <w:rsid w:val="00C005EC"/>
    <w:rsid w:val="00C00647"/>
    <w:rsid w:val="00C00C01"/>
    <w:rsid w:val="00C01410"/>
    <w:rsid w:val="00C02764"/>
    <w:rsid w:val="00C0468F"/>
    <w:rsid w:val="00C04CEF"/>
    <w:rsid w:val="00C0508C"/>
    <w:rsid w:val="00C0589C"/>
    <w:rsid w:val="00C0662F"/>
    <w:rsid w:val="00C06E53"/>
    <w:rsid w:val="00C11943"/>
    <w:rsid w:val="00C127B7"/>
    <w:rsid w:val="00C12E96"/>
    <w:rsid w:val="00C13583"/>
    <w:rsid w:val="00C13A4B"/>
    <w:rsid w:val="00C14131"/>
    <w:rsid w:val="00C14763"/>
    <w:rsid w:val="00C16141"/>
    <w:rsid w:val="00C1732D"/>
    <w:rsid w:val="00C2363F"/>
    <w:rsid w:val="00C236C8"/>
    <w:rsid w:val="00C239E6"/>
    <w:rsid w:val="00C251C0"/>
    <w:rsid w:val="00C25908"/>
    <w:rsid w:val="00C260B1"/>
    <w:rsid w:val="00C26E56"/>
    <w:rsid w:val="00C274AD"/>
    <w:rsid w:val="00C31406"/>
    <w:rsid w:val="00C32D73"/>
    <w:rsid w:val="00C32E84"/>
    <w:rsid w:val="00C33945"/>
    <w:rsid w:val="00C34E05"/>
    <w:rsid w:val="00C35ECA"/>
    <w:rsid w:val="00C37194"/>
    <w:rsid w:val="00C37B1C"/>
    <w:rsid w:val="00C40637"/>
    <w:rsid w:val="00C40F6C"/>
    <w:rsid w:val="00C42D2B"/>
    <w:rsid w:val="00C43638"/>
    <w:rsid w:val="00C44426"/>
    <w:rsid w:val="00C445B3"/>
    <w:rsid w:val="00C445F3"/>
    <w:rsid w:val="00C44C64"/>
    <w:rsid w:val="00C451F4"/>
    <w:rsid w:val="00C4540B"/>
    <w:rsid w:val="00C45982"/>
    <w:rsid w:val="00C45ACD"/>
    <w:rsid w:val="00C45EB1"/>
    <w:rsid w:val="00C46BC8"/>
    <w:rsid w:val="00C470E2"/>
    <w:rsid w:val="00C51759"/>
    <w:rsid w:val="00C52317"/>
    <w:rsid w:val="00C53DC9"/>
    <w:rsid w:val="00C54A3A"/>
    <w:rsid w:val="00C55566"/>
    <w:rsid w:val="00C56448"/>
    <w:rsid w:val="00C5715B"/>
    <w:rsid w:val="00C57327"/>
    <w:rsid w:val="00C577C8"/>
    <w:rsid w:val="00C6197F"/>
    <w:rsid w:val="00C61CE9"/>
    <w:rsid w:val="00C62DC2"/>
    <w:rsid w:val="00C638CA"/>
    <w:rsid w:val="00C65659"/>
    <w:rsid w:val="00C65A33"/>
    <w:rsid w:val="00C65DB8"/>
    <w:rsid w:val="00C6625C"/>
    <w:rsid w:val="00C667BE"/>
    <w:rsid w:val="00C670DB"/>
    <w:rsid w:val="00C6766B"/>
    <w:rsid w:val="00C70E2A"/>
    <w:rsid w:val="00C72223"/>
    <w:rsid w:val="00C74A7C"/>
    <w:rsid w:val="00C76417"/>
    <w:rsid w:val="00C7726F"/>
    <w:rsid w:val="00C80273"/>
    <w:rsid w:val="00C823DA"/>
    <w:rsid w:val="00C8259F"/>
    <w:rsid w:val="00C82746"/>
    <w:rsid w:val="00C8312F"/>
    <w:rsid w:val="00C84C47"/>
    <w:rsid w:val="00C85031"/>
    <w:rsid w:val="00C858A4"/>
    <w:rsid w:val="00C85988"/>
    <w:rsid w:val="00C86AFA"/>
    <w:rsid w:val="00C90886"/>
    <w:rsid w:val="00C9470E"/>
    <w:rsid w:val="00C948AF"/>
    <w:rsid w:val="00C94AB8"/>
    <w:rsid w:val="00C95117"/>
    <w:rsid w:val="00CA0C3E"/>
    <w:rsid w:val="00CA1CF6"/>
    <w:rsid w:val="00CA4E22"/>
    <w:rsid w:val="00CA7808"/>
    <w:rsid w:val="00CB18D0"/>
    <w:rsid w:val="00CB1C8A"/>
    <w:rsid w:val="00CB24F5"/>
    <w:rsid w:val="00CB2663"/>
    <w:rsid w:val="00CB3BBE"/>
    <w:rsid w:val="00CB59E9"/>
    <w:rsid w:val="00CB6B94"/>
    <w:rsid w:val="00CB6DD9"/>
    <w:rsid w:val="00CB748A"/>
    <w:rsid w:val="00CC0D6A"/>
    <w:rsid w:val="00CC1534"/>
    <w:rsid w:val="00CC2403"/>
    <w:rsid w:val="00CC2FCD"/>
    <w:rsid w:val="00CC3831"/>
    <w:rsid w:val="00CC3E3D"/>
    <w:rsid w:val="00CC519B"/>
    <w:rsid w:val="00CC5530"/>
    <w:rsid w:val="00CC57AA"/>
    <w:rsid w:val="00CC79CF"/>
    <w:rsid w:val="00CD0918"/>
    <w:rsid w:val="00CD12C1"/>
    <w:rsid w:val="00CD1586"/>
    <w:rsid w:val="00CD214E"/>
    <w:rsid w:val="00CD39BA"/>
    <w:rsid w:val="00CD46FA"/>
    <w:rsid w:val="00CD55C0"/>
    <w:rsid w:val="00CD5973"/>
    <w:rsid w:val="00CD642E"/>
    <w:rsid w:val="00CE1197"/>
    <w:rsid w:val="00CE31A6"/>
    <w:rsid w:val="00CE3EDE"/>
    <w:rsid w:val="00CE4DEB"/>
    <w:rsid w:val="00CE5765"/>
    <w:rsid w:val="00CE5DED"/>
    <w:rsid w:val="00CE7762"/>
    <w:rsid w:val="00CF09AA"/>
    <w:rsid w:val="00CF1C11"/>
    <w:rsid w:val="00CF27AA"/>
    <w:rsid w:val="00CF283B"/>
    <w:rsid w:val="00CF39F5"/>
    <w:rsid w:val="00CF426D"/>
    <w:rsid w:val="00CF4813"/>
    <w:rsid w:val="00CF5233"/>
    <w:rsid w:val="00CF549C"/>
    <w:rsid w:val="00D02895"/>
    <w:rsid w:val="00D029B8"/>
    <w:rsid w:val="00D02EF2"/>
    <w:rsid w:val="00D02F60"/>
    <w:rsid w:val="00D0464E"/>
    <w:rsid w:val="00D04A96"/>
    <w:rsid w:val="00D0554E"/>
    <w:rsid w:val="00D07A7B"/>
    <w:rsid w:val="00D10E06"/>
    <w:rsid w:val="00D10F34"/>
    <w:rsid w:val="00D15197"/>
    <w:rsid w:val="00D16820"/>
    <w:rsid w:val="00D169C8"/>
    <w:rsid w:val="00D1793F"/>
    <w:rsid w:val="00D21AC4"/>
    <w:rsid w:val="00D22AF5"/>
    <w:rsid w:val="00D235EA"/>
    <w:rsid w:val="00D247A9"/>
    <w:rsid w:val="00D25664"/>
    <w:rsid w:val="00D2622C"/>
    <w:rsid w:val="00D27775"/>
    <w:rsid w:val="00D27F07"/>
    <w:rsid w:val="00D31A7D"/>
    <w:rsid w:val="00D32721"/>
    <w:rsid w:val="00D328DC"/>
    <w:rsid w:val="00D33387"/>
    <w:rsid w:val="00D36860"/>
    <w:rsid w:val="00D37575"/>
    <w:rsid w:val="00D402FB"/>
    <w:rsid w:val="00D4165D"/>
    <w:rsid w:val="00D4193E"/>
    <w:rsid w:val="00D4255D"/>
    <w:rsid w:val="00D42C15"/>
    <w:rsid w:val="00D43748"/>
    <w:rsid w:val="00D43AED"/>
    <w:rsid w:val="00D45B23"/>
    <w:rsid w:val="00D45BA7"/>
    <w:rsid w:val="00D46B30"/>
    <w:rsid w:val="00D47D7A"/>
    <w:rsid w:val="00D509A0"/>
    <w:rsid w:val="00D50ABD"/>
    <w:rsid w:val="00D5112A"/>
    <w:rsid w:val="00D52180"/>
    <w:rsid w:val="00D55290"/>
    <w:rsid w:val="00D56C34"/>
    <w:rsid w:val="00D57791"/>
    <w:rsid w:val="00D57FB3"/>
    <w:rsid w:val="00D6046A"/>
    <w:rsid w:val="00D6125E"/>
    <w:rsid w:val="00D622C8"/>
    <w:rsid w:val="00D62870"/>
    <w:rsid w:val="00D641F6"/>
    <w:rsid w:val="00D6443F"/>
    <w:rsid w:val="00D655D9"/>
    <w:rsid w:val="00D65872"/>
    <w:rsid w:val="00D6596F"/>
    <w:rsid w:val="00D65B38"/>
    <w:rsid w:val="00D66D0C"/>
    <w:rsid w:val="00D676F3"/>
    <w:rsid w:val="00D70EF5"/>
    <w:rsid w:val="00D71024"/>
    <w:rsid w:val="00D71A25"/>
    <w:rsid w:val="00D71FCF"/>
    <w:rsid w:val="00D72A54"/>
    <w:rsid w:val="00D72CC1"/>
    <w:rsid w:val="00D732AF"/>
    <w:rsid w:val="00D74780"/>
    <w:rsid w:val="00D752FF"/>
    <w:rsid w:val="00D76EC9"/>
    <w:rsid w:val="00D80065"/>
    <w:rsid w:val="00D80E7D"/>
    <w:rsid w:val="00D81359"/>
    <w:rsid w:val="00D81397"/>
    <w:rsid w:val="00D8154F"/>
    <w:rsid w:val="00D8183E"/>
    <w:rsid w:val="00D848B9"/>
    <w:rsid w:val="00D854A1"/>
    <w:rsid w:val="00D85753"/>
    <w:rsid w:val="00D85B3D"/>
    <w:rsid w:val="00D8682B"/>
    <w:rsid w:val="00D87BEF"/>
    <w:rsid w:val="00D90E69"/>
    <w:rsid w:val="00D91368"/>
    <w:rsid w:val="00D91799"/>
    <w:rsid w:val="00D9179E"/>
    <w:rsid w:val="00D91CD6"/>
    <w:rsid w:val="00D921CD"/>
    <w:rsid w:val="00D93106"/>
    <w:rsid w:val="00D933E9"/>
    <w:rsid w:val="00D935FE"/>
    <w:rsid w:val="00D9505D"/>
    <w:rsid w:val="00D953D0"/>
    <w:rsid w:val="00D9578F"/>
    <w:rsid w:val="00D959F5"/>
    <w:rsid w:val="00D96884"/>
    <w:rsid w:val="00D97278"/>
    <w:rsid w:val="00DA0B4D"/>
    <w:rsid w:val="00DA0C9A"/>
    <w:rsid w:val="00DA1086"/>
    <w:rsid w:val="00DA2894"/>
    <w:rsid w:val="00DA321F"/>
    <w:rsid w:val="00DA3FDD"/>
    <w:rsid w:val="00DA5AEC"/>
    <w:rsid w:val="00DA6E2D"/>
    <w:rsid w:val="00DA7017"/>
    <w:rsid w:val="00DA7028"/>
    <w:rsid w:val="00DA7330"/>
    <w:rsid w:val="00DB0040"/>
    <w:rsid w:val="00DB1AD2"/>
    <w:rsid w:val="00DB2B58"/>
    <w:rsid w:val="00DB5206"/>
    <w:rsid w:val="00DB6276"/>
    <w:rsid w:val="00DB63F5"/>
    <w:rsid w:val="00DC1C6B"/>
    <w:rsid w:val="00DC2C2E"/>
    <w:rsid w:val="00DC4AF0"/>
    <w:rsid w:val="00DC50E1"/>
    <w:rsid w:val="00DC7886"/>
    <w:rsid w:val="00DD0CF2"/>
    <w:rsid w:val="00DD1C5F"/>
    <w:rsid w:val="00DD3721"/>
    <w:rsid w:val="00DD618D"/>
    <w:rsid w:val="00DE0314"/>
    <w:rsid w:val="00DE0C22"/>
    <w:rsid w:val="00DE1554"/>
    <w:rsid w:val="00DE2901"/>
    <w:rsid w:val="00DE3331"/>
    <w:rsid w:val="00DE3F83"/>
    <w:rsid w:val="00DE4035"/>
    <w:rsid w:val="00DE45D2"/>
    <w:rsid w:val="00DE590F"/>
    <w:rsid w:val="00DE5959"/>
    <w:rsid w:val="00DE5AA2"/>
    <w:rsid w:val="00DE7774"/>
    <w:rsid w:val="00DE7DC1"/>
    <w:rsid w:val="00DF057B"/>
    <w:rsid w:val="00DF1DC5"/>
    <w:rsid w:val="00DF211A"/>
    <w:rsid w:val="00DF31B3"/>
    <w:rsid w:val="00DF3F7E"/>
    <w:rsid w:val="00DF4664"/>
    <w:rsid w:val="00DF5293"/>
    <w:rsid w:val="00DF7648"/>
    <w:rsid w:val="00DF7CF5"/>
    <w:rsid w:val="00E00E29"/>
    <w:rsid w:val="00E00F1C"/>
    <w:rsid w:val="00E01E37"/>
    <w:rsid w:val="00E02BAB"/>
    <w:rsid w:val="00E03343"/>
    <w:rsid w:val="00E04BCA"/>
    <w:rsid w:val="00E04CEB"/>
    <w:rsid w:val="00E053CA"/>
    <w:rsid w:val="00E060BC"/>
    <w:rsid w:val="00E10B7F"/>
    <w:rsid w:val="00E11420"/>
    <w:rsid w:val="00E1254B"/>
    <w:rsid w:val="00E1310E"/>
    <w:rsid w:val="00E132FB"/>
    <w:rsid w:val="00E16408"/>
    <w:rsid w:val="00E170B7"/>
    <w:rsid w:val="00E177DD"/>
    <w:rsid w:val="00E20900"/>
    <w:rsid w:val="00E20C7F"/>
    <w:rsid w:val="00E213ED"/>
    <w:rsid w:val="00E23385"/>
    <w:rsid w:val="00E2396E"/>
    <w:rsid w:val="00E23B5E"/>
    <w:rsid w:val="00E24184"/>
    <w:rsid w:val="00E24728"/>
    <w:rsid w:val="00E26293"/>
    <w:rsid w:val="00E26A7E"/>
    <w:rsid w:val="00E273FB"/>
    <w:rsid w:val="00E276AC"/>
    <w:rsid w:val="00E31400"/>
    <w:rsid w:val="00E32A7B"/>
    <w:rsid w:val="00E3331B"/>
    <w:rsid w:val="00E34A35"/>
    <w:rsid w:val="00E36753"/>
    <w:rsid w:val="00E375BB"/>
    <w:rsid w:val="00E37988"/>
    <w:rsid w:val="00E37C2F"/>
    <w:rsid w:val="00E37C62"/>
    <w:rsid w:val="00E40DAF"/>
    <w:rsid w:val="00E41C28"/>
    <w:rsid w:val="00E41EAA"/>
    <w:rsid w:val="00E42C0E"/>
    <w:rsid w:val="00E44C21"/>
    <w:rsid w:val="00E455E3"/>
    <w:rsid w:val="00E46308"/>
    <w:rsid w:val="00E47652"/>
    <w:rsid w:val="00E47B19"/>
    <w:rsid w:val="00E502B3"/>
    <w:rsid w:val="00E5138A"/>
    <w:rsid w:val="00E51E17"/>
    <w:rsid w:val="00E52A3D"/>
    <w:rsid w:val="00E52DAB"/>
    <w:rsid w:val="00E539B0"/>
    <w:rsid w:val="00E552FE"/>
    <w:rsid w:val="00E55311"/>
    <w:rsid w:val="00E55994"/>
    <w:rsid w:val="00E56797"/>
    <w:rsid w:val="00E57A8C"/>
    <w:rsid w:val="00E602EB"/>
    <w:rsid w:val="00E60606"/>
    <w:rsid w:val="00E607A5"/>
    <w:rsid w:val="00E60C66"/>
    <w:rsid w:val="00E6164D"/>
    <w:rsid w:val="00E618C9"/>
    <w:rsid w:val="00E61AA9"/>
    <w:rsid w:val="00E62774"/>
    <w:rsid w:val="00E6307C"/>
    <w:rsid w:val="00E636FA"/>
    <w:rsid w:val="00E66C50"/>
    <w:rsid w:val="00E66C68"/>
    <w:rsid w:val="00E679D3"/>
    <w:rsid w:val="00E7016A"/>
    <w:rsid w:val="00E71208"/>
    <w:rsid w:val="00E71444"/>
    <w:rsid w:val="00E71C91"/>
    <w:rsid w:val="00E720A1"/>
    <w:rsid w:val="00E75DDA"/>
    <w:rsid w:val="00E773E8"/>
    <w:rsid w:val="00E81FEB"/>
    <w:rsid w:val="00E826B9"/>
    <w:rsid w:val="00E83ADD"/>
    <w:rsid w:val="00E84F38"/>
    <w:rsid w:val="00E8528E"/>
    <w:rsid w:val="00E85623"/>
    <w:rsid w:val="00E87441"/>
    <w:rsid w:val="00E915E5"/>
    <w:rsid w:val="00E91FAE"/>
    <w:rsid w:val="00E935F7"/>
    <w:rsid w:val="00E93696"/>
    <w:rsid w:val="00E954AC"/>
    <w:rsid w:val="00E96DD7"/>
    <w:rsid w:val="00E96E3F"/>
    <w:rsid w:val="00E97AE2"/>
    <w:rsid w:val="00EA0989"/>
    <w:rsid w:val="00EA270C"/>
    <w:rsid w:val="00EA3E54"/>
    <w:rsid w:val="00EA4974"/>
    <w:rsid w:val="00EA50D3"/>
    <w:rsid w:val="00EA532E"/>
    <w:rsid w:val="00EA64EE"/>
    <w:rsid w:val="00EB06D9"/>
    <w:rsid w:val="00EB17CD"/>
    <w:rsid w:val="00EB192B"/>
    <w:rsid w:val="00EB19ED"/>
    <w:rsid w:val="00EB1CAB"/>
    <w:rsid w:val="00EB4834"/>
    <w:rsid w:val="00EC0F5A"/>
    <w:rsid w:val="00EC4265"/>
    <w:rsid w:val="00EC4CEB"/>
    <w:rsid w:val="00EC58BF"/>
    <w:rsid w:val="00EC633E"/>
    <w:rsid w:val="00EC659E"/>
    <w:rsid w:val="00ED040D"/>
    <w:rsid w:val="00ED2072"/>
    <w:rsid w:val="00ED2AE0"/>
    <w:rsid w:val="00ED2AFF"/>
    <w:rsid w:val="00ED2F0C"/>
    <w:rsid w:val="00ED3EA1"/>
    <w:rsid w:val="00ED4CC9"/>
    <w:rsid w:val="00ED5553"/>
    <w:rsid w:val="00ED5E36"/>
    <w:rsid w:val="00ED6961"/>
    <w:rsid w:val="00EE5124"/>
    <w:rsid w:val="00EE7052"/>
    <w:rsid w:val="00EE72D8"/>
    <w:rsid w:val="00EF0B96"/>
    <w:rsid w:val="00EF22CB"/>
    <w:rsid w:val="00EF3204"/>
    <w:rsid w:val="00EF3486"/>
    <w:rsid w:val="00EF419A"/>
    <w:rsid w:val="00EF47AF"/>
    <w:rsid w:val="00EF53B6"/>
    <w:rsid w:val="00EF5C34"/>
    <w:rsid w:val="00EF61DA"/>
    <w:rsid w:val="00EF6BA3"/>
    <w:rsid w:val="00F00B73"/>
    <w:rsid w:val="00F02023"/>
    <w:rsid w:val="00F02773"/>
    <w:rsid w:val="00F06E36"/>
    <w:rsid w:val="00F115CA"/>
    <w:rsid w:val="00F12A2D"/>
    <w:rsid w:val="00F12ACD"/>
    <w:rsid w:val="00F12F29"/>
    <w:rsid w:val="00F139BC"/>
    <w:rsid w:val="00F1455F"/>
    <w:rsid w:val="00F14817"/>
    <w:rsid w:val="00F14EBA"/>
    <w:rsid w:val="00F15006"/>
    <w:rsid w:val="00F1510F"/>
    <w:rsid w:val="00F1533A"/>
    <w:rsid w:val="00F15E5A"/>
    <w:rsid w:val="00F17F0A"/>
    <w:rsid w:val="00F22EB9"/>
    <w:rsid w:val="00F239EE"/>
    <w:rsid w:val="00F252E0"/>
    <w:rsid w:val="00F25351"/>
    <w:rsid w:val="00F25C8E"/>
    <w:rsid w:val="00F2668F"/>
    <w:rsid w:val="00F27233"/>
    <w:rsid w:val="00F2742F"/>
    <w:rsid w:val="00F2753B"/>
    <w:rsid w:val="00F329E4"/>
    <w:rsid w:val="00F33F8B"/>
    <w:rsid w:val="00F340B2"/>
    <w:rsid w:val="00F35566"/>
    <w:rsid w:val="00F3775F"/>
    <w:rsid w:val="00F378C4"/>
    <w:rsid w:val="00F37975"/>
    <w:rsid w:val="00F41939"/>
    <w:rsid w:val="00F43390"/>
    <w:rsid w:val="00F443B2"/>
    <w:rsid w:val="00F44AE7"/>
    <w:rsid w:val="00F458D8"/>
    <w:rsid w:val="00F45E3B"/>
    <w:rsid w:val="00F46692"/>
    <w:rsid w:val="00F50237"/>
    <w:rsid w:val="00F50355"/>
    <w:rsid w:val="00F5064C"/>
    <w:rsid w:val="00F50B0A"/>
    <w:rsid w:val="00F50E26"/>
    <w:rsid w:val="00F510BC"/>
    <w:rsid w:val="00F53596"/>
    <w:rsid w:val="00F55BA8"/>
    <w:rsid w:val="00F55DB1"/>
    <w:rsid w:val="00F560E0"/>
    <w:rsid w:val="00F56ACA"/>
    <w:rsid w:val="00F57711"/>
    <w:rsid w:val="00F600FE"/>
    <w:rsid w:val="00F62E4D"/>
    <w:rsid w:val="00F65A26"/>
    <w:rsid w:val="00F66B34"/>
    <w:rsid w:val="00F675B9"/>
    <w:rsid w:val="00F708F8"/>
    <w:rsid w:val="00F70A61"/>
    <w:rsid w:val="00F711C9"/>
    <w:rsid w:val="00F7428B"/>
    <w:rsid w:val="00F7456A"/>
    <w:rsid w:val="00F74C59"/>
    <w:rsid w:val="00F7550E"/>
    <w:rsid w:val="00F75C3A"/>
    <w:rsid w:val="00F76A88"/>
    <w:rsid w:val="00F806D4"/>
    <w:rsid w:val="00F8108F"/>
    <w:rsid w:val="00F812CB"/>
    <w:rsid w:val="00F81DB6"/>
    <w:rsid w:val="00F82E30"/>
    <w:rsid w:val="00F831CB"/>
    <w:rsid w:val="00F8370C"/>
    <w:rsid w:val="00F848A3"/>
    <w:rsid w:val="00F84ACF"/>
    <w:rsid w:val="00F853CB"/>
    <w:rsid w:val="00F85742"/>
    <w:rsid w:val="00F85BF8"/>
    <w:rsid w:val="00F871CE"/>
    <w:rsid w:val="00F87802"/>
    <w:rsid w:val="00F878A1"/>
    <w:rsid w:val="00F92A7A"/>
    <w:rsid w:val="00F92C0A"/>
    <w:rsid w:val="00F9415B"/>
    <w:rsid w:val="00F974E4"/>
    <w:rsid w:val="00FA0BAB"/>
    <w:rsid w:val="00FA1120"/>
    <w:rsid w:val="00FA13C2"/>
    <w:rsid w:val="00FA2649"/>
    <w:rsid w:val="00FA3E6D"/>
    <w:rsid w:val="00FA7F91"/>
    <w:rsid w:val="00FB121C"/>
    <w:rsid w:val="00FB1304"/>
    <w:rsid w:val="00FB1CDD"/>
    <w:rsid w:val="00FB1FBF"/>
    <w:rsid w:val="00FB2C2F"/>
    <w:rsid w:val="00FB305C"/>
    <w:rsid w:val="00FB485C"/>
    <w:rsid w:val="00FB5A13"/>
    <w:rsid w:val="00FB7EF1"/>
    <w:rsid w:val="00FC2E3D"/>
    <w:rsid w:val="00FC3BDE"/>
    <w:rsid w:val="00FD1D49"/>
    <w:rsid w:val="00FD1DBE"/>
    <w:rsid w:val="00FD1E1D"/>
    <w:rsid w:val="00FD25A7"/>
    <w:rsid w:val="00FD27B6"/>
    <w:rsid w:val="00FD2B8F"/>
    <w:rsid w:val="00FD3154"/>
    <w:rsid w:val="00FD3689"/>
    <w:rsid w:val="00FD3941"/>
    <w:rsid w:val="00FD42A3"/>
    <w:rsid w:val="00FD7468"/>
    <w:rsid w:val="00FD7CE0"/>
    <w:rsid w:val="00FE0B3B"/>
    <w:rsid w:val="00FE1100"/>
    <w:rsid w:val="00FE182A"/>
    <w:rsid w:val="00FE1BE2"/>
    <w:rsid w:val="00FE44F6"/>
    <w:rsid w:val="00FE46BF"/>
    <w:rsid w:val="00FE61FB"/>
    <w:rsid w:val="00FE730A"/>
    <w:rsid w:val="00FE7A2B"/>
    <w:rsid w:val="00FE7B3C"/>
    <w:rsid w:val="00FF018D"/>
    <w:rsid w:val="00FF0A69"/>
    <w:rsid w:val="00FF1DD7"/>
    <w:rsid w:val="00FF2246"/>
    <w:rsid w:val="00FF23A5"/>
    <w:rsid w:val="00FF4453"/>
    <w:rsid w:val="00FF4872"/>
    <w:rsid w:val="00FF558F"/>
    <w:rsid w:val="00FF579F"/>
    <w:rsid w:val="00FF6EBC"/>
    <w:rsid w:val="00FF70CC"/>
    <w:rsid w:val="00FF7863"/>
    <w:rsid w:val="03659A45"/>
    <w:rsid w:val="0379E8B2"/>
    <w:rsid w:val="09FB8933"/>
    <w:rsid w:val="0FDAFDEE"/>
    <w:rsid w:val="134F21E3"/>
    <w:rsid w:val="15FB690A"/>
    <w:rsid w:val="1B5A33C8"/>
    <w:rsid w:val="1D5DB27B"/>
    <w:rsid w:val="1DFC1FA1"/>
    <w:rsid w:val="1EF982DC"/>
    <w:rsid w:val="25090394"/>
    <w:rsid w:val="29DC74B7"/>
    <w:rsid w:val="2E96BD7D"/>
    <w:rsid w:val="2EAFE5DA"/>
    <w:rsid w:val="2EE0AFEB"/>
    <w:rsid w:val="2F15AB59"/>
    <w:rsid w:val="3CF0505E"/>
    <w:rsid w:val="40AE7727"/>
    <w:rsid w:val="424A4788"/>
    <w:rsid w:val="46D7B537"/>
    <w:rsid w:val="4ED8982D"/>
    <w:rsid w:val="4F9D9FA7"/>
    <w:rsid w:val="50CC8877"/>
    <w:rsid w:val="526858D8"/>
    <w:rsid w:val="54042939"/>
    <w:rsid w:val="58D79A5C"/>
    <w:rsid w:val="5AE83FD4"/>
    <w:rsid w:val="5BC37E0F"/>
    <w:rsid w:val="660FFFF2"/>
    <w:rsid w:val="67D4F814"/>
    <w:rsid w:val="78B7813C"/>
    <w:rsid w:val="7A526181"/>
    <w:rsid w:val="7F26C2C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3C4582"/>
  <w15:docId w15:val="{00A8734B-A0C0-4C06-BCE9-785911A33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1"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iPriority="0" w:unhideWhenUsed="1"/>
    <w:lsdException w:name="No List" w:semiHidden="1" w:unhideWhenUsed="1"/>
    <w:lsdException w:name="Outline List 1" w:locked="1" w:semiHidden="1" w:uiPriority="0" w:unhideWhenUsed="1"/>
    <w:lsdException w:name="Outline List 2" w:locked="1" w:semiHidden="1" w:uiPriority="0" w:unhideWhenUsed="1"/>
    <w:lsdException w:name="Outline List 3"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semiHidden="1"/>
    <w:lsdException w:name="Quote" w:semiHidden="1" w:qFormat="1"/>
    <w:lsdException w:name="Intense Quote" w:semiHidden="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E00B3"/>
    <w:pPr>
      <w:widowControl w:val="0"/>
      <w:autoSpaceDE w:val="0"/>
      <w:autoSpaceDN w:val="0"/>
      <w:adjustRightInd w:val="0"/>
    </w:pPr>
    <w:rPr>
      <w:rFonts w:ascii="Times New Roman" w:eastAsiaTheme="minorEastAsia" w:hAnsi="Times New Roman" w:cs="Arial"/>
      <w:szCs w:val="20"/>
    </w:rPr>
  </w:style>
  <w:style w:type="paragraph" w:styleId="Nagwek1">
    <w:name w:val="heading 1"/>
    <w:basedOn w:val="Normalny"/>
    <w:next w:val="Normalny"/>
    <w:link w:val="Nagwek1Znak"/>
    <w:uiPriority w:val="99"/>
    <w:semiHidden/>
    <w:rsid w:val="001E1E73"/>
    <w:pPr>
      <w:keepNext/>
      <w:keepLines/>
      <w:suppressAutoHyphens/>
      <w:autoSpaceDE/>
      <w:autoSpaceDN/>
      <w:adjustRightInd/>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semiHidden/>
    <w:rsid w:val="004C3F97"/>
    <w:rPr>
      <w:rFonts w:cs="Times New Roman"/>
      <w:vertAlign w:val="superscript"/>
    </w:rPr>
  </w:style>
  <w:style w:type="paragraph" w:styleId="Nagwek">
    <w:name w:val="header"/>
    <w:basedOn w:val="Normalny"/>
    <w:link w:val="Nagwek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NagwekZnak">
    <w:name w:val="Nagłówek Znak"/>
    <w:link w:val="Nagwek"/>
    <w:uiPriority w:val="99"/>
    <w:semiHidden/>
    <w:rsid w:val="00060076"/>
    <w:rPr>
      <w:rFonts w:eastAsiaTheme="minorEastAsia" w:cs="Arial"/>
      <w:kern w:val="1"/>
      <w:sz w:val="20"/>
      <w:szCs w:val="20"/>
      <w:lang w:eastAsia="ar-SA"/>
    </w:rPr>
  </w:style>
  <w:style w:type="paragraph" w:styleId="Stopka">
    <w:name w:val="footer"/>
    <w:basedOn w:val="Normalny"/>
    <w:link w:val="Stopka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autoSpaceDE/>
      <w:autoSpaceDN/>
      <w:adjustRightInd/>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semiHidden/>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semiHidden/>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widowControl/>
      <w:autoSpaceDE/>
      <w:autoSpaceDN/>
      <w:adjustRightInd/>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paragraph" w:styleId="Poprawka">
    <w:name w:val="Revision"/>
    <w:hidden/>
    <w:uiPriority w:val="99"/>
    <w:semiHidden/>
    <w:rsid w:val="00F7456A"/>
    <w:pPr>
      <w:spacing w:line="240" w:lineRule="auto"/>
    </w:pPr>
    <w:rPr>
      <w:rFonts w:ascii="Times New Roman" w:eastAsiaTheme="minorEastAsia" w:hAnsi="Times New Roman" w:cs="Arial"/>
      <w:szCs w:val="20"/>
    </w:rPr>
  </w:style>
  <w:style w:type="character" w:styleId="Hipercze">
    <w:name w:val="Hyperlink"/>
    <w:basedOn w:val="Domylnaczcionkaakapitu"/>
    <w:uiPriority w:val="99"/>
    <w:unhideWhenUsed/>
    <w:rsid w:val="0096305A"/>
    <w:rPr>
      <w:color w:val="0000FF" w:themeColor="hyperlink"/>
      <w:u w:val="single"/>
    </w:rPr>
  </w:style>
  <w:style w:type="character" w:customStyle="1" w:styleId="Nierozpoznanawzmianka1">
    <w:name w:val="Nierozpoznana wzmianka1"/>
    <w:basedOn w:val="Domylnaczcionkaakapitu"/>
    <w:uiPriority w:val="99"/>
    <w:semiHidden/>
    <w:unhideWhenUsed/>
    <w:rsid w:val="0096305A"/>
    <w:rPr>
      <w:color w:val="605E5C"/>
      <w:shd w:val="clear" w:color="auto" w:fill="E1DFDD"/>
    </w:rPr>
  </w:style>
  <w:style w:type="character" w:styleId="UyteHipercze">
    <w:name w:val="FollowedHyperlink"/>
    <w:basedOn w:val="Domylnaczcionkaakapitu"/>
    <w:uiPriority w:val="99"/>
    <w:semiHidden/>
    <w:unhideWhenUsed/>
    <w:rsid w:val="00CD642E"/>
    <w:rPr>
      <w:color w:val="800080" w:themeColor="followedHyperlink"/>
      <w:u w:val="single"/>
    </w:rPr>
  </w:style>
  <w:style w:type="paragraph" w:styleId="Akapitzlist">
    <w:name w:val="List Paragraph"/>
    <w:basedOn w:val="Normalny"/>
    <w:uiPriority w:val="99"/>
    <w:semiHidden/>
    <w:rsid w:val="00D854A1"/>
    <w:pPr>
      <w:ind w:left="720"/>
      <w:contextualSpacing/>
    </w:pPr>
  </w:style>
  <w:style w:type="character" w:customStyle="1" w:styleId="articletitle">
    <w:name w:val="articletitle"/>
    <w:basedOn w:val="Domylnaczcionkaakapitu"/>
    <w:rsid w:val="002E26CF"/>
  </w:style>
  <w:style w:type="character" w:customStyle="1" w:styleId="footnote">
    <w:name w:val="footnote"/>
    <w:basedOn w:val="Domylnaczcionkaakapitu"/>
    <w:rsid w:val="00367032"/>
  </w:style>
  <w:style w:type="character" w:customStyle="1" w:styleId="Nierozpoznanawzmianka2">
    <w:name w:val="Nierozpoznana wzmianka2"/>
    <w:basedOn w:val="Domylnaczcionkaakapitu"/>
    <w:uiPriority w:val="99"/>
    <w:semiHidden/>
    <w:unhideWhenUsed/>
    <w:rsid w:val="00A6636B"/>
    <w:rPr>
      <w:color w:val="605E5C"/>
      <w:shd w:val="clear" w:color="auto" w:fill="E1DFDD"/>
    </w:rPr>
  </w:style>
  <w:style w:type="paragraph" w:customStyle="1" w:styleId="pf0">
    <w:name w:val="pf0"/>
    <w:basedOn w:val="Normalny"/>
    <w:rsid w:val="008F1372"/>
    <w:pPr>
      <w:widowControl/>
      <w:autoSpaceDE/>
      <w:autoSpaceDN/>
      <w:adjustRightInd/>
      <w:spacing w:before="100" w:beforeAutospacing="1" w:after="100" w:afterAutospacing="1" w:line="240" w:lineRule="auto"/>
    </w:pPr>
    <w:rPr>
      <w:rFonts w:eastAsia="Times New Roman" w:cs="Times New Roman"/>
      <w:szCs w:val="24"/>
    </w:rPr>
  </w:style>
  <w:style w:type="character" w:customStyle="1" w:styleId="cf01">
    <w:name w:val="cf01"/>
    <w:basedOn w:val="Domylnaczcionkaakapitu"/>
    <w:rsid w:val="008F1372"/>
    <w:rPr>
      <w:rFonts w:ascii="Segoe UI" w:hAnsi="Segoe UI" w:cs="Segoe UI" w:hint="default"/>
      <w:sz w:val="18"/>
      <w:szCs w:val="18"/>
    </w:rPr>
  </w:style>
  <w:style w:type="character" w:customStyle="1" w:styleId="normaltextrun">
    <w:name w:val="normaltextrun"/>
    <w:basedOn w:val="Domylnaczcionkaakapitu"/>
    <w:rsid w:val="00BB172C"/>
  </w:style>
  <w:style w:type="character" w:customStyle="1" w:styleId="highlight">
    <w:name w:val="highlight"/>
    <w:basedOn w:val="Domylnaczcionkaakapitu"/>
    <w:rsid w:val="00146BF1"/>
  </w:style>
  <w:style w:type="character" w:customStyle="1" w:styleId="ui-provider">
    <w:name w:val="ui-provider"/>
    <w:basedOn w:val="Domylnaczcionkaakapitu"/>
    <w:rsid w:val="00DE45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5661">
      <w:bodyDiv w:val="1"/>
      <w:marLeft w:val="0"/>
      <w:marRight w:val="0"/>
      <w:marTop w:val="0"/>
      <w:marBottom w:val="0"/>
      <w:divBdr>
        <w:top w:val="none" w:sz="0" w:space="0" w:color="auto"/>
        <w:left w:val="none" w:sz="0" w:space="0" w:color="auto"/>
        <w:bottom w:val="none" w:sz="0" w:space="0" w:color="auto"/>
        <w:right w:val="none" w:sz="0" w:space="0" w:color="auto"/>
      </w:divBdr>
      <w:divsChild>
        <w:div w:id="84115363">
          <w:marLeft w:val="0"/>
          <w:marRight w:val="0"/>
          <w:marTop w:val="0"/>
          <w:marBottom w:val="0"/>
          <w:divBdr>
            <w:top w:val="none" w:sz="0" w:space="0" w:color="auto"/>
            <w:left w:val="none" w:sz="0" w:space="0" w:color="auto"/>
            <w:bottom w:val="none" w:sz="0" w:space="0" w:color="auto"/>
            <w:right w:val="none" w:sz="0" w:space="0" w:color="auto"/>
          </w:divBdr>
        </w:div>
        <w:div w:id="683213140">
          <w:marLeft w:val="0"/>
          <w:marRight w:val="0"/>
          <w:marTop w:val="0"/>
          <w:marBottom w:val="0"/>
          <w:divBdr>
            <w:top w:val="none" w:sz="0" w:space="0" w:color="auto"/>
            <w:left w:val="none" w:sz="0" w:space="0" w:color="auto"/>
            <w:bottom w:val="none" w:sz="0" w:space="0" w:color="auto"/>
            <w:right w:val="none" w:sz="0" w:space="0" w:color="auto"/>
          </w:divBdr>
        </w:div>
        <w:div w:id="764694967">
          <w:marLeft w:val="0"/>
          <w:marRight w:val="0"/>
          <w:marTop w:val="0"/>
          <w:marBottom w:val="0"/>
          <w:divBdr>
            <w:top w:val="none" w:sz="0" w:space="0" w:color="auto"/>
            <w:left w:val="none" w:sz="0" w:space="0" w:color="auto"/>
            <w:bottom w:val="none" w:sz="0" w:space="0" w:color="auto"/>
            <w:right w:val="none" w:sz="0" w:space="0" w:color="auto"/>
          </w:divBdr>
        </w:div>
        <w:div w:id="1652784847">
          <w:marLeft w:val="0"/>
          <w:marRight w:val="0"/>
          <w:marTop w:val="0"/>
          <w:marBottom w:val="0"/>
          <w:divBdr>
            <w:top w:val="none" w:sz="0" w:space="0" w:color="auto"/>
            <w:left w:val="none" w:sz="0" w:space="0" w:color="auto"/>
            <w:bottom w:val="none" w:sz="0" w:space="0" w:color="auto"/>
            <w:right w:val="none" w:sz="0" w:space="0" w:color="auto"/>
          </w:divBdr>
        </w:div>
        <w:div w:id="1746876646">
          <w:marLeft w:val="0"/>
          <w:marRight w:val="0"/>
          <w:marTop w:val="0"/>
          <w:marBottom w:val="0"/>
          <w:divBdr>
            <w:top w:val="none" w:sz="0" w:space="0" w:color="auto"/>
            <w:left w:val="none" w:sz="0" w:space="0" w:color="auto"/>
            <w:bottom w:val="none" w:sz="0" w:space="0" w:color="auto"/>
            <w:right w:val="none" w:sz="0" w:space="0" w:color="auto"/>
          </w:divBdr>
        </w:div>
      </w:divsChild>
    </w:div>
    <w:div w:id="120925107">
      <w:bodyDiv w:val="1"/>
      <w:marLeft w:val="0"/>
      <w:marRight w:val="0"/>
      <w:marTop w:val="0"/>
      <w:marBottom w:val="0"/>
      <w:divBdr>
        <w:top w:val="none" w:sz="0" w:space="0" w:color="auto"/>
        <w:left w:val="none" w:sz="0" w:space="0" w:color="auto"/>
        <w:bottom w:val="none" w:sz="0" w:space="0" w:color="auto"/>
        <w:right w:val="none" w:sz="0" w:space="0" w:color="auto"/>
      </w:divBdr>
      <w:divsChild>
        <w:div w:id="763384181">
          <w:marLeft w:val="0"/>
          <w:marRight w:val="0"/>
          <w:marTop w:val="0"/>
          <w:marBottom w:val="0"/>
          <w:divBdr>
            <w:top w:val="none" w:sz="0" w:space="0" w:color="auto"/>
            <w:left w:val="none" w:sz="0" w:space="0" w:color="auto"/>
            <w:bottom w:val="none" w:sz="0" w:space="0" w:color="auto"/>
            <w:right w:val="none" w:sz="0" w:space="0" w:color="auto"/>
          </w:divBdr>
        </w:div>
      </w:divsChild>
    </w:div>
    <w:div w:id="252668138">
      <w:bodyDiv w:val="1"/>
      <w:marLeft w:val="0"/>
      <w:marRight w:val="0"/>
      <w:marTop w:val="0"/>
      <w:marBottom w:val="0"/>
      <w:divBdr>
        <w:top w:val="none" w:sz="0" w:space="0" w:color="auto"/>
        <w:left w:val="none" w:sz="0" w:space="0" w:color="auto"/>
        <w:bottom w:val="none" w:sz="0" w:space="0" w:color="auto"/>
        <w:right w:val="none" w:sz="0" w:space="0" w:color="auto"/>
      </w:divBdr>
      <w:divsChild>
        <w:div w:id="524906127">
          <w:marLeft w:val="0"/>
          <w:marRight w:val="0"/>
          <w:marTop w:val="0"/>
          <w:marBottom w:val="0"/>
          <w:divBdr>
            <w:top w:val="none" w:sz="0" w:space="0" w:color="auto"/>
            <w:left w:val="none" w:sz="0" w:space="0" w:color="auto"/>
            <w:bottom w:val="none" w:sz="0" w:space="0" w:color="auto"/>
            <w:right w:val="none" w:sz="0" w:space="0" w:color="auto"/>
          </w:divBdr>
          <w:divsChild>
            <w:div w:id="885335608">
              <w:marLeft w:val="0"/>
              <w:marRight w:val="0"/>
              <w:marTop w:val="0"/>
              <w:marBottom w:val="0"/>
              <w:divBdr>
                <w:top w:val="none" w:sz="0" w:space="0" w:color="auto"/>
                <w:left w:val="none" w:sz="0" w:space="0" w:color="auto"/>
                <w:bottom w:val="none" w:sz="0" w:space="0" w:color="auto"/>
                <w:right w:val="none" w:sz="0" w:space="0" w:color="auto"/>
              </w:divBdr>
            </w:div>
            <w:div w:id="886455114">
              <w:marLeft w:val="0"/>
              <w:marRight w:val="0"/>
              <w:marTop w:val="0"/>
              <w:marBottom w:val="0"/>
              <w:divBdr>
                <w:top w:val="none" w:sz="0" w:space="0" w:color="auto"/>
                <w:left w:val="none" w:sz="0" w:space="0" w:color="auto"/>
                <w:bottom w:val="none" w:sz="0" w:space="0" w:color="auto"/>
                <w:right w:val="none" w:sz="0" w:space="0" w:color="auto"/>
              </w:divBdr>
              <w:divsChild>
                <w:div w:id="131101091">
                  <w:marLeft w:val="0"/>
                  <w:marRight w:val="0"/>
                  <w:marTop w:val="0"/>
                  <w:marBottom w:val="0"/>
                  <w:divBdr>
                    <w:top w:val="none" w:sz="0" w:space="0" w:color="auto"/>
                    <w:left w:val="none" w:sz="0" w:space="0" w:color="auto"/>
                    <w:bottom w:val="none" w:sz="0" w:space="0" w:color="auto"/>
                    <w:right w:val="none" w:sz="0" w:space="0" w:color="auto"/>
                  </w:divBdr>
                  <w:divsChild>
                    <w:div w:id="66540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058927">
              <w:marLeft w:val="0"/>
              <w:marRight w:val="0"/>
              <w:marTop w:val="0"/>
              <w:marBottom w:val="0"/>
              <w:divBdr>
                <w:top w:val="none" w:sz="0" w:space="0" w:color="auto"/>
                <w:left w:val="none" w:sz="0" w:space="0" w:color="auto"/>
                <w:bottom w:val="none" w:sz="0" w:space="0" w:color="auto"/>
                <w:right w:val="none" w:sz="0" w:space="0" w:color="auto"/>
              </w:divBdr>
              <w:divsChild>
                <w:div w:id="1649742621">
                  <w:marLeft w:val="0"/>
                  <w:marRight w:val="0"/>
                  <w:marTop w:val="0"/>
                  <w:marBottom w:val="0"/>
                  <w:divBdr>
                    <w:top w:val="none" w:sz="0" w:space="0" w:color="auto"/>
                    <w:left w:val="none" w:sz="0" w:space="0" w:color="auto"/>
                    <w:bottom w:val="none" w:sz="0" w:space="0" w:color="auto"/>
                    <w:right w:val="none" w:sz="0" w:space="0" w:color="auto"/>
                  </w:divBdr>
                  <w:divsChild>
                    <w:div w:id="49160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406361">
              <w:marLeft w:val="0"/>
              <w:marRight w:val="0"/>
              <w:marTop w:val="0"/>
              <w:marBottom w:val="0"/>
              <w:divBdr>
                <w:top w:val="none" w:sz="0" w:space="0" w:color="auto"/>
                <w:left w:val="none" w:sz="0" w:space="0" w:color="auto"/>
                <w:bottom w:val="none" w:sz="0" w:space="0" w:color="auto"/>
                <w:right w:val="none" w:sz="0" w:space="0" w:color="auto"/>
              </w:divBdr>
              <w:divsChild>
                <w:div w:id="938946248">
                  <w:marLeft w:val="0"/>
                  <w:marRight w:val="0"/>
                  <w:marTop w:val="0"/>
                  <w:marBottom w:val="0"/>
                  <w:divBdr>
                    <w:top w:val="none" w:sz="0" w:space="0" w:color="auto"/>
                    <w:left w:val="none" w:sz="0" w:space="0" w:color="auto"/>
                    <w:bottom w:val="none" w:sz="0" w:space="0" w:color="auto"/>
                    <w:right w:val="none" w:sz="0" w:space="0" w:color="auto"/>
                  </w:divBdr>
                  <w:divsChild>
                    <w:div w:id="105396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703570">
              <w:marLeft w:val="0"/>
              <w:marRight w:val="0"/>
              <w:marTop w:val="0"/>
              <w:marBottom w:val="0"/>
              <w:divBdr>
                <w:top w:val="none" w:sz="0" w:space="0" w:color="auto"/>
                <w:left w:val="none" w:sz="0" w:space="0" w:color="auto"/>
                <w:bottom w:val="none" w:sz="0" w:space="0" w:color="auto"/>
                <w:right w:val="none" w:sz="0" w:space="0" w:color="auto"/>
              </w:divBdr>
              <w:divsChild>
                <w:div w:id="1603220570">
                  <w:marLeft w:val="0"/>
                  <w:marRight w:val="0"/>
                  <w:marTop w:val="0"/>
                  <w:marBottom w:val="0"/>
                  <w:divBdr>
                    <w:top w:val="none" w:sz="0" w:space="0" w:color="auto"/>
                    <w:left w:val="none" w:sz="0" w:space="0" w:color="auto"/>
                    <w:bottom w:val="none" w:sz="0" w:space="0" w:color="auto"/>
                    <w:right w:val="none" w:sz="0" w:space="0" w:color="auto"/>
                  </w:divBdr>
                  <w:divsChild>
                    <w:div w:id="55277921">
                      <w:marLeft w:val="0"/>
                      <w:marRight w:val="0"/>
                      <w:marTop w:val="0"/>
                      <w:marBottom w:val="0"/>
                      <w:divBdr>
                        <w:top w:val="none" w:sz="0" w:space="0" w:color="auto"/>
                        <w:left w:val="none" w:sz="0" w:space="0" w:color="auto"/>
                        <w:bottom w:val="none" w:sz="0" w:space="0" w:color="auto"/>
                        <w:right w:val="none" w:sz="0" w:space="0" w:color="auto"/>
                      </w:divBdr>
                      <w:divsChild>
                        <w:div w:id="770394190">
                          <w:marLeft w:val="0"/>
                          <w:marRight w:val="0"/>
                          <w:marTop w:val="0"/>
                          <w:marBottom w:val="0"/>
                          <w:divBdr>
                            <w:top w:val="none" w:sz="0" w:space="0" w:color="auto"/>
                            <w:left w:val="none" w:sz="0" w:space="0" w:color="auto"/>
                            <w:bottom w:val="none" w:sz="0" w:space="0" w:color="auto"/>
                            <w:right w:val="none" w:sz="0" w:space="0" w:color="auto"/>
                          </w:divBdr>
                        </w:div>
                      </w:divsChild>
                    </w:div>
                    <w:div w:id="480342066">
                      <w:marLeft w:val="0"/>
                      <w:marRight w:val="0"/>
                      <w:marTop w:val="0"/>
                      <w:marBottom w:val="0"/>
                      <w:divBdr>
                        <w:top w:val="none" w:sz="0" w:space="0" w:color="auto"/>
                        <w:left w:val="none" w:sz="0" w:space="0" w:color="auto"/>
                        <w:bottom w:val="none" w:sz="0" w:space="0" w:color="auto"/>
                        <w:right w:val="none" w:sz="0" w:space="0" w:color="auto"/>
                      </w:divBdr>
                      <w:divsChild>
                        <w:div w:id="683673681">
                          <w:marLeft w:val="0"/>
                          <w:marRight w:val="0"/>
                          <w:marTop w:val="0"/>
                          <w:marBottom w:val="0"/>
                          <w:divBdr>
                            <w:top w:val="none" w:sz="0" w:space="0" w:color="auto"/>
                            <w:left w:val="none" w:sz="0" w:space="0" w:color="auto"/>
                            <w:bottom w:val="none" w:sz="0" w:space="0" w:color="auto"/>
                            <w:right w:val="none" w:sz="0" w:space="0" w:color="auto"/>
                          </w:divBdr>
                          <w:divsChild>
                            <w:div w:id="59985239">
                              <w:marLeft w:val="0"/>
                              <w:marRight w:val="0"/>
                              <w:marTop w:val="0"/>
                              <w:marBottom w:val="0"/>
                              <w:divBdr>
                                <w:top w:val="none" w:sz="0" w:space="0" w:color="auto"/>
                                <w:left w:val="none" w:sz="0" w:space="0" w:color="auto"/>
                                <w:bottom w:val="none" w:sz="0" w:space="0" w:color="auto"/>
                                <w:right w:val="none" w:sz="0" w:space="0" w:color="auto"/>
                              </w:divBdr>
                            </w:div>
                          </w:divsChild>
                        </w:div>
                        <w:div w:id="685718973">
                          <w:marLeft w:val="0"/>
                          <w:marRight w:val="0"/>
                          <w:marTop w:val="0"/>
                          <w:marBottom w:val="0"/>
                          <w:divBdr>
                            <w:top w:val="none" w:sz="0" w:space="0" w:color="auto"/>
                            <w:left w:val="none" w:sz="0" w:space="0" w:color="auto"/>
                            <w:bottom w:val="none" w:sz="0" w:space="0" w:color="auto"/>
                            <w:right w:val="none" w:sz="0" w:space="0" w:color="auto"/>
                          </w:divBdr>
                        </w:div>
                        <w:div w:id="1048799880">
                          <w:marLeft w:val="0"/>
                          <w:marRight w:val="0"/>
                          <w:marTop w:val="0"/>
                          <w:marBottom w:val="0"/>
                          <w:divBdr>
                            <w:top w:val="none" w:sz="0" w:space="0" w:color="auto"/>
                            <w:left w:val="none" w:sz="0" w:space="0" w:color="auto"/>
                            <w:bottom w:val="none" w:sz="0" w:space="0" w:color="auto"/>
                            <w:right w:val="none" w:sz="0" w:space="0" w:color="auto"/>
                          </w:divBdr>
                          <w:divsChild>
                            <w:div w:id="26033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150760">
                      <w:marLeft w:val="0"/>
                      <w:marRight w:val="0"/>
                      <w:marTop w:val="0"/>
                      <w:marBottom w:val="0"/>
                      <w:divBdr>
                        <w:top w:val="none" w:sz="0" w:space="0" w:color="auto"/>
                        <w:left w:val="none" w:sz="0" w:space="0" w:color="auto"/>
                        <w:bottom w:val="none" w:sz="0" w:space="0" w:color="auto"/>
                        <w:right w:val="none" w:sz="0" w:space="0" w:color="auto"/>
                      </w:divBdr>
                      <w:divsChild>
                        <w:div w:id="387655270">
                          <w:marLeft w:val="0"/>
                          <w:marRight w:val="0"/>
                          <w:marTop w:val="0"/>
                          <w:marBottom w:val="0"/>
                          <w:divBdr>
                            <w:top w:val="none" w:sz="0" w:space="0" w:color="auto"/>
                            <w:left w:val="none" w:sz="0" w:space="0" w:color="auto"/>
                            <w:bottom w:val="none" w:sz="0" w:space="0" w:color="auto"/>
                            <w:right w:val="none" w:sz="0" w:space="0" w:color="auto"/>
                          </w:divBdr>
                        </w:div>
                      </w:divsChild>
                    </w:div>
                    <w:div w:id="94804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665601">
          <w:marLeft w:val="0"/>
          <w:marRight w:val="0"/>
          <w:marTop w:val="0"/>
          <w:marBottom w:val="0"/>
          <w:divBdr>
            <w:top w:val="none" w:sz="0" w:space="0" w:color="auto"/>
            <w:left w:val="none" w:sz="0" w:space="0" w:color="auto"/>
            <w:bottom w:val="none" w:sz="0" w:space="0" w:color="auto"/>
            <w:right w:val="none" w:sz="0" w:space="0" w:color="auto"/>
          </w:divBdr>
          <w:divsChild>
            <w:div w:id="276985234">
              <w:marLeft w:val="0"/>
              <w:marRight w:val="0"/>
              <w:marTop w:val="0"/>
              <w:marBottom w:val="0"/>
              <w:divBdr>
                <w:top w:val="none" w:sz="0" w:space="0" w:color="auto"/>
                <w:left w:val="none" w:sz="0" w:space="0" w:color="auto"/>
                <w:bottom w:val="none" w:sz="0" w:space="0" w:color="auto"/>
                <w:right w:val="none" w:sz="0" w:space="0" w:color="auto"/>
              </w:divBdr>
            </w:div>
            <w:div w:id="398677540">
              <w:marLeft w:val="0"/>
              <w:marRight w:val="0"/>
              <w:marTop w:val="0"/>
              <w:marBottom w:val="0"/>
              <w:divBdr>
                <w:top w:val="none" w:sz="0" w:space="0" w:color="auto"/>
                <w:left w:val="none" w:sz="0" w:space="0" w:color="auto"/>
                <w:bottom w:val="none" w:sz="0" w:space="0" w:color="auto"/>
                <w:right w:val="none" w:sz="0" w:space="0" w:color="auto"/>
              </w:divBdr>
              <w:divsChild>
                <w:div w:id="1043672475">
                  <w:marLeft w:val="0"/>
                  <w:marRight w:val="0"/>
                  <w:marTop w:val="0"/>
                  <w:marBottom w:val="0"/>
                  <w:divBdr>
                    <w:top w:val="none" w:sz="0" w:space="0" w:color="auto"/>
                    <w:left w:val="none" w:sz="0" w:space="0" w:color="auto"/>
                    <w:bottom w:val="none" w:sz="0" w:space="0" w:color="auto"/>
                    <w:right w:val="none" w:sz="0" w:space="0" w:color="auto"/>
                  </w:divBdr>
                  <w:divsChild>
                    <w:div w:id="129519734">
                      <w:marLeft w:val="0"/>
                      <w:marRight w:val="0"/>
                      <w:marTop w:val="0"/>
                      <w:marBottom w:val="0"/>
                      <w:divBdr>
                        <w:top w:val="none" w:sz="0" w:space="0" w:color="auto"/>
                        <w:left w:val="none" w:sz="0" w:space="0" w:color="auto"/>
                        <w:bottom w:val="none" w:sz="0" w:space="0" w:color="auto"/>
                        <w:right w:val="none" w:sz="0" w:space="0" w:color="auto"/>
                      </w:divBdr>
                      <w:divsChild>
                        <w:div w:id="1188444795">
                          <w:marLeft w:val="0"/>
                          <w:marRight w:val="0"/>
                          <w:marTop w:val="0"/>
                          <w:marBottom w:val="0"/>
                          <w:divBdr>
                            <w:top w:val="none" w:sz="0" w:space="0" w:color="auto"/>
                            <w:left w:val="none" w:sz="0" w:space="0" w:color="auto"/>
                            <w:bottom w:val="none" w:sz="0" w:space="0" w:color="auto"/>
                            <w:right w:val="none" w:sz="0" w:space="0" w:color="auto"/>
                          </w:divBdr>
                        </w:div>
                      </w:divsChild>
                    </w:div>
                    <w:div w:id="699862281">
                      <w:marLeft w:val="0"/>
                      <w:marRight w:val="0"/>
                      <w:marTop w:val="0"/>
                      <w:marBottom w:val="0"/>
                      <w:divBdr>
                        <w:top w:val="none" w:sz="0" w:space="0" w:color="auto"/>
                        <w:left w:val="none" w:sz="0" w:space="0" w:color="auto"/>
                        <w:bottom w:val="none" w:sz="0" w:space="0" w:color="auto"/>
                        <w:right w:val="none" w:sz="0" w:space="0" w:color="auto"/>
                      </w:divBdr>
                    </w:div>
                    <w:div w:id="1639341441">
                      <w:marLeft w:val="0"/>
                      <w:marRight w:val="0"/>
                      <w:marTop w:val="0"/>
                      <w:marBottom w:val="0"/>
                      <w:divBdr>
                        <w:top w:val="none" w:sz="0" w:space="0" w:color="auto"/>
                        <w:left w:val="none" w:sz="0" w:space="0" w:color="auto"/>
                        <w:bottom w:val="none" w:sz="0" w:space="0" w:color="auto"/>
                        <w:right w:val="none" w:sz="0" w:space="0" w:color="auto"/>
                      </w:divBdr>
                      <w:divsChild>
                        <w:div w:id="811141256">
                          <w:marLeft w:val="0"/>
                          <w:marRight w:val="0"/>
                          <w:marTop w:val="0"/>
                          <w:marBottom w:val="0"/>
                          <w:divBdr>
                            <w:top w:val="none" w:sz="0" w:space="0" w:color="auto"/>
                            <w:left w:val="none" w:sz="0" w:space="0" w:color="auto"/>
                            <w:bottom w:val="none" w:sz="0" w:space="0" w:color="auto"/>
                            <w:right w:val="none" w:sz="0" w:space="0" w:color="auto"/>
                          </w:divBdr>
                          <w:divsChild>
                            <w:div w:id="741605888">
                              <w:marLeft w:val="0"/>
                              <w:marRight w:val="0"/>
                              <w:marTop w:val="0"/>
                              <w:marBottom w:val="0"/>
                              <w:divBdr>
                                <w:top w:val="none" w:sz="0" w:space="0" w:color="auto"/>
                                <w:left w:val="none" w:sz="0" w:space="0" w:color="auto"/>
                                <w:bottom w:val="none" w:sz="0" w:space="0" w:color="auto"/>
                                <w:right w:val="none" w:sz="0" w:space="0" w:color="auto"/>
                              </w:divBdr>
                            </w:div>
                          </w:divsChild>
                        </w:div>
                        <w:div w:id="1009021154">
                          <w:marLeft w:val="0"/>
                          <w:marRight w:val="0"/>
                          <w:marTop w:val="0"/>
                          <w:marBottom w:val="0"/>
                          <w:divBdr>
                            <w:top w:val="none" w:sz="0" w:space="0" w:color="auto"/>
                            <w:left w:val="none" w:sz="0" w:space="0" w:color="auto"/>
                            <w:bottom w:val="none" w:sz="0" w:space="0" w:color="auto"/>
                            <w:right w:val="none" w:sz="0" w:space="0" w:color="auto"/>
                          </w:divBdr>
                          <w:divsChild>
                            <w:div w:id="1009481875">
                              <w:marLeft w:val="0"/>
                              <w:marRight w:val="0"/>
                              <w:marTop w:val="0"/>
                              <w:marBottom w:val="0"/>
                              <w:divBdr>
                                <w:top w:val="none" w:sz="0" w:space="0" w:color="auto"/>
                                <w:left w:val="none" w:sz="0" w:space="0" w:color="auto"/>
                                <w:bottom w:val="none" w:sz="0" w:space="0" w:color="auto"/>
                                <w:right w:val="none" w:sz="0" w:space="0" w:color="auto"/>
                              </w:divBdr>
                            </w:div>
                          </w:divsChild>
                        </w:div>
                        <w:div w:id="1542329957">
                          <w:marLeft w:val="0"/>
                          <w:marRight w:val="0"/>
                          <w:marTop w:val="0"/>
                          <w:marBottom w:val="0"/>
                          <w:divBdr>
                            <w:top w:val="none" w:sz="0" w:space="0" w:color="auto"/>
                            <w:left w:val="none" w:sz="0" w:space="0" w:color="auto"/>
                            <w:bottom w:val="none" w:sz="0" w:space="0" w:color="auto"/>
                            <w:right w:val="none" w:sz="0" w:space="0" w:color="auto"/>
                          </w:divBdr>
                        </w:div>
                      </w:divsChild>
                    </w:div>
                    <w:div w:id="1959488021">
                      <w:marLeft w:val="0"/>
                      <w:marRight w:val="0"/>
                      <w:marTop w:val="0"/>
                      <w:marBottom w:val="0"/>
                      <w:divBdr>
                        <w:top w:val="none" w:sz="0" w:space="0" w:color="auto"/>
                        <w:left w:val="none" w:sz="0" w:space="0" w:color="auto"/>
                        <w:bottom w:val="none" w:sz="0" w:space="0" w:color="auto"/>
                        <w:right w:val="none" w:sz="0" w:space="0" w:color="auto"/>
                      </w:divBdr>
                      <w:divsChild>
                        <w:div w:id="21027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311786">
              <w:marLeft w:val="0"/>
              <w:marRight w:val="0"/>
              <w:marTop w:val="0"/>
              <w:marBottom w:val="0"/>
              <w:divBdr>
                <w:top w:val="none" w:sz="0" w:space="0" w:color="auto"/>
                <w:left w:val="none" w:sz="0" w:space="0" w:color="auto"/>
                <w:bottom w:val="none" w:sz="0" w:space="0" w:color="auto"/>
                <w:right w:val="none" w:sz="0" w:space="0" w:color="auto"/>
              </w:divBdr>
              <w:divsChild>
                <w:div w:id="420371290">
                  <w:marLeft w:val="0"/>
                  <w:marRight w:val="0"/>
                  <w:marTop w:val="0"/>
                  <w:marBottom w:val="0"/>
                  <w:divBdr>
                    <w:top w:val="none" w:sz="0" w:space="0" w:color="auto"/>
                    <w:left w:val="none" w:sz="0" w:space="0" w:color="auto"/>
                    <w:bottom w:val="none" w:sz="0" w:space="0" w:color="auto"/>
                    <w:right w:val="none" w:sz="0" w:space="0" w:color="auto"/>
                  </w:divBdr>
                  <w:divsChild>
                    <w:div w:id="47206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329866">
              <w:marLeft w:val="0"/>
              <w:marRight w:val="0"/>
              <w:marTop w:val="0"/>
              <w:marBottom w:val="0"/>
              <w:divBdr>
                <w:top w:val="none" w:sz="0" w:space="0" w:color="auto"/>
                <w:left w:val="none" w:sz="0" w:space="0" w:color="auto"/>
                <w:bottom w:val="none" w:sz="0" w:space="0" w:color="auto"/>
                <w:right w:val="none" w:sz="0" w:space="0" w:color="auto"/>
              </w:divBdr>
              <w:divsChild>
                <w:div w:id="498883242">
                  <w:marLeft w:val="0"/>
                  <w:marRight w:val="0"/>
                  <w:marTop w:val="0"/>
                  <w:marBottom w:val="0"/>
                  <w:divBdr>
                    <w:top w:val="none" w:sz="0" w:space="0" w:color="auto"/>
                    <w:left w:val="none" w:sz="0" w:space="0" w:color="auto"/>
                    <w:bottom w:val="none" w:sz="0" w:space="0" w:color="auto"/>
                    <w:right w:val="none" w:sz="0" w:space="0" w:color="auto"/>
                  </w:divBdr>
                  <w:divsChild>
                    <w:div w:id="346177384">
                      <w:marLeft w:val="0"/>
                      <w:marRight w:val="0"/>
                      <w:marTop w:val="0"/>
                      <w:marBottom w:val="0"/>
                      <w:divBdr>
                        <w:top w:val="none" w:sz="0" w:space="0" w:color="auto"/>
                        <w:left w:val="none" w:sz="0" w:space="0" w:color="auto"/>
                        <w:bottom w:val="none" w:sz="0" w:space="0" w:color="auto"/>
                        <w:right w:val="none" w:sz="0" w:space="0" w:color="auto"/>
                      </w:divBdr>
                      <w:divsChild>
                        <w:div w:id="656033724">
                          <w:marLeft w:val="0"/>
                          <w:marRight w:val="0"/>
                          <w:marTop w:val="0"/>
                          <w:marBottom w:val="0"/>
                          <w:divBdr>
                            <w:top w:val="none" w:sz="0" w:space="0" w:color="auto"/>
                            <w:left w:val="none" w:sz="0" w:space="0" w:color="auto"/>
                            <w:bottom w:val="none" w:sz="0" w:space="0" w:color="auto"/>
                            <w:right w:val="none" w:sz="0" w:space="0" w:color="auto"/>
                          </w:divBdr>
                        </w:div>
                      </w:divsChild>
                    </w:div>
                    <w:div w:id="411242518">
                      <w:marLeft w:val="0"/>
                      <w:marRight w:val="0"/>
                      <w:marTop w:val="0"/>
                      <w:marBottom w:val="0"/>
                      <w:divBdr>
                        <w:top w:val="none" w:sz="0" w:space="0" w:color="auto"/>
                        <w:left w:val="none" w:sz="0" w:space="0" w:color="auto"/>
                        <w:bottom w:val="none" w:sz="0" w:space="0" w:color="auto"/>
                        <w:right w:val="none" w:sz="0" w:space="0" w:color="auto"/>
                      </w:divBdr>
                    </w:div>
                    <w:div w:id="1222330581">
                      <w:marLeft w:val="0"/>
                      <w:marRight w:val="0"/>
                      <w:marTop w:val="0"/>
                      <w:marBottom w:val="0"/>
                      <w:divBdr>
                        <w:top w:val="none" w:sz="0" w:space="0" w:color="auto"/>
                        <w:left w:val="none" w:sz="0" w:space="0" w:color="auto"/>
                        <w:bottom w:val="none" w:sz="0" w:space="0" w:color="auto"/>
                        <w:right w:val="none" w:sz="0" w:space="0" w:color="auto"/>
                      </w:divBdr>
                      <w:divsChild>
                        <w:div w:id="675426224">
                          <w:marLeft w:val="0"/>
                          <w:marRight w:val="0"/>
                          <w:marTop w:val="0"/>
                          <w:marBottom w:val="0"/>
                          <w:divBdr>
                            <w:top w:val="none" w:sz="0" w:space="0" w:color="auto"/>
                            <w:left w:val="none" w:sz="0" w:space="0" w:color="auto"/>
                            <w:bottom w:val="none" w:sz="0" w:space="0" w:color="auto"/>
                            <w:right w:val="none" w:sz="0" w:space="0" w:color="auto"/>
                          </w:divBdr>
                        </w:div>
                        <w:div w:id="992294280">
                          <w:marLeft w:val="0"/>
                          <w:marRight w:val="0"/>
                          <w:marTop w:val="0"/>
                          <w:marBottom w:val="0"/>
                          <w:divBdr>
                            <w:top w:val="none" w:sz="0" w:space="0" w:color="auto"/>
                            <w:left w:val="none" w:sz="0" w:space="0" w:color="auto"/>
                            <w:bottom w:val="none" w:sz="0" w:space="0" w:color="auto"/>
                            <w:right w:val="none" w:sz="0" w:space="0" w:color="auto"/>
                          </w:divBdr>
                          <w:divsChild>
                            <w:div w:id="516963490">
                              <w:marLeft w:val="0"/>
                              <w:marRight w:val="0"/>
                              <w:marTop w:val="0"/>
                              <w:marBottom w:val="0"/>
                              <w:divBdr>
                                <w:top w:val="none" w:sz="0" w:space="0" w:color="auto"/>
                                <w:left w:val="none" w:sz="0" w:space="0" w:color="auto"/>
                                <w:bottom w:val="none" w:sz="0" w:space="0" w:color="auto"/>
                                <w:right w:val="none" w:sz="0" w:space="0" w:color="auto"/>
                              </w:divBdr>
                            </w:div>
                          </w:divsChild>
                        </w:div>
                        <w:div w:id="2122912316">
                          <w:marLeft w:val="0"/>
                          <w:marRight w:val="0"/>
                          <w:marTop w:val="0"/>
                          <w:marBottom w:val="0"/>
                          <w:divBdr>
                            <w:top w:val="none" w:sz="0" w:space="0" w:color="auto"/>
                            <w:left w:val="none" w:sz="0" w:space="0" w:color="auto"/>
                            <w:bottom w:val="none" w:sz="0" w:space="0" w:color="auto"/>
                            <w:right w:val="none" w:sz="0" w:space="0" w:color="auto"/>
                          </w:divBdr>
                          <w:divsChild>
                            <w:div w:id="201263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884203">
              <w:marLeft w:val="0"/>
              <w:marRight w:val="0"/>
              <w:marTop w:val="0"/>
              <w:marBottom w:val="0"/>
              <w:divBdr>
                <w:top w:val="none" w:sz="0" w:space="0" w:color="auto"/>
                <w:left w:val="none" w:sz="0" w:space="0" w:color="auto"/>
                <w:bottom w:val="none" w:sz="0" w:space="0" w:color="auto"/>
                <w:right w:val="none" w:sz="0" w:space="0" w:color="auto"/>
              </w:divBdr>
              <w:divsChild>
                <w:div w:id="282419429">
                  <w:marLeft w:val="0"/>
                  <w:marRight w:val="0"/>
                  <w:marTop w:val="0"/>
                  <w:marBottom w:val="0"/>
                  <w:divBdr>
                    <w:top w:val="none" w:sz="0" w:space="0" w:color="auto"/>
                    <w:left w:val="none" w:sz="0" w:space="0" w:color="auto"/>
                    <w:bottom w:val="none" w:sz="0" w:space="0" w:color="auto"/>
                    <w:right w:val="none" w:sz="0" w:space="0" w:color="auto"/>
                  </w:divBdr>
                  <w:divsChild>
                    <w:div w:id="51638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687596">
              <w:marLeft w:val="0"/>
              <w:marRight w:val="0"/>
              <w:marTop w:val="0"/>
              <w:marBottom w:val="0"/>
              <w:divBdr>
                <w:top w:val="none" w:sz="0" w:space="0" w:color="auto"/>
                <w:left w:val="none" w:sz="0" w:space="0" w:color="auto"/>
                <w:bottom w:val="none" w:sz="0" w:space="0" w:color="auto"/>
                <w:right w:val="none" w:sz="0" w:space="0" w:color="auto"/>
              </w:divBdr>
              <w:divsChild>
                <w:div w:id="1736007723">
                  <w:marLeft w:val="0"/>
                  <w:marRight w:val="0"/>
                  <w:marTop w:val="0"/>
                  <w:marBottom w:val="0"/>
                  <w:divBdr>
                    <w:top w:val="none" w:sz="0" w:space="0" w:color="auto"/>
                    <w:left w:val="none" w:sz="0" w:space="0" w:color="auto"/>
                    <w:bottom w:val="none" w:sz="0" w:space="0" w:color="auto"/>
                    <w:right w:val="none" w:sz="0" w:space="0" w:color="auto"/>
                  </w:divBdr>
                  <w:divsChild>
                    <w:div w:id="61167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277970">
              <w:marLeft w:val="0"/>
              <w:marRight w:val="0"/>
              <w:marTop w:val="0"/>
              <w:marBottom w:val="0"/>
              <w:divBdr>
                <w:top w:val="none" w:sz="0" w:space="0" w:color="auto"/>
                <w:left w:val="none" w:sz="0" w:space="0" w:color="auto"/>
                <w:bottom w:val="none" w:sz="0" w:space="0" w:color="auto"/>
                <w:right w:val="none" w:sz="0" w:space="0" w:color="auto"/>
              </w:divBdr>
              <w:divsChild>
                <w:div w:id="1170372263">
                  <w:marLeft w:val="0"/>
                  <w:marRight w:val="0"/>
                  <w:marTop w:val="0"/>
                  <w:marBottom w:val="0"/>
                  <w:divBdr>
                    <w:top w:val="none" w:sz="0" w:space="0" w:color="auto"/>
                    <w:left w:val="none" w:sz="0" w:space="0" w:color="auto"/>
                    <w:bottom w:val="none" w:sz="0" w:space="0" w:color="auto"/>
                    <w:right w:val="none" w:sz="0" w:space="0" w:color="auto"/>
                  </w:divBdr>
                  <w:divsChild>
                    <w:div w:id="119022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903173">
          <w:marLeft w:val="0"/>
          <w:marRight w:val="0"/>
          <w:marTop w:val="0"/>
          <w:marBottom w:val="0"/>
          <w:divBdr>
            <w:top w:val="none" w:sz="0" w:space="0" w:color="auto"/>
            <w:left w:val="none" w:sz="0" w:space="0" w:color="auto"/>
            <w:bottom w:val="none" w:sz="0" w:space="0" w:color="auto"/>
            <w:right w:val="none" w:sz="0" w:space="0" w:color="auto"/>
          </w:divBdr>
        </w:div>
      </w:divsChild>
    </w:div>
    <w:div w:id="285045752">
      <w:bodyDiv w:val="1"/>
      <w:marLeft w:val="0"/>
      <w:marRight w:val="0"/>
      <w:marTop w:val="0"/>
      <w:marBottom w:val="0"/>
      <w:divBdr>
        <w:top w:val="none" w:sz="0" w:space="0" w:color="auto"/>
        <w:left w:val="none" w:sz="0" w:space="0" w:color="auto"/>
        <w:bottom w:val="none" w:sz="0" w:space="0" w:color="auto"/>
        <w:right w:val="none" w:sz="0" w:space="0" w:color="auto"/>
      </w:divBdr>
      <w:divsChild>
        <w:div w:id="293295305">
          <w:marLeft w:val="0"/>
          <w:marRight w:val="0"/>
          <w:marTop w:val="0"/>
          <w:marBottom w:val="0"/>
          <w:divBdr>
            <w:top w:val="none" w:sz="0" w:space="0" w:color="auto"/>
            <w:left w:val="none" w:sz="0" w:space="0" w:color="auto"/>
            <w:bottom w:val="none" w:sz="0" w:space="0" w:color="auto"/>
            <w:right w:val="none" w:sz="0" w:space="0" w:color="auto"/>
          </w:divBdr>
        </w:div>
        <w:div w:id="1605766349">
          <w:marLeft w:val="0"/>
          <w:marRight w:val="0"/>
          <w:marTop w:val="0"/>
          <w:marBottom w:val="0"/>
          <w:divBdr>
            <w:top w:val="none" w:sz="0" w:space="0" w:color="auto"/>
            <w:left w:val="none" w:sz="0" w:space="0" w:color="auto"/>
            <w:bottom w:val="none" w:sz="0" w:space="0" w:color="auto"/>
            <w:right w:val="none" w:sz="0" w:space="0" w:color="auto"/>
          </w:divBdr>
          <w:divsChild>
            <w:div w:id="1879315890">
              <w:marLeft w:val="0"/>
              <w:marRight w:val="0"/>
              <w:marTop w:val="0"/>
              <w:marBottom w:val="0"/>
              <w:divBdr>
                <w:top w:val="none" w:sz="0" w:space="0" w:color="auto"/>
                <w:left w:val="none" w:sz="0" w:space="0" w:color="auto"/>
                <w:bottom w:val="none" w:sz="0" w:space="0" w:color="auto"/>
                <w:right w:val="none" w:sz="0" w:space="0" w:color="auto"/>
              </w:divBdr>
              <w:divsChild>
                <w:div w:id="94341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474585">
      <w:bodyDiv w:val="1"/>
      <w:marLeft w:val="0"/>
      <w:marRight w:val="0"/>
      <w:marTop w:val="0"/>
      <w:marBottom w:val="0"/>
      <w:divBdr>
        <w:top w:val="none" w:sz="0" w:space="0" w:color="auto"/>
        <w:left w:val="none" w:sz="0" w:space="0" w:color="auto"/>
        <w:bottom w:val="none" w:sz="0" w:space="0" w:color="auto"/>
        <w:right w:val="none" w:sz="0" w:space="0" w:color="auto"/>
      </w:divBdr>
    </w:div>
    <w:div w:id="369963750">
      <w:bodyDiv w:val="1"/>
      <w:marLeft w:val="0"/>
      <w:marRight w:val="0"/>
      <w:marTop w:val="0"/>
      <w:marBottom w:val="0"/>
      <w:divBdr>
        <w:top w:val="none" w:sz="0" w:space="0" w:color="auto"/>
        <w:left w:val="none" w:sz="0" w:space="0" w:color="auto"/>
        <w:bottom w:val="none" w:sz="0" w:space="0" w:color="auto"/>
        <w:right w:val="none" w:sz="0" w:space="0" w:color="auto"/>
      </w:divBdr>
      <w:divsChild>
        <w:div w:id="49160675">
          <w:marLeft w:val="0"/>
          <w:marRight w:val="0"/>
          <w:marTop w:val="0"/>
          <w:marBottom w:val="0"/>
          <w:divBdr>
            <w:top w:val="none" w:sz="0" w:space="0" w:color="auto"/>
            <w:left w:val="none" w:sz="0" w:space="0" w:color="auto"/>
            <w:bottom w:val="none" w:sz="0" w:space="0" w:color="auto"/>
            <w:right w:val="none" w:sz="0" w:space="0" w:color="auto"/>
          </w:divBdr>
          <w:divsChild>
            <w:div w:id="197933864">
              <w:marLeft w:val="0"/>
              <w:marRight w:val="0"/>
              <w:marTop w:val="0"/>
              <w:marBottom w:val="0"/>
              <w:divBdr>
                <w:top w:val="none" w:sz="0" w:space="0" w:color="auto"/>
                <w:left w:val="none" w:sz="0" w:space="0" w:color="auto"/>
                <w:bottom w:val="none" w:sz="0" w:space="0" w:color="auto"/>
                <w:right w:val="none" w:sz="0" w:space="0" w:color="auto"/>
              </w:divBdr>
            </w:div>
          </w:divsChild>
        </w:div>
        <w:div w:id="50269642">
          <w:marLeft w:val="0"/>
          <w:marRight w:val="0"/>
          <w:marTop w:val="0"/>
          <w:marBottom w:val="0"/>
          <w:divBdr>
            <w:top w:val="none" w:sz="0" w:space="0" w:color="auto"/>
            <w:left w:val="none" w:sz="0" w:space="0" w:color="auto"/>
            <w:bottom w:val="none" w:sz="0" w:space="0" w:color="auto"/>
            <w:right w:val="none" w:sz="0" w:space="0" w:color="auto"/>
          </w:divBdr>
          <w:divsChild>
            <w:div w:id="63683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351751">
      <w:bodyDiv w:val="1"/>
      <w:marLeft w:val="0"/>
      <w:marRight w:val="0"/>
      <w:marTop w:val="0"/>
      <w:marBottom w:val="0"/>
      <w:divBdr>
        <w:top w:val="none" w:sz="0" w:space="0" w:color="auto"/>
        <w:left w:val="none" w:sz="0" w:space="0" w:color="auto"/>
        <w:bottom w:val="none" w:sz="0" w:space="0" w:color="auto"/>
        <w:right w:val="none" w:sz="0" w:space="0" w:color="auto"/>
      </w:divBdr>
    </w:div>
    <w:div w:id="598022776">
      <w:bodyDiv w:val="1"/>
      <w:marLeft w:val="0"/>
      <w:marRight w:val="0"/>
      <w:marTop w:val="0"/>
      <w:marBottom w:val="0"/>
      <w:divBdr>
        <w:top w:val="none" w:sz="0" w:space="0" w:color="auto"/>
        <w:left w:val="none" w:sz="0" w:space="0" w:color="auto"/>
        <w:bottom w:val="none" w:sz="0" w:space="0" w:color="auto"/>
        <w:right w:val="none" w:sz="0" w:space="0" w:color="auto"/>
      </w:divBdr>
      <w:divsChild>
        <w:div w:id="667682957">
          <w:marLeft w:val="0"/>
          <w:marRight w:val="0"/>
          <w:marTop w:val="0"/>
          <w:marBottom w:val="0"/>
          <w:divBdr>
            <w:top w:val="none" w:sz="0" w:space="0" w:color="auto"/>
            <w:left w:val="none" w:sz="0" w:space="0" w:color="auto"/>
            <w:bottom w:val="none" w:sz="0" w:space="0" w:color="auto"/>
            <w:right w:val="none" w:sz="0" w:space="0" w:color="auto"/>
          </w:divBdr>
          <w:divsChild>
            <w:div w:id="919753284">
              <w:marLeft w:val="0"/>
              <w:marRight w:val="0"/>
              <w:marTop w:val="0"/>
              <w:marBottom w:val="0"/>
              <w:divBdr>
                <w:top w:val="none" w:sz="0" w:space="0" w:color="auto"/>
                <w:left w:val="none" w:sz="0" w:space="0" w:color="auto"/>
                <w:bottom w:val="none" w:sz="0" w:space="0" w:color="auto"/>
                <w:right w:val="none" w:sz="0" w:space="0" w:color="auto"/>
              </w:divBdr>
            </w:div>
          </w:divsChild>
        </w:div>
        <w:div w:id="1412049110">
          <w:marLeft w:val="0"/>
          <w:marRight w:val="0"/>
          <w:marTop w:val="0"/>
          <w:marBottom w:val="0"/>
          <w:divBdr>
            <w:top w:val="none" w:sz="0" w:space="0" w:color="auto"/>
            <w:left w:val="none" w:sz="0" w:space="0" w:color="auto"/>
            <w:bottom w:val="none" w:sz="0" w:space="0" w:color="auto"/>
            <w:right w:val="none" w:sz="0" w:space="0" w:color="auto"/>
          </w:divBdr>
          <w:divsChild>
            <w:div w:id="649360785">
              <w:marLeft w:val="0"/>
              <w:marRight w:val="0"/>
              <w:marTop w:val="0"/>
              <w:marBottom w:val="0"/>
              <w:divBdr>
                <w:top w:val="none" w:sz="0" w:space="0" w:color="auto"/>
                <w:left w:val="none" w:sz="0" w:space="0" w:color="auto"/>
                <w:bottom w:val="none" w:sz="0" w:space="0" w:color="auto"/>
                <w:right w:val="none" w:sz="0" w:space="0" w:color="auto"/>
              </w:divBdr>
            </w:div>
          </w:divsChild>
        </w:div>
        <w:div w:id="1936280196">
          <w:marLeft w:val="0"/>
          <w:marRight w:val="0"/>
          <w:marTop w:val="0"/>
          <w:marBottom w:val="0"/>
          <w:divBdr>
            <w:top w:val="none" w:sz="0" w:space="0" w:color="auto"/>
            <w:left w:val="none" w:sz="0" w:space="0" w:color="auto"/>
            <w:bottom w:val="none" w:sz="0" w:space="0" w:color="auto"/>
            <w:right w:val="none" w:sz="0" w:space="0" w:color="auto"/>
          </w:divBdr>
          <w:divsChild>
            <w:div w:id="53064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012666">
      <w:bodyDiv w:val="1"/>
      <w:marLeft w:val="0"/>
      <w:marRight w:val="0"/>
      <w:marTop w:val="0"/>
      <w:marBottom w:val="0"/>
      <w:divBdr>
        <w:top w:val="none" w:sz="0" w:space="0" w:color="auto"/>
        <w:left w:val="none" w:sz="0" w:space="0" w:color="auto"/>
        <w:bottom w:val="none" w:sz="0" w:space="0" w:color="auto"/>
        <w:right w:val="none" w:sz="0" w:space="0" w:color="auto"/>
      </w:divBdr>
      <w:divsChild>
        <w:div w:id="1526095530">
          <w:marLeft w:val="0"/>
          <w:marRight w:val="0"/>
          <w:marTop w:val="0"/>
          <w:marBottom w:val="0"/>
          <w:divBdr>
            <w:top w:val="none" w:sz="0" w:space="0" w:color="auto"/>
            <w:left w:val="none" w:sz="0" w:space="0" w:color="auto"/>
            <w:bottom w:val="none" w:sz="0" w:space="0" w:color="auto"/>
            <w:right w:val="none" w:sz="0" w:space="0" w:color="auto"/>
          </w:divBdr>
        </w:div>
        <w:div w:id="1728724519">
          <w:marLeft w:val="0"/>
          <w:marRight w:val="0"/>
          <w:marTop w:val="0"/>
          <w:marBottom w:val="0"/>
          <w:divBdr>
            <w:top w:val="none" w:sz="0" w:space="0" w:color="auto"/>
            <w:left w:val="none" w:sz="0" w:space="0" w:color="auto"/>
            <w:bottom w:val="none" w:sz="0" w:space="0" w:color="auto"/>
            <w:right w:val="none" w:sz="0" w:space="0" w:color="auto"/>
          </w:divBdr>
        </w:div>
        <w:div w:id="1909270202">
          <w:marLeft w:val="0"/>
          <w:marRight w:val="0"/>
          <w:marTop w:val="0"/>
          <w:marBottom w:val="0"/>
          <w:divBdr>
            <w:top w:val="none" w:sz="0" w:space="0" w:color="auto"/>
            <w:left w:val="none" w:sz="0" w:space="0" w:color="auto"/>
            <w:bottom w:val="none" w:sz="0" w:space="0" w:color="auto"/>
            <w:right w:val="none" w:sz="0" w:space="0" w:color="auto"/>
          </w:divBdr>
        </w:div>
        <w:div w:id="2107336532">
          <w:marLeft w:val="0"/>
          <w:marRight w:val="0"/>
          <w:marTop w:val="0"/>
          <w:marBottom w:val="0"/>
          <w:divBdr>
            <w:top w:val="none" w:sz="0" w:space="0" w:color="auto"/>
            <w:left w:val="none" w:sz="0" w:space="0" w:color="auto"/>
            <w:bottom w:val="none" w:sz="0" w:space="0" w:color="auto"/>
            <w:right w:val="none" w:sz="0" w:space="0" w:color="auto"/>
          </w:divBdr>
        </w:div>
      </w:divsChild>
    </w:div>
    <w:div w:id="804468160">
      <w:bodyDiv w:val="1"/>
      <w:marLeft w:val="0"/>
      <w:marRight w:val="0"/>
      <w:marTop w:val="0"/>
      <w:marBottom w:val="0"/>
      <w:divBdr>
        <w:top w:val="none" w:sz="0" w:space="0" w:color="auto"/>
        <w:left w:val="none" w:sz="0" w:space="0" w:color="auto"/>
        <w:bottom w:val="none" w:sz="0" w:space="0" w:color="auto"/>
        <w:right w:val="none" w:sz="0" w:space="0" w:color="auto"/>
      </w:divBdr>
    </w:div>
    <w:div w:id="1091778113">
      <w:bodyDiv w:val="1"/>
      <w:marLeft w:val="0"/>
      <w:marRight w:val="0"/>
      <w:marTop w:val="0"/>
      <w:marBottom w:val="0"/>
      <w:divBdr>
        <w:top w:val="none" w:sz="0" w:space="0" w:color="auto"/>
        <w:left w:val="none" w:sz="0" w:space="0" w:color="auto"/>
        <w:bottom w:val="none" w:sz="0" w:space="0" w:color="auto"/>
        <w:right w:val="none" w:sz="0" w:space="0" w:color="auto"/>
      </w:divBdr>
      <w:divsChild>
        <w:div w:id="43649764">
          <w:marLeft w:val="0"/>
          <w:marRight w:val="0"/>
          <w:marTop w:val="0"/>
          <w:marBottom w:val="0"/>
          <w:divBdr>
            <w:top w:val="none" w:sz="0" w:space="0" w:color="auto"/>
            <w:left w:val="none" w:sz="0" w:space="0" w:color="auto"/>
            <w:bottom w:val="none" w:sz="0" w:space="0" w:color="auto"/>
            <w:right w:val="none" w:sz="0" w:space="0" w:color="auto"/>
          </w:divBdr>
          <w:divsChild>
            <w:div w:id="1447039154">
              <w:marLeft w:val="0"/>
              <w:marRight w:val="0"/>
              <w:marTop w:val="0"/>
              <w:marBottom w:val="0"/>
              <w:divBdr>
                <w:top w:val="none" w:sz="0" w:space="0" w:color="auto"/>
                <w:left w:val="none" w:sz="0" w:space="0" w:color="auto"/>
                <w:bottom w:val="none" w:sz="0" w:space="0" w:color="auto"/>
                <w:right w:val="none" w:sz="0" w:space="0" w:color="auto"/>
              </w:divBdr>
              <w:divsChild>
                <w:div w:id="51354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778238">
          <w:marLeft w:val="0"/>
          <w:marRight w:val="0"/>
          <w:marTop w:val="0"/>
          <w:marBottom w:val="0"/>
          <w:divBdr>
            <w:top w:val="none" w:sz="0" w:space="0" w:color="auto"/>
            <w:left w:val="none" w:sz="0" w:space="0" w:color="auto"/>
            <w:bottom w:val="none" w:sz="0" w:space="0" w:color="auto"/>
            <w:right w:val="none" w:sz="0" w:space="0" w:color="auto"/>
          </w:divBdr>
          <w:divsChild>
            <w:div w:id="1264143333">
              <w:marLeft w:val="0"/>
              <w:marRight w:val="0"/>
              <w:marTop w:val="0"/>
              <w:marBottom w:val="0"/>
              <w:divBdr>
                <w:top w:val="none" w:sz="0" w:space="0" w:color="auto"/>
                <w:left w:val="none" w:sz="0" w:space="0" w:color="auto"/>
                <w:bottom w:val="none" w:sz="0" w:space="0" w:color="auto"/>
                <w:right w:val="none" w:sz="0" w:space="0" w:color="auto"/>
              </w:divBdr>
              <w:divsChild>
                <w:div w:id="4333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334331">
          <w:marLeft w:val="0"/>
          <w:marRight w:val="0"/>
          <w:marTop w:val="0"/>
          <w:marBottom w:val="0"/>
          <w:divBdr>
            <w:top w:val="none" w:sz="0" w:space="0" w:color="auto"/>
            <w:left w:val="none" w:sz="0" w:space="0" w:color="auto"/>
            <w:bottom w:val="none" w:sz="0" w:space="0" w:color="auto"/>
            <w:right w:val="none" w:sz="0" w:space="0" w:color="auto"/>
          </w:divBdr>
          <w:divsChild>
            <w:div w:id="574897578">
              <w:marLeft w:val="0"/>
              <w:marRight w:val="0"/>
              <w:marTop w:val="0"/>
              <w:marBottom w:val="0"/>
              <w:divBdr>
                <w:top w:val="none" w:sz="0" w:space="0" w:color="auto"/>
                <w:left w:val="none" w:sz="0" w:space="0" w:color="auto"/>
                <w:bottom w:val="none" w:sz="0" w:space="0" w:color="auto"/>
                <w:right w:val="none" w:sz="0" w:space="0" w:color="auto"/>
              </w:divBdr>
              <w:divsChild>
                <w:div w:id="20390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335654">
          <w:marLeft w:val="0"/>
          <w:marRight w:val="0"/>
          <w:marTop w:val="0"/>
          <w:marBottom w:val="0"/>
          <w:divBdr>
            <w:top w:val="none" w:sz="0" w:space="0" w:color="auto"/>
            <w:left w:val="none" w:sz="0" w:space="0" w:color="auto"/>
            <w:bottom w:val="none" w:sz="0" w:space="0" w:color="auto"/>
            <w:right w:val="none" w:sz="0" w:space="0" w:color="auto"/>
          </w:divBdr>
          <w:divsChild>
            <w:div w:id="145635046">
              <w:marLeft w:val="0"/>
              <w:marRight w:val="0"/>
              <w:marTop w:val="0"/>
              <w:marBottom w:val="0"/>
              <w:divBdr>
                <w:top w:val="none" w:sz="0" w:space="0" w:color="auto"/>
                <w:left w:val="none" w:sz="0" w:space="0" w:color="auto"/>
                <w:bottom w:val="none" w:sz="0" w:space="0" w:color="auto"/>
                <w:right w:val="none" w:sz="0" w:space="0" w:color="auto"/>
              </w:divBdr>
              <w:divsChild>
                <w:div w:id="117626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894544">
          <w:marLeft w:val="0"/>
          <w:marRight w:val="0"/>
          <w:marTop w:val="0"/>
          <w:marBottom w:val="0"/>
          <w:divBdr>
            <w:top w:val="none" w:sz="0" w:space="0" w:color="auto"/>
            <w:left w:val="none" w:sz="0" w:space="0" w:color="auto"/>
            <w:bottom w:val="none" w:sz="0" w:space="0" w:color="auto"/>
            <w:right w:val="none" w:sz="0" w:space="0" w:color="auto"/>
          </w:divBdr>
          <w:divsChild>
            <w:div w:id="1537428443">
              <w:marLeft w:val="0"/>
              <w:marRight w:val="0"/>
              <w:marTop w:val="0"/>
              <w:marBottom w:val="0"/>
              <w:divBdr>
                <w:top w:val="none" w:sz="0" w:space="0" w:color="auto"/>
                <w:left w:val="none" w:sz="0" w:space="0" w:color="auto"/>
                <w:bottom w:val="none" w:sz="0" w:space="0" w:color="auto"/>
                <w:right w:val="none" w:sz="0" w:space="0" w:color="auto"/>
              </w:divBdr>
              <w:divsChild>
                <w:div w:id="193463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897201">
          <w:marLeft w:val="0"/>
          <w:marRight w:val="0"/>
          <w:marTop w:val="0"/>
          <w:marBottom w:val="0"/>
          <w:divBdr>
            <w:top w:val="none" w:sz="0" w:space="0" w:color="auto"/>
            <w:left w:val="none" w:sz="0" w:space="0" w:color="auto"/>
            <w:bottom w:val="none" w:sz="0" w:space="0" w:color="auto"/>
            <w:right w:val="none" w:sz="0" w:space="0" w:color="auto"/>
          </w:divBdr>
          <w:divsChild>
            <w:div w:id="653529017">
              <w:marLeft w:val="0"/>
              <w:marRight w:val="0"/>
              <w:marTop w:val="0"/>
              <w:marBottom w:val="0"/>
              <w:divBdr>
                <w:top w:val="none" w:sz="0" w:space="0" w:color="auto"/>
                <w:left w:val="none" w:sz="0" w:space="0" w:color="auto"/>
                <w:bottom w:val="none" w:sz="0" w:space="0" w:color="auto"/>
                <w:right w:val="none" w:sz="0" w:space="0" w:color="auto"/>
              </w:divBdr>
              <w:divsChild>
                <w:div w:id="7097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252059">
          <w:marLeft w:val="0"/>
          <w:marRight w:val="0"/>
          <w:marTop w:val="0"/>
          <w:marBottom w:val="0"/>
          <w:divBdr>
            <w:top w:val="none" w:sz="0" w:space="0" w:color="auto"/>
            <w:left w:val="none" w:sz="0" w:space="0" w:color="auto"/>
            <w:bottom w:val="none" w:sz="0" w:space="0" w:color="auto"/>
            <w:right w:val="none" w:sz="0" w:space="0" w:color="auto"/>
          </w:divBdr>
          <w:divsChild>
            <w:div w:id="2039742693">
              <w:marLeft w:val="0"/>
              <w:marRight w:val="0"/>
              <w:marTop w:val="0"/>
              <w:marBottom w:val="0"/>
              <w:divBdr>
                <w:top w:val="none" w:sz="0" w:space="0" w:color="auto"/>
                <w:left w:val="none" w:sz="0" w:space="0" w:color="auto"/>
                <w:bottom w:val="none" w:sz="0" w:space="0" w:color="auto"/>
                <w:right w:val="none" w:sz="0" w:space="0" w:color="auto"/>
              </w:divBdr>
              <w:divsChild>
                <w:div w:id="17938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158359">
          <w:marLeft w:val="0"/>
          <w:marRight w:val="0"/>
          <w:marTop w:val="0"/>
          <w:marBottom w:val="0"/>
          <w:divBdr>
            <w:top w:val="none" w:sz="0" w:space="0" w:color="auto"/>
            <w:left w:val="none" w:sz="0" w:space="0" w:color="auto"/>
            <w:bottom w:val="none" w:sz="0" w:space="0" w:color="auto"/>
            <w:right w:val="none" w:sz="0" w:space="0" w:color="auto"/>
          </w:divBdr>
          <w:divsChild>
            <w:div w:id="82188816">
              <w:marLeft w:val="0"/>
              <w:marRight w:val="0"/>
              <w:marTop w:val="0"/>
              <w:marBottom w:val="0"/>
              <w:divBdr>
                <w:top w:val="none" w:sz="0" w:space="0" w:color="auto"/>
                <w:left w:val="none" w:sz="0" w:space="0" w:color="auto"/>
                <w:bottom w:val="none" w:sz="0" w:space="0" w:color="auto"/>
                <w:right w:val="none" w:sz="0" w:space="0" w:color="auto"/>
              </w:divBdr>
              <w:divsChild>
                <w:div w:id="156101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326413">
          <w:marLeft w:val="0"/>
          <w:marRight w:val="0"/>
          <w:marTop w:val="0"/>
          <w:marBottom w:val="0"/>
          <w:divBdr>
            <w:top w:val="none" w:sz="0" w:space="0" w:color="auto"/>
            <w:left w:val="none" w:sz="0" w:space="0" w:color="auto"/>
            <w:bottom w:val="none" w:sz="0" w:space="0" w:color="auto"/>
            <w:right w:val="none" w:sz="0" w:space="0" w:color="auto"/>
          </w:divBdr>
          <w:divsChild>
            <w:div w:id="1644387231">
              <w:marLeft w:val="0"/>
              <w:marRight w:val="0"/>
              <w:marTop w:val="0"/>
              <w:marBottom w:val="0"/>
              <w:divBdr>
                <w:top w:val="none" w:sz="0" w:space="0" w:color="auto"/>
                <w:left w:val="none" w:sz="0" w:space="0" w:color="auto"/>
                <w:bottom w:val="none" w:sz="0" w:space="0" w:color="auto"/>
                <w:right w:val="none" w:sz="0" w:space="0" w:color="auto"/>
              </w:divBdr>
              <w:divsChild>
                <w:div w:id="89046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186044">
      <w:bodyDiv w:val="1"/>
      <w:marLeft w:val="0"/>
      <w:marRight w:val="0"/>
      <w:marTop w:val="0"/>
      <w:marBottom w:val="0"/>
      <w:divBdr>
        <w:top w:val="none" w:sz="0" w:space="0" w:color="auto"/>
        <w:left w:val="none" w:sz="0" w:space="0" w:color="auto"/>
        <w:bottom w:val="none" w:sz="0" w:space="0" w:color="auto"/>
        <w:right w:val="none" w:sz="0" w:space="0" w:color="auto"/>
      </w:divBdr>
      <w:divsChild>
        <w:div w:id="1652565244">
          <w:marLeft w:val="0"/>
          <w:marRight w:val="0"/>
          <w:marTop w:val="0"/>
          <w:marBottom w:val="0"/>
          <w:divBdr>
            <w:top w:val="none" w:sz="0" w:space="0" w:color="auto"/>
            <w:left w:val="none" w:sz="0" w:space="0" w:color="auto"/>
            <w:bottom w:val="none" w:sz="0" w:space="0" w:color="auto"/>
            <w:right w:val="none" w:sz="0" w:space="0" w:color="auto"/>
          </w:divBdr>
          <w:divsChild>
            <w:div w:id="47580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887888">
      <w:bodyDiv w:val="1"/>
      <w:marLeft w:val="0"/>
      <w:marRight w:val="0"/>
      <w:marTop w:val="0"/>
      <w:marBottom w:val="0"/>
      <w:divBdr>
        <w:top w:val="none" w:sz="0" w:space="0" w:color="auto"/>
        <w:left w:val="none" w:sz="0" w:space="0" w:color="auto"/>
        <w:bottom w:val="none" w:sz="0" w:space="0" w:color="auto"/>
        <w:right w:val="none" w:sz="0" w:space="0" w:color="auto"/>
      </w:divBdr>
      <w:divsChild>
        <w:div w:id="801848396">
          <w:marLeft w:val="0"/>
          <w:marRight w:val="0"/>
          <w:marTop w:val="0"/>
          <w:marBottom w:val="0"/>
          <w:divBdr>
            <w:top w:val="none" w:sz="0" w:space="0" w:color="auto"/>
            <w:left w:val="none" w:sz="0" w:space="0" w:color="auto"/>
            <w:bottom w:val="none" w:sz="0" w:space="0" w:color="auto"/>
            <w:right w:val="none" w:sz="0" w:space="0" w:color="auto"/>
          </w:divBdr>
          <w:divsChild>
            <w:div w:id="1213732907">
              <w:marLeft w:val="0"/>
              <w:marRight w:val="0"/>
              <w:marTop w:val="0"/>
              <w:marBottom w:val="0"/>
              <w:divBdr>
                <w:top w:val="none" w:sz="0" w:space="0" w:color="auto"/>
                <w:left w:val="none" w:sz="0" w:space="0" w:color="auto"/>
                <w:bottom w:val="none" w:sz="0" w:space="0" w:color="auto"/>
                <w:right w:val="none" w:sz="0" w:space="0" w:color="auto"/>
              </w:divBdr>
            </w:div>
          </w:divsChild>
        </w:div>
        <w:div w:id="1653750060">
          <w:marLeft w:val="0"/>
          <w:marRight w:val="0"/>
          <w:marTop w:val="0"/>
          <w:marBottom w:val="0"/>
          <w:divBdr>
            <w:top w:val="none" w:sz="0" w:space="0" w:color="auto"/>
            <w:left w:val="none" w:sz="0" w:space="0" w:color="auto"/>
            <w:bottom w:val="none" w:sz="0" w:space="0" w:color="auto"/>
            <w:right w:val="none" w:sz="0" w:space="0" w:color="auto"/>
          </w:divBdr>
          <w:divsChild>
            <w:div w:id="117573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483553">
      <w:bodyDiv w:val="1"/>
      <w:marLeft w:val="0"/>
      <w:marRight w:val="0"/>
      <w:marTop w:val="0"/>
      <w:marBottom w:val="0"/>
      <w:divBdr>
        <w:top w:val="none" w:sz="0" w:space="0" w:color="auto"/>
        <w:left w:val="none" w:sz="0" w:space="0" w:color="auto"/>
        <w:bottom w:val="none" w:sz="0" w:space="0" w:color="auto"/>
        <w:right w:val="none" w:sz="0" w:space="0" w:color="auto"/>
      </w:divBdr>
      <w:divsChild>
        <w:div w:id="1211266715">
          <w:marLeft w:val="0"/>
          <w:marRight w:val="0"/>
          <w:marTop w:val="0"/>
          <w:marBottom w:val="0"/>
          <w:divBdr>
            <w:top w:val="none" w:sz="0" w:space="0" w:color="auto"/>
            <w:left w:val="none" w:sz="0" w:space="0" w:color="auto"/>
            <w:bottom w:val="none" w:sz="0" w:space="0" w:color="auto"/>
            <w:right w:val="none" w:sz="0" w:space="0" w:color="auto"/>
          </w:divBdr>
        </w:div>
        <w:div w:id="1740324348">
          <w:marLeft w:val="0"/>
          <w:marRight w:val="0"/>
          <w:marTop w:val="0"/>
          <w:marBottom w:val="0"/>
          <w:divBdr>
            <w:top w:val="none" w:sz="0" w:space="0" w:color="auto"/>
            <w:left w:val="none" w:sz="0" w:space="0" w:color="auto"/>
            <w:bottom w:val="none" w:sz="0" w:space="0" w:color="auto"/>
            <w:right w:val="none" w:sz="0" w:space="0" w:color="auto"/>
          </w:divBdr>
          <w:divsChild>
            <w:div w:id="1521967794">
              <w:marLeft w:val="0"/>
              <w:marRight w:val="0"/>
              <w:marTop w:val="0"/>
              <w:marBottom w:val="0"/>
              <w:divBdr>
                <w:top w:val="none" w:sz="0" w:space="0" w:color="auto"/>
                <w:left w:val="none" w:sz="0" w:space="0" w:color="auto"/>
                <w:bottom w:val="none" w:sz="0" w:space="0" w:color="auto"/>
                <w:right w:val="none" w:sz="0" w:space="0" w:color="auto"/>
              </w:divBdr>
              <w:divsChild>
                <w:div w:id="113063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454434">
          <w:marLeft w:val="0"/>
          <w:marRight w:val="0"/>
          <w:marTop w:val="0"/>
          <w:marBottom w:val="0"/>
          <w:divBdr>
            <w:top w:val="none" w:sz="0" w:space="0" w:color="auto"/>
            <w:left w:val="none" w:sz="0" w:space="0" w:color="auto"/>
            <w:bottom w:val="none" w:sz="0" w:space="0" w:color="auto"/>
            <w:right w:val="none" w:sz="0" w:space="0" w:color="auto"/>
          </w:divBdr>
          <w:divsChild>
            <w:div w:id="1504468541">
              <w:marLeft w:val="0"/>
              <w:marRight w:val="0"/>
              <w:marTop w:val="0"/>
              <w:marBottom w:val="0"/>
              <w:divBdr>
                <w:top w:val="none" w:sz="0" w:space="0" w:color="auto"/>
                <w:left w:val="none" w:sz="0" w:space="0" w:color="auto"/>
                <w:bottom w:val="none" w:sz="0" w:space="0" w:color="auto"/>
                <w:right w:val="none" w:sz="0" w:space="0" w:color="auto"/>
              </w:divBdr>
              <w:divsChild>
                <w:div w:id="83993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167942">
          <w:marLeft w:val="0"/>
          <w:marRight w:val="0"/>
          <w:marTop w:val="0"/>
          <w:marBottom w:val="0"/>
          <w:divBdr>
            <w:top w:val="none" w:sz="0" w:space="0" w:color="auto"/>
            <w:left w:val="none" w:sz="0" w:space="0" w:color="auto"/>
            <w:bottom w:val="none" w:sz="0" w:space="0" w:color="auto"/>
            <w:right w:val="none" w:sz="0" w:space="0" w:color="auto"/>
          </w:divBdr>
          <w:divsChild>
            <w:div w:id="1463503170">
              <w:marLeft w:val="0"/>
              <w:marRight w:val="0"/>
              <w:marTop w:val="0"/>
              <w:marBottom w:val="0"/>
              <w:divBdr>
                <w:top w:val="none" w:sz="0" w:space="0" w:color="auto"/>
                <w:left w:val="none" w:sz="0" w:space="0" w:color="auto"/>
                <w:bottom w:val="none" w:sz="0" w:space="0" w:color="auto"/>
                <w:right w:val="none" w:sz="0" w:space="0" w:color="auto"/>
              </w:divBdr>
              <w:divsChild>
                <w:div w:id="42063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421919">
      <w:bodyDiv w:val="1"/>
      <w:marLeft w:val="0"/>
      <w:marRight w:val="0"/>
      <w:marTop w:val="0"/>
      <w:marBottom w:val="0"/>
      <w:divBdr>
        <w:top w:val="none" w:sz="0" w:space="0" w:color="auto"/>
        <w:left w:val="none" w:sz="0" w:space="0" w:color="auto"/>
        <w:bottom w:val="none" w:sz="0" w:space="0" w:color="auto"/>
        <w:right w:val="none" w:sz="0" w:space="0" w:color="auto"/>
      </w:divBdr>
      <w:divsChild>
        <w:div w:id="224754539">
          <w:marLeft w:val="0"/>
          <w:marRight w:val="0"/>
          <w:marTop w:val="0"/>
          <w:marBottom w:val="0"/>
          <w:divBdr>
            <w:top w:val="none" w:sz="0" w:space="0" w:color="auto"/>
            <w:left w:val="none" w:sz="0" w:space="0" w:color="auto"/>
            <w:bottom w:val="none" w:sz="0" w:space="0" w:color="auto"/>
            <w:right w:val="none" w:sz="0" w:space="0" w:color="auto"/>
          </w:divBdr>
          <w:divsChild>
            <w:div w:id="54017255">
              <w:marLeft w:val="0"/>
              <w:marRight w:val="0"/>
              <w:marTop w:val="0"/>
              <w:marBottom w:val="0"/>
              <w:divBdr>
                <w:top w:val="none" w:sz="0" w:space="0" w:color="auto"/>
                <w:left w:val="none" w:sz="0" w:space="0" w:color="auto"/>
                <w:bottom w:val="none" w:sz="0" w:space="0" w:color="auto"/>
                <w:right w:val="none" w:sz="0" w:space="0" w:color="auto"/>
              </w:divBdr>
              <w:divsChild>
                <w:div w:id="2309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785887">
          <w:marLeft w:val="0"/>
          <w:marRight w:val="0"/>
          <w:marTop w:val="0"/>
          <w:marBottom w:val="0"/>
          <w:divBdr>
            <w:top w:val="none" w:sz="0" w:space="0" w:color="auto"/>
            <w:left w:val="none" w:sz="0" w:space="0" w:color="auto"/>
            <w:bottom w:val="none" w:sz="0" w:space="0" w:color="auto"/>
            <w:right w:val="none" w:sz="0" w:space="0" w:color="auto"/>
          </w:divBdr>
          <w:divsChild>
            <w:div w:id="394472979">
              <w:marLeft w:val="0"/>
              <w:marRight w:val="0"/>
              <w:marTop w:val="0"/>
              <w:marBottom w:val="0"/>
              <w:divBdr>
                <w:top w:val="none" w:sz="0" w:space="0" w:color="auto"/>
                <w:left w:val="none" w:sz="0" w:space="0" w:color="auto"/>
                <w:bottom w:val="none" w:sz="0" w:space="0" w:color="auto"/>
                <w:right w:val="none" w:sz="0" w:space="0" w:color="auto"/>
              </w:divBdr>
              <w:divsChild>
                <w:div w:id="98883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839622">
          <w:marLeft w:val="0"/>
          <w:marRight w:val="0"/>
          <w:marTop w:val="0"/>
          <w:marBottom w:val="0"/>
          <w:divBdr>
            <w:top w:val="none" w:sz="0" w:space="0" w:color="auto"/>
            <w:left w:val="none" w:sz="0" w:space="0" w:color="auto"/>
            <w:bottom w:val="none" w:sz="0" w:space="0" w:color="auto"/>
            <w:right w:val="none" w:sz="0" w:space="0" w:color="auto"/>
          </w:divBdr>
        </w:div>
        <w:div w:id="1189022395">
          <w:marLeft w:val="0"/>
          <w:marRight w:val="0"/>
          <w:marTop w:val="0"/>
          <w:marBottom w:val="0"/>
          <w:divBdr>
            <w:top w:val="none" w:sz="0" w:space="0" w:color="auto"/>
            <w:left w:val="none" w:sz="0" w:space="0" w:color="auto"/>
            <w:bottom w:val="none" w:sz="0" w:space="0" w:color="auto"/>
            <w:right w:val="none" w:sz="0" w:space="0" w:color="auto"/>
          </w:divBdr>
          <w:divsChild>
            <w:div w:id="26298965">
              <w:marLeft w:val="0"/>
              <w:marRight w:val="0"/>
              <w:marTop w:val="0"/>
              <w:marBottom w:val="0"/>
              <w:divBdr>
                <w:top w:val="none" w:sz="0" w:space="0" w:color="auto"/>
                <w:left w:val="none" w:sz="0" w:space="0" w:color="auto"/>
                <w:bottom w:val="none" w:sz="0" w:space="0" w:color="auto"/>
                <w:right w:val="none" w:sz="0" w:space="0" w:color="auto"/>
              </w:divBdr>
              <w:divsChild>
                <w:div w:id="32147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933068">
      <w:bodyDiv w:val="1"/>
      <w:marLeft w:val="0"/>
      <w:marRight w:val="0"/>
      <w:marTop w:val="0"/>
      <w:marBottom w:val="0"/>
      <w:divBdr>
        <w:top w:val="none" w:sz="0" w:space="0" w:color="auto"/>
        <w:left w:val="none" w:sz="0" w:space="0" w:color="auto"/>
        <w:bottom w:val="none" w:sz="0" w:space="0" w:color="auto"/>
        <w:right w:val="none" w:sz="0" w:space="0" w:color="auto"/>
      </w:divBdr>
      <w:divsChild>
        <w:div w:id="136773907">
          <w:marLeft w:val="0"/>
          <w:marRight w:val="0"/>
          <w:marTop w:val="0"/>
          <w:marBottom w:val="0"/>
          <w:divBdr>
            <w:top w:val="none" w:sz="0" w:space="0" w:color="auto"/>
            <w:left w:val="none" w:sz="0" w:space="0" w:color="auto"/>
            <w:bottom w:val="none" w:sz="0" w:space="0" w:color="auto"/>
            <w:right w:val="none" w:sz="0" w:space="0" w:color="auto"/>
          </w:divBdr>
          <w:divsChild>
            <w:div w:id="519587545">
              <w:marLeft w:val="0"/>
              <w:marRight w:val="0"/>
              <w:marTop w:val="0"/>
              <w:marBottom w:val="0"/>
              <w:divBdr>
                <w:top w:val="none" w:sz="0" w:space="0" w:color="auto"/>
                <w:left w:val="none" w:sz="0" w:space="0" w:color="auto"/>
                <w:bottom w:val="none" w:sz="0" w:space="0" w:color="auto"/>
                <w:right w:val="none" w:sz="0" w:space="0" w:color="auto"/>
              </w:divBdr>
            </w:div>
          </w:divsChild>
        </w:div>
        <w:div w:id="1043556326">
          <w:marLeft w:val="0"/>
          <w:marRight w:val="0"/>
          <w:marTop w:val="0"/>
          <w:marBottom w:val="0"/>
          <w:divBdr>
            <w:top w:val="none" w:sz="0" w:space="0" w:color="auto"/>
            <w:left w:val="none" w:sz="0" w:space="0" w:color="auto"/>
            <w:bottom w:val="none" w:sz="0" w:space="0" w:color="auto"/>
            <w:right w:val="none" w:sz="0" w:space="0" w:color="auto"/>
          </w:divBdr>
          <w:divsChild>
            <w:div w:id="132265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8/08/relationships/commentsExtensible" Target="commentsExtensi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aransk\AppData\Roaming\Microsoft\Templates\Szablon%20aktu%20prawnego%204_0.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kument" ma:contentTypeID="0x010100D5324624A866C248A258B11EA57C1037" ma:contentTypeVersion="5" ma:contentTypeDescription="Utwórz nowy dokument." ma:contentTypeScope="" ma:versionID="91d14599bbeb065a96ab9d9acc193ce7">
  <xsd:schema xmlns:xsd="http://www.w3.org/2001/XMLSchema" xmlns:xs="http://www.w3.org/2001/XMLSchema" xmlns:p="http://schemas.microsoft.com/office/2006/metadata/properties" xmlns:ns2="6e4d6883-9313-4ab4-9ff9-41a2a6d73f54" xmlns:ns3="f9905872-6a86-4c0a-b9ba-b243318580c1" targetNamespace="http://schemas.microsoft.com/office/2006/metadata/properties" ma:root="true" ma:fieldsID="2fee8f0f5f0b3fd9635a547ff8dd7f7e" ns2:_="" ns3:_="">
    <xsd:import namespace="6e4d6883-9313-4ab4-9ff9-41a2a6d73f54"/>
    <xsd:import namespace="f9905872-6a86-4c0a-b9ba-b243318580c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4d6883-9313-4ab4-9ff9-41a2a6d73f54"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905872-6a86-4c0a-b9ba-b243318580c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6e4d6883-9313-4ab4-9ff9-41a2a6d73f54">
      <UserInfo>
        <DisplayName>Beata Borowy</DisplayName>
        <AccountId>391</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8EC5659-7D49-4201-938B-08A0F53CDF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4d6883-9313-4ab4-9ff9-41a2a6d73f54"/>
    <ds:schemaRef ds:uri="f9905872-6a86-4c0a-b9ba-b243318580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3C8400-A0D3-4A31-B484-B6B7F10C2A2C}">
  <ds:schemaRefs>
    <ds:schemaRef ds:uri="http://schemas.microsoft.com/sharepoint/v3/contenttype/forms"/>
  </ds:schemaRefs>
</ds:datastoreItem>
</file>

<file path=customXml/itemProps4.xml><?xml version="1.0" encoding="utf-8"?>
<ds:datastoreItem xmlns:ds="http://schemas.openxmlformats.org/officeDocument/2006/customXml" ds:itemID="{A1512FB3-BB00-4C78-A1C2-8187068689EA}">
  <ds:schemaRefs>
    <ds:schemaRef ds:uri="http://schemas.microsoft.com/office/2006/metadata/properties"/>
    <ds:schemaRef ds:uri="http://schemas.microsoft.com/office/infopath/2007/PartnerControls"/>
    <ds:schemaRef ds:uri="6e4d6883-9313-4ab4-9ff9-41a2a6d73f54"/>
  </ds:schemaRefs>
</ds:datastoreItem>
</file>

<file path=customXml/itemProps5.xml><?xml version="1.0" encoding="utf-8"?>
<ds:datastoreItem xmlns:ds="http://schemas.openxmlformats.org/officeDocument/2006/customXml" ds:itemID="{904E899E-C980-458E-80B2-17D3B10BE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aktu prawnego 4_0</Template>
  <TotalTime>5</TotalTime>
  <Pages>6</Pages>
  <Words>1643</Words>
  <Characters>9860</Characters>
  <Application>Microsoft Office Word</Application>
  <DocSecurity>0</DocSecurity>
  <Lines>82</Lines>
  <Paragraphs>22</Paragraphs>
  <ScaleCrop>false</ScaleCrop>
  <HeadingPairs>
    <vt:vector size="2" baseType="variant">
      <vt:variant>
        <vt:lpstr>Tytuł</vt:lpstr>
      </vt:variant>
      <vt:variant>
        <vt:i4>1</vt:i4>
      </vt:variant>
    </vt:vector>
  </HeadingPairs>
  <TitlesOfParts>
    <vt:vector size="1" baseType="lpstr">
      <vt:lpstr>Akt prawny</vt:lpstr>
    </vt:vector>
  </TitlesOfParts>
  <Manager/>
  <Company>Ministerstwo Klimatu i Środowiska</Company>
  <LinksUpToDate>false</LinksUpToDate>
  <CharactersWithSpaces>11481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subject/>
  <dc:creator>Ślubowska Edyta</dc:creator>
  <cp:keywords>PL</cp:keywords>
  <dc:description>Wersja 2, dostępny od 18.10.2021</dc:description>
  <cp:lastModifiedBy>Joanna Barańska</cp:lastModifiedBy>
  <cp:revision>6</cp:revision>
  <cp:lastPrinted>2023-08-24T20:58:00Z</cp:lastPrinted>
  <dcterms:created xsi:type="dcterms:W3CDTF">2023-12-07T10:58:00Z</dcterms:created>
  <dcterms:modified xsi:type="dcterms:W3CDTF">2023-12-07T12:34:00Z</dcterms:modified>
  <cp:category>LEGISLACJA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y fmtid="{D5CDD505-2E9C-101B-9397-08002B2CF9AE}" pid="4" name="ContentTypeId">
    <vt:lpwstr>0x010100D5324624A866C248A258B11EA57C1037</vt:lpwstr>
  </property>
</Properties>
</file>