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FD76F" w14:textId="2D8CDAFA" w:rsidR="005B19EE" w:rsidRPr="009F4292" w:rsidRDefault="00432273" w:rsidP="00BA16CB">
      <w:pPr>
        <w:pStyle w:val="OZNRODZAKTUtznustawalubrozporzdzenieiorganwydajcy"/>
        <w:spacing w:after="0" w:line="240" w:lineRule="auto"/>
        <w:jc w:val="right"/>
        <w:rPr>
          <w:rFonts w:ascii="Times New Roman" w:hAnsi="Times New Roman"/>
          <w:b w:val="0"/>
          <w:bCs w:val="0"/>
          <w:spacing w:val="0"/>
          <w:u w:val="single"/>
        </w:rPr>
      </w:pPr>
      <w:r w:rsidRPr="009F4292">
        <w:rPr>
          <w:rFonts w:ascii="Times New Roman" w:hAnsi="Times New Roman"/>
          <w:b w:val="0"/>
          <w:bCs w:val="0"/>
          <w:caps w:val="0"/>
          <w:spacing w:val="0"/>
          <w:u w:val="single"/>
        </w:rPr>
        <w:t xml:space="preserve">projekt z dnia </w:t>
      </w:r>
      <w:r w:rsidR="00E85588">
        <w:rPr>
          <w:rFonts w:ascii="Times New Roman" w:hAnsi="Times New Roman"/>
          <w:b w:val="0"/>
          <w:bCs w:val="0"/>
          <w:spacing w:val="0"/>
          <w:u w:val="single"/>
        </w:rPr>
        <w:t>7</w:t>
      </w:r>
      <w:r w:rsidR="00DF4EF2">
        <w:rPr>
          <w:rFonts w:ascii="Times New Roman" w:hAnsi="Times New Roman"/>
          <w:b w:val="0"/>
          <w:bCs w:val="0"/>
          <w:spacing w:val="0"/>
          <w:u w:val="single"/>
        </w:rPr>
        <w:t>.</w:t>
      </w:r>
      <w:r w:rsidR="000054A2">
        <w:rPr>
          <w:rFonts w:ascii="Times New Roman" w:hAnsi="Times New Roman"/>
          <w:b w:val="0"/>
          <w:bCs w:val="0"/>
          <w:spacing w:val="0"/>
          <w:u w:val="single"/>
        </w:rPr>
        <w:t>1</w:t>
      </w:r>
      <w:r w:rsidR="00375B17">
        <w:rPr>
          <w:rFonts w:ascii="Times New Roman" w:hAnsi="Times New Roman"/>
          <w:b w:val="0"/>
          <w:bCs w:val="0"/>
          <w:spacing w:val="0"/>
          <w:u w:val="single"/>
        </w:rPr>
        <w:t>2</w:t>
      </w:r>
      <w:r w:rsidR="00C10CEB" w:rsidRPr="009F4292">
        <w:rPr>
          <w:rFonts w:ascii="Times New Roman" w:hAnsi="Times New Roman"/>
          <w:b w:val="0"/>
          <w:bCs w:val="0"/>
          <w:spacing w:val="0"/>
          <w:u w:val="single"/>
        </w:rPr>
        <w:t>.202</w:t>
      </w:r>
      <w:r w:rsidR="00370771">
        <w:rPr>
          <w:rFonts w:ascii="Times New Roman" w:hAnsi="Times New Roman"/>
          <w:b w:val="0"/>
          <w:bCs w:val="0"/>
          <w:spacing w:val="0"/>
          <w:u w:val="single"/>
        </w:rPr>
        <w:t>3</w:t>
      </w:r>
      <w:r w:rsidR="00F36043" w:rsidRPr="009F4292">
        <w:rPr>
          <w:rFonts w:ascii="Times New Roman" w:hAnsi="Times New Roman"/>
          <w:b w:val="0"/>
          <w:bCs w:val="0"/>
          <w:spacing w:val="0"/>
          <w:u w:val="single"/>
        </w:rPr>
        <w:t xml:space="preserve"> </w:t>
      </w:r>
      <w:r w:rsidR="00F36043" w:rsidRPr="009F4292">
        <w:rPr>
          <w:rFonts w:ascii="Times New Roman" w:hAnsi="Times New Roman"/>
          <w:b w:val="0"/>
          <w:bCs w:val="0"/>
          <w:caps w:val="0"/>
          <w:spacing w:val="0"/>
          <w:u w:val="single"/>
        </w:rPr>
        <w:t>r.</w:t>
      </w:r>
    </w:p>
    <w:p w14:paraId="5F54ECBC" w14:textId="77777777" w:rsidR="005B19EE" w:rsidRPr="00FB4E68" w:rsidRDefault="005B19EE" w:rsidP="00BA16CB">
      <w:pPr>
        <w:pStyle w:val="OZNRODZAKTUtznustawalubrozporzdzenieiorganwydajcy"/>
        <w:spacing w:after="0" w:line="240" w:lineRule="auto"/>
        <w:rPr>
          <w:rFonts w:ascii="Times New Roman" w:hAnsi="Times New Roman"/>
          <w:spacing w:val="0"/>
        </w:rPr>
      </w:pPr>
    </w:p>
    <w:p w14:paraId="4C7CD8DB" w14:textId="21F8C2C6" w:rsidR="004E3550" w:rsidRPr="00FB4E68" w:rsidRDefault="004E3550" w:rsidP="00BA16CB">
      <w:pPr>
        <w:pStyle w:val="OZNRODZAKTUtznustawalubrozporzdzenieiorganwydajcy"/>
        <w:spacing w:after="0" w:line="240" w:lineRule="auto"/>
        <w:rPr>
          <w:rFonts w:ascii="Times New Roman" w:hAnsi="Times New Roman"/>
          <w:spacing w:val="0"/>
        </w:rPr>
      </w:pPr>
      <w:r w:rsidRPr="00FB4E68">
        <w:rPr>
          <w:rFonts w:ascii="Times New Roman" w:hAnsi="Times New Roman"/>
          <w:spacing w:val="0"/>
        </w:rPr>
        <w:t>UZASADNIENIE</w:t>
      </w:r>
    </w:p>
    <w:p w14:paraId="2FCC45F0" w14:textId="77777777" w:rsidR="00432273" w:rsidRDefault="00432273" w:rsidP="00B813A8">
      <w:pPr>
        <w:spacing w:line="240" w:lineRule="auto"/>
        <w:ind w:firstLine="426"/>
        <w:jc w:val="both"/>
        <w:rPr>
          <w:rFonts w:cs="Times New Roman"/>
          <w:szCs w:val="24"/>
        </w:rPr>
      </w:pPr>
    </w:p>
    <w:p w14:paraId="70E0F9DC" w14:textId="7E63BEFC" w:rsidR="00127D1B" w:rsidRDefault="004E3550" w:rsidP="009A518D">
      <w:pPr>
        <w:pStyle w:val="NIEARTTEKSTtekstnieartykuowanynppodstprawnarozplubpreambua"/>
      </w:pPr>
      <w:r w:rsidRPr="00AB33A4">
        <w:rPr>
          <w:szCs w:val="24"/>
        </w:rPr>
        <w:t>Celem wydania projektowanego rozporządzenia</w:t>
      </w:r>
      <w:r w:rsidR="00B82662" w:rsidRPr="00AB33A4">
        <w:rPr>
          <w:szCs w:val="24"/>
        </w:rPr>
        <w:t xml:space="preserve"> </w:t>
      </w:r>
      <w:r w:rsidR="00521A51" w:rsidRPr="00AB33A4">
        <w:t>Ministra Klimatu i Środowiska w</w:t>
      </w:r>
      <w:r w:rsidR="00B7118C" w:rsidRPr="00AB33A4">
        <w:t> </w:t>
      </w:r>
      <w:r w:rsidR="00521A51" w:rsidRPr="00AB33A4">
        <w:t>sprawie udzielania pomocy</w:t>
      </w:r>
      <w:r w:rsidR="00996F39" w:rsidRPr="00AB33A4">
        <w:t xml:space="preserve"> </w:t>
      </w:r>
      <w:r w:rsidR="00EF02C2" w:rsidRPr="00EF02C2">
        <w:t xml:space="preserve">publicznej </w:t>
      </w:r>
      <w:r w:rsidR="00996F39" w:rsidRPr="00AB33A4">
        <w:t>i pomocy</w:t>
      </w:r>
      <w:r w:rsidR="00521A51" w:rsidRPr="00AB33A4">
        <w:t xml:space="preserve"> </w:t>
      </w:r>
      <w:r w:rsidR="00EF02C2" w:rsidRPr="00EF02C2">
        <w:rPr>
          <w:i/>
          <w:iCs/>
        </w:rPr>
        <w:t>de minimis</w:t>
      </w:r>
      <w:r w:rsidR="00EF02C2" w:rsidRPr="00EF02C2">
        <w:t xml:space="preserve"> </w:t>
      </w:r>
      <w:r w:rsidR="00521A51" w:rsidRPr="00AB33A4">
        <w:t xml:space="preserve">na </w:t>
      </w:r>
      <w:r w:rsidR="007E3B14" w:rsidRPr="00AB33A4">
        <w:t xml:space="preserve">projekty inwestycyjne w </w:t>
      </w:r>
      <w:r w:rsidR="00242255">
        <w:t> </w:t>
      </w:r>
      <w:r w:rsidR="007E3B14" w:rsidRPr="00AB33A4">
        <w:t xml:space="preserve">zakresie zwiększenia potencjału przedsiębiorstw do produkcji rozwiązań zero i </w:t>
      </w:r>
      <w:r w:rsidR="00242255">
        <w:t> </w:t>
      </w:r>
      <w:r w:rsidR="007E3B14" w:rsidRPr="00AB33A4">
        <w:t xml:space="preserve">niskoemisyjnych </w:t>
      </w:r>
      <w:r w:rsidR="00521A51" w:rsidRPr="00AB33A4">
        <w:t xml:space="preserve">jest </w:t>
      </w:r>
      <w:r w:rsidR="00FD2146" w:rsidRPr="00AB33A4">
        <w:t>określenie szczegółowego przeznaczenia, warunków i trybu</w:t>
      </w:r>
      <w:r w:rsidR="00521A51" w:rsidRPr="00AB33A4">
        <w:t xml:space="preserve"> udzielania pomocy publicznej </w:t>
      </w:r>
      <w:r w:rsidR="005B770E" w:rsidRPr="00AB33A4">
        <w:t xml:space="preserve">na </w:t>
      </w:r>
      <w:r w:rsidR="00B813A8" w:rsidRPr="00AB33A4">
        <w:t xml:space="preserve">inwestycje </w:t>
      </w:r>
      <w:r w:rsidR="00356338" w:rsidRPr="00AB33A4">
        <w:t>E</w:t>
      </w:r>
      <w:r w:rsidR="00B813A8" w:rsidRPr="00AB33A4">
        <w:t xml:space="preserve">1.1.1. </w:t>
      </w:r>
      <w:r w:rsidR="00356338" w:rsidRPr="00AB33A4">
        <w:t>Wsparcie dla gospodarki niskoemisyjnej</w:t>
      </w:r>
      <w:r w:rsidR="005B770E" w:rsidRPr="00AB33A4">
        <w:t xml:space="preserve"> </w:t>
      </w:r>
      <w:r w:rsidR="00521A51" w:rsidRPr="00AB33A4">
        <w:t>w</w:t>
      </w:r>
      <w:r w:rsidR="009C09CB" w:rsidRPr="00AB33A4">
        <w:t> </w:t>
      </w:r>
      <w:r w:rsidR="00521A51" w:rsidRPr="00AB33A4">
        <w:t>ramach Krajowego Planu Odbudowy i Zwiększania Odporności</w:t>
      </w:r>
      <w:r w:rsidR="005B770E" w:rsidRPr="00AB33A4">
        <w:t xml:space="preserve"> (dalej: KPO)</w:t>
      </w:r>
      <w:r w:rsidR="000054A2">
        <w:t>, a także podmiotów udzielających tej pomocy</w:t>
      </w:r>
      <w:r w:rsidR="00B813A8" w:rsidRPr="00AB33A4">
        <w:t>.</w:t>
      </w:r>
    </w:p>
    <w:p w14:paraId="1E2D97A1" w14:textId="3FBC9C0E" w:rsidR="00ED114D" w:rsidRPr="00ED114D" w:rsidRDefault="00127D1B" w:rsidP="00B801A2">
      <w:pPr>
        <w:pStyle w:val="ARTartustawynprozporzdzenia"/>
        <w:rPr>
          <w:bCs/>
        </w:rPr>
      </w:pPr>
      <w:r w:rsidRPr="00CD2EFD">
        <w:rPr>
          <w:rStyle w:val="Ppogrubienie"/>
          <w:b w:val="0"/>
          <w:bCs/>
        </w:rPr>
        <w:t xml:space="preserve">Zgodnie z KPO jednym z kluczowych celów dla polskiej gospodarki jest wykreowanie zdolności do tworzenia zaawansowanych produktów w łańcuchach wartości związanych z </w:t>
      </w:r>
      <w:r w:rsidR="007B1EB1">
        <w:rPr>
          <w:rStyle w:val="Ppogrubienie"/>
          <w:b w:val="0"/>
          <w:bCs/>
        </w:rPr>
        <w:t> </w:t>
      </w:r>
      <w:r w:rsidRPr="00CD2EFD">
        <w:rPr>
          <w:rStyle w:val="Ppogrubienie"/>
          <w:b w:val="0"/>
          <w:bCs/>
        </w:rPr>
        <w:t xml:space="preserve">nisko- lub zeroemisyjną mobilnością i energetyką w zakresie dostarczania zeroemisyjnych produktów finalnych i komponentów produktów finalnych oraz odpowiednich źródeł i </w:t>
      </w:r>
      <w:r w:rsidR="007B1EB1">
        <w:rPr>
          <w:rStyle w:val="Ppogrubienie"/>
          <w:b w:val="0"/>
          <w:bCs/>
        </w:rPr>
        <w:t> </w:t>
      </w:r>
      <w:r w:rsidRPr="00CD2EFD">
        <w:rPr>
          <w:rStyle w:val="Ppogrubienie"/>
          <w:b w:val="0"/>
          <w:bCs/>
        </w:rPr>
        <w:t>magazynów energii, które mogą być wykorzystywane na potrzeby nisko- lub zeroemisyjnej mobilności.</w:t>
      </w:r>
    </w:p>
    <w:p w14:paraId="122D53FF" w14:textId="5FFC5A4F" w:rsidR="00DF2F08" w:rsidRDefault="00ED114D" w:rsidP="00752629">
      <w:pPr>
        <w:ind w:firstLine="510"/>
        <w:jc w:val="both"/>
        <w:rPr>
          <w:rFonts w:cs="Times New Roman"/>
          <w:szCs w:val="24"/>
        </w:rPr>
      </w:pPr>
      <w:r w:rsidRPr="003819C5">
        <w:rPr>
          <w:rFonts w:cs="Times New Roman"/>
          <w:szCs w:val="24"/>
        </w:rPr>
        <w:t>Należy mieć na uwadze, że zgodnie z najnowszymi prognozami w kontekście rozwiązań niskoemisyjnych sektor elektromobilności ma być jednym z wiodących</w:t>
      </w:r>
      <w:r w:rsidR="00375B17">
        <w:rPr>
          <w:rFonts w:cs="Times New Roman"/>
          <w:szCs w:val="24"/>
        </w:rPr>
        <w:t>,</w:t>
      </w:r>
      <w:r w:rsidRPr="003819C5">
        <w:rPr>
          <w:rFonts w:cs="Times New Roman"/>
          <w:szCs w:val="24"/>
        </w:rPr>
        <w:t xml:space="preserve"> jeśli chodzi o</w:t>
      </w:r>
      <w:r w:rsidR="007B1EB1">
        <w:rPr>
          <w:rFonts w:cs="Times New Roman"/>
          <w:szCs w:val="24"/>
        </w:rPr>
        <w:t xml:space="preserve">  </w:t>
      </w:r>
      <w:r w:rsidRPr="003819C5">
        <w:rPr>
          <w:rFonts w:cs="Times New Roman"/>
          <w:szCs w:val="24"/>
        </w:rPr>
        <w:t>perspektywy rozwoju w Polsce i w Europie.</w:t>
      </w:r>
    </w:p>
    <w:p w14:paraId="18E808CB" w14:textId="1E41A86A" w:rsidR="00ED114D" w:rsidRPr="003819C5" w:rsidRDefault="00ED114D" w:rsidP="00375B17">
      <w:pPr>
        <w:ind w:firstLine="510"/>
        <w:jc w:val="both"/>
        <w:rPr>
          <w:rFonts w:cs="Times New Roman"/>
        </w:rPr>
      </w:pPr>
      <w:r w:rsidRPr="623D4A78">
        <w:rPr>
          <w:rFonts w:cs="Times New Roman"/>
        </w:rPr>
        <w:t>W odniesieniu do perspektyw rozwoju i zapotrzebowania na rozwiązania niskoemisyjne w</w:t>
      </w:r>
      <w:r w:rsidR="3BC415E1" w:rsidRPr="623D4A78">
        <w:rPr>
          <w:rFonts w:cs="Times New Roman"/>
        </w:rPr>
        <w:t xml:space="preserve"> szeroko pojętym</w:t>
      </w:r>
      <w:r w:rsidRPr="623D4A78">
        <w:rPr>
          <w:rFonts w:cs="Times New Roman"/>
        </w:rPr>
        <w:t xml:space="preserve"> sektorze energetyki, warto zwrócić uwagę na założenia dokumentu pn. Polityka Energetyczna Polski do 2040 r., stanowiącego Załącznik do uchwały nr 22/2021 Rady Ministrów z dnia 2 lutego 2021 r.</w:t>
      </w:r>
    </w:p>
    <w:p w14:paraId="18A616BC" w14:textId="41BBA572" w:rsidR="00ED114D" w:rsidRPr="003819C5" w:rsidRDefault="00ED114D" w:rsidP="00375B17">
      <w:pPr>
        <w:ind w:firstLine="510"/>
        <w:jc w:val="both"/>
        <w:rPr>
          <w:rFonts w:cs="Times New Roman"/>
          <w:szCs w:val="24"/>
        </w:rPr>
      </w:pPr>
      <w:r w:rsidRPr="003819C5">
        <w:rPr>
          <w:rFonts w:cs="Times New Roman"/>
          <w:szCs w:val="24"/>
        </w:rPr>
        <w:t>W PEP jednym z celów szczegółowych jest cel pn. „rozwój odnawialnych źródeł energii” (cel 6.). PEP</w:t>
      </w:r>
      <w:r w:rsidR="00DF2F08">
        <w:rPr>
          <w:rFonts w:cs="Times New Roman"/>
          <w:szCs w:val="24"/>
        </w:rPr>
        <w:t xml:space="preserve"> zakłada</w:t>
      </w:r>
      <w:r w:rsidRPr="003819C5">
        <w:rPr>
          <w:rFonts w:cs="Times New Roman"/>
          <w:szCs w:val="24"/>
        </w:rPr>
        <w:t xml:space="preserve"> osiągnięcie co najmniej 23% OZE w końcowym zużyciu energii brutto w </w:t>
      </w:r>
      <w:r w:rsidR="001B7F8F">
        <w:rPr>
          <w:rFonts w:cs="Times New Roman"/>
          <w:szCs w:val="24"/>
        </w:rPr>
        <w:t> </w:t>
      </w:r>
      <w:r w:rsidRPr="003819C5">
        <w:rPr>
          <w:rFonts w:cs="Times New Roman"/>
          <w:szCs w:val="24"/>
        </w:rPr>
        <w:t>2030 r.</w:t>
      </w:r>
    </w:p>
    <w:p w14:paraId="202860C5" w14:textId="0D346E1C" w:rsidR="00DF2F08" w:rsidRPr="005E3105" w:rsidRDefault="00ED114D" w:rsidP="00DD3655">
      <w:pPr>
        <w:ind w:firstLine="510"/>
        <w:jc w:val="both"/>
        <w:rPr>
          <w:rFonts w:cs="Times New Roman"/>
          <w:i/>
          <w:iCs/>
          <w:szCs w:val="24"/>
        </w:rPr>
      </w:pPr>
      <w:r w:rsidRPr="003819C5">
        <w:rPr>
          <w:rFonts w:cs="Times New Roman"/>
          <w:szCs w:val="24"/>
        </w:rPr>
        <w:t xml:space="preserve">Zgodnie z PEP: </w:t>
      </w:r>
      <w:r w:rsidRPr="003819C5">
        <w:rPr>
          <w:rFonts w:cs="Times New Roman"/>
          <w:i/>
          <w:iCs/>
          <w:szCs w:val="24"/>
        </w:rPr>
        <w:t xml:space="preserve">Uwzględniając krajowy potencjał zasobów odnawialnych, konkurencyjność technologii OZE, techniczne możliwości ich pracy w KSE, jak również wyzwania związane z rozwojem OZE w transporcie i ciepłownictwie, Polska deklaruje osiągniecie 23% udziału OZE w końcowym zużyciu energii brutto w 2030 r. (mierzonym jako łączne zużycie w elektroenergetyce, ciepłownictwie i chłodnictwie oraz na cele transportowe) w ramach udziału w realizacji ogólnounijnego celu na 2030 r. W perspektywie 2040 r. udział </w:t>
      </w:r>
      <w:r w:rsidRPr="003819C5">
        <w:rPr>
          <w:rFonts w:cs="Times New Roman"/>
          <w:i/>
          <w:iCs/>
          <w:szCs w:val="24"/>
        </w:rPr>
        <w:lastRenderedPageBreak/>
        <w:t>OZE szacowany jest na co najmniej 28,5%.</w:t>
      </w:r>
      <w:r>
        <w:rPr>
          <w:rStyle w:val="Odwoanieprzypisudolnego"/>
          <w:i/>
          <w:iCs/>
          <w:szCs w:val="24"/>
        </w:rPr>
        <w:footnoteReference w:id="1"/>
      </w:r>
    </w:p>
    <w:p w14:paraId="0BF2B051" w14:textId="5D4408E8" w:rsidR="00ED114D" w:rsidRPr="00ED114D" w:rsidRDefault="00ED114D" w:rsidP="005E3105">
      <w:pPr>
        <w:ind w:firstLine="510"/>
        <w:jc w:val="both"/>
        <w:rPr>
          <w:rStyle w:val="Ppogrubienie"/>
          <w:rFonts w:cs="Times New Roman"/>
          <w:b w:val="0"/>
          <w:szCs w:val="24"/>
        </w:rPr>
      </w:pPr>
      <w:r w:rsidRPr="003819C5">
        <w:rPr>
          <w:rFonts w:cs="Times New Roman"/>
          <w:szCs w:val="24"/>
        </w:rPr>
        <w:t xml:space="preserve">Stworzenie w Polsce przemysłu związanego z szeroko rozumianym sektorem elektromobilności i OZE, pokrywającego istotną część zapotrzebowania w całym łańcuchu dostaw dla sektora zrównoważonej mobilności i energii jest zatem kluczowe dla utrzymania konkurencyjności polskiej gospodarki, tworzenia w Polsce łańcuchów wartości w jednym z </w:t>
      </w:r>
      <w:r w:rsidR="007B1EB1">
        <w:rPr>
          <w:rFonts w:cs="Times New Roman"/>
          <w:szCs w:val="24"/>
        </w:rPr>
        <w:t> </w:t>
      </w:r>
      <w:r w:rsidRPr="003819C5">
        <w:rPr>
          <w:rFonts w:cs="Times New Roman"/>
          <w:szCs w:val="24"/>
        </w:rPr>
        <w:t>najbardziej innowacyjnych sektorów gospodarki światowej oraz dla realizacji strategicznych celów polityki energetycznej państwa. Tym samym wprowadzenie regulacji ułatwiających udzielanie wsparcia publicznego na rzecz wybranych przedsięwzięć – jest pożądane.</w:t>
      </w:r>
    </w:p>
    <w:p w14:paraId="1B9F915D" w14:textId="3CF96F59" w:rsidR="00127D1B" w:rsidRPr="00CD2EFD" w:rsidRDefault="00127D1B" w:rsidP="00127D1B">
      <w:pPr>
        <w:pStyle w:val="ARTartustawynprozporzdzenia"/>
        <w:rPr>
          <w:rStyle w:val="Ppogrubienie"/>
          <w:b w:val="0"/>
          <w:bCs/>
        </w:rPr>
      </w:pPr>
      <w:r w:rsidRPr="00CD2EFD">
        <w:rPr>
          <w:rStyle w:val="Ppogrubienie"/>
          <w:b w:val="0"/>
          <w:bCs/>
        </w:rPr>
        <w:t xml:space="preserve">Polska jest obecnie jednym ze znaczących producentów i dostawców komponentów w </w:t>
      </w:r>
      <w:r w:rsidR="007B1EB1">
        <w:rPr>
          <w:rStyle w:val="Ppogrubienie"/>
          <w:b w:val="0"/>
          <w:bCs/>
        </w:rPr>
        <w:t> </w:t>
      </w:r>
      <w:r w:rsidRPr="00CD2EFD">
        <w:rPr>
          <w:rStyle w:val="Ppogrubienie"/>
          <w:b w:val="0"/>
          <w:bCs/>
        </w:rPr>
        <w:t xml:space="preserve">europejskich łańcuchach wartości sektora mobilności. Stanowi to punkt wyjścia do transformacji polskiego przemysłu komponentów dla sektora mobilności w stronę zaawansowanych produktów finalnych i komponentów produktów finalnych związanych z </w:t>
      </w:r>
      <w:r w:rsidR="007B1EB1">
        <w:rPr>
          <w:rStyle w:val="Ppogrubienie"/>
          <w:b w:val="0"/>
          <w:bCs/>
        </w:rPr>
        <w:t> </w:t>
      </w:r>
      <w:r w:rsidRPr="00CD2EFD">
        <w:rPr>
          <w:rStyle w:val="Ppogrubienie"/>
          <w:b w:val="0"/>
          <w:bCs/>
        </w:rPr>
        <w:t>nisko lub zeroemisyjną mobilnością i energią. Takie podejście jest zgodne m.</w:t>
      </w:r>
      <w:r w:rsidR="007B1EB1">
        <w:rPr>
          <w:rStyle w:val="Ppogrubienie"/>
          <w:b w:val="0"/>
          <w:bCs/>
        </w:rPr>
        <w:t xml:space="preserve"> </w:t>
      </w:r>
      <w:r w:rsidRPr="00CD2EFD">
        <w:rPr>
          <w:rStyle w:val="Ppogrubienie"/>
          <w:b w:val="0"/>
          <w:bCs/>
        </w:rPr>
        <w:t xml:space="preserve">in. </w:t>
      </w:r>
      <w:r w:rsidR="007B1EB1">
        <w:rPr>
          <w:rStyle w:val="Ppogrubienie"/>
          <w:b w:val="0"/>
          <w:bCs/>
        </w:rPr>
        <w:t>z</w:t>
      </w:r>
      <w:r w:rsidR="00DD3655">
        <w:rPr>
          <w:rStyle w:val="Ppogrubienie"/>
          <w:b w:val="0"/>
          <w:bCs/>
        </w:rPr>
        <w:t> </w:t>
      </w:r>
      <w:r w:rsidRPr="00CD2EFD">
        <w:rPr>
          <w:rStyle w:val="Ppogrubienie"/>
          <w:b w:val="0"/>
          <w:bCs/>
        </w:rPr>
        <w:t xml:space="preserve">Europejskim Zielonym Ładem, który koncentruje się na dekarbonizacji gospodarki UE, ale także z europejską polityką przemysłową i europejskimi łańcuchami wartości w produkcji przemysłowej. Jest to również istotne w wymiarze terytorialnym, gdzie przemysł, a </w:t>
      </w:r>
      <w:r w:rsidR="007B1EB1">
        <w:rPr>
          <w:rStyle w:val="Ppogrubienie"/>
          <w:b w:val="0"/>
          <w:bCs/>
        </w:rPr>
        <w:t> </w:t>
      </w:r>
      <w:r w:rsidRPr="00CD2EFD">
        <w:rPr>
          <w:rStyle w:val="Ppogrubienie"/>
          <w:b w:val="0"/>
          <w:bCs/>
        </w:rPr>
        <w:t xml:space="preserve">w </w:t>
      </w:r>
      <w:r w:rsidR="007B1EB1">
        <w:rPr>
          <w:rStyle w:val="Ppogrubienie"/>
          <w:b w:val="0"/>
          <w:bCs/>
        </w:rPr>
        <w:t> </w:t>
      </w:r>
      <w:r w:rsidRPr="00CD2EFD">
        <w:rPr>
          <w:rStyle w:val="Ppogrubienie"/>
          <w:b w:val="0"/>
          <w:bCs/>
        </w:rPr>
        <w:t xml:space="preserve">szczególności „zielony przemysł”, może oferować nowe miejsca pracy w regionach transformacji strukturalnej. Powyższa kwestia jest również szczególnie ważna ze względu na umocowane traktatowo dążenie do redukcji zróżnicowań międzyregionalnych w ramach UE, na co wpływa również geograficzne rozmieszczenie potencjału gospodarczego i </w:t>
      </w:r>
      <w:r w:rsidR="007B1EB1">
        <w:rPr>
          <w:rStyle w:val="Ppogrubienie"/>
          <w:b w:val="0"/>
          <w:bCs/>
        </w:rPr>
        <w:t> </w:t>
      </w:r>
      <w:r w:rsidRPr="00CD2EFD">
        <w:rPr>
          <w:rStyle w:val="Ppogrubienie"/>
          <w:b w:val="0"/>
          <w:bCs/>
        </w:rPr>
        <w:t>produkcyjnego.</w:t>
      </w:r>
    </w:p>
    <w:p w14:paraId="53985CB3" w14:textId="57C1B520" w:rsidR="00127D1B" w:rsidRPr="00CD2EFD" w:rsidRDefault="00127D1B" w:rsidP="00127D1B">
      <w:pPr>
        <w:pStyle w:val="ARTartustawynprozporzdzenia"/>
        <w:rPr>
          <w:rStyle w:val="Ppogrubienie"/>
          <w:b w:val="0"/>
        </w:rPr>
      </w:pPr>
      <w:r w:rsidRPr="00CD2EFD">
        <w:rPr>
          <w:rStyle w:val="Ppogrubienie"/>
          <w:b w:val="0"/>
          <w:bCs/>
        </w:rPr>
        <w:t>Jednocześnie warunki dostępu do finansowania zewnętrznego na polskich rynkach finansowych nie odpowiadają w pełni potrzebom przedsiębiorstw (w tym MŚP i mid-caps), wręcz uległy w ostatnim czasie pogorszeniu.</w:t>
      </w:r>
    </w:p>
    <w:p w14:paraId="1729168C" w14:textId="56C6D084" w:rsidR="00127D1B" w:rsidRPr="00CD2EFD" w:rsidRDefault="00127D1B" w:rsidP="623D4A78">
      <w:pPr>
        <w:pStyle w:val="ARTartustawynprozporzdzenia"/>
        <w:rPr>
          <w:rStyle w:val="Ppogrubienie"/>
          <w:b w:val="0"/>
        </w:rPr>
      </w:pPr>
      <w:r w:rsidRPr="623D4A78">
        <w:rPr>
          <w:rStyle w:val="Ppogrubienie"/>
          <w:b w:val="0"/>
        </w:rPr>
        <w:t>Polski rynek finansowy nie oferuje dostatecznego finansowania w innowacyjne przedsięwzięcia</w:t>
      </w:r>
      <w:r w:rsidR="2FAB843B" w:rsidRPr="623D4A78">
        <w:rPr>
          <w:rStyle w:val="Ppogrubienie"/>
          <w:b w:val="0"/>
        </w:rPr>
        <w:t>, zwłaszcza</w:t>
      </w:r>
      <w:r w:rsidR="4494491E" w:rsidRPr="623D4A78">
        <w:rPr>
          <w:rStyle w:val="Ppogrubienie"/>
          <w:b w:val="0"/>
        </w:rPr>
        <w:t xml:space="preserve"> w obszarach transformacji </w:t>
      </w:r>
      <w:r w:rsidR="00D00E40" w:rsidRPr="623D4A78">
        <w:rPr>
          <w:rStyle w:val="Ppogrubienie"/>
          <w:b w:val="0"/>
        </w:rPr>
        <w:t>energetycznej</w:t>
      </w:r>
      <w:r w:rsidRPr="623D4A78">
        <w:rPr>
          <w:rStyle w:val="Ppogrubienie"/>
          <w:b w:val="0"/>
        </w:rPr>
        <w:t xml:space="preserve">. Stanowi to istotną różnicę względem innych państw UE, w szczególności strefy euro. Według badań polskiego rządu z początku 2020 r., nie w pełni uwzględniających jeszcze skutki pandemii i kryzysu, luka w dostępie do finansowania kapitałowego dla przedsiębiorstw w Polsce w okresie 2020-2029 może wynieść ponad 6,7 mld euro. W 2020 roku przez polski rynek VC przepłynęło w sumie jedynie ok. 470 mln euro kapitału, jaki polskie i zagraniczne fundusze zainwestowały </w:t>
      </w:r>
      <w:r w:rsidRPr="623D4A78">
        <w:rPr>
          <w:rStyle w:val="Ppogrubienie"/>
          <w:b w:val="0"/>
        </w:rPr>
        <w:lastRenderedPageBreak/>
        <w:t>w</w:t>
      </w:r>
      <w:r w:rsidR="00DD3655">
        <w:rPr>
          <w:rStyle w:val="Ppogrubienie"/>
          <w:b w:val="0"/>
        </w:rPr>
        <w:t> </w:t>
      </w:r>
      <w:r w:rsidRPr="623D4A78">
        <w:rPr>
          <w:rStyle w:val="Ppogrubienie"/>
          <w:b w:val="0"/>
        </w:rPr>
        <w:t xml:space="preserve">krajowe przedsięwzięcia innowacyjne. Według badań Komisji Europejskiej oraz Europejskiego Banku Centralnego (Survey on the Access to Finance of Enterprises - SAFE), w </w:t>
      </w:r>
      <w:r w:rsidR="001B7F8F">
        <w:rPr>
          <w:rStyle w:val="Ppogrubienie"/>
          <w:b w:val="0"/>
        </w:rPr>
        <w:t> </w:t>
      </w:r>
      <w:r w:rsidRPr="623D4A78">
        <w:rPr>
          <w:rStyle w:val="Ppogrubienie"/>
          <w:b w:val="0"/>
        </w:rPr>
        <w:t xml:space="preserve">2020 r. dla 57% przedsiębiorstw dostępność finansowania kapitałowego w Polsce nie poprawiła się w ciągu wcześniejszego półrocza, dla kolejnych 9% pogorszyła się, a jedynie w przypadku 12% poprawiła się. Co więcej, patrząc w przyszłość, dla 56% przedsiębiorstw dostępność finansowania kapitałowego dalej się nie zmieni, dla 19% pogorszy się, a poprawi się jedynie dla 9%. W okresie objętym badaniem zaobserwowano ponadto spadek dostępności finansowania kapitałowego w ramach całości UE i przewiduje się dalsze utrzymywanie tego negatywnego trendu. Biorąc pod uwagę zapotrzebowanie kapitałowe przedsiębiorstw (w tym MŚP i mid-caps) na projekty o wysokich kosztach inwestycyjnych, pozwalające sprostać wyzwaniom rewolucji technologicznej i transformacji strukturalnej, istniejące instrumenty finansowe nie wystarczają na pokrycie potrzeb inwestycyjnych przedsiębiorstw (szczególnie podejmujących nową działalność i chcących wykorzystać nowe technologie). Ta nieprawidłowość w funkcjonowaniu rynku jest istotną przeszkodą w </w:t>
      </w:r>
      <w:r w:rsidR="008035B3" w:rsidRPr="623D4A78">
        <w:rPr>
          <w:rStyle w:val="Ppogrubienie"/>
          <w:b w:val="0"/>
        </w:rPr>
        <w:t> </w:t>
      </w:r>
      <w:r w:rsidRPr="623D4A78">
        <w:rPr>
          <w:rStyle w:val="Ppogrubienie"/>
          <w:b w:val="0"/>
        </w:rPr>
        <w:t>przekształcaniu branż i gospodarek regionalnych (zwłaszcza opartych na tradycyjnych źródłach energii) na ścieżkę niskoemisyjną.</w:t>
      </w:r>
    </w:p>
    <w:p w14:paraId="1E52B255" w14:textId="4254A4ED" w:rsidR="00127D1B" w:rsidRPr="00CD2EFD" w:rsidRDefault="00127D1B" w:rsidP="00127D1B">
      <w:pPr>
        <w:pStyle w:val="ARTartustawynprozporzdzenia"/>
        <w:rPr>
          <w:rStyle w:val="Ppogrubienie"/>
          <w:b w:val="0"/>
          <w:bCs/>
        </w:rPr>
      </w:pPr>
      <w:r w:rsidRPr="00CD2EFD">
        <w:rPr>
          <w:rStyle w:val="Ppogrubienie"/>
          <w:b w:val="0"/>
          <w:bCs/>
        </w:rPr>
        <w:t>Zgodnie z założeniami KPO,</w:t>
      </w:r>
      <w:r w:rsidR="005442A7">
        <w:rPr>
          <w:rStyle w:val="Ppogrubienie"/>
          <w:b w:val="0"/>
          <w:bCs/>
        </w:rPr>
        <w:t xml:space="preserve"> inwestycja </w:t>
      </w:r>
      <w:r w:rsidRPr="00CD2EFD">
        <w:rPr>
          <w:rStyle w:val="Ppogrubienie"/>
          <w:b w:val="0"/>
          <w:bCs/>
        </w:rPr>
        <w:t>E.1.1.1 KPO (obejmując</w:t>
      </w:r>
      <w:r w:rsidR="005442A7">
        <w:rPr>
          <w:rStyle w:val="Ppogrubienie"/>
          <w:b w:val="0"/>
          <w:bCs/>
        </w:rPr>
        <w:t>a</w:t>
      </w:r>
      <w:r w:rsidRPr="00CD2EFD">
        <w:rPr>
          <w:rStyle w:val="Ppogrubienie"/>
          <w:b w:val="0"/>
          <w:bCs/>
        </w:rPr>
        <w:t xml:space="preserve"> wsparcie dla gospodarki niskoemisyjnej) będ</w:t>
      </w:r>
      <w:r w:rsidR="005442A7">
        <w:rPr>
          <w:rStyle w:val="Ppogrubienie"/>
          <w:b w:val="0"/>
          <w:bCs/>
        </w:rPr>
        <w:t>zie</w:t>
      </w:r>
      <w:r w:rsidRPr="00CD2EFD">
        <w:rPr>
          <w:rStyle w:val="Ppogrubienie"/>
          <w:b w:val="0"/>
          <w:bCs/>
        </w:rPr>
        <w:t xml:space="preserve"> realizowan</w:t>
      </w:r>
      <w:r w:rsidR="005442A7">
        <w:rPr>
          <w:rStyle w:val="Ppogrubienie"/>
          <w:b w:val="0"/>
          <w:bCs/>
        </w:rPr>
        <w:t>a</w:t>
      </w:r>
      <w:r w:rsidRPr="00CD2EFD">
        <w:rPr>
          <w:rStyle w:val="Ppogrubienie"/>
          <w:b w:val="0"/>
          <w:bCs/>
        </w:rPr>
        <w:t xml:space="preserve"> poprzez dokapitalizowanie dedykowanego funduszu. Fundusz będzie wspierał kapitałowo lub dłużnie przedsięwzięcia inwestycyjne przedsiębiorstw (w tym MŚP i mid-caps) związane z </w:t>
      </w:r>
      <w:r w:rsidR="008035B3">
        <w:rPr>
          <w:rStyle w:val="Ppogrubienie"/>
          <w:b w:val="0"/>
          <w:bCs/>
        </w:rPr>
        <w:t> </w:t>
      </w:r>
      <w:r w:rsidRPr="00CD2EFD">
        <w:rPr>
          <w:rStyle w:val="Ppogrubienie"/>
          <w:b w:val="0"/>
          <w:bCs/>
        </w:rPr>
        <w:t>rozwojem w Polsce przemysłu dla rozwiązań nisko- i zeroemisyjnych w zakresie zrównoważonej</w:t>
      </w:r>
      <w:r>
        <w:rPr>
          <w:rStyle w:val="Ppogrubienie"/>
          <w:b w:val="0"/>
          <w:bCs/>
        </w:rPr>
        <w:t xml:space="preserve"> </w:t>
      </w:r>
      <w:r w:rsidRPr="00CD2EFD">
        <w:rPr>
          <w:rStyle w:val="Ppogrubienie"/>
          <w:b w:val="0"/>
          <w:bCs/>
        </w:rPr>
        <w:t>mobilności i energii, w tym: (i) instalacje przemysłowe nastawione na produkcję urządzeń służących budowie zeroemisyjnych środków transportu (pojazdy zasilane energią elektryczną, wodorem lub innymi paliwami z odnawialnych źródeł energii); (ii) instalacje przemysłowe nastawione na produkcję części dla tych pojazdów; (iii) instalacje przemysłowe oraz innowacyjne rozwiązania nastawione na produkcję zeroemisyjnych źródeł energii (np. odnawialnych źródeł energii) i urządzeń do magazynowania energii (np. baterie) oraz części dla ww. produktów, a także (iv) procesy badawcze i innowacyjne, transfer technologii i współpracę między przedsiębiorstwami, koncentrujące się na gospodarce niskoemisyjnej, odporności i przystosowaniu się do zmiany klimatu, zmierzających do osiągnięcia celu w postaci przyczynienia się do rozwoju gospodarki nisko- i zeroemisyjnej przez wspieranie przemysłu z myślą o sektorach czystej mobilności i energii, w tym zwiększenia potencjału wybranych sektorów w zakresie opracowywania i wdrażania zeroemisyjnych i niskoemisyjnych rozwiązań produktowych.</w:t>
      </w:r>
    </w:p>
    <w:p w14:paraId="65902691" w14:textId="13B459AE" w:rsidR="00127D1B" w:rsidRDefault="00127D1B" w:rsidP="00904D01">
      <w:pPr>
        <w:pStyle w:val="ARTartustawynprozporzdzenia"/>
        <w:rPr>
          <w:rStyle w:val="Ppogrubienie"/>
          <w:b w:val="0"/>
          <w:bCs/>
        </w:rPr>
      </w:pPr>
      <w:r>
        <w:rPr>
          <w:rStyle w:val="Ppogrubienie"/>
          <w:b w:val="0"/>
          <w:bCs/>
        </w:rPr>
        <w:lastRenderedPageBreak/>
        <w:t xml:space="preserve">KPO przewiduje możliwość udzielania wsparcia w ramach E1.1.1. w </w:t>
      </w:r>
      <w:r w:rsidR="0071430A">
        <w:rPr>
          <w:rStyle w:val="Ppogrubienie"/>
          <w:b w:val="0"/>
          <w:bCs/>
        </w:rPr>
        <w:t>zakresie</w:t>
      </w:r>
      <w:r w:rsidR="00904D01">
        <w:rPr>
          <w:rStyle w:val="Ppogrubienie"/>
          <w:b w:val="0"/>
          <w:bCs/>
        </w:rPr>
        <w:t xml:space="preserve"> mechanizmów, które są zgodne z regulacjami dotyczącymi pomocy publicznej. </w:t>
      </w:r>
      <w:r w:rsidR="00904D01" w:rsidRPr="00CD2EFD">
        <w:rPr>
          <w:rStyle w:val="Ppogrubienie"/>
          <w:b w:val="0"/>
          <w:bCs/>
        </w:rPr>
        <w:t>W art. 14lc ustawy z dnia 6 grudnia 2006 r. o zasadach prowadzenia polityki rozwoju uregulowano kwestie dotyczące pomocy publicznej. W zakresie, w jakim w ramach planu rozwojowego jest udzielana pomoc publiczna w rozumieniu art. 107 ust. 1 Traktatu o funkcjonowaniu Unii Europejskiej zastosowanie mają szczegółowe warunki i tryb udzielania pomocy. Oznacza to, że w przypadku, kiedy środki planu rozwojowego są wydatkowane jako ww. pomoc, potrzebne jest wydanie aktu określającego szczegółowe warunki i tryb udzielania pomocy.</w:t>
      </w:r>
    </w:p>
    <w:p w14:paraId="521E2A11" w14:textId="3E072B16" w:rsidR="00E32740" w:rsidRDefault="00E32740" w:rsidP="00E32740">
      <w:pPr>
        <w:pStyle w:val="ARTartustawynprozporzdzenia"/>
        <w:rPr>
          <w:rStyle w:val="Ppogrubienie"/>
          <w:b w:val="0"/>
          <w:bCs/>
        </w:rPr>
      </w:pPr>
      <w:r w:rsidRPr="00CD2EFD">
        <w:rPr>
          <w:rStyle w:val="Ppogrubienie"/>
          <w:b w:val="0"/>
          <w:bCs/>
        </w:rPr>
        <w:t xml:space="preserve">Obecnie w prawie polskim </w:t>
      </w:r>
      <w:r>
        <w:rPr>
          <w:rStyle w:val="Ppogrubienie"/>
          <w:b w:val="0"/>
          <w:bCs/>
        </w:rPr>
        <w:t>nie ma</w:t>
      </w:r>
      <w:r w:rsidR="00D547AB">
        <w:rPr>
          <w:rStyle w:val="Ppogrubienie"/>
          <w:b w:val="0"/>
          <w:bCs/>
        </w:rPr>
        <w:t xml:space="preserve"> </w:t>
      </w:r>
      <w:r w:rsidRPr="00CD2EFD">
        <w:rPr>
          <w:rStyle w:val="Ppogrubienie"/>
          <w:b w:val="0"/>
          <w:bCs/>
        </w:rPr>
        <w:t>aktu określającego szczegółowe warunki i tryb udzielania pomocy publicznej</w:t>
      </w:r>
      <w:r w:rsidR="00456542">
        <w:rPr>
          <w:rStyle w:val="Ppogrubienie"/>
          <w:b w:val="0"/>
          <w:bCs/>
        </w:rPr>
        <w:t xml:space="preserve"> lub pomocy </w:t>
      </w:r>
      <w:r w:rsidR="00456542" w:rsidRPr="00A325D2">
        <w:rPr>
          <w:rStyle w:val="Ppogrubienie"/>
          <w:b w:val="0"/>
          <w:bCs/>
          <w:i/>
          <w:iCs/>
        </w:rPr>
        <w:t>de minimis</w:t>
      </w:r>
      <w:r w:rsidRPr="00A325D2">
        <w:rPr>
          <w:rStyle w:val="Ppogrubienie"/>
          <w:b w:val="0"/>
          <w:bCs/>
          <w:i/>
          <w:iCs/>
        </w:rPr>
        <w:t xml:space="preserve"> </w:t>
      </w:r>
      <w:r w:rsidRPr="00CD2EFD">
        <w:rPr>
          <w:rStyle w:val="Ppogrubienie"/>
          <w:b w:val="0"/>
          <w:bCs/>
        </w:rPr>
        <w:t>na projekty inwestycyjne w zakresie gospodarki niskoemisyjnej w ramach Krajowego Planu Odbudowy i Zwiększania Odporności, które będą realizowane w ramach inwestycji E1.1.1. Wsparcie dla gospodarki niskoemisyjnej.</w:t>
      </w:r>
    </w:p>
    <w:p w14:paraId="6A40B589" w14:textId="4B9C8FD1" w:rsidR="00E32740" w:rsidRDefault="00E32740" w:rsidP="00E32740">
      <w:pPr>
        <w:pStyle w:val="ARTartustawynprozporzdzenia"/>
      </w:pPr>
      <w:r w:rsidRPr="623D4A78">
        <w:rPr>
          <w:rStyle w:val="Ppogrubienie"/>
          <w:b w:val="0"/>
        </w:rPr>
        <w:t xml:space="preserve">Niektóre projekty inwestycyjne realizowane w ramach komponentu E1.1.1. KPO mogą </w:t>
      </w:r>
      <w:r w:rsidR="00904D01" w:rsidRPr="623D4A78">
        <w:rPr>
          <w:rStyle w:val="Ppogrubienie"/>
          <w:b w:val="0"/>
        </w:rPr>
        <w:t xml:space="preserve">jednak </w:t>
      </w:r>
      <w:r w:rsidRPr="623D4A78">
        <w:rPr>
          <w:rStyle w:val="Ppogrubienie"/>
          <w:b w:val="0"/>
        </w:rPr>
        <w:t xml:space="preserve">wiązać się z koniecznością udzielania pomocy publicznej lub pomocy </w:t>
      </w:r>
      <w:r w:rsidRPr="623D4A78">
        <w:rPr>
          <w:rStyle w:val="Ppogrubienie"/>
          <w:b w:val="0"/>
          <w:i/>
          <w:iCs/>
        </w:rPr>
        <w:t>de minimis</w:t>
      </w:r>
      <w:r w:rsidRPr="623D4A78">
        <w:rPr>
          <w:rStyle w:val="Ppogrubienie"/>
          <w:b w:val="0"/>
        </w:rPr>
        <w:t xml:space="preserve">, co jest jednocześnie zgodne z założeniami tego komponentu. Należy bowiem zwrócić uwagę, że sektor </w:t>
      </w:r>
      <w:r>
        <w:t>przemysłu dla rozwiązań nisko</w:t>
      </w:r>
      <w:r w:rsidR="0071430A">
        <w:t>-</w:t>
      </w:r>
      <w:r>
        <w:t xml:space="preserve"> i zeroemisyjnych w zakresie zrównoważonej mobilności i  energii jest w Polsce na bardzo wczesnym etapie rozwoju</w:t>
      </w:r>
      <w:r w:rsidR="00622488">
        <w:t>. I</w:t>
      </w:r>
      <w:r>
        <w:t xml:space="preserve">nwestycje w tym zakresie mają podwyższony poziom ryzyka, a jednocześnie wymagają </w:t>
      </w:r>
      <w:r w:rsidR="0BD1C82F">
        <w:t>wysokich</w:t>
      </w:r>
      <w:r>
        <w:t xml:space="preserve"> nakładów kapitałowych, których poniesienie dla wielu przedsiębiorstw jest czynnikiem wstrzymującym przed podjęciem inwestycji. W związku z tym należy zapewnić odpowiednie mechanizmy umożliwiające udzielanie pomocy publicznej lub pomocy </w:t>
      </w:r>
      <w:r w:rsidRPr="623D4A78">
        <w:rPr>
          <w:i/>
          <w:iCs/>
        </w:rPr>
        <w:t>de minimis</w:t>
      </w:r>
      <w:r>
        <w:t>, która – jako instrument preferencyjny – będzie stymulowała część przedsiębiorców do podjęcia decyzji o realizacji inwestycji mających na celu rozwój przemysłu dla rozwiązań nisko</w:t>
      </w:r>
      <w:r w:rsidR="0071430A">
        <w:t>-</w:t>
      </w:r>
      <w:r>
        <w:t xml:space="preserve"> i zeroemisyjnych w </w:t>
      </w:r>
      <w:r w:rsidR="008035B3">
        <w:t> </w:t>
      </w:r>
      <w:r>
        <w:t>zakresie zrównoważonej mobilności i  energii.</w:t>
      </w:r>
    </w:p>
    <w:p w14:paraId="326FEE6B" w14:textId="787DA71A" w:rsidR="00904D01" w:rsidRPr="00904D01" w:rsidRDefault="00904D01" w:rsidP="00904D01">
      <w:pPr>
        <w:pStyle w:val="ARTartustawynprozporzdzenia"/>
        <w:rPr>
          <w:bCs/>
        </w:rPr>
      </w:pPr>
      <w:r>
        <w:rPr>
          <w:rStyle w:val="Ppogrubienie"/>
          <w:b w:val="0"/>
          <w:bCs/>
        </w:rPr>
        <w:t>B</w:t>
      </w:r>
      <w:r w:rsidRPr="00D7423E">
        <w:rPr>
          <w:rStyle w:val="Ppogrubienie"/>
          <w:b w:val="0"/>
          <w:bCs/>
        </w:rPr>
        <w:t xml:space="preserve">rak przedmiotowej regulacji uniemożliwi </w:t>
      </w:r>
      <w:r>
        <w:rPr>
          <w:rStyle w:val="Ppogrubienie"/>
          <w:b w:val="0"/>
          <w:bCs/>
        </w:rPr>
        <w:t xml:space="preserve">lub znacząco utrudni (zwiększając obciążenia administracyjne) </w:t>
      </w:r>
      <w:r w:rsidRPr="00D7423E">
        <w:rPr>
          <w:rStyle w:val="Ppogrubienie"/>
          <w:b w:val="0"/>
          <w:bCs/>
        </w:rPr>
        <w:t xml:space="preserve">wydatkowanie środków z unijnego Instrumentu na rzecz Odbudowy i </w:t>
      </w:r>
      <w:r w:rsidR="008035B3">
        <w:rPr>
          <w:rStyle w:val="Ppogrubienie"/>
          <w:b w:val="0"/>
          <w:bCs/>
        </w:rPr>
        <w:t> </w:t>
      </w:r>
      <w:r w:rsidRPr="00D7423E">
        <w:rPr>
          <w:rStyle w:val="Ppogrubienie"/>
          <w:b w:val="0"/>
          <w:bCs/>
        </w:rPr>
        <w:t>Zwiększania Odporności</w:t>
      </w:r>
      <w:r>
        <w:rPr>
          <w:rStyle w:val="Odwoanieprzypisudolnego"/>
          <w:bCs/>
        </w:rPr>
        <w:footnoteReference w:id="2"/>
      </w:r>
      <w:r>
        <w:rPr>
          <w:rStyle w:val="Ppogrubienie"/>
          <w:b w:val="0"/>
          <w:bCs/>
        </w:rPr>
        <w:t xml:space="preserve"> </w:t>
      </w:r>
      <w:r w:rsidRPr="00D7423E">
        <w:rPr>
          <w:rStyle w:val="Ppogrubienie"/>
          <w:b w:val="0"/>
          <w:bCs/>
        </w:rPr>
        <w:t xml:space="preserve">na finansowanie projektów inwestycyjnych w ramach komponentu E1.1.1. KPO w </w:t>
      </w:r>
      <w:r>
        <w:rPr>
          <w:rStyle w:val="Ppogrubienie"/>
          <w:b w:val="0"/>
          <w:bCs/>
        </w:rPr>
        <w:t xml:space="preserve">mechanizmach </w:t>
      </w:r>
      <w:r w:rsidRPr="00D7423E">
        <w:rPr>
          <w:rStyle w:val="Ppogrubienie"/>
          <w:b w:val="0"/>
          <w:bCs/>
        </w:rPr>
        <w:t xml:space="preserve">stanowiących pomoc </w:t>
      </w:r>
      <w:r w:rsidRPr="00A325D2">
        <w:rPr>
          <w:rStyle w:val="Ppogrubienie"/>
          <w:b w:val="0"/>
          <w:bCs/>
          <w:i/>
          <w:iCs/>
        </w:rPr>
        <w:t>de minimis</w:t>
      </w:r>
      <w:r w:rsidRPr="00D7423E">
        <w:rPr>
          <w:rStyle w:val="Ppogrubienie"/>
          <w:b w:val="0"/>
          <w:bCs/>
        </w:rPr>
        <w:t xml:space="preserve"> lub pomoc publiczną.</w:t>
      </w:r>
    </w:p>
    <w:p w14:paraId="4F814BBE" w14:textId="50461ED7" w:rsidR="00E32740" w:rsidRPr="00CD2EFD" w:rsidRDefault="00E32740" w:rsidP="00927717">
      <w:pPr>
        <w:pStyle w:val="ARTartustawynprozporzdzenia"/>
        <w:rPr>
          <w:rStyle w:val="Ppogrubienie"/>
          <w:b w:val="0"/>
          <w:bCs/>
        </w:rPr>
      </w:pPr>
      <w:r w:rsidRPr="00CD2EFD">
        <w:rPr>
          <w:rStyle w:val="Ppogrubienie"/>
          <w:b w:val="0"/>
          <w:bCs/>
        </w:rPr>
        <w:t>Stworzenie krajow</w:t>
      </w:r>
      <w:r>
        <w:rPr>
          <w:rStyle w:val="Ppogrubienie"/>
          <w:b w:val="0"/>
          <w:bCs/>
        </w:rPr>
        <w:t xml:space="preserve">ej </w:t>
      </w:r>
      <w:r w:rsidRPr="00CD2EFD">
        <w:rPr>
          <w:rStyle w:val="Ppogrubienie"/>
          <w:b w:val="0"/>
          <w:bCs/>
        </w:rPr>
        <w:t xml:space="preserve">podstawy prawnej do udzielania pomocy publicznej na projekty dotyczące wsparcia dla gospodarki niskoemisyjnej w oparciu o przepisy rozporządzenia </w:t>
      </w:r>
      <w:r w:rsidRPr="00CD2EFD">
        <w:rPr>
          <w:rStyle w:val="Ppogrubienie"/>
          <w:b w:val="0"/>
          <w:bCs/>
        </w:rPr>
        <w:lastRenderedPageBreak/>
        <w:t xml:space="preserve">Komisji (UE) nr 651/2014 z dnia 17 czerwca 2014 r. uznającego niektóre rodzaje pomocy za zgodne z  rynkiem wewnętrznym w zastosowaniu art. 107 i 108 Traktatu Komisji (Dz. Urz. UE L 187 z 26.06.2014, str. 1, z późn. zm.) oraz rozporządzenia Komisji (UE) nr 1407/2013 z dnia 18 grudnia 2013 r. w sprawie stosowania art. 107 i 108 Traktatu o funkcjonowaniu Unii Europejskiej do pomocy </w:t>
      </w:r>
      <w:r w:rsidRPr="00A325D2">
        <w:rPr>
          <w:rStyle w:val="Ppogrubienie"/>
          <w:b w:val="0"/>
          <w:bCs/>
          <w:i/>
          <w:iCs/>
        </w:rPr>
        <w:t>de minimis</w:t>
      </w:r>
      <w:r w:rsidRPr="00CD2EFD">
        <w:rPr>
          <w:rStyle w:val="Ppogrubienie"/>
          <w:b w:val="0"/>
          <w:bCs/>
        </w:rPr>
        <w:t xml:space="preserve"> z dnia 18 grudnia 2013 r. (Dz. Urz. UE. L Nr 352, str. 1, z </w:t>
      </w:r>
      <w:r w:rsidR="008035B3">
        <w:rPr>
          <w:rStyle w:val="Ppogrubienie"/>
          <w:b w:val="0"/>
          <w:bCs/>
        </w:rPr>
        <w:t> </w:t>
      </w:r>
      <w:r w:rsidRPr="00CD2EFD">
        <w:rPr>
          <w:rStyle w:val="Ppogrubienie"/>
          <w:b w:val="0"/>
          <w:bCs/>
        </w:rPr>
        <w:t>późn.zm.)</w:t>
      </w:r>
      <w:r>
        <w:rPr>
          <w:rStyle w:val="Ppogrubienie"/>
          <w:b w:val="0"/>
          <w:bCs/>
        </w:rPr>
        <w:t xml:space="preserve"> – tj. programu pomocy publicznej i pomocy </w:t>
      </w:r>
      <w:r w:rsidRPr="00A325D2">
        <w:rPr>
          <w:rStyle w:val="Ppogrubienie"/>
          <w:b w:val="0"/>
          <w:bCs/>
          <w:i/>
          <w:iCs/>
        </w:rPr>
        <w:t>de minimis</w:t>
      </w:r>
      <w:r>
        <w:rPr>
          <w:rStyle w:val="Ppogrubienie"/>
          <w:b w:val="0"/>
          <w:bCs/>
        </w:rPr>
        <w:t>,</w:t>
      </w:r>
      <w:r w:rsidR="00587E2B">
        <w:rPr>
          <w:rStyle w:val="Ppogrubienie"/>
          <w:b w:val="0"/>
          <w:bCs/>
        </w:rPr>
        <w:t xml:space="preserve"> </w:t>
      </w:r>
      <w:r w:rsidR="00657E31">
        <w:rPr>
          <w:rStyle w:val="Ppogrubienie"/>
          <w:b w:val="0"/>
          <w:bCs/>
        </w:rPr>
        <w:t>na</w:t>
      </w:r>
      <w:r w:rsidRPr="00BE6779">
        <w:rPr>
          <w:rStyle w:val="Ppogrubienie"/>
          <w:b w:val="0"/>
          <w:bCs/>
        </w:rPr>
        <w:t xml:space="preserve"> podstawie</w:t>
      </w:r>
      <w:r>
        <w:rPr>
          <w:rStyle w:val="Ppogrubienie"/>
          <w:b w:val="0"/>
          <w:bCs/>
        </w:rPr>
        <w:t xml:space="preserve"> którego</w:t>
      </w:r>
      <w:r w:rsidRPr="00BE6779">
        <w:rPr>
          <w:rStyle w:val="Ppogrubienie"/>
          <w:b w:val="0"/>
          <w:bCs/>
        </w:rPr>
        <w:t>, bez potrzeby dalszych środków wdrażających, można dokonać wypłat pomocy indywidualnej na rzecz przedsiębior</w:t>
      </w:r>
      <w:r w:rsidR="00927717">
        <w:rPr>
          <w:rStyle w:val="Ppogrubienie"/>
          <w:b w:val="0"/>
          <w:bCs/>
        </w:rPr>
        <w:t>ców</w:t>
      </w:r>
      <w:r w:rsidRPr="00BE6779">
        <w:rPr>
          <w:rStyle w:val="Ppogrubienie"/>
          <w:b w:val="0"/>
          <w:bCs/>
        </w:rPr>
        <w:t xml:space="preserve"> określonych w akcie w sposób ogólny i abstrakcyjny</w:t>
      </w:r>
      <w:r>
        <w:rPr>
          <w:rStyle w:val="Ppogrubienie"/>
          <w:b w:val="0"/>
          <w:bCs/>
        </w:rPr>
        <w:t xml:space="preserve"> - jest zatem pożądane dla właściwej realizacji celów określonych w ramach komponentu E1.1.1. KPO.</w:t>
      </w:r>
    </w:p>
    <w:p w14:paraId="2003B39C" w14:textId="58A15F6C" w:rsidR="00904D01" w:rsidRDefault="00E32740" w:rsidP="623D4A78">
      <w:pPr>
        <w:pStyle w:val="ARTartustawynprozporzdzenia"/>
        <w:rPr>
          <w:rStyle w:val="Ppogrubienie"/>
          <w:b w:val="0"/>
        </w:rPr>
      </w:pPr>
      <w:r w:rsidRPr="623D4A78">
        <w:rPr>
          <w:rStyle w:val="Ppogrubienie"/>
          <w:b w:val="0"/>
        </w:rPr>
        <w:t xml:space="preserve">Projektowane rozporządzenie pozwoli </w:t>
      </w:r>
      <w:r w:rsidR="00B801A2" w:rsidRPr="623D4A78">
        <w:rPr>
          <w:rStyle w:val="Ppogrubienie"/>
          <w:b w:val="0"/>
        </w:rPr>
        <w:t>zatem</w:t>
      </w:r>
      <w:r w:rsidRPr="623D4A78">
        <w:rPr>
          <w:rStyle w:val="Ppogrubienie"/>
          <w:b w:val="0"/>
        </w:rPr>
        <w:t xml:space="preserve"> na udzielanie pomocy publicznej i pomocy </w:t>
      </w:r>
      <w:r w:rsidRPr="623D4A78">
        <w:rPr>
          <w:rStyle w:val="Ppogrubienie"/>
          <w:b w:val="0"/>
          <w:i/>
          <w:iCs/>
        </w:rPr>
        <w:t>de minimis</w:t>
      </w:r>
      <w:r w:rsidRPr="623D4A78">
        <w:rPr>
          <w:rStyle w:val="Ppogrubienie"/>
          <w:b w:val="0"/>
        </w:rPr>
        <w:t xml:space="preserve"> podmiotom w niej określonym na cele związane z rozwojem gospodarki niskoemisyjnej w ramach KPO. Uruchomione inwestycje przyczynią się do wsparcia gospodarki nisko- i zeroemisyjnej poprzez wsparcie przemysłu w sektorach mobilności lub energii, służących rozwojowi i upowszechnianiu technologii oraz poprawie jakości środowiska naturalnego. Działania </w:t>
      </w:r>
      <w:r w:rsidR="2FC143CA" w:rsidRPr="623D4A78">
        <w:rPr>
          <w:rStyle w:val="Ppogrubienie"/>
          <w:b w:val="0"/>
        </w:rPr>
        <w:t xml:space="preserve">te </w:t>
      </w:r>
      <w:r w:rsidRPr="623D4A78">
        <w:rPr>
          <w:rStyle w:val="Ppogrubienie"/>
          <w:b w:val="0"/>
        </w:rPr>
        <w:t>służyć również będą zwiększeniu potencjału tych sektorów do tworzenia zero- i niskoemisyjnych rozwiązań produktowych.</w:t>
      </w:r>
    </w:p>
    <w:p w14:paraId="2F1AB0A5" w14:textId="02EB71BD" w:rsidR="009A518D" w:rsidRPr="00AB33A4" w:rsidRDefault="0042198C" w:rsidP="009A518D">
      <w:pPr>
        <w:pStyle w:val="NIEARTTEKSTtekstnieartykuowanynppodstprawnarozplubpreambua"/>
      </w:pPr>
      <w:r w:rsidRPr="00AB33A4">
        <w:t>W</w:t>
      </w:r>
      <w:r w:rsidR="009C09CB" w:rsidRPr="00AB33A4">
        <w:t> </w:t>
      </w:r>
      <w:r w:rsidR="00E34512" w:rsidRPr="00AB33A4">
        <w:t>regulowanym</w:t>
      </w:r>
      <w:r w:rsidRPr="00AB33A4">
        <w:t xml:space="preserve"> zakresie p</w:t>
      </w:r>
      <w:r w:rsidR="00B813A8" w:rsidRPr="00AB33A4">
        <w:t xml:space="preserve">omoc </w:t>
      </w:r>
      <w:r w:rsidR="00996F39" w:rsidRPr="0019541A">
        <w:rPr>
          <w:i/>
          <w:iCs/>
        </w:rPr>
        <w:t>de minimis</w:t>
      </w:r>
      <w:r w:rsidR="00996F39" w:rsidRPr="00AB33A4">
        <w:t xml:space="preserve"> i pomoc </w:t>
      </w:r>
      <w:r w:rsidR="00B813A8" w:rsidRPr="00AB33A4">
        <w:t xml:space="preserve">publiczna </w:t>
      </w:r>
      <w:r w:rsidR="0087162C" w:rsidRPr="00AB33A4">
        <w:t>będzie</w:t>
      </w:r>
      <w:r w:rsidR="002167D8">
        <w:t xml:space="preserve"> mogła być</w:t>
      </w:r>
      <w:r w:rsidR="0087162C" w:rsidRPr="00AB33A4">
        <w:t xml:space="preserve"> </w:t>
      </w:r>
      <w:r w:rsidR="00B813A8" w:rsidRPr="00AB33A4">
        <w:t xml:space="preserve">udzielana </w:t>
      </w:r>
      <w:r w:rsidR="009A518D" w:rsidRPr="00AB33A4">
        <w:t>na projekty inwestycyjne mające na celu rozwój przemysłu dla rozwiązań nisko</w:t>
      </w:r>
      <w:r w:rsidR="00587E2B">
        <w:t>-</w:t>
      </w:r>
      <w:r w:rsidR="009A518D" w:rsidRPr="00AB33A4">
        <w:t xml:space="preserve"> i </w:t>
      </w:r>
      <w:r w:rsidR="008035B3">
        <w:t> </w:t>
      </w:r>
      <w:r w:rsidR="009A518D" w:rsidRPr="00AB33A4">
        <w:t>zeroemisyjnych w zakr</w:t>
      </w:r>
      <w:r w:rsidR="00927717">
        <w:t>esie zrównoważonej mobilności i</w:t>
      </w:r>
      <w:r w:rsidR="00242255">
        <w:t> </w:t>
      </w:r>
      <w:r w:rsidR="009A518D" w:rsidRPr="00AB33A4">
        <w:t>energii, w tym:</w:t>
      </w:r>
    </w:p>
    <w:p w14:paraId="2DF7879A" w14:textId="03FCB23C" w:rsidR="009A518D" w:rsidRPr="00AB33A4" w:rsidRDefault="009A518D" w:rsidP="00AC72AA">
      <w:pPr>
        <w:pStyle w:val="NIEARTTEKSTtekstnieartykuowanynppodstprawnarozplubpreambua"/>
        <w:ind w:firstLine="0"/>
      </w:pPr>
      <w:r w:rsidRPr="00AB33A4">
        <w:t>1)</w:t>
      </w:r>
      <w:r w:rsidRPr="00AB33A4">
        <w:tab/>
        <w:t>instalacje przemysłowe nastawione na produkcję urządzeń służących budowie zeroemisyjnych środków transportu (pojazdy zasilane energią elektryczną, wodorem lub innymi paliwami z OZE);</w:t>
      </w:r>
    </w:p>
    <w:p w14:paraId="0C19FABC" w14:textId="586CBC30" w:rsidR="009A518D" w:rsidRPr="00AB33A4" w:rsidRDefault="009A518D" w:rsidP="00AC72AA">
      <w:pPr>
        <w:pStyle w:val="NIEARTTEKSTtekstnieartykuowanynppodstprawnarozplubpreambua"/>
        <w:ind w:firstLine="0"/>
      </w:pPr>
      <w:r w:rsidRPr="00AB33A4">
        <w:t>2)</w:t>
      </w:r>
      <w:r w:rsidRPr="00AB33A4">
        <w:tab/>
        <w:t xml:space="preserve">instalacje przemysłowe nastawione na produkcję części dla </w:t>
      </w:r>
      <w:r w:rsidR="00FC70D3" w:rsidRPr="00AB33A4">
        <w:t>zeroemisyjnych środków transportu</w:t>
      </w:r>
      <w:r w:rsidRPr="00AB33A4">
        <w:t>;</w:t>
      </w:r>
    </w:p>
    <w:p w14:paraId="5BB4C554" w14:textId="5E7C6463" w:rsidR="009A518D" w:rsidRPr="00AB33A4" w:rsidRDefault="009A518D" w:rsidP="00AC72AA">
      <w:pPr>
        <w:pStyle w:val="NIEARTTEKSTtekstnieartykuowanynppodstprawnarozplubpreambua"/>
        <w:ind w:firstLine="0"/>
      </w:pPr>
      <w:r w:rsidRPr="00AB33A4">
        <w:t>3)</w:t>
      </w:r>
      <w:r w:rsidRPr="00AB33A4">
        <w:tab/>
        <w:t>instalacje przemysłowe oraz innowacyjne rozwiązania nastawione na produkcję zeroemisyjnych źródeł energii (np. OZE) i urządzeń do magazynowania energii (np. baterie) oraz części dla wyżej wymienionych produktów</w:t>
      </w:r>
      <w:r w:rsidR="00242255">
        <w:t>;</w:t>
      </w:r>
    </w:p>
    <w:p w14:paraId="66B5C60C" w14:textId="77C1D135" w:rsidR="008D213A" w:rsidRPr="00AB33A4" w:rsidRDefault="009A518D" w:rsidP="00AC72AA">
      <w:pPr>
        <w:pStyle w:val="NIEARTTEKSTtekstnieartykuowanynppodstprawnarozplubpreambua"/>
        <w:ind w:firstLine="0"/>
      </w:pPr>
      <w:r w:rsidRPr="00AB33A4">
        <w:t>4)</w:t>
      </w:r>
      <w:r w:rsidRPr="00AB33A4">
        <w:tab/>
        <w:t xml:space="preserve">procesy badawcze i innowacyjne, transfer technologii i współpracę między przedsiębiorstwami, koncentrujące się na gospodarce niskoemisyjnej, odporności i </w:t>
      </w:r>
      <w:r w:rsidR="00242255">
        <w:t> </w:t>
      </w:r>
      <w:r w:rsidRPr="00AB33A4">
        <w:t>przystosowaniu się do zmiany klimatu</w:t>
      </w:r>
      <w:r w:rsidR="00954F94" w:rsidRPr="00AB33A4">
        <w:t>.</w:t>
      </w:r>
    </w:p>
    <w:p w14:paraId="18228FB8" w14:textId="5B16A776" w:rsidR="00FE2C86" w:rsidRDefault="00FE2C86" w:rsidP="00FE2C86">
      <w:pPr>
        <w:pStyle w:val="NIEARTTEKSTtekstnieartykuowanynppodstprawnarozplubpreambua"/>
      </w:pPr>
      <w:r w:rsidRPr="00AB33A4">
        <w:t>Instytucją odpowiedzialną za realizację inwestycji E1.1.1. Wsparcie dla gospodarki niskoemisyjnej jest Minister Klimatu i Środowiska.</w:t>
      </w:r>
    </w:p>
    <w:p w14:paraId="24ECE06B" w14:textId="02447AAA" w:rsidR="00432273" w:rsidRPr="00AB33A4" w:rsidRDefault="00432273" w:rsidP="009C09CB">
      <w:pPr>
        <w:pStyle w:val="NIEARTTEKSTtekstnieartykuowanynppodstprawnarozplubpreambua"/>
      </w:pPr>
      <w:r w:rsidRPr="00AB33A4">
        <w:lastRenderedPageBreak/>
        <w:t>Podstawą prawną do wydania rozporządzenia przez Ministra Klimatu i Środowiska jest art. 14lc ust. 4 ustawy z dnia 6 grudnia 2006 r. o zasadach prowadzenia polityki rozwoju (Dz.</w:t>
      </w:r>
      <w:r w:rsidR="00806DE4" w:rsidRPr="00AB33A4">
        <w:t xml:space="preserve"> </w:t>
      </w:r>
      <w:r w:rsidRPr="00AB33A4">
        <w:t>U. z</w:t>
      </w:r>
      <w:r w:rsidR="00E34512" w:rsidRPr="00AB33A4">
        <w:t> </w:t>
      </w:r>
      <w:r w:rsidRPr="00AB33A4">
        <w:t>202</w:t>
      </w:r>
      <w:r w:rsidR="00E9587C">
        <w:t>3</w:t>
      </w:r>
      <w:r w:rsidRPr="00AB33A4">
        <w:t xml:space="preserve"> r. poz. </w:t>
      </w:r>
      <w:r w:rsidR="00E9587C">
        <w:t>1259 i 1273</w:t>
      </w:r>
      <w:r w:rsidR="0021379B" w:rsidRPr="00AB33A4">
        <w:t>)</w:t>
      </w:r>
      <w:r w:rsidRPr="00AB33A4">
        <w:t xml:space="preserve">, </w:t>
      </w:r>
      <w:r w:rsidR="001F4AA7" w:rsidRPr="00AB33A4">
        <w:t xml:space="preserve">zgodnie z którym </w:t>
      </w:r>
      <w:r w:rsidR="004661AC" w:rsidRPr="00AB33A4">
        <w:t>„właściwy minister pełniący funkcję instytucji odpowiedzialnej za realizację inwestycji (…), może określić, w</w:t>
      </w:r>
      <w:r w:rsidR="00D21581" w:rsidRPr="00AB33A4">
        <w:t> </w:t>
      </w:r>
      <w:r w:rsidR="004661AC" w:rsidRPr="00AB33A4">
        <w:t>drodze rozporządzenia, szczegółowe przeznaczenie, warunki i tryb udzielania tej pomocy, a</w:t>
      </w:r>
      <w:r w:rsidR="00D21581" w:rsidRPr="00AB33A4">
        <w:t> </w:t>
      </w:r>
      <w:r w:rsidR="004661AC" w:rsidRPr="00AB33A4">
        <w:t>także podmioty jej udzielające, uwzględniając konieczność zapewnienia zgodności tej pomocy z rynkiem wewnętrznym, efektywnego i skutecznego jej wykorzystania oraz przejrzystości jej udzielania, w przypadku gdy odrębne przepisy nie określają szczegółowego przeznaczenia, warunków lub trybu udzielania tej pomocy</w:t>
      </w:r>
      <w:r w:rsidR="006F428D">
        <w:t>.</w:t>
      </w:r>
      <w:r w:rsidR="004661AC" w:rsidRPr="00AB33A4">
        <w:t>”.</w:t>
      </w:r>
    </w:p>
    <w:p w14:paraId="658B110B" w14:textId="06CA7C7E" w:rsidR="00C55AA9" w:rsidRPr="00AB33A4" w:rsidRDefault="00C55AA9" w:rsidP="009C09CB">
      <w:pPr>
        <w:pStyle w:val="NIEARTTEKSTtekstnieartykuowanynppodstprawnarozplubpreambua"/>
      </w:pPr>
      <w:r w:rsidRPr="00AB33A4">
        <w:t>Projektowane rozporządzenie zostanie przyjęte w oparciu o:</w:t>
      </w:r>
    </w:p>
    <w:p w14:paraId="30C81D33" w14:textId="3D88FCB2" w:rsidR="00C55AA9" w:rsidRPr="00AB33A4" w:rsidRDefault="001A055F" w:rsidP="009C09CB">
      <w:pPr>
        <w:pStyle w:val="NIEARTTEKSTtekstnieartykuowanynppodstprawnarozplubpreambua"/>
      </w:pPr>
      <w:r w:rsidRPr="00AB33A4">
        <w:t>1)</w:t>
      </w:r>
      <w:r w:rsidR="00A84044" w:rsidRPr="00AB33A4">
        <w:tab/>
      </w:r>
      <w:r w:rsidR="00983D31" w:rsidRPr="00AB33A4">
        <w:t>rozporządzenie Komisji (UE) nr 651/2014 z dnia 17 czerwca 2014 r. uznające niektóre rodzaje pomocy za zgodne z rynkiem wewnętrznym w zastosowaniu art. 107 i 108 Traktatu (Dz. Urz. UE L 187 z 26.06.2014, str. 1, z późn. zm.), zwane dalej „</w:t>
      </w:r>
      <w:r w:rsidR="00C55AA9" w:rsidRPr="00AB33A4">
        <w:t>rozporządzenie</w:t>
      </w:r>
      <w:r w:rsidR="00983D31" w:rsidRPr="00AB33A4">
        <w:t>m</w:t>
      </w:r>
      <w:r w:rsidR="00C55AA9" w:rsidRPr="00AB33A4">
        <w:t xml:space="preserve"> Komisji nr 651/2014</w:t>
      </w:r>
      <w:bookmarkStart w:id="0" w:name="_Hlk108608593"/>
      <w:r w:rsidR="00983D31" w:rsidRPr="00AB33A4">
        <w:t>”</w:t>
      </w:r>
      <w:r w:rsidR="00C55AA9" w:rsidRPr="00AB33A4">
        <w:t>,</w:t>
      </w:r>
      <w:bookmarkEnd w:id="0"/>
      <w:r w:rsidR="00C55AA9" w:rsidRPr="00AB33A4">
        <w:t xml:space="preserve"> które w przedmiotowym zakresie określa kategorie pomocy oraz warunki, na jakich przyznawana pomoc publiczna może być uznana za zgodną ze wspólnym rynkiem w </w:t>
      </w:r>
      <w:r w:rsidR="00242255">
        <w:t> </w:t>
      </w:r>
      <w:r w:rsidR="00C55AA9" w:rsidRPr="00AB33A4">
        <w:t>rozumieniu art. 107 ust. 3 Traktatu o funkcjonowaniu Unii Europejskiej, zwanego dalej „TFUE”, oraz wyłączona z wymogu zgłoszenia, o którym mowa w art. 108 ust. 3 TFUE;</w:t>
      </w:r>
    </w:p>
    <w:p w14:paraId="5EF69B0F" w14:textId="440B5224" w:rsidR="005D477A" w:rsidRPr="00AB33A4" w:rsidRDefault="001A055F" w:rsidP="005D477A">
      <w:pPr>
        <w:pStyle w:val="ARTartustawynprozporzdzenia"/>
      </w:pPr>
      <w:r w:rsidRPr="00AB33A4">
        <w:t>2)</w:t>
      </w:r>
      <w:r w:rsidR="00A84044" w:rsidRPr="00AB33A4">
        <w:tab/>
      </w:r>
      <w:r w:rsidR="00A90BDF" w:rsidRPr="00AB33A4">
        <w:t xml:space="preserve">rozporządzenie Komisji (UE) nr 1407/2013 z dnia 18 grudnia 2013 r. w sprawie stosowania art. 107 i 108 Traktatu o funkcjonowaniu Unii Europejskiej do pomocy </w:t>
      </w:r>
      <w:r w:rsidR="00A90BDF" w:rsidRPr="0019541A">
        <w:rPr>
          <w:i/>
          <w:iCs/>
        </w:rPr>
        <w:t>de minimis</w:t>
      </w:r>
      <w:r w:rsidR="00A90BDF" w:rsidRPr="00AB33A4">
        <w:t xml:space="preserve"> (Dz.</w:t>
      </w:r>
      <w:r w:rsidR="00B950A0">
        <w:t xml:space="preserve"> </w:t>
      </w:r>
      <w:r w:rsidR="00A90BDF" w:rsidRPr="00AB33A4">
        <w:t>Urz. UE L 352 z 24.12.2013, str. 1, z późn. zm.), zwan</w:t>
      </w:r>
      <w:r w:rsidR="00B950A0">
        <w:t>e</w:t>
      </w:r>
      <w:r w:rsidR="00A90BDF" w:rsidRPr="00AB33A4">
        <w:t xml:space="preserve"> dalej </w:t>
      </w:r>
      <w:r w:rsidR="006F428D" w:rsidRPr="00AB33A4">
        <w:t>„</w:t>
      </w:r>
      <w:r w:rsidR="00A90BDF" w:rsidRPr="00AB33A4">
        <w:t>rozporządzeniem</w:t>
      </w:r>
      <w:r w:rsidR="005D477A" w:rsidRPr="00AB33A4">
        <w:t xml:space="preserve"> Komisji</w:t>
      </w:r>
      <w:r w:rsidR="00A90BDF" w:rsidRPr="00AB33A4">
        <w:t xml:space="preserve"> nr 1407/2013</w:t>
      </w:r>
      <w:r w:rsidR="006F428D" w:rsidRPr="00AB33A4">
        <w:t>”</w:t>
      </w:r>
      <w:r w:rsidR="00A90BDF" w:rsidRPr="00AB33A4">
        <w:t>, które w przedmiotowym zakresie określa warunki</w:t>
      </w:r>
      <w:r w:rsidR="00927717">
        <w:t>,</w:t>
      </w:r>
      <w:r w:rsidR="00A90BDF" w:rsidRPr="00AB33A4">
        <w:t xml:space="preserve"> na jakich przyznawana może być pomoc </w:t>
      </w:r>
      <w:r w:rsidR="00A90BDF" w:rsidRPr="0019541A">
        <w:rPr>
          <w:i/>
          <w:iCs/>
        </w:rPr>
        <w:t>de minimis</w:t>
      </w:r>
      <w:r w:rsidR="00A90BDF" w:rsidRPr="00AB33A4">
        <w:t>.</w:t>
      </w:r>
    </w:p>
    <w:p w14:paraId="5307EF38" w14:textId="29402611" w:rsidR="00C55AA9" w:rsidRPr="00AB33A4" w:rsidRDefault="005D477A" w:rsidP="00AC72AA">
      <w:pPr>
        <w:pStyle w:val="ARTartustawynprozporzdzenia"/>
      </w:pPr>
      <w:r w:rsidRPr="00AB33A4">
        <w:t xml:space="preserve">W </w:t>
      </w:r>
      <w:r w:rsidRPr="00AB33A4">
        <w:rPr>
          <w:rStyle w:val="Ppogrubienie"/>
          <w:b w:val="0"/>
        </w:rPr>
        <w:t>§ 1 projektu rozporządzenia określono katalog projektów inwestycyjnych, na które będzie udzielane wsparcie na podstawie projektowanego rozporządzenia.</w:t>
      </w:r>
    </w:p>
    <w:p w14:paraId="70E851F1" w14:textId="276FEA1B" w:rsidR="007026CD" w:rsidRPr="00AB33A4" w:rsidRDefault="007026CD" w:rsidP="00AC72AA">
      <w:pPr>
        <w:pStyle w:val="NIEARTTEKSTtekstnieartykuowanynppodstprawnarozplubpreambua"/>
      </w:pPr>
      <w:r w:rsidRPr="00AB33A4">
        <w:t>W § 3 projektu rozporządzenia określono użyte w rozporządzeniu pojęcia.</w:t>
      </w:r>
    </w:p>
    <w:p w14:paraId="5B989D25" w14:textId="48BC0302" w:rsidR="00540F8C" w:rsidRPr="00AB33A4" w:rsidRDefault="00996F39">
      <w:pPr>
        <w:pStyle w:val="NIEARTTEKSTtekstnieartykuowanynppodstprawnarozplubpreambua"/>
      </w:pPr>
      <w:r w:rsidRPr="00AB33A4">
        <w:t>W § 4 p</w:t>
      </w:r>
      <w:r w:rsidR="000024BD" w:rsidRPr="00AB33A4">
        <w:t>rojekt rozporządzenia wskazuje przypadki pomocy, w stosunku do których nie stosuje się przepisów projektowanego rozporządzenia</w:t>
      </w:r>
      <w:r w:rsidRPr="00AB33A4">
        <w:t>.</w:t>
      </w:r>
    </w:p>
    <w:p w14:paraId="3C46A887" w14:textId="5F97233F" w:rsidR="00307F5F" w:rsidRDefault="0096386B" w:rsidP="00540F8C">
      <w:pPr>
        <w:pStyle w:val="ARTartustawynprozporzdzenia"/>
      </w:pPr>
      <w:r w:rsidRPr="00AB33A4">
        <w:t xml:space="preserve">W </w:t>
      </w:r>
      <w:r w:rsidR="00540F8C" w:rsidRPr="00AB33A4">
        <w:t xml:space="preserve">§ 5 projektu </w:t>
      </w:r>
      <w:r w:rsidR="00307F5F" w:rsidRPr="00AB33A4">
        <w:t>wskaz</w:t>
      </w:r>
      <w:r w:rsidRPr="00AB33A4">
        <w:t>ano</w:t>
      </w:r>
      <w:r w:rsidR="00307F5F" w:rsidRPr="00AB33A4">
        <w:t xml:space="preserve"> przypadki, </w:t>
      </w:r>
      <w:r w:rsidRPr="00AB33A4">
        <w:t>w których</w:t>
      </w:r>
      <w:r w:rsidR="00307F5F" w:rsidRPr="00AB33A4">
        <w:t xml:space="preserve"> pomoc nie może zostać udzielona</w:t>
      </w:r>
      <w:r w:rsidR="00A80686" w:rsidRPr="00AB33A4">
        <w:t>,</w:t>
      </w:r>
      <w:r w:rsidR="00307F5F" w:rsidRPr="00AB33A4">
        <w:t xml:space="preserve"> ani wypłacona </w:t>
      </w:r>
      <w:r w:rsidR="00307F5F" w:rsidRPr="00A325D2">
        <w:t>przedsiębiorcy</w:t>
      </w:r>
      <w:r w:rsidR="00D21581" w:rsidRPr="00AB33A4">
        <w:t>.</w:t>
      </w:r>
    </w:p>
    <w:p w14:paraId="6F8037B3" w14:textId="2F6F1B58" w:rsidR="007B6AB4" w:rsidRPr="00AB33A4" w:rsidRDefault="007B6AB4" w:rsidP="00540F8C">
      <w:pPr>
        <w:pStyle w:val="ARTartustawynprozporzdzenia"/>
        <w:rPr>
          <w:rStyle w:val="Ppogrubienie"/>
        </w:rPr>
      </w:pPr>
      <w:r>
        <w:t xml:space="preserve">W </w:t>
      </w:r>
      <w:r w:rsidRPr="00AB33A4">
        <w:t xml:space="preserve">§ </w:t>
      </w:r>
      <w:r>
        <w:t xml:space="preserve">6 określono zasady udzielania pomocy publicznej i pomocy </w:t>
      </w:r>
      <w:r w:rsidRPr="00A325D2">
        <w:rPr>
          <w:i/>
          <w:iCs/>
        </w:rPr>
        <w:t>de minimis</w:t>
      </w:r>
      <w:r>
        <w:t xml:space="preserve"> dla przedsiębior</w:t>
      </w:r>
      <w:r w:rsidR="00587E2B">
        <w:t>ców</w:t>
      </w:r>
      <w:r>
        <w:t xml:space="preserve"> prowadzących </w:t>
      </w:r>
      <w:r w:rsidR="00587E2B">
        <w:t xml:space="preserve">zarówno </w:t>
      </w:r>
      <w:r>
        <w:t xml:space="preserve">działalność w sektorach </w:t>
      </w:r>
      <w:r w:rsidR="00DF2954">
        <w:t xml:space="preserve">wyłączonych z możliwości </w:t>
      </w:r>
      <w:r w:rsidR="00DF2954">
        <w:lastRenderedPageBreak/>
        <w:t xml:space="preserve">uzyskania pomocy publicznej lub pomocy </w:t>
      </w:r>
      <w:r w:rsidR="00DF2954" w:rsidRPr="00A325D2">
        <w:rPr>
          <w:i/>
          <w:iCs/>
        </w:rPr>
        <w:t>de minimis</w:t>
      </w:r>
      <w:r w:rsidR="00DF2954">
        <w:t xml:space="preserve"> </w:t>
      </w:r>
      <w:r w:rsidR="00587E2B">
        <w:t xml:space="preserve">jak </w:t>
      </w:r>
      <w:r w:rsidR="00752629">
        <w:t>i działalność</w:t>
      </w:r>
      <w:r w:rsidR="00DF2954">
        <w:t xml:space="preserve"> gospodarczą</w:t>
      </w:r>
      <w:r w:rsidR="00C81CD5">
        <w:t>, na którą</w:t>
      </w:r>
      <w:r w:rsidR="00C81CD5" w:rsidRPr="00C81CD5">
        <w:t xml:space="preserve"> może być udzielona pomoc zgodnie z </w:t>
      </w:r>
      <w:r w:rsidR="00C81CD5">
        <w:t xml:space="preserve">projektowanym </w:t>
      </w:r>
      <w:r w:rsidR="00C81CD5" w:rsidRPr="00C81CD5">
        <w:t>rozporządzeniem</w:t>
      </w:r>
      <w:r w:rsidR="00DF2954">
        <w:t>.</w:t>
      </w:r>
    </w:p>
    <w:p w14:paraId="21921F42" w14:textId="015B094C" w:rsidR="000024BD" w:rsidRPr="00AB33A4" w:rsidRDefault="00665FB5" w:rsidP="00540F8C">
      <w:pPr>
        <w:pStyle w:val="ARTartustawynprozporzdzenia"/>
      </w:pPr>
      <w:r w:rsidRPr="00AB33A4">
        <w:t>W § 7 p</w:t>
      </w:r>
      <w:r w:rsidR="00FF0342" w:rsidRPr="00AB33A4">
        <w:t>rojekt</w:t>
      </w:r>
      <w:r w:rsidRPr="00AB33A4">
        <w:t xml:space="preserve"> rozporządzenia</w:t>
      </w:r>
      <w:r w:rsidR="00FF0342" w:rsidRPr="00AB33A4">
        <w:t xml:space="preserve"> określa również zasadę kumulacji pomocy</w:t>
      </w:r>
      <w:r w:rsidR="000037FF" w:rsidRPr="00AB33A4">
        <w:t>,</w:t>
      </w:r>
      <w:r w:rsidR="00FF0342" w:rsidRPr="00AB33A4">
        <w:t xml:space="preserve"> z którą powinna być zgodna wielkość udzielanej pomocy. </w:t>
      </w:r>
      <w:r w:rsidR="000024BD" w:rsidRPr="00AB33A4">
        <w:t xml:space="preserve">Zasady te wynikają z przepisów rozporządzenia Komisji nr 651/2014 </w:t>
      </w:r>
      <w:r w:rsidR="00E52A7B" w:rsidRPr="00AB33A4">
        <w:t>oraz rozporządzenia Komisji nr 1407/2013</w:t>
      </w:r>
      <w:r w:rsidR="00250795" w:rsidRPr="00AB33A4">
        <w:t>.</w:t>
      </w:r>
    </w:p>
    <w:p w14:paraId="25CEFF03" w14:textId="6BFE0CFF" w:rsidR="00927717" w:rsidRPr="00752629" w:rsidRDefault="00115F51" w:rsidP="00927717">
      <w:pPr>
        <w:pStyle w:val="ARTartustawynprozporzdzenia"/>
      </w:pPr>
      <w:r w:rsidRPr="00AB33A4">
        <w:t>Projekt rozporządzenia w § 8 wskazuje</w:t>
      </w:r>
      <w:r w:rsidR="00665FB5" w:rsidRPr="00AB33A4">
        <w:t xml:space="preserve"> podmioty</w:t>
      </w:r>
      <w:r w:rsidRPr="00AB33A4">
        <w:t xml:space="preserve"> udzielając</w:t>
      </w:r>
      <w:r w:rsidR="00665FB5" w:rsidRPr="00AB33A4">
        <w:t>e</w:t>
      </w:r>
      <w:r w:rsidRPr="00AB33A4">
        <w:t xml:space="preserve"> pomocy</w:t>
      </w:r>
      <w:r w:rsidR="00927717">
        <w:t xml:space="preserve"> oraz </w:t>
      </w:r>
      <w:r w:rsidR="00927717">
        <w:rPr>
          <w:rStyle w:val="Ppogrubienie"/>
          <w:b w:val="0"/>
        </w:rPr>
        <w:t xml:space="preserve">określa, że pomoc – zarówno pomoc publiczna jak i </w:t>
      </w:r>
      <w:r w:rsidR="00927717" w:rsidRPr="00D113F3">
        <w:rPr>
          <w:rStyle w:val="Ppogrubienie"/>
          <w:b w:val="0"/>
        </w:rPr>
        <w:t>pomoc</w:t>
      </w:r>
      <w:r w:rsidR="00927717" w:rsidRPr="00752629">
        <w:rPr>
          <w:rStyle w:val="Ppogrubienie"/>
          <w:b w:val="0"/>
          <w:i/>
          <w:iCs/>
        </w:rPr>
        <w:t xml:space="preserve"> de minimis </w:t>
      </w:r>
      <w:r w:rsidR="00927717">
        <w:rPr>
          <w:rStyle w:val="Ppogrubienie"/>
          <w:b w:val="0"/>
        </w:rPr>
        <w:t xml:space="preserve">– </w:t>
      </w:r>
      <w:r w:rsidR="00927717" w:rsidRPr="000A573F">
        <w:t xml:space="preserve">może być </w:t>
      </w:r>
      <w:r w:rsidR="00927717">
        <w:t>udzielana</w:t>
      </w:r>
      <w:r w:rsidR="00927717" w:rsidRPr="000A573F">
        <w:t xml:space="preserve"> przez jednego lub więcej pośredników finansowych</w:t>
      </w:r>
      <w:r w:rsidR="00927717">
        <w:t xml:space="preserve"> i w takim przypadku zastosowanie znajdują odpowiednie przepisy rozporządzenia Komisji nr 651/2014 w zakresie warunków udzielania pomocy przez pośredników finansowych. Warunki określone w </w:t>
      </w:r>
      <w:r w:rsidR="00927717" w:rsidRPr="000A573F">
        <w:t xml:space="preserve">art. 21 ust. 10, 14, 15, 16 i 17 </w:t>
      </w:r>
      <w:r w:rsidR="00927717">
        <w:t>rozporządzenia nr 651/2014 będą miały zastosowanie do pomocy publicznej oraz pomocy de minimis, udzielanych na podstawie projektowanego rozporządzenia.</w:t>
      </w:r>
    </w:p>
    <w:p w14:paraId="1E47EF32" w14:textId="2CF83422" w:rsidR="00DF2954" w:rsidRPr="00AB33A4" w:rsidRDefault="00DF2954" w:rsidP="00DE30A0">
      <w:pPr>
        <w:pStyle w:val="ARTartustawynprozporzdzenia"/>
      </w:pPr>
      <w:r>
        <w:t xml:space="preserve">W </w:t>
      </w:r>
      <w:r w:rsidRPr="00AB33A4">
        <w:t xml:space="preserve">§ </w:t>
      </w:r>
      <w:r>
        <w:t>9 określono sposób przeliczania na złote wartości pomocy wyrażonej w euro.</w:t>
      </w:r>
    </w:p>
    <w:p w14:paraId="3409A6FB" w14:textId="7AE22288" w:rsidR="00DE30A0" w:rsidRDefault="00DE30A0" w:rsidP="005D1AB7">
      <w:pPr>
        <w:pStyle w:val="NIEARTTEKSTtekstnieartykuowanynppodstprawnarozplubpreambua"/>
        <w:rPr>
          <w:rStyle w:val="Ppogrubienie"/>
          <w:b w:val="0"/>
        </w:rPr>
      </w:pPr>
      <w:r w:rsidRPr="00AB33A4">
        <w:rPr>
          <w:rStyle w:val="Ppogrubienie"/>
          <w:b w:val="0"/>
        </w:rPr>
        <w:t>Projekt rozporządzenia</w:t>
      </w:r>
      <w:r w:rsidR="001C38FA" w:rsidRPr="00AB33A4">
        <w:rPr>
          <w:rStyle w:val="Ppogrubienie"/>
          <w:b w:val="0"/>
        </w:rPr>
        <w:t xml:space="preserve"> w § </w:t>
      </w:r>
      <w:r w:rsidR="00954F94" w:rsidRPr="00AB33A4">
        <w:rPr>
          <w:rStyle w:val="Ppogrubienie"/>
          <w:b w:val="0"/>
        </w:rPr>
        <w:t>1</w:t>
      </w:r>
      <w:r w:rsidR="00665FB5" w:rsidRPr="00AB33A4">
        <w:rPr>
          <w:rStyle w:val="Ppogrubienie"/>
          <w:b w:val="0"/>
        </w:rPr>
        <w:t>0</w:t>
      </w:r>
      <w:r w:rsidR="00954F94" w:rsidRPr="00AB33A4">
        <w:rPr>
          <w:rStyle w:val="Ppogrubienie"/>
          <w:b w:val="0"/>
        </w:rPr>
        <w:t xml:space="preserve"> </w:t>
      </w:r>
      <w:r w:rsidR="00954F94" w:rsidRPr="00AB33A4">
        <w:rPr>
          <w:rStyle w:val="Ppogrubienie"/>
          <w:b w:val="0"/>
          <w:bCs w:val="0"/>
        </w:rPr>
        <w:t>określa</w:t>
      </w:r>
      <w:r w:rsidRPr="00AB33A4">
        <w:rPr>
          <w:rStyle w:val="Ppogrubienie"/>
          <w:b w:val="0"/>
        </w:rPr>
        <w:t xml:space="preserve"> </w:t>
      </w:r>
      <w:r w:rsidR="00F12B70" w:rsidRPr="00AB33A4">
        <w:rPr>
          <w:rStyle w:val="Ppogrubienie"/>
          <w:b w:val="0"/>
        </w:rPr>
        <w:t>wymagania związane z wnioskiem o</w:t>
      </w:r>
      <w:r w:rsidR="00DD3655">
        <w:rPr>
          <w:rStyle w:val="Ppogrubienie"/>
          <w:b w:val="0"/>
        </w:rPr>
        <w:t> </w:t>
      </w:r>
      <w:r w:rsidR="00752629">
        <w:rPr>
          <w:rStyle w:val="Ppogrubienie"/>
          <w:b w:val="0"/>
        </w:rPr>
        <w:t>dofinansowanie</w:t>
      </w:r>
      <w:r w:rsidR="00367FB9">
        <w:rPr>
          <w:rStyle w:val="Ppogrubienie"/>
          <w:b w:val="0"/>
        </w:rPr>
        <w:t xml:space="preserve"> oraz</w:t>
      </w:r>
      <w:r w:rsidR="008D7F12">
        <w:rPr>
          <w:rStyle w:val="Ppogrubienie"/>
          <w:b w:val="0"/>
        </w:rPr>
        <w:t xml:space="preserve"> tryb rozpatrywania wniosków</w:t>
      </w:r>
      <w:r w:rsidR="00367FB9">
        <w:rPr>
          <w:rStyle w:val="Ppogrubienie"/>
          <w:b w:val="0"/>
        </w:rPr>
        <w:t xml:space="preserve"> i zawarcia umowy pomiędzy przedsiębiorcą a podmiotem udzielającym pomocy publicznej lub </w:t>
      </w:r>
      <w:r w:rsidR="008D7F12">
        <w:rPr>
          <w:rStyle w:val="Ppogrubienie"/>
          <w:b w:val="0"/>
        </w:rPr>
        <w:t>pomoc</w:t>
      </w:r>
      <w:r w:rsidR="00367FB9">
        <w:rPr>
          <w:rStyle w:val="Ppogrubienie"/>
          <w:b w:val="0"/>
        </w:rPr>
        <w:t>y</w:t>
      </w:r>
      <w:r w:rsidR="008D7F12">
        <w:rPr>
          <w:rStyle w:val="Ppogrubienie"/>
          <w:b w:val="0"/>
        </w:rPr>
        <w:t xml:space="preserve"> </w:t>
      </w:r>
      <w:r w:rsidR="008D7F12" w:rsidRPr="00A325D2">
        <w:rPr>
          <w:rStyle w:val="Ppogrubienie"/>
          <w:b w:val="0"/>
          <w:i/>
          <w:iCs/>
        </w:rPr>
        <w:t>de minimis</w:t>
      </w:r>
      <w:r w:rsidR="00F12B70" w:rsidRPr="00AB33A4">
        <w:rPr>
          <w:rStyle w:val="Ppogrubienie"/>
          <w:b w:val="0"/>
        </w:rPr>
        <w:t>.</w:t>
      </w:r>
    </w:p>
    <w:p w14:paraId="1118D34D" w14:textId="473A71E2" w:rsidR="00D113F3" w:rsidRPr="00752629" w:rsidRDefault="00D113F3" w:rsidP="00752629">
      <w:pPr>
        <w:pStyle w:val="ARTartustawynprozporzdzenia"/>
      </w:pPr>
      <w:r>
        <w:t xml:space="preserve">W </w:t>
      </w:r>
      <w:r w:rsidRPr="00AB33A4">
        <w:rPr>
          <w:rStyle w:val="Ppogrubienie"/>
          <w:b w:val="0"/>
        </w:rPr>
        <w:t>§</w:t>
      </w:r>
      <w:r>
        <w:rPr>
          <w:rStyle w:val="Ppogrubienie"/>
          <w:b w:val="0"/>
        </w:rPr>
        <w:t xml:space="preserve"> 11 </w:t>
      </w:r>
      <w:r w:rsidR="00927717">
        <w:rPr>
          <w:rStyle w:val="Ppogrubienie"/>
          <w:b w:val="0"/>
        </w:rPr>
        <w:t xml:space="preserve">projekt </w:t>
      </w:r>
      <w:r>
        <w:rPr>
          <w:rStyle w:val="Ppogrubienie"/>
          <w:b w:val="0"/>
        </w:rPr>
        <w:t>rozporządzeni</w:t>
      </w:r>
      <w:r w:rsidR="00927717">
        <w:rPr>
          <w:rStyle w:val="Ppogrubienie"/>
          <w:b w:val="0"/>
        </w:rPr>
        <w:t>a</w:t>
      </w:r>
      <w:r>
        <w:rPr>
          <w:rStyle w:val="Ppogrubienie"/>
          <w:b w:val="0"/>
        </w:rPr>
        <w:t xml:space="preserve"> określa, że pomoc – zarówno pomoc publiczna oraz </w:t>
      </w:r>
      <w:r w:rsidRPr="00D113F3">
        <w:rPr>
          <w:rStyle w:val="Ppogrubienie"/>
          <w:b w:val="0"/>
        </w:rPr>
        <w:t>pomoc</w:t>
      </w:r>
      <w:r w:rsidRPr="00752629">
        <w:rPr>
          <w:rStyle w:val="Ppogrubienie"/>
          <w:b w:val="0"/>
          <w:i/>
          <w:iCs/>
        </w:rPr>
        <w:t xml:space="preserve"> de minimis </w:t>
      </w:r>
      <w:r>
        <w:rPr>
          <w:rStyle w:val="Ppogrubienie"/>
          <w:b w:val="0"/>
          <w:i/>
          <w:iCs/>
        </w:rPr>
        <w:t xml:space="preserve">- </w:t>
      </w:r>
      <w:r w:rsidRPr="000A573F">
        <w:t xml:space="preserve">może być </w:t>
      </w:r>
      <w:r>
        <w:t>udzielana</w:t>
      </w:r>
      <w:r w:rsidRPr="000A573F">
        <w:t xml:space="preserve"> przez jednego lub więcej pośredników finansowych</w:t>
      </w:r>
      <w:r>
        <w:t xml:space="preserve"> oraz, że w takim przypadku zastosowanie znajdują odpowiednie przepisy rozporządzenia nr 651/2014 w zakresie warunków udzielania pomocy przez pośredników finansowych. Warunki określone w </w:t>
      </w:r>
      <w:r w:rsidRPr="000A573F">
        <w:t xml:space="preserve">art. 21 ust. 10, 14, 15, 16 i 17 </w:t>
      </w:r>
      <w:r>
        <w:t>rozporządzenia nr 651/2014 będą miały zastosowanie do pomocy publicznej oraz pomocy de minimis, udzielanych na podstawie projektowanego rozporządzenia.</w:t>
      </w:r>
    </w:p>
    <w:p w14:paraId="56F14C40" w14:textId="4599C8CC" w:rsidR="00B60EA4" w:rsidRPr="00AB33A4" w:rsidRDefault="00B60EA4" w:rsidP="00B60EA4">
      <w:pPr>
        <w:pStyle w:val="ARTartustawynprozporzdzenia"/>
      </w:pPr>
      <w:r w:rsidRPr="00AB33A4">
        <w:t>W rozdziale drugim projektu rozporządzenia zostały określone szczegółowe warunki przyznawania pomocy dla przedsiębior</w:t>
      </w:r>
      <w:r w:rsidR="00D60902">
        <w:t>ców</w:t>
      </w:r>
      <w:r w:rsidRPr="00AB33A4">
        <w:t xml:space="preserve"> rozpoczynających działalność, zgodnie z art. 22 </w:t>
      </w:r>
      <w:r w:rsidR="00E52A7B" w:rsidRPr="00AB33A4">
        <w:t>i</w:t>
      </w:r>
      <w:r w:rsidR="006F428D">
        <w:t> </w:t>
      </w:r>
      <w:r w:rsidR="00E52A7B" w:rsidRPr="00AB33A4">
        <w:t xml:space="preserve"> rozdziałem I </w:t>
      </w:r>
      <w:r w:rsidRPr="00AB33A4">
        <w:t>rozporządzenia Komisji nr 651/2014.</w:t>
      </w:r>
    </w:p>
    <w:p w14:paraId="766A56A8" w14:textId="65FE97E4" w:rsidR="00B60EA4" w:rsidRPr="00AB33A4" w:rsidRDefault="00B60EA4" w:rsidP="00AC72AA">
      <w:pPr>
        <w:pStyle w:val="ARTartustawynprozporzdzenia"/>
      </w:pPr>
      <w:r w:rsidRPr="00AB33A4">
        <w:t xml:space="preserve">W rozdziale trzecim projektu rozporządzenia zostały określone szczegółowe warunki przyznawania pomocy </w:t>
      </w:r>
      <w:r w:rsidRPr="0019541A">
        <w:rPr>
          <w:i/>
          <w:iCs/>
        </w:rPr>
        <w:t>de minimis</w:t>
      </w:r>
      <w:r w:rsidRPr="00AB33A4">
        <w:t>, zgodnie z rozporządzeniem Komisji nr 1407/2013.</w:t>
      </w:r>
    </w:p>
    <w:p w14:paraId="5843713F" w14:textId="10453BBA" w:rsidR="009C36C6" w:rsidRDefault="00954F94" w:rsidP="00DE30A0">
      <w:pPr>
        <w:pStyle w:val="ARTartustawynprozporzdzenia"/>
        <w:rPr>
          <w:rStyle w:val="Ppogrubienie"/>
          <w:b w:val="0"/>
        </w:rPr>
      </w:pPr>
      <w:r w:rsidRPr="00AB33A4">
        <w:rPr>
          <w:rStyle w:val="Ppogrubienie"/>
          <w:b w:val="0"/>
          <w:bCs/>
        </w:rPr>
        <w:t xml:space="preserve">W </w:t>
      </w:r>
      <w:r w:rsidRPr="00AB33A4">
        <w:rPr>
          <w:rStyle w:val="Ppogrubienie"/>
          <w:b w:val="0"/>
        </w:rPr>
        <w:t>§</w:t>
      </w:r>
      <w:r w:rsidR="00B60EA4" w:rsidRPr="00AB33A4">
        <w:rPr>
          <w:rStyle w:val="Ppogrubienie"/>
          <w:b w:val="0"/>
        </w:rPr>
        <w:t xml:space="preserve"> </w:t>
      </w:r>
      <w:r w:rsidR="00A2643C">
        <w:rPr>
          <w:rStyle w:val="Ppogrubienie"/>
          <w:b w:val="0"/>
        </w:rPr>
        <w:t>1</w:t>
      </w:r>
      <w:r w:rsidR="0099610C">
        <w:rPr>
          <w:rStyle w:val="Ppogrubienie"/>
          <w:b w:val="0"/>
        </w:rPr>
        <w:t>7</w:t>
      </w:r>
      <w:r w:rsidR="00B60EA4" w:rsidRPr="00AB33A4">
        <w:rPr>
          <w:rStyle w:val="Ppogrubienie"/>
          <w:b w:val="0"/>
        </w:rPr>
        <w:t xml:space="preserve"> i § </w:t>
      </w:r>
      <w:r w:rsidR="00A2643C">
        <w:rPr>
          <w:rStyle w:val="Ppogrubienie"/>
          <w:b w:val="0"/>
        </w:rPr>
        <w:t>1</w:t>
      </w:r>
      <w:r w:rsidR="0099610C">
        <w:rPr>
          <w:rStyle w:val="Ppogrubienie"/>
          <w:b w:val="0"/>
        </w:rPr>
        <w:t>8</w:t>
      </w:r>
      <w:r w:rsidR="00B60EA4" w:rsidRPr="00AB33A4">
        <w:rPr>
          <w:rStyle w:val="Ppogrubienie"/>
          <w:b w:val="0"/>
        </w:rPr>
        <w:t xml:space="preserve"> </w:t>
      </w:r>
      <w:r w:rsidR="006917BD">
        <w:rPr>
          <w:rStyle w:val="Ppogrubienie"/>
          <w:b w:val="0"/>
        </w:rPr>
        <w:t>wskazano</w:t>
      </w:r>
      <w:r w:rsidR="006917BD" w:rsidRPr="00AB33A4">
        <w:rPr>
          <w:rStyle w:val="Ppogrubienie"/>
          <w:b w:val="0"/>
        </w:rPr>
        <w:t xml:space="preserve"> </w:t>
      </w:r>
      <w:r w:rsidR="00B60EA4" w:rsidRPr="00AB33A4">
        <w:rPr>
          <w:rStyle w:val="Ppogrubienie"/>
          <w:b w:val="0"/>
        </w:rPr>
        <w:t xml:space="preserve">okres, w którym udzielana będzie pomoc publiczna i pomoc </w:t>
      </w:r>
      <w:r w:rsidR="00B60EA4" w:rsidRPr="0019541A">
        <w:rPr>
          <w:rStyle w:val="Ppogrubienie"/>
          <w:b w:val="0"/>
          <w:i/>
          <w:iCs/>
        </w:rPr>
        <w:t>de minimis</w:t>
      </w:r>
      <w:r w:rsidR="00B60EA4" w:rsidRPr="00AB33A4">
        <w:rPr>
          <w:rStyle w:val="Ppogrubienie"/>
          <w:b w:val="0"/>
        </w:rPr>
        <w:t>.</w:t>
      </w:r>
    </w:p>
    <w:p w14:paraId="10894042" w14:textId="6F40722F" w:rsidR="00BB42F9" w:rsidRPr="00BB42F9" w:rsidRDefault="00BB42F9" w:rsidP="00BB42F9">
      <w:pPr>
        <w:pStyle w:val="ARTartustawynprozporzdzenia"/>
        <w:rPr>
          <w:rStyle w:val="Ppogrubienie"/>
          <w:b w:val="0"/>
          <w:bCs/>
        </w:rPr>
      </w:pPr>
      <w:r w:rsidRPr="00BB42F9">
        <w:rPr>
          <w:bCs/>
        </w:rPr>
        <w:lastRenderedPageBreak/>
        <w:t>Proponuje się, aby rozporządzenie weszło w życie z dniem następującym po dniu ogłoszenia (</w:t>
      </w:r>
      <w:r w:rsidRPr="00BB42F9">
        <w:t>§</w:t>
      </w:r>
      <w:r w:rsidRPr="00BB42F9">
        <w:rPr>
          <w:b/>
        </w:rPr>
        <w:t xml:space="preserve"> </w:t>
      </w:r>
      <w:r w:rsidR="0099610C">
        <w:rPr>
          <w:bCs/>
        </w:rPr>
        <w:t>19</w:t>
      </w:r>
      <w:r w:rsidRPr="00BB42F9">
        <w:rPr>
          <w:bCs/>
        </w:rPr>
        <w:t xml:space="preserve"> projektu rozporządzenia). Zgodnie z art. 4 ust. 1 ustawy z dnia 20 lipca 2000 r. o ogłaszaniu aktów normatywnych i niektórych innych aktów prawnych (Dz. U. z 2019 r. poz. 1461) standardowy okres vacatio legis wynosi 14 dni, natomiast zgodnie z ust. 2 w uzasadnionych przypadkach termin ten może zostać skrócony. W ocenie organu wydającego rozporządzenie, uzasadnionym jest skrócenie terminu wejścia w życie przedmiotowego aktu normatywnego z uwagi na pilną konieczność określenia szczegółowego przeznaczenia, warunków i trybu udzielania pomocy publicznej w celu wspierania przedsiębior</w:t>
      </w:r>
      <w:r w:rsidR="0099610C">
        <w:rPr>
          <w:bCs/>
        </w:rPr>
        <w:t>ców</w:t>
      </w:r>
      <w:r w:rsidRPr="00BB42F9">
        <w:rPr>
          <w:bCs/>
        </w:rPr>
        <w:t xml:space="preserve"> w ramach KPO, a zasady demokratycznego państwa prawnego nie stoją temu na przeszkodzie. Należy przy tym zaznaczyć, że wcześniejsze wejście w życie rozporządzenia jest korzystne dla odbiorców pomocy udzielanej na jego podstawie, ponieważ pozwoli na wcześniejsze uruchomienie środków na wsparcie realizowanych przez nich projektów.</w:t>
      </w:r>
      <w:r w:rsidR="00144DEC">
        <w:rPr>
          <w:bCs/>
        </w:rPr>
        <w:t xml:space="preserve"> Jednocześnie zauważa się, iż </w:t>
      </w:r>
      <w:r w:rsidR="00144DEC">
        <w:rPr>
          <w:rStyle w:val="Ppogrubienie"/>
          <w:b w:val="0"/>
        </w:rPr>
        <w:t xml:space="preserve">rozporządzenie Komisji nr </w:t>
      </w:r>
      <w:r w:rsidR="001F272A">
        <w:rPr>
          <w:rStyle w:val="Ppogrubienie"/>
          <w:b w:val="0"/>
        </w:rPr>
        <w:t>1407</w:t>
      </w:r>
      <w:r w:rsidR="00144DEC">
        <w:rPr>
          <w:rStyle w:val="Ppogrubienie"/>
          <w:b w:val="0"/>
        </w:rPr>
        <w:t>/201</w:t>
      </w:r>
      <w:r w:rsidR="001F272A">
        <w:rPr>
          <w:rStyle w:val="Ppogrubienie"/>
          <w:b w:val="0"/>
        </w:rPr>
        <w:t>3</w:t>
      </w:r>
      <w:r w:rsidR="00144DEC">
        <w:rPr>
          <w:rStyle w:val="Ppogrubienie"/>
          <w:b w:val="0"/>
        </w:rPr>
        <w:t xml:space="preserve"> stosuje się do dnia 31 grudnia 2023 r., a  wejście w życie przedstawionego projektu przed tą datą </w:t>
      </w:r>
      <w:r w:rsidR="00144DEC" w:rsidRPr="00144DEC">
        <w:rPr>
          <w:rFonts w:ascii="Times New Roman" w:eastAsia="Times New Roman" w:hAnsi="Times New Roman"/>
        </w:rPr>
        <w:t>umożliwi stosowanie programu pomocowego</w:t>
      </w:r>
      <w:r w:rsidR="00144DEC">
        <w:rPr>
          <w:rFonts w:ascii="Times New Roman" w:eastAsia="Times New Roman" w:hAnsi="Times New Roman"/>
        </w:rPr>
        <w:t xml:space="preserve"> objętego tym projektem</w:t>
      </w:r>
      <w:r w:rsidR="00144DEC" w:rsidRPr="00144DEC">
        <w:rPr>
          <w:rFonts w:ascii="Times New Roman" w:eastAsia="Times New Roman" w:hAnsi="Times New Roman"/>
        </w:rPr>
        <w:t xml:space="preserve"> przez </w:t>
      </w:r>
      <w:r w:rsidR="001F272A">
        <w:rPr>
          <w:rFonts w:ascii="Times New Roman" w:eastAsia="Times New Roman" w:hAnsi="Times New Roman"/>
        </w:rPr>
        <w:t>sześcio</w:t>
      </w:r>
      <w:r w:rsidR="00144DEC" w:rsidRPr="00144DEC">
        <w:rPr>
          <w:rFonts w:ascii="Times New Roman" w:eastAsia="Times New Roman" w:hAnsi="Times New Roman"/>
        </w:rPr>
        <w:t>miesięczny okres dostosow</w:t>
      </w:r>
      <w:bookmarkStart w:id="1" w:name="_GoBack"/>
      <w:bookmarkEnd w:id="1"/>
      <w:r w:rsidR="00144DEC" w:rsidRPr="00144DEC">
        <w:rPr>
          <w:rFonts w:ascii="Times New Roman" w:eastAsia="Times New Roman" w:hAnsi="Times New Roman"/>
        </w:rPr>
        <w:t xml:space="preserve">awczy, tj. do </w:t>
      </w:r>
      <w:r w:rsidR="00144DEC">
        <w:rPr>
          <w:rFonts w:ascii="Times New Roman" w:eastAsia="Times New Roman" w:hAnsi="Times New Roman"/>
        </w:rPr>
        <w:t xml:space="preserve">dnia </w:t>
      </w:r>
      <w:r w:rsidR="00144DEC" w:rsidRPr="00144DEC">
        <w:rPr>
          <w:rFonts w:ascii="Times New Roman" w:eastAsia="Times New Roman" w:hAnsi="Times New Roman"/>
        </w:rPr>
        <w:t>30 czerwca 2024 r</w:t>
      </w:r>
      <w:r w:rsidR="00144DEC">
        <w:rPr>
          <w:rFonts w:ascii="Times New Roman" w:eastAsia="Times New Roman" w:hAnsi="Times New Roman"/>
        </w:rPr>
        <w:t>.</w:t>
      </w:r>
    </w:p>
    <w:p w14:paraId="1289DF9C" w14:textId="2B730DC7" w:rsidR="00EF760E" w:rsidRDefault="00F90CB4" w:rsidP="004963E7">
      <w:pPr>
        <w:pStyle w:val="ARTartustawynprozporzdzenia"/>
        <w:rPr>
          <w:rStyle w:val="Ppogrubienie"/>
          <w:b w:val="0"/>
        </w:rPr>
      </w:pPr>
      <w:r>
        <w:rPr>
          <w:rStyle w:val="Ppogrubienie"/>
          <w:b w:val="0"/>
        </w:rPr>
        <w:t>Projektowane rozporządzenie nie zawiera katalogu kosztów kwalifikowalnych, co jest zgodne z regulacjami rozporządzenia Komisji nr 651/2014 – w odniesieniu do pomocy dla przedsiębior</w:t>
      </w:r>
      <w:r w:rsidR="00D60902">
        <w:rPr>
          <w:rStyle w:val="Ppogrubienie"/>
          <w:b w:val="0"/>
        </w:rPr>
        <w:t>ców</w:t>
      </w:r>
      <w:r>
        <w:rPr>
          <w:rStyle w:val="Ppogrubienie"/>
          <w:b w:val="0"/>
        </w:rPr>
        <w:t xml:space="preserve"> rozpoczynających działalność oraz rozporządzenia Komisji nr 1407/2013, które nie zawierają przepisów dotyczących zakresu kosztów kwalifikowalnych, </w:t>
      </w:r>
      <w:r w:rsidR="00D60902">
        <w:rPr>
          <w:rStyle w:val="Ppogrubienie"/>
          <w:b w:val="0"/>
        </w:rPr>
        <w:t>jakie</w:t>
      </w:r>
      <w:r>
        <w:rPr>
          <w:rStyle w:val="Ppogrubienie"/>
          <w:b w:val="0"/>
        </w:rPr>
        <w:t xml:space="preserve"> mogą zostać objęte pomocą. </w:t>
      </w:r>
      <w:r w:rsidR="00617C50">
        <w:rPr>
          <w:rStyle w:val="Ppogrubienie"/>
          <w:b w:val="0"/>
        </w:rPr>
        <w:t>Również</w:t>
      </w:r>
      <w:r w:rsidR="000F3B74">
        <w:rPr>
          <w:rStyle w:val="Ppogrubienie"/>
          <w:b w:val="0"/>
        </w:rPr>
        <w:t xml:space="preserve"> KPO nie zawiera ograniczeń dotyczących konkretnych kategorii kosztów, które mogą być objęte finansowaniem z KPO</w:t>
      </w:r>
      <w:r w:rsidR="00617C50">
        <w:rPr>
          <w:rStyle w:val="Ppogrubienie"/>
          <w:b w:val="0"/>
        </w:rPr>
        <w:t xml:space="preserve"> w ramach komponentu </w:t>
      </w:r>
      <w:r w:rsidR="00617C50" w:rsidRPr="00AB33A4">
        <w:t>E1.1.1</w:t>
      </w:r>
      <w:r w:rsidR="000F3B74">
        <w:rPr>
          <w:rStyle w:val="Ppogrubienie"/>
          <w:b w:val="0"/>
        </w:rPr>
        <w:t>. Należy również wziąć pod uwagę, że z</w:t>
      </w:r>
      <w:r>
        <w:rPr>
          <w:rStyle w:val="Ppogrubienie"/>
          <w:b w:val="0"/>
        </w:rPr>
        <w:t>e względu na specyfikę podmiotów</w:t>
      </w:r>
      <w:r w:rsidR="00C33694">
        <w:rPr>
          <w:rStyle w:val="Ppogrubienie"/>
          <w:b w:val="0"/>
        </w:rPr>
        <w:t xml:space="preserve"> ubiegających się o pomoc na rozpoczęcie działalności (art. 22 rozporządzenia Komisji nr 651/2014), tj. wyłącznie mikro i ma</w:t>
      </w:r>
      <w:r w:rsidR="00D60902">
        <w:rPr>
          <w:rStyle w:val="Ppogrubienie"/>
          <w:b w:val="0"/>
        </w:rPr>
        <w:t xml:space="preserve">li </w:t>
      </w:r>
      <w:r w:rsidR="00C33694">
        <w:rPr>
          <w:rStyle w:val="Ppogrubienie"/>
          <w:b w:val="0"/>
        </w:rPr>
        <w:t>przedsiębior</w:t>
      </w:r>
      <w:r w:rsidR="00D60902">
        <w:rPr>
          <w:rStyle w:val="Ppogrubienie"/>
          <w:b w:val="0"/>
        </w:rPr>
        <w:t>cy</w:t>
      </w:r>
      <w:r w:rsidR="000F3B74">
        <w:rPr>
          <w:rStyle w:val="Ppogrubienie"/>
          <w:b w:val="0"/>
        </w:rPr>
        <w:t>, któr</w:t>
      </w:r>
      <w:r w:rsidR="00D60902">
        <w:rPr>
          <w:rStyle w:val="Ppogrubienie"/>
          <w:b w:val="0"/>
        </w:rPr>
        <w:t>zy</w:t>
      </w:r>
      <w:r w:rsidR="000F3B74">
        <w:rPr>
          <w:rStyle w:val="Ppogrubienie"/>
          <w:b w:val="0"/>
        </w:rPr>
        <w:t xml:space="preserve"> mają realizować inwestycje w wysoce innowacyjnym i obarczonym </w:t>
      </w:r>
      <w:r w:rsidR="000F3B74" w:rsidRPr="004963E7">
        <w:rPr>
          <w:rStyle w:val="Ppogrubienie"/>
          <w:b w:val="0"/>
        </w:rPr>
        <w:t>ryzykiem inwestycyjnym sektorze gospodarki</w:t>
      </w:r>
      <w:r w:rsidR="00D60902">
        <w:rPr>
          <w:rStyle w:val="Ppogrubienie"/>
          <w:b w:val="0"/>
        </w:rPr>
        <w:t>,</w:t>
      </w:r>
      <w:r w:rsidR="000F3B74" w:rsidRPr="004963E7">
        <w:rPr>
          <w:rStyle w:val="Ppogrubienie"/>
          <w:b w:val="0"/>
        </w:rPr>
        <w:t xml:space="preserve"> zakres kosztów kwalifikowalnych nie powinien być ograniczany </w:t>
      </w:r>
      <w:r w:rsidR="000F3B74" w:rsidRPr="00A325D2">
        <w:rPr>
          <w:rStyle w:val="Ppogrubienie"/>
          <w:b w:val="0"/>
          <w:i/>
          <w:iCs/>
        </w:rPr>
        <w:t>a priori</w:t>
      </w:r>
      <w:r w:rsidR="004963E7" w:rsidRPr="00A325D2">
        <w:rPr>
          <w:rStyle w:val="Ppogrubienie"/>
          <w:b w:val="0"/>
        </w:rPr>
        <w:t>. Koszty</w:t>
      </w:r>
      <w:r w:rsidR="00173EC3">
        <w:rPr>
          <w:rStyle w:val="Ppogrubienie"/>
          <w:b w:val="0"/>
        </w:rPr>
        <w:t xml:space="preserve"> związane z </w:t>
      </w:r>
      <w:r w:rsidR="008035B3">
        <w:rPr>
          <w:rStyle w:val="Ppogrubienie"/>
          <w:b w:val="0"/>
        </w:rPr>
        <w:t> </w:t>
      </w:r>
      <w:r w:rsidR="00173EC3">
        <w:rPr>
          <w:rStyle w:val="Ppogrubienie"/>
          <w:b w:val="0"/>
        </w:rPr>
        <w:t>inwestycją</w:t>
      </w:r>
      <w:r w:rsidR="004963E7" w:rsidRPr="00A325D2">
        <w:rPr>
          <w:rStyle w:val="Ppogrubienie"/>
          <w:b w:val="0"/>
        </w:rPr>
        <w:t>, które mogą być objęte pomocą</w:t>
      </w:r>
      <w:r w:rsidR="00D60902">
        <w:rPr>
          <w:rStyle w:val="Ppogrubienie"/>
          <w:b w:val="0"/>
        </w:rPr>
        <w:t>,</w:t>
      </w:r>
      <w:r w:rsidR="004963E7" w:rsidRPr="00A325D2">
        <w:rPr>
          <w:rStyle w:val="Ppogrubienie"/>
          <w:b w:val="0"/>
        </w:rPr>
        <w:t xml:space="preserve"> powinny </w:t>
      </w:r>
      <w:r w:rsidR="000F3B74" w:rsidRPr="004963E7">
        <w:rPr>
          <w:rStyle w:val="Ppogrubienie"/>
          <w:b w:val="0"/>
        </w:rPr>
        <w:t>odpowiadać</w:t>
      </w:r>
      <w:r w:rsidR="004963E7" w:rsidRPr="004963E7">
        <w:rPr>
          <w:rStyle w:val="Ppogrubienie"/>
          <w:b w:val="0"/>
        </w:rPr>
        <w:t xml:space="preserve"> </w:t>
      </w:r>
      <w:r w:rsidR="00173EC3">
        <w:rPr>
          <w:rStyle w:val="Ppogrubienie"/>
          <w:b w:val="0"/>
        </w:rPr>
        <w:t xml:space="preserve">przedmiotowi </w:t>
      </w:r>
      <w:r w:rsidR="004963E7">
        <w:rPr>
          <w:rStyle w:val="Ppogrubienie"/>
          <w:b w:val="0"/>
        </w:rPr>
        <w:t xml:space="preserve">inwestycji. W odniesieniu do pomocy </w:t>
      </w:r>
      <w:r w:rsidR="004963E7" w:rsidRPr="00A325D2">
        <w:rPr>
          <w:rStyle w:val="Ppogrubienie"/>
          <w:b w:val="0"/>
          <w:i/>
          <w:iCs/>
        </w:rPr>
        <w:t>de minimis</w:t>
      </w:r>
      <w:r w:rsidR="004963E7">
        <w:rPr>
          <w:rStyle w:val="Ppogrubienie"/>
          <w:b w:val="0"/>
        </w:rPr>
        <w:t xml:space="preserve"> należy zwrócić uwagę, że sposób jej przyznawania oraz ograniczenia związane z jej udzielaniem mają charakter uproszczony w porównaniu z </w:t>
      </w:r>
      <w:r w:rsidR="008035B3">
        <w:rPr>
          <w:rStyle w:val="Ppogrubienie"/>
          <w:b w:val="0"/>
        </w:rPr>
        <w:t> </w:t>
      </w:r>
      <w:r w:rsidR="004963E7">
        <w:rPr>
          <w:rStyle w:val="Ppogrubienie"/>
          <w:b w:val="0"/>
        </w:rPr>
        <w:t xml:space="preserve">udzielaniem pomocy w oparciu o przepisy rozporządzenia Komisji nr 651/2014. Jak wskazuje R. Zenc: </w:t>
      </w:r>
      <w:r w:rsidR="004963E7" w:rsidRPr="00A325D2">
        <w:rPr>
          <w:rStyle w:val="Ppogrubienie"/>
          <w:b w:val="0"/>
          <w:i/>
          <w:iCs/>
        </w:rPr>
        <w:t xml:space="preserve">Pomoc de minimis, w przeciwieństwie do pomocy o innych przeznaczeniach, nie ma narzuconego konkretnego celu, lecz została zasadniczo wyodrębniona na podstawie kwoty, przyczyniając się tym samym do </w:t>
      </w:r>
      <w:r w:rsidR="004963E7" w:rsidRPr="00A325D2">
        <w:rPr>
          <w:rStyle w:val="Ppogrubienie"/>
          <w:b w:val="0"/>
          <w:i/>
          <w:iCs/>
        </w:rPr>
        <w:lastRenderedPageBreak/>
        <w:t xml:space="preserve">odciążenia zarówno Komisji Europejskiej, jak i administracji państw członkowskich, od konieczności zajmowania się każdym przypadkiem planowanej pomocy. Celem ustanowienia pomocy de minimis, podobnie jak pomocy w ramach </w:t>
      </w:r>
      <w:r w:rsidR="00511FF0" w:rsidRPr="00A325D2">
        <w:rPr>
          <w:rStyle w:val="Ppogrubienie"/>
          <w:b w:val="0"/>
          <w:i/>
          <w:iCs/>
        </w:rPr>
        <w:t>wyłączeń</w:t>
      </w:r>
      <w:r w:rsidR="004963E7" w:rsidRPr="00A325D2">
        <w:rPr>
          <w:rStyle w:val="Ppogrubienie"/>
          <w:b w:val="0"/>
          <w:i/>
          <w:iCs/>
        </w:rPr>
        <w:t xml:space="preserve"> grupowych, jest zapewnienie równowagi między uproszczeniem przepisów a minimalnym zakłóceniem konkurencji na rynku</w:t>
      </w:r>
      <w:r w:rsidR="00511FF0">
        <w:rPr>
          <w:rStyle w:val="Odwoanieprzypisudolnego"/>
        </w:rPr>
        <w:footnoteReference w:id="3"/>
      </w:r>
      <w:r w:rsidR="004963E7" w:rsidRPr="004963E7">
        <w:rPr>
          <w:rStyle w:val="Ppogrubienie"/>
          <w:b w:val="0"/>
        </w:rPr>
        <w:t>.</w:t>
      </w:r>
      <w:r w:rsidR="00173EC3">
        <w:rPr>
          <w:rStyle w:val="Ppogrubienie"/>
          <w:b w:val="0"/>
        </w:rPr>
        <w:t xml:space="preserve"> W związku z tym nie ma uzasadnienia dla określania katalogu kosztów kwalifikowalnych na poziomie krajowego programu pomocy </w:t>
      </w:r>
      <w:r w:rsidR="00173EC3" w:rsidRPr="00A325D2">
        <w:rPr>
          <w:rStyle w:val="Ppogrubienie"/>
          <w:b w:val="0"/>
          <w:i/>
          <w:iCs/>
        </w:rPr>
        <w:t>de minimis.</w:t>
      </w:r>
      <w:r w:rsidR="00173EC3">
        <w:rPr>
          <w:rStyle w:val="Ppogrubienie"/>
          <w:b w:val="0"/>
        </w:rPr>
        <w:t xml:space="preserve"> Podobnie jak w przypadku pomocy dla przedsiębior</w:t>
      </w:r>
      <w:r w:rsidR="00D60902">
        <w:rPr>
          <w:rStyle w:val="Ppogrubienie"/>
          <w:b w:val="0"/>
        </w:rPr>
        <w:t>ców</w:t>
      </w:r>
      <w:r w:rsidR="00173EC3">
        <w:rPr>
          <w:rStyle w:val="Ppogrubienie"/>
          <w:b w:val="0"/>
        </w:rPr>
        <w:t xml:space="preserve"> rozpoczynających działalność (art. 22 rozporządzenia Komisji nr 651 / 2014) k</w:t>
      </w:r>
      <w:r w:rsidR="00173EC3" w:rsidRPr="00CD2EFD">
        <w:rPr>
          <w:rStyle w:val="Ppogrubienie"/>
          <w:b w:val="0"/>
        </w:rPr>
        <w:t>oszty</w:t>
      </w:r>
      <w:r w:rsidR="00173EC3">
        <w:rPr>
          <w:rStyle w:val="Ppogrubienie"/>
          <w:b w:val="0"/>
        </w:rPr>
        <w:t xml:space="preserve"> związane z inwestycją,</w:t>
      </w:r>
      <w:r w:rsidR="00173EC3" w:rsidRPr="00CD2EFD">
        <w:rPr>
          <w:rStyle w:val="Ppogrubienie"/>
          <w:b w:val="0"/>
        </w:rPr>
        <w:t xml:space="preserve"> które mogą być objęte pomocą</w:t>
      </w:r>
      <w:r w:rsidR="0099610C">
        <w:rPr>
          <w:rStyle w:val="Ppogrubienie"/>
          <w:b w:val="0"/>
        </w:rPr>
        <w:t xml:space="preserve">, </w:t>
      </w:r>
      <w:r w:rsidR="00173EC3" w:rsidRPr="00CD2EFD">
        <w:rPr>
          <w:rStyle w:val="Ppogrubienie"/>
          <w:b w:val="0"/>
        </w:rPr>
        <w:t xml:space="preserve">powinny </w:t>
      </w:r>
      <w:r w:rsidR="00173EC3" w:rsidRPr="004963E7">
        <w:rPr>
          <w:rStyle w:val="Ppogrubienie"/>
          <w:b w:val="0"/>
        </w:rPr>
        <w:t xml:space="preserve">odpowiadać </w:t>
      </w:r>
      <w:r w:rsidR="00173EC3">
        <w:rPr>
          <w:rStyle w:val="Ppogrubienie"/>
          <w:b w:val="0"/>
        </w:rPr>
        <w:t>przedmiotowi inwestycji. Zarówno w przypadku pomocy dla przedsiębior</w:t>
      </w:r>
      <w:r w:rsidR="00D60902">
        <w:rPr>
          <w:rStyle w:val="Ppogrubienie"/>
          <w:b w:val="0"/>
        </w:rPr>
        <w:t>ców</w:t>
      </w:r>
      <w:r w:rsidR="00173EC3">
        <w:rPr>
          <w:rStyle w:val="Ppogrubienie"/>
          <w:b w:val="0"/>
        </w:rPr>
        <w:t xml:space="preserve"> rozpoczynających działalność</w:t>
      </w:r>
      <w:r w:rsidR="00A84044">
        <w:rPr>
          <w:rStyle w:val="Ppogrubienie"/>
          <w:b w:val="0"/>
        </w:rPr>
        <w:t>,</w:t>
      </w:r>
      <w:r w:rsidR="00173EC3">
        <w:rPr>
          <w:rStyle w:val="Ppogrubienie"/>
          <w:b w:val="0"/>
        </w:rPr>
        <w:t xml:space="preserve"> </w:t>
      </w:r>
      <w:r w:rsidR="00D60902">
        <w:rPr>
          <w:rStyle w:val="Ppogrubienie"/>
          <w:b w:val="0"/>
        </w:rPr>
        <w:t xml:space="preserve">jak i </w:t>
      </w:r>
      <w:r w:rsidR="00173EC3">
        <w:rPr>
          <w:rStyle w:val="Ppogrubienie"/>
          <w:b w:val="0"/>
        </w:rPr>
        <w:t xml:space="preserve">pomocy </w:t>
      </w:r>
      <w:r w:rsidR="00173EC3" w:rsidRPr="00A325D2">
        <w:rPr>
          <w:rStyle w:val="Ppogrubienie"/>
          <w:b w:val="0"/>
          <w:i/>
          <w:iCs/>
        </w:rPr>
        <w:t>de minimis</w:t>
      </w:r>
      <w:r w:rsidR="00173EC3">
        <w:rPr>
          <w:rStyle w:val="Ppogrubienie"/>
          <w:b w:val="0"/>
        </w:rPr>
        <w:t xml:space="preserve"> ewentualne ograniczenie zakresu kosztów objętych pomocą publiczną lub pomocą </w:t>
      </w:r>
      <w:r w:rsidR="00173EC3" w:rsidRPr="00A325D2">
        <w:rPr>
          <w:rStyle w:val="Ppogrubienie"/>
          <w:b w:val="0"/>
          <w:i/>
          <w:iCs/>
        </w:rPr>
        <w:t>de minimis</w:t>
      </w:r>
      <w:r w:rsidR="00173EC3">
        <w:rPr>
          <w:rStyle w:val="Ppogrubienie"/>
          <w:b w:val="0"/>
        </w:rPr>
        <w:t xml:space="preserve"> może zostać wprowadzone przez podmiot udzielający pomocy, na przykład w dokumentacji konkursowej lub umowie o objęcie projektu inwestycyjnego </w:t>
      </w:r>
      <w:r w:rsidR="00D60902">
        <w:rPr>
          <w:rStyle w:val="Ppogrubienie"/>
          <w:b w:val="0"/>
        </w:rPr>
        <w:t>wsparciem</w:t>
      </w:r>
      <w:r w:rsidR="00173EC3">
        <w:rPr>
          <w:rStyle w:val="Ppogrubienie"/>
          <w:b w:val="0"/>
        </w:rPr>
        <w:t>.</w:t>
      </w:r>
    </w:p>
    <w:p w14:paraId="39CB5F06" w14:textId="1EB61E65" w:rsidR="0045768A" w:rsidRPr="00AB33A4" w:rsidRDefault="006234B2" w:rsidP="005B04DF">
      <w:pPr>
        <w:pStyle w:val="NIEARTTEKSTtekstnieartykuowanynppodstprawnarozplubpreambua"/>
      </w:pPr>
      <w:r w:rsidRPr="00AB33A4">
        <w:t>Projekt rozporządzenia jest zgodny z prawem Unii Europejskiej.</w:t>
      </w:r>
    </w:p>
    <w:p w14:paraId="22CF21D1" w14:textId="29D14A95" w:rsidR="0050466E" w:rsidRPr="00AB33A4" w:rsidRDefault="00C87443" w:rsidP="009C09CB">
      <w:pPr>
        <w:pStyle w:val="NIEARTTEKSTtekstnieartykuowanynppodstprawnarozplubpreambua"/>
      </w:pPr>
      <w:r w:rsidRPr="00AB33A4">
        <w:t>Rozporządzenie nie zawiera przepisów technicznych w rozumieniu rozporządzenia Rady Ministrów z dnia 23 grudnia 2002 r. w sprawie sposobu funkcjonowania krajowego systemu notyfikacji norm i aktów prawnych (Dz. U. poz. 2039</w:t>
      </w:r>
      <w:r w:rsidR="006E01E0" w:rsidRPr="00AB33A4">
        <w:t xml:space="preserve"> oraz Dz. U</w:t>
      </w:r>
      <w:r w:rsidR="00830472" w:rsidRPr="00AB33A4">
        <w:t>. z 2004 r. poz. 597</w:t>
      </w:r>
      <w:r w:rsidRPr="00AB33A4">
        <w:t>) i nie podlega notyfikacji Komisji Europejskiej w tym zakresie.</w:t>
      </w:r>
    </w:p>
    <w:p w14:paraId="65E68C46" w14:textId="63478EE2" w:rsidR="0050466E" w:rsidRPr="00AB33A4" w:rsidRDefault="0050466E" w:rsidP="00806DE4">
      <w:pPr>
        <w:pStyle w:val="NIEARTTEKSTtekstnieartykuowanynppodstprawnarozplubpreambua"/>
      </w:pPr>
      <w:r w:rsidRPr="00AB33A4">
        <w:t xml:space="preserve">Rozporządzenie nie będzie także wymagało notyfikacji Komisji Europejskiej w trybie ustawy z dnia 30 kwietnia 2004 r. o postępowaniu w sprawach dotyczących pomocy publicznej (Dz. U. z </w:t>
      </w:r>
      <w:r w:rsidR="00806DE4" w:rsidRPr="00AB33A4">
        <w:t>2023 r. poz. 702</w:t>
      </w:r>
      <w:r w:rsidRPr="00AB33A4">
        <w:t>), gdyż stanowi program pomocowy w ramach tzw. wyłączeń grupowych, jakie statuuje rozporządzenie Komisji nr 651/2014</w:t>
      </w:r>
      <w:r w:rsidR="002D593C">
        <w:t>,</w:t>
      </w:r>
      <w:r w:rsidR="001C38FA" w:rsidRPr="00AB33A4">
        <w:t xml:space="preserve"> oraz program pomocy </w:t>
      </w:r>
      <w:r w:rsidR="001C38FA" w:rsidRPr="0019541A">
        <w:rPr>
          <w:i/>
          <w:iCs/>
        </w:rPr>
        <w:t>de minimis</w:t>
      </w:r>
      <w:r w:rsidR="001C38FA" w:rsidRPr="00AB33A4">
        <w:t xml:space="preserve"> w oparciu o regulacje rozporządzenia Komisji nr 1407/2013</w:t>
      </w:r>
      <w:r w:rsidRPr="00AB33A4">
        <w:t>.</w:t>
      </w:r>
      <w:r w:rsidR="00307CA7" w:rsidRPr="00AB33A4">
        <w:t xml:space="preserve"> Rozporządzenie jest zgodne z obowiązującymi regulacjami Unii Europejskiej w tym zakresie. Zgodnie z art. 11 </w:t>
      </w:r>
      <w:r w:rsidR="00FD2146" w:rsidRPr="00AB33A4">
        <w:t xml:space="preserve">ust. 1 </w:t>
      </w:r>
      <w:r w:rsidR="00307CA7" w:rsidRPr="00AB33A4">
        <w:t xml:space="preserve">lit. a rozporządzenia </w:t>
      </w:r>
      <w:r w:rsidR="002D593C">
        <w:t xml:space="preserve">Komisji </w:t>
      </w:r>
      <w:r w:rsidR="00307CA7" w:rsidRPr="00AB33A4">
        <w:t>nr 651/2014 konieczne będzie przekazanie Komisji Europejskiej, w</w:t>
      </w:r>
      <w:r w:rsidR="002B10B2" w:rsidRPr="00AB33A4">
        <w:t> </w:t>
      </w:r>
      <w:r w:rsidR="00307CA7" w:rsidRPr="00AB33A4">
        <w:t>terminie 20 dni roboczych od dnia wejścia w życie projektowanego rozporządzenia, skróconych informacji na temat rozporządzenia Ministra Klimatu i Środowiska stanowiącego program pomocowy.</w:t>
      </w:r>
    </w:p>
    <w:p w14:paraId="0453F1F7" w14:textId="77777777" w:rsidR="00A84044" w:rsidRDefault="00903C03" w:rsidP="00A84044">
      <w:pPr>
        <w:pStyle w:val="NIEARTTEKSTtekstnieartykuowanynppodstprawnarozplubpreambua"/>
      </w:pPr>
      <w:r w:rsidRPr="00AB33A4">
        <w:t xml:space="preserve">Projekt rozporządzenia będzie podlegał zgłoszeniu Prezesowi Urzędu </w:t>
      </w:r>
      <w:r w:rsidR="004F1374">
        <w:t xml:space="preserve">Ochrony </w:t>
      </w:r>
      <w:r w:rsidRPr="00AB33A4">
        <w:t xml:space="preserve">Konkurencji i </w:t>
      </w:r>
      <w:r w:rsidR="00242255">
        <w:t> </w:t>
      </w:r>
      <w:r w:rsidRPr="00AB33A4">
        <w:t>Konsumentów, jako program przewidujący udzielanie</w:t>
      </w:r>
      <w:r w:rsidR="00D56598">
        <w:t xml:space="preserve"> </w:t>
      </w:r>
      <w:r w:rsidRPr="00AB33A4">
        <w:t xml:space="preserve">pomocy </w:t>
      </w:r>
      <w:r w:rsidRPr="0019541A">
        <w:rPr>
          <w:i/>
          <w:iCs/>
        </w:rPr>
        <w:t>de minimis</w:t>
      </w:r>
      <w:r w:rsidR="004F1374">
        <w:t xml:space="preserve"> </w:t>
      </w:r>
      <w:r w:rsidRPr="00AB33A4">
        <w:t xml:space="preserve">na </w:t>
      </w:r>
      <w:r w:rsidRPr="00AB33A4">
        <w:lastRenderedPageBreak/>
        <w:t xml:space="preserve">podstawie </w:t>
      </w:r>
      <w:r w:rsidR="00D56598">
        <w:t xml:space="preserve">art. </w:t>
      </w:r>
      <w:r w:rsidRPr="00AB33A4">
        <w:t xml:space="preserve">7 ust. </w:t>
      </w:r>
      <w:bookmarkStart w:id="2" w:name="mip67899288"/>
      <w:bookmarkEnd w:id="2"/>
      <w:r w:rsidRPr="00AB33A4">
        <w:t>3 ustawy z dnia 30 kwietnia 2004 r. o postępowaniu w sprawach dotyczących pomocy publicznej, zgodnie z którym</w:t>
      </w:r>
      <w:r w:rsidR="0017497E">
        <w:rPr>
          <w:i/>
          <w:iCs/>
        </w:rPr>
        <w:t xml:space="preserve"> </w:t>
      </w:r>
      <w:bookmarkStart w:id="3" w:name="highlightHit_85"/>
      <w:bookmarkStart w:id="4" w:name="highlightHit_86"/>
      <w:bookmarkStart w:id="5" w:name="highlightHit_87"/>
      <w:bookmarkStart w:id="6" w:name="highlightHit_88"/>
      <w:bookmarkStart w:id="7" w:name="highlightHit_89"/>
      <w:bookmarkStart w:id="8" w:name="highlightHit_90"/>
      <w:bookmarkStart w:id="9" w:name="highlightHit_91"/>
      <w:bookmarkStart w:id="10" w:name="highlightHit_92"/>
      <w:bookmarkStart w:id="11" w:name="highlightHit_93"/>
      <w:bookmarkStart w:id="12" w:name="highlightHit_94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D56598" w:rsidRPr="00752629">
        <w:t>„</w:t>
      </w:r>
      <w:r w:rsidRPr="00752629">
        <w:t>proje</w:t>
      </w:r>
      <w:r w:rsidRPr="00145FA6">
        <w:t>kt programu pomocowego przewidujący udzielanie pomocy de minimis podlega wyłącznie zgłoszeniu Prezesowi Urzędu, który w terminie 14 dni może przedstawić zastrzeżenia dotyczące przejrzystości zasad udzielania pomocy</w:t>
      </w:r>
      <w:r w:rsidRPr="00752629">
        <w:t>.”</w:t>
      </w:r>
      <w:r w:rsidR="0017497E">
        <w:t>.</w:t>
      </w:r>
    </w:p>
    <w:p w14:paraId="630F6E36" w14:textId="4FEE4EDA" w:rsidR="00903C03" w:rsidRPr="00A325D2" w:rsidRDefault="004F1374" w:rsidP="00A84044">
      <w:pPr>
        <w:pStyle w:val="NIEARTTEKSTtekstnieartykuowanynppodstprawnarozplubpreambua"/>
      </w:pPr>
      <w:r>
        <w:t xml:space="preserve">Projekt rozporządzenia będzie podlegał opiniowaniu przez Prezesa Urzędu Ochrony Konkurencji i Konsumentów, jako projekt programu pomocowego przewidującego udzielanie pomocy w ramach wyłączeń grupowych na podstawie art. 12 ust. 1 </w:t>
      </w:r>
      <w:r w:rsidRPr="00AB33A4">
        <w:t>ustawy z dnia 30 kwietnia 2004 r. o postępowaniu w sprawach dotyczących pomocy publicznej, zgodnie z którym</w:t>
      </w:r>
      <w:r w:rsidR="00DE42FC">
        <w:t xml:space="preserve"> </w:t>
      </w:r>
      <w:r w:rsidRPr="00A325D2">
        <w:t xml:space="preserve">„projekty programów pomocowych, </w:t>
      </w:r>
      <w:r w:rsidRPr="00752629">
        <w:rPr>
          <w:rStyle w:val="highlight"/>
        </w:rPr>
        <w:t>w</w:t>
      </w:r>
      <w:r w:rsidRPr="00A325D2">
        <w:t xml:space="preserve"> tym przewidujących udzielanie </w:t>
      </w:r>
      <w:r w:rsidRPr="00752629">
        <w:rPr>
          <w:rStyle w:val="highlight"/>
        </w:rPr>
        <w:t>pomocy</w:t>
      </w:r>
      <w:r w:rsidRPr="00DE42FC">
        <w:t xml:space="preserve"> </w:t>
      </w:r>
      <w:r w:rsidRPr="00752629">
        <w:rPr>
          <w:rStyle w:val="highlight"/>
        </w:rPr>
        <w:t>w</w:t>
      </w:r>
      <w:r w:rsidRPr="00DE42FC">
        <w:t xml:space="preserve"> ramach wyłączeń grupowych, oraz </w:t>
      </w:r>
      <w:r w:rsidRPr="00752629">
        <w:rPr>
          <w:rStyle w:val="highlight"/>
        </w:rPr>
        <w:t>pomocy</w:t>
      </w:r>
      <w:r w:rsidRPr="00DE42FC">
        <w:t xml:space="preserve"> indywidualnej, a także </w:t>
      </w:r>
      <w:r w:rsidRPr="00752629">
        <w:rPr>
          <w:rStyle w:val="highlight"/>
        </w:rPr>
        <w:t>pomocy</w:t>
      </w:r>
      <w:r w:rsidRPr="00DE42FC">
        <w:t xml:space="preserve"> indywidualnej na restrukturyzację, wymagają uzyskania opinii Prezesa Urzędu, a </w:t>
      </w:r>
      <w:r w:rsidRPr="00752629">
        <w:rPr>
          <w:rStyle w:val="highlight"/>
        </w:rPr>
        <w:t>w</w:t>
      </w:r>
      <w:r w:rsidRPr="00DE42FC">
        <w:t xml:space="preserve"> zakresie </w:t>
      </w:r>
      <w:r w:rsidRPr="00752629">
        <w:rPr>
          <w:rStyle w:val="highlight"/>
        </w:rPr>
        <w:t>pomocy</w:t>
      </w:r>
      <w:r w:rsidRPr="00DE42FC">
        <w:t xml:space="preserve"> </w:t>
      </w:r>
      <w:r w:rsidRPr="00752629">
        <w:rPr>
          <w:rStyle w:val="highlight"/>
        </w:rPr>
        <w:t>publicznej</w:t>
      </w:r>
      <w:r w:rsidRPr="00DE42FC">
        <w:t xml:space="preserve"> </w:t>
      </w:r>
      <w:r w:rsidRPr="00752629">
        <w:rPr>
          <w:rStyle w:val="highlight"/>
        </w:rPr>
        <w:t>w</w:t>
      </w:r>
      <w:r w:rsidRPr="00DE42FC">
        <w:t xml:space="preserve"> rolnictwie lub rybołówstwie - ministra właściwego do </w:t>
      </w:r>
      <w:r w:rsidRPr="00752629">
        <w:rPr>
          <w:rStyle w:val="highlight"/>
        </w:rPr>
        <w:t>spraw</w:t>
      </w:r>
      <w:r w:rsidRPr="00DE42FC">
        <w:t xml:space="preserve"> rolnictwa.”</w:t>
      </w:r>
      <w:r w:rsidR="00DE42FC">
        <w:t>.</w:t>
      </w:r>
    </w:p>
    <w:p w14:paraId="29704903" w14:textId="531C811D" w:rsidR="006234B2" w:rsidRPr="00AB33A4" w:rsidRDefault="006234B2" w:rsidP="009C09CB">
      <w:pPr>
        <w:pStyle w:val="NIEARTTEKSTtekstnieartykuowanynppodstprawnarozplubpreambua"/>
      </w:pPr>
      <w:r w:rsidRPr="00AB33A4">
        <w:t>Projekt rozporządzenia nie wymaga przedstawienia właściwym instytucjom i organom Unii Europejskiej, w tym Europejskiemu Bankowi Centralnemu, celem uzyskania opinii, dokonania powiadomienia, konsultacji albo uzgodnienia projektu.</w:t>
      </w:r>
    </w:p>
    <w:p w14:paraId="64754788" w14:textId="0D20B18F" w:rsidR="0035442E" w:rsidRPr="00AB33A4" w:rsidRDefault="008D213A" w:rsidP="009C09CB">
      <w:pPr>
        <w:pStyle w:val="NIEARTTEKSTtekstnieartykuowanynppodstprawnarozplubpreambua"/>
        <w:rPr>
          <w:rFonts w:eastAsia="Times New Roman"/>
        </w:rPr>
      </w:pPr>
      <w:r w:rsidRPr="00AB33A4">
        <w:t>Przedmiotowa regulacja nie nakłada na podmioty objęte jej oddziaływaniem żadnych dodatkowych obowiązków, a jedynie reguluje warunki przyznawania wsparcia ze środków publicznych na projekty przez nie realizowane. W wyniku wprowadzenia regulacji w życie, adresaci norm aktu prawnego nie będą zobowiązani do dostosowania prowadzonej działalności do wymagań prawa, gdyż niniejsze rozporządzenie takich wymagań nie nakłada.</w:t>
      </w:r>
    </w:p>
    <w:p w14:paraId="5C5743A7" w14:textId="60E41C81" w:rsidR="0050466E" w:rsidRPr="00AB33A4" w:rsidRDefault="00525AC1" w:rsidP="009C09CB">
      <w:pPr>
        <w:pStyle w:val="NIEARTTEKSTtekstnieartykuowanynppodstprawnarozplubpreambua"/>
        <w:rPr>
          <w:rFonts w:eastAsia="Times New Roman"/>
        </w:rPr>
      </w:pPr>
      <w:r w:rsidRPr="00AB33A4">
        <w:rPr>
          <w:rFonts w:eastAsia="Times New Roman"/>
        </w:rPr>
        <w:t>Z</w:t>
      </w:r>
      <w:r w:rsidR="0050466E" w:rsidRPr="00AB33A4">
        <w:rPr>
          <w:rFonts w:eastAsia="Times New Roman"/>
        </w:rPr>
        <w:t>godnie z art. 5 ustawy z dnia 7 lipca 2005 r. o działalności lobbingowej w procesie stanowienia prawa (Dz.</w:t>
      </w:r>
      <w:r w:rsidR="00480662" w:rsidRPr="00AB33A4">
        <w:rPr>
          <w:rFonts w:eastAsia="Times New Roman"/>
        </w:rPr>
        <w:t xml:space="preserve"> </w:t>
      </w:r>
      <w:r w:rsidR="0050466E" w:rsidRPr="00AB33A4">
        <w:rPr>
          <w:rFonts w:eastAsia="Times New Roman"/>
        </w:rPr>
        <w:t xml:space="preserve">U. </w:t>
      </w:r>
      <w:r w:rsidR="00480662" w:rsidRPr="00AB33A4">
        <w:rPr>
          <w:rFonts w:eastAsia="Times New Roman"/>
        </w:rPr>
        <w:t>z 2017 r. poz. 248</w:t>
      </w:r>
      <w:r w:rsidR="0050466E" w:rsidRPr="00AB33A4">
        <w:rPr>
          <w:rFonts w:eastAsia="Times New Roman"/>
        </w:rPr>
        <w:t xml:space="preserve">) </w:t>
      </w:r>
      <w:r w:rsidR="00AC792E" w:rsidRPr="00AB33A4">
        <w:rPr>
          <w:rFonts w:eastAsia="Times New Roman"/>
        </w:rPr>
        <w:t xml:space="preserve">oraz </w:t>
      </w:r>
      <w:r w:rsidR="0050466E" w:rsidRPr="00AB33A4">
        <w:rPr>
          <w:rFonts w:eastAsia="Times New Roman"/>
        </w:rPr>
        <w:t>zgodnie z § 52 ust. 1 uchwały nr 190</w:t>
      </w:r>
      <w:r w:rsidR="00D22D04" w:rsidRPr="00AB33A4">
        <w:rPr>
          <w:rFonts w:eastAsia="Times New Roman"/>
        </w:rPr>
        <w:t xml:space="preserve"> </w:t>
      </w:r>
      <w:r w:rsidR="0050466E" w:rsidRPr="00AB33A4">
        <w:rPr>
          <w:rFonts w:eastAsia="Times New Roman"/>
        </w:rPr>
        <w:t>Rady Ministrów z dnia 29 października 2013 r. Regulamin pracy Rady Ministrów (M.P.</w:t>
      </w:r>
      <w:r w:rsidR="00480662" w:rsidRPr="00AB33A4">
        <w:rPr>
          <w:rFonts w:eastAsia="Times New Roman"/>
        </w:rPr>
        <w:t xml:space="preserve"> z 20</w:t>
      </w:r>
      <w:r w:rsidR="008D3F99" w:rsidRPr="00AB33A4">
        <w:rPr>
          <w:rFonts w:eastAsia="Times New Roman"/>
        </w:rPr>
        <w:t>22</w:t>
      </w:r>
      <w:r w:rsidR="0050466E" w:rsidRPr="00AB33A4">
        <w:rPr>
          <w:rFonts w:eastAsia="Times New Roman"/>
        </w:rPr>
        <w:t xml:space="preserve"> poz. </w:t>
      </w:r>
      <w:r w:rsidR="008D3F99" w:rsidRPr="00AB33A4">
        <w:rPr>
          <w:rFonts w:eastAsia="Times New Roman"/>
        </w:rPr>
        <w:t>348</w:t>
      </w:r>
      <w:r w:rsidR="0050466E" w:rsidRPr="00AB33A4">
        <w:rPr>
          <w:rFonts w:eastAsia="Times New Roman"/>
        </w:rPr>
        <w:t xml:space="preserve">), </w:t>
      </w:r>
      <w:r w:rsidR="00F36043" w:rsidRPr="00AB33A4">
        <w:rPr>
          <w:rFonts w:eastAsia="Times New Roman"/>
        </w:rPr>
        <w:t xml:space="preserve">projekt rozporządzenia </w:t>
      </w:r>
      <w:r w:rsidR="00954F94" w:rsidRPr="00795087">
        <w:rPr>
          <w:rFonts w:eastAsia="Times New Roman"/>
        </w:rPr>
        <w:t>zost</w:t>
      </w:r>
      <w:r w:rsidR="00795087" w:rsidRPr="00FC70D3">
        <w:rPr>
          <w:rFonts w:eastAsia="Times New Roman"/>
        </w:rPr>
        <w:t>anie</w:t>
      </w:r>
      <w:r w:rsidR="00954F94" w:rsidRPr="00AB33A4">
        <w:rPr>
          <w:rFonts w:eastAsia="Times New Roman"/>
        </w:rPr>
        <w:t xml:space="preserve"> umieszczony</w:t>
      </w:r>
      <w:r w:rsidR="0050466E" w:rsidRPr="00AB33A4">
        <w:rPr>
          <w:rFonts w:eastAsia="Times New Roman"/>
        </w:rPr>
        <w:t xml:space="preserve"> w</w:t>
      </w:r>
      <w:r w:rsidR="00F36043" w:rsidRPr="00AB33A4">
        <w:rPr>
          <w:rFonts w:eastAsia="Times New Roman"/>
        </w:rPr>
        <w:t> </w:t>
      </w:r>
      <w:r w:rsidR="0050466E" w:rsidRPr="00AB33A4">
        <w:rPr>
          <w:rFonts w:eastAsia="Times New Roman"/>
        </w:rPr>
        <w:t>Biuletynie Informacji Publicznej na stronie podmiotowej Rządowego Centrum Legislacji, w</w:t>
      </w:r>
      <w:r w:rsidR="00F36043" w:rsidRPr="00AB33A4">
        <w:rPr>
          <w:rFonts w:eastAsia="Times New Roman"/>
        </w:rPr>
        <w:t> </w:t>
      </w:r>
      <w:r w:rsidR="0050466E" w:rsidRPr="00AB33A4">
        <w:rPr>
          <w:rFonts w:eastAsia="Times New Roman"/>
        </w:rPr>
        <w:t>serwisie Rządowy Proces Legislacyjny.</w:t>
      </w:r>
    </w:p>
    <w:p w14:paraId="7D3633F6" w14:textId="77777777" w:rsidR="00932214" w:rsidRPr="00AB33A4" w:rsidRDefault="00932214" w:rsidP="00BA16CB">
      <w:pPr>
        <w:spacing w:line="240" w:lineRule="auto"/>
        <w:rPr>
          <w:rFonts w:cs="Times New Roman"/>
          <w:szCs w:val="24"/>
        </w:rPr>
      </w:pPr>
    </w:p>
    <w:sectPr w:rsidR="00932214" w:rsidRPr="00AB3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69AC512" w16cex:dateUtc="2023-12-07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CAAAE8" w16cid:durableId="07D5DD9D"/>
  <w16cid:commentId w16cid:paraId="0EF4E581" w16cid:durableId="269AC5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D6A3C" w14:textId="77777777" w:rsidR="008F0E61" w:rsidRDefault="008F0E61" w:rsidP="00A90BDF">
      <w:pPr>
        <w:spacing w:line="240" w:lineRule="auto"/>
      </w:pPr>
      <w:r>
        <w:separator/>
      </w:r>
    </w:p>
  </w:endnote>
  <w:endnote w:type="continuationSeparator" w:id="0">
    <w:p w14:paraId="516691D1" w14:textId="77777777" w:rsidR="008F0E61" w:rsidRDefault="008F0E61" w:rsidP="00A90B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4E9F0" w14:textId="77777777" w:rsidR="008F0E61" w:rsidRDefault="008F0E61" w:rsidP="00A90BDF">
      <w:pPr>
        <w:spacing w:line="240" w:lineRule="auto"/>
      </w:pPr>
      <w:r>
        <w:separator/>
      </w:r>
    </w:p>
  </w:footnote>
  <w:footnote w:type="continuationSeparator" w:id="0">
    <w:p w14:paraId="60D56100" w14:textId="77777777" w:rsidR="008F0E61" w:rsidRDefault="008F0E61" w:rsidP="00A90BDF">
      <w:pPr>
        <w:spacing w:line="240" w:lineRule="auto"/>
      </w:pPr>
      <w:r>
        <w:continuationSeparator/>
      </w:r>
    </w:p>
  </w:footnote>
  <w:footnote w:id="1">
    <w:p w14:paraId="1A92D6AE" w14:textId="77777777" w:rsidR="00ED114D" w:rsidRDefault="00ED114D" w:rsidP="00ED114D">
      <w:r w:rsidRPr="0048657F">
        <w:rPr>
          <w:rStyle w:val="Odwoanieprzypisudolnego"/>
          <w:sz w:val="20"/>
        </w:rPr>
        <w:footnoteRef/>
      </w:r>
      <w:r w:rsidRPr="0048657F">
        <w:rPr>
          <w:rStyle w:val="Odwoanieprzypisudolnego"/>
          <w:sz w:val="20"/>
        </w:rPr>
        <w:t xml:space="preserve"> </w:t>
      </w:r>
      <w:r w:rsidRPr="0048657F">
        <w:rPr>
          <w:rStyle w:val="Odwoanieprzypisudolnego"/>
          <w:sz w:val="20"/>
          <w:vertAlign w:val="baseline"/>
        </w:rPr>
        <w:t>Ministerstwo Klimatu i Środowiska, Polityka Energetyczna Polski do 2040 r., Warszawa 2021, s. 63.</w:t>
      </w:r>
    </w:p>
  </w:footnote>
  <w:footnote w:id="2">
    <w:p w14:paraId="4891CF81" w14:textId="77777777" w:rsidR="00904D01" w:rsidRPr="003B2D90" w:rsidRDefault="00904D01" w:rsidP="00904D01">
      <w:pPr>
        <w:pStyle w:val="Tekstprzypisudolnego"/>
        <w:jc w:val="both"/>
        <w:rPr>
          <w:bCs/>
        </w:rPr>
      </w:pPr>
      <w:r w:rsidRPr="00CD2EFD">
        <w:rPr>
          <w:rStyle w:val="Odwoanieprzypisudolnego"/>
          <w:sz w:val="20"/>
          <w:szCs w:val="20"/>
        </w:rPr>
        <w:footnoteRef/>
      </w:r>
      <w:r>
        <w:t xml:space="preserve"> </w:t>
      </w:r>
      <w:r w:rsidRPr="00CD2EFD">
        <w:rPr>
          <w:rStyle w:val="Ppogrubienie"/>
          <w:b w:val="0"/>
          <w:bCs/>
          <w:sz w:val="20"/>
          <w:szCs w:val="20"/>
        </w:rPr>
        <w:t>Rozporządzenie Parlamentu Europejskiego i Rady (UE) 2021/241 z dnia 12 lutego 2021 r. ustanawiające Instrument na rzecz Odbudowy i Zwiększania Odporności z dnia 12 lutego 2021 r. (Dz.Urz.UE.L Nr 57, str. 17)</w:t>
      </w:r>
      <w:r>
        <w:rPr>
          <w:rStyle w:val="Ppogrubienie"/>
          <w:b w:val="0"/>
          <w:bCs/>
          <w:sz w:val="20"/>
          <w:szCs w:val="20"/>
        </w:rPr>
        <w:t>.</w:t>
      </w:r>
    </w:p>
  </w:footnote>
  <w:footnote w:id="3">
    <w:p w14:paraId="13560318" w14:textId="4973662D" w:rsidR="00511FF0" w:rsidRDefault="00511FF0" w:rsidP="00A325D2">
      <w:pPr>
        <w:pStyle w:val="Tekstprzypisudolnego"/>
        <w:jc w:val="both"/>
      </w:pPr>
      <w:r w:rsidRPr="00A325D2">
        <w:rPr>
          <w:rStyle w:val="Odwoanieprzypisudolnego"/>
          <w:sz w:val="20"/>
          <w:szCs w:val="20"/>
        </w:rPr>
        <w:footnoteRef/>
      </w:r>
      <w:r w:rsidRPr="00A325D2">
        <w:rPr>
          <w:sz w:val="20"/>
          <w:szCs w:val="20"/>
        </w:rPr>
        <w:t xml:space="preserve"> Ambroziak, A. A., Pamuła, K., Zenc, R. (red.), Pomoc publiczna dla przedsiębiorców. Wybrane zagadnienia. Perspektywa podmiotu udzielającego pomocy i jej beneficjenta w Polsce, Warszawa 2020.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006C"/>
    <w:multiLevelType w:val="hybridMultilevel"/>
    <w:tmpl w:val="54465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373D"/>
    <w:multiLevelType w:val="hybridMultilevel"/>
    <w:tmpl w:val="81AAD752"/>
    <w:lvl w:ilvl="0" w:tplc="C9BCEA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79B714C"/>
    <w:multiLevelType w:val="hybridMultilevel"/>
    <w:tmpl w:val="7EA05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83811"/>
    <w:multiLevelType w:val="hybridMultilevel"/>
    <w:tmpl w:val="3D6CC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9531A"/>
    <w:multiLevelType w:val="hybridMultilevel"/>
    <w:tmpl w:val="17602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FF"/>
    <w:rsid w:val="000024BD"/>
    <w:rsid w:val="000037FF"/>
    <w:rsid w:val="000041E7"/>
    <w:rsid w:val="000054A2"/>
    <w:rsid w:val="0001630B"/>
    <w:rsid w:val="00032E10"/>
    <w:rsid w:val="00041AB4"/>
    <w:rsid w:val="00043AB9"/>
    <w:rsid w:val="00051CBB"/>
    <w:rsid w:val="00061BDC"/>
    <w:rsid w:val="000755E1"/>
    <w:rsid w:val="00080162"/>
    <w:rsid w:val="000853EF"/>
    <w:rsid w:val="00085744"/>
    <w:rsid w:val="0008690E"/>
    <w:rsid w:val="000964CB"/>
    <w:rsid w:val="000A06DC"/>
    <w:rsid w:val="000A1A01"/>
    <w:rsid w:val="000C09E1"/>
    <w:rsid w:val="000C107C"/>
    <w:rsid w:val="000D7EAA"/>
    <w:rsid w:val="000E0C0E"/>
    <w:rsid w:val="000E20FF"/>
    <w:rsid w:val="000E4263"/>
    <w:rsid w:val="000E4FD6"/>
    <w:rsid w:val="000E6827"/>
    <w:rsid w:val="000F3B74"/>
    <w:rsid w:val="00101095"/>
    <w:rsid w:val="00105276"/>
    <w:rsid w:val="00115F51"/>
    <w:rsid w:val="00116411"/>
    <w:rsid w:val="00124C69"/>
    <w:rsid w:val="00127D1B"/>
    <w:rsid w:val="00137EAD"/>
    <w:rsid w:val="0014279A"/>
    <w:rsid w:val="00144DEC"/>
    <w:rsid w:val="00145FA6"/>
    <w:rsid w:val="00161DEA"/>
    <w:rsid w:val="00173EC3"/>
    <w:rsid w:val="00174619"/>
    <w:rsid w:val="0017497E"/>
    <w:rsid w:val="00182595"/>
    <w:rsid w:val="001866C7"/>
    <w:rsid w:val="0019541A"/>
    <w:rsid w:val="001A055F"/>
    <w:rsid w:val="001A1DDF"/>
    <w:rsid w:val="001A3C58"/>
    <w:rsid w:val="001A6E5B"/>
    <w:rsid w:val="001B7F8F"/>
    <w:rsid w:val="001C38FA"/>
    <w:rsid w:val="001C508D"/>
    <w:rsid w:val="001F1D7E"/>
    <w:rsid w:val="001F272A"/>
    <w:rsid w:val="001F4AA7"/>
    <w:rsid w:val="00203049"/>
    <w:rsid w:val="00205476"/>
    <w:rsid w:val="0020615A"/>
    <w:rsid w:val="00211E62"/>
    <w:rsid w:val="0021379B"/>
    <w:rsid w:val="002167D8"/>
    <w:rsid w:val="00216F19"/>
    <w:rsid w:val="00222021"/>
    <w:rsid w:val="002310F6"/>
    <w:rsid w:val="00242255"/>
    <w:rsid w:val="00250795"/>
    <w:rsid w:val="00265030"/>
    <w:rsid w:val="002824CA"/>
    <w:rsid w:val="00283EDD"/>
    <w:rsid w:val="00285ED3"/>
    <w:rsid w:val="0029208C"/>
    <w:rsid w:val="002A4C3B"/>
    <w:rsid w:val="002B10B2"/>
    <w:rsid w:val="002B6930"/>
    <w:rsid w:val="002D593C"/>
    <w:rsid w:val="002F553A"/>
    <w:rsid w:val="00300ACD"/>
    <w:rsid w:val="00307CA7"/>
    <w:rsid w:val="00307F5F"/>
    <w:rsid w:val="00310573"/>
    <w:rsid w:val="00311DD1"/>
    <w:rsid w:val="00312505"/>
    <w:rsid w:val="00330AD6"/>
    <w:rsid w:val="003311E2"/>
    <w:rsid w:val="00352E46"/>
    <w:rsid w:val="0035442E"/>
    <w:rsid w:val="00356338"/>
    <w:rsid w:val="0036195A"/>
    <w:rsid w:val="00362D45"/>
    <w:rsid w:val="00367FB9"/>
    <w:rsid w:val="00370771"/>
    <w:rsid w:val="003759E7"/>
    <w:rsid w:val="00375B17"/>
    <w:rsid w:val="00376569"/>
    <w:rsid w:val="003A0956"/>
    <w:rsid w:val="003A7AD6"/>
    <w:rsid w:val="003B2D90"/>
    <w:rsid w:val="003C4CC2"/>
    <w:rsid w:val="003E563A"/>
    <w:rsid w:val="003E6BCF"/>
    <w:rsid w:val="00417A67"/>
    <w:rsid w:val="00420A88"/>
    <w:rsid w:val="0042198C"/>
    <w:rsid w:val="00432273"/>
    <w:rsid w:val="00435EFF"/>
    <w:rsid w:val="004370E2"/>
    <w:rsid w:val="004403A6"/>
    <w:rsid w:val="00444880"/>
    <w:rsid w:val="00456542"/>
    <w:rsid w:val="0045768A"/>
    <w:rsid w:val="004612DE"/>
    <w:rsid w:val="00462D8A"/>
    <w:rsid w:val="004661AC"/>
    <w:rsid w:val="00471447"/>
    <w:rsid w:val="00480662"/>
    <w:rsid w:val="00482511"/>
    <w:rsid w:val="004963E7"/>
    <w:rsid w:val="004A1C3C"/>
    <w:rsid w:val="004A4CD3"/>
    <w:rsid w:val="004B3D21"/>
    <w:rsid w:val="004D7B15"/>
    <w:rsid w:val="004E3550"/>
    <w:rsid w:val="004F1374"/>
    <w:rsid w:val="00501F4B"/>
    <w:rsid w:val="005025DA"/>
    <w:rsid w:val="0050466E"/>
    <w:rsid w:val="0051161D"/>
    <w:rsid w:val="00511FF0"/>
    <w:rsid w:val="00521A51"/>
    <w:rsid w:val="00522A78"/>
    <w:rsid w:val="00524D59"/>
    <w:rsid w:val="00525AC1"/>
    <w:rsid w:val="0053272F"/>
    <w:rsid w:val="00534094"/>
    <w:rsid w:val="00536A5F"/>
    <w:rsid w:val="00540F8C"/>
    <w:rsid w:val="005442A7"/>
    <w:rsid w:val="00554053"/>
    <w:rsid w:val="005628EB"/>
    <w:rsid w:val="005639AA"/>
    <w:rsid w:val="00587E2B"/>
    <w:rsid w:val="00590B29"/>
    <w:rsid w:val="00590F67"/>
    <w:rsid w:val="005A7AA9"/>
    <w:rsid w:val="005B04DF"/>
    <w:rsid w:val="005B19EE"/>
    <w:rsid w:val="005B6BC5"/>
    <w:rsid w:val="005B770E"/>
    <w:rsid w:val="005D039E"/>
    <w:rsid w:val="005D1AB7"/>
    <w:rsid w:val="005D477A"/>
    <w:rsid w:val="005E3105"/>
    <w:rsid w:val="005E5308"/>
    <w:rsid w:val="00605560"/>
    <w:rsid w:val="00605622"/>
    <w:rsid w:val="00617C50"/>
    <w:rsid w:val="00622488"/>
    <w:rsid w:val="006234B2"/>
    <w:rsid w:val="00637A47"/>
    <w:rsid w:val="00640519"/>
    <w:rsid w:val="006418FE"/>
    <w:rsid w:val="00657409"/>
    <w:rsid w:val="00657E31"/>
    <w:rsid w:val="00660C17"/>
    <w:rsid w:val="00665FB5"/>
    <w:rsid w:val="006917BD"/>
    <w:rsid w:val="0069223D"/>
    <w:rsid w:val="00697EB9"/>
    <w:rsid w:val="006C0D11"/>
    <w:rsid w:val="006C2AB0"/>
    <w:rsid w:val="006C52BD"/>
    <w:rsid w:val="006D1ECC"/>
    <w:rsid w:val="006E01E0"/>
    <w:rsid w:val="006E24EB"/>
    <w:rsid w:val="006F428D"/>
    <w:rsid w:val="007011A8"/>
    <w:rsid w:val="007026CD"/>
    <w:rsid w:val="00710F18"/>
    <w:rsid w:val="0071430A"/>
    <w:rsid w:val="00715207"/>
    <w:rsid w:val="00720AAA"/>
    <w:rsid w:val="00723C52"/>
    <w:rsid w:val="00726220"/>
    <w:rsid w:val="00735416"/>
    <w:rsid w:val="007438FC"/>
    <w:rsid w:val="007455F7"/>
    <w:rsid w:val="00750DFF"/>
    <w:rsid w:val="00752629"/>
    <w:rsid w:val="00756383"/>
    <w:rsid w:val="00765A59"/>
    <w:rsid w:val="00775857"/>
    <w:rsid w:val="00776479"/>
    <w:rsid w:val="0077660F"/>
    <w:rsid w:val="00785CF9"/>
    <w:rsid w:val="00794611"/>
    <w:rsid w:val="00795087"/>
    <w:rsid w:val="007A61CA"/>
    <w:rsid w:val="007A6FD0"/>
    <w:rsid w:val="007B0572"/>
    <w:rsid w:val="007B1EB1"/>
    <w:rsid w:val="007B6AB4"/>
    <w:rsid w:val="007C1F15"/>
    <w:rsid w:val="007C52E9"/>
    <w:rsid w:val="007E3B14"/>
    <w:rsid w:val="007E6DC3"/>
    <w:rsid w:val="007F0C0D"/>
    <w:rsid w:val="008018D9"/>
    <w:rsid w:val="00802507"/>
    <w:rsid w:val="00802C44"/>
    <w:rsid w:val="008035B3"/>
    <w:rsid w:val="008056A9"/>
    <w:rsid w:val="00806DE4"/>
    <w:rsid w:val="00813F2A"/>
    <w:rsid w:val="00821D35"/>
    <w:rsid w:val="00825C59"/>
    <w:rsid w:val="00827601"/>
    <w:rsid w:val="00830472"/>
    <w:rsid w:val="00844E34"/>
    <w:rsid w:val="00853775"/>
    <w:rsid w:val="0087162C"/>
    <w:rsid w:val="008758E5"/>
    <w:rsid w:val="00891D34"/>
    <w:rsid w:val="008A79DD"/>
    <w:rsid w:val="008B3066"/>
    <w:rsid w:val="008D213A"/>
    <w:rsid w:val="008D3F99"/>
    <w:rsid w:val="008D7F12"/>
    <w:rsid w:val="008F0E61"/>
    <w:rsid w:val="00901C3E"/>
    <w:rsid w:val="00903C03"/>
    <w:rsid w:val="00904D01"/>
    <w:rsid w:val="009075ED"/>
    <w:rsid w:val="00911A78"/>
    <w:rsid w:val="00917A9F"/>
    <w:rsid w:val="00921E2D"/>
    <w:rsid w:val="009229C4"/>
    <w:rsid w:val="00927717"/>
    <w:rsid w:val="00932214"/>
    <w:rsid w:val="00933E19"/>
    <w:rsid w:val="00954F94"/>
    <w:rsid w:val="0096386B"/>
    <w:rsid w:val="00967831"/>
    <w:rsid w:val="00970EE5"/>
    <w:rsid w:val="00972AB6"/>
    <w:rsid w:val="00983D31"/>
    <w:rsid w:val="0099610C"/>
    <w:rsid w:val="00996625"/>
    <w:rsid w:val="00996F39"/>
    <w:rsid w:val="009A518D"/>
    <w:rsid w:val="009C09CB"/>
    <w:rsid w:val="009C36C6"/>
    <w:rsid w:val="009D4B72"/>
    <w:rsid w:val="009D5BA0"/>
    <w:rsid w:val="009D5DFF"/>
    <w:rsid w:val="009E27BC"/>
    <w:rsid w:val="009E2A16"/>
    <w:rsid w:val="009F0C89"/>
    <w:rsid w:val="009F4292"/>
    <w:rsid w:val="00A03F83"/>
    <w:rsid w:val="00A149EF"/>
    <w:rsid w:val="00A2643C"/>
    <w:rsid w:val="00A325D2"/>
    <w:rsid w:val="00A53464"/>
    <w:rsid w:val="00A5679C"/>
    <w:rsid w:val="00A578D1"/>
    <w:rsid w:val="00A6371E"/>
    <w:rsid w:val="00A64B82"/>
    <w:rsid w:val="00A80686"/>
    <w:rsid w:val="00A820D4"/>
    <w:rsid w:val="00A84044"/>
    <w:rsid w:val="00A852C4"/>
    <w:rsid w:val="00A86FAD"/>
    <w:rsid w:val="00A90BDF"/>
    <w:rsid w:val="00A95AD7"/>
    <w:rsid w:val="00AB33A4"/>
    <w:rsid w:val="00AB4E15"/>
    <w:rsid w:val="00AC66C3"/>
    <w:rsid w:val="00AC72AA"/>
    <w:rsid w:val="00AC792E"/>
    <w:rsid w:val="00AD51E3"/>
    <w:rsid w:val="00AE39FB"/>
    <w:rsid w:val="00AF532C"/>
    <w:rsid w:val="00AF5C90"/>
    <w:rsid w:val="00B12D63"/>
    <w:rsid w:val="00B13013"/>
    <w:rsid w:val="00B24233"/>
    <w:rsid w:val="00B42332"/>
    <w:rsid w:val="00B5133C"/>
    <w:rsid w:val="00B60EA4"/>
    <w:rsid w:val="00B61D59"/>
    <w:rsid w:val="00B64E7F"/>
    <w:rsid w:val="00B66F4B"/>
    <w:rsid w:val="00B7118C"/>
    <w:rsid w:val="00B7220F"/>
    <w:rsid w:val="00B73BDF"/>
    <w:rsid w:val="00B801A2"/>
    <w:rsid w:val="00B813A8"/>
    <w:rsid w:val="00B82662"/>
    <w:rsid w:val="00B83FEC"/>
    <w:rsid w:val="00B91B04"/>
    <w:rsid w:val="00B9246C"/>
    <w:rsid w:val="00B950A0"/>
    <w:rsid w:val="00B95278"/>
    <w:rsid w:val="00BA16CB"/>
    <w:rsid w:val="00BB2AB4"/>
    <w:rsid w:val="00BB42F9"/>
    <w:rsid w:val="00BD0695"/>
    <w:rsid w:val="00BE291A"/>
    <w:rsid w:val="00BE46C9"/>
    <w:rsid w:val="00BE6779"/>
    <w:rsid w:val="00BF3EC1"/>
    <w:rsid w:val="00BF61CD"/>
    <w:rsid w:val="00C007CA"/>
    <w:rsid w:val="00C01213"/>
    <w:rsid w:val="00C10CEB"/>
    <w:rsid w:val="00C20ABF"/>
    <w:rsid w:val="00C20F7B"/>
    <w:rsid w:val="00C33694"/>
    <w:rsid w:val="00C4404B"/>
    <w:rsid w:val="00C4509C"/>
    <w:rsid w:val="00C53054"/>
    <w:rsid w:val="00C55AA9"/>
    <w:rsid w:val="00C80345"/>
    <w:rsid w:val="00C806E7"/>
    <w:rsid w:val="00C81CD5"/>
    <w:rsid w:val="00C87443"/>
    <w:rsid w:val="00C93FA7"/>
    <w:rsid w:val="00CB68B3"/>
    <w:rsid w:val="00CB7E38"/>
    <w:rsid w:val="00CC0E66"/>
    <w:rsid w:val="00CD3E64"/>
    <w:rsid w:val="00CF62DB"/>
    <w:rsid w:val="00D00E40"/>
    <w:rsid w:val="00D019F5"/>
    <w:rsid w:val="00D06C79"/>
    <w:rsid w:val="00D113F3"/>
    <w:rsid w:val="00D2049A"/>
    <w:rsid w:val="00D21581"/>
    <w:rsid w:val="00D22D04"/>
    <w:rsid w:val="00D35234"/>
    <w:rsid w:val="00D352D1"/>
    <w:rsid w:val="00D356EC"/>
    <w:rsid w:val="00D5190D"/>
    <w:rsid w:val="00D547AB"/>
    <w:rsid w:val="00D56598"/>
    <w:rsid w:val="00D60902"/>
    <w:rsid w:val="00D63A3D"/>
    <w:rsid w:val="00D6564E"/>
    <w:rsid w:val="00D7423E"/>
    <w:rsid w:val="00D93C99"/>
    <w:rsid w:val="00DA48DF"/>
    <w:rsid w:val="00DA6C07"/>
    <w:rsid w:val="00DD3655"/>
    <w:rsid w:val="00DE30A0"/>
    <w:rsid w:val="00DE42FC"/>
    <w:rsid w:val="00DF2954"/>
    <w:rsid w:val="00DF2F08"/>
    <w:rsid w:val="00DF3AE8"/>
    <w:rsid w:val="00DF4EF2"/>
    <w:rsid w:val="00E0303E"/>
    <w:rsid w:val="00E2467E"/>
    <w:rsid w:val="00E27532"/>
    <w:rsid w:val="00E32740"/>
    <w:rsid w:val="00E34512"/>
    <w:rsid w:val="00E47BF5"/>
    <w:rsid w:val="00E52A7B"/>
    <w:rsid w:val="00E5774D"/>
    <w:rsid w:val="00E67D8D"/>
    <w:rsid w:val="00E8298F"/>
    <w:rsid w:val="00E830F5"/>
    <w:rsid w:val="00E8346B"/>
    <w:rsid w:val="00E8474B"/>
    <w:rsid w:val="00E85588"/>
    <w:rsid w:val="00E87CD9"/>
    <w:rsid w:val="00E9587C"/>
    <w:rsid w:val="00EA5F69"/>
    <w:rsid w:val="00EA62CB"/>
    <w:rsid w:val="00EC0C75"/>
    <w:rsid w:val="00EC187C"/>
    <w:rsid w:val="00EC361F"/>
    <w:rsid w:val="00EC7C62"/>
    <w:rsid w:val="00ED114D"/>
    <w:rsid w:val="00EE5DE8"/>
    <w:rsid w:val="00EE673C"/>
    <w:rsid w:val="00EF02C2"/>
    <w:rsid w:val="00EF760E"/>
    <w:rsid w:val="00F12B70"/>
    <w:rsid w:val="00F14C83"/>
    <w:rsid w:val="00F15459"/>
    <w:rsid w:val="00F2095B"/>
    <w:rsid w:val="00F33754"/>
    <w:rsid w:val="00F36043"/>
    <w:rsid w:val="00F57A5A"/>
    <w:rsid w:val="00F57DE3"/>
    <w:rsid w:val="00F847A0"/>
    <w:rsid w:val="00F8633F"/>
    <w:rsid w:val="00F90CB4"/>
    <w:rsid w:val="00FB4E68"/>
    <w:rsid w:val="00FB6BFD"/>
    <w:rsid w:val="00FC6E69"/>
    <w:rsid w:val="00FC70D3"/>
    <w:rsid w:val="00FD2146"/>
    <w:rsid w:val="00FD4452"/>
    <w:rsid w:val="00FE155C"/>
    <w:rsid w:val="00FE2C86"/>
    <w:rsid w:val="00FF0342"/>
    <w:rsid w:val="00FF3EAE"/>
    <w:rsid w:val="0BD1C82F"/>
    <w:rsid w:val="230BCA21"/>
    <w:rsid w:val="2FAB843B"/>
    <w:rsid w:val="2FC143CA"/>
    <w:rsid w:val="36F06144"/>
    <w:rsid w:val="3BC415E1"/>
    <w:rsid w:val="4494491E"/>
    <w:rsid w:val="60F61846"/>
    <w:rsid w:val="623D4A78"/>
    <w:rsid w:val="6D2C8DE0"/>
    <w:rsid w:val="733B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DB94"/>
  <w15:chartTrackingRefBased/>
  <w15:docId w15:val="{B92FC878-63E4-4C3E-BAA6-D6FFC572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E6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5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50"/>
    <w:rPr>
      <w:rFonts w:ascii="Segoe UI" w:hAnsi="Segoe UI" w:cs="Segoe UI"/>
      <w:sz w:val="18"/>
      <w:szCs w:val="18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4E355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link w:val="NIEARTTEKSTtekstnieartykuowanynppodstprawnarozplubpreambuaZnak"/>
    <w:uiPriority w:val="7"/>
    <w:qFormat/>
    <w:rsid w:val="004E3550"/>
    <w:rPr>
      <w:bCs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4E3550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E3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3550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550"/>
    <w:rPr>
      <w:rFonts w:ascii="Times" w:eastAsia="Times New Roman" w:hAnsi="Time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75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5ED"/>
    <w:pPr>
      <w:spacing w:line="240" w:lineRule="auto"/>
    </w:pPr>
    <w:rPr>
      <w:rFonts w:ascii="Times New Roman" w:eastAsiaTheme="minorEastAsia" w:hAnsi="Times New Roman" w:cs="Arial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5ED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character" w:customStyle="1" w:styleId="articletitle">
    <w:name w:val="articletitle"/>
    <w:basedOn w:val="Domylnaczcionkaakapitu"/>
    <w:rsid w:val="009075ED"/>
  </w:style>
  <w:style w:type="character" w:customStyle="1" w:styleId="highlight">
    <w:name w:val="highlight"/>
    <w:basedOn w:val="Domylnaczcionkaakapitu"/>
    <w:rsid w:val="00932214"/>
  </w:style>
  <w:style w:type="character" w:styleId="Hipercze">
    <w:name w:val="Hyperlink"/>
    <w:uiPriority w:val="99"/>
    <w:semiHidden/>
    <w:unhideWhenUsed/>
    <w:rsid w:val="003E563A"/>
    <w:rPr>
      <w:color w:val="0000FF"/>
      <w:u w:val="single"/>
    </w:rPr>
  </w:style>
  <w:style w:type="paragraph" w:styleId="Bezodstpw">
    <w:name w:val="No Spacing"/>
    <w:uiPriority w:val="1"/>
    <w:qFormat/>
    <w:rsid w:val="00EC0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Styl1">
    <w:name w:val="Styl1"/>
    <w:basedOn w:val="Bezodstpw"/>
    <w:link w:val="Styl1Znak"/>
    <w:qFormat/>
    <w:rsid w:val="008D213A"/>
  </w:style>
  <w:style w:type="paragraph" w:customStyle="1" w:styleId="Styl2">
    <w:name w:val="Styl2"/>
    <w:basedOn w:val="NIEARTTEKSTtekstnieartykuowanynppodstprawnarozplubpreambua"/>
    <w:next w:val="Bezodstpw"/>
    <w:link w:val="Styl2Znak"/>
    <w:qFormat/>
    <w:rsid w:val="0050466E"/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1"/>
    <w:rsid w:val="008D213A"/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Styl1Znak">
    <w:name w:val="Styl1 Znak"/>
    <w:basedOn w:val="ARTartustawynprozporzdzeniaZnak"/>
    <w:link w:val="Styl1"/>
    <w:rsid w:val="0050466E"/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NIEARTTEKSTtekstnieartykuowanynppodstprawnarozplubpreambuaZnak">
    <w:name w:val="NIEART_TEKST – tekst nieartykułowany (np. podst. prawna rozp. lub preambuła) Znak"/>
    <w:basedOn w:val="ARTartustawynprozporzdzeniaZnak"/>
    <w:link w:val="NIEARTTEKSTtekstnieartykuowanynppodstprawnarozplubpreambua"/>
    <w:uiPriority w:val="7"/>
    <w:rsid w:val="0050466E"/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Styl2Znak">
    <w:name w:val="Styl2 Znak"/>
    <w:basedOn w:val="NIEARTTEKSTtekstnieartykuowanynppodstprawnarozplubpreambuaZnak"/>
    <w:link w:val="Styl2"/>
    <w:rsid w:val="0050466E"/>
    <w:rPr>
      <w:rFonts w:ascii="Times" w:eastAsiaTheme="minorEastAsia" w:hAnsi="Times" w:cs="Arial"/>
      <w:bCs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5B770E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EC361F"/>
  </w:style>
  <w:style w:type="character" w:customStyle="1" w:styleId="bold">
    <w:name w:val="bold"/>
    <w:basedOn w:val="Domylnaczcionkaakapitu"/>
    <w:rsid w:val="00137EAD"/>
  </w:style>
  <w:style w:type="character" w:customStyle="1" w:styleId="Ppogrubienie">
    <w:name w:val="_P_ – pogrubienie"/>
    <w:basedOn w:val="Domylnaczcionkaakapitu"/>
    <w:uiPriority w:val="1"/>
    <w:qFormat/>
    <w:rsid w:val="00307F5F"/>
    <w:rPr>
      <w:b/>
      <w:bCs w:val="0"/>
    </w:rPr>
  </w:style>
  <w:style w:type="paragraph" w:customStyle="1" w:styleId="PKTpunkt">
    <w:name w:val="PKT – punkt"/>
    <w:uiPriority w:val="13"/>
    <w:qFormat/>
    <w:rsid w:val="00307F5F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E30A0"/>
    <w:pPr>
      <w:spacing w:before="0"/>
    </w:pPr>
    <w:rPr>
      <w:bCs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rsid w:val="00A90BD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0BD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BDF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374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374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3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3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0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1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5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5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6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1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8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1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3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24624A866C248A258B11EA57C1037" ma:contentTypeVersion="5" ma:contentTypeDescription="Utwórz nowy dokument." ma:contentTypeScope="" ma:versionID="91d14599bbeb065a96ab9d9acc193ce7">
  <xsd:schema xmlns:xsd="http://www.w3.org/2001/XMLSchema" xmlns:xs="http://www.w3.org/2001/XMLSchema" xmlns:p="http://schemas.microsoft.com/office/2006/metadata/properties" xmlns:ns2="6e4d6883-9313-4ab4-9ff9-41a2a6d73f54" xmlns:ns3="f9905872-6a86-4c0a-b9ba-b243318580c1" targetNamespace="http://schemas.microsoft.com/office/2006/metadata/properties" ma:root="true" ma:fieldsID="2fee8f0f5f0b3fd9635a547ff8dd7f7e" ns2:_="" ns3:_="">
    <xsd:import namespace="6e4d6883-9313-4ab4-9ff9-41a2a6d73f54"/>
    <xsd:import namespace="f9905872-6a86-4c0a-b9ba-b243318580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d6883-9313-4ab4-9ff9-41a2a6d73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05872-6a86-4c0a-b9ba-b24331858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E0601-33D6-4D08-AC7F-E712B628B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E9C3F9-8553-49E0-9D67-5611275F6F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058411-2296-420E-947D-EDDA6D4E0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4d6883-9313-4ab4-9ff9-41a2a6d73f54"/>
    <ds:schemaRef ds:uri="f9905872-6a86-4c0a-b9ba-b24331858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C9C6AC-814C-4E6F-A828-D6FBAA8A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3481</Words>
  <Characters>20889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Joanna Barańska</cp:lastModifiedBy>
  <cp:revision>4</cp:revision>
  <cp:lastPrinted>2022-10-14T14:47:00Z</cp:lastPrinted>
  <dcterms:created xsi:type="dcterms:W3CDTF">2023-12-07T09:48:00Z</dcterms:created>
  <dcterms:modified xsi:type="dcterms:W3CDTF">2023-12-07T12:37:00Z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0x010100D5324624A866C248A258B11EA57C1037</vt:lpwstr>
  </property>
</Properties>
</file>