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83DE" w14:textId="3D2CDBE9" w:rsidR="00F53F36" w:rsidRPr="00F53F36" w:rsidRDefault="00F53F36" w:rsidP="004557E4">
      <w:pPr>
        <w:pStyle w:val="OZNPROJEKTUwskazaniedatylubwersjiprojektu"/>
      </w:pPr>
      <w:bookmarkStart w:id="0" w:name="_GoBack"/>
      <w:bookmarkEnd w:id="0"/>
      <w:r w:rsidRPr="00F53F36">
        <w:t xml:space="preserve">Projekt z dnia </w:t>
      </w:r>
      <w:r w:rsidR="0004216D">
        <w:t>2</w:t>
      </w:r>
      <w:r w:rsidR="00593A6D">
        <w:t>4</w:t>
      </w:r>
      <w:r w:rsidR="0033415D">
        <w:t xml:space="preserve"> stycznia</w:t>
      </w:r>
      <w:r w:rsidR="00125154">
        <w:t xml:space="preserve"> 202</w:t>
      </w:r>
      <w:r w:rsidR="0033415D">
        <w:t>4</w:t>
      </w:r>
      <w:r w:rsidRPr="00F53F36">
        <w:t xml:space="preserve"> r</w:t>
      </w:r>
      <w:r w:rsidR="003A6031">
        <w:t xml:space="preserve">. </w:t>
      </w:r>
    </w:p>
    <w:p w14:paraId="7584C645" w14:textId="77777777" w:rsidR="00F53F36" w:rsidRPr="00F53F36" w:rsidRDefault="00F53F36" w:rsidP="00F53F36"/>
    <w:p w14:paraId="5CB0F69A" w14:textId="77777777" w:rsidR="001B1B3C" w:rsidRDefault="00F53F36" w:rsidP="00F53F36">
      <w:pPr>
        <w:pStyle w:val="OZNRODZAKTUtznustawalubrozporzdzenieiorganwydajcy"/>
      </w:pPr>
      <w:r w:rsidRPr="00F53F36">
        <w:t>ROZPORZĄDZENIE</w:t>
      </w:r>
    </w:p>
    <w:p w14:paraId="01B73131" w14:textId="1992C8B8" w:rsidR="00F53F36" w:rsidRPr="00F53F36" w:rsidRDefault="00F53F36" w:rsidP="00F53F36">
      <w:pPr>
        <w:pStyle w:val="OZNRODZAKTUtznustawalubrozporzdzenieiorganwydajcy"/>
      </w:pPr>
      <w:r w:rsidRPr="00F53F36">
        <w:t>RADY MINISTRÓW</w:t>
      </w:r>
    </w:p>
    <w:p w14:paraId="6BE6DC78" w14:textId="7810034C" w:rsidR="00F53F36" w:rsidRPr="00F53F36" w:rsidRDefault="00F53F36" w:rsidP="00F53F36">
      <w:pPr>
        <w:pStyle w:val="DATAAKTUdatauchwalenialubwydaniaaktu"/>
      </w:pPr>
      <w:r w:rsidRPr="00F53F36">
        <w:t>z dnia ………………….</w:t>
      </w:r>
      <w:r w:rsidR="005B00C3">
        <w:t>2024</w:t>
      </w:r>
      <w:r w:rsidRPr="00F53F36">
        <w:t xml:space="preserve"> </w:t>
      </w:r>
      <w:r w:rsidR="001B1B3C" w:rsidRPr="00F53F36">
        <w:t>r</w:t>
      </w:r>
      <w:r w:rsidR="001B1B3C">
        <w:t>.</w:t>
      </w:r>
    </w:p>
    <w:p w14:paraId="12A4E63A" w14:textId="77777777" w:rsidR="00F53F36" w:rsidRPr="00F53F36" w:rsidRDefault="00F53F36" w:rsidP="00F53F36">
      <w:pPr>
        <w:pStyle w:val="TYTUAKTUprzedmiotregulacjiustawylubrozporzdzenia"/>
      </w:pPr>
      <w:r w:rsidRPr="00F53F36">
        <w:t>zmieniające rozporządzenie w sprawie Krajowej Tablicy Przeznaczeń Częstotliwości</w:t>
      </w:r>
    </w:p>
    <w:p w14:paraId="5B210893" w14:textId="4ED597A1" w:rsidR="00F53F36" w:rsidRPr="00F53F36" w:rsidRDefault="00F53F36" w:rsidP="00F53F36">
      <w:pPr>
        <w:pStyle w:val="NIEARTTEKSTtekstnieartykuowanynppodstprawnarozplubpreambua"/>
      </w:pPr>
      <w:r w:rsidRPr="00F53F36">
        <w:t>Na podstawie art. 111 ust. 3 ustawy z dnia 16 lipca 2004 r. – Prawo telekomunikacyjne (</w:t>
      </w:r>
      <w:r w:rsidR="00183B80">
        <w:t>Dz. U. z 202</w:t>
      </w:r>
      <w:r w:rsidR="00077A56">
        <w:t>4</w:t>
      </w:r>
      <w:r w:rsidR="00183B80">
        <w:t xml:space="preserve"> r. poz.</w:t>
      </w:r>
      <w:r w:rsidR="00775FC6">
        <w:t xml:space="preserve"> </w:t>
      </w:r>
      <w:r w:rsidR="00077A56">
        <w:t>34</w:t>
      </w:r>
      <w:r w:rsidRPr="00F53F36">
        <w:t>) zarządza się, co następuje:</w:t>
      </w:r>
    </w:p>
    <w:p w14:paraId="1D52D083" w14:textId="5C8F464B" w:rsidR="00F53F36" w:rsidRDefault="00F53F36" w:rsidP="00F53F36">
      <w:pPr>
        <w:pStyle w:val="ARTartustawynprozporzdzenia"/>
      </w:pPr>
      <w:r w:rsidRPr="00F53F36">
        <w:rPr>
          <w:rStyle w:val="Ppogrubienie"/>
        </w:rPr>
        <w:t>§ 1.</w:t>
      </w:r>
      <w:r w:rsidRPr="00F53F36">
        <w:t xml:space="preserve"> W rozporządzeniu Rady Ministrów z dnia 27 grudnia 2013 r. w sprawie Krajowej Tablicy Przeznaczeń Częstotliwości (</w:t>
      </w:r>
      <w:r w:rsidR="00204A64" w:rsidRPr="00204A64">
        <w:t>Dz.</w:t>
      </w:r>
      <w:r w:rsidR="005B00C3">
        <w:t xml:space="preserve"> </w:t>
      </w:r>
      <w:r w:rsidR="00204A64" w:rsidRPr="00204A64">
        <w:t xml:space="preserve">U. z </w:t>
      </w:r>
      <w:r w:rsidR="00EA4F46" w:rsidRPr="00204A64">
        <w:t>202</w:t>
      </w:r>
      <w:r w:rsidR="00EA4F46">
        <w:t>3</w:t>
      </w:r>
      <w:r w:rsidR="00EA4F46" w:rsidRPr="00204A64">
        <w:t xml:space="preserve"> </w:t>
      </w:r>
      <w:r w:rsidR="00204A64" w:rsidRPr="00204A64">
        <w:t xml:space="preserve">r. poz. </w:t>
      </w:r>
      <w:r w:rsidR="00EA4F46">
        <w:t>2518</w:t>
      </w:r>
      <w:r w:rsidRPr="00F53F36">
        <w:t>) wprowadza się następujące zmiany:</w:t>
      </w:r>
    </w:p>
    <w:p w14:paraId="575FA561" w14:textId="028EDBF1" w:rsidR="005B00C3" w:rsidRPr="00F53F36" w:rsidRDefault="005B00C3" w:rsidP="004557E4">
      <w:pPr>
        <w:pStyle w:val="PKTpunkt"/>
      </w:pPr>
      <w:r>
        <w:t>1)</w:t>
      </w:r>
      <w:r>
        <w:tab/>
        <w:t>w załączniku nr 1 do rozporządzenia:</w:t>
      </w:r>
    </w:p>
    <w:p w14:paraId="61F6E5EE" w14:textId="55E52A43" w:rsidR="005B00C3" w:rsidRDefault="005B00C3" w:rsidP="006276C9">
      <w:pPr>
        <w:pStyle w:val="LITlitera"/>
      </w:pPr>
      <w:r>
        <w:t>a)</w:t>
      </w:r>
      <w:r>
        <w:tab/>
      </w:r>
      <w:r w:rsidR="00F53F36" w:rsidRPr="00F53F36">
        <w:t xml:space="preserve">lp. </w:t>
      </w:r>
      <w:r w:rsidR="00335942">
        <w:t>32</w:t>
      </w:r>
      <w:r w:rsidR="00F52AB5">
        <w:t>4</w:t>
      </w:r>
      <w:r>
        <w:t>–</w:t>
      </w:r>
      <w:r w:rsidR="00335942">
        <w:t>3</w:t>
      </w:r>
      <w:r w:rsidR="00204694">
        <w:t>26</w:t>
      </w:r>
      <w:r w:rsidR="00F53F36" w:rsidRPr="00F53F36">
        <w:t xml:space="preserve"> otrzymuj</w:t>
      </w:r>
      <w:r w:rsidR="003A6031">
        <w:t>ą</w:t>
      </w:r>
      <w:r w:rsidR="00F53F36" w:rsidRPr="00F53F36">
        <w:t xml:space="preserve"> brzmienie:</w:t>
      </w:r>
    </w:p>
    <w:tbl>
      <w:tblPr>
        <w:tblStyle w:val="Tabela-Siatka"/>
        <w:tblW w:w="8930" w:type="dxa"/>
        <w:tblInd w:w="279" w:type="dxa"/>
        <w:tblLook w:val="04A0" w:firstRow="1" w:lastRow="0" w:firstColumn="1" w:lastColumn="0" w:noHBand="0" w:noVBand="1"/>
      </w:tblPr>
      <w:tblGrid>
        <w:gridCol w:w="842"/>
        <w:gridCol w:w="931"/>
        <w:gridCol w:w="931"/>
        <w:gridCol w:w="4242"/>
        <w:gridCol w:w="1984"/>
      </w:tblGrid>
      <w:tr w:rsidR="00F52AB5" w:rsidRPr="00FC6FB0" w14:paraId="17C50FA0" w14:textId="77777777" w:rsidTr="00B6310A">
        <w:tc>
          <w:tcPr>
            <w:tcW w:w="842" w:type="dxa"/>
          </w:tcPr>
          <w:p w14:paraId="561AAFAB" w14:textId="63F854E4" w:rsidR="00F52AB5" w:rsidRPr="00FC6FB0" w:rsidRDefault="00F52AB5" w:rsidP="004E289D">
            <w:pPr>
              <w:pStyle w:val="Akapitzlist"/>
              <w:ind w:left="0"/>
              <w:jc w:val="center"/>
              <w:rPr>
                <w:rFonts w:ascii="Times" w:hAnsi="Times" w:cs="Times"/>
                <w:sz w:val="24"/>
                <w:szCs w:val="24"/>
              </w:rPr>
            </w:pPr>
            <w:r>
              <w:rPr>
                <w:rFonts w:ascii="Times" w:hAnsi="Times" w:cs="Times"/>
                <w:sz w:val="24"/>
                <w:szCs w:val="24"/>
              </w:rPr>
              <w:t>„324</w:t>
            </w:r>
          </w:p>
        </w:tc>
        <w:tc>
          <w:tcPr>
            <w:tcW w:w="931" w:type="dxa"/>
          </w:tcPr>
          <w:p w14:paraId="58D2265C" w14:textId="058EE4F4" w:rsidR="00F52AB5" w:rsidRDefault="00F52AB5" w:rsidP="00FE3F6B">
            <w:pPr>
              <w:pStyle w:val="Akapitzlist"/>
              <w:ind w:left="0"/>
              <w:jc w:val="center"/>
              <w:rPr>
                <w:rFonts w:ascii="Times" w:hAnsi="Times" w:cs="Times"/>
                <w:sz w:val="24"/>
                <w:szCs w:val="24"/>
              </w:rPr>
            </w:pPr>
            <w:r w:rsidRPr="00F52AB5">
              <w:rPr>
                <w:rFonts w:ascii="Times" w:hAnsi="Times" w:cs="Times"/>
                <w:sz w:val="24"/>
                <w:szCs w:val="24"/>
              </w:rPr>
              <w:t>470</w:t>
            </w:r>
          </w:p>
        </w:tc>
        <w:tc>
          <w:tcPr>
            <w:tcW w:w="931" w:type="dxa"/>
          </w:tcPr>
          <w:p w14:paraId="11167F33" w14:textId="67F37CF2" w:rsidR="00F52AB5" w:rsidRDefault="00F52AB5" w:rsidP="00FE3F6B">
            <w:pPr>
              <w:pStyle w:val="Akapitzlist"/>
              <w:ind w:left="0"/>
              <w:jc w:val="center"/>
              <w:rPr>
                <w:rFonts w:ascii="Times" w:hAnsi="Times" w:cs="Times"/>
                <w:sz w:val="24"/>
                <w:szCs w:val="24"/>
              </w:rPr>
            </w:pPr>
            <w:r w:rsidRPr="00F52AB5">
              <w:rPr>
                <w:rFonts w:ascii="Times" w:hAnsi="Times" w:cs="Times"/>
                <w:sz w:val="24"/>
                <w:szCs w:val="24"/>
              </w:rPr>
              <w:t>694</w:t>
            </w:r>
          </w:p>
        </w:tc>
        <w:tc>
          <w:tcPr>
            <w:tcW w:w="4242" w:type="dxa"/>
          </w:tcPr>
          <w:p w14:paraId="683D6704" w14:textId="77777777" w:rsidR="00F52AB5" w:rsidRDefault="00F52AB5" w:rsidP="004E289D">
            <w:pPr>
              <w:rPr>
                <w:rFonts w:ascii="Times" w:eastAsiaTheme="minorHAnsi" w:hAnsi="Times" w:cs="Times"/>
                <w:szCs w:val="24"/>
              </w:rPr>
            </w:pPr>
            <w:r w:rsidRPr="00F52AB5">
              <w:rPr>
                <w:rFonts w:ascii="Times" w:eastAsiaTheme="minorHAnsi" w:hAnsi="Times" w:cs="Times"/>
                <w:szCs w:val="24"/>
              </w:rPr>
              <w:t>RADIODYFUZJA</w:t>
            </w:r>
            <w:r>
              <w:rPr>
                <w:rFonts w:ascii="Times" w:eastAsiaTheme="minorHAnsi" w:hAnsi="Times" w:cs="Times"/>
                <w:szCs w:val="24"/>
              </w:rPr>
              <w:br/>
            </w:r>
          </w:p>
          <w:p w14:paraId="11D394D1" w14:textId="77777777" w:rsidR="00F52AB5" w:rsidRDefault="00F52AB5" w:rsidP="004E289D">
            <w:pPr>
              <w:rPr>
                <w:rFonts w:ascii="Times" w:eastAsiaTheme="minorHAnsi" w:hAnsi="Times" w:cs="Times"/>
                <w:szCs w:val="24"/>
              </w:rPr>
            </w:pPr>
            <w:r w:rsidRPr="00F52AB5">
              <w:rPr>
                <w:rFonts w:ascii="Times" w:eastAsiaTheme="minorHAnsi" w:hAnsi="Times" w:cs="Times"/>
                <w:szCs w:val="24"/>
              </w:rPr>
              <w:t>Ruchoma 5.296</w:t>
            </w:r>
          </w:p>
          <w:p w14:paraId="02AAE514" w14:textId="77777777" w:rsidR="00F52AB5" w:rsidRDefault="00F52AB5" w:rsidP="004E289D">
            <w:pPr>
              <w:rPr>
                <w:rFonts w:ascii="Times" w:eastAsiaTheme="minorHAnsi" w:hAnsi="Times" w:cs="Times"/>
                <w:szCs w:val="24"/>
              </w:rPr>
            </w:pPr>
          </w:p>
          <w:p w14:paraId="271A90F5" w14:textId="1F505E55" w:rsidR="00F52AB5" w:rsidRPr="004E289D" w:rsidRDefault="00F52AB5" w:rsidP="00F52AB5">
            <w:pPr>
              <w:rPr>
                <w:rFonts w:ascii="Times" w:eastAsiaTheme="minorHAnsi" w:hAnsi="Times" w:cs="Times"/>
                <w:szCs w:val="24"/>
              </w:rPr>
            </w:pPr>
            <w:r w:rsidRPr="00F52AB5">
              <w:rPr>
                <w:rFonts w:ascii="Times" w:eastAsiaTheme="minorHAnsi" w:hAnsi="Times" w:cs="Times"/>
                <w:szCs w:val="24"/>
              </w:rPr>
              <w:t xml:space="preserve">5.149 5.306 </w:t>
            </w:r>
          </w:p>
        </w:tc>
        <w:tc>
          <w:tcPr>
            <w:tcW w:w="1984" w:type="dxa"/>
          </w:tcPr>
          <w:p w14:paraId="0CDB7892" w14:textId="423E06E8" w:rsidR="00F52AB5" w:rsidRDefault="00F52AB5" w:rsidP="00FE3F6B">
            <w:pPr>
              <w:pStyle w:val="Akapitzlist"/>
              <w:ind w:left="0"/>
              <w:rPr>
                <w:rFonts w:ascii="Times" w:hAnsi="Times" w:cs="Times"/>
                <w:sz w:val="24"/>
                <w:szCs w:val="24"/>
              </w:rPr>
            </w:pPr>
            <w:r>
              <w:rPr>
                <w:rFonts w:ascii="Times" w:hAnsi="Times" w:cs="Times"/>
                <w:sz w:val="24"/>
                <w:szCs w:val="24"/>
              </w:rPr>
              <w:t>cywilne</w:t>
            </w:r>
          </w:p>
          <w:p w14:paraId="3CA77C3A" w14:textId="77777777" w:rsidR="00F52AB5" w:rsidRDefault="00F52AB5" w:rsidP="00FE3F6B">
            <w:pPr>
              <w:pStyle w:val="Akapitzlist"/>
              <w:ind w:left="0"/>
              <w:rPr>
                <w:rFonts w:ascii="Times" w:hAnsi="Times" w:cs="Times"/>
                <w:sz w:val="24"/>
                <w:szCs w:val="24"/>
              </w:rPr>
            </w:pPr>
          </w:p>
          <w:p w14:paraId="2343DC32" w14:textId="77777777" w:rsidR="00F52AB5" w:rsidRDefault="00F52AB5" w:rsidP="00FE3F6B">
            <w:pPr>
              <w:pStyle w:val="Akapitzlist"/>
              <w:ind w:left="0"/>
              <w:rPr>
                <w:rFonts w:ascii="Times" w:hAnsi="Times" w:cs="Times"/>
                <w:sz w:val="24"/>
                <w:szCs w:val="24"/>
              </w:rPr>
            </w:pPr>
            <w:r w:rsidRPr="00F52AB5">
              <w:rPr>
                <w:rFonts w:ascii="Times" w:hAnsi="Times" w:cs="Times"/>
                <w:sz w:val="24"/>
                <w:szCs w:val="24"/>
              </w:rPr>
              <w:t>cywilne</w:t>
            </w:r>
          </w:p>
          <w:p w14:paraId="4137E125" w14:textId="6E49E0D9" w:rsidR="00F52AB5" w:rsidRPr="00FC6FB0" w:rsidRDefault="00F52AB5" w:rsidP="00FE3F6B">
            <w:pPr>
              <w:pStyle w:val="Akapitzlist"/>
              <w:ind w:left="0"/>
              <w:rPr>
                <w:rFonts w:ascii="Times" w:hAnsi="Times" w:cs="Times"/>
                <w:sz w:val="24"/>
                <w:szCs w:val="24"/>
              </w:rPr>
            </w:pPr>
          </w:p>
        </w:tc>
      </w:tr>
      <w:tr w:rsidR="00F53F36" w:rsidRPr="00FC6FB0" w14:paraId="66795EBD" w14:textId="77777777" w:rsidTr="00B6310A">
        <w:tc>
          <w:tcPr>
            <w:tcW w:w="842" w:type="dxa"/>
          </w:tcPr>
          <w:p w14:paraId="1C07FD7B" w14:textId="639392A8" w:rsidR="00F53F36" w:rsidRPr="00FC6FB0" w:rsidRDefault="004E289D" w:rsidP="004E289D">
            <w:pPr>
              <w:pStyle w:val="Akapitzlist"/>
              <w:ind w:left="0"/>
              <w:jc w:val="center"/>
              <w:rPr>
                <w:rFonts w:ascii="Times" w:hAnsi="Times" w:cs="Times"/>
                <w:sz w:val="24"/>
                <w:szCs w:val="24"/>
              </w:rPr>
            </w:pPr>
            <w:r>
              <w:rPr>
                <w:rFonts w:ascii="Times" w:hAnsi="Times" w:cs="Times"/>
                <w:sz w:val="24"/>
                <w:szCs w:val="24"/>
              </w:rPr>
              <w:t>325</w:t>
            </w:r>
          </w:p>
        </w:tc>
        <w:tc>
          <w:tcPr>
            <w:tcW w:w="931" w:type="dxa"/>
          </w:tcPr>
          <w:p w14:paraId="7994271B" w14:textId="62BF4537" w:rsidR="00F53F36" w:rsidRPr="00FC6FB0" w:rsidRDefault="004E289D" w:rsidP="00FE3F6B">
            <w:pPr>
              <w:pStyle w:val="Akapitzlist"/>
              <w:ind w:left="0"/>
              <w:jc w:val="center"/>
              <w:rPr>
                <w:rFonts w:ascii="Times" w:hAnsi="Times" w:cs="Times"/>
                <w:sz w:val="24"/>
                <w:szCs w:val="24"/>
              </w:rPr>
            </w:pPr>
            <w:r>
              <w:rPr>
                <w:rFonts w:ascii="Times" w:hAnsi="Times" w:cs="Times"/>
                <w:sz w:val="24"/>
                <w:szCs w:val="24"/>
              </w:rPr>
              <w:t>694</w:t>
            </w:r>
          </w:p>
        </w:tc>
        <w:tc>
          <w:tcPr>
            <w:tcW w:w="931" w:type="dxa"/>
          </w:tcPr>
          <w:p w14:paraId="43AD2554" w14:textId="2F6E19B7" w:rsidR="00F53F36" w:rsidRPr="00FC6FB0" w:rsidRDefault="004E289D" w:rsidP="00F52AB5">
            <w:pPr>
              <w:pStyle w:val="Akapitzlist"/>
              <w:ind w:left="0"/>
              <w:jc w:val="center"/>
              <w:rPr>
                <w:rFonts w:ascii="Times" w:hAnsi="Times" w:cs="Times"/>
                <w:sz w:val="24"/>
                <w:szCs w:val="24"/>
              </w:rPr>
            </w:pPr>
            <w:r>
              <w:rPr>
                <w:rFonts w:ascii="Times" w:hAnsi="Times" w:cs="Times"/>
                <w:sz w:val="24"/>
                <w:szCs w:val="24"/>
              </w:rPr>
              <w:t>79</w:t>
            </w:r>
            <w:r w:rsidR="00F52AB5">
              <w:rPr>
                <w:rFonts w:ascii="Times" w:hAnsi="Times" w:cs="Times"/>
                <w:sz w:val="24"/>
                <w:szCs w:val="24"/>
              </w:rPr>
              <w:t>1</w:t>
            </w:r>
          </w:p>
        </w:tc>
        <w:tc>
          <w:tcPr>
            <w:tcW w:w="4242" w:type="dxa"/>
          </w:tcPr>
          <w:p w14:paraId="2883403C" w14:textId="217BBFE2" w:rsidR="00F53F36" w:rsidRPr="00FC6FB0" w:rsidRDefault="004E289D" w:rsidP="008670E8">
            <w:r w:rsidRPr="004E289D">
              <w:rPr>
                <w:rFonts w:ascii="Times" w:eastAsiaTheme="minorHAnsi" w:hAnsi="Times" w:cs="Times"/>
                <w:szCs w:val="24"/>
              </w:rPr>
              <w:t>RUCHOMA</w:t>
            </w:r>
            <w:r>
              <w:rPr>
                <w:rFonts w:ascii="Times" w:eastAsiaTheme="minorHAnsi" w:hAnsi="Times" w:cs="Times"/>
                <w:szCs w:val="24"/>
              </w:rPr>
              <w:t xml:space="preserve"> z wyjątkiem ruchomej lotniczej </w:t>
            </w:r>
            <w:r w:rsidRPr="004E289D">
              <w:rPr>
                <w:rFonts w:ascii="Times" w:eastAsiaTheme="minorHAnsi" w:hAnsi="Times" w:cs="Times"/>
                <w:szCs w:val="24"/>
              </w:rPr>
              <w:t xml:space="preserve">5.312A </w:t>
            </w:r>
            <w:r w:rsidR="00880FA0">
              <w:rPr>
                <w:rFonts w:ascii="Times" w:eastAsiaTheme="minorHAnsi" w:hAnsi="Times" w:cs="Times"/>
                <w:szCs w:val="24"/>
              </w:rPr>
              <w:t xml:space="preserve">5.316B </w:t>
            </w:r>
            <w:r w:rsidRPr="004E289D">
              <w:rPr>
                <w:rFonts w:ascii="Times" w:eastAsiaTheme="minorHAnsi" w:hAnsi="Times" w:cs="Times"/>
                <w:szCs w:val="24"/>
              </w:rPr>
              <w:t>5.317A</w:t>
            </w:r>
          </w:p>
        </w:tc>
        <w:tc>
          <w:tcPr>
            <w:tcW w:w="1984" w:type="dxa"/>
          </w:tcPr>
          <w:p w14:paraId="4E43F5FE" w14:textId="77777777" w:rsidR="00F53F36" w:rsidRPr="00FC6FB0" w:rsidRDefault="00F53F36" w:rsidP="00FE3F6B">
            <w:pPr>
              <w:pStyle w:val="Akapitzlist"/>
              <w:ind w:left="0"/>
              <w:rPr>
                <w:rFonts w:ascii="Times" w:hAnsi="Times" w:cs="Times"/>
                <w:sz w:val="24"/>
                <w:szCs w:val="24"/>
              </w:rPr>
            </w:pPr>
            <w:r w:rsidRPr="00FC6FB0">
              <w:rPr>
                <w:rFonts w:ascii="Times" w:hAnsi="Times" w:cs="Times"/>
                <w:sz w:val="24"/>
                <w:szCs w:val="24"/>
              </w:rPr>
              <w:t>cywilne</w:t>
            </w:r>
          </w:p>
          <w:p w14:paraId="2040F3F5" w14:textId="77777777" w:rsidR="00F53F36" w:rsidRPr="00FC6FB0" w:rsidRDefault="00F53F36" w:rsidP="00FE3F6B">
            <w:pPr>
              <w:pStyle w:val="Akapitzlist"/>
              <w:ind w:left="0"/>
              <w:rPr>
                <w:rFonts w:ascii="Times" w:hAnsi="Times" w:cs="Times"/>
                <w:sz w:val="24"/>
                <w:szCs w:val="24"/>
              </w:rPr>
            </w:pPr>
          </w:p>
          <w:p w14:paraId="76DBB9F2" w14:textId="4D42B23C" w:rsidR="00F53F36" w:rsidRPr="00FC6FB0" w:rsidRDefault="00F53F36" w:rsidP="00FE3F6B">
            <w:pPr>
              <w:pStyle w:val="Akapitzlist"/>
              <w:ind w:left="0"/>
              <w:rPr>
                <w:rFonts w:ascii="Times" w:hAnsi="Times" w:cs="Times"/>
                <w:sz w:val="24"/>
                <w:szCs w:val="24"/>
              </w:rPr>
            </w:pPr>
          </w:p>
        </w:tc>
      </w:tr>
      <w:tr w:rsidR="004E289D" w:rsidRPr="00FC6FB0" w14:paraId="5FC01EF7" w14:textId="77777777" w:rsidTr="00B6310A">
        <w:tc>
          <w:tcPr>
            <w:tcW w:w="842" w:type="dxa"/>
          </w:tcPr>
          <w:p w14:paraId="54720980" w14:textId="0BF4F2CC" w:rsidR="004E289D" w:rsidRPr="00FC6FB0" w:rsidRDefault="004E289D" w:rsidP="004E289D">
            <w:pPr>
              <w:pStyle w:val="Akapitzlist"/>
              <w:ind w:left="0"/>
              <w:jc w:val="center"/>
              <w:rPr>
                <w:rFonts w:ascii="Times" w:hAnsi="Times" w:cs="Times"/>
                <w:sz w:val="24"/>
                <w:szCs w:val="24"/>
              </w:rPr>
            </w:pPr>
            <w:r>
              <w:rPr>
                <w:rFonts w:ascii="Times" w:hAnsi="Times" w:cs="Times"/>
                <w:sz w:val="24"/>
                <w:szCs w:val="24"/>
              </w:rPr>
              <w:t>326</w:t>
            </w:r>
          </w:p>
        </w:tc>
        <w:tc>
          <w:tcPr>
            <w:tcW w:w="931" w:type="dxa"/>
          </w:tcPr>
          <w:p w14:paraId="35E3585B" w14:textId="237D134D" w:rsidR="004E289D" w:rsidRPr="00FC6FB0" w:rsidRDefault="004E289D" w:rsidP="001A0255">
            <w:pPr>
              <w:pStyle w:val="Akapitzlist"/>
              <w:ind w:left="0"/>
              <w:jc w:val="center"/>
              <w:rPr>
                <w:rFonts w:ascii="Times" w:hAnsi="Times" w:cs="Times"/>
                <w:sz w:val="24"/>
                <w:szCs w:val="24"/>
              </w:rPr>
            </w:pPr>
            <w:r>
              <w:rPr>
                <w:rFonts w:ascii="Times" w:hAnsi="Times" w:cs="Times"/>
                <w:sz w:val="24"/>
                <w:szCs w:val="24"/>
              </w:rPr>
              <w:t>79</w:t>
            </w:r>
            <w:r w:rsidR="001A0255">
              <w:rPr>
                <w:rFonts w:ascii="Times" w:hAnsi="Times" w:cs="Times"/>
                <w:sz w:val="24"/>
                <w:szCs w:val="24"/>
              </w:rPr>
              <w:t>1</w:t>
            </w:r>
          </w:p>
        </w:tc>
        <w:tc>
          <w:tcPr>
            <w:tcW w:w="931" w:type="dxa"/>
          </w:tcPr>
          <w:p w14:paraId="6DC16144" w14:textId="105A2E6B" w:rsidR="004E289D" w:rsidRPr="00FC6FB0" w:rsidRDefault="004E289D" w:rsidP="001A0255">
            <w:pPr>
              <w:pStyle w:val="Akapitzlist"/>
              <w:ind w:left="0"/>
              <w:jc w:val="center"/>
              <w:rPr>
                <w:rFonts w:ascii="Times" w:hAnsi="Times" w:cs="Times"/>
                <w:sz w:val="24"/>
                <w:szCs w:val="24"/>
              </w:rPr>
            </w:pPr>
            <w:r>
              <w:rPr>
                <w:rFonts w:ascii="Times" w:hAnsi="Times" w:cs="Times"/>
                <w:sz w:val="24"/>
                <w:szCs w:val="24"/>
              </w:rPr>
              <w:t>8</w:t>
            </w:r>
            <w:r w:rsidR="001A0255">
              <w:rPr>
                <w:rFonts w:ascii="Times" w:hAnsi="Times" w:cs="Times"/>
                <w:sz w:val="24"/>
                <w:szCs w:val="24"/>
              </w:rPr>
              <w:t>21</w:t>
            </w:r>
          </w:p>
        </w:tc>
        <w:tc>
          <w:tcPr>
            <w:tcW w:w="4242" w:type="dxa"/>
          </w:tcPr>
          <w:p w14:paraId="0C5FD186" w14:textId="77777777" w:rsidR="004E289D" w:rsidRDefault="004E289D" w:rsidP="004E289D">
            <w:pPr>
              <w:rPr>
                <w:rFonts w:ascii="Times" w:hAnsi="Times" w:cs="Times"/>
                <w:szCs w:val="24"/>
              </w:rPr>
            </w:pPr>
            <w:r w:rsidRPr="004E289D">
              <w:rPr>
                <w:rFonts w:ascii="Times" w:hAnsi="Times" w:cs="Times"/>
                <w:szCs w:val="24"/>
              </w:rPr>
              <w:t>STAŁA</w:t>
            </w:r>
          </w:p>
          <w:p w14:paraId="5C331D59" w14:textId="77777777" w:rsidR="004E289D" w:rsidRPr="004E289D" w:rsidRDefault="004E289D" w:rsidP="004E289D">
            <w:pPr>
              <w:rPr>
                <w:rFonts w:ascii="Times" w:hAnsi="Times" w:cs="Times"/>
                <w:szCs w:val="24"/>
              </w:rPr>
            </w:pPr>
          </w:p>
          <w:p w14:paraId="2EBD4F1C" w14:textId="52F5A7AB" w:rsidR="004E289D" w:rsidRPr="00FC6FB0" w:rsidRDefault="004E289D" w:rsidP="004E289D">
            <w:pPr>
              <w:pStyle w:val="Akapitzlist"/>
              <w:ind w:left="0"/>
              <w:rPr>
                <w:rFonts w:ascii="Times" w:hAnsi="Times" w:cs="Times"/>
                <w:sz w:val="24"/>
                <w:szCs w:val="24"/>
              </w:rPr>
            </w:pPr>
            <w:r w:rsidRPr="004E289D">
              <w:rPr>
                <w:rFonts w:ascii="Times" w:hAnsi="Times" w:cs="Times"/>
                <w:sz w:val="24"/>
                <w:szCs w:val="24"/>
              </w:rPr>
              <w:t>RUCHOMA z wyjątkiem ruchomej lotniczej 5.316B 5.317A</w:t>
            </w:r>
          </w:p>
        </w:tc>
        <w:tc>
          <w:tcPr>
            <w:tcW w:w="1984" w:type="dxa"/>
          </w:tcPr>
          <w:p w14:paraId="1D04BED8" w14:textId="77777777" w:rsidR="004E289D" w:rsidRDefault="004E289D" w:rsidP="00FE3F6B">
            <w:pPr>
              <w:pStyle w:val="Akapitzlist"/>
              <w:ind w:left="0"/>
              <w:rPr>
                <w:rFonts w:ascii="Times" w:hAnsi="Times" w:cs="Times"/>
                <w:sz w:val="24"/>
                <w:szCs w:val="24"/>
              </w:rPr>
            </w:pPr>
            <w:r>
              <w:rPr>
                <w:rFonts w:ascii="Times" w:hAnsi="Times" w:cs="Times"/>
                <w:sz w:val="24"/>
                <w:szCs w:val="24"/>
              </w:rPr>
              <w:t>cywilne</w:t>
            </w:r>
          </w:p>
          <w:p w14:paraId="781A5C1C" w14:textId="77777777" w:rsidR="004E289D" w:rsidRDefault="004E289D" w:rsidP="00FE3F6B">
            <w:pPr>
              <w:pStyle w:val="Akapitzlist"/>
              <w:ind w:left="0"/>
              <w:rPr>
                <w:rFonts w:ascii="Times" w:hAnsi="Times" w:cs="Times"/>
                <w:sz w:val="24"/>
                <w:szCs w:val="24"/>
              </w:rPr>
            </w:pPr>
          </w:p>
          <w:p w14:paraId="2F90C41B" w14:textId="5C7A09BC" w:rsidR="004E289D" w:rsidRPr="00FC6FB0" w:rsidRDefault="004E289D" w:rsidP="00FE3F6B">
            <w:pPr>
              <w:pStyle w:val="Akapitzlist"/>
              <w:ind w:left="0"/>
              <w:rPr>
                <w:rFonts w:ascii="Times" w:hAnsi="Times" w:cs="Times"/>
                <w:sz w:val="24"/>
                <w:szCs w:val="24"/>
              </w:rPr>
            </w:pPr>
            <w:r>
              <w:rPr>
                <w:rFonts w:ascii="Times" w:hAnsi="Times" w:cs="Times"/>
                <w:sz w:val="24"/>
                <w:szCs w:val="24"/>
              </w:rPr>
              <w:t>cywilne</w:t>
            </w:r>
            <w:r w:rsidR="005E5733">
              <w:rPr>
                <w:rFonts w:ascii="Times" w:hAnsi="Times" w:cs="Times"/>
                <w:sz w:val="24"/>
                <w:szCs w:val="24"/>
              </w:rPr>
              <w:t>”,</w:t>
            </w:r>
          </w:p>
        </w:tc>
      </w:tr>
    </w:tbl>
    <w:p w14:paraId="24B748B6" w14:textId="77777777" w:rsidR="00204694" w:rsidRDefault="00204694" w:rsidP="00BD583A">
      <w:pPr>
        <w:pStyle w:val="LITlitera"/>
        <w:ind w:left="0" w:firstLine="0"/>
        <w:rPr>
          <w:rFonts w:eastAsiaTheme="minorHAnsi" w:cs="Times"/>
          <w:bCs w:val="0"/>
          <w:szCs w:val="24"/>
          <w:lang w:eastAsia="en-US"/>
        </w:rPr>
      </w:pPr>
    </w:p>
    <w:p w14:paraId="7A2A37BC" w14:textId="30CCE9F3" w:rsidR="00204694" w:rsidRPr="004557E4" w:rsidRDefault="00204694" w:rsidP="004557E4">
      <w:pPr>
        <w:pStyle w:val="LITlitera"/>
      </w:pPr>
      <w:r w:rsidRPr="004557E4">
        <w:t>b)</w:t>
      </w:r>
      <w:r w:rsidR="00CD47C0">
        <w:tab/>
      </w:r>
      <w:r w:rsidRPr="004557E4">
        <w:t>po lp. 326 dodaje się lp. 326a w brzmieniu:</w:t>
      </w:r>
    </w:p>
    <w:tbl>
      <w:tblPr>
        <w:tblStyle w:val="Tabela-Siatka"/>
        <w:tblW w:w="8930" w:type="dxa"/>
        <w:tblInd w:w="279" w:type="dxa"/>
        <w:tblLook w:val="04A0" w:firstRow="1" w:lastRow="0" w:firstColumn="1" w:lastColumn="0" w:noHBand="0" w:noVBand="1"/>
      </w:tblPr>
      <w:tblGrid>
        <w:gridCol w:w="842"/>
        <w:gridCol w:w="931"/>
        <w:gridCol w:w="931"/>
        <w:gridCol w:w="4242"/>
        <w:gridCol w:w="1984"/>
      </w:tblGrid>
      <w:tr w:rsidR="00204694" w14:paraId="05CD3E8B" w14:textId="77777777" w:rsidTr="006C257C">
        <w:tc>
          <w:tcPr>
            <w:tcW w:w="842" w:type="dxa"/>
          </w:tcPr>
          <w:p w14:paraId="21EE09A7" w14:textId="3AD96A51" w:rsidR="00204694" w:rsidRDefault="005E5733" w:rsidP="006C257C">
            <w:pPr>
              <w:pStyle w:val="Akapitzlist"/>
              <w:ind w:left="0"/>
              <w:jc w:val="center"/>
              <w:rPr>
                <w:rFonts w:ascii="Times" w:hAnsi="Times" w:cs="Times"/>
                <w:sz w:val="24"/>
                <w:szCs w:val="24"/>
              </w:rPr>
            </w:pPr>
            <w:r>
              <w:rPr>
                <w:rFonts w:ascii="Times" w:hAnsi="Times" w:cs="Times"/>
                <w:sz w:val="24"/>
                <w:szCs w:val="24"/>
              </w:rPr>
              <w:t>,,</w:t>
            </w:r>
            <w:r w:rsidR="00204694">
              <w:rPr>
                <w:rFonts w:ascii="Times" w:hAnsi="Times" w:cs="Times"/>
                <w:sz w:val="24"/>
                <w:szCs w:val="24"/>
              </w:rPr>
              <w:t>326a</w:t>
            </w:r>
          </w:p>
        </w:tc>
        <w:tc>
          <w:tcPr>
            <w:tcW w:w="931" w:type="dxa"/>
          </w:tcPr>
          <w:p w14:paraId="43F50BBB" w14:textId="77777777" w:rsidR="00204694" w:rsidRDefault="00204694" w:rsidP="006C257C">
            <w:pPr>
              <w:pStyle w:val="Akapitzlist"/>
              <w:ind w:left="0"/>
              <w:jc w:val="center"/>
              <w:rPr>
                <w:rFonts w:ascii="Times" w:hAnsi="Times" w:cs="Times"/>
                <w:sz w:val="24"/>
                <w:szCs w:val="24"/>
              </w:rPr>
            </w:pPr>
            <w:r>
              <w:rPr>
                <w:rFonts w:ascii="Times" w:hAnsi="Times" w:cs="Times"/>
                <w:sz w:val="24"/>
                <w:szCs w:val="24"/>
              </w:rPr>
              <w:t>821</w:t>
            </w:r>
          </w:p>
        </w:tc>
        <w:tc>
          <w:tcPr>
            <w:tcW w:w="931" w:type="dxa"/>
          </w:tcPr>
          <w:p w14:paraId="2ACFEA63" w14:textId="77777777" w:rsidR="00204694" w:rsidRDefault="00204694" w:rsidP="006C257C">
            <w:pPr>
              <w:pStyle w:val="Akapitzlist"/>
              <w:ind w:left="0"/>
              <w:jc w:val="center"/>
              <w:rPr>
                <w:rFonts w:ascii="Times" w:hAnsi="Times" w:cs="Times"/>
                <w:sz w:val="24"/>
                <w:szCs w:val="24"/>
              </w:rPr>
            </w:pPr>
            <w:r>
              <w:rPr>
                <w:rFonts w:ascii="Times" w:hAnsi="Times" w:cs="Times"/>
                <w:sz w:val="24"/>
                <w:szCs w:val="24"/>
              </w:rPr>
              <w:t>832</w:t>
            </w:r>
          </w:p>
        </w:tc>
        <w:tc>
          <w:tcPr>
            <w:tcW w:w="4242" w:type="dxa"/>
          </w:tcPr>
          <w:p w14:paraId="055FAF8F" w14:textId="77777777" w:rsidR="00204694" w:rsidRDefault="00204694" w:rsidP="006C257C">
            <w:pPr>
              <w:pStyle w:val="Akapitzlist"/>
              <w:ind w:left="0"/>
              <w:rPr>
                <w:rFonts w:ascii="Times" w:hAnsi="Times" w:cs="Times"/>
                <w:sz w:val="24"/>
                <w:szCs w:val="24"/>
              </w:rPr>
            </w:pPr>
            <w:r>
              <w:rPr>
                <w:rFonts w:ascii="Times" w:hAnsi="Times" w:cs="Times"/>
                <w:sz w:val="24"/>
                <w:szCs w:val="24"/>
              </w:rPr>
              <w:t>RUCHOMA z wyjątkiem ruchomej</w:t>
            </w:r>
          </w:p>
          <w:p w14:paraId="42DEC163" w14:textId="77777777" w:rsidR="00204694" w:rsidRPr="005F651F" w:rsidRDefault="00204694" w:rsidP="006C257C">
            <w:pPr>
              <w:pStyle w:val="Akapitzlist"/>
              <w:ind w:left="0"/>
              <w:rPr>
                <w:rFonts w:ascii="Times" w:hAnsi="Times" w:cs="Times"/>
                <w:sz w:val="24"/>
                <w:szCs w:val="24"/>
              </w:rPr>
            </w:pPr>
            <w:r>
              <w:rPr>
                <w:rFonts w:ascii="Times" w:hAnsi="Times" w:cs="Times"/>
                <w:sz w:val="24"/>
                <w:szCs w:val="24"/>
              </w:rPr>
              <w:t>lotniczej 5.316B 5.317A</w:t>
            </w:r>
          </w:p>
        </w:tc>
        <w:tc>
          <w:tcPr>
            <w:tcW w:w="1984" w:type="dxa"/>
          </w:tcPr>
          <w:p w14:paraId="76ADD4E5" w14:textId="4037E299" w:rsidR="00204694" w:rsidRDefault="00B60A66" w:rsidP="004557E4">
            <w:r>
              <w:t>c</w:t>
            </w:r>
            <w:r w:rsidR="00204694">
              <w:t>ywilne</w:t>
            </w:r>
            <w:r w:rsidR="005E5733">
              <w:t>”,</w:t>
            </w:r>
          </w:p>
        </w:tc>
      </w:tr>
    </w:tbl>
    <w:p w14:paraId="7BCADBE6" w14:textId="77777777" w:rsidR="008670E8" w:rsidRPr="004557E4" w:rsidRDefault="008670E8" w:rsidP="00243ACF">
      <w:pPr>
        <w:pStyle w:val="LITlitera"/>
        <w:ind w:left="0" w:firstLine="0"/>
      </w:pPr>
    </w:p>
    <w:p w14:paraId="16A44F80" w14:textId="1249BEF2" w:rsidR="00204694" w:rsidRPr="004557E4" w:rsidRDefault="00204694" w:rsidP="004557E4">
      <w:pPr>
        <w:pStyle w:val="LITlitera"/>
      </w:pPr>
      <w:r w:rsidRPr="004557E4">
        <w:t>c)</w:t>
      </w:r>
      <w:r w:rsidR="00B60A66">
        <w:tab/>
      </w:r>
      <w:r w:rsidRPr="004557E4">
        <w:t>lp. 327</w:t>
      </w:r>
      <w:r w:rsidR="00B60A66">
        <w:t>–</w:t>
      </w:r>
      <w:r w:rsidRPr="004557E4">
        <w:t>330 otrzymują brzmienie:</w:t>
      </w:r>
    </w:p>
    <w:tbl>
      <w:tblPr>
        <w:tblStyle w:val="Tabela-Siatka"/>
        <w:tblW w:w="8930" w:type="dxa"/>
        <w:tblInd w:w="279" w:type="dxa"/>
        <w:tblLook w:val="04A0" w:firstRow="1" w:lastRow="0" w:firstColumn="1" w:lastColumn="0" w:noHBand="0" w:noVBand="1"/>
      </w:tblPr>
      <w:tblGrid>
        <w:gridCol w:w="842"/>
        <w:gridCol w:w="931"/>
        <w:gridCol w:w="931"/>
        <w:gridCol w:w="4242"/>
        <w:gridCol w:w="1984"/>
      </w:tblGrid>
      <w:tr w:rsidR="00204694" w:rsidRPr="00FC6FB0" w14:paraId="740EF860" w14:textId="77777777" w:rsidTr="006C257C">
        <w:tc>
          <w:tcPr>
            <w:tcW w:w="842" w:type="dxa"/>
          </w:tcPr>
          <w:p w14:paraId="70F7380E" w14:textId="7ACF6213" w:rsidR="00204694" w:rsidRPr="00FC6FB0" w:rsidRDefault="005E5733" w:rsidP="006C257C">
            <w:pPr>
              <w:pStyle w:val="Akapitzlist"/>
              <w:ind w:left="0"/>
              <w:jc w:val="center"/>
              <w:rPr>
                <w:rFonts w:ascii="Times" w:hAnsi="Times" w:cs="Times"/>
                <w:sz w:val="24"/>
                <w:szCs w:val="24"/>
              </w:rPr>
            </w:pPr>
            <w:r>
              <w:rPr>
                <w:rFonts w:ascii="Times" w:hAnsi="Times" w:cs="Times"/>
                <w:sz w:val="24"/>
                <w:szCs w:val="24"/>
              </w:rPr>
              <w:t>,,</w:t>
            </w:r>
            <w:r w:rsidR="00204694">
              <w:rPr>
                <w:rFonts w:ascii="Times" w:hAnsi="Times" w:cs="Times"/>
                <w:sz w:val="24"/>
                <w:szCs w:val="24"/>
              </w:rPr>
              <w:t>327</w:t>
            </w:r>
          </w:p>
        </w:tc>
        <w:tc>
          <w:tcPr>
            <w:tcW w:w="931" w:type="dxa"/>
          </w:tcPr>
          <w:p w14:paraId="572E55F0" w14:textId="6EB3703F"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832</w:t>
            </w:r>
          </w:p>
        </w:tc>
        <w:tc>
          <w:tcPr>
            <w:tcW w:w="931" w:type="dxa"/>
          </w:tcPr>
          <w:p w14:paraId="27A3C4E9"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862</w:t>
            </w:r>
          </w:p>
        </w:tc>
        <w:tc>
          <w:tcPr>
            <w:tcW w:w="4242" w:type="dxa"/>
          </w:tcPr>
          <w:p w14:paraId="50C5E7A0" w14:textId="77777777" w:rsidR="00204694" w:rsidRPr="005F651F" w:rsidRDefault="00204694" w:rsidP="006C257C">
            <w:pPr>
              <w:pStyle w:val="Akapitzlist"/>
              <w:ind w:left="0"/>
              <w:rPr>
                <w:rFonts w:ascii="Times" w:hAnsi="Times" w:cs="Times"/>
                <w:sz w:val="24"/>
                <w:szCs w:val="24"/>
              </w:rPr>
            </w:pPr>
            <w:r w:rsidRPr="005F651F">
              <w:rPr>
                <w:rFonts w:ascii="Times" w:hAnsi="Times" w:cs="Times"/>
                <w:sz w:val="24"/>
                <w:szCs w:val="24"/>
              </w:rPr>
              <w:t>STAŁA</w:t>
            </w:r>
          </w:p>
          <w:p w14:paraId="5353BBD1" w14:textId="77777777" w:rsidR="00204694" w:rsidRPr="005F651F" w:rsidRDefault="00204694" w:rsidP="006C257C">
            <w:pPr>
              <w:pStyle w:val="Akapitzlist"/>
              <w:ind w:left="0"/>
              <w:rPr>
                <w:rFonts w:ascii="Times" w:hAnsi="Times" w:cs="Times"/>
                <w:sz w:val="24"/>
                <w:szCs w:val="24"/>
              </w:rPr>
            </w:pPr>
          </w:p>
          <w:p w14:paraId="243C299B" w14:textId="36C77D8E" w:rsidR="00204694" w:rsidRPr="00FC6FB0" w:rsidRDefault="00204694" w:rsidP="006C257C">
            <w:pPr>
              <w:pStyle w:val="Akapitzlist"/>
              <w:ind w:left="0"/>
              <w:rPr>
                <w:rFonts w:ascii="Times" w:hAnsi="Times" w:cs="Times"/>
                <w:sz w:val="24"/>
                <w:szCs w:val="24"/>
              </w:rPr>
            </w:pPr>
            <w:r w:rsidRPr="005F651F">
              <w:rPr>
                <w:rFonts w:ascii="Times" w:hAnsi="Times" w:cs="Times"/>
                <w:sz w:val="24"/>
                <w:szCs w:val="24"/>
              </w:rPr>
              <w:t>RUCHOMA z wyjątkiem ruchomej lotniczej 5.316B 5.317A</w:t>
            </w:r>
          </w:p>
        </w:tc>
        <w:tc>
          <w:tcPr>
            <w:tcW w:w="1984" w:type="dxa"/>
          </w:tcPr>
          <w:p w14:paraId="3314D7E1" w14:textId="77777777" w:rsidR="00204694" w:rsidRDefault="00204694" w:rsidP="006C257C">
            <w:pPr>
              <w:pStyle w:val="Akapitzlist"/>
              <w:ind w:left="0"/>
              <w:rPr>
                <w:rFonts w:ascii="Times" w:hAnsi="Times" w:cs="Times"/>
                <w:sz w:val="24"/>
                <w:szCs w:val="24"/>
              </w:rPr>
            </w:pPr>
            <w:r>
              <w:rPr>
                <w:rFonts w:ascii="Times" w:hAnsi="Times" w:cs="Times"/>
                <w:sz w:val="24"/>
                <w:szCs w:val="24"/>
              </w:rPr>
              <w:t>cywilne</w:t>
            </w:r>
          </w:p>
          <w:p w14:paraId="41AAB1E6" w14:textId="77777777" w:rsidR="00204694" w:rsidRDefault="00204694" w:rsidP="006C257C">
            <w:pPr>
              <w:pStyle w:val="Akapitzlist"/>
              <w:ind w:left="0"/>
              <w:rPr>
                <w:rFonts w:ascii="Times" w:hAnsi="Times" w:cs="Times"/>
                <w:sz w:val="24"/>
                <w:szCs w:val="24"/>
              </w:rPr>
            </w:pPr>
          </w:p>
          <w:p w14:paraId="4C779241" w14:textId="77777777" w:rsidR="00204694" w:rsidRDefault="00204694" w:rsidP="006C257C">
            <w:pPr>
              <w:pStyle w:val="Akapitzlist"/>
              <w:ind w:left="0"/>
              <w:rPr>
                <w:rFonts w:ascii="Times" w:hAnsi="Times" w:cs="Times"/>
                <w:sz w:val="24"/>
                <w:szCs w:val="24"/>
              </w:rPr>
            </w:pPr>
            <w:r>
              <w:rPr>
                <w:rFonts w:ascii="Times" w:hAnsi="Times" w:cs="Times"/>
                <w:sz w:val="24"/>
                <w:szCs w:val="24"/>
              </w:rPr>
              <w:t>cywilne</w:t>
            </w:r>
          </w:p>
          <w:p w14:paraId="2232AF51" w14:textId="77777777" w:rsidR="00204694" w:rsidRDefault="00204694" w:rsidP="006C257C">
            <w:pPr>
              <w:pStyle w:val="Akapitzlist"/>
              <w:ind w:left="0"/>
              <w:rPr>
                <w:rFonts w:ascii="Times" w:hAnsi="Times" w:cs="Times"/>
                <w:sz w:val="24"/>
                <w:szCs w:val="24"/>
              </w:rPr>
            </w:pPr>
          </w:p>
          <w:p w14:paraId="0D7C78E4" w14:textId="77777777" w:rsidR="00204694" w:rsidRDefault="00204694" w:rsidP="006C257C">
            <w:pPr>
              <w:pStyle w:val="Akapitzlist"/>
              <w:ind w:left="0"/>
              <w:rPr>
                <w:rFonts w:ascii="Times" w:hAnsi="Times" w:cs="Times"/>
                <w:sz w:val="24"/>
                <w:szCs w:val="24"/>
              </w:rPr>
            </w:pPr>
          </w:p>
          <w:p w14:paraId="7B367AB9" w14:textId="1E28790B" w:rsidR="00204694" w:rsidRPr="00FC6FB0" w:rsidRDefault="00204694" w:rsidP="006C257C">
            <w:pPr>
              <w:pStyle w:val="Akapitzlist"/>
              <w:ind w:left="0"/>
              <w:rPr>
                <w:rFonts w:ascii="Times" w:hAnsi="Times" w:cs="Times"/>
                <w:sz w:val="24"/>
                <w:szCs w:val="24"/>
              </w:rPr>
            </w:pPr>
          </w:p>
        </w:tc>
      </w:tr>
      <w:tr w:rsidR="00204694" w:rsidRPr="00FC6FB0" w14:paraId="3BCAD672" w14:textId="77777777" w:rsidTr="006C257C">
        <w:tc>
          <w:tcPr>
            <w:tcW w:w="842" w:type="dxa"/>
          </w:tcPr>
          <w:p w14:paraId="7D5B6DBD" w14:textId="77777777" w:rsidR="00204694" w:rsidRDefault="00204694" w:rsidP="006C257C">
            <w:pPr>
              <w:pStyle w:val="Akapitzlist"/>
              <w:ind w:left="0"/>
              <w:jc w:val="center"/>
              <w:rPr>
                <w:rFonts w:ascii="Times" w:hAnsi="Times" w:cs="Times"/>
                <w:sz w:val="24"/>
                <w:szCs w:val="24"/>
              </w:rPr>
            </w:pPr>
            <w:r>
              <w:rPr>
                <w:rFonts w:ascii="Times" w:hAnsi="Times" w:cs="Times"/>
                <w:sz w:val="24"/>
                <w:szCs w:val="24"/>
              </w:rPr>
              <w:lastRenderedPageBreak/>
              <w:t>328</w:t>
            </w:r>
          </w:p>
        </w:tc>
        <w:tc>
          <w:tcPr>
            <w:tcW w:w="931" w:type="dxa"/>
          </w:tcPr>
          <w:p w14:paraId="378DD709"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862</w:t>
            </w:r>
          </w:p>
        </w:tc>
        <w:tc>
          <w:tcPr>
            <w:tcW w:w="931" w:type="dxa"/>
          </w:tcPr>
          <w:p w14:paraId="577F32FC"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864</w:t>
            </w:r>
          </w:p>
        </w:tc>
        <w:tc>
          <w:tcPr>
            <w:tcW w:w="4242" w:type="dxa"/>
          </w:tcPr>
          <w:p w14:paraId="45D3C8A9" w14:textId="77777777" w:rsidR="00204694" w:rsidRPr="00BA5EF8" w:rsidRDefault="00204694" w:rsidP="006C257C">
            <w:pPr>
              <w:pStyle w:val="Akapitzlist"/>
              <w:ind w:left="0"/>
              <w:rPr>
                <w:rFonts w:ascii="Times" w:hAnsi="Times" w:cs="Times"/>
                <w:sz w:val="24"/>
                <w:szCs w:val="24"/>
              </w:rPr>
            </w:pPr>
            <w:r w:rsidRPr="00BA5EF8">
              <w:rPr>
                <w:rFonts w:ascii="Times" w:hAnsi="Times" w:cs="Times"/>
                <w:sz w:val="24"/>
                <w:szCs w:val="24"/>
              </w:rPr>
              <w:t>STAŁA</w:t>
            </w:r>
          </w:p>
          <w:p w14:paraId="68C5D070" w14:textId="77777777" w:rsidR="00204694" w:rsidRPr="00BA5EF8" w:rsidRDefault="00204694" w:rsidP="006C257C">
            <w:pPr>
              <w:pStyle w:val="Akapitzlist"/>
              <w:ind w:left="0"/>
              <w:rPr>
                <w:rFonts w:ascii="Times" w:hAnsi="Times" w:cs="Times"/>
                <w:sz w:val="24"/>
                <w:szCs w:val="24"/>
              </w:rPr>
            </w:pPr>
          </w:p>
          <w:p w14:paraId="2E0138CC" w14:textId="497BFF14" w:rsidR="00204694" w:rsidRPr="00FC6FB0" w:rsidRDefault="00204694" w:rsidP="006C257C">
            <w:pPr>
              <w:pStyle w:val="Akapitzlist"/>
              <w:ind w:left="0"/>
              <w:rPr>
                <w:rFonts w:ascii="Times" w:hAnsi="Times" w:cs="Times"/>
                <w:sz w:val="24"/>
                <w:szCs w:val="24"/>
              </w:rPr>
            </w:pPr>
            <w:r w:rsidRPr="00BA5EF8">
              <w:rPr>
                <w:rFonts w:ascii="Times" w:hAnsi="Times" w:cs="Times"/>
                <w:sz w:val="24"/>
                <w:szCs w:val="24"/>
              </w:rPr>
              <w:t xml:space="preserve">RUCHOMA z wyjątkiem ruchomej lotniczej  5.317A POL.32 </w:t>
            </w:r>
          </w:p>
        </w:tc>
        <w:tc>
          <w:tcPr>
            <w:tcW w:w="1984" w:type="dxa"/>
          </w:tcPr>
          <w:p w14:paraId="7FECB110" w14:textId="77777777" w:rsidR="00204694" w:rsidRDefault="00204694" w:rsidP="006C257C">
            <w:pPr>
              <w:pStyle w:val="Akapitzlist"/>
              <w:ind w:left="0"/>
              <w:rPr>
                <w:rFonts w:ascii="Times" w:hAnsi="Times" w:cs="Times"/>
                <w:sz w:val="24"/>
                <w:szCs w:val="24"/>
              </w:rPr>
            </w:pPr>
            <w:r>
              <w:rPr>
                <w:rFonts w:ascii="Times" w:hAnsi="Times" w:cs="Times"/>
                <w:sz w:val="24"/>
                <w:szCs w:val="24"/>
              </w:rPr>
              <w:t>rządowe</w:t>
            </w:r>
          </w:p>
          <w:p w14:paraId="3651B38A" w14:textId="77777777" w:rsidR="00204694" w:rsidRDefault="00204694" w:rsidP="006C257C">
            <w:pPr>
              <w:pStyle w:val="Akapitzlist"/>
              <w:ind w:left="0"/>
              <w:rPr>
                <w:rFonts w:ascii="Times" w:hAnsi="Times" w:cs="Times"/>
                <w:sz w:val="24"/>
                <w:szCs w:val="24"/>
              </w:rPr>
            </w:pPr>
          </w:p>
          <w:p w14:paraId="7761915E" w14:textId="77777777" w:rsidR="00204694" w:rsidRDefault="00204694" w:rsidP="006C257C">
            <w:pPr>
              <w:pStyle w:val="Akapitzlist"/>
              <w:ind w:left="0"/>
              <w:rPr>
                <w:rFonts w:ascii="Times" w:hAnsi="Times" w:cs="Times"/>
                <w:sz w:val="24"/>
                <w:szCs w:val="24"/>
              </w:rPr>
            </w:pPr>
            <w:r>
              <w:rPr>
                <w:rFonts w:ascii="Times" w:hAnsi="Times" w:cs="Times"/>
                <w:sz w:val="24"/>
                <w:szCs w:val="24"/>
              </w:rPr>
              <w:t>rządowe</w:t>
            </w:r>
          </w:p>
          <w:p w14:paraId="7512B3FD" w14:textId="77777777" w:rsidR="00204694" w:rsidRDefault="00204694" w:rsidP="006C257C">
            <w:pPr>
              <w:pStyle w:val="Akapitzlist"/>
              <w:ind w:left="0"/>
              <w:rPr>
                <w:rFonts w:ascii="Times" w:hAnsi="Times" w:cs="Times"/>
                <w:sz w:val="24"/>
                <w:szCs w:val="24"/>
              </w:rPr>
            </w:pPr>
          </w:p>
          <w:p w14:paraId="698FE007" w14:textId="77777777" w:rsidR="00204694" w:rsidRDefault="00204694" w:rsidP="006C257C">
            <w:pPr>
              <w:pStyle w:val="Akapitzlist"/>
              <w:ind w:left="0"/>
              <w:rPr>
                <w:rFonts w:ascii="Times" w:hAnsi="Times" w:cs="Times"/>
                <w:sz w:val="24"/>
                <w:szCs w:val="24"/>
              </w:rPr>
            </w:pPr>
          </w:p>
          <w:p w14:paraId="4F9254C5" w14:textId="34F5859F" w:rsidR="00204694" w:rsidRPr="00FC6FB0" w:rsidRDefault="00204694" w:rsidP="006C257C">
            <w:pPr>
              <w:pStyle w:val="Akapitzlist"/>
              <w:ind w:left="0"/>
              <w:rPr>
                <w:rFonts w:ascii="Times" w:hAnsi="Times" w:cs="Times"/>
                <w:sz w:val="24"/>
                <w:szCs w:val="24"/>
              </w:rPr>
            </w:pPr>
          </w:p>
        </w:tc>
      </w:tr>
      <w:tr w:rsidR="00204694" w:rsidRPr="00FC6FB0" w14:paraId="4CA289DA" w14:textId="77777777" w:rsidTr="006C257C">
        <w:tc>
          <w:tcPr>
            <w:tcW w:w="842" w:type="dxa"/>
          </w:tcPr>
          <w:p w14:paraId="6F9194D3" w14:textId="77777777" w:rsidR="00204694" w:rsidRDefault="00204694" w:rsidP="006C257C">
            <w:pPr>
              <w:pStyle w:val="Akapitzlist"/>
              <w:ind w:left="0"/>
              <w:jc w:val="center"/>
              <w:rPr>
                <w:rFonts w:ascii="Times" w:hAnsi="Times" w:cs="Times"/>
                <w:sz w:val="24"/>
                <w:szCs w:val="24"/>
              </w:rPr>
            </w:pPr>
            <w:r>
              <w:rPr>
                <w:rFonts w:ascii="Times" w:hAnsi="Times" w:cs="Times"/>
                <w:sz w:val="24"/>
                <w:szCs w:val="24"/>
              </w:rPr>
              <w:t>329</w:t>
            </w:r>
          </w:p>
        </w:tc>
        <w:tc>
          <w:tcPr>
            <w:tcW w:w="931" w:type="dxa"/>
          </w:tcPr>
          <w:p w14:paraId="3F075272"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864</w:t>
            </w:r>
          </w:p>
        </w:tc>
        <w:tc>
          <w:tcPr>
            <w:tcW w:w="931" w:type="dxa"/>
          </w:tcPr>
          <w:p w14:paraId="16F2B98E"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870</w:t>
            </w:r>
          </w:p>
        </w:tc>
        <w:tc>
          <w:tcPr>
            <w:tcW w:w="4242" w:type="dxa"/>
          </w:tcPr>
          <w:p w14:paraId="78C543C4" w14:textId="77777777" w:rsidR="00204694" w:rsidRDefault="00204694" w:rsidP="006C257C">
            <w:pPr>
              <w:pStyle w:val="Akapitzlist"/>
              <w:ind w:left="0"/>
              <w:rPr>
                <w:rFonts w:ascii="Times" w:hAnsi="Times" w:cs="Times"/>
                <w:sz w:val="24"/>
                <w:szCs w:val="24"/>
              </w:rPr>
            </w:pPr>
            <w:r w:rsidRPr="00BA5EF8">
              <w:rPr>
                <w:rFonts w:ascii="Times" w:hAnsi="Times" w:cs="Times"/>
                <w:sz w:val="24"/>
                <w:szCs w:val="24"/>
              </w:rPr>
              <w:t xml:space="preserve">STAŁA </w:t>
            </w:r>
          </w:p>
          <w:p w14:paraId="42C5A579" w14:textId="77777777" w:rsidR="00204694" w:rsidRDefault="00204694" w:rsidP="006C257C">
            <w:pPr>
              <w:pStyle w:val="Akapitzlist"/>
              <w:ind w:left="0"/>
              <w:rPr>
                <w:rFonts w:ascii="Times" w:hAnsi="Times" w:cs="Times"/>
                <w:sz w:val="24"/>
                <w:szCs w:val="24"/>
              </w:rPr>
            </w:pPr>
          </w:p>
          <w:p w14:paraId="002CF11D" w14:textId="7B46752F" w:rsidR="00204694" w:rsidRDefault="00204694" w:rsidP="006C257C">
            <w:pPr>
              <w:pStyle w:val="Akapitzlist"/>
              <w:ind w:left="0"/>
              <w:rPr>
                <w:rFonts w:ascii="Times" w:hAnsi="Times" w:cs="Times"/>
                <w:sz w:val="24"/>
                <w:szCs w:val="24"/>
              </w:rPr>
            </w:pPr>
            <w:r w:rsidRPr="00BA5EF8">
              <w:rPr>
                <w:rFonts w:ascii="Times" w:hAnsi="Times" w:cs="Times"/>
                <w:sz w:val="24"/>
                <w:szCs w:val="24"/>
              </w:rPr>
              <w:t xml:space="preserve">RUCHOMA z wyjątkiem ruchomej lotniczej  5.317A </w:t>
            </w:r>
          </w:p>
          <w:p w14:paraId="5F64082F" w14:textId="045855AF" w:rsidR="00204694" w:rsidRPr="00FC6FB0" w:rsidRDefault="00204694" w:rsidP="006C257C">
            <w:pPr>
              <w:pStyle w:val="Akapitzlist"/>
              <w:ind w:left="0"/>
              <w:rPr>
                <w:rFonts w:ascii="Times" w:hAnsi="Times" w:cs="Times"/>
                <w:sz w:val="24"/>
                <w:szCs w:val="24"/>
              </w:rPr>
            </w:pPr>
          </w:p>
        </w:tc>
        <w:tc>
          <w:tcPr>
            <w:tcW w:w="1984" w:type="dxa"/>
          </w:tcPr>
          <w:p w14:paraId="1B9ADF93" w14:textId="77777777" w:rsidR="00204694" w:rsidRDefault="00204694" w:rsidP="006C257C">
            <w:pPr>
              <w:pStyle w:val="Akapitzlist"/>
              <w:ind w:left="0"/>
              <w:rPr>
                <w:rFonts w:ascii="Times" w:hAnsi="Times" w:cs="Times"/>
                <w:sz w:val="24"/>
                <w:szCs w:val="24"/>
              </w:rPr>
            </w:pPr>
            <w:r w:rsidRPr="00BA5EF8">
              <w:rPr>
                <w:rFonts w:ascii="Times" w:hAnsi="Times" w:cs="Times"/>
                <w:sz w:val="24"/>
                <w:szCs w:val="24"/>
              </w:rPr>
              <w:t xml:space="preserve">cywilne </w:t>
            </w:r>
          </w:p>
          <w:p w14:paraId="1F7FBE7B" w14:textId="77777777" w:rsidR="00204694" w:rsidRDefault="00204694" w:rsidP="006C257C">
            <w:pPr>
              <w:pStyle w:val="Akapitzlist"/>
              <w:ind w:left="0"/>
              <w:rPr>
                <w:rFonts w:ascii="Times" w:hAnsi="Times" w:cs="Times"/>
                <w:sz w:val="24"/>
                <w:szCs w:val="24"/>
              </w:rPr>
            </w:pPr>
          </w:p>
          <w:p w14:paraId="02BB3161" w14:textId="77777777" w:rsidR="00204694" w:rsidRDefault="00204694" w:rsidP="006C257C">
            <w:pPr>
              <w:pStyle w:val="Akapitzlist"/>
              <w:ind w:left="0"/>
              <w:rPr>
                <w:rFonts w:ascii="Times" w:hAnsi="Times" w:cs="Times"/>
                <w:sz w:val="24"/>
                <w:szCs w:val="24"/>
              </w:rPr>
            </w:pPr>
            <w:r w:rsidRPr="00BA5EF8">
              <w:rPr>
                <w:rFonts w:ascii="Times" w:hAnsi="Times" w:cs="Times"/>
                <w:sz w:val="24"/>
                <w:szCs w:val="24"/>
              </w:rPr>
              <w:t>cywilne</w:t>
            </w:r>
          </w:p>
          <w:p w14:paraId="62620EA8" w14:textId="77777777" w:rsidR="00204694" w:rsidRDefault="00204694" w:rsidP="006C257C">
            <w:pPr>
              <w:pStyle w:val="Akapitzlist"/>
              <w:ind w:left="0"/>
              <w:rPr>
                <w:rFonts w:ascii="Times" w:hAnsi="Times" w:cs="Times"/>
                <w:sz w:val="24"/>
                <w:szCs w:val="24"/>
              </w:rPr>
            </w:pPr>
          </w:p>
          <w:p w14:paraId="66D93A9E" w14:textId="77777777" w:rsidR="00204694" w:rsidRDefault="00204694" w:rsidP="006C257C">
            <w:pPr>
              <w:pStyle w:val="Akapitzlist"/>
              <w:ind w:left="0"/>
              <w:rPr>
                <w:rFonts w:ascii="Times" w:hAnsi="Times" w:cs="Times"/>
                <w:sz w:val="24"/>
                <w:szCs w:val="24"/>
              </w:rPr>
            </w:pPr>
          </w:p>
          <w:p w14:paraId="36AAAC58" w14:textId="4BDBBEFD" w:rsidR="00204694" w:rsidRPr="00FC6FB0" w:rsidRDefault="00204694" w:rsidP="006C257C">
            <w:pPr>
              <w:pStyle w:val="Akapitzlist"/>
              <w:ind w:left="0"/>
              <w:rPr>
                <w:rFonts w:ascii="Times" w:hAnsi="Times" w:cs="Times"/>
                <w:sz w:val="24"/>
                <w:szCs w:val="24"/>
              </w:rPr>
            </w:pPr>
          </w:p>
        </w:tc>
      </w:tr>
      <w:tr w:rsidR="00204694" w:rsidRPr="00FC6FB0" w14:paraId="3FB087C8" w14:textId="77777777" w:rsidTr="006C257C">
        <w:tc>
          <w:tcPr>
            <w:tcW w:w="842" w:type="dxa"/>
          </w:tcPr>
          <w:p w14:paraId="128F60E4"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330</w:t>
            </w:r>
          </w:p>
        </w:tc>
        <w:tc>
          <w:tcPr>
            <w:tcW w:w="931" w:type="dxa"/>
          </w:tcPr>
          <w:p w14:paraId="2184C580"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870</w:t>
            </w:r>
          </w:p>
        </w:tc>
        <w:tc>
          <w:tcPr>
            <w:tcW w:w="931" w:type="dxa"/>
          </w:tcPr>
          <w:p w14:paraId="7D997B97" w14:textId="77777777" w:rsidR="00204694" w:rsidRPr="00FC6FB0" w:rsidRDefault="00204694" w:rsidP="006C257C">
            <w:pPr>
              <w:pStyle w:val="Akapitzlist"/>
              <w:ind w:left="0"/>
              <w:jc w:val="center"/>
              <w:rPr>
                <w:rFonts w:ascii="Times" w:hAnsi="Times" w:cs="Times"/>
                <w:sz w:val="24"/>
                <w:szCs w:val="24"/>
              </w:rPr>
            </w:pPr>
            <w:r>
              <w:rPr>
                <w:rFonts w:ascii="Times" w:hAnsi="Times" w:cs="Times"/>
                <w:sz w:val="24"/>
                <w:szCs w:val="24"/>
              </w:rPr>
              <w:t>876</w:t>
            </w:r>
          </w:p>
        </w:tc>
        <w:tc>
          <w:tcPr>
            <w:tcW w:w="4242" w:type="dxa"/>
          </w:tcPr>
          <w:p w14:paraId="042743A0" w14:textId="77777777" w:rsidR="00204694" w:rsidRDefault="00204694" w:rsidP="006C257C">
            <w:pPr>
              <w:pStyle w:val="Akapitzlist"/>
              <w:ind w:left="0"/>
              <w:rPr>
                <w:rFonts w:ascii="Times" w:hAnsi="Times" w:cs="Times"/>
                <w:sz w:val="24"/>
                <w:szCs w:val="24"/>
              </w:rPr>
            </w:pPr>
            <w:r w:rsidRPr="00BA5EF8">
              <w:rPr>
                <w:rFonts w:ascii="Times" w:hAnsi="Times" w:cs="Times"/>
                <w:sz w:val="24"/>
                <w:szCs w:val="24"/>
              </w:rPr>
              <w:t xml:space="preserve">STAŁA </w:t>
            </w:r>
          </w:p>
          <w:p w14:paraId="7159F6A9" w14:textId="77777777" w:rsidR="00204694" w:rsidRDefault="00204694" w:rsidP="006C257C">
            <w:pPr>
              <w:pStyle w:val="Akapitzlist"/>
              <w:ind w:left="0"/>
              <w:rPr>
                <w:rFonts w:ascii="Times" w:hAnsi="Times" w:cs="Times"/>
                <w:sz w:val="24"/>
                <w:szCs w:val="24"/>
              </w:rPr>
            </w:pPr>
          </w:p>
          <w:p w14:paraId="1CA4EC21" w14:textId="483AD464" w:rsidR="00204694" w:rsidRDefault="00204694" w:rsidP="006C257C">
            <w:pPr>
              <w:pStyle w:val="Akapitzlist"/>
              <w:ind w:left="0"/>
              <w:rPr>
                <w:rFonts w:ascii="Times" w:hAnsi="Times" w:cs="Times"/>
                <w:sz w:val="24"/>
                <w:szCs w:val="24"/>
              </w:rPr>
            </w:pPr>
            <w:r w:rsidRPr="00BA5EF8">
              <w:rPr>
                <w:rFonts w:ascii="Times" w:hAnsi="Times" w:cs="Times"/>
                <w:sz w:val="24"/>
                <w:szCs w:val="24"/>
              </w:rPr>
              <w:t xml:space="preserve">RUCHOMA z wyjątkiem ruchomej lotniczej 5.317A POL.47 </w:t>
            </w:r>
          </w:p>
          <w:p w14:paraId="0972B30E" w14:textId="643E7119" w:rsidR="00204694" w:rsidRPr="00FC6FB0" w:rsidRDefault="00204694" w:rsidP="006C257C">
            <w:pPr>
              <w:pStyle w:val="Akapitzlist"/>
              <w:ind w:left="0"/>
              <w:rPr>
                <w:rFonts w:ascii="Times" w:hAnsi="Times" w:cs="Times"/>
                <w:sz w:val="24"/>
                <w:szCs w:val="24"/>
              </w:rPr>
            </w:pPr>
          </w:p>
        </w:tc>
        <w:tc>
          <w:tcPr>
            <w:tcW w:w="1984" w:type="dxa"/>
          </w:tcPr>
          <w:p w14:paraId="104BDE6E" w14:textId="77777777" w:rsidR="00204694" w:rsidRPr="00FC6FB0" w:rsidRDefault="00204694" w:rsidP="006C257C">
            <w:pPr>
              <w:pStyle w:val="Akapitzlist"/>
              <w:ind w:left="0"/>
              <w:rPr>
                <w:rFonts w:ascii="Times" w:hAnsi="Times" w:cs="Times"/>
                <w:sz w:val="24"/>
                <w:szCs w:val="24"/>
              </w:rPr>
            </w:pPr>
            <w:r w:rsidRPr="00FC6FB0">
              <w:rPr>
                <w:rFonts w:ascii="Times" w:hAnsi="Times" w:cs="Times"/>
                <w:sz w:val="24"/>
                <w:szCs w:val="24"/>
              </w:rPr>
              <w:t>cywilne</w:t>
            </w:r>
          </w:p>
          <w:p w14:paraId="49A0DA3B" w14:textId="77777777" w:rsidR="00204694" w:rsidRPr="00FC6FB0" w:rsidRDefault="00204694" w:rsidP="006C257C">
            <w:pPr>
              <w:pStyle w:val="Akapitzlist"/>
              <w:ind w:left="0"/>
              <w:rPr>
                <w:rFonts w:ascii="Times" w:hAnsi="Times" w:cs="Times"/>
                <w:sz w:val="24"/>
                <w:szCs w:val="24"/>
              </w:rPr>
            </w:pPr>
          </w:p>
          <w:p w14:paraId="00B876C1" w14:textId="69B8EA87" w:rsidR="00204694" w:rsidRPr="00FC6FB0" w:rsidRDefault="00204694" w:rsidP="000C3165">
            <w:pPr>
              <w:pStyle w:val="Akapitzlist"/>
              <w:ind w:left="0"/>
              <w:rPr>
                <w:rFonts w:ascii="Times" w:hAnsi="Times" w:cs="Times"/>
                <w:sz w:val="24"/>
                <w:szCs w:val="24"/>
              </w:rPr>
            </w:pPr>
            <w:r w:rsidRPr="00FC6FB0">
              <w:rPr>
                <w:rFonts w:ascii="Times" w:hAnsi="Times" w:cs="Times"/>
                <w:sz w:val="24"/>
                <w:szCs w:val="24"/>
              </w:rPr>
              <w:t>cywilne</w:t>
            </w:r>
            <w:r w:rsidR="005E5733">
              <w:rPr>
                <w:rFonts w:ascii="Times" w:hAnsi="Times" w:cs="Times"/>
                <w:sz w:val="24"/>
                <w:szCs w:val="24"/>
              </w:rPr>
              <w:t>”,</w:t>
            </w:r>
          </w:p>
        </w:tc>
      </w:tr>
    </w:tbl>
    <w:p w14:paraId="1908586C" w14:textId="4792A41D" w:rsidR="00204694" w:rsidRDefault="00204694" w:rsidP="00BD583A">
      <w:pPr>
        <w:pStyle w:val="LITlitera"/>
        <w:ind w:left="0" w:firstLine="0"/>
        <w:rPr>
          <w:rFonts w:eastAsiaTheme="minorHAnsi" w:cs="Times"/>
          <w:bCs w:val="0"/>
          <w:szCs w:val="24"/>
          <w:lang w:eastAsia="en-US"/>
        </w:rPr>
      </w:pPr>
    </w:p>
    <w:p w14:paraId="5FAEBAE9" w14:textId="322EF78C" w:rsidR="00424709" w:rsidRPr="004557E4" w:rsidRDefault="00AC4B06" w:rsidP="004557E4">
      <w:pPr>
        <w:pStyle w:val="LITlitera"/>
      </w:pPr>
      <w:r w:rsidRPr="004557E4">
        <w:t>d)</w:t>
      </w:r>
      <w:r w:rsidR="00B60A66">
        <w:tab/>
      </w:r>
      <w:r w:rsidRPr="004557E4">
        <w:t xml:space="preserve">lp. 379 i </w:t>
      </w:r>
      <w:r w:rsidR="00424709" w:rsidRPr="004557E4">
        <w:t>380 otrzymują brzmienie:</w:t>
      </w:r>
    </w:p>
    <w:tbl>
      <w:tblPr>
        <w:tblStyle w:val="Tabela-Siatka"/>
        <w:tblW w:w="8930" w:type="dxa"/>
        <w:tblInd w:w="279" w:type="dxa"/>
        <w:tblLook w:val="04A0" w:firstRow="1" w:lastRow="0" w:firstColumn="1" w:lastColumn="0" w:noHBand="0" w:noVBand="1"/>
      </w:tblPr>
      <w:tblGrid>
        <w:gridCol w:w="709"/>
        <w:gridCol w:w="850"/>
        <w:gridCol w:w="851"/>
        <w:gridCol w:w="4536"/>
        <w:gridCol w:w="1984"/>
      </w:tblGrid>
      <w:tr w:rsidR="00A915F7" w:rsidRPr="00FC6FB0" w14:paraId="3AD9577B" w14:textId="77777777" w:rsidTr="0004216D">
        <w:tc>
          <w:tcPr>
            <w:tcW w:w="709" w:type="dxa"/>
          </w:tcPr>
          <w:p w14:paraId="206CE5D3" w14:textId="4863B2B1" w:rsidR="00A915F7" w:rsidRPr="00FC6FB0" w:rsidRDefault="005E5733" w:rsidP="006C257C">
            <w:pPr>
              <w:pStyle w:val="Akapitzlist"/>
              <w:ind w:left="0"/>
              <w:jc w:val="center"/>
              <w:rPr>
                <w:rFonts w:ascii="Times" w:hAnsi="Times" w:cs="Times"/>
                <w:sz w:val="24"/>
                <w:szCs w:val="24"/>
              </w:rPr>
            </w:pPr>
            <w:r>
              <w:rPr>
                <w:rFonts w:ascii="Times" w:hAnsi="Times" w:cs="Times"/>
                <w:sz w:val="24"/>
                <w:szCs w:val="24"/>
              </w:rPr>
              <w:t>,,</w:t>
            </w:r>
            <w:r w:rsidR="00A915F7">
              <w:rPr>
                <w:rFonts w:ascii="Times" w:hAnsi="Times" w:cs="Times"/>
                <w:sz w:val="24"/>
                <w:szCs w:val="24"/>
              </w:rPr>
              <w:t>379</w:t>
            </w:r>
          </w:p>
        </w:tc>
        <w:tc>
          <w:tcPr>
            <w:tcW w:w="850" w:type="dxa"/>
          </w:tcPr>
          <w:p w14:paraId="0CB9812F" w14:textId="77777777" w:rsidR="00A915F7" w:rsidRPr="00FC6FB0" w:rsidRDefault="00A915F7" w:rsidP="006C257C">
            <w:pPr>
              <w:pStyle w:val="Akapitzlist"/>
              <w:ind w:left="0"/>
              <w:jc w:val="center"/>
              <w:rPr>
                <w:rFonts w:ascii="Times" w:hAnsi="Times" w:cs="Times"/>
                <w:sz w:val="24"/>
                <w:szCs w:val="24"/>
              </w:rPr>
            </w:pPr>
            <w:r w:rsidRPr="00F8623D">
              <w:rPr>
                <w:rFonts w:ascii="Times" w:hAnsi="Times" w:cs="Times"/>
                <w:sz w:val="24"/>
                <w:szCs w:val="24"/>
              </w:rPr>
              <w:t>2025</w:t>
            </w:r>
          </w:p>
        </w:tc>
        <w:tc>
          <w:tcPr>
            <w:tcW w:w="851" w:type="dxa"/>
          </w:tcPr>
          <w:p w14:paraId="439D9E06" w14:textId="77777777" w:rsidR="00A915F7" w:rsidRPr="00FC6FB0" w:rsidRDefault="00A915F7" w:rsidP="006C257C">
            <w:pPr>
              <w:pStyle w:val="Akapitzlist"/>
              <w:ind w:left="0"/>
              <w:jc w:val="center"/>
              <w:rPr>
                <w:rFonts w:ascii="Times" w:hAnsi="Times" w:cs="Times"/>
                <w:sz w:val="24"/>
                <w:szCs w:val="24"/>
              </w:rPr>
            </w:pPr>
            <w:r w:rsidRPr="00F8623D">
              <w:rPr>
                <w:rFonts w:ascii="Times" w:hAnsi="Times" w:cs="Times"/>
                <w:sz w:val="24"/>
                <w:szCs w:val="24"/>
              </w:rPr>
              <w:t>2070</w:t>
            </w:r>
          </w:p>
        </w:tc>
        <w:tc>
          <w:tcPr>
            <w:tcW w:w="4536" w:type="dxa"/>
          </w:tcPr>
          <w:p w14:paraId="10C41DA1" w14:textId="77777777" w:rsidR="00A915F7" w:rsidRPr="005F651F" w:rsidRDefault="00A915F7" w:rsidP="006C257C">
            <w:pPr>
              <w:pStyle w:val="Akapitzlist"/>
              <w:ind w:left="0"/>
              <w:rPr>
                <w:rFonts w:ascii="Times" w:hAnsi="Times" w:cs="Times"/>
                <w:sz w:val="24"/>
                <w:szCs w:val="24"/>
              </w:rPr>
            </w:pPr>
            <w:r w:rsidRPr="005F651F">
              <w:rPr>
                <w:rFonts w:ascii="Times" w:hAnsi="Times" w:cs="Times"/>
                <w:sz w:val="24"/>
                <w:szCs w:val="24"/>
              </w:rPr>
              <w:t>STAŁA</w:t>
            </w:r>
          </w:p>
          <w:p w14:paraId="4EB16DF9" w14:textId="77777777" w:rsidR="00A915F7" w:rsidRPr="005F651F" w:rsidRDefault="00A915F7" w:rsidP="006C257C">
            <w:pPr>
              <w:pStyle w:val="Akapitzlist"/>
              <w:ind w:left="0"/>
              <w:rPr>
                <w:rFonts w:ascii="Times" w:hAnsi="Times" w:cs="Times"/>
                <w:sz w:val="24"/>
                <w:szCs w:val="24"/>
              </w:rPr>
            </w:pPr>
          </w:p>
          <w:p w14:paraId="07D4C40D" w14:textId="77777777" w:rsidR="00A915F7" w:rsidRDefault="00A915F7" w:rsidP="006C257C">
            <w:pPr>
              <w:pStyle w:val="Akapitzlist"/>
              <w:ind w:left="0"/>
              <w:rPr>
                <w:rFonts w:ascii="Times" w:hAnsi="Times" w:cs="Times"/>
                <w:sz w:val="24"/>
                <w:szCs w:val="24"/>
              </w:rPr>
            </w:pPr>
            <w:r w:rsidRPr="00F8623D">
              <w:rPr>
                <w:rFonts w:ascii="Times" w:hAnsi="Times" w:cs="Times"/>
                <w:sz w:val="24"/>
                <w:szCs w:val="24"/>
              </w:rPr>
              <w:t>RUCHOMA 5.391</w:t>
            </w:r>
          </w:p>
          <w:p w14:paraId="0871CAFE" w14:textId="77777777" w:rsidR="00A915F7" w:rsidRDefault="00A915F7" w:rsidP="006C257C">
            <w:pPr>
              <w:pStyle w:val="Akapitzlist"/>
              <w:ind w:left="0"/>
              <w:rPr>
                <w:rFonts w:ascii="Times" w:hAnsi="Times" w:cs="Times"/>
                <w:sz w:val="24"/>
                <w:szCs w:val="24"/>
              </w:rPr>
            </w:pPr>
          </w:p>
          <w:p w14:paraId="10852275" w14:textId="77777777" w:rsidR="00A915F7" w:rsidRDefault="00A915F7" w:rsidP="006C257C">
            <w:pPr>
              <w:pStyle w:val="Akapitzlist"/>
              <w:ind w:left="23"/>
              <w:rPr>
                <w:rFonts w:ascii="Times" w:hAnsi="Times" w:cs="Times"/>
                <w:sz w:val="24"/>
                <w:szCs w:val="24"/>
              </w:rPr>
            </w:pPr>
            <w:r w:rsidRPr="002A4324">
              <w:rPr>
                <w:rFonts w:ascii="Times" w:hAnsi="Times" w:cs="Times"/>
                <w:sz w:val="24"/>
                <w:szCs w:val="24"/>
              </w:rPr>
              <w:t>SATELITARNE BADANIA ZIEMI (Ziemia-kosmos)</w:t>
            </w:r>
            <w:r>
              <w:rPr>
                <w:rFonts w:ascii="Times" w:hAnsi="Times" w:cs="Times"/>
                <w:sz w:val="24"/>
                <w:szCs w:val="24"/>
              </w:rPr>
              <w:t xml:space="preserve"> </w:t>
            </w:r>
            <w:r w:rsidRPr="002A4324">
              <w:rPr>
                <w:rFonts w:ascii="Times" w:hAnsi="Times" w:cs="Times"/>
                <w:sz w:val="24"/>
                <w:szCs w:val="24"/>
              </w:rPr>
              <w:t>(kosmos-kosmos)</w:t>
            </w:r>
            <w:r>
              <w:rPr>
                <w:rFonts w:ascii="Times" w:hAnsi="Times" w:cs="Times"/>
                <w:sz w:val="24"/>
                <w:szCs w:val="24"/>
              </w:rPr>
              <w:t xml:space="preserve"> POL.51</w:t>
            </w:r>
          </w:p>
          <w:p w14:paraId="5E878E1C" w14:textId="77777777" w:rsidR="00A915F7" w:rsidRDefault="00A915F7" w:rsidP="006C257C">
            <w:pPr>
              <w:pStyle w:val="Akapitzlist"/>
              <w:ind w:left="23"/>
              <w:rPr>
                <w:rFonts w:ascii="Times" w:hAnsi="Times" w:cs="Times"/>
                <w:sz w:val="24"/>
                <w:szCs w:val="24"/>
              </w:rPr>
            </w:pPr>
          </w:p>
          <w:p w14:paraId="1163BD70" w14:textId="77777777" w:rsidR="00A915F7" w:rsidRDefault="00A915F7" w:rsidP="006C257C">
            <w:pPr>
              <w:pStyle w:val="Akapitzlist"/>
              <w:ind w:left="23"/>
              <w:rPr>
                <w:rFonts w:ascii="Times" w:hAnsi="Times" w:cs="Times"/>
                <w:sz w:val="24"/>
                <w:szCs w:val="24"/>
              </w:rPr>
            </w:pPr>
            <w:r w:rsidRPr="002A4324">
              <w:rPr>
                <w:rFonts w:ascii="Times" w:hAnsi="Times" w:cs="Times"/>
                <w:sz w:val="24"/>
                <w:szCs w:val="24"/>
              </w:rPr>
              <w:t>BADANIA KOSMICZNE (Ziemia-kosmos) (kosmos-kosmos)</w:t>
            </w:r>
            <w:r>
              <w:rPr>
                <w:rFonts w:ascii="Times" w:hAnsi="Times" w:cs="Times"/>
                <w:sz w:val="24"/>
                <w:szCs w:val="24"/>
              </w:rPr>
              <w:t xml:space="preserve"> POL.51</w:t>
            </w:r>
          </w:p>
          <w:p w14:paraId="3A672F6E" w14:textId="77777777" w:rsidR="00A915F7" w:rsidRDefault="00A915F7" w:rsidP="006C257C">
            <w:pPr>
              <w:pStyle w:val="Akapitzlist"/>
              <w:ind w:left="23"/>
              <w:rPr>
                <w:rFonts w:ascii="Times" w:hAnsi="Times" w:cs="Times"/>
                <w:sz w:val="24"/>
                <w:szCs w:val="24"/>
              </w:rPr>
            </w:pPr>
          </w:p>
          <w:p w14:paraId="23935C37" w14:textId="77777777" w:rsidR="00A915F7" w:rsidRDefault="00A915F7" w:rsidP="006C257C">
            <w:pPr>
              <w:pStyle w:val="Akapitzlist"/>
              <w:ind w:left="23"/>
              <w:rPr>
                <w:rFonts w:ascii="Times" w:hAnsi="Times" w:cs="Times"/>
                <w:sz w:val="24"/>
                <w:szCs w:val="24"/>
              </w:rPr>
            </w:pPr>
            <w:r w:rsidRPr="004646F2">
              <w:rPr>
                <w:rFonts w:ascii="Times" w:hAnsi="Times" w:cs="Times"/>
                <w:sz w:val="24"/>
                <w:szCs w:val="24"/>
              </w:rPr>
              <w:t>OPERACJE KOSMICZNE (Ziemia-kosmos)</w:t>
            </w:r>
            <w:r>
              <w:rPr>
                <w:rFonts w:ascii="Times" w:hAnsi="Times" w:cs="Times"/>
                <w:sz w:val="24"/>
                <w:szCs w:val="24"/>
              </w:rPr>
              <w:t xml:space="preserve"> </w:t>
            </w:r>
            <w:r w:rsidRPr="004646F2">
              <w:rPr>
                <w:rFonts w:ascii="Times" w:hAnsi="Times" w:cs="Times"/>
                <w:sz w:val="24"/>
                <w:szCs w:val="24"/>
              </w:rPr>
              <w:t>(kosmos-kosmos)</w:t>
            </w:r>
            <w:r>
              <w:rPr>
                <w:rFonts w:ascii="Times" w:hAnsi="Times" w:cs="Times"/>
                <w:sz w:val="24"/>
                <w:szCs w:val="24"/>
              </w:rPr>
              <w:t xml:space="preserve"> POL.51</w:t>
            </w:r>
          </w:p>
          <w:p w14:paraId="674567DF" w14:textId="77777777" w:rsidR="00A915F7" w:rsidRDefault="00A915F7" w:rsidP="006C257C">
            <w:pPr>
              <w:pStyle w:val="Akapitzlist"/>
              <w:ind w:left="23"/>
              <w:rPr>
                <w:rFonts w:ascii="Times" w:hAnsi="Times" w:cs="Times"/>
                <w:sz w:val="24"/>
                <w:szCs w:val="24"/>
              </w:rPr>
            </w:pPr>
          </w:p>
          <w:p w14:paraId="6CAEB132" w14:textId="77777777" w:rsidR="00A915F7" w:rsidRPr="00FC6FB0" w:rsidRDefault="00A915F7" w:rsidP="006C257C">
            <w:pPr>
              <w:pStyle w:val="Akapitzlist"/>
              <w:ind w:left="23"/>
              <w:rPr>
                <w:rFonts w:ascii="Times" w:hAnsi="Times" w:cs="Times"/>
                <w:sz w:val="24"/>
                <w:szCs w:val="24"/>
              </w:rPr>
            </w:pPr>
            <w:r w:rsidRPr="004646F2">
              <w:rPr>
                <w:rFonts w:ascii="Times" w:hAnsi="Times" w:cs="Times"/>
                <w:sz w:val="24"/>
                <w:szCs w:val="24"/>
              </w:rPr>
              <w:t>5.392 POL.25</w:t>
            </w:r>
          </w:p>
        </w:tc>
        <w:tc>
          <w:tcPr>
            <w:tcW w:w="1984" w:type="dxa"/>
          </w:tcPr>
          <w:p w14:paraId="04D0CD8B" w14:textId="77777777" w:rsidR="00A915F7" w:rsidRDefault="00A915F7" w:rsidP="006C257C">
            <w:pPr>
              <w:pStyle w:val="Akapitzlist"/>
              <w:ind w:left="0"/>
              <w:rPr>
                <w:rFonts w:ascii="Times" w:hAnsi="Times" w:cs="Times"/>
                <w:sz w:val="24"/>
                <w:szCs w:val="24"/>
              </w:rPr>
            </w:pPr>
            <w:r>
              <w:rPr>
                <w:rFonts w:ascii="Times" w:hAnsi="Times" w:cs="Times"/>
                <w:sz w:val="24"/>
                <w:szCs w:val="24"/>
              </w:rPr>
              <w:t>rządowe</w:t>
            </w:r>
          </w:p>
          <w:p w14:paraId="596A0312" w14:textId="77777777" w:rsidR="00A915F7" w:rsidRDefault="00A915F7" w:rsidP="006C257C">
            <w:pPr>
              <w:pStyle w:val="Akapitzlist"/>
              <w:ind w:left="0"/>
              <w:rPr>
                <w:rFonts w:ascii="Times" w:hAnsi="Times" w:cs="Times"/>
                <w:sz w:val="24"/>
                <w:szCs w:val="24"/>
              </w:rPr>
            </w:pPr>
          </w:p>
          <w:p w14:paraId="53049E82" w14:textId="77777777" w:rsidR="00A915F7" w:rsidRDefault="00A915F7" w:rsidP="006C257C">
            <w:pPr>
              <w:pStyle w:val="Akapitzlist"/>
              <w:ind w:left="0"/>
              <w:rPr>
                <w:rFonts w:ascii="Times" w:hAnsi="Times" w:cs="Times"/>
                <w:sz w:val="24"/>
                <w:szCs w:val="24"/>
              </w:rPr>
            </w:pPr>
            <w:r>
              <w:rPr>
                <w:rFonts w:ascii="Times" w:hAnsi="Times" w:cs="Times"/>
                <w:sz w:val="24"/>
                <w:szCs w:val="24"/>
              </w:rPr>
              <w:t>rządowe</w:t>
            </w:r>
          </w:p>
          <w:p w14:paraId="7341BA50" w14:textId="77777777" w:rsidR="00A915F7" w:rsidRDefault="00A915F7" w:rsidP="006C257C">
            <w:pPr>
              <w:pStyle w:val="Akapitzlist"/>
              <w:ind w:left="0"/>
              <w:rPr>
                <w:rFonts w:ascii="Times" w:hAnsi="Times" w:cs="Times"/>
                <w:sz w:val="24"/>
                <w:szCs w:val="24"/>
              </w:rPr>
            </w:pPr>
          </w:p>
          <w:p w14:paraId="3B958E24" w14:textId="77777777" w:rsidR="00A915F7" w:rsidRDefault="00A915F7" w:rsidP="006C257C">
            <w:pPr>
              <w:pStyle w:val="Akapitzlist"/>
              <w:ind w:left="0"/>
              <w:rPr>
                <w:rFonts w:ascii="Times" w:hAnsi="Times" w:cs="Times"/>
                <w:sz w:val="24"/>
                <w:szCs w:val="24"/>
              </w:rPr>
            </w:pPr>
            <w:r>
              <w:rPr>
                <w:rFonts w:ascii="Times" w:hAnsi="Times" w:cs="Times"/>
                <w:sz w:val="24"/>
                <w:szCs w:val="24"/>
              </w:rPr>
              <w:t>cywilno-rządowe</w:t>
            </w:r>
          </w:p>
          <w:p w14:paraId="737AD750" w14:textId="77777777" w:rsidR="00A915F7" w:rsidRDefault="00A915F7" w:rsidP="006C257C">
            <w:pPr>
              <w:pStyle w:val="Akapitzlist"/>
              <w:ind w:left="0"/>
              <w:rPr>
                <w:rFonts w:ascii="Times" w:hAnsi="Times" w:cs="Times"/>
                <w:sz w:val="24"/>
                <w:szCs w:val="24"/>
              </w:rPr>
            </w:pPr>
          </w:p>
          <w:p w14:paraId="4AA308E7" w14:textId="77777777" w:rsidR="00A915F7" w:rsidRDefault="00A915F7" w:rsidP="006C257C">
            <w:pPr>
              <w:pStyle w:val="Akapitzlist"/>
              <w:ind w:left="0"/>
              <w:rPr>
                <w:rFonts w:ascii="Times" w:hAnsi="Times" w:cs="Times"/>
                <w:sz w:val="24"/>
                <w:szCs w:val="24"/>
              </w:rPr>
            </w:pPr>
          </w:p>
          <w:p w14:paraId="6B997509" w14:textId="77777777" w:rsidR="00A915F7" w:rsidRDefault="00A915F7" w:rsidP="006C257C">
            <w:pPr>
              <w:pStyle w:val="Akapitzlist"/>
              <w:ind w:left="0"/>
              <w:rPr>
                <w:rFonts w:ascii="Times" w:hAnsi="Times" w:cs="Times"/>
                <w:sz w:val="24"/>
                <w:szCs w:val="24"/>
              </w:rPr>
            </w:pPr>
          </w:p>
          <w:p w14:paraId="792BC26B" w14:textId="77777777" w:rsidR="00A915F7" w:rsidRDefault="00A915F7" w:rsidP="006C257C">
            <w:pPr>
              <w:pStyle w:val="Akapitzlist"/>
              <w:ind w:left="0"/>
              <w:rPr>
                <w:rFonts w:ascii="Times" w:hAnsi="Times" w:cs="Times"/>
                <w:sz w:val="24"/>
                <w:szCs w:val="24"/>
              </w:rPr>
            </w:pPr>
            <w:r>
              <w:rPr>
                <w:rFonts w:ascii="Times" w:hAnsi="Times" w:cs="Times"/>
                <w:sz w:val="24"/>
                <w:szCs w:val="24"/>
              </w:rPr>
              <w:t>cywilno-rządowe</w:t>
            </w:r>
          </w:p>
          <w:p w14:paraId="1ECE6F4B" w14:textId="77777777" w:rsidR="00A915F7" w:rsidRDefault="00A915F7" w:rsidP="006C257C">
            <w:pPr>
              <w:pStyle w:val="Akapitzlist"/>
              <w:ind w:left="0"/>
              <w:rPr>
                <w:rFonts w:ascii="Times" w:hAnsi="Times" w:cs="Times"/>
                <w:sz w:val="24"/>
                <w:szCs w:val="24"/>
              </w:rPr>
            </w:pPr>
          </w:p>
          <w:p w14:paraId="709063CA" w14:textId="77777777" w:rsidR="00A915F7" w:rsidRDefault="00A915F7" w:rsidP="006C257C">
            <w:pPr>
              <w:pStyle w:val="Akapitzlist"/>
              <w:ind w:left="0"/>
              <w:rPr>
                <w:rFonts w:ascii="Times" w:hAnsi="Times" w:cs="Times"/>
                <w:sz w:val="24"/>
                <w:szCs w:val="24"/>
              </w:rPr>
            </w:pPr>
          </w:p>
          <w:p w14:paraId="6E512A86" w14:textId="77777777" w:rsidR="00A915F7" w:rsidRPr="00FC6FB0" w:rsidRDefault="00A915F7" w:rsidP="006C257C">
            <w:pPr>
              <w:pStyle w:val="Akapitzlist"/>
              <w:ind w:left="0"/>
              <w:rPr>
                <w:rFonts w:ascii="Times" w:hAnsi="Times" w:cs="Times"/>
                <w:sz w:val="24"/>
                <w:szCs w:val="24"/>
              </w:rPr>
            </w:pPr>
            <w:r>
              <w:rPr>
                <w:rFonts w:ascii="Times" w:hAnsi="Times" w:cs="Times"/>
                <w:sz w:val="24"/>
                <w:szCs w:val="24"/>
              </w:rPr>
              <w:t>cywilno-rządowe</w:t>
            </w:r>
          </w:p>
        </w:tc>
      </w:tr>
      <w:tr w:rsidR="00A915F7" w:rsidRPr="00FC6FB0" w14:paraId="3EA6B8A4" w14:textId="77777777" w:rsidTr="0004216D">
        <w:trPr>
          <w:trHeight w:val="4169"/>
        </w:trPr>
        <w:tc>
          <w:tcPr>
            <w:tcW w:w="709" w:type="dxa"/>
          </w:tcPr>
          <w:p w14:paraId="3EFDECD0" w14:textId="77777777" w:rsidR="00A915F7" w:rsidRDefault="00A915F7" w:rsidP="006C257C">
            <w:pPr>
              <w:pStyle w:val="Akapitzlist"/>
              <w:spacing w:after="0"/>
              <w:ind w:left="0"/>
              <w:jc w:val="center"/>
              <w:rPr>
                <w:rFonts w:ascii="Times" w:hAnsi="Times" w:cs="Times"/>
                <w:sz w:val="24"/>
                <w:szCs w:val="24"/>
              </w:rPr>
            </w:pPr>
            <w:r>
              <w:rPr>
                <w:rFonts w:ascii="Times" w:hAnsi="Times" w:cs="Times"/>
                <w:sz w:val="24"/>
                <w:szCs w:val="24"/>
              </w:rPr>
              <w:lastRenderedPageBreak/>
              <w:t>380</w:t>
            </w:r>
          </w:p>
        </w:tc>
        <w:tc>
          <w:tcPr>
            <w:tcW w:w="850" w:type="dxa"/>
          </w:tcPr>
          <w:p w14:paraId="2E72CD51" w14:textId="77777777" w:rsidR="00A915F7" w:rsidRPr="00FC6FB0" w:rsidRDefault="00A915F7" w:rsidP="006C257C">
            <w:pPr>
              <w:pStyle w:val="Akapitzlist"/>
              <w:ind w:left="0"/>
              <w:jc w:val="center"/>
              <w:rPr>
                <w:rFonts w:ascii="Times" w:hAnsi="Times" w:cs="Times"/>
                <w:sz w:val="24"/>
                <w:szCs w:val="24"/>
              </w:rPr>
            </w:pPr>
            <w:r w:rsidRPr="0085248B">
              <w:rPr>
                <w:rFonts w:ascii="Times" w:hAnsi="Times" w:cs="Times"/>
                <w:sz w:val="24"/>
                <w:szCs w:val="24"/>
              </w:rPr>
              <w:t>2070</w:t>
            </w:r>
          </w:p>
        </w:tc>
        <w:tc>
          <w:tcPr>
            <w:tcW w:w="851" w:type="dxa"/>
          </w:tcPr>
          <w:p w14:paraId="053B6988" w14:textId="77777777" w:rsidR="00A915F7" w:rsidRPr="00FC6FB0" w:rsidRDefault="00A915F7" w:rsidP="006C257C">
            <w:pPr>
              <w:pStyle w:val="Akapitzlist"/>
              <w:ind w:left="0"/>
              <w:jc w:val="center"/>
              <w:rPr>
                <w:rFonts w:ascii="Times" w:hAnsi="Times" w:cs="Times"/>
                <w:sz w:val="24"/>
                <w:szCs w:val="24"/>
              </w:rPr>
            </w:pPr>
            <w:r w:rsidRPr="0085248B">
              <w:rPr>
                <w:rFonts w:ascii="Times" w:hAnsi="Times" w:cs="Times"/>
                <w:sz w:val="24"/>
                <w:szCs w:val="24"/>
              </w:rPr>
              <w:t>2110</w:t>
            </w:r>
          </w:p>
        </w:tc>
        <w:tc>
          <w:tcPr>
            <w:tcW w:w="4536" w:type="dxa"/>
          </w:tcPr>
          <w:p w14:paraId="534C365C" w14:textId="77777777" w:rsidR="00A915F7" w:rsidRPr="00BA5EF8" w:rsidRDefault="00A915F7" w:rsidP="006C257C">
            <w:pPr>
              <w:pStyle w:val="Akapitzlist"/>
              <w:ind w:left="0"/>
              <w:rPr>
                <w:rFonts w:ascii="Times" w:hAnsi="Times" w:cs="Times"/>
                <w:sz w:val="24"/>
                <w:szCs w:val="24"/>
              </w:rPr>
            </w:pPr>
            <w:r w:rsidRPr="00BA5EF8">
              <w:rPr>
                <w:rFonts w:ascii="Times" w:hAnsi="Times" w:cs="Times"/>
                <w:sz w:val="24"/>
                <w:szCs w:val="24"/>
              </w:rPr>
              <w:t>STAŁA</w:t>
            </w:r>
          </w:p>
          <w:p w14:paraId="2DCE4ADA" w14:textId="77777777" w:rsidR="00A915F7" w:rsidRPr="00BA5EF8" w:rsidRDefault="00A915F7" w:rsidP="006C257C">
            <w:pPr>
              <w:pStyle w:val="Akapitzlist"/>
              <w:ind w:left="0"/>
              <w:rPr>
                <w:rFonts w:ascii="Times" w:hAnsi="Times" w:cs="Times"/>
                <w:sz w:val="24"/>
                <w:szCs w:val="24"/>
              </w:rPr>
            </w:pPr>
          </w:p>
          <w:p w14:paraId="5E1A6875" w14:textId="77777777" w:rsidR="00A915F7" w:rsidRDefault="00A915F7" w:rsidP="006C257C">
            <w:pPr>
              <w:pStyle w:val="Akapitzlist"/>
              <w:ind w:left="0"/>
              <w:rPr>
                <w:rFonts w:ascii="Times" w:hAnsi="Times" w:cs="Times"/>
                <w:sz w:val="24"/>
                <w:szCs w:val="24"/>
              </w:rPr>
            </w:pPr>
            <w:r w:rsidRPr="0085248B">
              <w:rPr>
                <w:rFonts w:ascii="Times" w:hAnsi="Times" w:cs="Times"/>
                <w:sz w:val="24"/>
                <w:szCs w:val="24"/>
              </w:rPr>
              <w:t>RUCHOMA 5.391</w:t>
            </w:r>
            <w:r>
              <w:rPr>
                <w:rFonts w:ascii="Times" w:hAnsi="Times" w:cs="Times"/>
                <w:sz w:val="24"/>
                <w:szCs w:val="24"/>
              </w:rPr>
              <w:br/>
            </w:r>
            <w:r>
              <w:rPr>
                <w:rFonts w:ascii="Times" w:hAnsi="Times" w:cs="Times"/>
                <w:sz w:val="24"/>
                <w:szCs w:val="24"/>
              </w:rPr>
              <w:br/>
            </w:r>
            <w:r w:rsidRPr="008D068D">
              <w:rPr>
                <w:rFonts w:ascii="Times" w:hAnsi="Times" w:cs="Times"/>
                <w:sz w:val="24"/>
                <w:szCs w:val="24"/>
              </w:rPr>
              <w:t>SATELITARNE BADANIA ZIEMI (Ziemia-kosmos)</w:t>
            </w:r>
            <w:r>
              <w:rPr>
                <w:rFonts w:ascii="Times" w:hAnsi="Times" w:cs="Times"/>
                <w:sz w:val="24"/>
                <w:szCs w:val="24"/>
              </w:rPr>
              <w:t xml:space="preserve"> </w:t>
            </w:r>
            <w:r w:rsidRPr="008D068D">
              <w:rPr>
                <w:rFonts w:ascii="Times" w:hAnsi="Times" w:cs="Times"/>
                <w:sz w:val="24"/>
                <w:szCs w:val="24"/>
              </w:rPr>
              <w:t>(kosmos-kosmos)</w:t>
            </w:r>
            <w:r>
              <w:rPr>
                <w:rFonts w:ascii="Times" w:hAnsi="Times" w:cs="Times"/>
                <w:sz w:val="24"/>
                <w:szCs w:val="24"/>
              </w:rPr>
              <w:t xml:space="preserve"> POL.51</w:t>
            </w:r>
          </w:p>
          <w:p w14:paraId="3626337C" w14:textId="77777777" w:rsidR="00A915F7" w:rsidRDefault="00A915F7" w:rsidP="006C257C">
            <w:pPr>
              <w:pStyle w:val="Akapitzlist"/>
              <w:ind w:left="0"/>
              <w:rPr>
                <w:rFonts w:ascii="Times" w:hAnsi="Times" w:cs="Times"/>
                <w:sz w:val="24"/>
                <w:szCs w:val="24"/>
              </w:rPr>
            </w:pPr>
          </w:p>
          <w:p w14:paraId="7291F3DC" w14:textId="77777777" w:rsidR="00A915F7" w:rsidRDefault="00A915F7" w:rsidP="006C257C">
            <w:pPr>
              <w:pStyle w:val="Akapitzlist"/>
              <w:ind w:left="0"/>
              <w:rPr>
                <w:rFonts w:ascii="Times" w:hAnsi="Times" w:cs="Times"/>
                <w:sz w:val="24"/>
                <w:szCs w:val="24"/>
              </w:rPr>
            </w:pPr>
            <w:r w:rsidRPr="00AD54BF">
              <w:rPr>
                <w:rFonts w:ascii="Times" w:hAnsi="Times" w:cs="Times"/>
                <w:sz w:val="24"/>
                <w:szCs w:val="24"/>
              </w:rPr>
              <w:t>BADANIA KOSMICZNE (Ziemia-kosmos) (kosmos-kosmos)</w:t>
            </w:r>
            <w:r>
              <w:rPr>
                <w:rFonts w:ascii="Times" w:hAnsi="Times" w:cs="Times"/>
                <w:sz w:val="24"/>
                <w:szCs w:val="24"/>
              </w:rPr>
              <w:t xml:space="preserve"> POL.51</w:t>
            </w:r>
          </w:p>
          <w:p w14:paraId="64453AA0" w14:textId="77777777" w:rsidR="00A915F7" w:rsidRDefault="00A915F7" w:rsidP="006C257C">
            <w:pPr>
              <w:pStyle w:val="Akapitzlist"/>
              <w:ind w:left="0"/>
              <w:rPr>
                <w:rFonts w:ascii="Times" w:hAnsi="Times" w:cs="Times"/>
                <w:sz w:val="24"/>
                <w:szCs w:val="24"/>
              </w:rPr>
            </w:pPr>
          </w:p>
          <w:p w14:paraId="4EE70821" w14:textId="77777777" w:rsidR="00A915F7" w:rsidRDefault="00A915F7" w:rsidP="006C257C">
            <w:pPr>
              <w:pStyle w:val="Akapitzlist"/>
              <w:ind w:left="23"/>
              <w:rPr>
                <w:rFonts w:ascii="Times" w:hAnsi="Times" w:cs="Times"/>
                <w:sz w:val="24"/>
                <w:szCs w:val="24"/>
              </w:rPr>
            </w:pPr>
            <w:r w:rsidRPr="00A14E73">
              <w:rPr>
                <w:rFonts w:ascii="Times" w:hAnsi="Times" w:cs="Times"/>
                <w:sz w:val="24"/>
                <w:szCs w:val="24"/>
              </w:rPr>
              <w:t>OPERACJE KOSMICZNE (Ziemia-kosmos)</w:t>
            </w:r>
            <w:r>
              <w:rPr>
                <w:rFonts w:ascii="Times" w:hAnsi="Times" w:cs="Times"/>
                <w:sz w:val="24"/>
                <w:szCs w:val="24"/>
              </w:rPr>
              <w:t xml:space="preserve"> </w:t>
            </w:r>
            <w:r w:rsidRPr="00A14E73">
              <w:rPr>
                <w:rFonts w:ascii="Times" w:hAnsi="Times" w:cs="Times"/>
                <w:sz w:val="24"/>
                <w:szCs w:val="24"/>
              </w:rPr>
              <w:t>(kosmos-kosmos)</w:t>
            </w:r>
            <w:r>
              <w:rPr>
                <w:rFonts w:ascii="Times" w:hAnsi="Times" w:cs="Times"/>
                <w:sz w:val="24"/>
                <w:szCs w:val="24"/>
              </w:rPr>
              <w:t xml:space="preserve"> POL.51</w:t>
            </w:r>
          </w:p>
          <w:p w14:paraId="102FCB6F" w14:textId="77777777" w:rsidR="00A915F7" w:rsidRDefault="00A915F7" w:rsidP="006C257C">
            <w:pPr>
              <w:pStyle w:val="Akapitzlist"/>
              <w:ind w:left="23"/>
              <w:rPr>
                <w:rFonts w:ascii="Times" w:hAnsi="Times" w:cs="Times"/>
                <w:sz w:val="24"/>
                <w:szCs w:val="24"/>
              </w:rPr>
            </w:pPr>
          </w:p>
          <w:p w14:paraId="149C14F4" w14:textId="77777777" w:rsidR="00A915F7" w:rsidRPr="00FC6FB0" w:rsidRDefault="00A915F7" w:rsidP="006C257C">
            <w:pPr>
              <w:pStyle w:val="Akapitzlist"/>
              <w:ind w:left="23"/>
              <w:rPr>
                <w:rFonts w:ascii="Times" w:hAnsi="Times" w:cs="Times"/>
                <w:sz w:val="24"/>
                <w:szCs w:val="24"/>
              </w:rPr>
            </w:pPr>
            <w:r w:rsidRPr="00A14E73">
              <w:rPr>
                <w:rFonts w:ascii="Times" w:hAnsi="Times" w:cs="Times"/>
                <w:sz w:val="24"/>
                <w:szCs w:val="24"/>
              </w:rPr>
              <w:t>5.392 POL.25</w:t>
            </w:r>
          </w:p>
        </w:tc>
        <w:tc>
          <w:tcPr>
            <w:tcW w:w="1984" w:type="dxa"/>
          </w:tcPr>
          <w:p w14:paraId="42DC8DE3" w14:textId="79AE7185" w:rsidR="00A915F7" w:rsidRDefault="00A915F7" w:rsidP="006C257C">
            <w:pPr>
              <w:pStyle w:val="Akapitzlist"/>
              <w:ind w:left="0"/>
              <w:rPr>
                <w:rFonts w:ascii="Times" w:hAnsi="Times" w:cs="Times"/>
                <w:sz w:val="24"/>
                <w:szCs w:val="24"/>
              </w:rPr>
            </w:pPr>
            <w:r>
              <w:rPr>
                <w:rFonts w:ascii="Times" w:hAnsi="Times" w:cs="Times"/>
                <w:sz w:val="24"/>
                <w:szCs w:val="24"/>
              </w:rPr>
              <w:t>rządowe</w:t>
            </w:r>
          </w:p>
          <w:p w14:paraId="223C0E9D" w14:textId="77777777" w:rsidR="00A915F7" w:rsidRDefault="00A915F7" w:rsidP="006C257C">
            <w:pPr>
              <w:pStyle w:val="Akapitzlist"/>
              <w:ind w:left="0"/>
              <w:rPr>
                <w:rFonts w:ascii="Times" w:hAnsi="Times" w:cs="Times"/>
                <w:sz w:val="24"/>
                <w:szCs w:val="24"/>
              </w:rPr>
            </w:pPr>
          </w:p>
          <w:p w14:paraId="75096C02" w14:textId="4DB0A90B" w:rsidR="00A915F7" w:rsidRDefault="00A915F7" w:rsidP="006C257C">
            <w:pPr>
              <w:pStyle w:val="Akapitzlist"/>
              <w:ind w:left="0"/>
              <w:rPr>
                <w:rFonts w:ascii="Times" w:hAnsi="Times" w:cs="Times"/>
                <w:sz w:val="24"/>
                <w:szCs w:val="24"/>
              </w:rPr>
            </w:pPr>
            <w:r>
              <w:rPr>
                <w:rFonts w:ascii="Times" w:hAnsi="Times" w:cs="Times"/>
                <w:sz w:val="24"/>
                <w:szCs w:val="24"/>
              </w:rPr>
              <w:t>rządowe</w:t>
            </w:r>
          </w:p>
          <w:p w14:paraId="058173CE" w14:textId="77777777" w:rsidR="00A915F7" w:rsidRDefault="00A915F7" w:rsidP="006C257C">
            <w:pPr>
              <w:pStyle w:val="Akapitzlist"/>
              <w:ind w:left="0"/>
              <w:rPr>
                <w:rFonts w:ascii="Times" w:hAnsi="Times" w:cs="Times"/>
                <w:sz w:val="24"/>
                <w:szCs w:val="24"/>
              </w:rPr>
            </w:pPr>
          </w:p>
          <w:p w14:paraId="524448AD" w14:textId="77777777" w:rsidR="00A915F7" w:rsidRDefault="00A915F7" w:rsidP="006C257C">
            <w:pPr>
              <w:pStyle w:val="Akapitzlist"/>
              <w:ind w:left="0"/>
              <w:rPr>
                <w:rFonts w:ascii="Times" w:hAnsi="Times" w:cs="Times"/>
                <w:sz w:val="24"/>
                <w:szCs w:val="24"/>
              </w:rPr>
            </w:pPr>
            <w:r>
              <w:rPr>
                <w:rFonts w:ascii="Times" w:hAnsi="Times" w:cs="Times"/>
                <w:sz w:val="24"/>
                <w:szCs w:val="24"/>
              </w:rPr>
              <w:t>cywilno-rządowe</w:t>
            </w:r>
          </w:p>
          <w:p w14:paraId="20A50072" w14:textId="77777777" w:rsidR="00A915F7" w:rsidRDefault="00A915F7" w:rsidP="006C257C">
            <w:pPr>
              <w:pStyle w:val="Akapitzlist"/>
              <w:ind w:left="0"/>
              <w:rPr>
                <w:rFonts w:ascii="Times" w:hAnsi="Times" w:cs="Times"/>
                <w:sz w:val="24"/>
                <w:szCs w:val="24"/>
              </w:rPr>
            </w:pPr>
          </w:p>
          <w:p w14:paraId="750EE8F5" w14:textId="77777777" w:rsidR="00A915F7" w:rsidRDefault="00A915F7" w:rsidP="006C257C">
            <w:pPr>
              <w:pStyle w:val="Akapitzlist"/>
              <w:ind w:left="0"/>
              <w:rPr>
                <w:rFonts w:ascii="Times" w:hAnsi="Times" w:cs="Times"/>
                <w:sz w:val="24"/>
                <w:szCs w:val="24"/>
              </w:rPr>
            </w:pPr>
          </w:p>
          <w:p w14:paraId="580BED26" w14:textId="77777777" w:rsidR="00A915F7" w:rsidRDefault="00A915F7" w:rsidP="006C257C">
            <w:pPr>
              <w:pStyle w:val="Akapitzlist"/>
              <w:ind w:left="0"/>
              <w:rPr>
                <w:rFonts w:ascii="Times" w:hAnsi="Times" w:cs="Times"/>
                <w:sz w:val="24"/>
                <w:szCs w:val="24"/>
              </w:rPr>
            </w:pPr>
          </w:p>
          <w:p w14:paraId="5C95A53E" w14:textId="77777777" w:rsidR="00A915F7" w:rsidRDefault="00A915F7" w:rsidP="006C257C">
            <w:pPr>
              <w:pStyle w:val="Akapitzlist"/>
              <w:ind w:left="0"/>
              <w:rPr>
                <w:rFonts w:ascii="Times" w:hAnsi="Times" w:cs="Times"/>
                <w:sz w:val="24"/>
                <w:szCs w:val="24"/>
              </w:rPr>
            </w:pPr>
            <w:r>
              <w:rPr>
                <w:rFonts w:ascii="Times" w:hAnsi="Times" w:cs="Times"/>
                <w:sz w:val="24"/>
                <w:szCs w:val="24"/>
              </w:rPr>
              <w:t>cywilno-rządowe</w:t>
            </w:r>
          </w:p>
          <w:p w14:paraId="73F11E93" w14:textId="77777777" w:rsidR="00A915F7" w:rsidRDefault="00A915F7" w:rsidP="006C257C">
            <w:pPr>
              <w:pStyle w:val="Akapitzlist"/>
              <w:ind w:left="0"/>
              <w:rPr>
                <w:rFonts w:ascii="Times" w:hAnsi="Times" w:cs="Times"/>
                <w:sz w:val="24"/>
                <w:szCs w:val="24"/>
              </w:rPr>
            </w:pPr>
          </w:p>
          <w:p w14:paraId="042EF28E" w14:textId="77777777" w:rsidR="00A915F7" w:rsidRDefault="00A915F7" w:rsidP="006C257C">
            <w:pPr>
              <w:pStyle w:val="Akapitzlist"/>
              <w:ind w:left="0"/>
              <w:rPr>
                <w:rFonts w:ascii="Times" w:hAnsi="Times" w:cs="Times"/>
                <w:sz w:val="24"/>
                <w:szCs w:val="24"/>
              </w:rPr>
            </w:pPr>
          </w:p>
          <w:p w14:paraId="181BDC86" w14:textId="571F1BE2" w:rsidR="00A915F7" w:rsidRDefault="00A915F7" w:rsidP="006C257C">
            <w:pPr>
              <w:pStyle w:val="Akapitzlist"/>
              <w:ind w:left="0"/>
              <w:rPr>
                <w:rFonts w:ascii="Times" w:hAnsi="Times" w:cs="Times"/>
                <w:sz w:val="24"/>
                <w:szCs w:val="24"/>
              </w:rPr>
            </w:pPr>
            <w:r>
              <w:rPr>
                <w:rFonts w:ascii="Times" w:hAnsi="Times" w:cs="Times"/>
                <w:sz w:val="24"/>
                <w:szCs w:val="24"/>
              </w:rPr>
              <w:t>cywilno-rządowe</w:t>
            </w:r>
            <w:r w:rsidR="005E5733">
              <w:rPr>
                <w:rFonts w:ascii="Times" w:hAnsi="Times" w:cs="Times"/>
                <w:sz w:val="24"/>
                <w:szCs w:val="24"/>
              </w:rPr>
              <w:t>”,</w:t>
            </w:r>
          </w:p>
          <w:p w14:paraId="7FE7B739" w14:textId="77777777" w:rsidR="00A915F7" w:rsidRDefault="00A915F7" w:rsidP="006C257C">
            <w:pPr>
              <w:pStyle w:val="Akapitzlist"/>
              <w:ind w:left="0"/>
              <w:rPr>
                <w:rFonts w:ascii="Times" w:hAnsi="Times" w:cs="Times"/>
                <w:sz w:val="24"/>
                <w:szCs w:val="24"/>
              </w:rPr>
            </w:pPr>
          </w:p>
          <w:p w14:paraId="776D0EE6" w14:textId="77777777" w:rsidR="00A915F7" w:rsidRDefault="00A915F7" w:rsidP="006C257C">
            <w:pPr>
              <w:pStyle w:val="Akapitzlist"/>
              <w:ind w:left="0"/>
              <w:rPr>
                <w:rFonts w:ascii="Times" w:hAnsi="Times" w:cs="Times"/>
                <w:sz w:val="24"/>
                <w:szCs w:val="24"/>
              </w:rPr>
            </w:pPr>
          </w:p>
          <w:p w14:paraId="2DE17DE0" w14:textId="77777777" w:rsidR="00A915F7" w:rsidRPr="00FC6FB0" w:rsidRDefault="00A915F7" w:rsidP="006C257C">
            <w:pPr>
              <w:pStyle w:val="Akapitzlist"/>
              <w:ind w:left="0"/>
              <w:rPr>
                <w:rFonts w:ascii="Times" w:hAnsi="Times" w:cs="Times"/>
                <w:sz w:val="24"/>
                <w:szCs w:val="24"/>
              </w:rPr>
            </w:pPr>
          </w:p>
        </w:tc>
      </w:tr>
    </w:tbl>
    <w:p w14:paraId="3092DF71" w14:textId="2CB05B13" w:rsidR="00424709" w:rsidRDefault="00424709" w:rsidP="00BD583A">
      <w:pPr>
        <w:pStyle w:val="LITlitera"/>
        <w:ind w:left="0" w:firstLine="0"/>
        <w:rPr>
          <w:rFonts w:eastAsiaTheme="minorHAnsi" w:cs="Times"/>
          <w:bCs w:val="0"/>
          <w:szCs w:val="24"/>
          <w:lang w:eastAsia="en-US"/>
        </w:rPr>
      </w:pPr>
    </w:p>
    <w:p w14:paraId="04A2B1B6" w14:textId="55F410EB" w:rsidR="00692960" w:rsidRPr="004557E4" w:rsidRDefault="00692960" w:rsidP="004557E4">
      <w:pPr>
        <w:pStyle w:val="LITlitera"/>
      </w:pPr>
      <w:r w:rsidRPr="004557E4">
        <w:t>e)</w:t>
      </w:r>
      <w:r w:rsidR="00B60A66">
        <w:tab/>
      </w:r>
      <w:r w:rsidRPr="004557E4">
        <w:t>lp. 384</w:t>
      </w:r>
      <w:r w:rsidR="00B60A66">
        <w:t>–</w:t>
      </w:r>
      <w:r w:rsidRPr="004557E4">
        <w:t>38</w:t>
      </w:r>
      <w:r w:rsidR="00B9420E" w:rsidRPr="004557E4">
        <w:t>8</w:t>
      </w:r>
      <w:r w:rsidRPr="004557E4">
        <w:t xml:space="preserve"> otrzymują brzmienie:</w:t>
      </w:r>
    </w:p>
    <w:tbl>
      <w:tblPr>
        <w:tblStyle w:val="Tabela-Siatka"/>
        <w:tblW w:w="8930" w:type="dxa"/>
        <w:tblInd w:w="279" w:type="dxa"/>
        <w:tblLook w:val="04A0" w:firstRow="1" w:lastRow="0" w:firstColumn="1" w:lastColumn="0" w:noHBand="0" w:noVBand="1"/>
      </w:tblPr>
      <w:tblGrid>
        <w:gridCol w:w="709"/>
        <w:gridCol w:w="850"/>
        <w:gridCol w:w="851"/>
        <w:gridCol w:w="4536"/>
        <w:gridCol w:w="1984"/>
      </w:tblGrid>
      <w:tr w:rsidR="00B9420E" w:rsidRPr="00FC6FB0" w14:paraId="69EA2413" w14:textId="77777777" w:rsidTr="0004216D">
        <w:tc>
          <w:tcPr>
            <w:tcW w:w="709" w:type="dxa"/>
          </w:tcPr>
          <w:p w14:paraId="01713A8D" w14:textId="45E325A1" w:rsidR="00B9420E" w:rsidRPr="00FC6FB0" w:rsidRDefault="005E5733" w:rsidP="006C257C">
            <w:pPr>
              <w:pStyle w:val="Akapitzlist"/>
              <w:ind w:left="0"/>
              <w:jc w:val="center"/>
              <w:rPr>
                <w:rFonts w:ascii="Times" w:hAnsi="Times" w:cs="Times"/>
                <w:sz w:val="24"/>
                <w:szCs w:val="24"/>
              </w:rPr>
            </w:pPr>
            <w:r>
              <w:rPr>
                <w:rFonts w:ascii="Times" w:hAnsi="Times" w:cs="Times"/>
                <w:sz w:val="24"/>
                <w:szCs w:val="24"/>
              </w:rPr>
              <w:t>,,</w:t>
            </w:r>
            <w:r w:rsidR="00B9420E">
              <w:rPr>
                <w:rFonts w:ascii="Times" w:hAnsi="Times" w:cs="Times"/>
                <w:sz w:val="24"/>
                <w:szCs w:val="24"/>
              </w:rPr>
              <w:t>384</w:t>
            </w:r>
          </w:p>
        </w:tc>
        <w:tc>
          <w:tcPr>
            <w:tcW w:w="850" w:type="dxa"/>
          </w:tcPr>
          <w:p w14:paraId="6FDFDE01" w14:textId="77777777" w:rsidR="00B9420E" w:rsidRPr="00FC6FB0" w:rsidRDefault="00B9420E" w:rsidP="006C257C">
            <w:pPr>
              <w:pStyle w:val="Akapitzlist"/>
              <w:ind w:left="0"/>
              <w:jc w:val="center"/>
              <w:rPr>
                <w:rFonts w:ascii="Times" w:hAnsi="Times" w:cs="Times"/>
                <w:sz w:val="24"/>
                <w:szCs w:val="24"/>
              </w:rPr>
            </w:pPr>
            <w:r w:rsidRPr="00FB2122">
              <w:rPr>
                <w:rFonts w:ascii="Times" w:hAnsi="Times" w:cs="Times"/>
                <w:sz w:val="24"/>
                <w:szCs w:val="24"/>
              </w:rPr>
              <w:t>2200</w:t>
            </w:r>
          </w:p>
        </w:tc>
        <w:tc>
          <w:tcPr>
            <w:tcW w:w="851" w:type="dxa"/>
          </w:tcPr>
          <w:p w14:paraId="7A54C1B3" w14:textId="77777777" w:rsidR="00B9420E" w:rsidRPr="00FC6FB0" w:rsidRDefault="00B9420E" w:rsidP="006C257C">
            <w:pPr>
              <w:pStyle w:val="Akapitzlist"/>
              <w:ind w:left="0"/>
              <w:jc w:val="center"/>
              <w:rPr>
                <w:rFonts w:ascii="Times" w:hAnsi="Times" w:cs="Times"/>
                <w:sz w:val="24"/>
                <w:szCs w:val="24"/>
              </w:rPr>
            </w:pPr>
            <w:r w:rsidRPr="00FB2122">
              <w:rPr>
                <w:rFonts w:ascii="Times" w:hAnsi="Times" w:cs="Times"/>
                <w:sz w:val="24"/>
                <w:szCs w:val="24"/>
              </w:rPr>
              <w:t>2250</w:t>
            </w:r>
          </w:p>
        </w:tc>
        <w:tc>
          <w:tcPr>
            <w:tcW w:w="4536" w:type="dxa"/>
          </w:tcPr>
          <w:p w14:paraId="2097E6A4" w14:textId="77777777" w:rsidR="00B9420E" w:rsidRPr="005F651F" w:rsidRDefault="00B9420E" w:rsidP="006C257C">
            <w:pPr>
              <w:pStyle w:val="Akapitzlist"/>
              <w:ind w:left="0"/>
              <w:rPr>
                <w:rFonts w:ascii="Times" w:hAnsi="Times" w:cs="Times"/>
                <w:sz w:val="24"/>
                <w:szCs w:val="24"/>
              </w:rPr>
            </w:pPr>
            <w:r w:rsidRPr="005F651F">
              <w:rPr>
                <w:rFonts w:ascii="Times" w:hAnsi="Times" w:cs="Times"/>
                <w:sz w:val="24"/>
                <w:szCs w:val="24"/>
              </w:rPr>
              <w:t>STAŁA</w:t>
            </w:r>
          </w:p>
          <w:p w14:paraId="7E77E9BB" w14:textId="77777777" w:rsidR="00B9420E" w:rsidRPr="005F651F" w:rsidRDefault="00B9420E" w:rsidP="006C257C">
            <w:pPr>
              <w:pStyle w:val="Akapitzlist"/>
              <w:ind w:left="0"/>
              <w:rPr>
                <w:rFonts w:ascii="Times" w:hAnsi="Times" w:cs="Times"/>
                <w:sz w:val="24"/>
                <w:szCs w:val="24"/>
              </w:rPr>
            </w:pPr>
          </w:p>
          <w:p w14:paraId="594EA810" w14:textId="77777777" w:rsidR="00B9420E" w:rsidRDefault="00B9420E" w:rsidP="006C257C">
            <w:pPr>
              <w:pStyle w:val="Akapitzlist"/>
              <w:ind w:left="0"/>
              <w:rPr>
                <w:rFonts w:ascii="Times" w:hAnsi="Times" w:cs="Times"/>
                <w:sz w:val="24"/>
                <w:szCs w:val="24"/>
              </w:rPr>
            </w:pPr>
            <w:r w:rsidRPr="00F8623D">
              <w:rPr>
                <w:rFonts w:ascii="Times" w:hAnsi="Times" w:cs="Times"/>
                <w:sz w:val="24"/>
                <w:szCs w:val="24"/>
              </w:rPr>
              <w:t>RUCHOMA 5.391</w:t>
            </w:r>
          </w:p>
          <w:p w14:paraId="399254D7" w14:textId="77777777" w:rsidR="00B9420E" w:rsidRDefault="00B9420E" w:rsidP="006C257C">
            <w:pPr>
              <w:pStyle w:val="Akapitzlist"/>
              <w:ind w:left="0"/>
              <w:rPr>
                <w:rFonts w:ascii="Times" w:hAnsi="Times" w:cs="Times"/>
                <w:sz w:val="24"/>
                <w:szCs w:val="24"/>
              </w:rPr>
            </w:pPr>
          </w:p>
          <w:p w14:paraId="3DCD8C94" w14:textId="422CA162" w:rsidR="00B9420E" w:rsidRDefault="00B9420E" w:rsidP="006C257C">
            <w:pPr>
              <w:pStyle w:val="Akapitzlist"/>
              <w:ind w:left="23"/>
              <w:rPr>
                <w:rFonts w:ascii="Times" w:hAnsi="Times" w:cs="Times"/>
                <w:sz w:val="24"/>
                <w:szCs w:val="24"/>
              </w:rPr>
            </w:pPr>
            <w:r w:rsidRPr="002A4324">
              <w:rPr>
                <w:rFonts w:ascii="Times" w:hAnsi="Times" w:cs="Times"/>
                <w:sz w:val="24"/>
                <w:szCs w:val="24"/>
              </w:rPr>
              <w:t>SATELITARNE BADANIA ZIEMI (</w:t>
            </w:r>
            <w:r w:rsidR="003E145C" w:rsidRPr="002A4324">
              <w:rPr>
                <w:rFonts w:ascii="Times" w:hAnsi="Times" w:cs="Times"/>
                <w:sz w:val="24"/>
                <w:szCs w:val="24"/>
              </w:rPr>
              <w:t xml:space="preserve">kosmos </w:t>
            </w:r>
            <w:r w:rsidR="003E145C">
              <w:rPr>
                <w:rFonts w:ascii="Times" w:hAnsi="Times" w:cs="Times"/>
                <w:sz w:val="24"/>
                <w:szCs w:val="24"/>
              </w:rPr>
              <w:t xml:space="preserve">- </w:t>
            </w:r>
            <w:r w:rsidRPr="002A4324">
              <w:rPr>
                <w:rFonts w:ascii="Times" w:hAnsi="Times" w:cs="Times"/>
                <w:sz w:val="24"/>
                <w:szCs w:val="24"/>
              </w:rPr>
              <w:t>Ziemia)</w:t>
            </w:r>
            <w:r>
              <w:rPr>
                <w:rFonts w:ascii="Times" w:hAnsi="Times" w:cs="Times"/>
                <w:sz w:val="24"/>
                <w:szCs w:val="24"/>
              </w:rPr>
              <w:t xml:space="preserve"> </w:t>
            </w:r>
            <w:r w:rsidRPr="002A4324">
              <w:rPr>
                <w:rFonts w:ascii="Times" w:hAnsi="Times" w:cs="Times"/>
                <w:sz w:val="24"/>
                <w:szCs w:val="24"/>
              </w:rPr>
              <w:t>(kosmos-kosmos)</w:t>
            </w:r>
            <w:r w:rsidR="000D6912">
              <w:rPr>
                <w:rFonts w:ascii="Times" w:hAnsi="Times" w:cs="Times"/>
                <w:sz w:val="24"/>
                <w:szCs w:val="24"/>
              </w:rPr>
              <w:t xml:space="preserve"> </w:t>
            </w:r>
            <w:r>
              <w:rPr>
                <w:rFonts w:ascii="Times" w:hAnsi="Times" w:cs="Times"/>
                <w:sz w:val="24"/>
                <w:szCs w:val="24"/>
              </w:rPr>
              <w:t>POL.51</w:t>
            </w:r>
          </w:p>
          <w:p w14:paraId="1196E6C1" w14:textId="77777777" w:rsidR="00B9420E" w:rsidRDefault="00B9420E" w:rsidP="006C257C">
            <w:pPr>
              <w:pStyle w:val="Akapitzlist"/>
              <w:ind w:left="23"/>
              <w:rPr>
                <w:rFonts w:ascii="Times" w:hAnsi="Times" w:cs="Times"/>
                <w:sz w:val="24"/>
                <w:szCs w:val="24"/>
              </w:rPr>
            </w:pPr>
          </w:p>
          <w:p w14:paraId="651F3D8C" w14:textId="7C5CE475" w:rsidR="00B9420E" w:rsidRDefault="00B9420E" w:rsidP="006C257C">
            <w:pPr>
              <w:pStyle w:val="Akapitzlist"/>
              <w:ind w:left="23"/>
              <w:rPr>
                <w:rFonts w:ascii="Times" w:hAnsi="Times" w:cs="Times"/>
                <w:sz w:val="24"/>
                <w:szCs w:val="24"/>
              </w:rPr>
            </w:pPr>
            <w:r w:rsidRPr="002A4324">
              <w:rPr>
                <w:rFonts w:ascii="Times" w:hAnsi="Times" w:cs="Times"/>
                <w:sz w:val="24"/>
                <w:szCs w:val="24"/>
              </w:rPr>
              <w:t>BADANIA KOSMICZNE (</w:t>
            </w:r>
            <w:r w:rsidR="003E145C" w:rsidRPr="002A4324">
              <w:rPr>
                <w:rFonts w:ascii="Times" w:hAnsi="Times" w:cs="Times"/>
                <w:sz w:val="24"/>
                <w:szCs w:val="24"/>
              </w:rPr>
              <w:t xml:space="preserve">kosmos </w:t>
            </w:r>
            <w:r w:rsidR="003E145C">
              <w:rPr>
                <w:rFonts w:ascii="Times" w:hAnsi="Times" w:cs="Times"/>
                <w:sz w:val="24"/>
                <w:szCs w:val="24"/>
              </w:rPr>
              <w:t xml:space="preserve">- </w:t>
            </w:r>
            <w:r w:rsidRPr="002A4324">
              <w:rPr>
                <w:rFonts w:ascii="Times" w:hAnsi="Times" w:cs="Times"/>
                <w:sz w:val="24"/>
                <w:szCs w:val="24"/>
              </w:rPr>
              <w:t>Ziemia) (kosmos-kosmos)</w:t>
            </w:r>
            <w:r>
              <w:rPr>
                <w:rFonts w:ascii="Times" w:hAnsi="Times" w:cs="Times"/>
                <w:sz w:val="24"/>
                <w:szCs w:val="24"/>
              </w:rPr>
              <w:t xml:space="preserve"> POL.51</w:t>
            </w:r>
          </w:p>
          <w:p w14:paraId="7A890FFA" w14:textId="77777777" w:rsidR="00B9420E" w:rsidRDefault="00B9420E" w:rsidP="006C257C">
            <w:pPr>
              <w:pStyle w:val="Akapitzlist"/>
              <w:ind w:left="23"/>
              <w:rPr>
                <w:rFonts w:ascii="Times" w:hAnsi="Times" w:cs="Times"/>
                <w:sz w:val="24"/>
                <w:szCs w:val="24"/>
              </w:rPr>
            </w:pPr>
          </w:p>
          <w:p w14:paraId="7736EE24" w14:textId="12B5500C" w:rsidR="00B9420E" w:rsidRDefault="00B9420E" w:rsidP="006C257C">
            <w:pPr>
              <w:pStyle w:val="Akapitzlist"/>
              <w:ind w:left="23"/>
              <w:rPr>
                <w:rFonts w:ascii="Times" w:hAnsi="Times" w:cs="Times"/>
                <w:sz w:val="24"/>
                <w:szCs w:val="24"/>
              </w:rPr>
            </w:pPr>
            <w:r w:rsidRPr="004646F2">
              <w:rPr>
                <w:rFonts w:ascii="Times" w:hAnsi="Times" w:cs="Times"/>
                <w:sz w:val="24"/>
                <w:szCs w:val="24"/>
              </w:rPr>
              <w:t>OPERACJE KOSMICZNE (</w:t>
            </w:r>
            <w:r w:rsidR="003E145C" w:rsidRPr="004646F2">
              <w:rPr>
                <w:rFonts w:ascii="Times" w:hAnsi="Times" w:cs="Times"/>
                <w:sz w:val="24"/>
                <w:szCs w:val="24"/>
              </w:rPr>
              <w:t>kosmos</w:t>
            </w:r>
            <w:r w:rsidR="003E145C">
              <w:rPr>
                <w:rFonts w:ascii="Times" w:hAnsi="Times" w:cs="Times"/>
                <w:sz w:val="24"/>
                <w:szCs w:val="24"/>
              </w:rPr>
              <w:t xml:space="preserve"> -</w:t>
            </w:r>
            <w:r w:rsidR="003E145C" w:rsidRPr="004646F2">
              <w:rPr>
                <w:rFonts w:ascii="Times" w:hAnsi="Times" w:cs="Times"/>
                <w:sz w:val="24"/>
                <w:szCs w:val="24"/>
              </w:rPr>
              <w:t xml:space="preserve"> </w:t>
            </w:r>
            <w:r w:rsidRPr="004646F2">
              <w:rPr>
                <w:rFonts w:ascii="Times" w:hAnsi="Times" w:cs="Times"/>
                <w:sz w:val="24"/>
                <w:szCs w:val="24"/>
              </w:rPr>
              <w:t>Ziemia)</w:t>
            </w:r>
            <w:r>
              <w:rPr>
                <w:rFonts w:ascii="Times" w:hAnsi="Times" w:cs="Times"/>
                <w:sz w:val="24"/>
                <w:szCs w:val="24"/>
              </w:rPr>
              <w:t xml:space="preserve"> </w:t>
            </w:r>
            <w:r w:rsidRPr="004646F2">
              <w:rPr>
                <w:rFonts w:ascii="Times" w:hAnsi="Times" w:cs="Times"/>
                <w:sz w:val="24"/>
                <w:szCs w:val="24"/>
              </w:rPr>
              <w:t>(kosmos-kosmos)</w:t>
            </w:r>
            <w:r>
              <w:rPr>
                <w:rFonts w:ascii="Times" w:hAnsi="Times" w:cs="Times"/>
                <w:sz w:val="24"/>
                <w:szCs w:val="24"/>
              </w:rPr>
              <w:t xml:space="preserve"> POL.51</w:t>
            </w:r>
          </w:p>
          <w:p w14:paraId="115AD2E4" w14:textId="77777777" w:rsidR="00B9420E" w:rsidRDefault="00B9420E" w:rsidP="006C257C">
            <w:pPr>
              <w:pStyle w:val="Akapitzlist"/>
              <w:ind w:left="23"/>
              <w:rPr>
                <w:rFonts w:ascii="Times" w:hAnsi="Times" w:cs="Times"/>
                <w:sz w:val="24"/>
                <w:szCs w:val="24"/>
              </w:rPr>
            </w:pPr>
          </w:p>
          <w:p w14:paraId="64593963" w14:textId="77777777" w:rsidR="00B9420E" w:rsidRPr="00FC6FB0" w:rsidRDefault="00B9420E" w:rsidP="006C257C">
            <w:pPr>
              <w:pStyle w:val="Akapitzlist"/>
              <w:ind w:left="23"/>
              <w:rPr>
                <w:rFonts w:ascii="Times" w:hAnsi="Times" w:cs="Times"/>
                <w:sz w:val="24"/>
                <w:szCs w:val="24"/>
              </w:rPr>
            </w:pPr>
            <w:r w:rsidRPr="004646F2">
              <w:rPr>
                <w:rFonts w:ascii="Times" w:hAnsi="Times" w:cs="Times"/>
                <w:sz w:val="24"/>
                <w:szCs w:val="24"/>
              </w:rPr>
              <w:t>5.392 POL.25</w:t>
            </w:r>
          </w:p>
        </w:tc>
        <w:tc>
          <w:tcPr>
            <w:tcW w:w="1984" w:type="dxa"/>
          </w:tcPr>
          <w:p w14:paraId="4DFB6C85" w14:textId="77777777" w:rsidR="00B9420E" w:rsidRDefault="00B9420E" w:rsidP="006C257C">
            <w:pPr>
              <w:pStyle w:val="Akapitzlist"/>
              <w:ind w:left="0"/>
              <w:rPr>
                <w:rFonts w:ascii="Times" w:hAnsi="Times" w:cs="Times"/>
                <w:sz w:val="24"/>
                <w:szCs w:val="24"/>
              </w:rPr>
            </w:pPr>
            <w:r>
              <w:rPr>
                <w:rFonts w:ascii="Times" w:hAnsi="Times" w:cs="Times"/>
                <w:sz w:val="24"/>
                <w:szCs w:val="24"/>
              </w:rPr>
              <w:t>rządowe</w:t>
            </w:r>
          </w:p>
          <w:p w14:paraId="417F1730" w14:textId="77777777" w:rsidR="00B9420E" w:rsidRDefault="00B9420E" w:rsidP="006C257C">
            <w:pPr>
              <w:pStyle w:val="Akapitzlist"/>
              <w:ind w:left="0"/>
              <w:rPr>
                <w:rFonts w:ascii="Times" w:hAnsi="Times" w:cs="Times"/>
                <w:sz w:val="24"/>
                <w:szCs w:val="24"/>
              </w:rPr>
            </w:pPr>
          </w:p>
          <w:p w14:paraId="43A9635B" w14:textId="77777777" w:rsidR="00B9420E" w:rsidRDefault="00B9420E" w:rsidP="006C257C">
            <w:pPr>
              <w:pStyle w:val="Akapitzlist"/>
              <w:ind w:left="0"/>
              <w:rPr>
                <w:rFonts w:ascii="Times" w:hAnsi="Times" w:cs="Times"/>
                <w:sz w:val="24"/>
                <w:szCs w:val="24"/>
              </w:rPr>
            </w:pPr>
            <w:r>
              <w:rPr>
                <w:rFonts w:ascii="Times" w:hAnsi="Times" w:cs="Times"/>
                <w:sz w:val="24"/>
                <w:szCs w:val="24"/>
              </w:rPr>
              <w:t>rządowe</w:t>
            </w:r>
          </w:p>
          <w:p w14:paraId="54556882" w14:textId="77777777" w:rsidR="00B9420E" w:rsidRDefault="00B9420E" w:rsidP="006C257C">
            <w:pPr>
              <w:pStyle w:val="Akapitzlist"/>
              <w:ind w:left="0"/>
              <w:rPr>
                <w:rFonts w:ascii="Times" w:hAnsi="Times" w:cs="Times"/>
                <w:sz w:val="24"/>
                <w:szCs w:val="24"/>
              </w:rPr>
            </w:pPr>
          </w:p>
          <w:p w14:paraId="6B9723E2"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20487B15" w14:textId="77777777" w:rsidR="00B9420E" w:rsidRDefault="00B9420E" w:rsidP="006C257C">
            <w:pPr>
              <w:pStyle w:val="Akapitzlist"/>
              <w:ind w:left="0"/>
              <w:rPr>
                <w:rFonts w:ascii="Times" w:hAnsi="Times" w:cs="Times"/>
                <w:sz w:val="24"/>
                <w:szCs w:val="24"/>
              </w:rPr>
            </w:pPr>
          </w:p>
          <w:p w14:paraId="17A69059" w14:textId="77777777" w:rsidR="00B9420E" w:rsidRDefault="00B9420E" w:rsidP="006C257C">
            <w:pPr>
              <w:pStyle w:val="Akapitzlist"/>
              <w:ind w:left="0"/>
              <w:rPr>
                <w:rFonts w:ascii="Times" w:hAnsi="Times" w:cs="Times"/>
                <w:sz w:val="24"/>
                <w:szCs w:val="24"/>
              </w:rPr>
            </w:pPr>
          </w:p>
          <w:p w14:paraId="6BFC7741" w14:textId="77777777" w:rsidR="00B9420E" w:rsidRDefault="00B9420E" w:rsidP="006C257C">
            <w:pPr>
              <w:pStyle w:val="Akapitzlist"/>
              <w:ind w:left="0"/>
              <w:rPr>
                <w:rFonts w:ascii="Times" w:hAnsi="Times" w:cs="Times"/>
                <w:sz w:val="24"/>
                <w:szCs w:val="24"/>
              </w:rPr>
            </w:pPr>
          </w:p>
          <w:p w14:paraId="4F77D90C"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43CE7282" w14:textId="77777777" w:rsidR="00B9420E" w:rsidRDefault="00B9420E" w:rsidP="006C257C">
            <w:pPr>
              <w:pStyle w:val="Akapitzlist"/>
              <w:ind w:left="0"/>
              <w:rPr>
                <w:rFonts w:ascii="Times" w:hAnsi="Times" w:cs="Times"/>
                <w:sz w:val="24"/>
                <w:szCs w:val="24"/>
              </w:rPr>
            </w:pPr>
          </w:p>
          <w:p w14:paraId="620BB433" w14:textId="77777777" w:rsidR="00B9420E" w:rsidRDefault="00B9420E" w:rsidP="006C257C">
            <w:pPr>
              <w:pStyle w:val="Akapitzlist"/>
              <w:ind w:left="0"/>
              <w:rPr>
                <w:rFonts w:ascii="Times" w:hAnsi="Times" w:cs="Times"/>
                <w:sz w:val="24"/>
                <w:szCs w:val="24"/>
              </w:rPr>
            </w:pPr>
          </w:p>
          <w:p w14:paraId="760CF399" w14:textId="77777777" w:rsidR="00B9420E" w:rsidRPr="00FC6FB0" w:rsidRDefault="00B9420E" w:rsidP="006C257C">
            <w:pPr>
              <w:pStyle w:val="Akapitzlist"/>
              <w:ind w:left="0"/>
              <w:rPr>
                <w:rFonts w:ascii="Times" w:hAnsi="Times" w:cs="Times"/>
                <w:sz w:val="24"/>
                <w:szCs w:val="24"/>
              </w:rPr>
            </w:pPr>
            <w:r>
              <w:rPr>
                <w:rFonts w:ascii="Times" w:hAnsi="Times" w:cs="Times"/>
                <w:sz w:val="24"/>
                <w:szCs w:val="24"/>
              </w:rPr>
              <w:t>cywilno-rządowe</w:t>
            </w:r>
          </w:p>
        </w:tc>
      </w:tr>
      <w:tr w:rsidR="00B9420E" w:rsidRPr="00FC6FB0" w14:paraId="4D374F7C" w14:textId="77777777" w:rsidTr="0004216D">
        <w:trPr>
          <w:trHeight w:val="4169"/>
        </w:trPr>
        <w:tc>
          <w:tcPr>
            <w:tcW w:w="709" w:type="dxa"/>
          </w:tcPr>
          <w:p w14:paraId="5676D188" w14:textId="77777777" w:rsidR="00B9420E" w:rsidRDefault="00B9420E" w:rsidP="006C257C">
            <w:pPr>
              <w:pStyle w:val="Akapitzlist"/>
              <w:spacing w:after="0"/>
              <w:ind w:left="0"/>
              <w:jc w:val="center"/>
              <w:rPr>
                <w:rFonts w:ascii="Times" w:hAnsi="Times" w:cs="Times"/>
                <w:sz w:val="24"/>
                <w:szCs w:val="24"/>
              </w:rPr>
            </w:pPr>
            <w:r>
              <w:rPr>
                <w:rFonts w:ascii="Times" w:hAnsi="Times" w:cs="Times"/>
                <w:sz w:val="24"/>
                <w:szCs w:val="24"/>
              </w:rPr>
              <w:lastRenderedPageBreak/>
              <w:t>385</w:t>
            </w:r>
          </w:p>
        </w:tc>
        <w:tc>
          <w:tcPr>
            <w:tcW w:w="850" w:type="dxa"/>
          </w:tcPr>
          <w:p w14:paraId="27512613" w14:textId="77777777" w:rsidR="00B9420E" w:rsidRPr="00FC6FB0" w:rsidRDefault="00B9420E" w:rsidP="006C257C">
            <w:pPr>
              <w:pStyle w:val="Akapitzlist"/>
              <w:ind w:left="0"/>
              <w:jc w:val="center"/>
              <w:rPr>
                <w:rFonts w:ascii="Times" w:hAnsi="Times" w:cs="Times"/>
                <w:sz w:val="24"/>
                <w:szCs w:val="24"/>
              </w:rPr>
            </w:pPr>
            <w:r w:rsidRPr="004D1483">
              <w:rPr>
                <w:rFonts w:ascii="Times" w:hAnsi="Times" w:cs="Times"/>
                <w:sz w:val="24"/>
                <w:szCs w:val="24"/>
              </w:rPr>
              <w:t>2250</w:t>
            </w:r>
          </w:p>
        </w:tc>
        <w:tc>
          <w:tcPr>
            <w:tcW w:w="851" w:type="dxa"/>
          </w:tcPr>
          <w:p w14:paraId="6F2E6E4E" w14:textId="77777777" w:rsidR="00B9420E" w:rsidRPr="00FC6FB0" w:rsidRDefault="00B9420E" w:rsidP="006C257C">
            <w:pPr>
              <w:pStyle w:val="Akapitzlist"/>
              <w:ind w:left="0"/>
              <w:jc w:val="center"/>
              <w:rPr>
                <w:rFonts w:ascii="Times" w:hAnsi="Times" w:cs="Times"/>
                <w:sz w:val="24"/>
                <w:szCs w:val="24"/>
              </w:rPr>
            </w:pPr>
            <w:r w:rsidRPr="004D1483">
              <w:rPr>
                <w:rFonts w:ascii="Times" w:hAnsi="Times" w:cs="Times"/>
                <w:sz w:val="24"/>
                <w:szCs w:val="24"/>
              </w:rPr>
              <w:t>2265</w:t>
            </w:r>
          </w:p>
        </w:tc>
        <w:tc>
          <w:tcPr>
            <w:tcW w:w="4536" w:type="dxa"/>
          </w:tcPr>
          <w:p w14:paraId="634AAA82" w14:textId="77777777" w:rsidR="00B9420E" w:rsidRPr="00BA5EF8" w:rsidRDefault="00B9420E" w:rsidP="006C257C">
            <w:pPr>
              <w:pStyle w:val="Akapitzlist"/>
              <w:ind w:left="0"/>
              <w:rPr>
                <w:rFonts w:ascii="Times" w:hAnsi="Times" w:cs="Times"/>
                <w:sz w:val="24"/>
                <w:szCs w:val="24"/>
              </w:rPr>
            </w:pPr>
            <w:r w:rsidRPr="00BA5EF8">
              <w:rPr>
                <w:rFonts w:ascii="Times" w:hAnsi="Times" w:cs="Times"/>
                <w:sz w:val="24"/>
                <w:szCs w:val="24"/>
              </w:rPr>
              <w:t>STAŁA</w:t>
            </w:r>
          </w:p>
          <w:p w14:paraId="427C26F3" w14:textId="77777777" w:rsidR="00B9420E" w:rsidRPr="00BA5EF8" w:rsidRDefault="00B9420E" w:rsidP="006C257C">
            <w:pPr>
              <w:pStyle w:val="Akapitzlist"/>
              <w:ind w:left="0"/>
              <w:rPr>
                <w:rFonts w:ascii="Times" w:hAnsi="Times" w:cs="Times"/>
                <w:sz w:val="24"/>
                <w:szCs w:val="24"/>
              </w:rPr>
            </w:pPr>
          </w:p>
          <w:p w14:paraId="2FEF1D6F" w14:textId="3A22CA8F" w:rsidR="00B9420E" w:rsidRDefault="00B9420E" w:rsidP="006C257C">
            <w:pPr>
              <w:pStyle w:val="Akapitzlist"/>
              <w:ind w:left="0"/>
              <w:rPr>
                <w:rFonts w:ascii="Times" w:hAnsi="Times" w:cs="Times"/>
                <w:sz w:val="24"/>
                <w:szCs w:val="24"/>
              </w:rPr>
            </w:pPr>
            <w:r w:rsidRPr="0085248B">
              <w:rPr>
                <w:rFonts w:ascii="Times" w:hAnsi="Times" w:cs="Times"/>
                <w:sz w:val="24"/>
                <w:szCs w:val="24"/>
              </w:rPr>
              <w:t>RUCHOMA 5.391</w:t>
            </w:r>
            <w:r>
              <w:rPr>
                <w:rFonts w:ascii="Times" w:hAnsi="Times" w:cs="Times"/>
                <w:sz w:val="24"/>
                <w:szCs w:val="24"/>
              </w:rPr>
              <w:br/>
            </w:r>
            <w:r>
              <w:rPr>
                <w:rFonts w:ascii="Times" w:hAnsi="Times" w:cs="Times"/>
                <w:sz w:val="24"/>
                <w:szCs w:val="24"/>
              </w:rPr>
              <w:br/>
            </w:r>
            <w:r w:rsidRPr="008D068D">
              <w:rPr>
                <w:rFonts w:ascii="Times" w:hAnsi="Times" w:cs="Times"/>
                <w:sz w:val="24"/>
                <w:szCs w:val="24"/>
              </w:rPr>
              <w:t>SATELITARNE BADANIA ZIEMI (</w:t>
            </w:r>
            <w:r w:rsidR="00B42CFF" w:rsidRPr="008D068D">
              <w:rPr>
                <w:rFonts w:ascii="Times" w:hAnsi="Times" w:cs="Times"/>
                <w:sz w:val="24"/>
                <w:szCs w:val="24"/>
              </w:rPr>
              <w:t>kosmos</w:t>
            </w:r>
            <w:r w:rsidR="00B42CFF">
              <w:rPr>
                <w:rFonts w:ascii="Times" w:hAnsi="Times" w:cs="Times"/>
                <w:sz w:val="24"/>
                <w:szCs w:val="24"/>
              </w:rPr>
              <w:t>-</w:t>
            </w:r>
            <w:r w:rsidRPr="008D068D">
              <w:rPr>
                <w:rFonts w:ascii="Times" w:hAnsi="Times" w:cs="Times"/>
                <w:sz w:val="24"/>
                <w:szCs w:val="24"/>
              </w:rPr>
              <w:t>Ziemia)</w:t>
            </w:r>
            <w:r>
              <w:rPr>
                <w:rFonts w:ascii="Times" w:hAnsi="Times" w:cs="Times"/>
                <w:sz w:val="24"/>
                <w:szCs w:val="24"/>
              </w:rPr>
              <w:t xml:space="preserve"> </w:t>
            </w:r>
            <w:r w:rsidRPr="008D068D">
              <w:rPr>
                <w:rFonts w:ascii="Times" w:hAnsi="Times" w:cs="Times"/>
                <w:sz w:val="24"/>
                <w:szCs w:val="24"/>
              </w:rPr>
              <w:t>(kosmos-kosmos)</w:t>
            </w:r>
            <w:r>
              <w:rPr>
                <w:rFonts w:ascii="Times" w:hAnsi="Times" w:cs="Times"/>
                <w:sz w:val="24"/>
                <w:szCs w:val="24"/>
              </w:rPr>
              <w:t xml:space="preserve"> POL.51</w:t>
            </w:r>
          </w:p>
          <w:p w14:paraId="0348E70C" w14:textId="77777777" w:rsidR="00B9420E" w:rsidRDefault="00B9420E" w:rsidP="006C257C">
            <w:pPr>
              <w:pStyle w:val="Akapitzlist"/>
              <w:ind w:left="0"/>
              <w:rPr>
                <w:rFonts w:ascii="Times" w:hAnsi="Times" w:cs="Times"/>
                <w:sz w:val="24"/>
                <w:szCs w:val="24"/>
              </w:rPr>
            </w:pPr>
          </w:p>
          <w:p w14:paraId="1ED461EC" w14:textId="63C197E1" w:rsidR="00B9420E" w:rsidRDefault="00B9420E" w:rsidP="006C257C">
            <w:pPr>
              <w:pStyle w:val="Akapitzlist"/>
              <w:ind w:left="0"/>
              <w:rPr>
                <w:rFonts w:ascii="Times" w:hAnsi="Times" w:cs="Times"/>
                <w:sz w:val="24"/>
                <w:szCs w:val="24"/>
              </w:rPr>
            </w:pPr>
            <w:r w:rsidRPr="00AD54BF">
              <w:rPr>
                <w:rFonts w:ascii="Times" w:hAnsi="Times" w:cs="Times"/>
                <w:sz w:val="24"/>
                <w:szCs w:val="24"/>
              </w:rPr>
              <w:t>BADANIA KOSMICZNE (</w:t>
            </w:r>
            <w:r w:rsidR="00B42CFF" w:rsidRPr="00AD54BF">
              <w:rPr>
                <w:rFonts w:ascii="Times" w:hAnsi="Times" w:cs="Times"/>
                <w:sz w:val="24"/>
                <w:szCs w:val="24"/>
              </w:rPr>
              <w:t>kosmos</w:t>
            </w:r>
            <w:r w:rsidR="00B42CFF">
              <w:rPr>
                <w:rFonts w:ascii="Times" w:hAnsi="Times" w:cs="Times"/>
                <w:sz w:val="24"/>
                <w:szCs w:val="24"/>
              </w:rPr>
              <w:t>-</w:t>
            </w:r>
            <w:r w:rsidRPr="00AD54BF">
              <w:rPr>
                <w:rFonts w:ascii="Times" w:hAnsi="Times" w:cs="Times"/>
                <w:sz w:val="24"/>
                <w:szCs w:val="24"/>
              </w:rPr>
              <w:t>Ziemia) (kosmos-kosmos)</w:t>
            </w:r>
            <w:r>
              <w:rPr>
                <w:rFonts w:ascii="Times" w:hAnsi="Times" w:cs="Times"/>
                <w:sz w:val="24"/>
                <w:szCs w:val="24"/>
              </w:rPr>
              <w:t xml:space="preserve"> POL.51</w:t>
            </w:r>
          </w:p>
          <w:p w14:paraId="54BD54CE" w14:textId="77777777" w:rsidR="00B9420E" w:rsidRDefault="00B9420E" w:rsidP="006C257C">
            <w:pPr>
              <w:pStyle w:val="Akapitzlist"/>
              <w:ind w:left="0"/>
              <w:rPr>
                <w:rFonts w:ascii="Times" w:hAnsi="Times" w:cs="Times"/>
                <w:sz w:val="24"/>
                <w:szCs w:val="24"/>
              </w:rPr>
            </w:pPr>
          </w:p>
          <w:p w14:paraId="7E6B4AE8" w14:textId="14EC7AF7" w:rsidR="00B9420E" w:rsidRDefault="00B9420E" w:rsidP="006C257C">
            <w:pPr>
              <w:pStyle w:val="Akapitzlist"/>
              <w:ind w:left="23"/>
              <w:rPr>
                <w:rFonts w:ascii="Times" w:hAnsi="Times" w:cs="Times"/>
                <w:sz w:val="24"/>
                <w:szCs w:val="24"/>
              </w:rPr>
            </w:pPr>
            <w:r w:rsidRPr="00A14E73">
              <w:rPr>
                <w:rFonts w:ascii="Times" w:hAnsi="Times" w:cs="Times"/>
                <w:sz w:val="24"/>
                <w:szCs w:val="24"/>
              </w:rPr>
              <w:t>OPERACJE KOSMICZNE (</w:t>
            </w:r>
            <w:r w:rsidR="00B42CFF" w:rsidRPr="00A14E73">
              <w:rPr>
                <w:rFonts w:ascii="Times" w:hAnsi="Times" w:cs="Times"/>
                <w:sz w:val="24"/>
                <w:szCs w:val="24"/>
              </w:rPr>
              <w:t>kosmos</w:t>
            </w:r>
            <w:r w:rsidR="00B42CFF">
              <w:rPr>
                <w:rFonts w:ascii="Times" w:hAnsi="Times" w:cs="Times"/>
                <w:sz w:val="24"/>
                <w:szCs w:val="24"/>
              </w:rPr>
              <w:t>-</w:t>
            </w:r>
            <w:r w:rsidRPr="00A14E73">
              <w:rPr>
                <w:rFonts w:ascii="Times" w:hAnsi="Times" w:cs="Times"/>
                <w:sz w:val="24"/>
                <w:szCs w:val="24"/>
              </w:rPr>
              <w:t>Ziemia)</w:t>
            </w:r>
            <w:r>
              <w:rPr>
                <w:rFonts w:ascii="Times" w:hAnsi="Times" w:cs="Times"/>
                <w:sz w:val="24"/>
                <w:szCs w:val="24"/>
              </w:rPr>
              <w:t xml:space="preserve"> </w:t>
            </w:r>
            <w:r w:rsidRPr="00A14E73">
              <w:rPr>
                <w:rFonts w:ascii="Times" w:hAnsi="Times" w:cs="Times"/>
                <w:sz w:val="24"/>
                <w:szCs w:val="24"/>
              </w:rPr>
              <w:t>(kosmos-kosmos)</w:t>
            </w:r>
            <w:r>
              <w:rPr>
                <w:rFonts w:ascii="Times" w:hAnsi="Times" w:cs="Times"/>
                <w:sz w:val="24"/>
                <w:szCs w:val="24"/>
              </w:rPr>
              <w:t xml:space="preserve"> POL.51</w:t>
            </w:r>
          </w:p>
          <w:p w14:paraId="7525B1F2" w14:textId="77777777" w:rsidR="00B9420E" w:rsidRDefault="00B9420E" w:rsidP="006C257C">
            <w:pPr>
              <w:pStyle w:val="Akapitzlist"/>
              <w:ind w:left="23"/>
              <w:rPr>
                <w:rFonts w:ascii="Times" w:hAnsi="Times" w:cs="Times"/>
                <w:sz w:val="24"/>
                <w:szCs w:val="24"/>
              </w:rPr>
            </w:pPr>
          </w:p>
          <w:p w14:paraId="422880EF" w14:textId="77777777" w:rsidR="00B9420E" w:rsidRPr="00FC6FB0" w:rsidRDefault="00B9420E" w:rsidP="006C257C">
            <w:pPr>
              <w:pStyle w:val="Akapitzlist"/>
              <w:ind w:left="23"/>
              <w:rPr>
                <w:rFonts w:ascii="Times" w:hAnsi="Times" w:cs="Times"/>
                <w:sz w:val="24"/>
                <w:szCs w:val="24"/>
              </w:rPr>
            </w:pPr>
            <w:r w:rsidRPr="00A14E73">
              <w:rPr>
                <w:rFonts w:ascii="Times" w:hAnsi="Times" w:cs="Times"/>
                <w:sz w:val="24"/>
                <w:szCs w:val="24"/>
              </w:rPr>
              <w:t>5.392 POL.25</w:t>
            </w:r>
          </w:p>
        </w:tc>
        <w:tc>
          <w:tcPr>
            <w:tcW w:w="1984" w:type="dxa"/>
          </w:tcPr>
          <w:p w14:paraId="26E71995" w14:textId="6E3C4483" w:rsidR="00B9420E" w:rsidRDefault="00B9420E" w:rsidP="006C257C">
            <w:pPr>
              <w:pStyle w:val="Akapitzlist"/>
              <w:ind w:left="0"/>
              <w:rPr>
                <w:rFonts w:ascii="Times" w:hAnsi="Times" w:cs="Times"/>
                <w:sz w:val="24"/>
                <w:szCs w:val="24"/>
              </w:rPr>
            </w:pPr>
            <w:r>
              <w:rPr>
                <w:rFonts w:ascii="Times" w:hAnsi="Times" w:cs="Times"/>
                <w:sz w:val="24"/>
                <w:szCs w:val="24"/>
              </w:rPr>
              <w:t>rządowe</w:t>
            </w:r>
          </w:p>
          <w:p w14:paraId="0ACD2AEB" w14:textId="77777777" w:rsidR="00B9420E" w:rsidRDefault="00B9420E" w:rsidP="006C257C">
            <w:pPr>
              <w:pStyle w:val="Akapitzlist"/>
              <w:ind w:left="0"/>
              <w:rPr>
                <w:rFonts w:ascii="Times" w:hAnsi="Times" w:cs="Times"/>
                <w:sz w:val="24"/>
                <w:szCs w:val="24"/>
              </w:rPr>
            </w:pPr>
          </w:p>
          <w:p w14:paraId="7BF43F47" w14:textId="191D3820" w:rsidR="00B9420E" w:rsidRDefault="00B9420E" w:rsidP="006C257C">
            <w:pPr>
              <w:pStyle w:val="Akapitzlist"/>
              <w:ind w:left="0"/>
              <w:rPr>
                <w:rFonts w:ascii="Times" w:hAnsi="Times" w:cs="Times"/>
                <w:sz w:val="24"/>
                <w:szCs w:val="24"/>
              </w:rPr>
            </w:pPr>
            <w:r>
              <w:rPr>
                <w:rFonts w:ascii="Times" w:hAnsi="Times" w:cs="Times"/>
                <w:sz w:val="24"/>
                <w:szCs w:val="24"/>
              </w:rPr>
              <w:t>rządowe</w:t>
            </w:r>
          </w:p>
          <w:p w14:paraId="642C72B0" w14:textId="77777777" w:rsidR="00B9420E" w:rsidRDefault="00B9420E" w:rsidP="006C257C">
            <w:pPr>
              <w:pStyle w:val="Akapitzlist"/>
              <w:ind w:left="0"/>
              <w:rPr>
                <w:rFonts w:ascii="Times" w:hAnsi="Times" w:cs="Times"/>
                <w:sz w:val="24"/>
                <w:szCs w:val="24"/>
              </w:rPr>
            </w:pPr>
          </w:p>
          <w:p w14:paraId="1838B95C"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532BB5B8" w14:textId="77777777" w:rsidR="00B9420E" w:rsidRDefault="00B9420E" w:rsidP="006C257C">
            <w:pPr>
              <w:pStyle w:val="Akapitzlist"/>
              <w:ind w:left="0"/>
              <w:rPr>
                <w:rFonts w:ascii="Times" w:hAnsi="Times" w:cs="Times"/>
                <w:sz w:val="24"/>
                <w:szCs w:val="24"/>
              </w:rPr>
            </w:pPr>
          </w:p>
          <w:p w14:paraId="4EE72FA1" w14:textId="77777777" w:rsidR="00B9420E" w:rsidRDefault="00B9420E" w:rsidP="006C257C">
            <w:pPr>
              <w:pStyle w:val="Akapitzlist"/>
              <w:ind w:left="0"/>
              <w:rPr>
                <w:rFonts w:ascii="Times" w:hAnsi="Times" w:cs="Times"/>
                <w:sz w:val="24"/>
                <w:szCs w:val="24"/>
              </w:rPr>
            </w:pPr>
          </w:p>
          <w:p w14:paraId="161B20E3" w14:textId="77777777" w:rsidR="00B9420E" w:rsidRDefault="00B9420E" w:rsidP="006C257C">
            <w:pPr>
              <w:pStyle w:val="Akapitzlist"/>
              <w:ind w:left="0"/>
              <w:rPr>
                <w:rFonts w:ascii="Times" w:hAnsi="Times" w:cs="Times"/>
                <w:sz w:val="24"/>
                <w:szCs w:val="24"/>
              </w:rPr>
            </w:pPr>
          </w:p>
          <w:p w14:paraId="29C95F6F"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2D5EFD4B" w14:textId="77777777" w:rsidR="00B9420E" w:rsidRDefault="00B9420E" w:rsidP="006C257C">
            <w:pPr>
              <w:pStyle w:val="Akapitzlist"/>
              <w:ind w:left="0"/>
              <w:rPr>
                <w:rFonts w:ascii="Times" w:hAnsi="Times" w:cs="Times"/>
                <w:sz w:val="24"/>
                <w:szCs w:val="24"/>
              </w:rPr>
            </w:pPr>
          </w:p>
          <w:p w14:paraId="3027E32A" w14:textId="77777777" w:rsidR="00B9420E" w:rsidRDefault="00B9420E" w:rsidP="006C257C">
            <w:pPr>
              <w:pStyle w:val="Akapitzlist"/>
              <w:ind w:left="0"/>
              <w:rPr>
                <w:rFonts w:ascii="Times" w:hAnsi="Times" w:cs="Times"/>
                <w:sz w:val="24"/>
                <w:szCs w:val="24"/>
              </w:rPr>
            </w:pPr>
          </w:p>
          <w:p w14:paraId="05428F96"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658B3259" w14:textId="77777777" w:rsidR="00B9420E" w:rsidRDefault="00B9420E" w:rsidP="006C257C">
            <w:pPr>
              <w:pStyle w:val="Akapitzlist"/>
              <w:ind w:left="0"/>
              <w:rPr>
                <w:rFonts w:ascii="Times" w:hAnsi="Times" w:cs="Times"/>
                <w:sz w:val="24"/>
                <w:szCs w:val="24"/>
              </w:rPr>
            </w:pPr>
          </w:p>
          <w:p w14:paraId="28177DC4" w14:textId="77777777" w:rsidR="00B9420E" w:rsidRDefault="00B9420E" w:rsidP="006C257C">
            <w:pPr>
              <w:pStyle w:val="Akapitzlist"/>
              <w:ind w:left="0"/>
              <w:rPr>
                <w:rFonts w:ascii="Times" w:hAnsi="Times" w:cs="Times"/>
                <w:sz w:val="24"/>
                <w:szCs w:val="24"/>
              </w:rPr>
            </w:pPr>
          </w:p>
          <w:p w14:paraId="28407E3A" w14:textId="77777777" w:rsidR="00B9420E" w:rsidRPr="00FC6FB0" w:rsidRDefault="00B9420E" w:rsidP="006C257C">
            <w:pPr>
              <w:pStyle w:val="Akapitzlist"/>
              <w:ind w:left="0"/>
              <w:rPr>
                <w:rFonts w:ascii="Times" w:hAnsi="Times" w:cs="Times"/>
                <w:sz w:val="24"/>
                <w:szCs w:val="24"/>
              </w:rPr>
            </w:pPr>
          </w:p>
        </w:tc>
      </w:tr>
      <w:tr w:rsidR="00B9420E" w:rsidRPr="00FC6FB0" w14:paraId="7A7C2DCA" w14:textId="77777777" w:rsidTr="0004216D">
        <w:trPr>
          <w:trHeight w:val="4169"/>
        </w:trPr>
        <w:tc>
          <w:tcPr>
            <w:tcW w:w="709" w:type="dxa"/>
          </w:tcPr>
          <w:p w14:paraId="5DF12EC6" w14:textId="77777777" w:rsidR="00B9420E" w:rsidRDefault="00B9420E" w:rsidP="006C257C">
            <w:pPr>
              <w:pStyle w:val="Akapitzlist"/>
              <w:spacing w:after="0"/>
              <w:ind w:left="0"/>
              <w:jc w:val="center"/>
              <w:rPr>
                <w:rFonts w:ascii="Times" w:hAnsi="Times" w:cs="Times"/>
                <w:sz w:val="24"/>
                <w:szCs w:val="24"/>
              </w:rPr>
            </w:pPr>
            <w:r>
              <w:rPr>
                <w:rFonts w:ascii="Times" w:hAnsi="Times" w:cs="Times"/>
                <w:sz w:val="24"/>
                <w:szCs w:val="24"/>
              </w:rPr>
              <w:t>386</w:t>
            </w:r>
          </w:p>
        </w:tc>
        <w:tc>
          <w:tcPr>
            <w:tcW w:w="850" w:type="dxa"/>
          </w:tcPr>
          <w:p w14:paraId="089C3CE5" w14:textId="77777777" w:rsidR="00B9420E" w:rsidRPr="0085248B" w:rsidRDefault="00B9420E" w:rsidP="006C257C">
            <w:pPr>
              <w:pStyle w:val="Akapitzlist"/>
              <w:ind w:left="0"/>
              <w:jc w:val="center"/>
              <w:rPr>
                <w:rFonts w:ascii="Times" w:hAnsi="Times" w:cs="Times"/>
                <w:sz w:val="24"/>
                <w:szCs w:val="24"/>
              </w:rPr>
            </w:pPr>
            <w:r w:rsidRPr="00231005">
              <w:rPr>
                <w:rFonts w:ascii="Times" w:hAnsi="Times" w:cs="Times"/>
                <w:sz w:val="24"/>
                <w:szCs w:val="24"/>
              </w:rPr>
              <w:t>2265</w:t>
            </w:r>
          </w:p>
        </w:tc>
        <w:tc>
          <w:tcPr>
            <w:tcW w:w="851" w:type="dxa"/>
          </w:tcPr>
          <w:p w14:paraId="6CD8E44C" w14:textId="77777777" w:rsidR="00B9420E" w:rsidRPr="0085248B" w:rsidRDefault="00B9420E" w:rsidP="006C257C">
            <w:pPr>
              <w:pStyle w:val="Akapitzlist"/>
              <w:ind w:left="0"/>
              <w:jc w:val="center"/>
              <w:rPr>
                <w:rFonts w:ascii="Times" w:hAnsi="Times" w:cs="Times"/>
                <w:sz w:val="24"/>
                <w:szCs w:val="24"/>
              </w:rPr>
            </w:pPr>
            <w:r w:rsidRPr="00231005">
              <w:rPr>
                <w:rFonts w:ascii="Times" w:hAnsi="Times" w:cs="Times"/>
                <w:sz w:val="24"/>
                <w:szCs w:val="24"/>
              </w:rPr>
              <w:t>2290</w:t>
            </w:r>
          </w:p>
        </w:tc>
        <w:tc>
          <w:tcPr>
            <w:tcW w:w="4536" w:type="dxa"/>
          </w:tcPr>
          <w:p w14:paraId="57BB1FE9" w14:textId="77777777" w:rsidR="00B9420E" w:rsidRPr="00BA5EF8" w:rsidRDefault="00B9420E" w:rsidP="006C257C">
            <w:pPr>
              <w:pStyle w:val="Akapitzlist"/>
              <w:ind w:left="0"/>
              <w:rPr>
                <w:rFonts w:ascii="Times" w:hAnsi="Times" w:cs="Times"/>
                <w:sz w:val="24"/>
                <w:szCs w:val="24"/>
              </w:rPr>
            </w:pPr>
            <w:r w:rsidRPr="00BA5EF8">
              <w:rPr>
                <w:rFonts w:ascii="Times" w:hAnsi="Times" w:cs="Times"/>
                <w:sz w:val="24"/>
                <w:szCs w:val="24"/>
              </w:rPr>
              <w:t>STAŁA</w:t>
            </w:r>
          </w:p>
          <w:p w14:paraId="40C4017D" w14:textId="77777777" w:rsidR="00B9420E" w:rsidRPr="00BA5EF8" w:rsidRDefault="00B9420E" w:rsidP="006C257C">
            <w:pPr>
              <w:pStyle w:val="Akapitzlist"/>
              <w:ind w:left="0"/>
              <w:rPr>
                <w:rFonts w:ascii="Times" w:hAnsi="Times" w:cs="Times"/>
                <w:sz w:val="24"/>
                <w:szCs w:val="24"/>
              </w:rPr>
            </w:pPr>
          </w:p>
          <w:p w14:paraId="3A79FC11" w14:textId="6ADA7C15" w:rsidR="00B9420E" w:rsidRDefault="00B9420E" w:rsidP="006C257C">
            <w:pPr>
              <w:pStyle w:val="Akapitzlist"/>
              <w:ind w:left="0"/>
              <w:rPr>
                <w:rFonts w:ascii="Times" w:hAnsi="Times" w:cs="Times"/>
                <w:sz w:val="24"/>
                <w:szCs w:val="24"/>
              </w:rPr>
            </w:pPr>
            <w:r w:rsidRPr="00216DF5">
              <w:rPr>
                <w:rFonts w:ascii="Times" w:hAnsi="Times" w:cs="Times"/>
                <w:sz w:val="24"/>
                <w:szCs w:val="24"/>
              </w:rPr>
              <w:t>RUCHOMA 5.391 POL.39</w:t>
            </w:r>
            <w:r>
              <w:rPr>
                <w:rFonts w:ascii="Times" w:hAnsi="Times" w:cs="Times"/>
                <w:sz w:val="24"/>
                <w:szCs w:val="24"/>
              </w:rPr>
              <w:br/>
            </w:r>
            <w:r>
              <w:rPr>
                <w:rFonts w:ascii="Times" w:hAnsi="Times" w:cs="Times"/>
                <w:sz w:val="24"/>
                <w:szCs w:val="24"/>
              </w:rPr>
              <w:br/>
            </w:r>
            <w:r w:rsidRPr="008D068D">
              <w:rPr>
                <w:rFonts w:ascii="Times" w:hAnsi="Times" w:cs="Times"/>
                <w:sz w:val="24"/>
                <w:szCs w:val="24"/>
              </w:rPr>
              <w:t>SATELITARNE BADANIA ZIEMI (</w:t>
            </w:r>
            <w:r w:rsidR="00B42CFF" w:rsidRPr="008D068D">
              <w:rPr>
                <w:rFonts w:ascii="Times" w:hAnsi="Times" w:cs="Times"/>
                <w:sz w:val="24"/>
                <w:szCs w:val="24"/>
              </w:rPr>
              <w:t>kosmos</w:t>
            </w:r>
            <w:r w:rsidR="00B42CFF">
              <w:rPr>
                <w:rFonts w:ascii="Times" w:hAnsi="Times" w:cs="Times"/>
                <w:sz w:val="24"/>
                <w:szCs w:val="24"/>
              </w:rPr>
              <w:t>-</w:t>
            </w:r>
            <w:r w:rsidRPr="008D068D">
              <w:rPr>
                <w:rFonts w:ascii="Times" w:hAnsi="Times" w:cs="Times"/>
                <w:sz w:val="24"/>
                <w:szCs w:val="24"/>
              </w:rPr>
              <w:t>Ziemia)</w:t>
            </w:r>
            <w:r>
              <w:rPr>
                <w:rFonts w:ascii="Times" w:hAnsi="Times" w:cs="Times"/>
                <w:sz w:val="24"/>
                <w:szCs w:val="24"/>
              </w:rPr>
              <w:t xml:space="preserve"> </w:t>
            </w:r>
            <w:r w:rsidRPr="008D068D">
              <w:rPr>
                <w:rFonts w:ascii="Times" w:hAnsi="Times" w:cs="Times"/>
                <w:sz w:val="24"/>
                <w:szCs w:val="24"/>
              </w:rPr>
              <w:t>(kosmos-kosmos)</w:t>
            </w:r>
            <w:r>
              <w:rPr>
                <w:rFonts w:ascii="Times" w:hAnsi="Times" w:cs="Times"/>
                <w:sz w:val="24"/>
                <w:szCs w:val="24"/>
              </w:rPr>
              <w:t xml:space="preserve"> POL.51</w:t>
            </w:r>
          </w:p>
          <w:p w14:paraId="74C7E1FA" w14:textId="77777777" w:rsidR="00B9420E" w:rsidRDefault="00B9420E" w:rsidP="006C257C">
            <w:pPr>
              <w:pStyle w:val="Akapitzlist"/>
              <w:ind w:left="0"/>
              <w:rPr>
                <w:rFonts w:ascii="Times" w:hAnsi="Times" w:cs="Times"/>
                <w:sz w:val="24"/>
                <w:szCs w:val="24"/>
              </w:rPr>
            </w:pPr>
          </w:p>
          <w:p w14:paraId="333530CD" w14:textId="1ABFDB6E" w:rsidR="00B9420E" w:rsidRDefault="00B9420E" w:rsidP="006C257C">
            <w:pPr>
              <w:pStyle w:val="Akapitzlist"/>
              <w:ind w:left="0"/>
              <w:rPr>
                <w:rFonts w:ascii="Times" w:hAnsi="Times" w:cs="Times"/>
                <w:sz w:val="24"/>
                <w:szCs w:val="24"/>
              </w:rPr>
            </w:pPr>
            <w:r w:rsidRPr="00AD54BF">
              <w:rPr>
                <w:rFonts w:ascii="Times" w:hAnsi="Times" w:cs="Times"/>
                <w:sz w:val="24"/>
                <w:szCs w:val="24"/>
              </w:rPr>
              <w:t>BADANIA KOSMICZNE (</w:t>
            </w:r>
            <w:r w:rsidR="00B42CFF" w:rsidRPr="00AD54BF">
              <w:rPr>
                <w:rFonts w:ascii="Times" w:hAnsi="Times" w:cs="Times"/>
                <w:sz w:val="24"/>
                <w:szCs w:val="24"/>
              </w:rPr>
              <w:t xml:space="preserve">kosmos </w:t>
            </w:r>
            <w:r w:rsidR="00B42CFF">
              <w:rPr>
                <w:rFonts w:ascii="Times" w:hAnsi="Times" w:cs="Times"/>
                <w:sz w:val="24"/>
                <w:szCs w:val="24"/>
              </w:rPr>
              <w:t>-</w:t>
            </w:r>
            <w:r w:rsidRPr="00AD54BF">
              <w:rPr>
                <w:rFonts w:ascii="Times" w:hAnsi="Times" w:cs="Times"/>
                <w:sz w:val="24"/>
                <w:szCs w:val="24"/>
              </w:rPr>
              <w:t>Ziemia) (kosmos-kosmos)</w:t>
            </w:r>
            <w:r>
              <w:rPr>
                <w:rFonts w:ascii="Times" w:hAnsi="Times" w:cs="Times"/>
                <w:sz w:val="24"/>
                <w:szCs w:val="24"/>
              </w:rPr>
              <w:t xml:space="preserve"> POL.51</w:t>
            </w:r>
          </w:p>
          <w:p w14:paraId="1A9E016A" w14:textId="77777777" w:rsidR="00B9420E" w:rsidRDefault="00B9420E" w:rsidP="006C257C">
            <w:pPr>
              <w:pStyle w:val="Akapitzlist"/>
              <w:ind w:left="0"/>
              <w:rPr>
                <w:rFonts w:ascii="Times" w:hAnsi="Times" w:cs="Times"/>
                <w:sz w:val="24"/>
                <w:szCs w:val="24"/>
              </w:rPr>
            </w:pPr>
          </w:p>
          <w:p w14:paraId="3AA90A49" w14:textId="4D51DA29" w:rsidR="00B9420E" w:rsidRDefault="00B9420E" w:rsidP="006C257C">
            <w:pPr>
              <w:pStyle w:val="Akapitzlist"/>
              <w:ind w:left="23"/>
              <w:rPr>
                <w:rFonts w:ascii="Times" w:hAnsi="Times" w:cs="Times"/>
                <w:sz w:val="24"/>
                <w:szCs w:val="24"/>
              </w:rPr>
            </w:pPr>
            <w:r w:rsidRPr="00A14E73">
              <w:rPr>
                <w:rFonts w:ascii="Times" w:hAnsi="Times" w:cs="Times"/>
                <w:sz w:val="24"/>
                <w:szCs w:val="24"/>
              </w:rPr>
              <w:t>OPERACJE KOSMICZNE (</w:t>
            </w:r>
            <w:r w:rsidR="00B42CFF" w:rsidRPr="00A14E73">
              <w:rPr>
                <w:rFonts w:ascii="Times" w:hAnsi="Times" w:cs="Times"/>
                <w:sz w:val="24"/>
                <w:szCs w:val="24"/>
              </w:rPr>
              <w:t>kosmos</w:t>
            </w:r>
            <w:r w:rsidR="00B42CFF">
              <w:rPr>
                <w:rFonts w:ascii="Times" w:hAnsi="Times" w:cs="Times"/>
                <w:sz w:val="24"/>
                <w:szCs w:val="24"/>
              </w:rPr>
              <w:t xml:space="preserve"> -</w:t>
            </w:r>
            <w:r w:rsidR="00B42CFF" w:rsidRPr="00A14E73">
              <w:rPr>
                <w:rFonts w:ascii="Times" w:hAnsi="Times" w:cs="Times"/>
                <w:sz w:val="24"/>
                <w:szCs w:val="24"/>
              </w:rPr>
              <w:t xml:space="preserve"> </w:t>
            </w:r>
            <w:r w:rsidRPr="00A14E73">
              <w:rPr>
                <w:rFonts w:ascii="Times" w:hAnsi="Times" w:cs="Times"/>
                <w:sz w:val="24"/>
                <w:szCs w:val="24"/>
              </w:rPr>
              <w:t>Ziemia)</w:t>
            </w:r>
            <w:r>
              <w:rPr>
                <w:rFonts w:ascii="Times" w:hAnsi="Times" w:cs="Times"/>
                <w:sz w:val="24"/>
                <w:szCs w:val="24"/>
              </w:rPr>
              <w:t xml:space="preserve"> </w:t>
            </w:r>
            <w:r w:rsidRPr="00A14E73">
              <w:rPr>
                <w:rFonts w:ascii="Times" w:hAnsi="Times" w:cs="Times"/>
                <w:sz w:val="24"/>
                <w:szCs w:val="24"/>
              </w:rPr>
              <w:t>(kosmos-kosmos)</w:t>
            </w:r>
            <w:r>
              <w:rPr>
                <w:rFonts w:ascii="Times" w:hAnsi="Times" w:cs="Times"/>
                <w:sz w:val="24"/>
                <w:szCs w:val="24"/>
              </w:rPr>
              <w:t xml:space="preserve"> POL.51</w:t>
            </w:r>
          </w:p>
          <w:p w14:paraId="01FC7701" w14:textId="77777777" w:rsidR="00B9420E" w:rsidRDefault="00B9420E" w:rsidP="006C257C">
            <w:pPr>
              <w:pStyle w:val="Akapitzlist"/>
              <w:ind w:left="23"/>
              <w:rPr>
                <w:rFonts w:ascii="Times" w:hAnsi="Times" w:cs="Times"/>
                <w:sz w:val="24"/>
                <w:szCs w:val="24"/>
              </w:rPr>
            </w:pPr>
          </w:p>
          <w:p w14:paraId="4D6E04BB" w14:textId="77777777" w:rsidR="00B9420E" w:rsidRPr="00FC6FB0" w:rsidRDefault="00B9420E" w:rsidP="006C257C">
            <w:pPr>
              <w:pStyle w:val="Akapitzlist"/>
              <w:ind w:left="23"/>
              <w:rPr>
                <w:rFonts w:ascii="Times" w:hAnsi="Times" w:cs="Times"/>
                <w:sz w:val="24"/>
                <w:szCs w:val="24"/>
              </w:rPr>
            </w:pPr>
            <w:r w:rsidRPr="00A14E73">
              <w:rPr>
                <w:rFonts w:ascii="Times" w:hAnsi="Times" w:cs="Times"/>
                <w:sz w:val="24"/>
                <w:szCs w:val="24"/>
              </w:rPr>
              <w:t>5.392 POL.25</w:t>
            </w:r>
          </w:p>
        </w:tc>
        <w:tc>
          <w:tcPr>
            <w:tcW w:w="1984" w:type="dxa"/>
          </w:tcPr>
          <w:p w14:paraId="10B84997" w14:textId="582B3082" w:rsidR="00B9420E" w:rsidRDefault="00B9420E" w:rsidP="006C257C">
            <w:pPr>
              <w:pStyle w:val="Akapitzlist"/>
              <w:ind w:left="0"/>
              <w:rPr>
                <w:rFonts w:ascii="Times" w:hAnsi="Times" w:cs="Times"/>
                <w:sz w:val="24"/>
                <w:szCs w:val="24"/>
              </w:rPr>
            </w:pPr>
            <w:r>
              <w:rPr>
                <w:rFonts w:ascii="Times" w:hAnsi="Times" w:cs="Times"/>
                <w:sz w:val="24"/>
                <w:szCs w:val="24"/>
              </w:rPr>
              <w:t>rządowe</w:t>
            </w:r>
          </w:p>
          <w:p w14:paraId="08EBCD32" w14:textId="77777777" w:rsidR="00B9420E" w:rsidRDefault="00B9420E" w:rsidP="006C257C">
            <w:pPr>
              <w:pStyle w:val="Akapitzlist"/>
              <w:ind w:left="0"/>
              <w:rPr>
                <w:rFonts w:ascii="Times" w:hAnsi="Times" w:cs="Times"/>
                <w:sz w:val="24"/>
                <w:szCs w:val="24"/>
              </w:rPr>
            </w:pPr>
          </w:p>
          <w:p w14:paraId="592BB880"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7D51EF52" w14:textId="77777777" w:rsidR="00B9420E" w:rsidRDefault="00B9420E" w:rsidP="006C257C">
            <w:pPr>
              <w:pStyle w:val="Akapitzlist"/>
              <w:ind w:left="0"/>
              <w:rPr>
                <w:rFonts w:ascii="Times" w:hAnsi="Times" w:cs="Times"/>
                <w:sz w:val="24"/>
                <w:szCs w:val="24"/>
              </w:rPr>
            </w:pPr>
          </w:p>
          <w:p w14:paraId="4B572169"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68A9A676" w14:textId="77777777" w:rsidR="00B9420E" w:rsidRDefault="00B9420E" w:rsidP="006C257C">
            <w:pPr>
              <w:pStyle w:val="Akapitzlist"/>
              <w:ind w:left="0"/>
              <w:rPr>
                <w:rFonts w:ascii="Times" w:hAnsi="Times" w:cs="Times"/>
                <w:sz w:val="24"/>
                <w:szCs w:val="24"/>
              </w:rPr>
            </w:pPr>
          </w:p>
          <w:p w14:paraId="4F63FD98" w14:textId="77777777" w:rsidR="00B9420E" w:rsidRDefault="00B9420E" w:rsidP="006C257C">
            <w:pPr>
              <w:pStyle w:val="Akapitzlist"/>
              <w:ind w:left="0"/>
              <w:rPr>
                <w:rFonts w:ascii="Times" w:hAnsi="Times" w:cs="Times"/>
                <w:sz w:val="24"/>
                <w:szCs w:val="24"/>
              </w:rPr>
            </w:pPr>
          </w:p>
          <w:p w14:paraId="4A048C4E" w14:textId="77777777" w:rsidR="00B9420E" w:rsidRDefault="00B9420E" w:rsidP="006C257C">
            <w:pPr>
              <w:pStyle w:val="Akapitzlist"/>
              <w:ind w:left="0"/>
              <w:rPr>
                <w:rFonts w:ascii="Times" w:hAnsi="Times" w:cs="Times"/>
                <w:sz w:val="24"/>
                <w:szCs w:val="24"/>
              </w:rPr>
            </w:pPr>
          </w:p>
          <w:p w14:paraId="2B876F3E"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05C36E60" w14:textId="77777777" w:rsidR="00B9420E" w:rsidRDefault="00B9420E" w:rsidP="006C257C">
            <w:pPr>
              <w:pStyle w:val="Akapitzlist"/>
              <w:ind w:left="0"/>
              <w:rPr>
                <w:rFonts w:ascii="Times" w:hAnsi="Times" w:cs="Times"/>
                <w:sz w:val="24"/>
                <w:szCs w:val="24"/>
              </w:rPr>
            </w:pPr>
          </w:p>
          <w:p w14:paraId="356E0BFA" w14:textId="77777777" w:rsidR="00B9420E" w:rsidRDefault="00B9420E" w:rsidP="006C257C">
            <w:pPr>
              <w:pStyle w:val="Akapitzlist"/>
              <w:ind w:left="0"/>
              <w:rPr>
                <w:rFonts w:ascii="Times" w:hAnsi="Times" w:cs="Times"/>
                <w:sz w:val="24"/>
                <w:szCs w:val="24"/>
              </w:rPr>
            </w:pPr>
          </w:p>
          <w:p w14:paraId="59CE4B03" w14:textId="77777777" w:rsidR="00B9420E" w:rsidRDefault="00B9420E" w:rsidP="006C257C">
            <w:pPr>
              <w:pStyle w:val="Akapitzlist"/>
              <w:ind w:left="0"/>
              <w:rPr>
                <w:rFonts w:ascii="Times" w:hAnsi="Times" w:cs="Times"/>
                <w:sz w:val="24"/>
                <w:szCs w:val="24"/>
              </w:rPr>
            </w:pPr>
            <w:r>
              <w:rPr>
                <w:rFonts w:ascii="Times" w:hAnsi="Times" w:cs="Times"/>
                <w:sz w:val="24"/>
                <w:szCs w:val="24"/>
              </w:rPr>
              <w:t>cywilno-rządowe</w:t>
            </w:r>
          </w:p>
          <w:p w14:paraId="5A20A015" w14:textId="77777777" w:rsidR="00B9420E" w:rsidRDefault="00B9420E" w:rsidP="006C257C">
            <w:pPr>
              <w:pStyle w:val="Akapitzlist"/>
              <w:ind w:left="0"/>
              <w:rPr>
                <w:rFonts w:ascii="Times" w:hAnsi="Times" w:cs="Times"/>
                <w:sz w:val="24"/>
                <w:szCs w:val="24"/>
              </w:rPr>
            </w:pPr>
          </w:p>
          <w:p w14:paraId="30AA3858" w14:textId="77777777" w:rsidR="00B9420E" w:rsidRDefault="00B9420E" w:rsidP="006C257C">
            <w:pPr>
              <w:pStyle w:val="Akapitzlist"/>
              <w:ind w:left="0"/>
              <w:rPr>
                <w:rFonts w:ascii="Times" w:hAnsi="Times" w:cs="Times"/>
                <w:sz w:val="24"/>
                <w:szCs w:val="24"/>
              </w:rPr>
            </w:pPr>
          </w:p>
          <w:p w14:paraId="0D406555" w14:textId="77777777" w:rsidR="00B9420E" w:rsidRPr="00FC6FB0" w:rsidRDefault="00B9420E" w:rsidP="006C257C">
            <w:pPr>
              <w:pStyle w:val="Akapitzlist"/>
              <w:ind w:left="0"/>
              <w:rPr>
                <w:rFonts w:ascii="Times" w:hAnsi="Times" w:cs="Times"/>
                <w:sz w:val="24"/>
                <w:szCs w:val="24"/>
              </w:rPr>
            </w:pPr>
          </w:p>
        </w:tc>
      </w:tr>
      <w:tr w:rsidR="00562F43" w14:paraId="66A516B1" w14:textId="77777777" w:rsidTr="0004216D">
        <w:trPr>
          <w:trHeight w:val="2684"/>
        </w:trPr>
        <w:tc>
          <w:tcPr>
            <w:tcW w:w="709" w:type="dxa"/>
          </w:tcPr>
          <w:p w14:paraId="2FF7B328" w14:textId="77777777" w:rsidR="00562F43" w:rsidRDefault="00562F43" w:rsidP="006C257C">
            <w:pPr>
              <w:pStyle w:val="Akapitzlist"/>
              <w:spacing w:after="0"/>
              <w:ind w:left="0"/>
              <w:jc w:val="center"/>
              <w:rPr>
                <w:rFonts w:ascii="Times" w:hAnsi="Times" w:cs="Times"/>
                <w:sz w:val="24"/>
                <w:szCs w:val="24"/>
              </w:rPr>
            </w:pPr>
            <w:r>
              <w:rPr>
                <w:rFonts w:ascii="Times" w:hAnsi="Times" w:cs="Times"/>
                <w:sz w:val="24"/>
                <w:szCs w:val="24"/>
              </w:rPr>
              <w:t>387</w:t>
            </w:r>
          </w:p>
        </w:tc>
        <w:tc>
          <w:tcPr>
            <w:tcW w:w="850" w:type="dxa"/>
          </w:tcPr>
          <w:p w14:paraId="4CA0E55D" w14:textId="77777777" w:rsidR="00562F43" w:rsidRPr="00231005" w:rsidRDefault="00562F43" w:rsidP="006C257C">
            <w:pPr>
              <w:pStyle w:val="Akapitzlist"/>
              <w:ind w:left="0"/>
              <w:jc w:val="center"/>
              <w:rPr>
                <w:rFonts w:ascii="Times" w:hAnsi="Times" w:cs="Times"/>
                <w:sz w:val="24"/>
                <w:szCs w:val="24"/>
              </w:rPr>
            </w:pPr>
            <w:r w:rsidRPr="00583758">
              <w:rPr>
                <w:rFonts w:ascii="Times" w:hAnsi="Times" w:cs="Times"/>
                <w:sz w:val="24"/>
                <w:szCs w:val="24"/>
              </w:rPr>
              <w:t>2290</w:t>
            </w:r>
          </w:p>
        </w:tc>
        <w:tc>
          <w:tcPr>
            <w:tcW w:w="851" w:type="dxa"/>
          </w:tcPr>
          <w:p w14:paraId="538C06D6" w14:textId="77777777" w:rsidR="00562F43" w:rsidRPr="00231005" w:rsidRDefault="00562F43" w:rsidP="006C257C">
            <w:pPr>
              <w:pStyle w:val="Akapitzlist"/>
              <w:ind w:left="0"/>
              <w:jc w:val="center"/>
              <w:rPr>
                <w:rFonts w:ascii="Times" w:hAnsi="Times" w:cs="Times"/>
                <w:sz w:val="24"/>
                <w:szCs w:val="24"/>
              </w:rPr>
            </w:pPr>
            <w:r w:rsidRPr="00583758">
              <w:rPr>
                <w:rFonts w:ascii="Times" w:hAnsi="Times" w:cs="Times"/>
                <w:sz w:val="24"/>
                <w:szCs w:val="24"/>
              </w:rPr>
              <w:t>2300</w:t>
            </w:r>
          </w:p>
        </w:tc>
        <w:tc>
          <w:tcPr>
            <w:tcW w:w="4536" w:type="dxa"/>
          </w:tcPr>
          <w:p w14:paraId="3DEF28B8" w14:textId="17AB6F92" w:rsidR="00562F43" w:rsidRDefault="00562F43" w:rsidP="006C257C">
            <w:pPr>
              <w:pStyle w:val="Akapitzlist"/>
              <w:ind w:left="0"/>
              <w:rPr>
                <w:rFonts w:ascii="Times" w:hAnsi="Times" w:cs="Times"/>
                <w:sz w:val="24"/>
                <w:szCs w:val="24"/>
              </w:rPr>
            </w:pPr>
            <w:r w:rsidRPr="00583758">
              <w:rPr>
                <w:rFonts w:ascii="Times" w:hAnsi="Times" w:cs="Times"/>
                <w:sz w:val="24"/>
                <w:szCs w:val="24"/>
              </w:rPr>
              <w:t xml:space="preserve">STAŁA </w:t>
            </w:r>
          </w:p>
          <w:p w14:paraId="1AF9E0AE" w14:textId="77777777" w:rsidR="00562F43" w:rsidRPr="00583758" w:rsidRDefault="00562F43" w:rsidP="006C257C">
            <w:pPr>
              <w:pStyle w:val="Akapitzlist"/>
              <w:ind w:left="0"/>
              <w:rPr>
                <w:rFonts w:ascii="Times" w:hAnsi="Times" w:cs="Times"/>
                <w:sz w:val="24"/>
                <w:szCs w:val="24"/>
              </w:rPr>
            </w:pPr>
          </w:p>
          <w:p w14:paraId="7F2D31C6" w14:textId="77777777" w:rsidR="00562F43" w:rsidRDefault="00562F43" w:rsidP="006C257C">
            <w:pPr>
              <w:pStyle w:val="Akapitzlist"/>
              <w:ind w:left="0"/>
              <w:rPr>
                <w:rFonts w:ascii="Times" w:hAnsi="Times" w:cs="Times"/>
                <w:sz w:val="24"/>
                <w:szCs w:val="24"/>
              </w:rPr>
            </w:pPr>
            <w:r w:rsidRPr="00583758">
              <w:rPr>
                <w:rFonts w:ascii="Times" w:hAnsi="Times" w:cs="Times"/>
                <w:sz w:val="24"/>
                <w:szCs w:val="24"/>
              </w:rPr>
              <w:t xml:space="preserve">RUCHOMA z wyjątkiem ruchomej lotniczej POL.39 </w:t>
            </w:r>
          </w:p>
          <w:p w14:paraId="03DB6C79" w14:textId="77777777" w:rsidR="00562F43" w:rsidRPr="00583758" w:rsidRDefault="00562F43" w:rsidP="006C257C">
            <w:pPr>
              <w:pStyle w:val="Akapitzlist"/>
              <w:ind w:left="0"/>
              <w:rPr>
                <w:rFonts w:ascii="Times" w:hAnsi="Times" w:cs="Times"/>
                <w:sz w:val="24"/>
                <w:szCs w:val="24"/>
              </w:rPr>
            </w:pPr>
          </w:p>
          <w:p w14:paraId="13DD1508" w14:textId="77777777" w:rsidR="00562F43" w:rsidRPr="00583758" w:rsidRDefault="00562F43" w:rsidP="006C257C">
            <w:pPr>
              <w:pStyle w:val="Akapitzlist"/>
              <w:ind w:left="0"/>
              <w:rPr>
                <w:rFonts w:ascii="Times" w:hAnsi="Times" w:cs="Times"/>
                <w:sz w:val="24"/>
                <w:szCs w:val="24"/>
              </w:rPr>
            </w:pPr>
            <w:r w:rsidRPr="00583758">
              <w:rPr>
                <w:rFonts w:ascii="Times" w:hAnsi="Times" w:cs="Times"/>
                <w:sz w:val="24"/>
                <w:szCs w:val="24"/>
              </w:rPr>
              <w:t xml:space="preserve">BADANIA KOSMICZNE (daleki kosmos) (kosmos-Ziemia) </w:t>
            </w:r>
          </w:p>
          <w:p w14:paraId="237C9ACA" w14:textId="77777777" w:rsidR="00562F43" w:rsidRDefault="00562F43" w:rsidP="006C257C">
            <w:pPr>
              <w:pStyle w:val="Akapitzlist"/>
              <w:ind w:left="0"/>
              <w:rPr>
                <w:rFonts w:ascii="Times" w:hAnsi="Times" w:cs="Times"/>
                <w:sz w:val="24"/>
                <w:szCs w:val="24"/>
              </w:rPr>
            </w:pPr>
          </w:p>
          <w:p w14:paraId="7E4B0AC6" w14:textId="77777777" w:rsidR="00562F43" w:rsidRPr="00BA5EF8" w:rsidRDefault="00562F43" w:rsidP="006C257C">
            <w:pPr>
              <w:pStyle w:val="Akapitzlist"/>
              <w:ind w:left="0"/>
              <w:rPr>
                <w:rFonts w:ascii="Times" w:hAnsi="Times" w:cs="Times"/>
                <w:sz w:val="24"/>
                <w:szCs w:val="24"/>
              </w:rPr>
            </w:pPr>
            <w:r w:rsidRPr="00583758">
              <w:rPr>
                <w:rFonts w:ascii="Times" w:hAnsi="Times" w:cs="Times"/>
                <w:sz w:val="24"/>
                <w:szCs w:val="24"/>
              </w:rPr>
              <w:t>POL.25</w:t>
            </w:r>
          </w:p>
        </w:tc>
        <w:tc>
          <w:tcPr>
            <w:tcW w:w="1984" w:type="dxa"/>
          </w:tcPr>
          <w:p w14:paraId="1FE95481" w14:textId="77777777" w:rsidR="00562F43" w:rsidRDefault="00562F43" w:rsidP="006C257C">
            <w:pPr>
              <w:pStyle w:val="Akapitzlist"/>
              <w:ind w:left="0"/>
              <w:rPr>
                <w:rFonts w:ascii="Times" w:hAnsi="Times" w:cs="Times"/>
                <w:sz w:val="24"/>
                <w:szCs w:val="24"/>
              </w:rPr>
            </w:pPr>
            <w:r w:rsidRPr="00FF0429">
              <w:rPr>
                <w:rFonts w:ascii="Times" w:hAnsi="Times" w:cs="Times"/>
                <w:sz w:val="24"/>
                <w:szCs w:val="24"/>
              </w:rPr>
              <w:t>rządowe</w:t>
            </w:r>
          </w:p>
          <w:p w14:paraId="555B9508" w14:textId="77777777" w:rsidR="00562F43" w:rsidRDefault="00562F43" w:rsidP="006C257C">
            <w:pPr>
              <w:pStyle w:val="Akapitzlist"/>
              <w:ind w:left="0"/>
              <w:rPr>
                <w:rFonts w:ascii="Times" w:hAnsi="Times" w:cs="Times"/>
                <w:sz w:val="24"/>
                <w:szCs w:val="24"/>
              </w:rPr>
            </w:pPr>
          </w:p>
          <w:p w14:paraId="35712847" w14:textId="77777777" w:rsidR="00562F43" w:rsidRDefault="00562F43" w:rsidP="006C257C">
            <w:pPr>
              <w:pStyle w:val="Akapitzlist"/>
              <w:ind w:left="0"/>
              <w:rPr>
                <w:rFonts w:ascii="Times" w:hAnsi="Times" w:cs="Times"/>
                <w:sz w:val="24"/>
                <w:szCs w:val="24"/>
              </w:rPr>
            </w:pPr>
            <w:r w:rsidRPr="00FF0429">
              <w:rPr>
                <w:rFonts w:ascii="Times" w:hAnsi="Times" w:cs="Times"/>
                <w:sz w:val="24"/>
                <w:szCs w:val="24"/>
              </w:rPr>
              <w:t>cywilno-rządowe</w:t>
            </w:r>
          </w:p>
          <w:p w14:paraId="5122F380" w14:textId="77777777" w:rsidR="00562F43" w:rsidRDefault="00562F43" w:rsidP="006C257C">
            <w:pPr>
              <w:pStyle w:val="Akapitzlist"/>
              <w:ind w:left="0"/>
              <w:rPr>
                <w:rFonts w:ascii="Times" w:hAnsi="Times" w:cs="Times"/>
                <w:sz w:val="24"/>
                <w:szCs w:val="24"/>
              </w:rPr>
            </w:pPr>
          </w:p>
          <w:p w14:paraId="44E448D2" w14:textId="77777777" w:rsidR="00562F43" w:rsidRDefault="00562F43" w:rsidP="006C257C">
            <w:pPr>
              <w:pStyle w:val="Akapitzlist"/>
              <w:ind w:left="0"/>
              <w:rPr>
                <w:rFonts w:ascii="Times" w:hAnsi="Times" w:cs="Times"/>
                <w:sz w:val="24"/>
                <w:szCs w:val="24"/>
              </w:rPr>
            </w:pPr>
          </w:p>
          <w:p w14:paraId="04CA7988" w14:textId="77777777" w:rsidR="00562F43" w:rsidRDefault="00562F43" w:rsidP="006C257C">
            <w:pPr>
              <w:pStyle w:val="Akapitzlist"/>
              <w:ind w:left="0"/>
              <w:rPr>
                <w:rFonts w:ascii="Times" w:hAnsi="Times" w:cs="Times"/>
                <w:sz w:val="24"/>
                <w:szCs w:val="24"/>
              </w:rPr>
            </w:pPr>
            <w:r>
              <w:rPr>
                <w:rFonts w:ascii="Times" w:hAnsi="Times" w:cs="Times"/>
                <w:sz w:val="24"/>
                <w:szCs w:val="24"/>
              </w:rPr>
              <w:t>cywilne</w:t>
            </w:r>
          </w:p>
        </w:tc>
      </w:tr>
      <w:tr w:rsidR="00562F43" w14:paraId="1F83D4AD" w14:textId="77777777" w:rsidTr="0004216D">
        <w:trPr>
          <w:trHeight w:val="2688"/>
        </w:trPr>
        <w:tc>
          <w:tcPr>
            <w:tcW w:w="709" w:type="dxa"/>
          </w:tcPr>
          <w:p w14:paraId="66647EA8" w14:textId="77777777" w:rsidR="00562F43" w:rsidRDefault="00562F43" w:rsidP="006C257C">
            <w:pPr>
              <w:pStyle w:val="Akapitzlist"/>
              <w:spacing w:after="0"/>
              <w:ind w:left="0"/>
              <w:jc w:val="center"/>
              <w:rPr>
                <w:rFonts w:ascii="Times" w:hAnsi="Times" w:cs="Times"/>
                <w:sz w:val="24"/>
                <w:szCs w:val="24"/>
              </w:rPr>
            </w:pPr>
            <w:r>
              <w:rPr>
                <w:rFonts w:ascii="Times" w:hAnsi="Times" w:cs="Times"/>
                <w:sz w:val="24"/>
                <w:szCs w:val="24"/>
              </w:rPr>
              <w:lastRenderedPageBreak/>
              <w:t>388</w:t>
            </w:r>
          </w:p>
        </w:tc>
        <w:tc>
          <w:tcPr>
            <w:tcW w:w="850" w:type="dxa"/>
          </w:tcPr>
          <w:p w14:paraId="385BE4A0" w14:textId="77777777" w:rsidR="00562F43" w:rsidRPr="00231005" w:rsidRDefault="00562F43" w:rsidP="006C257C">
            <w:pPr>
              <w:pStyle w:val="Akapitzlist"/>
              <w:ind w:left="0"/>
              <w:jc w:val="center"/>
              <w:rPr>
                <w:rFonts w:ascii="Times" w:hAnsi="Times" w:cs="Times"/>
                <w:sz w:val="24"/>
                <w:szCs w:val="24"/>
              </w:rPr>
            </w:pPr>
            <w:r w:rsidRPr="006A4C41">
              <w:rPr>
                <w:rFonts w:ascii="Times" w:hAnsi="Times" w:cs="Times"/>
                <w:sz w:val="24"/>
                <w:szCs w:val="24"/>
              </w:rPr>
              <w:t>2300</w:t>
            </w:r>
          </w:p>
        </w:tc>
        <w:tc>
          <w:tcPr>
            <w:tcW w:w="851" w:type="dxa"/>
          </w:tcPr>
          <w:p w14:paraId="385E8FB0" w14:textId="77777777" w:rsidR="00562F43" w:rsidRPr="00231005" w:rsidRDefault="00562F43" w:rsidP="006C257C">
            <w:pPr>
              <w:pStyle w:val="Akapitzlist"/>
              <w:ind w:left="0"/>
              <w:jc w:val="center"/>
              <w:rPr>
                <w:rFonts w:ascii="Times" w:hAnsi="Times" w:cs="Times"/>
                <w:sz w:val="24"/>
                <w:szCs w:val="24"/>
              </w:rPr>
            </w:pPr>
            <w:r w:rsidRPr="006A4C41">
              <w:rPr>
                <w:rFonts w:ascii="Times" w:hAnsi="Times" w:cs="Times"/>
                <w:sz w:val="24"/>
                <w:szCs w:val="24"/>
              </w:rPr>
              <w:t>2350</w:t>
            </w:r>
          </w:p>
        </w:tc>
        <w:tc>
          <w:tcPr>
            <w:tcW w:w="4536" w:type="dxa"/>
          </w:tcPr>
          <w:p w14:paraId="1EBB2A4E" w14:textId="603FEA4D" w:rsidR="00562F43" w:rsidRDefault="00562F43" w:rsidP="006C257C">
            <w:pPr>
              <w:pStyle w:val="Akapitzlist"/>
              <w:ind w:left="0"/>
              <w:rPr>
                <w:rFonts w:ascii="Times" w:hAnsi="Times" w:cs="Times"/>
                <w:sz w:val="24"/>
                <w:szCs w:val="24"/>
              </w:rPr>
            </w:pPr>
            <w:r w:rsidRPr="000F2AC7">
              <w:rPr>
                <w:rFonts w:ascii="Times" w:hAnsi="Times" w:cs="Times"/>
                <w:sz w:val="24"/>
                <w:szCs w:val="24"/>
              </w:rPr>
              <w:t>STAŁA</w:t>
            </w:r>
            <w:r w:rsidR="006B198B">
              <w:rPr>
                <w:rFonts w:ascii="Times" w:hAnsi="Times" w:cs="Times"/>
                <w:sz w:val="24"/>
                <w:szCs w:val="24"/>
              </w:rPr>
              <w:t xml:space="preserve"> POL.53</w:t>
            </w:r>
          </w:p>
          <w:p w14:paraId="0D52C43C" w14:textId="77777777" w:rsidR="00562F43" w:rsidRDefault="00562F43" w:rsidP="006C257C">
            <w:pPr>
              <w:pStyle w:val="Akapitzlist"/>
              <w:ind w:left="0"/>
              <w:rPr>
                <w:rFonts w:ascii="Times" w:hAnsi="Times" w:cs="Times"/>
                <w:sz w:val="24"/>
                <w:szCs w:val="24"/>
              </w:rPr>
            </w:pPr>
          </w:p>
          <w:p w14:paraId="3B3EF9BB" w14:textId="1E060182" w:rsidR="00562F43" w:rsidRDefault="00562F43" w:rsidP="006C257C">
            <w:pPr>
              <w:pStyle w:val="Akapitzlist"/>
              <w:ind w:left="0"/>
              <w:rPr>
                <w:rFonts w:ascii="Times" w:hAnsi="Times" w:cs="Times"/>
                <w:sz w:val="24"/>
                <w:szCs w:val="24"/>
              </w:rPr>
            </w:pPr>
            <w:r w:rsidRPr="000F2AC7">
              <w:rPr>
                <w:rFonts w:ascii="Times" w:hAnsi="Times" w:cs="Times"/>
                <w:sz w:val="24"/>
                <w:szCs w:val="24"/>
              </w:rPr>
              <w:t>RUCHOMA 5.384A</w:t>
            </w:r>
            <w:r w:rsidR="006B198B">
              <w:rPr>
                <w:rFonts w:ascii="Times" w:hAnsi="Times" w:cs="Times"/>
                <w:sz w:val="24"/>
                <w:szCs w:val="24"/>
              </w:rPr>
              <w:t xml:space="preserve"> POL.53</w:t>
            </w:r>
          </w:p>
          <w:p w14:paraId="79FF3CCB" w14:textId="77777777" w:rsidR="00562F43" w:rsidRDefault="00562F43" w:rsidP="006C257C">
            <w:pPr>
              <w:pStyle w:val="Akapitzlist"/>
              <w:ind w:left="0"/>
              <w:rPr>
                <w:rFonts w:ascii="Times" w:hAnsi="Times" w:cs="Times"/>
                <w:sz w:val="24"/>
                <w:szCs w:val="24"/>
              </w:rPr>
            </w:pPr>
          </w:p>
          <w:p w14:paraId="4FCC2AFC" w14:textId="77777777" w:rsidR="00562F43" w:rsidRDefault="00562F43" w:rsidP="006C257C">
            <w:pPr>
              <w:pStyle w:val="Akapitzlist"/>
              <w:ind w:left="0"/>
              <w:rPr>
                <w:rFonts w:ascii="Times" w:hAnsi="Times" w:cs="Times"/>
                <w:sz w:val="24"/>
                <w:szCs w:val="24"/>
              </w:rPr>
            </w:pPr>
            <w:r w:rsidRPr="000F2AC7">
              <w:rPr>
                <w:rFonts w:ascii="Times" w:hAnsi="Times" w:cs="Times"/>
                <w:sz w:val="24"/>
                <w:szCs w:val="24"/>
              </w:rPr>
              <w:t>Radiolokalizacja</w:t>
            </w:r>
          </w:p>
          <w:p w14:paraId="6699ED78" w14:textId="77777777" w:rsidR="00562F43" w:rsidRDefault="00562F43" w:rsidP="006C257C">
            <w:pPr>
              <w:pStyle w:val="Akapitzlist"/>
              <w:ind w:left="0"/>
              <w:rPr>
                <w:rFonts w:ascii="Times" w:hAnsi="Times" w:cs="Times"/>
                <w:sz w:val="24"/>
                <w:szCs w:val="24"/>
              </w:rPr>
            </w:pPr>
          </w:p>
          <w:p w14:paraId="3A381253" w14:textId="77777777" w:rsidR="00562F43" w:rsidRDefault="00562F43" w:rsidP="006C257C">
            <w:pPr>
              <w:pStyle w:val="Akapitzlist"/>
              <w:ind w:left="0"/>
              <w:rPr>
                <w:rFonts w:ascii="Times" w:hAnsi="Times" w:cs="Times"/>
                <w:sz w:val="24"/>
                <w:szCs w:val="24"/>
              </w:rPr>
            </w:pPr>
            <w:r w:rsidRPr="000F2AC7">
              <w:rPr>
                <w:rFonts w:ascii="Times" w:hAnsi="Times" w:cs="Times"/>
                <w:sz w:val="24"/>
                <w:szCs w:val="24"/>
              </w:rPr>
              <w:t>Amatorska</w:t>
            </w:r>
          </w:p>
          <w:p w14:paraId="1423CC0D" w14:textId="77777777" w:rsidR="00562F43" w:rsidRDefault="00562F43" w:rsidP="006C257C">
            <w:pPr>
              <w:pStyle w:val="Akapitzlist"/>
              <w:ind w:left="0"/>
              <w:rPr>
                <w:rFonts w:ascii="Times" w:hAnsi="Times" w:cs="Times"/>
                <w:sz w:val="24"/>
                <w:szCs w:val="24"/>
              </w:rPr>
            </w:pPr>
          </w:p>
          <w:p w14:paraId="3C57D6A8" w14:textId="77777777" w:rsidR="00562F43" w:rsidRPr="00BA5EF8" w:rsidRDefault="00562F43" w:rsidP="006C257C">
            <w:pPr>
              <w:pStyle w:val="Akapitzlist"/>
              <w:ind w:left="0"/>
              <w:rPr>
                <w:rFonts w:ascii="Times" w:hAnsi="Times" w:cs="Times"/>
                <w:sz w:val="24"/>
                <w:szCs w:val="24"/>
              </w:rPr>
            </w:pPr>
            <w:r w:rsidRPr="000F2AC7">
              <w:rPr>
                <w:rFonts w:ascii="Times" w:hAnsi="Times" w:cs="Times"/>
                <w:sz w:val="24"/>
                <w:szCs w:val="24"/>
              </w:rPr>
              <w:t>POL.25</w:t>
            </w:r>
          </w:p>
        </w:tc>
        <w:tc>
          <w:tcPr>
            <w:tcW w:w="1984" w:type="dxa"/>
          </w:tcPr>
          <w:p w14:paraId="10D2ACE5" w14:textId="590963E5" w:rsidR="00562F43" w:rsidRDefault="00471815" w:rsidP="006C257C">
            <w:pPr>
              <w:pStyle w:val="Akapitzlist"/>
              <w:ind w:left="0"/>
              <w:rPr>
                <w:rFonts w:ascii="Times" w:hAnsi="Times" w:cs="Times"/>
                <w:sz w:val="24"/>
                <w:szCs w:val="24"/>
              </w:rPr>
            </w:pPr>
            <w:r>
              <w:rPr>
                <w:rFonts w:ascii="Times" w:hAnsi="Times" w:cs="Times"/>
                <w:sz w:val="24"/>
                <w:szCs w:val="24"/>
              </w:rPr>
              <w:t>cywilne</w:t>
            </w:r>
          </w:p>
          <w:p w14:paraId="7D3F9A10" w14:textId="77777777" w:rsidR="00562F43" w:rsidRDefault="00562F43" w:rsidP="006C257C">
            <w:pPr>
              <w:pStyle w:val="Akapitzlist"/>
              <w:ind w:left="0"/>
              <w:rPr>
                <w:rFonts w:ascii="Times" w:hAnsi="Times" w:cs="Times"/>
                <w:sz w:val="24"/>
                <w:szCs w:val="24"/>
              </w:rPr>
            </w:pPr>
          </w:p>
          <w:p w14:paraId="0C0665F4" w14:textId="031794B9" w:rsidR="00562F43" w:rsidRDefault="00471815" w:rsidP="006C257C">
            <w:pPr>
              <w:pStyle w:val="Akapitzlist"/>
              <w:ind w:left="0"/>
              <w:rPr>
                <w:rFonts w:ascii="Times" w:hAnsi="Times" w:cs="Times"/>
                <w:sz w:val="24"/>
                <w:szCs w:val="24"/>
              </w:rPr>
            </w:pPr>
            <w:r>
              <w:rPr>
                <w:rFonts w:ascii="Times" w:hAnsi="Times" w:cs="Times"/>
                <w:sz w:val="24"/>
                <w:szCs w:val="24"/>
              </w:rPr>
              <w:t>cywilne</w:t>
            </w:r>
          </w:p>
          <w:p w14:paraId="6C820B25" w14:textId="77777777" w:rsidR="00562F43" w:rsidRDefault="00562F43" w:rsidP="006C257C">
            <w:pPr>
              <w:pStyle w:val="Akapitzlist"/>
              <w:ind w:left="0"/>
              <w:rPr>
                <w:rFonts w:ascii="Times" w:hAnsi="Times" w:cs="Times"/>
                <w:sz w:val="24"/>
                <w:szCs w:val="24"/>
              </w:rPr>
            </w:pPr>
          </w:p>
          <w:p w14:paraId="53F26B8C" w14:textId="77777777" w:rsidR="00562F43" w:rsidRDefault="00562F43" w:rsidP="006C257C">
            <w:pPr>
              <w:pStyle w:val="Akapitzlist"/>
              <w:ind w:left="0"/>
              <w:rPr>
                <w:rFonts w:ascii="Times" w:hAnsi="Times" w:cs="Times"/>
                <w:sz w:val="24"/>
                <w:szCs w:val="24"/>
              </w:rPr>
            </w:pPr>
            <w:r w:rsidRPr="006D28BE">
              <w:rPr>
                <w:rFonts w:ascii="Times" w:hAnsi="Times" w:cs="Times"/>
                <w:sz w:val="24"/>
                <w:szCs w:val="24"/>
              </w:rPr>
              <w:t>rządowe</w:t>
            </w:r>
          </w:p>
          <w:p w14:paraId="1614C349" w14:textId="77777777" w:rsidR="00562F43" w:rsidRDefault="00562F43" w:rsidP="006C257C">
            <w:pPr>
              <w:pStyle w:val="Akapitzlist"/>
              <w:ind w:left="0"/>
              <w:rPr>
                <w:rFonts w:ascii="Times" w:hAnsi="Times" w:cs="Times"/>
                <w:sz w:val="24"/>
                <w:szCs w:val="24"/>
              </w:rPr>
            </w:pPr>
          </w:p>
          <w:p w14:paraId="359490CD" w14:textId="7F4B234D" w:rsidR="00562F43" w:rsidRDefault="00562F43" w:rsidP="006C257C">
            <w:pPr>
              <w:pStyle w:val="Akapitzlist"/>
              <w:ind w:left="0"/>
              <w:rPr>
                <w:rFonts w:ascii="Times" w:hAnsi="Times" w:cs="Times"/>
                <w:sz w:val="24"/>
                <w:szCs w:val="24"/>
              </w:rPr>
            </w:pPr>
            <w:r w:rsidRPr="006D28BE">
              <w:rPr>
                <w:rFonts w:ascii="Times" w:hAnsi="Times" w:cs="Times"/>
                <w:sz w:val="24"/>
                <w:szCs w:val="24"/>
              </w:rPr>
              <w:t>cywilne</w:t>
            </w:r>
            <w:r w:rsidR="005E5733">
              <w:rPr>
                <w:rFonts w:ascii="Times" w:hAnsi="Times" w:cs="Times"/>
                <w:sz w:val="24"/>
                <w:szCs w:val="24"/>
              </w:rPr>
              <w:t>”,</w:t>
            </w:r>
          </w:p>
        </w:tc>
      </w:tr>
    </w:tbl>
    <w:p w14:paraId="6C6AF6B0" w14:textId="65B9D701" w:rsidR="00692960" w:rsidRDefault="00692960" w:rsidP="00BD583A">
      <w:pPr>
        <w:pStyle w:val="LITlitera"/>
        <w:ind w:left="0" w:firstLine="0"/>
        <w:rPr>
          <w:rFonts w:eastAsiaTheme="minorHAnsi" w:cs="Times"/>
          <w:bCs w:val="0"/>
          <w:szCs w:val="24"/>
          <w:lang w:eastAsia="en-US"/>
        </w:rPr>
      </w:pPr>
    </w:p>
    <w:p w14:paraId="257A2180" w14:textId="5AD7216C" w:rsidR="00471815" w:rsidRPr="004557E4" w:rsidRDefault="00471815" w:rsidP="004557E4">
      <w:pPr>
        <w:pStyle w:val="LITlitera"/>
      </w:pPr>
      <w:r w:rsidRPr="004557E4">
        <w:t>f)</w:t>
      </w:r>
      <w:r w:rsidR="00B60A66">
        <w:tab/>
      </w:r>
      <w:r w:rsidRPr="004557E4">
        <w:t>lp. 405 otrzymuje brzmienie:</w:t>
      </w:r>
    </w:p>
    <w:tbl>
      <w:tblPr>
        <w:tblStyle w:val="Tabela-Siatka"/>
        <w:tblW w:w="8930" w:type="dxa"/>
        <w:tblInd w:w="279" w:type="dxa"/>
        <w:tblLook w:val="04A0" w:firstRow="1" w:lastRow="0" w:firstColumn="1" w:lastColumn="0" w:noHBand="0" w:noVBand="1"/>
      </w:tblPr>
      <w:tblGrid>
        <w:gridCol w:w="842"/>
        <w:gridCol w:w="931"/>
        <w:gridCol w:w="931"/>
        <w:gridCol w:w="4242"/>
        <w:gridCol w:w="1984"/>
      </w:tblGrid>
      <w:tr w:rsidR="00454D64" w:rsidRPr="00FC6FB0" w14:paraId="51994785" w14:textId="77777777" w:rsidTr="006C257C">
        <w:trPr>
          <w:trHeight w:val="1715"/>
        </w:trPr>
        <w:tc>
          <w:tcPr>
            <w:tcW w:w="842" w:type="dxa"/>
          </w:tcPr>
          <w:p w14:paraId="1EA94B81" w14:textId="57710DB3" w:rsidR="00454D64" w:rsidRDefault="005E5733" w:rsidP="006C257C">
            <w:pPr>
              <w:pStyle w:val="Akapitzlist"/>
              <w:ind w:left="0"/>
              <w:jc w:val="center"/>
              <w:rPr>
                <w:rFonts w:ascii="Times" w:hAnsi="Times" w:cs="Times"/>
                <w:sz w:val="24"/>
                <w:szCs w:val="24"/>
              </w:rPr>
            </w:pPr>
            <w:r>
              <w:rPr>
                <w:rFonts w:ascii="Times" w:hAnsi="Times" w:cs="Times"/>
                <w:sz w:val="24"/>
                <w:szCs w:val="24"/>
              </w:rPr>
              <w:t>,,</w:t>
            </w:r>
            <w:r w:rsidR="00454D64">
              <w:rPr>
                <w:rFonts w:ascii="Times" w:hAnsi="Times" w:cs="Times"/>
                <w:sz w:val="24"/>
                <w:szCs w:val="24"/>
              </w:rPr>
              <w:t>405</w:t>
            </w:r>
          </w:p>
        </w:tc>
        <w:tc>
          <w:tcPr>
            <w:tcW w:w="931" w:type="dxa"/>
          </w:tcPr>
          <w:p w14:paraId="5FC261C9" w14:textId="77777777" w:rsidR="00454D64" w:rsidRPr="00FC6FB0" w:rsidRDefault="00454D64" w:rsidP="006C257C">
            <w:pPr>
              <w:pStyle w:val="Akapitzlist"/>
              <w:ind w:left="0"/>
              <w:jc w:val="center"/>
              <w:rPr>
                <w:rFonts w:ascii="Times" w:hAnsi="Times" w:cs="Times"/>
                <w:sz w:val="24"/>
                <w:szCs w:val="24"/>
              </w:rPr>
            </w:pPr>
            <w:r w:rsidRPr="00AC2815">
              <w:rPr>
                <w:rFonts w:ascii="Times" w:hAnsi="Times" w:cs="Times"/>
                <w:sz w:val="24"/>
                <w:szCs w:val="24"/>
              </w:rPr>
              <w:t>3800</w:t>
            </w:r>
          </w:p>
        </w:tc>
        <w:tc>
          <w:tcPr>
            <w:tcW w:w="931" w:type="dxa"/>
          </w:tcPr>
          <w:p w14:paraId="3F2E58A0" w14:textId="77777777" w:rsidR="00454D64" w:rsidRPr="00FC6FB0" w:rsidRDefault="00454D64" w:rsidP="006C257C">
            <w:pPr>
              <w:pStyle w:val="Akapitzlist"/>
              <w:ind w:left="0"/>
              <w:jc w:val="center"/>
              <w:rPr>
                <w:rFonts w:ascii="Times" w:hAnsi="Times" w:cs="Times"/>
                <w:sz w:val="24"/>
                <w:szCs w:val="24"/>
              </w:rPr>
            </w:pPr>
            <w:r w:rsidRPr="00AC2815">
              <w:rPr>
                <w:rFonts w:ascii="Times" w:hAnsi="Times" w:cs="Times"/>
                <w:sz w:val="24"/>
                <w:szCs w:val="24"/>
              </w:rPr>
              <w:t>4200</w:t>
            </w:r>
          </w:p>
        </w:tc>
        <w:tc>
          <w:tcPr>
            <w:tcW w:w="4242" w:type="dxa"/>
          </w:tcPr>
          <w:p w14:paraId="700ACE95" w14:textId="77777777" w:rsidR="00454D64" w:rsidRDefault="00454D64" w:rsidP="006C257C">
            <w:pPr>
              <w:pStyle w:val="Akapitzlist"/>
              <w:ind w:left="0"/>
              <w:rPr>
                <w:rFonts w:ascii="Times" w:hAnsi="Times" w:cs="Times"/>
                <w:sz w:val="24"/>
                <w:szCs w:val="24"/>
              </w:rPr>
            </w:pPr>
            <w:r w:rsidRPr="00BA5EF8">
              <w:rPr>
                <w:rFonts w:ascii="Times" w:hAnsi="Times" w:cs="Times"/>
                <w:sz w:val="24"/>
                <w:szCs w:val="24"/>
              </w:rPr>
              <w:t xml:space="preserve">STAŁA </w:t>
            </w:r>
            <w:r>
              <w:rPr>
                <w:rFonts w:ascii="Times" w:hAnsi="Times" w:cs="Times"/>
                <w:sz w:val="24"/>
                <w:szCs w:val="24"/>
              </w:rPr>
              <w:t>POL.47</w:t>
            </w:r>
          </w:p>
          <w:p w14:paraId="69A42FE0" w14:textId="77777777" w:rsidR="00454D64" w:rsidRDefault="00454D64" w:rsidP="006C257C">
            <w:pPr>
              <w:pStyle w:val="Akapitzlist"/>
              <w:ind w:left="0"/>
              <w:rPr>
                <w:rFonts w:ascii="Times" w:hAnsi="Times" w:cs="Times"/>
                <w:sz w:val="24"/>
                <w:szCs w:val="24"/>
              </w:rPr>
            </w:pPr>
          </w:p>
          <w:p w14:paraId="5ACD870E" w14:textId="77777777" w:rsidR="00454D64" w:rsidRDefault="00454D64" w:rsidP="006C257C">
            <w:pPr>
              <w:pStyle w:val="Akapitzlist"/>
              <w:ind w:left="0"/>
              <w:rPr>
                <w:rFonts w:ascii="Times" w:hAnsi="Times" w:cs="Times"/>
                <w:sz w:val="24"/>
                <w:szCs w:val="24"/>
              </w:rPr>
            </w:pPr>
            <w:r w:rsidRPr="00D87643">
              <w:rPr>
                <w:rFonts w:ascii="Times" w:hAnsi="Times" w:cs="Times"/>
                <w:sz w:val="24"/>
                <w:szCs w:val="24"/>
              </w:rPr>
              <w:t>STAŁA SATELITARNA (kosmos-Ziemia)</w:t>
            </w:r>
          </w:p>
          <w:p w14:paraId="19C30665" w14:textId="77777777" w:rsidR="00454D64" w:rsidRDefault="00454D64" w:rsidP="006C257C">
            <w:pPr>
              <w:pStyle w:val="Akapitzlist"/>
              <w:ind w:left="0"/>
              <w:rPr>
                <w:rFonts w:ascii="Times" w:hAnsi="Times" w:cs="Times"/>
                <w:sz w:val="24"/>
                <w:szCs w:val="24"/>
              </w:rPr>
            </w:pPr>
          </w:p>
          <w:p w14:paraId="69D91027" w14:textId="77777777" w:rsidR="00454D64" w:rsidRPr="00FC6FB0" w:rsidRDefault="00454D64" w:rsidP="006C257C">
            <w:pPr>
              <w:pStyle w:val="Akapitzlist"/>
              <w:ind w:left="0"/>
              <w:rPr>
                <w:rFonts w:ascii="Times" w:hAnsi="Times" w:cs="Times"/>
                <w:sz w:val="24"/>
                <w:szCs w:val="24"/>
              </w:rPr>
            </w:pPr>
            <w:r w:rsidRPr="003261F1">
              <w:rPr>
                <w:rFonts w:ascii="Times" w:hAnsi="Times" w:cs="Times"/>
                <w:sz w:val="24"/>
                <w:szCs w:val="24"/>
              </w:rPr>
              <w:t>Ruchoma</w:t>
            </w:r>
            <w:r>
              <w:rPr>
                <w:rFonts w:ascii="Times" w:hAnsi="Times" w:cs="Times"/>
                <w:sz w:val="24"/>
                <w:szCs w:val="24"/>
              </w:rPr>
              <w:t xml:space="preserve"> POL.47</w:t>
            </w:r>
          </w:p>
        </w:tc>
        <w:tc>
          <w:tcPr>
            <w:tcW w:w="1984" w:type="dxa"/>
          </w:tcPr>
          <w:p w14:paraId="474DA29A" w14:textId="77777777" w:rsidR="00454D64" w:rsidRDefault="00454D64" w:rsidP="006C257C">
            <w:pPr>
              <w:pStyle w:val="Akapitzlist"/>
              <w:ind w:left="0"/>
              <w:rPr>
                <w:rFonts w:ascii="Times" w:hAnsi="Times" w:cs="Times"/>
                <w:sz w:val="24"/>
                <w:szCs w:val="24"/>
              </w:rPr>
            </w:pPr>
            <w:r>
              <w:rPr>
                <w:rFonts w:ascii="Times" w:hAnsi="Times" w:cs="Times"/>
                <w:sz w:val="24"/>
                <w:szCs w:val="24"/>
              </w:rPr>
              <w:t>cywilne</w:t>
            </w:r>
          </w:p>
          <w:p w14:paraId="0863C025" w14:textId="77777777" w:rsidR="00454D64" w:rsidRDefault="00454D64" w:rsidP="006C257C">
            <w:pPr>
              <w:pStyle w:val="Akapitzlist"/>
              <w:ind w:left="0"/>
              <w:rPr>
                <w:rFonts w:ascii="Times" w:hAnsi="Times" w:cs="Times"/>
                <w:sz w:val="24"/>
                <w:szCs w:val="24"/>
              </w:rPr>
            </w:pPr>
          </w:p>
          <w:p w14:paraId="75CF08E1" w14:textId="77777777" w:rsidR="00454D64" w:rsidRDefault="00454D64" w:rsidP="006C257C">
            <w:pPr>
              <w:pStyle w:val="Akapitzlist"/>
              <w:ind w:left="0"/>
              <w:rPr>
                <w:rFonts w:ascii="Times" w:hAnsi="Times" w:cs="Times"/>
                <w:sz w:val="24"/>
                <w:szCs w:val="24"/>
              </w:rPr>
            </w:pPr>
            <w:r>
              <w:rPr>
                <w:rFonts w:ascii="Times" w:hAnsi="Times" w:cs="Times"/>
                <w:sz w:val="24"/>
                <w:szCs w:val="24"/>
              </w:rPr>
              <w:t>cywilne</w:t>
            </w:r>
          </w:p>
          <w:p w14:paraId="22949DD8" w14:textId="77777777" w:rsidR="00454D64" w:rsidRDefault="00454D64" w:rsidP="006C257C">
            <w:pPr>
              <w:pStyle w:val="Akapitzlist"/>
              <w:ind w:left="0"/>
              <w:rPr>
                <w:rFonts w:ascii="Times" w:hAnsi="Times" w:cs="Times"/>
                <w:sz w:val="24"/>
                <w:szCs w:val="24"/>
              </w:rPr>
            </w:pPr>
          </w:p>
          <w:p w14:paraId="3A7835EB" w14:textId="77777777" w:rsidR="00454D64" w:rsidRDefault="00454D64" w:rsidP="006C257C">
            <w:pPr>
              <w:pStyle w:val="Akapitzlist"/>
              <w:ind w:left="0"/>
              <w:rPr>
                <w:rFonts w:ascii="Times" w:hAnsi="Times" w:cs="Times"/>
                <w:sz w:val="24"/>
                <w:szCs w:val="24"/>
              </w:rPr>
            </w:pPr>
          </w:p>
          <w:p w14:paraId="30B95908" w14:textId="74CC7263" w:rsidR="00454D64" w:rsidRPr="00FC6FB0" w:rsidRDefault="00454D64" w:rsidP="006C257C">
            <w:pPr>
              <w:pStyle w:val="Akapitzlist"/>
              <w:ind w:left="0"/>
              <w:rPr>
                <w:rFonts w:ascii="Times" w:hAnsi="Times" w:cs="Times"/>
                <w:sz w:val="24"/>
                <w:szCs w:val="24"/>
              </w:rPr>
            </w:pPr>
            <w:r>
              <w:rPr>
                <w:rFonts w:ascii="Times" w:hAnsi="Times" w:cs="Times"/>
                <w:sz w:val="24"/>
                <w:szCs w:val="24"/>
              </w:rPr>
              <w:t>cywilne</w:t>
            </w:r>
            <w:r w:rsidR="005E5733">
              <w:rPr>
                <w:rFonts w:ascii="Times" w:hAnsi="Times" w:cs="Times"/>
                <w:sz w:val="24"/>
                <w:szCs w:val="24"/>
              </w:rPr>
              <w:t>”,</w:t>
            </w:r>
          </w:p>
        </w:tc>
      </w:tr>
    </w:tbl>
    <w:p w14:paraId="0065A1FC" w14:textId="194598F4" w:rsidR="00471815" w:rsidRDefault="00471815" w:rsidP="00BD583A">
      <w:pPr>
        <w:pStyle w:val="LITlitera"/>
        <w:ind w:left="0" w:firstLine="0"/>
        <w:rPr>
          <w:rFonts w:eastAsiaTheme="minorHAnsi" w:cs="Times"/>
          <w:bCs w:val="0"/>
          <w:szCs w:val="24"/>
          <w:lang w:eastAsia="en-US"/>
        </w:rPr>
      </w:pPr>
    </w:p>
    <w:p w14:paraId="1E097C0B" w14:textId="0A2A0660" w:rsidR="00454D64" w:rsidRPr="004557E4" w:rsidRDefault="0035323B" w:rsidP="004557E4">
      <w:pPr>
        <w:pStyle w:val="LITlitera"/>
      </w:pPr>
      <w:r w:rsidRPr="004557E4">
        <w:t>g)</w:t>
      </w:r>
      <w:r w:rsidR="00B60A66">
        <w:tab/>
      </w:r>
      <w:r w:rsidRPr="004557E4">
        <w:t>lp. 504 otrzymuje brzmienie:</w:t>
      </w:r>
    </w:p>
    <w:tbl>
      <w:tblPr>
        <w:tblStyle w:val="Tabela-Siatka"/>
        <w:tblW w:w="8930" w:type="dxa"/>
        <w:tblInd w:w="279" w:type="dxa"/>
        <w:tblLook w:val="04A0" w:firstRow="1" w:lastRow="0" w:firstColumn="1" w:lastColumn="0" w:noHBand="0" w:noVBand="1"/>
      </w:tblPr>
      <w:tblGrid>
        <w:gridCol w:w="842"/>
        <w:gridCol w:w="931"/>
        <w:gridCol w:w="931"/>
        <w:gridCol w:w="4242"/>
        <w:gridCol w:w="1984"/>
      </w:tblGrid>
      <w:tr w:rsidR="0035323B" w:rsidRPr="00FC6FB0" w14:paraId="557E3260" w14:textId="77777777" w:rsidTr="006C257C">
        <w:trPr>
          <w:trHeight w:val="1715"/>
        </w:trPr>
        <w:tc>
          <w:tcPr>
            <w:tcW w:w="842" w:type="dxa"/>
          </w:tcPr>
          <w:p w14:paraId="6C9052EA" w14:textId="1E3740C1" w:rsidR="0035323B" w:rsidRDefault="005E5733" w:rsidP="006C257C">
            <w:pPr>
              <w:pStyle w:val="Akapitzlist"/>
              <w:ind w:left="0"/>
              <w:jc w:val="center"/>
              <w:rPr>
                <w:rFonts w:ascii="Times" w:hAnsi="Times" w:cs="Times"/>
                <w:sz w:val="24"/>
                <w:szCs w:val="24"/>
              </w:rPr>
            </w:pPr>
            <w:r>
              <w:rPr>
                <w:rFonts w:ascii="Times" w:hAnsi="Times" w:cs="Times"/>
                <w:sz w:val="24"/>
                <w:szCs w:val="24"/>
              </w:rPr>
              <w:t>,,</w:t>
            </w:r>
            <w:r w:rsidR="0035323B">
              <w:rPr>
                <w:rFonts w:ascii="Times" w:hAnsi="Times" w:cs="Times"/>
                <w:sz w:val="24"/>
                <w:szCs w:val="24"/>
              </w:rPr>
              <w:t>504</w:t>
            </w:r>
          </w:p>
        </w:tc>
        <w:tc>
          <w:tcPr>
            <w:tcW w:w="931" w:type="dxa"/>
          </w:tcPr>
          <w:p w14:paraId="77C9BA17" w14:textId="77777777" w:rsidR="0035323B" w:rsidRPr="00FC6FB0" w:rsidRDefault="0035323B" w:rsidP="006C257C">
            <w:pPr>
              <w:pStyle w:val="Akapitzlist"/>
              <w:ind w:left="0"/>
              <w:jc w:val="center"/>
              <w:rPr>
                <w:rFonts w:ascii="Times" w:hAnsi="Times" w:cs="Times"/>
                <w:sz w:val="24"/>
                <w:szCs w:val="24"/>
              </w:rPr>
            </w:pPr>
            <w:r w:rsidRPr="00E3120B">
              <w:rPr>
                <w:rFonts w:ascii="Times" w:hAnsi="Times" w:cs="Times"/>
                <w:sz w:val="24"/>
                <w:szCs w:val="24"/>
              </w:rPr>
              <w:t>21,2</w:t>
            </w:r>
          </w:p>
        </w:tc>
        <w:tc>
          <w:tcPr>
            <w:tcW w:w="931" w:type="dxa"/>
          </w:tcPr>
          <w:p w14:paraId="10F4F187" w14:textId="77777777" w:rsidR="0035323B" w:rsidRPr="00FC6FB0" w:rsidRDefault="0035323B" w:rsidP="006C257C">
            <w:pPr>
              <w:pStyle w:val="Akapitzlist"/>
              <w:ind w:left="0"/>
              <w:jc w:val="center"/>
              <w:rPr>
                <w:rFonts w:ascii="Times" w:hAnsi="Times" w:cs="Times"/>
                <w:sz w:val="24"/>
                <w:szCs w:val="24"/>
              </w:rPr>
            </w:pPr>
            <w:r w:rsidRPr="00E3120B">
              <w:rPr>
                <w:rFonts w:ascii="Times" w:hAnsi="Times" w:cs="Times"/>
                <w:sz w:val="24"/>
                <w:szCs w:val="24"/>
              </w:rPr>
              <w:t>21,4</w:t>
            </w:r>
          </w:p>
        </w:tc>
        <w:tc>
          <w:tcPr>
            <w:tcW w:w="4242" w:type="dxa"/>
          </w:tcPr>
          <w:p w14:paraId="1FE2948C" w14:textId="77777777" w:rsidR="0035323B" w:rsidRDefault="0035323B" w:rsidP="006C257C">
            <w:pPr>
              <w:pStyle w:val="Akapitzlist"/>
              <w:ind w:left="0"/>
              <w:rPr>
                <w:rFonts w:ascii="Times" w:hAnsi="Times" w:cs="Times"/>
                <w:sz w:val="24"/>
                <w:szCs w:val="24"/>
              </w:rPr>
            </w:pPr>
            <w:r w:rsidRPr="00BA5EF8">
              <w:rPr>
                <w:rFonts w:ascii="Times" w:hAnsi="Times" w:cs="Times"/>
                <w:sz w:val="24"/>
                <w:szCs w:val="24"/>
              </w:rPr>
              <w:t xml:space="preserve">STAŁA </w:t>
            </w:r>
          </w:p>
          <w:p w14:paraId="526983CB" w14:textId="77777777" w:rsidR="0035323B" w:rsidRDefault="0035323B" w:rsidP="006C257C">
            <w:pPr>
              <w:pStyle w:val="Akapitzlist"/>
              <w:ind w:left="0"/>
              <w:rPr>
                <w:rFonts w:ascii="Times" w:hAnsi="Times" w:cs="Times"/>
                <w:sz w:val="24"/>
                <w:szCs w:val="24"/>
              </w:rPr>
            </w:pPr>
          </w:p>
          <w:p w14:paraId="34F1E0C8" w14:textId="77777777" w:rsidR="0035323B" w:rsidRDefault="0035323B" w:rsidP="006C257C">
            <w:pPr>
              <w:pStyle w:val="Akapitzlist"/>
              <w:ind w:left="0"/>
              <w:rPr>
                <w:rFonts w:ascii="Times" w:hAnsi="Times" w:cs="Times"/>
                <w:sz w:val="24"/>
                <w:szCs w:val="24"/>
              </w:rPr>
            </w:pPr>
            <w:r w:rsidRPr="00E3120B">
              <w:rPr>
                <w:rFonts w:ascii="Times" w:hAnsi="Times" w:cs="Times"/>
                <w:sz w:val="24"/>
                <w:szCs w:val="24"/>
              </w:rPr>
              <w:t>RUCHOMA</w:t>
            </w:r>
            <w:r>
              <w:rPr>
                <w:rFonts w:ascii="Times" w:hAnsi="Times" w:cs="Times"/>
                <w:sz w:val="24"/>
                <w:szCs w:val="24"/>
              </w:rPr>
              <w:t xml:space="preserve"> POL.23 POL.51</w:t>
            </w:r>
          </w:p>
          <w:p w14:paraId="3E4930EC" w14:textId="77777777" w:rsidR="0035323B" w:rsidRDefault="0035323B" w:rsidP="006C257C">
            <w:pPr>
              <w:pStyle w:val="Akapitzlist"/>
              <w:ind w:left="0"/>
              <w:rPr>
                <w:rFonts w:ascii="Times" w:hAnsi="Times" w:cs="Times"/>
                <w:sz w:val="24"/>
                <w:szCs w:val="24"/>
              </w:rPr>
            </w:pPr>
          </w:p>
          <w:p w14:paraId="18E6A687" w14:textId="77777777" w:rsidR="0035323B" w:rsidRDefault="0035323B" w:rsidP="006C257C">
            <w:pPr>
              <w:pStyle w:val="Akapitzlist"/>
              <w:ind w:left="0"/>
              <w:rPr>
                <w:rFonts w:ascii="Times" w:hAnsi="Times" w:cs="Times"/>
                <w:sz w:val="24"/>
                <w:szCs w:val="24"/>
              </w:rPr>
            </w:pPr>
            <w:r w:rsidRPr="00E3120B">
              <w:rPr>
                <w:rFonts w:ascii="Times" w:hAnsi="Times" w:cs="Times"/>
                <w:sz w:val="24"/>
                <w:szCs w:val="24"/>
              </w:rPr>
              <w:t>SATELITARNE BADANIA ZIEMI (pasywne)</w:t>
            </w:r>
          </w:p>
          <w:p w14:paraId="638F45E2" w14:textId="77777777" w:rsidR="0035323B" w:rsidRDefault="0035323B" w:rsidP="006C257C">
            <w:pPr>
              <w:pStyle w:val="Akapitzlist"/>
              <w:ind w:left="0"/>
              <w:rPr>
                <w:rFonts w:ascii="Times" w:hAnsi="Times" w:cs="Times"/>
                <w:sz w:val="24"/>
                <w:szCs w:val="24"/>
              </w:rPr>
            </w:pPr>
          </w:p>
          <w:p w14:paraId="0A78DBD3" w14:textId="77777777" w:rsidR="0035323B" w:rsidRPr="00FC6FB0" w:rsidRDefault="0035323B" w:rsidP="006C257C">
            <w:pPr>
              <w:pStyle w:val="Akapitzlist"/>
              <w:ind w:left="0"/>
              <w:rPr>
                <w:rFonts w:ascii="Times" w:hAnsi="Times" w:cs="Times"/>
                <w:sz w:val="24"/>
                <w:szCs w:val="24"/>
              </w:rPr>
            </w:pPr>
            <w:r w:rsidRPr="00CE4FE6">
              <w:rPr>
                <w:rFonts w:ascii="Times" w:hAnsi="Times" w:cs="Times"/>
                <w:sz w:val="24"/>
                <w:szCs w:val="24"/>
              </w:rPr>
              <w:t>BADANIA KOSMICZNE (pasywne)</w:t>
            </w:r>
          </w:p>
        </w:tc>
        <w:tc>
          <w:tcPr>
            <w:tcW w:w="1984" w:type="dxa"/>
          </w:tcPr>
          <w:p w14:paraId="5995F6A2" w14:textId="77777777" w:rsidR="0035323B" w:rsidRDefault="0035323B" w:rsidP="006C257C">
            <w:pPr>
              <w:pStyle w:val="Akapitzlist"/>
              <w:ind w:left="0"/>
              <w:rPr>
                <w:rFonts w:ascii="Times" w:hAnsi="Times" w:cs="Times"/>
                <w:sz w:val="24"/>
                <w:szCs w:val="24"/>
              </w:rPr>
            </w:pPr>
            <w:r>
              <w:rPr>
                <w:rFonts w:ascii="Times" w:hAnsi="Times" w:cs="Times"/>
                <w:sz w:val="24"/>
                <w:szCs w:val="24"/>
              </w:rPr>
              <w:t>cywilne</w:t>
            </w:r>
          </w:p>
          <w:p w14:paraId="69237B8B" w14:textId="77777777" w:rsidR="0035323B" w:rsidRDefault="0035323B" w:rsidP="006C257C">
            <w:pPr>
              <w:pStyle w:val="Akapitzlist"/>
              <w:ind w:left="0"/>
              <w:rPr>
                <w:rFonts w:ascii="Times" w:hAnsi="Times" w:cs="Times"/>
                <w:sz w:val="24"/>
                <w:szCs w:val="24"/>
              </w:rPr>
            </w:pPr>
          </w:p>
          <w:p w14:paraId="11476368" w14:textId="77777777" w:rsidR="0035323B" w:rsidRDefault="0035323B" w:rsidP="006C257C">
            <w:pPr>
              <w:pStyle w:val="Akapitzlist"/>
              <w:ind w:left="0"/>
              <w:rPr>
                <w:rFonts w:ascii="Times" w:hAnsi="Times" w:cs="Times"/>
                <w:sz w:val="24"/>
                <w:szCs w:val="24"/>
              </w:rPr>
            </w:pPr>
            <w:r>
              <w:rPr>
                <w:rFonts w:ascii="Times" w:hAnsi="Times" w:cs="Times"/>
                <w:sz w:val="24"/>
                <w:szCs w:val="24"/>
              </w:rPr>
              <w:t>cywilne</w:t>
            </w:r>
          </w:p>
          <w:p w14:paraId="7ABD536F" w14:textId="77777777" w:rsidR="0035323B" w:rsidRDefault="0035323B" w:rsidP="006C257C">
            <w:pPr>
              <w:pStyle w:val="Akapitzlist"/>
              <w:ind w:left="0"/>
              <w:rPr>
                <w:rFonts w:ascii="Times" w:hAnsi="Times" w:cs="Times"/>
                <w:sz w:val="24"/>
                <w:szCs w:val="24"/>
              </w:rPr>
            </w:pPr>
          </w:p>
          <w:p w14:paraId="4C36D48A" w14:textId="77777777" w:rsidR="0035323B" w:rsidRDefault="0035323B" w:rsidP="006C257C">
            <w:pPr>
              <w:pStyle w:val="Akapitzlist"/>
              <w:ind w:left="0"/>
              <w:rPr>
                <w:rFonts w:ascii="Times" w:hAnsi="Times" w:cs="Times"/>
                <w:sz w:val="24"/>
                <w:szCs w:val="24"/>
              </w:rPr>
            </w:pPr>
            <w:r>
              <w:rPr>
                <w:rFonts w:ascii="Times" w:hAnsi="Times" w:cs="Times"/>
                <w:sz w:val="24"/>
                <w:szCs w:val="24"/>
              </w:rPr>
              <w:t>cywilne</w:t>
            </w:r>
          </w:p>
          <w:p w14:paraId="6E849EDA" w14:textId="77777777" w:rsidR="0035323B" w:rsidRDefault="0035323B" w:rsidP="006C257C">
            <w:pPr>
              <w:pStyle w:val="Akapitzlist"/>
              <w:ind w:left="0"/>
              <w:rPr>
                <w:rFonts w:ascii="Times" w:hAnsi="Times" w:cs="Times"/>
                <w:sz w:val="24"/>
                <w:szCs w:val="24"/>
              </w:rPr>
            </w:pPr>
          </w:p>
          <w:p w14:paraId="70CF0089" w14:textId="77777777" w:rsidR="0035323B" w:rsidRDefault="0035323B" w:rsidP="006C257C">
            <w:pPr>
              <w:pStyle w:val="Akapitzlist"/>
              <w:ind w:left="0"/>
              <w:rPr>
                <w:rFonts w:ascii="Times" w:hAnsi="Times" w:cs="Times"/>
                <w:sz w:val="24"/>
                <w:szCs w:val="24"/>
              </w:rPr>
            </w:pPr>
          </w:p>
          <w:p w14:paraId="505484F9" w14:textId="5C097135" w:rsidR="0035323B" w:rsidRPr="00FC6FB0" w:rsidRDefault="0035323B" w:rsidP="006C257C">
            <w:pPr>
              <w:pStyle w:val="Akapitzlist"/>
              <w:ind w:left="0"/>
              <w:rPr>
                <w:rFonts w:ascii="Times" w:hAnsi="Times" w:cs="Times"/>
                <w:sz w:val="24"/>
                <w:szCs w:val="24"/>
              </w:rPr>
            </w:pPr>
            <w:r>
              <w:rPr>
                <w:rFonts w:ascii="Times" w:hAnsi="Times" w:cs="Times"/>
                <w:sz w:val="24"/>
                <w:szCs w:val="24"/>
              </w:rPr>
              <w:t>cywilne</w:t>
            </w:r>
            <w:r w:rsidR="005E5733">
              <w:rPr>
                <w:rFonts w:ascii="Times" w:hAnsi="Times" w:cs="Times"/>
                <w:sz w:val="24"/>
                <w:szCs w:val="24"/>
              </w:rPr>
              <w:t>”,</w:t>
            </w:r>
          </w:p>
        </w:tc>
      </w:tr>
    </w:tbl>
    <w:p w14:paraId="287BA3D3" w14:textId="79D84744" w:rsidR="0035323B" w:rsidRDefault="0035323B" w:rsidP="00BD583A">
      <w:pPr>
        <w:pStyle w:val="LITlitera"/>
        <w:ind w:left="0" w:firstLine="0"/>
        <w:rPr>
          <w:rFonts w:eastAsiaTheme="minorHAnsi" w:cs="Times"/>
          <w:bCs w:val="0"/>
          <w:szCs w:val="24"/>
          <w:lang w:eastAsia="en-US"/>
        </w:rPr>
      </w:pPr>
    </w:p>
    <w:p w14:paraId="7932EC78" w14:textId="0943580F" w:rsidR="0035323B" w:rsidRPr="004557E4" w:rsidRDefault="0035323B" w:rsidP="004557E4">
      <w:pPr>
        <w:pStyle w:val="LITlitera"/>
      </w:pPr>
      <w:r w:rsidRPr="004557E4">
        <w:t>h)</w:t>
      </w:r>
      <w:r w:rsidR="00B60A66">
        <w:tab/>
      </w:r>
      <w:r w:rsidR="00AC4B06" w:rsidRPr="004557E4">
        <w:t>lp. 521a i 522 otrzymują brzmienie:</w:t>
      </w:r>
    </w:p>
    <w:tbl>
      <w:tblPr>
        <w:tblStyle w:val="Tabela-Siatka"/>
        <w:tblW w:w="8930" w:type="dxa"/>
        <w:tblInd w:w="279" w:type="dxa"/>
        <w:tblLook w:val="04A0" w:firstRow="1" w:lastRow="0" w:firstColumn="1" w:lastColumn="0" w:noHBand="0" w:noVBand="1"/>
      </w:tblPr>
      <w:tblGrid>
        <w:gridCol w:w="842"/>
        <w:gridCol w:w="931"/>
        <w:gridCol w:w="931"/>
        <w:gridCol w:w="4242"/>
        <w:gridCol w:w="1984"/>
      </w:tblGrid>
      <w:tr w:rsidR="00AC4B06" w:rsidRPr="00FC6FB0" w14:paraId="2A67191B" w14:textId="77777777" w:rsidTr="006C257C">
        <w:trPr>
          <w:trHeight w:val="1715"/>
        </w:trPr>
        <w:tc>
          <w:tcPr>
            <w:tcW w:w="842" w:type="dxa"/>
          </w:tcPr>
          <w:p w14:paraId="5C4AAEA6" w14:textId="29D5D3B4" w:rsidR="00AC4B06" w:rsidRDefault="005E5733" w:rsidP="006C257C">
            <w:pPr>
              <w:pStyle w:val="Akapitzlist"/>
              <w:ind w:left="0"/>
              <w:jc w:val="center"/>
              <w:rPr>
                <w:rFonts w:ascii="Times" w:hAnsi="Times" w:cs="Times"/>
                <w:sz w:val="24"/>
                <w:szCs w:val="24"/>
              </w:rPr>
            </w:pPr>
            <w:r>
              <w:rPr>
                <w:rFonts w:ascii="Times" w:hAnsi="Times" w:cs="Times"/>
                <w:sz w:val="24"/>
                <w:szCs w:val="24"/>
              </w:rPr>
              <w:t>,,</w:t>
            </w:r>
            <w:r w:rsidR="00AC4B06">
              <w:rPr>
                <w:rFonts w:ascii="Times" w:hAnsi="Times" w:cs="Times"/>
                <w:sz w:val="24"/>
                <w:szCs w:val="24"/>
              </w:rPr>
              <w:t>521a</w:t>
            </w:r>
          </w:p>
        </w:tc>
        <w:tc>
          <w:tcPr>
            <w:tcW w:w="931" w:type="dxa"/>
          </w:tcPr>
          <w:p w14:paraId="381B0606" w14:textId="77777777" w:rsidR="00AC4B06" w:rsidRPr="00FC6FB0" w:rsidRDefault="00AC4B06" w:rsidP="006C257C">
            <w:pPr>
              <w:pStyle w:val="Akapitzlist"/>
              <w:ind w:left="0"/>
              <w:jc w:val="center"/>
              <w:rPr>
                <w:rFonts w:ascii="Times" w:hAnsi="Times" w:cs="Times"/>
                <w:sz w:val="24"/>
                <w:szCs w:val="24"/>
              </w:rPr>
            </w:pPr>
            <w:r w:rsidRPr="004057C1">
              <w:rPr>
                <w:rFonts w:ascii="Times" w:hAnsi="Times" w:cs="Times"/>
                <w:sz w:val="24"/>
                <w:szCs w:val="24"/>
              </w:rPr>
              <w:t>26,9</w:t>
            </w:r>
          </w:p>
        </w:tc>
        <w:tc>
          <w:tcPr>
            <w:tcW w:w="931" w:type="dxa"/>
          </w:tcPr>
          <w:p w14:paraId="7FC2E759" w14:textId="77777777" w:rsidR="00AC4B06" w:rsidRPr="00FC6FB0" w:rsidRDefault="00AC4B06" w:rsidP="006C257C">
            <w:pPr>
              <w:pStyle w:val="Akapitzlist"/>
              <w:ind w:left="0"/>
              <w:jc w:val="center"/>
              <w:rPr>
                <w:rFonts w:ascii="Times" w:hAnsi="Times" w:cs="Times"/>
                <w:sz w:val="24"/>
                <w:szCs w:val="24"/>
              </w:rPr>
            </w:pPr>
            <w:r w:rsidRPr="004057C1">
              <w:rPr>
                <w:rFonts w:ascii="Times" w:hAnsi="Times" w:cs="Times"/>
                <w:sz w:val="24"/>
                <w:szCs w:val="24"/>
              </w:rPr>
              <w:t>27,0</w:t>
            </w:r>
          </w:p>
        </w:tc>
        <w:tc>
          <w:tcPr>
            <w:tcW w:w="4242" w:type="dxa"/>
          </w:tcPr>
          <w:p w14:paraId="733232FF" w14:textId="77777777" w:rsidR="00AC4B06" w:rsidRDefault="00AC4B06" w:rsidP="006C257C">
            <w:pPr>
              <w:pStyle w:val="Akapitzlist"/>
              <w:ind w:left="0"/>
              <w:rPr>
                <w:rFonts w:ascii="Times" w:hAnsi="Times" w:cs="Times"/>
                <w:sz w:val="24"/>
                <w:szCs w:val="24"/>
              </w:rPr>
            </w:pPr>
            <w:r>
              <w:rPr>
                <w:rFonts w:ascii="Times" w:hAnsi="Times" w:cs="Times"/>
                <w:sz w:val="24"/>
                <w:szCs w:val="24"/>
              </w:rPr>
              <w:t>STAŁA</w:t>
            </w:r>
          </w:p>
          <w:p w14:paraId="67DB4F9A" w14:textId="77777777" w:rsidR="00AC4B06" w:rsidRDefault="00AC4B06" w:rsidP="006C257C">
            <w:pPr>
              <w:pStyle w:val="Akapitzlist"/>
              <w:ind w:left="0"/>
              <w:rPr>
                <w:rFonts w:ascii="Times" w:hAnsi="Times" w:cs="Times"/>
                <w:sz w:val="24"/>
                <w:szCs w:val="24"/>
              </w:rPr>
            </w:pPr>
          </w:p>
          <w:p w14:paraId="6389C798" w14:textId="77777777" w:rsidR="00AC4B06" w:rsidRDefault="00AC4B06" w:rsidP="006C257C">
            <w:pPr>
              <w:pStyle w:val="Akapitzlist"/>
              <w:ind w:left="0"/>
              <w:rPr>
                <w:rFonts w:ascii="Times" w:hAnsi="Times" w:cs="Times"/>
                <w:sz w:val="24"/>
                <w:szCs w:val="24"/>
              </w:rPr>
            </w:pPr>
            <w:r>
              <w:rPr>
                <w:rFonts w:ascii="Times" w:hAnsi="Times" w:cs="Times"/>
                <w:sz w:val="24"/>
                <w:szCs w:val="24"/>
              </w:rPr>
              <w:t>RUCHOMA</w:t>
            </w:r>
          </w:p>
          <w:p w14:paraId="37BB0DB4" w14:textId="77777777" w:rsidR="00AC4B06" w:rsidRDefault="00AC4B06" w:rsidP="006C257C">
            <w:pPr>
              <w:pStyle w:val="Akapitzlist"/>
              <w:ind w:left="0"/>
              <w:rPr>
                <w:rFonts w:ascii="Times" w:hAnsi="Times" w:cs="Times"/>
                <w:sz w:val="24"/>
                <w:szCs w:val="24"/>
              </w:rPr>
            </w:pPr>
          </w:p>
          <w:p w14:paraId="1E09730E" w14:textId="77777777" w:rsidR="00AC4B06" w:rsidRDefault="00AC4B06" w:rsidP="006C257C">
            <w:pPr>
              <w:pStyle w:val="Akapitzlist"/>
              <w:ind w:left="0"/>
              <w:rPr>
                <w:rFonts w:ascii="Times" w:hAnsi="Times" w:cs="Times"/>
                <w:sz w:val="24"/>
                <w:szCs w:val="24"/>
              </w:rPr>
            </w:pPr>
            <w:r w:rsidRPr="004057C1">
              <w:rPr>
                <w:rFonts w:ascii="Times" w:hAnsi="Times" w:cs="Times"/>
                <w:sz w:val="24"/>
                <w:szCs w:val="24"/>
              </w:rPr>
              <w:t>SATELITARNE BADANIA ZIEMI (kosmos-Ziemia) 5.536B</w:t>
            </w:r>
          </w:p>
          <w:p w14:paraId="6B8FB08E" w14:textId="77777777" w:rsidR="00AC4B06" w:rsidRDefault="00AC4B06" w:rsidP="006C257C">
            <w:pPr>
              <w:pStyle w:val="Akapitzlist"/>
              <w:ind w:left="0"/>
              <w:rPr>
                <w:rFonts w:ascii="Times" w:hAnsi="Times" w:cs="Times"/>
                <w:sz w:val="24"/>
                <w:szCs w:val="24"/>
              </w:rPr>
            </w:pPr>
          </w:p>
          <w:p w14:paraId="02753AF0" w14:textId="77777777" w:rsidR="00AC4B06" w:rsidRDefault="00AC4B06" w:rsidP="006C257C">
            <w:pPr>
              <w:pStyle w:val="Akapitzlist"/>
              <w:ind w:left="0"/>
              <w:rPr>
                <w:rFonts w:ascii="Times" w:hAnsi="Times" w:cs="Times"/>
                <w:sz w:val="24"/>
                <w:szCs w:val="24"/>
              </w:rPr>
            </w:pPr>
            <w:r w:rsidRPr="004057C1">
              <w:rPr>
                <w:rFonts w:ascii="Times" w:hAnsi="Times" w:cs="Times"/>
                <w:sz w:val="24"/>
                <w:szCs w:val="24"/>
              </w:rPr>
              <w:t>BADANIA KOSMICZNE (kosmos-Ziemia)</w:t>
            </w:r>
          </w:p>
          <w:p w14:paraId="6662CCB2" w14:textId="77777777" w:rsidR="00AC4B06" w:rsidRDefault="00AC4B06" w:rsidP="006C257C">
            <w:pPr>
              <w:pStyle w:val="Akapitzlist"/>
              <w:ind w:left="0"/>
              <w:rPr>
                <w:rFonts w:ascii="Times" w:hAnsi="Times" w:cs="Times"/>
                <w:sz w:val="24"/>
                <w:szCs w:val="24"/>
              </w:rPr>
            </w:pPr>
          </w:p>
          <w:p w14:paraId="7753BBC1" w14:textId="77777777" w:rsidR="00AC4B06" w:rsidRDefault="00AC4B06" w:rsidP="006C257C">
            <w:pPr>
              <w:pStyle w:val="Akapitzlist"/>
              <w:ind w:left="0"/>
              <w:rPr>
                <w:rFonts w:ascii="Times" w:hAnsi="Times" w:cs="Times"/>
                <w:sz w:val="24"/>
                <w:szCs w:val="24"/>
              </w:rPr>
            </w:pPr>
            <w:r w:rsidRPr="004057C1">
              <w:rPr>
                <w:rFonts w:ascii="Times" w:hAnsi="Times" w:cs="Times"/>
                <w:sz w:val="24"/>
                <w:szCs w:val="24"/>
              </w:rPr>
              <w:t>MIĘDZYSATELITARNA 5.536</w:t>
            </w:r>
          </w:p>
          <w:p w14:paraId="6256CBF4" w14:textId="77777777" w:rsidR="00AC4B06" w:rsidRDefault="00AC4B06" w:rsidP="006C257C">
            <w:pPr>
              <w:pStyle w:val="Akapitzlist"/>
              <w:ind w:left="0"/>
              <w:rPr>
                <w:rFonts w:ascii="Times" w:hAnsi="Times" w:cs="Times"/>
                <w:sz w:val="24"/>
                <w:szCs w:val="24"/>
              </w:rPr>
            </w:pPr>
          </w:p>
          <w:p w14:paraId="36DB3EC3" w14:textId="77777777" w:rsidR="00AC4B06" w:rsidRDefault="00AC4B06" w:rsidP="006C257C">
            <w:pPr>
              <w:pStyle w:val="Akapitzlist"/>
              <w:ind w:left="0"/>
              <w:rPr>
                <w:rFonts w:ascii="Times" w:hAnsi="Times" w:cs="Times"/>
                <w:sz w:val="24"/>
                <w:szCs w:val="24"/>
              </w:rPr>
            </w:pPr>
            <w:r w:rsidRPr="004057C1">
              <w:rPr>
                <w:rFonts w:ascii="Times" w:hAnsi="Times" w:cs="Times"/>
                <w:sz w:val="24"/>
                <w:szCs w:val="24"/>
              </w:rPr>
              <w:lastRenderedPageBreak/>
              <w:t>Wzorcowy satelitarny sygnał częstotliwości i czasu</w:t>
            </w:r>
            <w:r>
              <w:rPr>
                <w:rFonts w:ascii="Times" w:hAnsi="Times" w:cs="Times"/>
                <w:sz w:val="24"/>
                <w:szCs w:val="24"/>
              </w:rPr>
              <w:t xml:space="preserve"> </w:t>
            </w:r>
            <w:r w:rsidRPr="004057C1">
              <w:rPr>
                <w:rFonts w:ascii="Times" w:hAnsi="Times" w:cs="Times"/>
                <w:sz w:val="24"/>
                <w:szCs w:val="24"/>
              </w:rPr>
              <w:t>(Ziemia-kosmos)</w:t>
            </w:r>
          </w:p>
          <w:p w14:paraId="140380A1" w14:textId="77777777" w:rsidR="00AC4B06" w:rsidRDefault="00AC4B06" w:rsidP="006C257C">
            <w:pPr>
              <w:pStyle w:val="Akapitzlist"/>
              <w:ind w:left="0"/>
              <w:rPr>
                <w:rFonts w:ascii="Times" w:hAnsi="Times" w:cs="Times"/>
                <w:sz w:val="24"/>
                <w:szCs w:val="24"/>
              </w:rPr>
            </w:pPr>
          </w:p>
          <w:p w14:paraId="656A6665" w14:textId="77777777" w:rsidR="00AC4B06" w:rsidRPr="00FC6FB0" w:rsidRDefault="00AC4B06" w:rsidP="006C257C">
            <w:pPr>
              <w:pStyle w:val="Akapitzlist"/>
              <w:ind w:left="0"/>
              <w:rPr>
                <w:rFonts w:ascii="Times" w:hAnsi="Times" w:cs="Times"/>
                <w:sz w:val="24"/>
                <w:szCs w:val="24"/>
              </w:rPr>
            </w:pPr>
            <w:r w:rsidRPr="004057C1">
              <w:rPr>
                <w:rFonts w:ascii="Times" w:hAnsi="Times" w:cs="Times"/>
                <w:sz w:val="24"/>
                <w:szCs w:val="24"/>
              </w:rPr>
              <w:t>5.536A</w:t>
            </w:r>
          </w:p>
        </w:tc>
        <w:tc>
          <w:tcPr>
            <w:tcW w:w="1984" w:type="dxa"/>
          </w:tcPr>
          <w:p w14:paraId="3DE71C97" w14:textId="77777777" w:rsidR="00AC4B06" w:rsidRDefault="00AC4B06" w:rsidP="006C257C">
            <w:pPr>
              <w:pStyle w:val="Akapitzlist"/>
              <w:ind w:left="0"/>
              <w:rPr>
                <w:rFonts w:ascii="Times" w:hAnsi="Times" w:cs="Times"/>
                <w:sz w:val="24"/>
                <w:szCs w:val="24"/>
              </w:rPr>
            </w:pPr>
            <w:r>
              <w:rPr>
                <w:rFonts w:ascii="Times" w:hAnsi="Times" w:cs="Times"/>
                <w:sz w:val="24"/>
                <w:szCs w:val="24"/>
              </w:rPr>
              <w:lastRenderedPageBreak/>
              <w:t>cywilne</w:t>
            </w:r>
          </w:p>
          <w:p w14:paraId="664095E9" w14:textId="77777777" w:rsidR="00AC4B06" w:rsidRDefault="00AC4B06" w:rsidP="006C257C">
            <w:pPr>
              <w:pStyle w:val="Akapitzlist"/>
              <w:ind w:left="0"/>
              <w:rPr>
                <w:rFonts w:ascii="Times" w:hAnsi="Times" w:cs="Times"/>
                <w:sz w:val="24"/>
                <w:szCs w:val="24"/>
              </w:rPr>
            </w:pPr>
          </w:p>
          <w:p w14:paraId="56C3E94E" w14:textId="77777777" w:rsidR="00AC4B06" w:rsidRDefault="00AC4B06" w:rsidP="006C257C">
            <w:pPr>
              <w:pStyle w:val="Akapitzlist"/>
              <w:ind w:left="0"/>
              <w:rPr>
                <w:rFonts w:ascii="Times" w:hAnsi="Times" w:cs="Times"/>
                <w:sz w:val="24"/>
                <w:szCs w:val="24"/>
              </w:rPr>
            </w:pPr>
            <w:r>
              <w:rPr>
                <w:rFonts w:ascii="Times" w:hAnsi="Times" w:cs="Times"/>
                <w:sz w:val="24"/>
                <w:szCs w:val="24"/>
              </w:rPr>
              <w:t>cywilne</w:t>
            </w:r>
          </w:p>
          <w:p w14:paraId="34DA3120" w14:textId="77777777" w:rsidR="00AC4B06" w:rsidRDefault="00AC4B06" w:rsidP="006C257C">
            <w:pPr>
              <w:pStyle w:val="Akapitzlist"/>
              <w:ind w:left="0"/>
              <w:rPr>
                <w:rFonts w:ascii="Times" w:hAnsi="Times" w:cs="Times"/>
                <w:sz w:val="24"/>
                <w:szCs w:val="24"/>
              </w:rPr>
            </w:pPr>
          </w:p>
          <w:p w14:paraId="319B5FA9" w14:textId="77777777" w:rsidR="00AC4B06" w:rsidRDefault="00AC4B06" w:rsidP="006C257C">
            <w:pPr>
              <w:pStyle w:val="Akapitzlist"/>
              <w:ind w:left="0"/>
              <w:rPr>
                <w:rFonts w:ascii="Times" w:hAnsi="Times" w:cs="Times"/>
                <w:sz w:val="24"/>
                <w:szCs w:val="24"/>
              </w:rPr>
            </w:pPr>
            <w:r>
              <w:rPr>
                <w:rFonts w:ascii="Times" w:hAnsi="Times" w:cs="Times"/>
                <w:sz w:val="24"/>
                <w:szCs w:val="24"/>
              </w:rPr>
              <w:t>cywilne</w:t>
            </w:r>
          </w:p>
          <w:p w14:paraId="30B1915D" w14:textId="77777777" w:rsidR="00AC4B06" w:rsidRDefault="00AC4B06" w:rsidP="006C257C">
            <w:pPr>
              <w:pStyle w:val="Akapitzlist"/>
              <w:ind w:left="0"/>
              <w:rPr>
                <w:rFonts w:ascii="Times" w:hAnsi="Times" w:cs="Times"/>
                <w:sz w:val="24"/>
                <w:szCs w:val="24"/>
              </w:rPr>
            </w:pPr>
          </w:p>
          <w:p w14:paraId="272274C1" w14:textId="77777777" w:rsidR="00AC4B06" w:rsidRDefault="00AC4B06" w:rsidP="006C257C">
            <w:pPr>
              <w:pStyle w:val="Akapitzlist"/>
              <w:ind w:left="0"/>
              <w:rPr>
                <w:rFonts w:ascii="Times" w:hAnsi="Times" w:cs="Times"/>
                <w:sz w:val="24"/>
                <w:szCs w:val="24"/>
              </w:rPr>
            </w:pPr>
          </w:p>
          <w:p w14:paraId="6FE5CD07" w14:textId="77777777" w:rsidR="00AC4B06" w:rsidRDefault="00AC4B06" w:rsidP="006C257C">
            <w:pPr>
              <w:pStyle w:val="Akapitzlist"/>
              <w:ind w:left="0"/>
              <w:rPr>
                <w:rFonts w:ascii="Times" w:hAnsi="Times" w:cs="Times"/>
                <w:sz w:val="24"/>
                <w:szCs w:val="24"/>
              </w:rPr>
            </w:pPr>
            <w:r>
              <w:rPr>
                <w:rFonts w:ascii="Times" w:hAnsi="Times" w:cs="Times"/>
                <w:sz w:val="24"/>
                <w:szCs w:val="24"/>
              </w:rPr>
              <w:t>cywilne</w:t>
            </w:r>
          </w:p>
          <w:p w14:paraId="5DF7793B" w14:textId="77777777" w:rsidR="00AC4B06" w:rsidRDefault="00AC4B06" w:rsidP="006C257C">
            <w:pPr>
              <w:pStyle w:val="Akapitzlist"/>
              <w:ind w:left="0"/>
              <w:rPr>
                <w:rFonts w:ascii="Times" w:hAnsi="Times" w:cs="Times"/>
                <w:sz w:val="24"/>
                <w:szCs w:val="24"/>
              </w:rPr>
            </w:pPr>
          </w:p>
          <w:p w14:paraId="79F2B7A7" w14:textId="77777777" w:rsidR="00AC4B06" w:rsidRDefault="00AC4B06" w:rsidP="006C257C">
            <w:pPr>
              <w:pStyle w:val="Akapitzlist"/>
              <w:ind w:left="0"/>
              <w:rPr>
                <w:rFonts w:ascii="Times" w:hAnsi="Times" w:cs="Times"/>
                <w:sz w:val="24"/>
                <w:szCs w:val="24"/>
              </w:rPr>
            </w:pPr>
          </w:p>
          <w:p w14:paraId="6F7C7F18" w14:textId="77777777" w:rsidR="00AC4B06" w:rsidRDefault="00AC4B06" w:rsidP="006C257C">
            <w:pPr>
              <w:pStyle w:val="Akapitzlist"/>
              <w:ind w:left="0"/>
              <w:rPr>
                <w:rFonts w:ascii="Times" w:hAnsi="Times" w:cs="Times"/>
                <w:sz w:val="24"/>
                <w:szCs w:val="24"/>
              </w:rPr>
            </w:pPr>
            <w:r>
              <w:rPr>
                <w:rFonts w:ascii="Times" w:hAnsi="Times" w:cs="Times"/>
                <w:sz w:val="24"/>
                <w:szCs w:val="24"/>
              </w:rPr>
              <w:t>cywilne</w:t>
            </w:r>
          </w:p>
          <w:p w14:paraId="1624BE9F" w14:textId="77777777" w:rsidR="00AC4B06" w:rsidRDefault="00AC4B06" w:rsidP="006C257C">
            <w:pPr>
              <w:pStyle w:val="Akapitzlist"/>
              <w:ind w:left="0"/>
              <w:rPr>
                <w:rFonts w:ascii="Times" w:hAnsi="Times" w:cs="Times"/>
                <w:sz w:val="24"/>
                <w:szCs w:val="24"/>
              </w:rPr>
            </w:pPr>
          </w:p>
          <w:p w14:paraId="1AB199D4" w14:textId="77777777" w:rsidR="00AC4B06" w:rsidRPr="00FC6FB0" w:rsidRDefault="00AC4B06" w:rsidP="006C257C">
            <w:pPr>
              <w:pStyle w:val="Akapitzlist"/>
              <w:ind w:left="0"/>
              <w:rPr>
                <w:rFonts w:ascii="Times" w:hAnsi="Times" w:cs="Times"/>
                <w:sz w:val="24"/>
                <w:szCs w:val="24"/>
              </w:rPr>
            </w:pPr>
            <w:r>
              <w:rPr>
                <w:rFonts w:ascii="Times" w:hAnsi="Times" w:cs="Times"/>
                <w:sz w:val="24"/>
                <w:szCs w:val="24"/>
              </w:rPr>
              <w:lastRenderedPageBreak/>
              <w:t>cywilne</w:t>
            </w:r>
          </w:p>
        </w:tc>
      </w:tr>
      <w:tr w:rsidR="00AC4B06" w14:paraId="3C37E408" w14:textId="77777777" w:rsidTr="006C257C">
        <w:trPr>
          <w:trHeight w:val="1456"/>
        </w:trPr>
        <w:tc>
          <w:tcPr>
            <w:tcW w:w="842" w:type="dxa"/>
          </w:tcPr>
          <w:p w14:paraId="503AF866" w14:textId="77777777" w:rsidR="00AC4B06" w:rsidRDefault="00AC4B06" w:rsidP="006C257C">
            <w:pPr>
              <w:pStyle w:val="Akapitzlist"/>
              <w:ind w:left="0"/>
              <w:jc w:val="center"/>
              <w:rPr>
                <w:rFonts w:ascii="Times" w:hAnsi="Times" w:cs="Times"/>
                <w:sz w:val="24"/>
                <w:szCs w:val="24"/>
              </w:rPr>
            </w:pPr>
            <w:r>
              <w:rPr>
                <w:rFonts w:ascii="Times" w:hAnsi="Times" w:cs="Times"/>
                <w:sz w:val="24"/>
                <w:szCs w:val="24"/>
              </w:rPr>
              <w:lastRenderedPageBreak/>
              <w:t>522</w:t>
            </w:r>
          </w:p>
        </w:tc>
        <w:tc>
          <w:tcPr>
            <w:tcW w:w="931" w:type="dxa"/>
          </w:tcPr>
          <w:p w14:paraId="015847DC" w14:textId="77777777" w:rsidR="00AC4B06" w:rsidRPr="00E3120B" w:rsidRDefault="00AC4B06" w:rsidP="006C257C">
            <w:pPr>
              <w:pStyle w:val="Akapitzlist"/>
              <w:ind w:left="0"/>
              <w:jc w:val="center"/>
              <w:rPr>
                <w:rFonts w:ascii="Times" w:hAnsi="Times" w:cs="Times"/>
                <w:sz w:val="24"/>
                <w:szCs w:val="24"/>
              </w:rPr>
            </w:pPr>
            <w:r w:rsidRPr="0088117F">
              <w:rPr>
                <w:rFonts w:ascii="Times" w:hAnsi="Times" w:cs="Times"/>
                <w:sz w:val="24"/>
                <w:szCs w:val="24"/>
              </w:rPr>
              <w:t>27,0</w:t>
            </w:r>
          </w:p>
        </w:tc>
        <w:tc>
          <w:tcPr>
            <w:tcW w:w="931" w:type="dxa"/>
          </w:tcPr>
          <w:p w14:paraId="32C97E7E" w14:textId="77777777" w:rsidR="00AC4B06" w:rsidRPr="00E3120B" w:rsidRDefault="00AC4B06" w:rsidP="006C257C">
            <w:pPr>
              <w:pStyle w:val="Akapitzlist"/>
              <w:ind w:left="0"/>
              <w:jc w:val="center"/>
              <w:rPr>
                <w:rFonts w:ascii="Times" w:hAnsi="Times" w:cs="Times"/>
                <w:sz w:val="24"/>
                <w:szCs w:val="24"/>
              </w:rPr>
            </w:pPr>
            <w:r w:rsidRPr="0088117F">
              <w:rPr>
                <w:rFonts w:ascii="Times" w:hAnsi="Times" w:cs="Times"/>
                <w:sz w:val="24"/>
                <w:szCs w:val="24"/>
              </w:rPr>
              <w:t>27,3</w:t>
            </w:r>
          </w:p>
        </w:tc>
        <w:tc>
          <w:tcPr>
            <w:tcW w:w="4242" w:type="dxa"/>
          </w:tcPr>
          <w:p w14:paraId="77066AC2" w14:textId="77777777" w:rsidR="00AC4B06" w:rsidRDefault="00AC4B06" w:rsidP="006C257C">
            <w:pPr>
              <w:pStyle w:val="Akapitzlist"/>
              <w:ind w:left="0"/>
              <w:rPr>
                <w:rFonts w:ascii="Times" w:hAnsi="Times" w:cs="Times"/>
                <w:sz w:val="24"/>
                <w:szCs w:val="24"/>
              </w:rPr>
            </w:pPr>
            <w:r>
              <w:rPr>
                <w:rFonts w:ascii="Times" w:hAnsi="Times" w:cs="Times"/>
                <w:sz w:val="24"/>
                <w:szCs w:val="24"/>
              </w:rPr>
              <w:t>STAŁA</w:t>
            </w:r>
          </w:p>
          <w:p w14:paraId="4C3A88A7" w14:textId="77777777" w:rsidR="00AC4B06" w:rsidRDefault="00AC4B06" w:rsidP="006C257C">
            <w:pPr>
              <w:pStyle w:val="Akapitzlist"/>
              <w:ind w:left="0"/>
              <w:rPr>
                <w:rFonts w:ascii="Times" w:hAnsi="Times" w:cs="Times"/>
                <w:sz w:val="24"/>
                <w:szCs w:val="24"/>
              </w:rPr>
            </w:pPr>
          </w:p>
          <w:p w14:paraId="7C994DC0" w14:textId="77777777" w:rsidR="00AC4B06" w:rsidRDefault="00AC4B06" w:rsidP="006C257C">
            <w:pPr>
              <w:pStyle w:val="Akapitzlist"/>
              <w:ind w:left="0"/>
              <w:rPr>
                <w:rFonts w:ascii="Times" w:hAnsi="Times" w:cs="Times"/>
                <w:sz w:val="24"/>
                <w:szCs w:val="24"/>
              </w:rPr>
            </w:pPr>
            <w:r>
              <w:rPr>
                <w:rFonts w:ascii="Times" w:hAnsi="Times" w:cs="Times"/>
                <w:sz w:val="24"/>
                <w:szCs w:val="24"/>
              </w:rPr>
              <w:t>RUCHOMA</w:t>
            </w:r>
          </w:p>
          <w:p w14:paraId="2048ABD9" w14:textId="77777777" w:rsidR="00AC4B06" w:rsidRDefault="00AC4B06" w:rsidP="006C257C">
            <w:pPr>
              <w:pStyle w:val="Akapitzlist"/>
              <w:ind w:left="0"/>
              <w:rPr>
                <w:rFonts w:ascii="Times" w:hAnsi="Times" w:cs="Times"/>
                <w:sz w:val="24"/>
                <w:szCs w:val="24"/>
              </w:rPr>
            </w:pPr>
          </w:p>
          <w:p w14:paraId="1EF5694B" w14:textId="77777777" w:rsidR="00AC4B06" w:rsidRPr="00BA5EF8" w:rsidRDefault="00AC4B06" w:rsidP="006C257C">
            <w:pPr>
              <w:pStyle w:val="Akapitzlist"/>
              <w:ind w:left="0"/>
              <w:rPr>
                <w:rFonts w:ascii="Times" w:hAnsi="Times" w:cs="Times"/>
                <w:sz w:val="24"/>
                <w:szCs w:val="24"/>
              </w:rPr>
            </w:pPr>
            <w:r w:rsidRPr="0088117F">
              <w:rPr>
                <w:rFonts w:ascii="Times" w:hAnsi="Times" w:cs="Times"/>
                <w:sz w:val="24"/>
                <w:szCs w:val="24"/>
              </w:rPr>
              <w:t>MIĘDZYSATELITARNA 5.536</w:t>
            </w:r>
          </w:p>
        </w:tc>
        <w:tc>
          <w:tcPr>
            <w:tcW w:w="1984" w:type="dxa"/>
          </w:tcPr>
          <w:p w14:paraId="47D52455" w14:textId="77777777" w:rsidR="00AC4B06" w:rsidRDefault="00AC4B06" w:rsidP="006C257C">
            <w:pPr>
              <w:pStyle w:val="Akapitzlist"/>
              <w:ind w:left="0"/>
              <w:rPr>
                <w:rFonts w:ascii="Times" w:hAnsi="Times" w:cs="Times"/>
                <w:sz w:val="24"/>
                <w:szCs w:val="24"/>
              </w:rPr>
            </w:pPr>
            <w:r>
              <w:rPr>
                <w:rFonts w:ascii="Times" w:hAnsi="Times" w:cs="Times"/>
                <w:sz w:val="24"/>
                <w:szCs w:val="24"/>
              </w:rPr>
              <w:t>cywilne</w:t>
            </w:r>
          </w:p>
          <w:p w14:paraId="56DFB2A9" w14:textId="77777777" w:rsidR="00AC4B06" w:rsidRDefault="00AC4B06" w:rsidP="006C257C">
            <w:pPr>
              <w:pStyle w:val="Akapitzlist"/>
              <w:ind w:left="0"/>
              <w:rPr>
                <w:rFonts w:ascii="Times" w:hAnsi="Times" w:cs="Times"/>
                <w:sz w:val="24"/>
                <w:szCs w:val="24"/>
              </w:rPr>
            </w:pPr>
          </w:p>
          <w:p w14:paraId="5ED5D8CE" w14:textId="77777777" w:rsidR="00AC4B06" w:rsidRDefault="00AC4B06" w:rsidP="006C257C">
            <w:pPr>
              <w:pStyle w:val="Akapitzlist"/>
              <w:ind w:left="0"/>
              <w:rPr>
                <w:rFonts w:ascii="Times" w:hAnsi="Times" w:cs="Times"/>
                <w:sz w:val="24"/>
                <w:szCs w:val="24"/>
              </w:rPr>
            </w:pPr>
            <w:r>
              <w:rPr>
                <w:rFonts w:ascii="Times" w:hAnsi="Times" w:cs="Times"/>
                <w:sz w:val="24"/>
                <w:szCs w:val="24"/>
              </w:rPr>
              <w:t>cywilne</w:t>
            </w:r>
          </w:p>
          <w:p w14:paraId="4CEB47C1" w14:textId="77777777" w:rsidR="00AC4B06" w:rsidRDefault="00AC4B06" w:rsidP="006C257C">
            <w:pPr>
              <w:pStyle w:val="Akapitzlist"/>
              <w:ind w:left="0"/>
              <w:rPr>
                <w:rFonts w:ascii="Times" w:hAnsi="Times" w:cs="Times"/>
                <w:sz w:val="24"/>
                <w:szCs w:val="24"/>
              </w:rPr>
            </w:pPr>
          </w:p>
          <w:p w14:paraId="792C86AF" w14:textId="6E3660A3" w:rsidR="00AC4B06" w:rsidRDefault="00AC4B06" w:rsidP="006C257C">
            <w:pPr>
              <w:pStyle w:val="Akapitzlist"/>
              <w:ind w:left="0"/>
              <w:rPr>
                <w:rFonts w:ascii="Times" w:hAnsi="Times" w:cs="Times"/>
                <w:sz w:val="24"/>
                <w:szCs w:val="24"/>
              </w:rPr>
            </w:pPr>
            <w:r w:rsidRPr="0088117F">
              <w:rPr>
                <w:rFonts w:ascii="Times" w:hAnsi="Times" w:cs="Times"/>
                <w:sz w:val="24"/>
                <w:szCs w:val="24"/>
              </w:rPr>
              <w:t>cywilne</w:t>
            </w:r>
            <w:r w:rsidR="00E6002B">
              <w:rPr>
                <w:rFonts w:ascii="Times" w:hAnsi="Times" w:cs="Times"/>
                <w:sz w:val="24"/>
                <w:szCs w:val="24"/>
              </w:rPr>
              <w:t>”</w:t>
            </w:r>
            <w:r w:rsidR="0010765C">
              <w:t>;</w:t>
            </w:r>
          </w:p>
        </w:tc>
      </w:tr>
    </w:tbl>
    <w:p w14:paraId="2171B8D3" w14:textId="77777777" w:rsidR="0010765C" w:rsidRDefault="0010765C" w:rsidP="004557E4">
      <w:pPr>
        <w:pStyle w:val="PKTpunkt"/>
      </w:pPr>
    </w:p>
    <w:p w14:paraId="39843A5E" w14:textId="167F01B8" w:rsidR="005E5733" w:rsidRPr="00B60A66" w:rsidRDefault="00F53F36" w:rsidP="004557E4">
      <w:pPr>
        <w:pStyle w:val="PKTpunkt"/>
      </w:pPr>
      <w:r w:rsidRPr="00B60A66">
        <w:t>2)</w:t>
      </w:r>
      <w:r w:rsidR="00B60A66">
        <w:tab/>
      </w:r>
      <w:r w:rsidR="001B1B3C" w:rsidRPr="00B60A66">
        <w:t xml:space="preserve">w </w:t>
      </w:r>
      <w:r w:rsidRPr="00B60A66">
        <w:t>załączniku nr 2</w:t>
      </w:r>
      <w:r w:rsidR="00753F0E" w:rsidRPr="00B60A66">
        <w:t xml:space="preserve"> do rozporządzenia</w:t>
      </w:r>
      <w:r w:rsidR="00472BC1" w:rsidRPr="00B60A66">
        <w:t>:</w:t>
      </w:r>
      <w:r w:rsidRPr="00B60A66">
        <w:t xml:space="preserve"> </w:t>
      </w:r>
    </w:p>
    <w:p w14:paraId="3962E773" w14:textId="383C9439" w:rsidR="00721581" w:rsidRDefault="00721581" w:rsidP="004557E4">
      <w:pPr>
        <w:pStyle w:val="LITlitera"/>
      </w:pPr>
      <w:r>
        <w:t>a)</w:t>
      </w:r>
      <w:r w:rsidR="00B60A66">
        <w:tab/>
      </w:r>
      <w:r w:rsidR="00472BC1">
        <w:t>w pkt 1</w:t>
      </w:r>
      <w:r>
        <w:t>:</w:t>
      </w:r>
      <w:r w:rsidR="00472BC1">
        <w:t xml:space="preserve"> </w:t>
      </w:r>
    </w:p>
    <w:p w14:paraId="46C97FC7" w14:textId="397D6D9C" w:rsidR="00472BC1" w:rsidRDefault="00691E8F" w:rsidP="004557E4">
      <w:pPr>
        <w:pStyle w:val="TIRtiret"/>
      </w:pPr>
      <w:r w:rsidRPr="00691E8F">
        <w:t>–</w:t>
      </w:r>
      <w:r w:rsidR="00721581">
        <w:t xml:space="preserve"> </w:t>
      </w:r>
      <w:r w:rsidR="00472BC1">
        <w:t>uchyla się uwagi</w:t>
      </w:r>
      <w:r w:rsidR="009E3FBE">
        <w:t>:</w:t>
      </w:r>
      <w:r w:rsidR="00472BC1">
        <w:t xml:space="preserve"> POL.42 i POL.45,</w:t>
      </w:r>
    </w:p>
    <w:p w14:paraId="44B846E1" w14:textId="1BE2D4B6" w:rsidR="005A2624" w:rsidRDefault="00691E8F" w:rsidP="004557E4">
      <w:pPr>
        <w:pStyle w:val="TIRtiret"/>
      </w:pPr>
      <w:r w:rsidRPr="00691E8F">
        <w:t>–</w:t>
      </w:r>
      <w:r w:rsidR="005A2624">
        <w:t xml:space="preserve"> uwaga POL.47 otrzymuje brzmienie:</w:t>
      </w:r>
    </w:p>
    <w:p w14:paraId="7ADA6946" w14:textId="6DDC9844" w:rsidR="005A2624" w:rsidRDefault="00A008B7" w:rsidP="00235B07">
      <w:pPr>
        <w:pStyle w:val="ZSKARNzmsankcjikarnejwszczeglnociwKodeksiekarnym"/>
      </w:pPr>
      <w:r>
        <w:t>„POL.47</w:t>
      </w:r>
      <w:r>
        <w:tab/>
      </w:r>
      <w:r w:rsidR="0010765C">
        <w:t xml:space="preserve"> </w:t>
      </w:r>
      <w:r w:rsidR="005A2624">
        <w:t>Po uzgodnieniu z Prezesem Urzędu Komunikacji Elektronicznej,</w:t>
      </w:r>
      <w:r w:rsidR="00235B07">
        <w:t xml:space="preserve"> </w:t>
      </w:r>
      <w:r w:rsidR="005A2624">
        <w:t>dopuszcza się czasowe dokonywanie</w:t>
      </w:r>
      <w:r w:rsidR="006C257C">
        <w:t xml:space="preserve"> przydziałów częstotliwości na potrzeby jednostek organizacyjnych podległych Ministrowi Obrony Narodowej lub przez niego nadzorowanych, sił zbrojnych państw NATO lub państw sojuszniczych, przebywających na terytorium RP. Stacje, dla których dokonano takich przydziałów nie mogą powodować szkodliwych zakłóceń w pracy stacji żadnej ze służb, dla których ten zakres jest przeznaczony, ani nie mogą żądać od nich ochrony.</w:t>
      </w:r>
      <w:r>
        <w:t>”</w:t>
      </w:r>
      <w:r w:rsidR="005E5733">
        <w:t>,</w:t>
      </w:r>
    </w:p>
    <w:p w14:paraId="2257081D" w14:textId="68071831" w:rsidR="00721581" w:rsidRDefault="00691E8F" w:rsidP="004557E4">
      <w:pPr>
        <w:pStyle w:val="TIRtiret"/>
      </w:pPr>
      <w:r w:rsidRPr="00691E8F">
        <w:t>–</w:t>
      </w:r>
      <w:r w:rsidR="00721581">
        <w:t xml:space="preserve"> uwaga POL.51 otrzymuje brzmienie:</w:t>
      </w:r>
    </w:p>
    <w:p w14:paraId="75701F4D" w14:textId="49C630B4" w:rsidR="00721581" w:rsidRDefault="00721581" w:rsidP="00235B07">
      <w:pPr>
        <w:pStyle w:val="ZCZWSPLITwPKTzmczciwsplitwpktartykuempunktem"/>
      </w:pPr>
      <w:r>
        <w:t xml:space="preserve">„POL. 51 </w:t>
      </w:r>
      <w:r w:rsidR="00A008B7">
        <w:tab/>
      </w:r>
      <w:r>
        <w:t>Użytkowanie zakresów częstotliwości 2025</w:t>
      </w:r>
      <w:r w:rsidR="00B363E8">
        <w:t>–</w:t>
      </w:r>
      <w:r>
        <w:t>2110 MHz, 2200</w:t>
      </w:r>
      <w:r w:rsidR="00B363E8">
        <w:t>–</w:t>
      </w:r>
      <w:r>
        <w:t>2290</w:t>
      </w:r>
      <w:r w:rsidR="0010765C">
        <w:t xml:space="preserve"> </w:t>
      </w:r>
      <w:r>
        <w:t>MHz, 21,2-21,4 GH</w:t>
      </w:r>
      <w:r w:rsidR="00E86F5C">
        <w:t>z</w:t>
      </w:r>
      <w:r>
        <w:t xml:space="preserve"> jako rządowe jest ograniczone wyłącznie do jednostek organizacyjnych podległych Ministrowi Obrony Narodowej lub przez niego nadzorowanych.”,</w:t>
      </w:r>
    </w:p>
    <w:p w14:paraId="52961950" w14:textId="7337F3FA" w:rsidR="007E12BA" w:rsidRDefault="00691E8F" w:rsidP="004557E4">
      <w:pPr>
        <w:pStyle w:val="TIRtiret"/>
      </w:pPr>
      <w:r w:rsidRPr="00691E8F">
        <w:t>–</w:t>
      </w:r>
      <w:r w:rsidR="007E12BA">
        <w:t xml:space="preserve"> po uwadze POL.52 dodaje się uwagę POL.53 w brzmieniu:</w:t>
      </w:r>
    </w:p>
    <w:p w14:paraId="5C6C93A8" w14:textId="09861F66" w:rsidR="00721581" w:rsidRDefault="005A2624" w:rsidP="00235B07">
      <w:pPr>
        <w:pStyle w:val="ZCZWSPLITwPKTzmczciwsplitwpktartykuempunktem"/>
      </w:pPr>
      <w:r>
        <w:t>„</w:t>
      </w:r>
      <w:r w:rsidR="007E12BA">
        <w:t>POL.53</w:t>
      </w:r>
      <w:r w:rsidR="007E12BA">
        <w:tab/>
      </w:r>
      <w:r w:rsidR="0010765C">
        <w:t xml:space="preserve"> </w:t>
      </w:r>
      <w:r>
        <w:t>Dopuszcza się użytkowanie zakresu 2300</w:t>
      </w:r>
      <w:r w:rsidR="00B363E8">
        <w:t>–</w:t>
      </w:r>
      <w:r>
        <w:t>2350 MHz jako rządowe na potrzeby jednostek organizacyjnych podległych Ministrowi Obrony Narodowej lub przez niego nadzorowanych do dnia 31 grudnia 2030 r.”</w:t>
      </w:r>
      <w:r w:rsidR="00B363E8">
        <w:t>,</w:t>
      </w:r>
    </w:p>
    <w:p w14:paraId="576DE6E4" w14:textId="344C325E" w:rsidR="00F53F36" w:rsidRPr="000D6912" w:rsidRDefault="004824E0" w:rsidP="004557E4">
      <w:pPr>
        <w:pStyle w:val="LITlitera"/>
      </w:pPr>
      <w:r w:rsidRPr="000D6912">
        <w:t>b)</w:t>
      </w:r>
      <w:r w:rsidR="00B363E8">
        <w:tab/>
      </w:r>
      <w:r w:rsidR="00F53F36" w:rsidRPr="000D6912">
        <w:t xml:space="preserve">w pkt </w:t>
      </w:r>
      <w:r w:rsidR="008B1D3F" w:rsidRPr="000D6912">
        <w:t>2</w:t>
      </w:r>
      <w:r w:rsidR="004C5124" w:rsidRPr="000D6912">
        <w:t xml:space="preserve"> </w:t>
      </w:r>
      <w:r w:rsidR="008B1D3F" w:rsidRPr="000D6912">
        <w:t>uchyla się uwagi</w:t>
      </w:r>
      <w:r w:rsidR="008670E8" w:rsidRPr="000D6912">
        <w:t>:</w:t>
      </w:r>
      <w:r w:rsidR="008B1D3F" w:rsidRPr="000D6912">
        <w:t xml:space="preserve"> </w:t>
      </w:r>
      <w:r w:rsidR="00472BC1" w:rsidRPr="000D6912">
        <w:t xml:space="preserve">5.311A, </w:t>
      </w:r>
      <w:r w:rsidR="008B1D3F" w:rsidRPr="000D6912">
        <w:t>5.312 i 5.323.</w:t>
      </w:r>
    </w:p>
    <w:p w14:paraId="59B66719" w14:textId="5393202F" w:rsidR="00F53F36" w:rsidRPr="00F53F36" w:rsidRDefault="00F53F36" w:rsidP="006276C9">
      <w:pPr>
        <w:pStyle w:val="ARTartustawynprozporzdzenia"/>
      </w:pPr>
      <w:r w:rsidRPr="00F53F36">
        <w:rPr>
          <w:rStyle w:val="Ppogrubienie"/>
        </w:rPr>
        <w:t>§ 2.</w:t>
      </w:r>
      <w:r w:rsidRPr="00F53F36">
        <w:t xml:space="preserve"> Rozporządzenie wchodzi w życie po upływie 14 dni od dnia ogłoszenia.</w:t>
      </w:r>
    </w:p>
    <w:p w14:paraId="673C3D51" w14:textId="1588219C" w:rsidR="00B52042" w:rsidRDefault="00F53F36" w:rsidP="005C08F9">
      <w:pPr>
        <w:pStyle w:val="NAZORGWYDnazwaorganuwydajcegoprojektowanyakt"/>
      </w:pPr>
      <w:r w:rsidRPr="00F53F36">
        <w:lastRenderedPageBreak/>
        <w:t>Prezes Rady Ministrów</w:t>
      </w:r>
      <w:r w:rsidR="005C08F9" w:rsidRPr="00737F6A">
        <w:t xml:space="preserve"> </w:t>
      </w:r>
    </w:p>
    <w:p w14:paraId="0F976C29" w14:textId="77777777" w:rsidR="00D23DA8" w:rsidRDefault="00D23DA8" w:rsidP="00D23DA8"/>
    <w:p w14:paraId="3F1D0AB4" w14:textId="77777777" w:rsidR="00D23DA8" w:rsidRPr="00D23DA8" w:rsidRDefault="00D23DA8" w:rsidP="00D23DA8">
      <w:r w:rsidRPr="00D23DA8">
        <w:t xml:space="preserve">ZA ZGODNOŚĆ POD WZGLĘDEM PRAWNYM, </w:t>
      </w:r>
    </w:p>
    <w:p w14:paraId="583082DE" w14:textId="77777777" w:rsidR="00D23DA8" w:rsidRPr="00D23DA8" w:rsidRDefault="00D23DA8" w:rsidP="00D23DA8">
      <w:r w:rsidRPr="00D23DA8">
        <w:t xml:space="preserve">LEGISLACYJNYM I REDAKCYJNYM </w:t>
      </w:r>
    </w:p>
    <w:p w14:paraId="58195291" w14:textId="77777777" w:rsidR="00D23DA8" w:rsidRPr="00D23DA8" w:rsidRDefault="00D23DA8" w:rsidP="00D23DA8">
      <w:r w:rsidRPr="00D23DA8">
        <w:t xml:space="preserve">Anna Markowska </w:t>
      </w:r>
    </w:p>
    <w:p w14:paraId="5E816F4C" w14:textId="77777777" w:rsidR="00D23DA8" w:rsidRPr="00D23DA8" w:rsidRDefault="00D23DA8" w:rsidP="00D23DA8">
      <w:r w:rsidRPr="00D23DA8">
        <w:t xml:space="preserve">Zastępca Dyrektora Departamentu Prawnego </w:t>
      </w:r>
    </w:p>
    <w:p w14:paraId="2697A2A8" w14:textId="77777777" w:rsidR="00D23DA8" w:rsidRPr="00D23DA8" w:rsidRDefault="00D23DA8" w:rsidP="00D23DA8">
      <w:r w:rsidRPr="00D23DA8">
        <w:t>w Ministerstwie Cyfryzacji</w:t>
      </w:r>
    </w:p>
    <w:p w14:paraId="2247DE06" w14:textId="77777777" w:rsidR="00D23DA8" w:rsidRPr="00D23DA8" w:rsidRDefault="00D23DA8" w:rsidP="00D23DA8">
      <w:r w:rsidRPr="00D23DA8">
        <w:t>/- podpisano elektronicznie/</w:t>
      </w:r>
    </w:p>
    <w:p w14:paraId="206057D6" w14:textId="77A3FEE7" w:rsidR="009F344F" w:rsidRPr="00B52042" w:rsidRDefault="00B52042" w:rsidP="00B52042">
      <w:pPr>
        <w:widowControl/>
        <w:autoSpaceDE/>
        <w:autoSpaceDN/>
        <w:adjustRightInd/>
        <w:rPr>
          <w:rFonts w:ascii="Times" w:eastAsia="Times New Roman" w:hAnsi="Times" w:cs="Times New Roman"/>
          <w:b/>
          <w:bCs/>
          <w:caps/>
          <w:kern w:val="24"/>
          <w:szCs w:val="24"/>
        </w:rPr>
      </w:pPr>
      <w:r>
        <w:br w:type="page"/>
      </w:r>
    </w:p>
    <w:p w14:paraId="1F1E73C9" w14:textId="11148B45" w:rsidR="002201F7" w:rsidRPr="00B52042" w:rsidRDefault="00183B80" w:rsidP="00B52042">
      <w:pPr>
        <w:jc w:val="center"/>
        <w:rPr>
          <w:rFonts w:ascii="Times" w:hAnsi="Times" w:cs="Times"/>
          <w:b/>
          <w:szCs w:val="24"/>
        </w:rPr>
      </w:pPr>
      <w:r w:rsidRPr="00183B80">
        <w:rPr>
          <w:rFonts w:ascii="Times" w:hAnsi="Times" w:cs="Times"/>
          <w:b/>
          <w:szCs w:val="24"/>
        </w:rPr>
        <w:lastRenderedPageBreak/>
        <w:t>UZASADNIENIE</w:t>
      </w:r>
    </w:p>
    <w:p w14:paraId="1CCA0D95" w14:textId="6A3512E4" w:rsidR="00183B80" w:rsidRPr="00261010" w:rsidRDefault="002201F7" w:rsidP="00F91BD6">
      <w:pPr>
        <w:jc w:val="both"/>
        <w:rPr>
          <w:rFonts w:ascii="Times" w:hAnsi="Times" w:cs="Times"/>
          <w:szCs w:val="24"/>
        </w:rPr>
      </w:pPr>
      <w:r>
        <w:t xml:space="preserve">Projekt rozporządzenia zmienia rozporządzenie Rady Ministrów z dnia 27 grudnia 2013 r. </w:t>
      </w:r>
      <w:r w:rsidR="00D37F29">
        <w:t>w</w:t>
      </w:r>
      <w:r w:rsidR="0092623B">
        <w:t> </w:t>
      </w:r>
      <w:r w:rsidR="00D37F29">
        <w:t xml:space="preserve">sprawie Krajowej Tablicy Przeznaczeń Częstotliwości (Dz. U. z 2023 r. poz. 2518), zwane dalej </w:t>
      </w:r>
      <w:r w:rsidR="00D37F29" w:rsidRPr="00D37F29">
        <w:t>„</w:t>
      </w:r>
      <w:r w:rsidR="00D37F29">
        <w:t>rozporządzenie KTPCz</w:t>
      </w:r>
      <w:r w:rsidR="00D37F29" w:rsidRPr="00D37F29">
        <w:t>”</w:t>
      </w:r>
      <w:r w:rsidR="00D37F29">
        <w:t>.</w:t>
      </w:r>
      <w:r w:rsidR="00D37F29" w:rsidRPr="00D37F29">
        <w:t xml:space="preserve"> </w:t>
      </w:r>
      <w:r w:rsidR="00201E58" w:rsidRPr="004557E4">
        <w:rPr>
          <w:rFonts w:ascii="Times" w:hAnsi="Times" w:cs="Times"/>
          <w:bCs/>
          <w:szCs w:val="24"/>
        </w:rPr>
        <w:t xml:space="preserve">Podstawę prawną do wydania przedmiotowego aktu stanowi </w:t>
      </w:r>
      <w:r w:rsidR="00183B80" w:rsidRPr="00261010">
        <w:rPr>
          <w:rFonts w:ascii="Times" w:hAnsi="Times" w:cs="Times"/>
          <w:szCs w:val="24"/>
        </w:rPr>
        <w:t>art. 111 ust. 3 ustawy z dnia 16 lipca 2004 r. – Prawo telekomunikacyjne (Dz. U. z 202</w:t>
      </w:r>
      <w:r w:rsidR="004F3E4D" w:rsidRPr="00261010">
        <w:rPr>
          <w:rFonts w:ascii="Times" w:hAnsi="Times" w:cs="Times"/>
          <w:szCs w:val="24"/>
        </w:rPr>
        <w:t>4</w:t>
      </w:r>
      <w:r w:rsidR="00183B80" w:rsidRPr="00261010">
        <w:rPr>
          <w:rFonts w:ascii="Times" w:hAnsi="Times" w:cs="Times"/>
          <w:szCs w:val="24"/>
        </w:rPr>
        <w:t xml:space="preserve"> r. poz.</w:t>
      </w:r>
      <w:r w:rsidR="0092623B">
        <w:t> </w:t>
      </w:r>
      <w:r w:rsidR="004F3E4D" w:rsidRPr="00261010">
        <w:rPr>
          <w:rFonts w:ascii="Times" w:hAnsi="Times" w:cs="Times"/>
          <w:szCs w:val="24"/>
        </w:rPr>
        <w:t>34</w:t>
      </w:r>
      <w:r w:rsidR="00D801C8" w:rsidRPr="00261010">
        <w:rPr>
          <w:rFonts w:ascii="Times" w:hAnsi="Times" w:cs="Times"/>
          <w:szCs w:val="24"/>
        </w:rPr>
        <w:t>), zwane</w:t>
      </w:r>
      <w:r w:rsidR="00183B80" w:rsidRPr="00261010">
        <w:rPr>
          <w:rFonts w:ascii="Times" w:hAnsi="Times" w:cs="Times"/>
          <w:szCs w:val="24"/>
        </w:rPr>
        <w:t xml:space="preserve"> dalej „Pt”, zgodnie z którym Rada Ministrów określi, w drodze rozporządzenia, Krajową Tablicę Przeznaczeń Częstotliwości, realizując politykę państwa w</w:t>
      </w:r>
      <w:r w:rsidR="0092623B">
        <w:t> </w:t>
      </w:r>
      <w:r w:rsidR="00183B80" w:rsidRPr="00261010">
        <w:rPr>
          <w:rFonts w:ascii="Times" w:hAnsi="Times" w:cs="Times"/>
          <w:szCs w:val="24"/>
        </w:rPr>
        <w:t>zakresie gospodarki zasobami częstotliwości, spełniania wymagań dotyczących kompatybilności elektromagnetycznej oraz telekomunikacji, z uwzględnieniem:</w:t>
      </w:r>
    </w:p>
    <w:p w14:paraId="0E77D3A4" w14:textId="4D719B8B" w:rsidR="00183B80" w:rsidRPr="00D37F29" w:rsidRDefault="00E64355" w:rsidP="004557E4">
      <w:pPr>
        <w:pStyle w:val="PKTpunkt"/>
      </w:pPr>
      <w:r w:rsidRPr="00D37F29">
        <w:t>1)</w:t>
      </w:r>
      <w:r w:rsidR="00D37F29">
        <w:tab/>
      </w:r>
      <w:r w:rsidR="00183B80" w:rsidRPr="00D37F29">
        <w:t>międzynarodowych przepisów radiokomunikacyjnych;</w:t>
      </w:r>
    </w:p>
    <w:p w14:paraId="25FEEB22" w14:textId="1CA779FD" w:rsidR="00183B80" w:rsidRPr="00261010" w:rsidRDefault="00B41D7A" w:rsidP="004557E4">
      <w:pPr>
        <w:pStyle w:val="PKTpunkt"/>
      </w:pPr>
      <w:r w:rsidRPr="00261010">
        <w:t>2)</w:t>
      </w:r>
      <w:r w:rsidR="000E65B8" w:rsidRPr="00261010">
        <w:tab/>
      </w:r>
      <w:r w:rsidR="00183B80" w:rsidRPr="00261010">
        <w:t>kierunków i celów polityki w zakresie planowania strategicznego, koordynacji i harmonizacji wykorzystania widma radiowego</w:t>
      </w:r>
      <w:r w:rsidRPr="00261010">
        <w:t>,</w:t>
      </w:r>
      <w:r w:rsidR="00183B80" w:rsidRPr="00261010">
        <w:t xml:space="preserve"> określonych w wieloletnich programach dotyczących polityki w zakresie widma radiowego</w:t>
      </w:r>
      <w:r w:rsidRPr="00261010">
        <w:t>,</w:t>
      </w:r>
      <w:r w:rsidR="00183B80" w:rsidRPr="00261010">
        <w:t xml:space="preserve"> przyjętych przez Parlament Europejski i Radę na mocy art. 8a ust. 3 dyrektywy 2002/21/WE Parlamentu Europejskiego i Rady z dnia 7 marca 2002 r. w sprawie wspólnych ram regulacyjnych sieci i usług łączności elektronicznej (dyrektywa ramowa) (Dz. Urz. WE L 108 z</w:t>
      </w:r>
      <w:r w:rsidR="00FD0EF4">
        <w:t> </w:t>
      </w:r>
      <w:r w:rsidR="00183B80" w:rsidRPr="00261010">
        <w:t xml:space="preserve">24.04.2002, str. 33); </w:t>
      </w:r>
    </w:p>
    <w:p w14:paraId="3F8F45CD" w14:textId="1A68FE63" w:rsidR="00183B80" w:rsidRPr="00261010" w:rsidRDefault="00B41D7A" w:rsidP="004557E4">
      <w:pPr>
        <w:pStyle w:val="PKTpunkt"/>
      </w:pPr>
      <w:r w:rsidRPr="00261010">
        <w:t>3)</w:t>
      </w:r>
      <w:r w:rsidR="00D37F29">
        <w:tab/>
      </w:r>
      <w:r w:rsidR="00183B80" w:rsidRPr="00261010">
        <w:t xml:space="preserve">wymagań dotyczących: </w:t>
      </w:r>
    </w:p>
    <w:p w14:paraId="7675AA21" w14:textId="48F3DC1A" w:rsidR="00183B80" w:rsidRPr="00261010" w:rsidRDefault="00183B80" w:rsidP="004557E4">
      <w:pPr>
        <w:pStyle w:val="LITlitera"/>
      </w:pPr>
      <w:r w:rsidRPr="00261010">
        <w:t>a)</w:t>
      </w:r>
      <w:r w:rsidR="00D37F29">
        <w:tab/>
      </w:r>
      <w:r w:rsidRPr="00261010">
        <w:t xml:space="preserve">zapewnienia warunków do harmonijnego rozwoju służb radiokomunikacyjnych oraz dziedzin nauki i techniki, wykorzystujących zasoby częstotliwości, </w:t>
      </w:r>
    </w:p>
    <w:p w14:paraId="1B0C99F8" w14:textId="6433C11E" w:rsidR="00183B80" w:rsidRPr="00261010" w:rsidRDefault="00B41D7A" w:rsidP="004557E4">
      <w:pPr>
        <w:pStyle w:val="LITlitera"/>
      </w:pPr>
      <w:r w:rsidRPr="00261010">
        <w:t>b)</w:t>
      </w:r>
      <w:r w:rsidR="00D37F29">
        <w:tab/>
      </w:r>
      <w:r w:rsidR="00183B80" w:rsidRPr="00261010">
        <w:t xml:space="preserve">wdrażania nowych, efektywnych technik radiokomunikacyjnych, </w:t>
      </w:r>
    </w:p>
    <w:p w14:paraId="4D7B7AD0" w14:textId="66A54E4F" w:rsidR="00183B80" w:rsidRPr="00261010" w:rsidRDefault="00B41D7A" w:rsidP="004557E4">
      <w:pPr>
        <w:pStyle w:val="LITlitera"/>
      </w:pPr>
      <w:r w:rsidRPr="00261010">
        <w:t>c)</w:t>
      </w:r>
      <w:r w:rsidR="00D37F29">
        <w:tab/>
      </w:r>
      <w:r w:rsidR="00183B80" w:rsidRPr="00261010">
        <w:t xml:space="preserve">obronności, bezpieczeństwa państwa oraz bezpieczeństwa i porządku publicznego. </w:t>
      </w:r>
    </w:p>
    <w:p w14:paraId="57868BC9" w14:textId="5707716E" w:rsidR="00BC1B58" w:rsidRPr="004557E4" w:rsidRDefault="00D37F29" w:rsidP="00F91BD6">
      <w:pPr>
        <w:jc w:val="both"/>
        <w:rPr>
          <w:rFonts w:ascii="Times" w:eastAsiaTheme="minorHAnsi" w:hAnsi="Times" w:cs="Times"/>
          <w:szCs w:val="24"/>
        </w:rPr>
      </w:pPr>
      <w:r>
        <w:t>N</w:t>
      </w:r>
      <w:r w:rsidR="00B60F0B" w:rsidRPr="004557E4">
        <w:rPr>
          <w:rFonts w:ascii="Times" w:hAnsi="Times" w:cs="Times"/>
          <w:szCs w:val="24"/>
        </w:rPr>
        <w:t>iniejsz</w:t>
      </w:r>
      <w:r>
        <w:t>a</w:t>
      </w:r>
      <w:r w:rsidR="00B60F0B" w:rsidRPr="004557E4">
        <w:rPr>
          <w:rFonts w:ascii="Times" w:hAnsi="Times" w:cs="Times"/>
          <w:szCs w:val="24"/>
        </w:rPr>
        <w:t xml:space="preserve"> nowelizacj</w:t>
      </w:r>
      <w:r>
        <w:t>a</w:t>
      </w:r>
      <w:r w:rsidR="00B60F0B" w:rsidRPr="004557E4">
        <w:rPr>
          <w:rFonts w:ascii="Times" w:hAnsi="Times" w:cs="Times"/>
          <w:szCs w:val="24"/>
        </w:rPr>
        <w:t xml:space="preserve"> ma związek z intensywnym procesem modernizacj</w:t>
      </w:r>
      <w:r w:rsidR="00805D58" w:rsidRPr="004557E4">
        <w:rPr>
          <w:rFonts w:ascii="Times" w:hAnsi="Times" w:cs="Times"/>
          <w:szCs w:val="24"/>
        </w:rPr>
        <w:t>i technicznej Sił Zbrojnych RP. W</w:t>
      </w:r>
      <w:r w:rsidR="00B60F0B" w:rsidRPr="004557E4">
        <w:rPr>
          <w:rFonts w:ascii="Times" w:hAnsi="Times" w:cs="Times"/>
          <w:szCs w:val="24"/>
        </w:rPr>
        <w:t xml:space="preserve"> szczególności celem</w:t>
      </w:r>
      <w:r w:rsidR="00805D58" w:rsidRPr="004557E4">
        <w:rPr>
          <w:rFonts w:ascii="Times" w:hAnsi="Times" w:cs="Times"/>
          <w:szCs w:val="24"/>
        </w:rPr>
        <w:t xml:space="preserve"> nowelizacji</w:t>
      </w:r>
      <w:r w:rsidR="00B60F0B" w:rsidRPr="004557E4">
        <w:rPr>
          <w:rFonts w:ascii="Times" w:hAnsi="Times" w:cs="Times"/>
          <w:szCs w:val="24"/>
        </w:rPr>
        <w:t xml:space="preserve"> jest realizacja zadań związanych z</w:t>
      </w:r>
      <w:r w:rsidR="00FD0EF4">
        <w:t> </w:t>
      </w:r>
      <w:r w:rsidR="00B60F0B" w:rsidRPr="004557E4">
        <w:rPr>
          <w:rFonts w:ascii="Times" w:hAnsi="Times" w:cs="Times"/>
          <w:szCs w:val="24"/>
        </w:rPr>
        <w:t>zapewnieniem bezpieczeństwa państwa poprzez umożliwienie korzystania przez wojskowe systemy radioelektroniczne z zakresów częstotliwości 2025</w:t>
      </w:r>
      <w:r w:rsidR="00580E7B">
        <w:rPr>
          <w:rFonts w:ascii="Times" w:hAnsi="Times" w:cs="Times"/>
          <w:szCs w:val="24"/>
        </w:rPr>
        <w:t>–</w:t>
      </w:r>
      <w:r w:rsidR="00B60F0B" w:rsidRPr="004557E4">
        <w:rPr>
          <w:rFonts w:ascii="Times" w:hAnsi="Times" w:cs="Times"/>
          <w:szCs w:val="24"/>
        </w:rPr>
        <w:t>2110 MHz, 2200</w:t>
      </w:r>
      <w:r w:rsidR="00580E7B">
        <w:rPr>
          <w:rFonts w:ascii="Times" w:hAnsi="Times" w:cs="Times"/>
          <w:szCs w:val="24"/>
        </w:rPr>
        <w:t>–</w:t>
      </w:r>
      <w:r w:rsidR="00B60F0B" w:rsidRPr="004557E4">
        <w:rPr>
          <w:rFonts w:ascii="Times" w:hAnsi="Times" w:cs="Times"/>
          <w:szCs w:val="24"/>
        </w:rPr>
        <w:t>2300</w:t>
      </w:r>
      <w:r w:rsidR="00006966" w:rsidRPr="004557E4">
        <w:rPr>
          <w:rFonts w:ascii="Times" w:hAnsi="Times" w:cs="Times"/>
          <w:szCs w:val="24"/>
        </w:rPr>
        <w:t xml:space="preserve"> MHz</w:t>
      </w:r>
      <w:r w:rsidR="004B4856" w:rsidRPr="004557E4">
        <w:rPr>
          <w:rFonts w:ascii="Times" w:hAnsi="Times" w:cs="Times"/>
          <w:szCs w:val="24"/>
        </w:rPr>
        <w:t xml:space="preserve"> oraz 21,2-21,4 GHz</w:t>
      </w:r>
      <w:r w:rsidR="00B60F0B" w:rsidRPr="004557E4">
        <w:rPr>
          <w:rFonts w:ascii="Times" w:hAnsi="Times" w:cs="Times"/>
          <w:szCs w:val="24"/>
        </w:rPr>
        <w:t xml:space="preserve">. </w:t>
      </w:r>
      <w:r w:rsidR="004B4856" w:rsidRPr="004557E4">
        <w:rPr>
          <w:rFonts w:ascii="Times" w:hAnsi="Times" w:cs="Times"/>
          <w:szCs w:val="24"/>
        </w:rPr>
        <w:t xml:space="preserve">Ponadto, </w:t>
      </w:r>
      <w:r w:rsidR="00BC1B58" w:rsidRPr="004557E4">
        <w:rPr>
          <w:rFonts w:ascii="Times" w:hAnsi="Times" w:cs="Times"/>
          <w:szCs w:val="24"/>
        </w:rPr>
        <w:t>niniejsz</w:t>
      </w:r>
      <w:r w:rsidR="004B4856" w:rsidRPr="004557E4">
        <w:rPr>
          <w:rFonts w:ascii="Times" w:hAnsi="Times" w:cs="Times"/>
          <w:szCs w:val="24"/>
        </w:rPr>
        <w:t>a</w:t>
      </w:r>
      <w:r w:rsidR="00BC1B58" w:rsidRPr="004557E4">
        <w:rPr>
          <w:rFonts w:ascii="Times" w:hAnsi="Times" w:cs="Times"/>
          <w:szCs w:val="24"/>
        </w:rPr>
        <w:t xml:space="preserve"> nowelizacj</w:t>
      </w:r>
      <w:r w:rsidR="004B4856" w:rsidRPr="004557E4">
        <w:rPr>
          <w:rFonts w:ascii="Times" w:hAnsi="Times" w:cs="Times"/>
          <w:szCs w:val="24"/>
        </w:rPr>
        <w:t>a</w:t>
      </w:r>
      <w:r w:rsidR="00BC1B58" w:rsidRPr="004557E4">
        <w:rPr>
          <w:rFonts w:ascii="Times" w:hAnsi="Times" w:cs="Times"/>
          <w:szCs w:val="24"/>
        </w:rPr>
        <w:t xml:space="preserve"> </w:t>
      </w:r>
      <w:r w:rsidR="004B4856" w:rsidRPr="004557E4">
        <w:rPr>
          <w:rFonts w:ascii="Times" w:hAnsi="Times" w:cs="Times"/>
          <w:szCs w:val="24"/>
        </w:rPr>
        <w:t xml:space="preserve">wynika ze </w:t>
      </w:r>
      <w:r w:rsidR="00BC1B58" w:rsidRPr="004557E4">
        <w:rPr>
          <w:rFonts w:ascii="Times" w:hAnsi="Times" w:cs="Times"/>
          <w:szCs w:val="24"/>
        </w:rPr>
        <w:t>zmian</w:t>
      </w:r>
      <w:r w:rsidR="004B4856" w:rsidRPr="004557E4">
        <w:rPr>
          <w:rFonts w:ascii="Times" w:hAnsi="Times" w:cs="Times"/>
          <w:szCs w:val="24"/>
        </w:rPr>
        <w:t>y</w:t>
      </w:r>
      <w:r w:rsidR="00BC1B58" w:rsidRPr="004557E4">
        <w:rPr>
          <w:rFonts w:ascii="Times" w:hAnsi="Times" w:cs="Times"/>
          <w:szCs w:val="24"/>
        </w:rPr>
        <w:t xml:space="preserve"> brzmienia Regulaminu Radiokomunikacyjnego, dalej</w:t>
      </w:r>
      <w:r w:rsidR="000D6912" w:rsidRPr="004557E4">
        <w:rPr>
          <w:rFonts w:ascii="Times" w:hAnsi="Times" w:cs="Times"/>
          <w:szCs w:val="24"/>
        </w:rPr>
        <w:t>:</w:t>
      </w:r>
      <w:r w:rsidR="00BC1B58" w:rsidRPr="004557E4">
        <w:rPr>
          <w:rFonts w:ascii="Times" w:hAnsi="Times" w:cs="Times"/>
          <w:szCs w:val="24"/>
        </w:rPr>
        <w:t xml:space="preserve"> „RR”, który jest podstawowym aktem prawa międzynarodowego</w:t>
      </w:r>
      <w:r w:rsidR="002E1759" w:rsidRPr="004557E4">
        <w:rPr>
          <w:rFonts w:ascii="Times" w:hAnsi="Times" w:cs="Times"/>
          <w:szCs w:val="24"/>
        </w:rPr>
        <w:t>,</w:t>
      </w:r>
      <w:r w:rsidR="00BC1B58" w:rsidRPr="004557E4">
        <w:rPr>
          <w:rFonts w:ascii="Times" w:hAnsi="Times" w:cs="Times"/>
          <w:szCs w:val="24"/>
        </w:rPr>
        <w:t xml:space="preserve"> regulującym użytkowanie całego widma częstotliwości radiowych przez wszystkich operatorów sieci, systemy i urządzenia radiowe, a także przez innych użytkowników wykorzystujących częstotliwości radiowe dla różnych potrzeb i zastosowań. Na jego treść składają się m.in. światowa tablica przeznaczeń częstotliwości z uwagami, definicje, określenia, charakterystyki techniczne, procedury administracyjne dotyczące koordynacji, </w:t>
      </w:r>
      <w:r w:rsidR="00BC1B58" w:rsidRPr="004557E4">
        <w:rPr>
          <w:rFonts w:ascii="Times" w:hAnsi="Times" w:cs="Times"/>
          <w:szCs w:val="24"/>
        </w:rPr>
        <w:lastRenderedPageBreak/>
        <w:t xml:space="preserve">notyfikacji i rejestracji przydzielonych częstotliwości oraz postanowienia w zakresie poszczególnych służb i stacji radiokomunikacyjnych. RR jest jednym z dokumentów uzupełniających Konstytucję i Konwencję Międzynarodowego Związku Telekomunikacyjnego (ITU - </w:t>
      </w:r>
      <w:r w:rsidR="00BC1B58" w:rsidRPr="004557E4">
        <w:rPr>
          <w:rFonts w:ascii="Times" w:hAnsi="Times" w:cs="Times"/>
          <w:i/>
          <w:szCs w:val="24"/>
        </w:rPr>
        <w:t>International Telecommunication Union</w:t>
      </w:r>
      <w:r w:rsidR="00BC1B58" w:rsidRPr="004557E4">
        <w:rPr>
          <w:rFonts w:ascii="Times" w:hAnsi="Times" w:cs="Times"/>
          <w:szCs w:val="24"/>
        </w:rPr>
        <w:t>)</w:t>
      </w:r>
      <w:r w:rsidR="00EE4759" w:rsidRPr="004557E4">
        <w:rPr>
          <w:rFonts w:ascii="Times" w:hAnsi="Times" w:cs="Times"/>
          <w:szCs w:val="24"/>
        </w:rPr>
        <w:t>,</w:t>
      </w:r>
      <w:r w:rsidR="00BC1B58" w:rsidRPr="004557E4">
        <w:rPr>
          <w:rFonts w:ascii="Times" w:hAnsi="Times" w:cs="Times"/>
          <w:szCs w:val="24"/>
        </w:rPr>
        <w:t xml:space="preserve"> sporządzonych w Genewie w dniu 22 grudnia 1992 r. i ratyfikowanych przez Prezydenta Rzeczypospolitej Polskiej w</w:t>
      </w:r>
      <w:r w:rsidR="00C82358" w:rsidRPr="004557E4">
        <w:rPr>
          <w:rFonts w:ascii="Times" w:hAnsi="Times" w:cs="Times"/>
          <w:szCs w:val="24"/>
        </w:rPr>
        <w:t xml:space="preserve"> dniu 10 maja 1995 r. (Dz. U. </w:t>
      </w:r>
      <w:r w:rsidR="00580E7B">
        <w:t>1998</w:t>
      </w:r>
      <w:r w:rsidR="00BC1B58" w:rsidRPr="004557E4">
        <w:rPr>
          <w:rFonts w:ascii="Times" w:hAnsi="Times" w:cs="Times"/>
          <w:szCs w:val="24"/>
        </w:rPr>
        <w:t xml:space="preserve"> r., poz. 1</w:t>
      </w:r>
      <w:r w:rsidR="000D6912" w:rsidRPr="004557E4">
        <w:rPr>
          <w:rFonts w:ascii="Times" w:hAnsi="Times" w:cs="Times"/>
          <w:szCs w:val="24"/>
        </w:rPr>
        <w:t>96</w:t>
      </w:r>
      <w:r w:rsidR="00580E7B">
        <w:t xml:space="preserve"> i 197</w:t>
      </w:r>
      <w:r w:rsidR="00BC1B58" w:rsidRPr="004557E4">
        <w:rPr>
          <w:rFonts w:ascii="Times" w:hAnsi="Times" w:cs="Times"/>
          <w:szCs w:val="24"/>
        </w:rPr>
        <w:t>) i ma charakter obowiązujący wszystkich sygnatariuszy – członków ITU, w tym także Polskę. O</w:t>
      </w:r>
      <w:r w:rsidR="002414DA" w:rsidRPr="004557E4">
        <w:rPr>
          <w:rFonts w:ascii="Times" w:hAnsi="Times" w:cs="Times"/>
          <w:szCs w:val="24"/>
        </w:rPr>
        <w:t>bszerna</w:t>
      </w:r>
      <w:r w:rsidR="00BC1B58" w:rsidRPr="004557E4">
        <w:rPr>
          <w:rFonts w:ascii="Times" w:hAnsi="Times" w:cs="Times"/>
          <w:szCs w:val="24"/>
        </w:rPr>
        <w:t xml:space="preserve"> aktualizacja RR została wprowadzona na Światowej Konferencji Radiokomunikacyjnej (WRC-19)</w:t>
      </w:r>
      <w:r w:rsidR="00EF45AA" w:rsidRPr="004557E4">
        <w:rPr>
          <w:rFonts w:ascii="Times" w:hAnsi="Times" w:cs="Times"/>
          <w:szCs w:val="24"/>
        </w:rPr>
        <w:t>, dalej ,,WRC-19”</w:t>
      </w:r>
      <w:r w:rsidR="00BC1B58" w:rsidRPr="004557E4">
        <w:rPr>
          <w:rFonts w:ascii="Times" w:hAnsi="Times" w:cs="Times"/>
          <w:szCs w:val="24"/>
        </w:rPr>
        <w:t>, która odbyła się w dniach 28 października – 22 listopada 2019</w:t>
      </w:r>
      <w:r w:rsidR="00FD0EF4">
        <w:t xml:space="preserve"> r.</w:t>
      </w:r>
      <w:r w:rsidR="00BC1B58" w:rsidRPr="004557E4">
        <w:rPr>
          <w:rFonts w:ascii="Times" w:hAnsi="Times" w:cs="Times"/>
          <w:szCs w:val="24"/>
        </w:rPr>
        <w:t xml:space="preserve"> w Egipcie. </w:t>
      </w:r>
    </w:p>
    <w:p w14:paraId="3AD78A9A" w14:textId="72A4B968" w:rsidR="00032EB7" w:rsidRDefault="009077B0" w:rsidP="004557E4">
      <w:pPr>
        <w:jc w:val="both"/>
        <w:rPr>
          <w:rFonts w:ascii="Times" w:hAnsi="Times" w:cs="Times"/>
          <w:szCs w:val="24"/>
        </w:rPr>
      </w:pPr>
      <w:r w:rsidRPr="004557E4">
        <w:rPr>
          <w:rFonts w:ascii="Times" w:hAnsi="Times" w:cs="Times"/>
          <w:szCs w:val="24"/>
        </w:rPr>
        <w:t>Najpilniejsze z</w:t>
      </w:r>
      <w:r w:rsidR="00BC1B58" w:rsidRPr="004557E4">
        <w:rPr>
          <w:rFonts w:ascii="Times" w:hAnsi="Times" w:cs="Times"/>
          <w:szCs w:val="24"/>
        </w:rPr>
        <w:t>miany wprowadzone w RR, przekładające się bezpośrednio na kształt polskich przepisów dotyczących radiokomunikacji</w:t>
      </w:r>
      <w:r w:rsidR="00B202EB" w:rsidRPr="004557E4">
        <w:rPr>
          <w:rFonts w:ascii="Times" w:hAnsi="Times" w:cs="Times"/>
          <w:szCs w:val="24"/>
        </w:rPr>
        <w:t xml:space="preserve"> </w:t>
      </w:r>
      <w:r w:rsidR="00EF45AA" w:rsidRPr="004557E4">
        <w:rPr>
          <w:rFonts w:ascii="Times" w:hAnsi="Times" w:cs="Times"/>
          <w:szCs w:val="24"/>
        </w:rPr>
        <w:t>i</w:t>
      </w:r>
      <w:r w:rsidR="00BC1B58" w:rsidRPr="004557E4">
        <w:rPr>
          <w:rFonts w:ascii="Times" w:hAnsi="Times" w:cs="Times"/>
          <w:szCs w:val="24"/>
        </w:rPr>
        <w:t xml:space="preserve"> dotyczą </w:t>
      </w:r>
      <w:r w:rsidR="00C901EA" w:rsidRPr="004557E4">
        <w:rPr>
          <w:rFonts w:ascii="Times" w:hAnsi="Times" w:cs="Times"/>
          <w:szCs w:val="24"/>
        </w:rPr>
        <w:t xml:space="preserve">w szczególności </w:t>
      </w:r>
      <w:r w:rsidR="00BC1B58" w:rsidRPr="004557E4">
        <w:rPr>
          <w:rFonts w:ascii="Times" w:hAnsi="Times" w:cs="Times"/>
          <w:szCs w:val="24"/>
        </w:rPr>
        <w:t>brzmienia uwag</w:t>
      </w:r>
      <w:r w:rsidR="00E86F5C" w:rsidRPr="004557E4">
        <w:rPr>
          <w:rFonts w:ascii="Times" w:hAnsi="Times" w:cs="Times"/>
          <w:szCs w:val="24"/>
        </w:rPr>
        <w:t xml:space="preserve"> wynikających z RR</w:t>
      </w:r>
      <w:r w:rsidR="002B20C9" w:rsidRPr="004557E4">
        <w:rPr>
          <w:rFonts w:ascii="Times" w:hAnsi="Times" w:cs="Times"/>
          <w:szCs w:val="24"/>
        </w:rPr>
        <w:t xml:space="preserve"> (5.XXX)</w:t>
      </w:r>
      <w:r w:rsidR="00BC1B58" w:rsidRPr="004557E4">
        <w:rPr>
          <w:rFonts w:ascii="Times" w:hAnsi="Times" w:cs="Times"/>
          <w:szCs w:val="24"/>
        </w:rPr>
        <w:t>. Niniejsza nowelizacja rozporządzenia KTPCz wynika przede wszystkim z postanowień podjętych na WRC-1</w:t>
      </w:r>
      <w:r w:rsidR="009D381D" w:rsidRPr="004557E4">
        <w:rPr>
          <w:rFonts w:ascii="Times" w:hAnsi="Times" w:cs="Times"/>
          <w:szCs w:val="24"/>
        </w:rPr>
        <w:t>9</w:t>
      </w:r>
      <w:r w:rsidR="00BC1B58" w:rsidRPr="004557E4">
        <w:rPr>
          <w:rFonts w:ascii="Times" w:hAnsi="Times" w:cs="Times"/>
          <w:szCs w:val="24"/>
        </w:rPr>
        <w:t xml:space="preserve"> i stanowi implementację zmienionej wersji RR</w:t>
      </w:r>
      <w:r w:rsidR="009D381D" w:rsidRPr="004557E4">
        <w:rPr>
          <w:rFonts w:ascii="Times" w:hAnsi="Times" w:cs="Times"/>
          <w:szCs w:val="24"/>
        </w:rPr>
        <w:t xml:space="preserve"> w zakresie</w:t>
      </w:r>
      <w:r w:rsidR="00BC1B58" w:rsidRPr="004557E4">
        <w:rPr>
          <w:rFonts w:ascii="Times" w:hAnsi="Times" w:cs="Times"/>
          <w:szCs w:val="24"/>
        </w:rPr>
        <w:t xml:space="preserve"> </w:t>
      </w:r>
      <w:r w:rsidR="009D381D" w:rsidRPr="004557E4">
        <w:rPr>
          <w:rFonts w:ascii="Times" w:hAnsi="Times" w:cs="Times"/>
          <w:szCs w:val="24"/>
        </w:rPr>
        <w:t xml:space="preserve">najpilniejszych </w:t>
      </w:r>
      <w:r w:rsidR="00B202EB" w:rsidRPr="004557E4">
        <w:rPr>
          <w:rFonts w:ascii="Times" w:hAnsi="Times" w:cs="Times"/>
          <w:szCs w:val="24"/>
        </w:rPr>
        <w:t xml:space="preserve">redakcyjno-edycyjnych </w:t>
      </w:r>
      <w:r w:rsidR="009D381D" w:rsidRPr="004557E4">
        <w:rPr>
          <w:rFonts w:ascii="Times" w:hAnsi="Times" w:cs="Times"/>
          <w:szCs w:val="24"/>
        </w:rPr>
        <w:t xml:space="preserve">zmian odnoszących się do zakresu częstotliwości </w:t>
      </w:r>
      <w:r w:rsidR="00D9650F" w:rsidRPr="004557E4">
        <w:rPr>
          <w:rFonts w:ascii="Times" w:hAnsi="Times" w:cs="Times"/>
          <w:szCs w:val="24"/>
        </w:rPr>
        <w:t>470</w:t>
      </w:r>
      <w:r w:rsidR="00580E7B">
        <w:rPr>
          <w:rFonts w:ascii="Times" w:hAnsi="Times" w:cs="Times"/>
          <w:szCs w:val="24"/>
        </w:rPr>
        <w:t>–</w:t>
      </w:r>
      <w:r w:rsidR="00CF3BD6" w:rsidRPr="004557E4">
        <w:rPr>
          <w:rFonts w:ascii="Times" w:hAnsi="Times" w:cs="Times"/>
          <w:szCs w:val="24"/>
        </w:rPr>
        <w:t>876</w:t>
      </w:r>
      <w:r w:rsidR="009D381D" w:rsidRPr="004557E4">
        <w:rPr>
          <w:rFonts w:ascii="Times" w:hAnsi="Times" w:cs="Times"/>
          <w:szCs w:val="24"/>
        </w:rPr>
        <w:t xml:space="preserve"> MHz.</w:t>
      </w:r>
      <w:r w:rsidR="000C52D5" w:rsidRPr="004557E4">
        <w:rPr>
          <w:rFonts w:ascii="Times" w:hAnsi="Times" w:cs="Times"/>
          <w:szCs w:val="24"/>
        </w:rPr>
        <w:t xml:space="preserve"> </w:t>
      </w:r>
      <w:r w:rsidR="0048069E" w:rsidRPr="004557E4">
        <w:rPr>
          <w:rFonts w:ascii="Times" w:hAnsi="Times" w:cs="Times"/>
          <w:szCs w:val="24"/>
        </w:rPr>
        <w:t>Ponadto, projektowane zmiany do rozporządzenia KTPCz, wynikają z potrzeby dostosowania przeznaczeń częstotliwości w zakresie 470</w:t>
      </w:r>
      <w:r w:rsidR="00580E7B">
        <w:rPr>
          <w:rFonts w:ascii="Times" w:hAnsi="Times" w:cs="Times"/>
          <w:szCs w:val="24"/>
        </w:rPr>
        <w:t>–</w:t>
      </w:r>
      <w:r w:rsidR="0048069E" w:rsidRPr="004557E4">
        <w:rPr>
          <w:rFonts w:ascii="Times" w:hAnsi="Times" w:cs="Times"/>
          <w:szCs w:val="24"/>
        </w:rPr>
        <w:t>862 MHz do wymagań i regulacji europejskich, wynikających z decyzji Parlamentu Europejskiego i Rady Unii Europejskiej, decyzji wykonawczych Komisji Unii Europejskiej oraz są zgodne z</w:t>
      </w:r>
      <w:r w:rsidR="00FD0EF4">
        <w:t> </w:t>
      </w:r>
      <w:r w:rsidR="0048069E" w:rsidRPr="004557E4">
        <w:rPr>
          <w:rFonts w:ascii="Times" w:hAnsi="Times" w:cs="Times"/>
          <w:szCs w:val="24"/>
        </w:rPr>
        <w:t>Krajowymi Planami Działań dotyczącymi zmiany przeznaczenia pasm 700 MHz i 800 MHz w RP, a także decyzjami reshufflingowymi zmieniającymi decyzje rezerwacyjne dla nadawców poprzez wycofanie Naziemnej Telewizji Cyfrowej (NTC) w pasmach 700 MHz i 800 MHz.</w:t>
      </w:r>
      <w:r w:rsidR="00B60F0B" w:rsidRPr="004557E4">
        <w:rPr>
          <w:rFonts w:ascii="Times" w:hAnsi="Times" w:cs="Times"/>
          <w:szCs w:val="24"/>
        </w:rPr>
        <w:t xml:space="preserve"> </w:t>
      </w:r>
    </w:p>
    <w:p w14:paraId="2788CF18" w14:textId="77777777" w:rsidR="004557E4" w:rsidRPr="004557E4" w:rsidRDefault="004557E4" w:rsidP="004557E4">
      <w:pPr>
        <w:jc w:val="both"/>
        <w:rPr>
          <w:rFonts w:ascii="Times" w:hAnsi="Times" w:cs="Times"/>
          <w:szCs w:val="24"/>
        </w:rPr>
      </w:pPr>
    </w:p>
    <w:p w14:paraId="61CA2688" w14:textId="598C52E7" w:rsidR="00CB79F7" w:rsidRDefault="007A2E97" w:rsidP="00F91BD6">
      <w:pPr>
        <w:pStyle w:val="Akapitzlist"/>
        <w:spacing w:after="0" w:line="360" w:lineRule="auto"/>
        <w:ind w:left="0"/>
        <w:jc w:val="both"/>
        <w:rPr>
          <w:rFonts w:ascii="Times" w:hAnsi="Times" w:cs="Times"/>
          <w:sz w:val="24"/>
          <w:szCs w:val="24"/>
        </w:rPr>
      </w:pPr>
      <w:r w:rsidRPr="004557E4">
        <w:rPr>
          <w:rFonts w:ascii="Times" w:hAnsi="Times" w:cs="Times"/>
          <w:sz w:val="24"/>
          <w:szCs w:val="24"/>
        </w:rPr>
        <w:t xml:space="preserve">Szczegółowe uzasadnienie poszczególnych zmian proponowanych w projekcie </w:t>
      </w:r>
      <w:r w:rsidR="00DE4B50" w:rsidRPr="004557E4">
        <w:rPr>
          <w:rFonts w:ascii="Times" w:hAnsi="Times" w:cs="Times"/>
          <w:sz w:val="24"/>
          <w:szCs w:val="24"/>
        </w:rPr>
        <w:t>r</w:t>
      </w:r>
      <w:r w:rsidRPr="004557E4">
        <w:rPr>
          <w:rFonts w:ascii="Times" w:hAnsi="Times" w:cs="Times"/>
          <w:sz w:val="24"/>
          <w:szCs w:val="24"/>
        </w:rPr>
        <w:t>ozporządzenia KTPCz</w:t>
      </w:r>
      <w:r w:rsidR="00B44970" w:rsidRPr="004557E4">
        <w:rPr>
          <w:rFonts w:ascii="Times" w:hAnsi="Times" w:cs="Times"/>
          <w:sz w:val="24"/>
          <w:szCs w:val="24"/>
        </w:rPr>
        <w:t xml:space="preserve"> przedstawia się następująco</w:t>
      </w:r>
      <w:r w:rsidR="00DE4B50" w:rsidRPr="004557E4">
        <w:rPr>
          <w:rFonts w:ascii="Times" w:hAnsi="Times" w:cs="Times"/>
          <w:sz w:val="24"/>
          <w:szCs w:val="24"/>
        </w:rPr>
        <w:t>:</w:t>
      </w:r>
    </w:p>
    <w:p w14:paraId="734CAE79" w14:textId="32646C7F" w:rsidR="001A7DAC" w:rsidRDefault="00FC629E" w:rsidP="00FC629E">
      <w:pPr>
        <w:jc w:val="both"/>
        <w:rPr>
          <w:rFonts w:ascii="Times" w:hAnsi="Times" w:cs="Times"/>
          <w:szCs w:val="24"/>
        </w:rPr>
      </w:pPr>
      <w:r>
        <w:t xml:space="preserve">1. </w:t>
      </w:r>
      <w:r w:rsidR="001A7DAC" w:rsidRPr="004557E4">
        <w:rPr>
          <w:rFonts w:ascii="Times" w:hAnsi="Times" w:cs="Times"/>
          <w:szCs w:val="24"/>
        </w:rPr>
        <w:t>w załączniku nr 1 do rozporządzenia KTPCz:</w:t>
      </w:r>
    </w:p>
    <w:p w14:paraId="792D5E2A" w14:textId="2E1208F9" w:rsidR="00CB79F7" w:rsidRDefault="00FC629E" w:rsidP="00FC629E">
      <w:pPr>
        <w:pStyle w:val="PKTpunkt"/>
      </w:pPr>
      <w:r>
        <w:t>1)</w:t>
      </w:r>
      <w:r>
        <w:tab/>
      </w:r>
      <w:r w:rsidR="00DE4B50" w:rsidRPr="004557E4">
        <w:t xml:space="preserve">w zakresie </w:t>
      </w:r>
      <w:r w:rsidR="004B4CF8" w:rsidRPr="004557E4">
        <w:t>694</w:t>
      </w:r>
      <w:r>
        <w:t>–</w:t>
      </w:r>
      <w:r w:rsidR="004B4CF8" w:rsidRPr="004557E4">
        <w:t>862 MHz (lp. 325</w:t>
      </w:r>
      <w:r>
        <w:t>–</w:t>
      </w:r>
      <w:r w:rsidR="00DE4B50" w:rsidRPr="004557E4">
        <w:t>327</w:t>
      </w:r>
      <w:r w:rsidR="00320927" w:rsidRPr="004557E4">
        <w:t>)</w:t>
      </w:r>
      <w:r w:rsidR="00636532" w:rsidRPr="004557E4">
        <w:t xml:space="preserve"> </w:t>
      </w:r>
      <w:r w:rsidR="00DE4B50" w:rsidRPr="004557E4">
        <w:t>usunięto służbę RADIODYFUZJI</w:t>
      </w:r>
      <w:r w:rsidR="0004216D">
        <w:t xml:space="preserve"> i powiązane z</w:t>
      </w:r>
      <w:r w:rsidR="00670C52">
        <w:t> </w:t>
      </w:r>
      <w:r w:rsidR="0004216D">
        <w:t>nią użytkowanie cywilne</w:t>
      </w:r>
      <w:r w:rsidR="005D5844">
        <w:t xml:space="preserve">. </w:t>
      </w:r>
      <w:r w:rsidR="004E174E" w:rsidRPr="004557E4">
        <w:t xml:space="preserve">Powyższe </w:t>
      </w:r>
      <w:r w:rsidR="000A5E7B" w:rsidRPr="004557E4">
        <w:t>ma na celu dostosowanie przeznaczeń częstotliwości w zakresie 694</w:t>
      </w:r>
      <w:r>
        <w:t>–</w:t>
      </w:r>
      <w:r w:rsidR="000A5E7B" w:rsidRPr="004557E4">
        <w:t>862 MHz do wymagań i regulacji europejskich</w:t>
      </w:r>
      <w:r w:rsidR="00092996" w:rsidRPr="004557E4">
        <w:t>, tj. postanowień</w:t>
      </w:r>
      <w:r w:rsidR="004E174E" w:rsidRPr="004557E4">
        <w:t xml:space="preserve"> </w:t>
      </w:r>
      <w:r w:rsidR="00DE4B50" w:rsidRPr="004557E4">
        <w:t>decyzj</w:t>
      </w:r>
      <w:r w:rsidR="00092996" w:rsidRPr="004557E4">
        <w:t>i</w:t>
      </w:r>
      <w:r w:rsidR="00DE4B50" w:rsidRPr="004557E4">
        <w:t xml:space="preserve"> Parlamentu Europejskiego i Rady (UE) 2017/899 z dnia 17 maja 2017 r. w sprawie wykorzystywania zakresu częstotliwości 470–790 MHz w Unii Europejskiej, decyzj</w:t>
      </w:r>
      <w:r w:rsidR="00092996" w:rsidRPr="004557E4">
        <w:t>i</w:t>
      </w:r>
      <w:r w:rsidR="00DE4B50" w:rsidRPr="004557E4">
        <w:t xml:space="preserve"> wykonawcz</w:t>
      </w:r>
      <w:r w:rsidR="00092996" w:rsidRPr="004557E4">
        <w:t>ej</w:t>
      </w:r>
      <w:r w:rsidR="00DE4B50" w:rsidRPr="004557E4">
        <w:t xml:space="preserve"> Komisji (UE) 2016/687 z dnia 28 kwietnia 2016 r. w</w:t>
      </w:r>
      <w:r w:rsidR="00670C52">
        <w:t> </w:t>
      </w:r>
      <w:r w:rsidR="00DE4B50" w:rsidRPr="004557E4">
        <w:t>sprawie harmonizacji zakresu częstotliwości 694</w:t>
      </w:r>
      <w:r w:rsidR="000253F3">
        <w:t>–</w:t>
      </w:r>
      <w:r w:rsidR="00DE4B50" w:rsidRPr="004557E4">
        <w:t xml:space="preserve">790 MHz na potrzeby systemów naziemnych zapewniających bezprzewodowe szerokopasmowe usługi łączności </w:t>
      </w:r>
      <w:r w:rsidR="00DE4B50" w:rsidRPr="004557E4">
        <w:lastRenderedPageBreak/>
        <w:t>elektronicznej oraz na potrzeby elastycznego użytkowania na poziomie krajowym w Unii, decyzj</w:t>
      </w:r>
      <w:r w:rsidR="00092996" w:rsidRPr="004557E4">
        <w:t>i</w:t>
      </w:r>
      <w:r w:rsidR="00DE4B50" w:rsidRPr="004557E4">
        <w:t xml:space="preserve"> wykonawcz</w:t>
      </w:r>
      <w:r w:rsidR="00092996" w:rsidRPr="004557E4">
        <w:t>ej</w:t>
      </w:r>
      <w:r w:rsidR="00DE4B50" w:rsidRPr="004557E4">
        <w:t xml:space="preserve"> Komisji 2010/267/UE z dnia 6 maja 2010 r. w</w:t>
      </w:r>
      <w:r w:rsidR="005D5844">
        <w:t> </w:t>
      </w:r>
      <w:r w:rsidR="00DE4B50" w:rsidRPr="004557E4">
        <w:t>sprawie zharmonizowanych warunków technicznych dotyczących wykorzystywania zakresu częstotliwości 790–862 MHz na potrzeby ziemskich systemów zapewniających usługi łączności elektronicznej w Unii</w:t>
      </w:r>
      <w:r w:rsidR="00092996" w:rsidRPr="004557E4">
        <w:t xml:space="preserve"> Europejskiej oraz jest zgodne </w:t>
      </w:r>
      <w:r w:rsidR="00303207" w:rsidRPr="004557E4">
        <w:t>z</w:t>
      </w:r>
      <w:r w:rsidR="005D5844">
        <w:t> </w:t>
      </w:r>
      <w:r w:rsidR="00303207" w:rsidRPr="004557E4">
        <w:t xml:space="preserve">Krajowymi Planami Działań dotyczącymi zmiany przeznaczenia pasm </w:t>
      </w:r>
      <w:r w:rsidR="00092996" w:rsidRPr="004557E4">
        <w:t>700 MHz i 800 MHz w Polsce, a także</w:t>
      </w:r>
      <w:r w:rsidR="00303207" w:rsidRPr="004557E4">
        <w:t xml:space="preserve"> decyzjami reshufflingowymi zmieniającymi decyzje rezerwacyjne dla nadawców poprzez wycofanie Naziemnej Telewizji Cyfrowej (NTC) w pasmach 700 MHz i 800 MHz</w:t>
      </w:r>
      <w:r w:rsidR="00732B85">
        <w:t>;</w:t>
      </w:r>
    </w:p>
    <w:p w14:paraId="310A28BA" w14:textId="31BCE396" w:rsidR="00160085" w:rsidRDefault="000253F3" w:rsidP="000253F3">
      <w:pPr>
        <w:pStyle w:val="PKTpunkt"/>
      </w:pPr>
      <w:r>
        <w:t>2)</w:t>
      </w:r>
      <w:r>
        <w:tab/>
      </w:r>
      <w:r w:rsidR="00B67CC2">
        <w:t>z</w:t>
      </w:r>
      <w:r w:rsidR="001B57BB" w:rsidRPr="004557E4">
        <w:t>mieniono zakres</w:t>
      </w:r>
      <w:r w:rsidR="00B8562D" w:rsidRPr="004557E4">
        <w:t xml:space="preserve"> z 694</w:t>
      </w:r>
      <w:r>
        <w:t>–</w:t>
      </w:r>
      <w:r w:rsidR="00B8562D" w:rsidRPr="004557E4">
        <w:t>790 MHz na 694</w:t>
      </w:r>
      <w:r>
        <w:t>–</w:t>
      </w:r>
      <w:r w:rsidR="00B8562D" w:rsidRPr="004557E4">
        <w:t>791 MH</w:t>
      </w:r>
      <w:r w:rsidR="00ED7CAB">
        <w:t>z</w:t>
      </w:r>
      <w:r w:rsidR="00B8562D" w:rsidRPr="000253F3">
        <w:t xml:space="preserve"> oraz nie uwzględni</w:t>
      </w:r>
      <w:r w:rsidR="001B57BB" w:rsidRPr="000253F3">
        <w:t>ono</w:t>
      </w:r>
      <w:r w:rsidR="00B8562D" w:rsidRPr="000253F3">
        <w:t xml:space="preserve"> służby STAŁEJ i powiązanego z nią użytkowania cywilnego w odniesieniu do zaktualizowanego zakresu 790</w:t>
      </w:r>
      <w:r>
        <w:t>–</w:t>
      </w:r>
      <w:r w:rsidR="00B8562D" w:rsidRPr="000253F3">
        <w:t xml:space="preserve">791 MHz </w:t>
      </w:r>
      <w:r w:rsidR="00BF6B36" w:rsidRPr="000253F3">
        <w:t>(</w:t>
      </w:r>
      <w:r w:rsidR="00814830" w:rsidRPr="000253F3">
        <w:t xml:space="preserve">w </w:t>
      </w:r>
      <w:r w:rsidR="00E6002B" w:rsidRPr="000253F3">
        <w:t>lp. 325</w:t>
      </w:r>
      <w:r w:rsidR="00BF6B36" w:rsidRPr="000253F3">
        <w:t>)</w:t>
      </w:r>
      <w:r w:rsidR="001B57BB" w:rsidRPr="004557E4">
        <w:t>.</w:t>
      </w:r>
      <w:r w:rsidR="00636532" w:rsidRPr="004557E4">
        <w:t xml:space="preserve"> </w:t>
      </w:r>
      <w:r w:rsidR="001B57BB" w:rsidRPr="004557E4">
        <w:t xml:space="preserve">Zmiana ta </w:t>
      </w:r>
      <w:r w:rsidR="00B8562D" w:rsidRPr="004557E4">
        <w:t>ma związek z różnicami w obecnie występujących</w:t>
      </w:r>
      <w:r w:rsidR="0004216D">
        <w:t xml:space="preserve"> przeznaczeniach w lp. 325 i</w:t>
      </w:r>
      <w:r w:rsidR="00B8562D" w:rsidRPr="004557E4">
        <w:t xml:space="preserve"> 326 załącznika nr 1 do rozporządzenia KTPCz oraz z</w:t>
      </w:r>
      <w:r w:rsidR="005D5844">
        <w:t> </w:t>
      </w:r>
      <w:r w:rsidR="00160085" w:rsidRPr="004557E4">
        <w:t>decyzj</w:t>
      </w:r>
      <w:r w:rsidR="00B8562D" w:rsidRPr="004557E4">
        <w:t>ą</w:t>
      </w:r>
      <w:r w:rsidR="00160085" w:rsidRPr="004557E4">
        <w:t xml:space="preserve"> harmonizacyjn</w:t>
      </w:r>
      <w:r w:rsidR="00B8562D" w:rsidRPr="004557E4">
        <w:t>ą</w:t>
      </w:r>
      <w:r w:rsidR="00160085" w:rsidRPr="004557E4">
        <w:t xml:space="preserve"> dla pasma 700 MHz</w:t>
      </w:r>
      <w:r w:rsidR="00B8562D" w:rsidRPr="004557E4">
        <w:t>, która</w:t>
      </w:r>
      <w:r w:rsidR="00160085" w:rsidRPr="004557E4">
        <w:t xml:space="preserve"> przewiduje wyznaczenie zakresu 733</w:t>
      </w:r>
      <w:r>
        <w:t>–</w:t>
      </w:r>
      <w:r w:rsidR="00160085" w:rsidRPr="004557E4">
        <w:t>736 MHz i 788</w:t>
      </w:r>
      <w:r>
        <w:t>–</w:t>
      </w:r>
      <w:r w:rsidR="00160085" w:rsidRPr="004557E4">
        <w:t>791 MHz dla zastosowań M2M. M2M jest wykorzystywane w</w:t>
      </w:r>
      <w:r w:rsidR="005D5844">
        <w:t> </w:t>
      </w:r>
      <w:r w:rsidR="00160085" w:rsidRPr="004557E4">
        <w:t>służbie ruchomej. Z tego powodu w ostatnim 1 MHz (790</w:t>
      </w:r>
      <w:r>
        <w:t>–</w:t>
      </w:r>
      <w:r w:rsidR="00160085" w:rsidRPr="004557E4">
        <w:t>791 MHz) nie powinna znajdować się służba STAŁA</w:t>
      </w:r>
      <w:r w:rsidR="00732B85">
        <w:t>;</w:t>
      </w:r>
    </w:p>
    <w:p w14:paraId="69CDB78E" w14:textId="547F3C25" w:rsidR="008C27E4" w:rsidRDefault="000253F3" w:rsidP="000253F3">
      <w:pPr>
        <w:pStyle w:val="PKTpunkt"/>
      </w:pPr>
      <w:r>
        <w:t>3)</w:t>
      </w:r>
      <w:r>
        <w:tab/>
      </w:r>
      <w:r w:rsidR="00B67CC2">
        <w:t>d</w:t>
      </w:r>
      <w:r w:rsidR="008C27E4" w:rsidRPr="004557E4">
        <w:t>odan</w:t>
      </w:r>
      <w:r w:rsidR="00BF6B36" w:rsidRPr="004557E4">
        <w:t>o</w:t>
      </w:r>
      <w:r w:rsidR="008C27E4" w:rsidRPr="004557E4">
        <w:t xml:space="preserve"> uwag</w:t>
      </w:r>
      <w:r w:rsidR="00BF6B36" w:rsidRPr="004557E4">
        <w:t>ę</w:t>
      </w:r>
      <w:r w:rsidR="008C27E4" w:rsidRPr="004557E4">
        <w:t xml:space="preserve"> 5.316B w lp. 325</w:t>
      </w:r>
      <w:r w:rsidR="005D5844">
        <w:t>.</w:t>
      </w:r>
      <w:r>
        <w:t xml:space="preserve"> </w:t>
      </w:r>
      <w:r w:rsidR="005D5844">
        <w:t>Wprowadzana zmiana</w:t>
      </w:r>
      <w:r w:rsidR="00BF6B36" w:rsidRPr="004557E4">
        <w:t xml:space="preserve"> </w:t>
      </w:r>
      <w:r w:rsidR="008C27E4" w:rsidRPr="004557E4">
        <w:t>wynika z rozszerzenia zakresu do 791 MHz</w:t>
      </w:r>
      <w:r w:rsidR="00732B85">
        <w:t>;</w:t>
      </w:r>
    </w:p>
    <w:p w14:paraId="65F1E933" w14:textId="35D42CE5" w:rsidR="00814830" w:rsidRDefault="000253F3" w:rsidP="000253F3">
      <w:pPr>
        <w:pStyle w:val="PKTpunkt"/>
      </w:pPr>
      <w:r>
        <w:t>4)</w:t>
      </w:r>
      <w:r>
        <w:tab/>
      </w:r>
      <w:r w:rsidR="00B67CC2">
        <w:t>z</w:t>
      </w:r>
      <w:r w:rsidR="00814830" w:rsidRPr="004557E4">
        <w:t>mieniono zakres z 790</w:t>
      </w:r>
      <w:r>
        <w:t>–</w:t>
      </w:r>
      <w:r w:rsidR="00814830" w:rsidRPr="004557E4">
        <w:t>860 MHz na 791</w:t>
      </w:r>
      <w:r>
        <w:t>–</w:t>
      </w:r>
      <w:r w:rsidR="00814830" w:rsidRPr="004557E4">
        <w:t>821 MHz oraz usunięto służbę RADIODYFUZJI i powiązane z nią użytkowanie cywilne (w lp. 3</w:t>
      </w:r>
      <w:r w:rsidR="00E6002B" w:rsidRPr="004557E4">
        <w:t>26</w:t>
      </w:r>
      <w:r w:rsidR="00814830" w:rsidRPr="004557E4">
        <w:t>).</w:t>
      </w:r>
      <w:r w:rsidR="00636532" w:rsidRPr="004557E4">
        <w:t xml:space="preserve"> </w:t>
      </w:r>
      <w:r w:rsidR="005D5844">
        <w:t>Zaprezentowane rozwiązanie</w:t>
      </w:r>
      <w:r w:rsidR="00814830" w:rsidRPr="004557E4">
        <w:t xml:space="preserve"> jest konsekwencją zmiany zakresu z 694</w:t>
      </w:r>
      <w:r>
        <w:t>–</w:t>
      </w:r>
      <w:r w:rsidR="00814830" w:rsidRPr="004557E4">
        <w:t>790 MHz na 694</w:t>
      </w:r>
      <w:r>
        <w:t>–</w:t>
      </w:r>
      <w:r w:rsidR="00814830" w:rsidRPr="004557E4">
        <w:t>791 MHz</w:t>
      </w:r>
      <w:r w:rsidR="00320927" w:rsidRPr="004557E4">
        <w:t xml:space="preserve"> oraz usunięcia służby RADIODYFUZJI i</w:t>
      </w:r>
      <w:r w:rsidR="005D5844">
        <w:t> </w:t>
      </w:r>
      <w:r w:rsidR="00320927" w:rsidRPr="004557E4">
        <w:t>powiązanego z nią użytkowania cywilnego w lp. 325 załącznika nr 1 do rozporządzenia KTPCz</w:t>
      </w:r>
      <w:r w:rsidR="00732B85">
        <w:t>;</w:t>
      </w:r>
    </w:p>
    <w:p w14:paraId="7DE52A6F" w14:textId="7702B875" w:rsidR="00483262" w:rsidRDefault="000253F3" w:rsidP="000253F3">
      <w:pPr>
        <w:pStyle w:val="PKTpunkt"/>
      </w:pPr>
      <w:r>
        <w:t>5)</w:t>
      </w:r>
      <w:r>
        <w:tab/>
      </w:r>
      <w:r w:rsidR="00B67CC2">
        <w:t>d</w:t>
      </w:r>
      <w:r w:rsidR="00FE45B6" w:rsidRPr="004557E4">
        <w:t>odano</w:t>
      </w:r>
      <w:r w:rsidR="004B4CF8" w:rsidRPr="004557E4">
        <w:t xml:space="preserve"> lp. 326a (</w:t>
      </w:r>
      <w:r w:rsidR="008C27E4" w:rsidRPr="004557E4">
        <w:t>zakres 821</w:t>
      </w:r>
      <w:r>
        <w:t>–</w:t>
      </w:r>
      <w:r w:rsidR="008C27E4" w:rsidRPr="004557E4">
        <w:t>832 MHz</w:t>
      </w:r>
      <w:r w:rsidR="00835934" w:rsidRPr="004557E4">
        <w:t>)</w:t>
      </w:r>
      <w:r w:rsidR="00E6002B" w:rsidRPr="004557E4">
        <w:t>,</w:t>
      </w:r>
      <w:r w:rsidR="00636532" w:rsidRPr="004557E4">
        <w:t xml:space="preserve"> </w:t>
      </w:r>
      <w:r w:rsidR="008C27E4" w:rsidRPr="004557E4">
        <w:t>bez wskazywania służby RADIODYFUZJI i</w:t>
      </w:r>
      <w:r w:rsidR="005D5844">
        <w:t> </w:t>
      </w:r>
      <w:r w:rsidR="008C27E4" w:rsidRPr="004557E4">
        <w:t>powiązanego z nią użytkowania cywilnego oraz bez wskazywania służby STAŁEJ i</w:t>
      </w:r>
      <w:r w:rsidR="005D5844">
        <w:t> </w:t>
      </w:r>
      <w:r w:rsidR="008C27E4" w:rsidRPr="004557E4">
        <w:t>powiązanego z nią użytkowania cywilnego</w:t>
      </w:r>
      <w:r w:rsidR="004923D0" w:rsidRPr="004557E4">
        <w:t>,</w:t>
      </w:r>
      <w:r w:rsidR="008C27E4" w:rsidRPr="004557E4">
        <w:t xml:space="preserve"> </w:t>
      </w:r>
      <w:r w:rsidR="003450C8" w:rsidRPr="004557E4">
        <w:t xml:space="preserve">co </w:t>
      </w:r>
      <w:r w:rsidR="008C27E4" w:rsidRPr="004557E4">
        <w:t>wynika z faktu uwzględnienia w decyzji harmonizacyjnej dla pasma 800 MHz tzw. luki dupleksowej. Luka dupleksowa w paśmie 800 MHz obejmuje zakres 821</w:t>
      </w:r>
      <w:r>
        <w:t>–</w:t>
      </w:r>
      <w:r w:rsidR="008C27E4" w:rsidRPr="004557E4">
        <w:t xml:space="preserve">832 MHz, co przemawia za rozbiciem pozycji </w:t>
      </w:r>
      <w:r w:rsidR="004923D0" w:rsidRPr="004557E4">
        <w:t>326 na</w:t>
      </w:r>
      <w:r w:rsidR="00666C40" w:rsidRPr="004557E4">
        <w:t>:</w:t>
      </w:r>
      <w:r w:rsidR="004923D0" w:rsidRPr="004557E4">
        <w:t xml:space="preserve"> 326, 326a i 327</w:t>
      </w:r>
      <w:r w:rsidR="00F76E86" w:rsidRPr="004557E4">
        <w:t xml:space="preserve"> </w:t>
      </w:r>
      <w:r w:rsidR="008C27E4" w:rsidRPr="004557E4">
        <w:t>tak, żeby z luki dupleksowej usunąć służbę STAŁĄ, która nie jest w niej wykorzystywana i nie przewidu</w:t>
      </w:r>
      <w:r w:rsidR="00EE062E" w:rsidRPr="004557E4">
        <w:t>j</w:t>
      </w:r>
      <w:r w:rsidR="008C27E4" w:rsidRPr="004557E4">
        <w:t>e się w niej takiego wykorzystywania</w:t>
      </w:r>
      <w:r w:rsidR="00732B85">
        <w:t>;</w:t>
      </w:r>
    </w:p>
    <w:p w14:paraId="18104D0C" w14:textId="36B7C4F4" w:rsidR="00483262" w:rsidRDefault="000253F3" w:rsidP="000253F3">
      <w:pPr>
        <w:pStyle w:val="PKTpunkt"/>
      </w:pPr>
      <w:r>
        <w:t>6)</w:t>
      </w:r>
      <w:r>
        <w:tab/>
      </w:r>
      <w:r w:rsidR="00B67CC2">
        <w:t>z</w:t>
      </w:r>
      <w:r w:rsidR="00483262" w:rsidRPr="004557E4">
        <w:t>mieniono zakres 860</w:t>
      </w:r>
      <w:r>
        <w:t>–</w:t>
      </w:r>
      <w:r w:rsidR="00483262" w:rsidRPr="004557E4">
        <w:t>862 MHz na 832</w:t>
      </w:r>
      <w:r w:rsidR="00317450">
        <w:t>–</w:t>
      </w:r>
      <w:r w:rsidR="00483262" w:rsidRPr="004557E4">
        <w:t>862 MHz,</w:t>
      </w:r>
      <w:r w:rsidR="00636532" w:rsidRPr="004557E4">
        <w:t xml:space="preserve"> </w:t>
      </w:r>
      <w:r w:rsidR="00483262" w:rsidRPr="004557E4">
        <w:t>co jest konsekwencją dodania lp. 326a</w:t>
      </w:r>
      <w:r w:rsidR="00D232AC" w:rsidRPr="004557E4">
        <w:t>, zgodnie z uzasadnieniem wskazanym w punkcie 5</w:t>
      </w:r>
      <w:r w:rsidR="00732B85">
        <w:t>;</w:t>
      </w:r>
    </w:p>
    <w:p w14:paraId="75AC613D" w14:textId="2DF3FC07" w:rsidR="00317450" w:rsidRDefault="000253F3" w:rsidP="00317450">
      <w:pPr>
        <w:pStyle w:val="PKTpunkt"/>
      </w:pPr>
      <w:r>
        <w:t>7)</w:t>
      </w:r>
      <w:r>
        <w:tab/>
      </w:r>
      <w:r w:rsidR="00B67CC2">
        <w:t>w</w:t>
      </w:r>
      <w:r w:rsidR="00F324E0" w:rsidRPr="004557E4">
        <w:t xml:space="preserve"> odniesieniu do lp. 327</w:t>
      </w:r>
      <w:r>
        <w:t>–</w:t>
      </w:r>
      <w:r w:rsidR="00F324E0" w:rsidRPr="004557E4">
        <w:t xml:space="preserve">330: </w:t>
      </w:r>
    </w:p>
    <w:p w14:paraId="5BB77284" w14:textId="30FF3885" w:rsidR="00F50B77" w:rsidRDefault="00F324E0" w:rsidP="00317450">
      <w:pPr>
        <w:pStyle w:val="LITlitera"/>
      </w:pPr>
      <w:r w:rsidRPr="004557E4">
        <w:lastRenderedPageBreak/>
        <w:t>a)</w:t>
      </w:r>
      <w:r w:rsidR="00317450">
        <w:tab/>
      </w:r>
      <w:r w:rsidRPr="004557E4">
        <w:t>w lp. 327 wykreślono uwagi: 5.312 i POL.42 powiązane z przeznaczeniem RADIONAWIGACJA LOTNICZA oraz usunięto służbę RADIONAWIGACJI LOTNICZEJ i powiązane z nią użytkowanie rządowe</w:t>
      </w:r>
      <w:r w:rsidR="00F50B77" w:rsidRPr="004557E4">
        <w:t>.</w:t>
      </w:r>
      <w:r w:rsidR="00317450">
        <w:t xml:space="preserve"> </w:t>
      </w:r>
      <w:r w:rsidR="00F50B77" w:rsidRPr="004557E4">
        <w:t>Powyższe wynika z tego, że uwaga 5.312 straciła ważność w odniesieniu do Polski, a służba RADIONAWIGACJI LOTNICZEJ była wprowadzona do rozporządzenia KTPCz na mocy tej uwagi. W związku z wykreśleniem uwagi, należało usunąć służbę</w:t>
      </w:r>
      <w:r w:rsidR="00732B85">
        <w:t>,</w:t>
      </w:r>
    </w:p>
    <w:p w14:paraId="4476D0C6" w14:textId="040BD36A" w:rsidR="00F324E0" w:rsidRDefault="00317450" w:rsidP="00317450">
      <w:pPr>
        <w:pStyle w:val="LITlitera"/>
      </w:pPr>
      <w:r>
        <w:t>b)</w:t>
      </w:r>
      <w:r>
        <w:tab/>
      </w:r>
      <w:r w:rsidR="0004216D" w:rsidRPr="004557E4">
        <w:t>w lp. 328 wykreślono uwagę 5.323</w:t>
      </w:r>
      <w:r w:rsidR="0004216D">
        <w:t xml:space="preserve"> powiązaną z przeznaczeniem RADIONAWIGACJA LOTNICZA</w:t>
      </w:r>
      <w:r w:rsidR="0004216D" w:rsidRPr="004557E4">
        <w:t xml:space="preserve"> oraz usunięto służbę RADIONAWIGACJI LOTNICZEJ</w:t>
      </w:r>
      <w:r w:rsidR="0004216D">
        <w:t xml:space="preserve"> i powiązane z nią użytkowanie rządowe</w:t>
      </w:r>
      <w:r>
        <w:t>,</w:t>
      </w:r>
    </w:p>
    <w:p w14:paraId="69525C90" w14:textId="579EB2CB" w:rsidR="008E576D" w:rsidRPr="004557E4" w:rsidRDefault="00317450" w:rsidP="004557E4">
      <w:pPr>
        <w:pStyle w:val="LITlitera"/>
      </w:pPr>
      <w:r>
        <w:t>c)</w:t>
      </w:r>
      <w:r>
        <w:tab/>
      </w:r>
      <w:r w:rsidR="0004216D" w:rsidRPr="004557E4">
        <w:t>w lp. 329</w:t>
      </w:r>
      <w:r w:rsidR="0004216D">
        <w:t xml:space="preserve"> i </w:t>
      </w:r>
      <w:r w:rsidR="0004216D" w:rsidRPr="004557E4">
        <w:t xml:space="preserve">330 wykreślono uwagi: 5.323 i POL.45 </w:t>
      </w:r>
      <w:r w:rsidR="0004216D">
        <w:t xml:space="preserve">powiązane z przeznaczeniem RADIONAWIGACJA LOTNICZA </w:t>
      </w:r>
      <w:r w:rsidR="0004216D" w:rsidRPr="004557E4">
        <w:t>oraz usunięto służbę RADIONAWIGACJI LOTNICZEJ i powiązane z nią użytkowanie rządowe</w:t>
      </w:r>
      <w:r w:rsidR="0034507F" w:rsidRPr="004557E4">
        <w:t>.</w:t>
      </w:r>
    </w:p>
    <w:p w14:paraId="65E80408" w14:textId="7D7DF1B2" w:rsidR="008E576D" w:rsidRDefault="00F50B77" w:rsidP="00F91BD6">
      <w:pPr>
        <w:ind w:left="993"/>
        <w:jc w:val="both"/>
        <w:rPr>
          <w:rFonts w:ascii="Times" w:hAnsi="Times" w:cs="Times"/>
          <w:szCs w:val="24"/>
        </w:rPr>
      </w:pPr>
      <w:r w:rsidRPr="004557E4">
        <w:rPr>
          <w:rFonts w:ascii="Times" w:hAnsi="Times" w:cs="Times"/>
          <w:szCs w:val="24"/>
        </w:rPr>
        <w:t>Z</w:t>
      </w:r>
      <w:r w:rsidR="008E576D" w:rsidRPr="004557E4">
        <w:rPr>
          <w:rFonts w:ascii="Times" w:hAnsi="Times" w:cs="Times"/>
          <w:szCs w:val="24"/>
        </w:rPr>
        <w:t xml:space="preserve"> treści uwagi 5.323 w RR, postanowieniem WRC-19 została wykreślona Polska, a</w:t>
      </w:r>
      <w:r w:rsidR="00732B85">
        <w:t> </w:t>
      </w:r>
      <w:r w:rsidR="008E576D" w:rsidRPr="004557E4">
        <w:rPr>
          <w:rFonts w:ascii="Times" w:hAnsi="Times" w:cs="Times"/>
          <w:szCs w:val="24"/>
        </w:rPr>
        <w:t>służba RADIONAWIGACJI LOTNICZEJ była wprowadzona do rozporządzenia na mocy tej uwagi. W związku z wykreśleniem uwagi, należało usunąć służbę. Uwagi: POL.42 i POL.45 jako powiązane z usuniętym przeznaczeniem RADIONAWIGACJA LOTNICZA, należało usunąć</w:t>
      </w:r>
      <w:r w:rsidR="00732B85">
        <w:t>;</w:t>
      </w:r>
    </w:p>
    <w:p w14:paraId="728A7077" w14:textId="2CD7F804" w:rsidR="00D34E2A" w:rsidRDefault="00317450" w:rsidP="00317450">
      <w:pPr>
        <w:pStyle w:val="PKTpunkt"/>
      </w:pPr>
      <w:r>
        <w:t>8)</w:t>
      </w:r>
      <w:r>
        <w:tab/>
      </w:r>
      <w:r w:rsidR="00B67CC2">
        <w:t>u</w:t>
      </w:r>
      <w:r w:rsidR="00EF5358" w:rsidRPr="004557E4">
        <w:t>chyl</w:t>
      </w:r>
      <w:r w:rsidR="00D73ADC" w:rsidRPr="004557E4">
        <w:t>ono</w:t>
      </w:r>
      <w:r w:rsidR="00D34E2A" w:rsidRPr="004557E4">
        <w:t xml:space="preserve"> uwag</w:t>
      </w:r>
      <w:r w:rsidR="00D73ADC" w:rsidRPr="004557E4">
        <w:t>i</w:t>
      </w:r>
      <w:r w:rsidR="00D34E2A" w:rsidRPr="004557E4">
        <w:t xml:space="preserve">: 5.311A, 5.312 i 5.323 i </w:t>
      </w:r>
      <w:r w:rsidR="00D73ADC" w:rsidRPr="004557E4">
        <w:t xml:space="preserve">związane </w:t>
      </w:r>
      <w:r w:rsidR="00D34E2A" w:rsidRPr="004557E4">
        <w:t>z nimi uwag</w:t>
      </w:r>
      <w:r w:rsidR="00D73ADC" w:rsidRPr="004557E4">
        <w:t>i</w:t>
      </w:r>
      <w:r w:rsidR="00D34E2A" w:rsidRPr="004557E4">
        <w:t xml:space="preserve"> krajow</w:t>
      </w:r>
      <w:r w:rsidR="00D73ADC" w:rsidRPr="004557E4">
        <w:t>e</w:t>
      </w:r>
      <w:r w:rsidR="00D34E2A" w:rsidRPr="004557E4">
        <w:t>: POL.42 i</w:t>
      </w:r>
      <w:r w:rsidR="00732B85">
        <w:t> </w:t>
      </w:r>
      <w:r w:rsidR="00D34E2A" w:rsidRPr="004557E4">
        <w:t>POL.45</w:t>
      </w:r>
      <w:r w:rsidR="00D73ADC" w:rsidRPr="004557E4">
        <w:t>, co</w:t>
      </w:r>
      <w:r w:rsidR="00D34E2A" w:rsidRPr="004557E4">
        <w:t xml:space="preserve"> wynika z utraty ich ważności w wyniku ustaleń WRC-19</w:t>
      </w:r>
      <w:r w:rsidR="00D73ADC" w:rsidRPr="004557E4">
        <w:t xml:space="preserve"> i</w:t>
      </w:r>
      <w:r w:rsidR="00D34E2A" w:rsidRPr="004557E4">
        <w:t xml:space="preserve"> zostało uwzględnione w RR 2020</w:t>
      </w:r>
      <w:r w:rsidR="00D232AC" w:rsidRPr="004557E4">
        <w:t xml:space="preserve"> (lp. 324</w:t>
      </w:r>
      <w:r w:rsidR="00CD1414" w:rsidRPr="004557E4">
        <w:t>, 325, 327</w:t>
      </w:r>
      <w:r>
        <w:t>–</w:t>
      </w:r>
      <w:r w:rsidR="00B02F9B" w:rsidRPr="004557E4">
        <w:t>330)</w:t>
      </w:r>
      <w:r w:rsidR="00732B85">
        <w:t>;</w:t>
      </w:r>
    </w:p>
    <w:p w14:paraId="3F8A1D0D" w14:textId="1C663D0D" w:rsidR="00D34E2A" w:rsidRDefault="00317450" w:rsidP="00317450">
      <w:pPr>
        <w:pStyle w:val="PKTpunkt"/>
      </w:pPr>
      <w:r>
        <w:t>9)</w:t>
      </w:r>
      <w:r>
        <w:tab/>
      </w:r>
      <w:r w:rsidR="00B67CC2">
        <w:t>w</w:t>
      </w:r>
      <w:r w:rsidR="00B40CE1" w:rsidRPr="004557E4">
        <w:t>ykreślono</w:t>
      </w:r>
      <w:r w:rsidR="00B40CE1" w:rsidRPr="00317450">
        <w:t xml:space="preserve"> </w:t>
      </w:r>
      <w:r w:rsidR="00D34E2A" w:rsidRPr="00317450">
        <w:t>uwag</w:t>
      </w:r>
      <w:r w:rsidR="005E3A25" w:rsidRPr="00317450">
        <w:t>ę</w:t>
      </w:r>
      <w:r w:rsidR="00D34E2A" w:rsidRPr="00317450">
        <w:t xml:space="preserve"> 5.316B w lp. </w:t>
      </w:r>
      <w:r w:rsidR="00A063A7" w:rsidRPr="00317450">
        <w:t>328</w:t>
      </w:r>
      <w:r w:rsidR="00732B85">
        <w:t xml:space="preserve"> i </w:t>
      </w:r>
      <w:r w:rsidR="00D34E2A" w:rsidRPr="00317450">
        <w:t>329 (86</w:t>
      </w:r>
      <w:r w:rsidR="00A063A7" w:rsidRPr="00317450">
        <w:t>2</w:t>
      </w:r>
      <w:r>
        <w:t>–</w:t>
      </w:r>
      <w:r w:rsidR="00D34E2A" w:rsidRPr="00317450">
        <w:t>870 MHz</w:t>
      </w:r>
      <w:r w:rsidR="00E6002B" w:rsidRPr="00317450">
        <w:t>)</w:t>
      </w:r>
      <w:r w:rsidR="00B40CE1" w:rsidRPr="004557E4">
        <w:t>.</w:t>
      </w:r>
      <w:r w:rsidR="00636532" w:rsidRPr="004557E4">
        <w:t xml:space="preserve"> </w:t>
      </w:r>
      <w:r w:rsidR="00B40CE1" w:rsidRPr="004557E4">
        <w:t xml:space="preserve">Powyższe </w:t>
      </w:r>
      <w:r w:rsidR="00D34E2A" w:rsidRPr="004557E4">
        <w:t xml:space="preserve">wynika z tego, że </w:t>
      </w:r>
      <w:r w:rsidR="00B40CE1" w:rsidRPr="004557E4">
        <w:t xml:space="preserve">uwaga 5.316B </w:t>
      </w:r>
      <w:r w:rsidR="00D34E2A" w:rsidRPr="004557E4">
        <w:t>nie obejmuje tego zakresu częstotliwości</w:t>
      </w:r>
      <w:r w:rsidR="00732B85">
        <w:t>;</w:t>
      </w:r>
    </w:p>
    <w:p w14:paraId="635DB697" w14:textId="581D8D70" w:rsidR="00D67737" w:rsidRDefault="00317450" w:rsidP="00D67737">
      <w:pPr>
        <w:pStyle w:val="PKTpunkt"/>
      </w:pPr>
      <w:r>
        <w:t>10)</w:t>
      </w:r>
      <w:r>
        <w:tab/>
      </w:r>
      <w:r w:rsidR="00D67737">
        <w:t>w</w:t>
      </w:r>
      <w:r w:rsidR="00D67737" w:rsidRPr="00317450">
        <w:t>prowadzono zmiany dotyczące zakresów: 2025</w:t>
      </w:r>
      <w:r w:rsidR="00D67737">
        <w:t>–</w:t>
      </w:r>
      <w:r w:rsidR="00D67737" w:rsidRPr="00317450">
        <w:t>2110 MHz, 2200</w:t>
      </w:r>
      <w:r w:rsidR="00D67737">
        <w:t>–</w:t>
      </w:r>
      <w:r w:rsidR="00D67737" w:rsidRPr="00317450">
        <w:t>2290 MHz i 2290</w:t>
      </w:r>
      <w:r w:rsidR="00D67737">
        <w:t>–</w:t>
      </w:r>
      <w:r w:rsidR="00D67737" w:rsidRPr="00317450">
        <w:t>2300 MHz</w:t>
      </w:r>
      <w:r w:rsidR="00D67737">
        <w:t xml:space="preserve"> (lp. 379 i 380, 384</w:t>
      </w:r>
      <w:r w:rsidR="00506F0C">
        <w:t>–</w:t>
      </w:r>
      <w:r w:rsidR="00D67737">
        <w:t>387), w następujący sposób:</w:t>
      </w:r>
    </w:p>
    <w:p w14:paraId="1D32B0E6" w14:textId="617AA9C0" w:rsidR="00D67737" w:rsidRDefault="00D67737" w:rsidP="00D67737">
      <w:pPr>
        <w:pStyle w:val="PKTpunkt"/>
      </w:pPr>
      <w:r>
        <w:t xml:space="preserve">a) </w:t>
      </w:r>
      <w:r>
        <w:tab/>
        <w:t xml:space="preserve">w lp. 379 i </w:t>
      </w:r>
      <w:r w:rsidRPr="00447101">
        <w:t xml:space="preserve">380, tj. dla zakresu </w:t>
      </w:r>
      <w:r>
        <w:t>2025</w:t>
      </w:r>
      <w:r w:rsidR="00506F0C">
        <w:t>–</w:t>
      </w:r>
      <w:r>
        <w:t>2110 MHz oraz w lp. 384</w:t>
      </w:r>
      <w:r w:rsidRPr="00447101">
        <w:t>, tj. dla zakresu 2200</w:t>
      </w:r>
      <w:r w:rsidR="00506F0C">
        <w:t>–</w:t>
      </w:r>
      <w:r w:rsidRPr="00447101">
        <w:t>22</w:t>
      </w:r>
      <w:r>
        <w:t>5</w:t>
      </w:r>
      <w:r w:rsidRPr="00447101">
        <w:t>0 MHz:</w:t>
      </w:r>
    </w:p>
    <w:p w14:paraId="3CB92C90" w14:textId="77777777" w:rsidR="00D67737" w:rsidRPr="00447101" w:rsidRDefault="00D67737" w:rsidP="00D67737">
      <w:pPr>
        <w:pStyle w:val="PKTpunkt"/>
      </w:pPr>
      <w:r>
        <w:t xml:space="preserve">- </w:t>
      </w:r>
      <w:r>
        <w:tab/>
      </w:r>
      <w:r w:rsidRPr="00447101">
        <w:t>zmieniono użytkowanie z cywilnego na cywilno-rządowe w odniesieniu do służb radiokomunikacyjnych: SATELITARNE BADANIA ZIEMI, BADANIA KOSMICZNE i OPERACJE KOSMICZNE,</w:t>
      </w:r>
    </w:p>
    <w:p w14:paraId="4B747892" w14:textId="60FC5D55" w:rsidR="00D67737" w:rsidRDefault="00D67737" w:rsidP="00D67737">
      <w:pPr>
        <w:pStyle w:val="PKTpunkt"/>
      </w:pPr>
      <w:r>
        <w:t xml:space="preserve">- </w:t>
      </w:r>
      <w:r>
        <w:tab/>
      </w:r>
      <w:r w:rsidRPr="00447101">
        <w:t>dodano uwagę POL.51</w:t>
      </w:r>
      <w:r>
        <w:t>,</w:t>
      </w:r>
    </w:p>
    <w:p w14:paraId="4E425234" w14:textId="0F1811E4" w:rsidR="00D67737" w:rsidRDefault="00D67737" w:rsidP="00D67737">
      <w:pPr>
        <w:pStyle w:val="PKTpunkt"/>
      </w:pPr>
      <w:r>
        <w:t xml:space="preserve">b) </w:t>
      </w:r>
      <w:r>
        <w:tab/>
        <w:t>w lp. 385, tj. dla zakresu 2250</w:t>
      </w:r>
      <w:r w:rsidR="00506F0C">
        <w:t>–</w:t>
      </w:r>
      <w:r>
        <w:t xml:space="preserve">2265: </w:t>
      </w:r>
    </w:p>
    <w:p w14:paraId="61587493" w14:textId="77777777" w:rsidR="00D67737" w:rsidRDefault="00D67737" w:rsidP="00D67737">
      <w:pPr>
        <w:pStyle w:val="PKTpunkt"/>
      </w:pPr>
      <w:r>
        <w:t xml:space="preserve">- </w:t>
      </w:r>
      <w:r>
        <w:tab/>
        <w:t>zmieniono użytkowanie z cywilno-rządowego na rządowe dla służb: STAŁEJ i RUCHOMEJ,</w:t>
      </w:r>
    </w:p>
    <w:p w14:paraId="197D0385" w14:textId="77777777" w:rsidR="00D67737" w:rsidRPr="005405EA" w:rsidRDefault="00D67737" w:rsidP="00D67737">
      <w:pPr>
        <w:pStyle w:val="PKTpunkt"/>
      </w:pPr>
      <w:r>
        <w:lastRenderedPageBreak/>
        <w:t xml:space="preserve">- </w:t>
      </w:r>
      <w:r>
        <w:tab/>
      </w:r>
      <w:r w:rsidRPr="005405EA">
        <w:t>zmieniono użytkowanie z cywilnego na cywilno-rządowe w odniesieniu do służb radiokomunikacyjnych: SATELITARNE BADANIA ZIEMI, BADANIA KOSMICZNE i OPERACJE KOSMICZNE,</w:t>
      </w:r>
    </w:p>
    <w:p w14:paraId="5CCAED11" w14:textId="66E6C99D" w:rsidR="00D67737" w:rsidRPr="005405EA" w:rsidRDefault="00D67737" w:rsidP="00D67737">
      <w:pPr>
        <w:pStyle w:val="PKTpunkt"/>
      </w:pPr>
      <w:r w:rsidRPr="005405EA">
        <w:t xml:space="preserve">- </w:t>
      </w:r>
      <w:r w:rsidRPr="005405EA">
        <w:tab/>
        <w:t>dodano uwagę POL.51,</w:t>
      </w:r>
    </w:p>
    <w:p w14:paraId="6FF5914B" w14:textId="3C82D826" w:rsidR="00D67737" w:rsidRDefault="00D67737" w:rsidP="00D67737">
      <w:pPr>
        <w:pStyle w:val="PKTpunkt"/>
      </w:pPr>
      <w:r>
        <w:t>c)</w:t>
      </w:r>
      <w:r>
        <w:tab/>
        <w:t>w lp. 386, tj. dla zakresu 2265</w:t>
      </w:r>
      <w:r w:rsidR="00506F0C">
        <w:t>–</w:t>
      </w:r>
      <w:r>
        <w:t xml:space="preserve">2290: </w:t>
      </w:r>
    </w:p>
    <w:p w14:paraId="3AD3EE92" w14:textId="77777777" w:rsidR="00D67737" w:rsidRDefault="00D67737" w:rsidP="00D67737">
      <w:pPr>
        <w:pStyle w:val="PKTpunkt"/>
      </w:pPr>
      <w:r>
        <w:t xml:space="preserve">- </w:t>
      </w:r>
      <w:r>
        <w:tab/>
        <w:t>zmieniono użytkowanie z cywilno-rządowego na rządowe dla służby STAŁEJ,</w:t>
      </w:r>
    </w:p>
    <w:p w14:paraId="6F74287C" w14:textId="77777777" w:rsidR="00D67737" w:rsidRPr="005405EA" w:rsidRDefault="00D67737" w:rsidP="00D67737">
      <w:pPr>
        <w:pStyle w:val="PKTpunkt"/>
      </w:pPr>
      <w:r>
        <w:t xml:space="preserve">- </w:t>
      </w:r>
      <w:r>
        <w:tab/>
      </w:r>
      <w:r w:rsidRPr="005405EA">
        <w:t>zmieniono użytkowanie z cywilnego na cywilno-rządowe w odniesieniu do służb radiokomunikacyjnych: SATELITARNE BADANIA ZIEMI, BADANIA KOSMICZNE i OPERACJE KOSMICZNE,</w:t>
      </w:r>
    </w:p>
    <w:p w14:paraId="3E35B6EE" w14:textId="2226A7D3" w:rsidR="00D67737" w:rsidRPr="005405EA" w:rsidRDefault="00D67737" w:rsidP="00D67737">
      <w:pPr>
        <w:pStyle w:val="PKTpunkt"/>
      </w:pPr>
      <w:r w:rsidRPr="005405EA">
        <w:t xml:space="preserve">- </w:t>
      </w:r>
      <w:r w:rsidRPr="005405EA">
        <w:tab/>
        <w:t>dodano uwagę POL.51,</w:t>
      </w:r>
    </w:p>
    <w:p w14:paraId="2DB7A107" w14:textId="75EFB020" w:rsidR="00D67737" w:rsidRPr="00447101" w:rsidRDefault="00D67737" w:rsidP="00D67737">
      <w:pPr>
        <w:pStyle w:val="PKTpunkt"/>
      </w:pPr>
      <w:r>
        <w:t xml:space="preserve">d) </w:t>
      </w:r>
      <w:r>
        <w:tab/>
      </w:r>
      <w:r w:rsidRPr="00447101">
        <w:t>w lp. 387, tj. dla zakresu 2290</w:t>
      </w:r>
      <w:r w:rsidR="00506F0C">
        <w:t>–</w:t>
      </w:r>
      <w:r w:rsidRPr="00447101">
        <w:t xml:space="preserve">2300 MHz zmieniono użytkowanie </w:t>
      </w:r>
      <w:r>
        <w:t xml:space="preserve">z </w:t>
      </w:r>
      <w:r w:rsidRPr="00447101">
        <w:t>cywilno-rządowe</w:t>
      </w:r>
      <w:r>
        <w:t>go</w:t>
      </w:r>
      <w:r w:rsidRPr="00447101">
        <w:t xml:space="preserve"> na rządowe dla służby STAŁEJ</w:t>
      </w:r>
      <w:r>
        <w:t>,</w:t>
      </w:r>
    </w:p>
    <w:p w14:paraId="70D9B6CE" w14:textId="726D341B" w:rsidR="00EF5358" w:rsidRDefault="00D67737" w:rsidP="00D67737">
      <w:pPr>
        <w:pStyle w:val="PKTpunkt"/>
      </w:pPr>
      <w:r w:rsidRPr="004557E4">
        <w:t>wynikające z potrzeb operacyjnych Polskich Sił Zbrojnych</w:t>
      </w:r>
      <w:r>
        <w:t>;</w:t>
      </w:r>
    </w:p>
    <w:p w14:paraId="6F077599" w14:textId="739D5ADE" w:rsidR="00DE40DE" w:rsidRDefault="00B67CC2" w:rsidP="00B67CC2">
      <w:pPr>
        <w:pStyle w:val="PKTpunkt"/>
      </w:pPr>
      <w:r>
        <w:t>11)</w:t>
      </w:r>
      <w:r>
        <w:tab/>
        <w:t>w</w:t>
      </w:r>
      <w:r w:rsidR="00A6103A" w:rsidRPr="004557E4">
        <w:t>prowadzono z</w:t>
      </w:r>
      <w:r w:rsidR="00DE40DE" w:rsidRPr="004557E4">
        <w:t xml:space="preserve">miany: </w:t>
      </w:r>
    </w:p>
    <w:p w14:paraId="71E5AFBB" w14:textId="749466CF" w:rsidR="00DE40DE" w:rsidRDefault="00B67CC2" w:rsidP="00B67CC2">
      <w:pPr>
        <w:pStyle w:val="LITlitera"/>
      </w:pPr>
      <w:r>
        <w:t>a)</w:t>
      </w:r>
      <w:r>
        <w:tab/>
      </w:r>
      <w:r w:rsidR="00DE40DE" w:rsidRPr="004557E4">
        <w:t>w lp. 388 (zakres 2300</w:t>
      </w:r>
      <w:r>
        <w:t>–</w:t>
      </w:r>
      <w:r w:rsidR="00DE40DE" w:rsidRPr="004557E4">
        <w:t>2350 MHz)</w:t>
      </w:r>
      <w:r w:rsidR="00732B85">
        <w:t xml:space="preserve"> polegające na </w:t>
      </w:r>
      <w:r w:rsidR="005D0F6E" w:rsidRPr="004557E4">
        <w:t>zmian</w:t>
      </w:r>
      <w:r w:rsidR="00732B85">
        <w:t>ie</w:t>
      </w:r>
      <w:r w:rsidR="005D0F6E" w:rsidRPr="004557E4">
        <w:t xml:space="preserve"> </w:t>
      </w:r>
      <w:r w:rsidR="00DE40DE" w:rsidRPr="004557E4">
        <w:t>użytkowania z cywilno-rządowego na cywilne dla służb: STAŁEJ i RUCHOMEJ z nową uwagą POL.53</w:t>
      </w:r>
      <w:r>
        <w:t>,</w:t>
      </w:r>
    </w:p>
    <w:p w14:paraId="781119F0" w14:textId="3CF9E206" w:rsidR="00DE4B50" w:rsidRPr="004557E4" w:rsidRDefault="00B67CC2" w:rsidP="004557E4">
      <w:pPr>
        <w:pStyle w:val="LITlitera"/>
      </w:pPr>
      <w:r>
        <w:t>b)</w:t>
      </w:r>
      <w:r>
        <w:tab/>
      </w:r>
      <w:r w:rsidR="00DE40DE" w:rsidRPr="004557E4">
        <w:t>w lp. 521a i 522 (zakres 26,9-27,3 GHz)</w:t>
      </w:r>
      <w:r w:rsidR="00732B85">
        <w:t xml:space="preserve"> polegające na</w:t>
      </w:r>
      <w:r w:rsidR="005D0F6E" w:rsidRPr="004557E4">
        <w:t xml:space="preserve"> zmian</w:t>
      </w:r>
      <w:r w:rsidR="00732B85">
        <w:t>ie</w:t>
      </w:r>
      <w:r w:rsidR="005D0F6E" w:rsidRPr="004557E4">
        <w:t xml:space="preserve"> </w:t>
      </w:r>
      <w:r w:rsidR="00DE40DE" w:rsidRPr="004557E4">
        <w:t xml:space="preserve">użytkowania </w:t>
      </w:r>
      <w:r w:rsidR="00E6002B" w:rsidRPr="004557E4">
        <w:t>z</w:t>
      </w:r>
      <w:r w:rsidR="00732B85">
        <w:t> </w:t>
      </w:r>
      <w:r w:rsidR="00DE40DE" w:rsidRPr="004557E4">
        <w:t>cywilno-rządowego na cywilne dla służb: STAŁEJ i RUCHOMEJ</w:t>
      </w:r>
      <w:r w:rsidR="00A627C7" w:rsidRPr="004557E4">
        <w:t xml:space="preserve"> oraz </w:t>
      </w:r>
      <w:r w:rsidR="00E6002B" w:rsidRPr="004557E4">
        <w:t xml:space="preserve">usunięto </w:t>
      </w:r>
      <w:r w:rsidR="00A627C7" w:rsidRPr="004557E4">
        <w:t>uwag</w:t>
      </w:r>
      <w:r w:rsidR="00E6002B" w:rsidRPr="004557E4">
        <w:t>ę</w:t>
      </w:r>
      <w:r w:rsidR="00A627C7" w:rsidRPr="004557E4">
        <w:t xml:space="preserve"> POL.51 dla służb: STAŁEJ i RUCHOMEJ</w:t>
      </w:r>
      <w:r w:rsidR="00A66265" w:rsidRPr="004557E4">
        <w:t>.</w:t>
      </w:r>
    </w:p>
    <w:p w14:paraId="044DEA1C" w14:textId="324DBEB2" w:rsidR="00A627C7" w:rsidRPr="004557E4" w:rsidRDefault="00A66265" w:rsidP="004557E4">
      <w:pPr>
        <w:jc w:val="both"/>
        <w:rPr>
          <w:rFonts w:ascii="Times" w:hAnsi="Times" w:cs="Times"/>
          <w:szCs w:val="24"/>
        </w:rPr>
      </w:pPr>
      <w:r w:rsidRPr="004557E4">
        <w:rPr>
          <w:rFonts w:ascii="Times" w:hAnsi="Times" w:cs="Times"/>
          <w:szCs w:val="24"/>
        </w:rPr>
        <w:t>M</w:t>
      </w:r>
      <w:r w:rsidR="00A627C7" w:rsidRPr="004557E4">
        <w:rPr>
          <w:rFonts w:ascii="Times" w:hAnsi="Times" w:cs="Times"/>
          <w:szCs w:val="24"/>
        </w:rPr>
        <w:t>a</w:t>
      </w:r>
      <w:r w:rsidR="00337F9B" w:rsidRPr="004557E4">
        <w:rPr>
          <w:rFonts w:ascii="Times" w:hAnsi="Times" w:cs="Times"/>
          <w:szCs w:val="24"/>
        </w:rPr>
        <w:t>ją</w:t>
      </w:r>
      <w:r w:rsidR="00A627C7" w:rsidRPr="004557E4">
        <w:rPr>
          <w:rFonts w:ascii="Times" w:hAnsi="Times" w:cs="Times"/>
          <w:szCs w:val="24"/>
        </w:rPr>
        <w:t xml:space="preserve"> </w:t>
      </w:r>
      <w:r w:rsidRPr="004557E4">
        <w:rPr>
          <w:rFonts w:ascii="Times" w:hAnsi="Times" w:cs="Times"/>
          <w:szCs w:val="24"/>
        </w:rPr>
        <w:t xml:space="preserve">one </w:t>
      </w:r>
      <w:r w:rsidR="00A627C7" w:rsidRPr="004557E4">
        <w:rPr>
          <w:rFonts w:ascii="Times" w:hAnsi="Times" w:cs="Times"/>
          <w:szCs w:val="24"/>
        </w:rPr>
        <w:t>na celu rekompensatę ograniczeń możliwości cywilnego wykorzystania częstotliwości w związku z projektowanymi zmianami w zakresach: 2025</w:t>
      </w:r>
      <w:r w:rsidR="00B67CC2">
        <w:rPr>
          <w:rFonts w:ascii="Times" w:hAnsi="Times" w:cs="Times"/>
          <w:szCs w:val="24"/>
        </w:rPr>
        <w:t>–</w:t>
      </w:r>
      <w:r w:rsidR="00A627C7" w:rsidRPr="004557E4">
        <w:rPr>
          <w:rFonts w:ascii="Times" w:hAnsi="Times" w:cs="Times"/>
          <w:szCs w:val="24"/>
        </w:rPr>
        <w:t>2110 MHz, 2200</w:t>
      </w:r>
      <w:r w:rsidR="00B67CC2">
        <w:rPr>
          <w:rFonts w:ascii="Times" w:hAnsi="Times" w:cs="Times"/>
          <w:szCs w:val="24"/>
        </w:rPr>
        <w:t>–</w:t>
      </w:r>
      <w:r w:rsidR="00A627C7" w:rsidRPr="004557E4">
        <w:rPr>
          <w:rFonts w:ascii="Times" w:hAnsi="Times" w:cs="Times"/>
          <w:szCs w:val="24"/>
        </w:rPr>
        <w:t>2290 MHz i 2290</w:t>
      </w:r>
      <w:r w:rsidR="00B67CC2">
        <w:rPr>
          <w:rFonts w:ascii="Times" w:hAnsi="Times" w:cs="Times"/>
          <w:szCs w:val="24"/>
        </w:rPr>
        <w:t>–</w:t>
      </w:r>
      <w:r w:rsidR="00A627C7" w:rsidRPr="004557E4">
        <w:rPr>
          <w:rFonts w:ascii="Times" w:hAnsi="Times" w:cs="Times"/>
          <w:szCs w:val="24"/>
        </w:rPr>
        <w:t xml:space="preserve">2300 MHz. Rekompensata umożliwi cywilne wykorzystanie częstotliwości, które są bardzo ważne z punktu widzenia zastosowań cywilnych, w tym zapewnienie rozwoju naziemnych systemów szerokopasmowych piątej i </w:t>
      </w:r>
      <w:r w:rsidR="007429C3" w:rsidRPr="004557E4">
        <w:rPr>
          <w:rFonts w:ascii="Times" w:hAnsi="Times" w:cs="Times"/>
          <w:szCs w:val="24"/>
        </w:rPr>
        <w:t>następnych</w:t>
      </w:r>
      <w:r w:rsidR="00A627C7" w:rsidRPr="004557E4">
        <w:rPr>
          <w:rFonts w:ascii="Times" w:hAnsi="Times" w:cs="Times"/>
          <w:szCs w:val="24"/>
        </w:rPr>
        <w:t xml:space="preserve"> generacji.</w:t>
      </w:r>
    </w:p>
    <w:p w14:paraId="757DC28C" w14:textId="012B97DF" w:rsidR="001E6030" w:rsidRDefault="001E6030" w:rsidP="00B67CC2">
      <w:pPr>
        <w:jc w:val="both"/>
        <w:rPr>
          <w:rFonts w:ascii="Times" w:hAnsi="Times" w:cs="Times"/>
          <w:szCs w:val="24"/>
        </w:rPr>
      </w:pPr>
      <w:r w:rsidRPr="004557E4">
        <w:rPr>
          <w:rFonts w:ascii="Times" w:hAnsi="Times" w:cs="Times"/>
          <w:szCs w:val="24"/>
        </w:rPr>
        <w:t>Zakresy 2300</w:t>
      </w:r>
      <w:r w:rsidR="00B67CC2">
        <w:rPr>
          <w:rFonts w:ascii="Times" w:hAnsi="Times" w:cs="Times"/>
          <w:szCs w:val="24"/>
        </w:rPr>
        <w:t>–</w:t>
      </w:r>
      <w:r w:rsidRPr="004557E4">
        <w:rPr>
          <w:rFonts w:ascii="Times" w:hAnsi="Times" w:cs="Times"/>
          <w:szCs w:val="24"/>
        </w:rPr>
        <w:t xml:space="preserve">2350 MHz oraz 26,9-27,3 GHz są istotne z punktu widzenia wykorzystania cywilnego ponieważ podlegają harmonizacji w ramach UE oraz </w:t>
      </w:r>
      <w:r w:rsidR="00E603C8" w:rsidRPr="004557E4">
        <w:rPr>
          <w:rFonts w:ascii="Times" w:hAnsi="Times" w:cs="Times"/>
          <w:szCs w:val="24"/>
        </w:rPr>
        <w:t>Europejskiej Konferencji Administracji Poczty i Telekomunikacji (</w:t>
      </w:r>
      <w:r w:rsidRPr="004557E4">
        <w:rPr>
          <w:rFonts w:ascii="Times" w:hAnsi="Times" w:cs="Times"/>
          <w:szCs w:val="24"/>
        </w:rPr>
        <w:t>CEPT</w:t>
      </w:r>
      <w:r w:rsidR="00E603C8" w:rsidRPr="004557E4">
        <w:rPr>
          <w:rFonts w:ascii="Times" w:hAnsi="Times" w:cs="Times"/>
          <w:szCs w:val="24"/>
        </w:rPr>
        <w:t xml:space="preserve"> – </w:t>
      </w:r>
      <w:r w:rsidR="00E603C8" w:rsidRPr="004557E4">
        <w:rPr>
          <w:rFonts w:ascii="Times" w:hAnsi="Times" w:cs="Times"/>
          <w:i/>
          <w:szCs w:val="24"/>
        </w:rPr>
        <w:t>Conference europeenne des administrations des postes et des telekcommunications</w:t>
      </w:r>
      <w:r w:rsidRPr="004557E4">
        <w:rPr>
          <w:rFonts w:ascii="Times" w:hAnsi="Times" w:cs="Times"/>
          <w:szCs w:val="24"/>
        </w:rPr>
        <w:t xml:space="preserve">), stąd proces przeznaczenia ich </w:t>
      </w:r>
      <w:r w:rsidR="00E603C8" w:rsidRPr="004557E4">
        <w:rPr>
          <w:rFonts w:ascii="Times" w:hAnsi="Times" w:cs="Times"/>
          <w:szCs w:val="24"/>
        </w:rPr>
        <w:t xml:space="preserve">do użytkowania cywilnego jest nieuchronny. Przyszła harmonizacja przedmiotowych zakresów częstotliwości w Europie, została już określona w decyzjach wykonawczych UE oraz decyzjach i zaleceniach Komitetu Komunikacji Elektronicznej CEPT (ECC CEPT - </w:t>
      </w:r>
      <w:r w:rsidR="00E603C8" w:rsidRPr="004557E4">
        <w:rPr>
          <w:rFonts w:ascii="Times" w:hAnsi="Times" w:cs="Times"/>
          <w:i/>
          <w:szCs w:val="24"/>
        </w:rPr>
        <w:t>Electronic Communications Committee</w:t>
      </w:r>
      <w:r w:rsidR="00E603C8" w:rsidRPr="004557E4">
        <w:rPr>
          <w:rFonts w:ascii="Times" w:hAnsi="Times" w:cs="Times"/>
          <w:szCs w:val="24"/>
        </w:rPr>
        <w:t xml:space="preserve"> CEPT)</w:t>
      </w:r>
      <w:r w:rsidR="00732B85">
        <w:t>;</w:t>
      </w:r>
    </w:p>
    <w:p w14:paraId="4B290C76" w14:textId="7EB91B8B" w:rsidR="00DE40DE" w:rsidRDefault="00B67CC2" w:rsidP="00B67CC2">
      <w:pPr>
        <w:pStyle w:val="PKTpunkt"/>
      </w:pPr>
      <w:r>
        <w:lastRenderedPageBreak/>
        <w:t>12)</w:t>
      </w:r>
      <w:r>
        <w:tab/>
        <w:t>d</w:t>
      </w:r>
      <w:r w:rsidR="00F37131" w:rsidRPr="004557E4">
        <w:t xml:space="preserve">okonano zmiany </w:t>
      </w:r>
      <w:r w:rsidR="00E603C8" w:rsidRPr="004557E4">
        <w:t>w lp. 405</w:t>
      </w:r>
      <w:r w:rsidR="00F37131" w:rsidRPr="004557E4">
        <w:t xml:space="preserve"> (zakres 3800</w:t>
      </w:r>
      <w:r>
        <w:t>–</w:t>
      </w:r>
      <w:r w:rsidR="00F37131" w:rsidRPr="004557E4">
        <w:t>4200 MHz)</w:t>
      </w:r>
      <w:r w:rsidR="0004216D" w:rsidRPr="0004216D">
        <w:t xml:space="preserve"> </w:t>
      </w:r>
      <w:r w:rsidR="0004216D">
        <w:t xml:space="preserve">poprzez dodanie uwagi </w:t>
      </w:r>
      <w:r w:rsidR="0004216D" w:rsidRPr="00B63082">
        <w:t>POL.47 dla służb</w:t>
      </w:r>
      <w:r w:rsidR="0004216D">
        <w:t>:</w:t>
      </w:r>
      <w:r w:rsidR="0004216D" w:rsidRPr="00B63082">
        <w:t xml:space="preserve"> STAŁEJ  i RUCHOMEJ</w:t>
      </w:r>
      <w:r w:rsidR="00F37131" w:rsidRPr="004557E4">
        <w:t>,</w:t>
      </w:r>
      <w:r w:rsidR="005D0F6E" w:rsidRPr="004557E4">
        <w:t xml:space="preserve"> </w:t>
      </w:r>
      <w:r w:rsidR="00F37131" w:rsidRPr="004557E4">
        <w:t xml:space="preserve">która </w:t>
      </w:r>
      <w:r w:rsidR="00E603C8" w:rsidRPr="004557E4">
        <w:t>ma na celu umożliwienie wykorzystywania zakresu 3800</w:t>
      </w:r>
      <w:r>
        <w:t>–</w:t>
      </w:r>
      <w:r w:rsidR="00E603C8" w:rsidRPr="004557E4">
        <w:t>4200 MHz przez Siły Zbrojne RP</w:t>
      </w:r>
      <w:r w:rsidR="00732B85">
        <w:t>;</w:t>
      </w:r>
    </w:p>
    <w:p w14:paraId="7B4F9B65" w14:textId="77777777" w:rsidR="0004216D" w:rsidRDefault="00B67CC2" w:rsidP="00B67CC2">
      <w:pPr>
        <w:pStyle w:val="PKTpunkt"/>
      </w:pPr>
      <w:r>
        <w:t>13)</w:t>
      </w:r>
      <w:r>
        <w:tab/>
        <w:t>w</w:t>
      </w:r>
      <w:r w:rsidR="00F37131" w:rsidRPr="004557E4">
        <w:t>prowadzono z</w:t>
      </w:r>
      <w:r w:rsidR="008D4F6F" w:rsidRPr="004557E4">
        <w:t xml:space="preserve">miany w lp. 504 </w:t>
      </w:r>
      <w:r w:rsidR="00F37131" w:rsidRPr="004557E4">
        <w:t>(zakres 21,2-21,4 GHz)</w:t>
      </w:r>
      <w:r w:rsidR="0004216D">
        <w:t>:</w:t>
      </w:r>
    </w:p>
    <w:p w14:paraId="3CCE2553" w14:textId="04EEFD9F" w:rsidR="0004216D" w:rsidRPr="00B63082" w:rsidRDefault="0004216D" w:rsidP="0004216D">
      <w:pPr>
        <w:pStyle w:val="PKTpunkt"/>
      </w:pPr>
      <w:r>
        <w:t>a)</w:t>
      </w:r>
      <w:r>
        <w:tab/>
      </w:r>
      <w:r w:rsidRPr="00B63082">
        <w:t>dodano uwagę POL.23 dla służby RUCHOMEJ,</w:t>
      </w:r>
    </w:p>
    <w:p w14:paraId="29865B20" w14:textId="5F8462F9" w:rsidR="0004216D" w:rsidRDefault="0004216D" w:rsidP="0004216D">
      <w:pPr>
        <w:pStyle w:val="PKTpunkt"/>
      </w:pPr>
      <w:r>
        <w:t>b)</w:t>
      </w:r>
      <w:r>
        <w:tab/>
      </w:r>
      <w:r w:rsidRPr="00B63082">
        <w:t>dodano uwagę POL.51 dla służby RUCHOMEJ,</w:t>
      </w:r>
    </w:p>
    <w:p w14:paraId="03942E3A" w14:textId="0C19A606" w:rsidR="00E603C8" w:rsidRDefault="00670C52" w:rsidP="0004216D">
      <w:pPr>
        <w:pStyle w:val="PKTpunkt"/>
      </w:pPr>
      <w:r>
        <w:t xml:space="preserve"> -</w:t>
      </w:r>
      <w:r w:rsidR="00F37131" w:rsidRPr="004557E4">
        <w:t xml:space="preserve">które </w:t>
      </w:r>
      <w:r w:rsidR="008D4F6F" w:rsidRPr="004557E4">
        <w:t>mają związek z</w:t>
      </w:r>
      <w:r w:rsidR="00732B85">
        <w:t> </w:t>
      </w:r>
      <w:r w:rsidR="008D4F6F" w:rsidRPr="004557E4">
        <w:t>modernizacją techniczną Sił Zbrojnych RP</w:t>
      </w:r>
      <w:r w:rsidR="00E6002B" w:rsidRPr="004557E4">
        <w:t xml:space="preserve">, </w:t>
      </w:r>
      <w:r w:rsidR="008D4F6F" w:rsidRPr="004557E4">
        <w:t>potrzebą wykorzystania w</w:t>
      </w:r>
      <w:r>
        <w:t> </w:t>
      </w:r>
      <w:r w:rsidR="008D4F6F" w:rsidRPr="004557E4">
        <w:t xml:space="preserve">celach wojskowych częstotliwości z zakresu 21,2-21,4 GHz i zostały </w:t>
      </w:r>
      <w:r w:rsidR="00B14FF4" w:rsidRPr="004557E4">
        <w:t>przedstawione w</w:t>
      </w:r>
      <w:r>
        <w:t> </w:t>
      </w:r>
      <w:r w:rsidR="00B14FF4" w:rsidRPr="004557E4">
        <w:t>projekcie rozporządzenia KTPCz</w:t>
      </w:r>
      <w:r w:rsidR="008D4F6F" w:rsidRPr="004557E4">
        <w:t xml:space="preserve"> w związku z wnioskiem Wojskowego Biura Zarządzania Częstotliwościami o dopuszczenie stałego wykorzystywania ww. zakresu do celów wojskowych.</w:t>
      </w:r>
    </w:p>
    <w:p w14:paraId="54DE0925" w14:textId="34AE625C" w:rsidR="00C70E36" w:rsidRDefault="00B67CC2" w:rsidP="00B67CC2">
      <w:pPr>
        <w:pStyle w:val="USTustnpkodeksu"/>
      </w:pPr>
      <w:r>
        <w:t>2. w</w:t>
      </w:r>
      <w:r w:rsidR="00C70E36" w:rsidRPr="00B67CC2">
        <w:t xml:space="preserve"> załączniku nr 2 do rozporządzenia KTPCz:</w:t>
      </w:r>
    </w:p>
    <w:p w14:paraId="771BC9DF" w14:textId="49A6AE74" w:rsidR="005D0F6E" w:rsidRDefault="00B67CC2" w:rsidP="00B67CC2">
      <w:pPr>
        <w:pStyle w:val="PKTpunkt"/>
      </w:pPr>
      <w:r>
        <w:t>1)</w:t>
      </w:r>
      <w:r>
        <w:tab/>
      </w:r>
      <w:r w:rsidR="00C70E36" w:rsidRPr="00B67CC2">
        <w:t>uchylono uwagi: 5.311A, 5.312 i 5.323 i związane z nimi uwagi krajowe: POL.42 i</w:t>
      </w:r>
      <w:r w:rsidR="00732B85">
        <w:t> </w:t>
      </w:r>
      <w:r w:rsidR="00C70E36" w:rsidRPr="00B67CC2">
        <w:t>POL.45, co wynika z utraty ich ważności w wyniku ustaleń WRC-19 i zostało uwzględnione w RR 2020 (pkt 1 i pkt 2 załącznika</w:t>
      </w:r>
      <w:r w:rsidR="00343EED" w:rsidRPr="00B67CC2">
        <w:t>)</w:t>
      </w:r>
      <w:r w:rsidR="001B6DB6">
        <w:t>;</w:t>
      </w:r>
    </w:p>
    <w:p w14:paraId="575E87F6" w14:textId="47F750A7" w:rsidR="00C70E36" w:rsidRDefault="00B67CC2" w:rsidP="00B67CC2">
      <w:pPr>
        <w:pStyle w:val="PKTpunkt"/>
      </w:pPr>
      <w:r>
        <w:t>2)</w:t>
      </w:r>
      <w:r>
        <w:tab/>
      </w:r>
      <w:r w:rsidR="00343EED" w:rsidRPr="00B67CC2">
        <w:t>uwaga POL.47 otrzymała zaprojektowane brzmienie, co ma na celu umożliwienie wykorzystywania zakresu 3800</w:t>
      </w:r>
      <w:r w:rsidR="001B6DB6">
        <w:t>–</w:t>
      </w:r>
      <w:r w:rsidR="00343EED" w:rsidRPr="00B67CC2">
        <w:t>4200 MHz przez Siły Zbrojne RP</w:t>
      </w:r>
      <w:r w:rsidR="00286965" w:rsidRPr="00B67CC2">
        <w:t xml:space="preserve"> (pkt 1 załącznika)</w:t>
      </w:r>
      <w:r w:rsidR="00732B85">
        <w:t>;</w:t>
      </w:r>
    </w:p>
    <w:p w14:paraId="74C312A6" w14:textId="002527C9" w:rsidR="00343EED" w:rsidRDefault="001B6DB6" w:rsidP="001B6DB6">
      <w:pPr>
        <w:pStyle w:val="PKTpunkt"/>
      </w:pPr>
      <w:r>
        <w:t>3)</w:t>
      </w:r>
      <w:r>
        <w:tab/>
      </w:r>
      <w:r w:rsidR="00343EED" w:rsidRPr="001B6DB6">
        <w:t>uwaga POL.51</w:t>
      </w:r>
      <w:r w:rsidR="006852E3" w:rsidRPr="001B6DB6">
        <w:t xml:space="preserve"> otrzymała zaprojektowane brzmienie, co wynika z potrzeb operacyjnych Polskich Sił Zbrojnych</w:t>
      </w:r>
      <w:r w:rsidR="00286965" w:rsidRPr="001B6DB6">
        <w:t xml:space="preserve"> (pkt 1 załącznika);</w:t>
      </w:r>
    </w:p>
    <w:p w14:paraId="6F98495A" w14:textId="242B092C" w:rsidR="00286965" w:rsidRPr="001B6DB6" w:rsidRDefault="001B6DB6" w:rsidP="004557E4">
      <w:pPr>
        <w:pStyle w:val="PKTpunkt"/>
      </w:pPr>
      <w:r>
        <w:t>4)</w:t>
      </w:r>
      <w:r>
        <w:tab/>
      </w:r>
      <w:r w:rsidR="00286965" w:rsidRPr="001B6DB6">
        <w:t xml:space="preserve">dodano </w:t>
      </w:r>
      <w:r w:rsidR="00EB5494" w:rsidRPr="001B6DB6">
        <w:t xml:space="preserve">nową </w:t>
      </w:r>
      <w:r w:rsidR="00286965" w:rsidRPr="001B6DB6">
        <w:t>uwagę POL.53 o zaproponowanym brzmieniu</w:t>
      </w:r>
      <w:r w:rsidR="00EB5494" w:rsidRPr="001B6DB6">
        <w:t xml:space="preserve"> (pkt 1 załącznika)</w:t>
      </w:r>
      <w:r w:rsidR="00732B85">
        <w:t>.</w:t>
      </w:r>
    </w:p>
    <w:p w14:paraId="1F0C75D1" w14:textId="750BEAFC" w:rsidR="00E6002B" w:rsidRPr="004557E4" w:rsidRDefault="00C82359" w:rsidP="004557E4">
      <w:pPr>
        <w:jc w:val="both"/>
        <w:rPr>
          <w:rFonts w:ascii="Times" w:hAnsi="Times" w:cs="Times"/>
          <w:szCs w:val="24"/>
        </w:rPr>
      </w:pPr>
      <w:r w:rsidRPr="004557E4">
        <w:rPr>
          <w:rFonts w:ascii="Times" w:hAnsi="Times" w:cs="Times"/>
          <w:szCs w:val="24"/>
        </w:rPr>
        <w:t>Ma ona</w:t>
      </w:r>
      <w:r w:rsidR="00E6002B" w:rsidRPr="004557E4">
        <w:rPr>
          <w:rFonts w:ascii="Times" w:hAnsi="Times" w:cs="Times"/>
          <w:szCs w:val="24"/>
        </w:rPr>
        <w:t xml:space="preserve"> </w:t>
      </w:r>
      <w:r w:rsidRPr="004557E4">
        <w:rPr>
          <w:rFonts w:ascii="Times" w:hAnsi="Times" w:cs="Times"/>
          <w:szCs w:val="24"/>
        </w:rPr>
        <w:t>związek z rekompensatą</w:t>
      </w:r>
      <w:r w:rsidR="00E6002B" w:rsidRPr="004557E4">
        <w:rPr>
          <w:rFonts w:ascii="Times" w:hAnsi="Times" w:cs="Times"/>
          <w:szCs w:val="24"/>
        </w:rPr>
        <w:t xml:space="preserve"> ograniczeń możliwości cywilnego wykorzystania częstotliwości w związku z projektowanymi zmianami w zakresach: 2025</w:t>
      </w:r>
      <w:r w:rsidR="001B6DB6">
        <w:rPr>
          <w:rFonts w:ascii="Times" w:hAnsi="Times" w:cs="Times"/>
          <w:szCs w:val="24"/>
        </w:rPr>
        <w:t>–</w:t>
      </w:r>
      <w:r w:rsidR="00E6002B" w:rsidRPr="004557E4">
        <w:rPr>
          <w:rFonts w:ascii="Times" w:hAnsi="Times" w:cs="Times"/>
          <w:szCs w:val="24"/>
        </w:rPr>
        <w:t>2110 MHz, 2200</w:t>
      </w:r>
      <w:r w:rsidR="001B6DB6">
        <w:rPr>
          <w:rFonts w:ascii="Times" w:hAnsi="Times" w:cs="Times"/>
          <w:szCs w:val="24"/>
        </w:rPr>
        <w:t>–</w:t>
      </w:r>
      <w:r w:rsidR="00E6002B" w:rsidRPr="004557E4">
        <w:rPr>
          <w:rFonts w:ascii="Times" w:hAnsi="Times" w:cs="Times"/>
          <w:szCs w:val="24"/>
        </w:rPr>
        <w:t>2290 MHz i 2290</w:t>
      </w:r>
      <w:r w:rsidR="001B6DB6">
        <w:rPr>
          <w:rFonts w:ascii="Times" w:hAnsi="Times" w:cs="Times"/>
          <w:szCs w:val="24"/>
        </w:rPr>
        <w:t>–</w:t>
      </w:r>
      <w:r w:rsidR="00E6002B" w:rsidRPr="004557E4">
        <w:rPr>
          <w:rFonts w:ascii="Times" w:hAnsi="Times" w:cs="Times"/>
          <w:szCs w:val="24"/>
        </w:rPr>
        <w:t>2300 MHz. Rekompensata umożliwi cywilne wykorzystanie częstotliwości, które są bardzo ważne z punktu widzenia zastosowań cywilnych, w tym zapewnienie rozwoju naziemnych systemów szerokopasmowych piątej i następnych generacji.</w:t>
      </w:r>
    </w:p>
    <w:p w14:paraId="2CAE4E76" w14:textId="4E7DDEED" w:rsidR="00C336B6" w:rsidRDefault="00E6002B" w:rsidP="001B6DB6">
      <w:pPr>
        <w:jc w:val="both"/>
        <w:rPr>
          <w:rFonts w:ascii="Times" w:hAnsi="Times" w:cs="Times"/>
          <w:szCs w:val="24"/>
        </w:rPr>
      </w:pPr>
      <w:r w:rsidRPr="004557E4">
        <w:rPr>
          <w:rFonts w:ascii="Times" w:hAnsi="Times" w:cs="Times"/>
          <w:szCs w:val="24"/>
        </w:rPr>
        <w:t>Zakresy 2300</w:t>
      </w:r>
      <w:r w:rsidR="001B6DB6">
        <w:rPr>
          <w:rFonts w:ascii="Times" w:hAnsi="Times" w:cs="Times"/>
          <w:szCs w:val="24"/>
        </w:rPr>
        <w:t>–</w:t>
      </w:r>
      <w:r w:rsidRPr="004557E4">
        <w:rPr>
          <w:rFonts w:ascii="Times" w:hAnsi="Times" w:cs="Times"/>
          <w:szCs w:val="24"/>
        </w:rPr>
        <w:t xml:space="preserve">2350 MHz oraz 26,9-27,3 GHz są istotne z punktu widzenia wykorzystania cywilnego ponieważ podlegają harmonizacji w ramach UE oraz Europejskiej Konferencji Administracji Poczty i Telekomunikacji (CEPT – </w:t>
      </w:r>
      <w:r w:rsidRPr="004557E4">
        <w:rPr>
          <w:rFonts w:ascii="Times" w:hAnsi="Times" w:cs="Times"/>
          <w:i/>
          <w:szCs w:val="24"/>
        </w:rPr>
        <w:t>Conference europeenne des administrations des postes et des telekcommunications</w:t>
      </w:r>
      <w:r w:rsidRPr="004557E4">
        <w:rPr>
          <w:rFonts w:ascii="Times" w:hAnsi="Times" w:cs="Times"/>
          <w:szCs w:val="24"/>
        </w:rPr>
        <w:t xml:space="preserve">), stąd proces przeznaczenia ich do użytkowania cywilnego jest nieuchronny. Przyszła harmonizacja przedmiotowych zakresów częstotliwości w Europie, została już określona w decyzjach wykonawczych UE oraz decyzjach i zaleceniach Komitetu Komunikacji Elektronicznej CEPT (ECC CEPT - </w:t>
      </w:r>
      <w:r w:rsidRPr="004557E4">
        <w:rPr>
          <w:rFonts w:ascii="Times" w:hAnsi="Times" w:cs="Times"/>
          <w:i/>
          <w:szCs w:val="24"/>
        </w:rPr>
        <w:t>Electronic Communications Committee</w:t>
      </w:r>
      <w:r w:rsidRPr="004557E4">
        <w:rPr>
          <w:rFonts w:ascii="Times" w:hAnsi="Times" w:cs="Times"/>
          <w:szCs w:val="24"/>
        </w:rPr>
        <w:t xml:space="preserve"> CEPT).</w:t>
      </w:r>
    </w:p>
    <w:p w14:paraId="71883A3F" w14:textId="77777777" w:rsidR="001B6DB6" w:rsidRPr="004557E4" w:rsidRDefault="001B6DB6" w:rsidP="004557E4">
      <w:pPr>
        <w:jc w:val="both"/>
        <w:rPr>
          <w:rFonts w:ascii="Times" w:hAnsi="Times" w:cs="Times"/>
          <w:szCs w:val="24"/>
        </w:rPr>
      </w:pPr>
    </w:p>
    <w:p w14:paraId="7093DE12" w14:textId="5CE25D3B" w:rsidR="00183B80" w:rsidRPr="004557E4" w:rsidRDefault="00183B80" w:rsidP="00F91BD6">
      <w:pPr>
        <w:jc w:val="both"/>
        <w:rPr>
          <w:rFonts w:ascii="Times" w:hAnsi="Times" w:cs="Times"/>
          <w:szCs w:val="24"/>
        </w:rPr>
      </w:pPr>
      <w:r w:rsidRPr="004557E4">
        <w:rPr>
          <w:rFonts w:ascii="Times" w:hAnsi="Times" w:cs="Times"/>
          <w:szCs w:val="24"/>
        </w:rPr>
        <w:t xml:space="preserve">Projekt rozporządzenia </w:t>
      </w:r>
      <w:r w:rsidR="004B4E37" w:rsidRPr="004557E4">
        <w:rPr>
          <w:rFonts w:ascii="Times" w:hAnsi="Times" w:cs="Times"/>
          <w:szCs w:val="24"/>
        </w:rPr>
        <w:t xml:space="preserve">KTPCz </w:t>
      </w:r>
      <w:r w:rsidRPr="004557E4">
        <w:rPr>
          <w:rFonts w:ascii="Times" w:hAnsi="Times" w:cs="Times"/>
          <w:szCs w:val="24"/>
        </w:rPr>
        <w:t>nie jest sprzeczny z prawem Unii Europejskiej.</w:t>
      </w:r>
    </w:p>
    <w:p w14:paraId="73BB4B8D" w14:textId="77777777" w:rsidR="00183B80" w:rsidRPr="004557E4" w:rsidRDefault="00183B80" w:rsidP="00F91BD6">
      <w:pPr>
        <w:jc w:val="both"/>
        <w:rPr>
          <w:rFonts w:ascii="Times" w:hAnsi="Times" w:cs="Times"/>
          <w:szCs w:val="24"/>
        </w:rPr>
      </w:pPr>
      <w:r w:rsidRPr="004557E4">
        <w:rPr>
          <w:rFonts w:ascii="Times" w:hAnsi="Times" w:cs="Times"/>
          <w:szCs w:val="24"/>
        </w:rPr>
        <w:t>Projektowane przepisy zostały przeanalizowane pod kątem wpływu na małe i średnie przedsiębiorstwa. Regulacje zawarte w projekcie nie będą miały bezpośredniego wpływu na funkcjonowanie przedsiębiorstw.</w:t>
      </w:r>
    </w:p>
    <w:p w14:paraId="734E5987" w14:textId="77777777" w:rsidR="00183B80" w:rsidRPr="004557E4" w:rsidRDefault="00183B80" w:rsidP="00F91BD6">
      <w:pPr>
        <w:jc w:val="both"/>
        <w:rPr>
          <w:rFonts w:ascii="Times" w:hAnsi="Times" w:cs="Times"/>
          <w:szCs w:val="24"/>
        </w:rPr>
      </w:pPr>
      <w:r w:rsidRPr="004557E4">
        <w:rPr>
          <w:rFonts w:ascii="Times" w:hAnsi="Times" w:cs="Times"/>
          <w:szCs w:val="24"/>
        </w:rPr>
        <w:t>Projekt rozporządzenia nie będzie mieć wpływu na sytuację ekonomiczną i społeczną rodziny, osób niepełnosprawnych oraz osób starszych.</w:t>
      </w:r>
    </w:p>
    <w:p w14:paraId="1FCD933F" w14:textId="5A8EB13F" w:rsidR="00183B80" w:rsidRPr="004557E4" w:rsidRDefault="00183B80" w:rsidP="00F91BD6">
      <w:pPr>
        <w:jc w:val="both"/>
        <w:rPr>
          <w:rFonts w:ascii="Times" w:hAnsi="Times" w:cs="Times"/>
          <w:szCs w:val="24"/>
        </w:rPr>
      </w:pPr>
      <w:r w:rsidRPr="004557E4">
        <w:rPr>
          <w:rFonts w:ascii="Times" w:hAnsi="Times" w:cs="Times"/>
          <w:szCs w:val="24"/>
        </w:rPr>
        <w:t>Projektowana regulacja nie będzie wymagała notyfikacji Komisji Europejskiej w trybie ustawy z dnia 30 kwietnia 2004 r. o postępowaniu w sprawach dotyczących pomocy publicznej (Dz. U. z 202</w:t>
      </w:r>
      <w:r w:rsidR="00AB3818" w:rsidRPr="004557E4">
        <w:rPr>
          <w:rFonts w:ascii="Times" w:hAnsi="Times" w:cs="Times"/>
          <w:szCs w:val="24"/>
        </w:rPr>
        <w:t>3</w:t>
      </w:r>
      <w:r w:rsidRPr="004557E4">
        <w:rPr>
          <w:rFonts w:ascii="Times" w:hAnsi="Times" w:cs="Times"/>
          <w:szCs w:val="24"/>
        </w:rPr>
        <w:t xml:space="preserve"> r. poz. 7</w:t>
      </w:r>
      <w:r w:rsidR="00AB3818" w:rsidRPr="004557E4">
        <w:rPr>
          <w:rFonts w:ascii="Times" w:hAnsi="Times" w:cs="Times"/>
          <w:szCs w:val="24"/>
        </w:rPr>
        <w:t>02</w:t>
      </w:r>
      <w:r w:rsidRPr="004557E4">
        <w:rPr>
          <w:rFonts w:ascii="Times" w:hAnsi="Times" w:cs="Times"/>
          <w:szCs w:val="24"/>
        </w:rPr>
        <w:t>).</w:t>
      </w:r>
    </w:p>
    <w:p w14:paraId="2C968D76" w14:textId="4A48E467" w:rsidR="00183B80" w:rsidRPr="004557E4" w:rsidRDefault="00183B80" w:rsidP="00F91BD6">
      <w:pPr>
        <w:jc w:val="both"/>
        <w:rPr>
          <w:rFonts w:ascii="Times" w:hAnsi="Times" w:cs="Times"/>
          <w:szCs w:val="24"/>
        </w:rPr>
      </w:pPr>
      <w:r w:rsidRPr="004557E4">
        <w:rPr>
          <w:rFonts w:ascii="Times" w:hAnsi="Times" w:cs="Times"/>
          <w:szCs w:val="24"/>
        </w:rPr>
        <w:t>Projekt rozporządzenia nie podlega procedurze notyfikacji w rozumieniu przepisów rozporządzenia Rady Ministrów z dnia 23 grudnia 2002 r. w sprawie sposobu funkcjonowania krajowego systemu notyfikacji norm i aktów prawnych (Dz. U.</w:t>
      </w:r>
      <w:r w:rsidR="00916C97" w:rsidRPr="004557E4">
        <w:rPr>
          <w:rFonts w:ascii="Times" w:hAnsi="Times" w:cs="Times"/>
          <w:szCs w:val="24"/>
        </w:rPr>
        <w:t xml:space="preserve"> </w:t>
      </w:r>
      <w:r w:rsidRPr="004557E4">
        <w:rPr>
          <w:rFonts w:ascii="Times" w:hAnsi="Times" w:cs="Times"/>
          <w:szCs w:val="24"/>
        </w:rPr>
        <w:t>poz. 2039 oraz z 2004 r.</w:t>
      </w:r>
      <w:r w:rsidR="00916C97" w:rsidRPr="004557E4">
        <w:rPr>
          <w:rFonts w:ascii="Times" w:hAnsi="Times" w:cs="Times"/>
          <w:szCs w:val="24"/>
        </w:rPr>
        <w:t xml:space="preserve"> </w:t>
      </w:r>
      <w:r w:rsidRPr="004557E4">
        <w:rPr>
          <w:rFonts w:ascii="Times" w:hAnsi="Times" w:cs="Times"/>
          <w:szCs w:val="24"/>
        </w:rPr>
        <w:t>poz. 597).</w:t>
      </w:r>
    </w:p>
    <w:p w14:paraId="26BDBCD6" w14:textId="696F2D84" w:rsidR="00183B80" w:rsidRPr="004557E4" w:rsidRDefault="00183B80" w:rsidP="00F91BD6">
      <w:pPr>
        <w:jc w:val="both"/>
        <w:rPr>
          <w:rFonts w:ascii="Times" w:hAnsi="Times" w:cs="Times"/>
          <w:szCs w:val="24"/>
        </w:rPr>
      </w:pPr>
      <w:r w:rsidRPr="004557E4">
        <w:rPr>
          <w:rFonts w:ascii="Times" w:hAnsi="Times" w:cs="Times"/>
          <w:szCs w:val="24"/>
        </w:rPr>
        <w:t>Projekt rozporządzenia nie wymaga przedstawienia właściwym organom i instytucjom Unii Europejskiej, w tym Europejskiemu Bankowi Centralnemu, w celu uzyskania opinii, dokonania powiadomienia, konsultacji albo uzgodnienia.</w:t>
      </w:r>
    </w:p>
    <w:p w14:paraId="27DB66F2" w14:textId="5B474F99" w:rsidR="000C3165" w:rsidRPr="00B52042" w:rsidRDefault="00183B80" w:rsidP="00183B80">
      <w:pPr>
        <w:jc w:val="both"/>
        <w:rPr>
          <w:rFonts w:ascii="Times" w:hAnsi="Times" w:cs="Times"/>
          <w:szCs w:val="24"/>
        </w:rPr>
      </w:pPr>
      <w:r w:rsidRPr="004557E4">
        <w:rPr>
          <w:rFonts w:ascii="Times" w:hAnsi="Times" w:cs="Times"/>
          <w:szCs w:val="24"/>
        </w:rPr>
        <w:t>Stosownie do postanowień art. 5 ustawy z dnia 7 lipca 2005 r. o działalności lobbingowej w procesie stanowienia prawa (Dz. U. z 2017 r. poz. 248), projekt rozporządzenia zosta</w:t>
      </w:r>
      <w:r w:rsidR="005D13CE">
        <w:t>nie</w:t>
      </w:r>
      <w:r w:rsidRPr="004557E4">
        <w:rPr>
          <w:rFonts w:ascii="Times" w:hAnsi="Times" w:cs="Times"/>
          <w:szCs w:val="24"/>
        </w:rPr>
        <w:t xml:space="preserve"> udostępniony w Biuletynie Informacji Publicznej na stronie podmiotowej Rządowego Centrum Legislacji, w serwisie Rządowy Proces Legislacyjny. </w:t>
      </w:r>
    </w:p>
    <w:p w14:paraId="1E99007D" w14:textId="3B192546" w:rsidR="005D0F6E" w:rsidRDefault="005D0F6E">
      <w:pPr>
        <w:widowControl/>
        <w:autoSpaceDE/>
        <w:autoSpaceDN/>
        <w:adjustRightInd/>
      </w:pPr>
      <w:r>
        <w:br w:type="page"/>
      </w: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916866" w:rsidRPr="00183B80" w14:paraId="155EE29D" w14:textId="77777777" w:rsidTr="00D67737">
        <w:trPr>
          <w:gridAfter w:val="1"/>
          <w:wAfter w:w="10" w:type="dxa"/>
          <w:trHeight w:val="1611"/>
          <w:jc w:val="center"/>
        </w:trPr>
        <w:tc>
          <w:tcPr>
            <w:tcW w:w="6631" w:type="dxa"/>
            <w:gridSpan w:val="17"/>
          </w:tcPr>
          <w:p w14:paraId="15E83DB6" w14:textId="77777777" w:rsidR="00916866" w:rsidRPr="00183B80" w:rsidRDefault="00916866" w:rsidP="00D67737">
            <w:pPr>
              <w:spacing w:line="240" w:lineRule="auto"/>
              <w:rPr>
                <w:rFonts w:eastAsia="Calibri" w:cs="Times New Roman"/>
              </w:rPr>
            </w:pPr>
            <w:r w:rsidRPr="00183B80">
              <w:lastRenderedPageBreak/>
              <w:br w:type="column"/>
            </w:r>
            <w:bookmarkStart w:id="1" w:name="t1"/>
            <w:r w:rsidRPr="00183B80">
              <w:rPr>
                <w:rFonts w:eastAsia="Calibri" w:cs="Times New Roman"/>
                <w:b/>
              </w:rPr>
              <w:t>Nazwa projektu</w:t>
            </w:r>
          </w:p>
          <w:p w14:paraId="09943780" w14:textId="3583AE8D" w:rsidR="00916866" w:rsidRPr="00183B80" w:rsidRDefault="00916866" w:rsidP="00D67737">
            <w:pPr>
              <w:spacing w:line="240" w:lineRule="auto"/>
              <w:rPr>
                <w:rFonts w:eastAsia="Calibri" w:cs="Times New Roman"/>
              </w:rPr>
            </w:pPr>
            <w:bookmarkStart w:id="2" w:name="t2"/>
            <w:r w:rsidRPr="00183B80">
              <w:t>Rozporządzenie</w:t>
            </w:r>
            <w:r w:rsidRPr="00183B80">
              <w:rPr>
                <w:rFonts w:eastAsia="Calibri" w:cs="Times New Roman"/>
              </w:rPr>
              <w:t xml:space="preserve"> Rady Ministrów zmieniające rozporządzenie w</w:t>
            </w:r>
            <w:r w:rsidR="00732B85">
              <w:t> </w:t>
            </w:r>
            <w:r w:rsidRPr="00183B80">
              <w:rPr>
                <w:rFonts w:eastAsia="Calibri" w:cs="Times New Roman"/>
              </w:rPr>
              <w:t xml:space="preserve">sprawie Krajowej Tablicy Przeznaczeń Częstotliwości </w:t>
            </w:r>
            <w:bookmarkEnd w:id="2"/>
          </w:p>
          <w:p w14:paraId="1621EED0" w14:textId="77777777" w:rsidR="00916866" w:rsidRDefault="00916866" w:rsidP="00D67737">
            <w:pPr>
              <w:spacing w:line="240" w:lineRule="auto"/>
              <w:rPr>
                <w:rFonts w:eastAsia="Calibri" w:cs="Times New Roman"/>
                <w:b/>
              </w:rPr>
            </w:pPr>
          </w:p>
          <w:p w14:paraId="2ED355B7" w14:textId="77777777" w:rsidR="00916866" w:rsidRPr="00183B80" w:rsidRDefault="00916866" w:rsidP="00D67737">
            <w:pPr>
              <w:spacing w:line="240" w:lineRule="auto"/>
              <w:rPr>
                <w:rFonts w:eastAsia="Calibri" w:cs="Times New Roman"/>
                <w:b/>
              </w:rPr>
            </w:pPr>
            <w:r w:rsidRPr="00183B80">
              <w:rPr>
                <w:rFonts w:eastAsia="Calibri" w:cs="Times New Roman"/>
                <w:b/>
              </w:rPr>
              <w:t>Ministerstwo wiodące i ministerstwa współpracujące</w:t>
            </w:r>
          </w:p>
          <w:p w14:paraId="7C8C1123" w14:textId="77777777" w:rsidR="00916866" w:rsidRPr="00183B80" w:rsidRDefault="00916866" w:rsidP="00D67737">
            <w:pPr>
              <w:spacing w:line="240" w:lineRule="auto"/>
              <w:rPr>
                <w:rFonts w:eastAsia="Calibri" w:cs="Times New Roman"/>
              </w:rPr>
            </w:pPr>
            <w:r w:rsidRPr="00183B80">
              <w:rPr>
                <w:rFonts w:eastAsia="Calibri" w:cs="Times New Roman"/>
              </w:rPr>
              <w:t>Ministerstwo Cyfryzacji</w:t>
            </w:r>
          </w:p>
          <w:bookmarkEnd w:id="1"/>
          <w:p w14:paraId="247A6CBE" w14:textId="77777777" w:rsidR="00916866" w:rsidRDefault="00916866" w:rsidP="00D67737">
            <w:pPr>
              <w:spacing w:line="240" w:lineRule="auto"/>
              <w:rPr>
                <w:rFonts w:eastAsia="Calibri" w:cs="Times New Roman"/>
                <w:b/>
              </w:rPr>
            </w:pPr>
          </w:p>
          <w:p w14:paraId="07AA86C6" w14:textId="77777777" w:rsidR="00916866" w:rsidRPr="00183B80" w:rsidRDefault="00916866" w:rsidP="00D67737">
            <w:pPr>
              <w:spacing w:line="240" w:lineRule="auto"/>
              <w:rPr>
                <w:rFonts w:eastAsia="Calibri" w:cs="Times New Roman"/>
                <w:b/>
              </w:rPr>
            </w:pPr>
            <w:r w:rsidRPr="00183B80">
              <w:rPr>
                <w:rFonts w:eastAsia="Calibri" w:cs="Times New Roman"/>
                <w:b/>
              </w:rPr>
              <w:t xml:space="preserve">Osoba odpowiedzialna za projekt w randze Ministra, Sekretarza Stanu lub Podsekretarza Stanu </w:t>
            </w:r>
          </w:p>
          <w:p w14:paraId="340113ED" w14:textId="45B244FC" w:rsidR="00916866" w:rsidRPr="00183B80" w:rsidRDefault="00243ACF" w:rsidP="00D67737">
            <w:pPr>
              <w:spacing w:line="240" w:lineRule="auto"/>
              <w:rPr>
                <w:rFonts w:eastAsia="Calibri" w:cs="Times New Roman"/>
              </w:rPr>
            </w:pPr>
            <w:r>
              <w:t>Michał Gramatyka</w:t>
            </w:r>
            <w:r w:rsidR="00916866" w:rsidRPr="00183B80">
              <w:rPr>
                <w:rFonts w:eastAsia="Calibri" w:cs="Times New Roman"/>
              </w:rPr>
              <w:t xml:space="preserve"> – </w:t>
            </w:r>
            <w:r>
              <w:t xml:space="preserve">Sekretarz Stanu w </w:t>
            </w:r>
            <w:r w:rsidR="00916866" w:rsidRPr="00183B80">
              <w:rPr>
                <w:rFonts w:eastAsia="Calibri" w:cs="Times New Roman"/>
              </w:rPr>
              <w:t>Minister</w:t>
            </w:r>
            <w:r>
              <w:t>stwie</w:t>
            </w:r>
            <w:r w:rsidR="00916866" w:rsidRPr="00183B80">
              <w:rPr>
                <w:rFonts w:eastAsia="Calibri" w:cs="Times New Roman"/>
              </w:rPr>
              <w:t xml:space="preserve"> Cyfryzacji </w:t>
            </w:r>
          </w:p>
          <w:p w14:paraId="28663534" w14:textId="77777777" w:rsidR="00916866" w:rsidRDefault="00916866" w:rsidP="00D67737">
            <w:pPr>
              <w:spacing w:line="240" w:lineRule="auto"/>
              <w:rPr>
                <w:rFonts w:eastAsia="Calibri" w:cs="Times New Roman"/>
                <w:b/>
              </w:rPr>
            </w:pPr>
          </w:p>
          <w:p w14:paraId="7413D804" w14:textId="77777777" w:rsidR="00916866" w:rsidRPr="00183B80" w:rsidRDefault="00916866" w:rsidP="00D67737">
            <w:pPr>
              <w:spacing w:line="240" w:lineRule="auto"/>
              <w:rPr>
                <w:rFonts w:eastAsia="Calibri" w:cs="Times New Roman"/>
                <w:b/>
              </w:rPr>
            </w:pPr>
            <w:r w:rsidRPr="00183B80">
              <w:rPr>
                <w:rFonts w:eastAsia="Calibri" w:cs="Times New Roman"/>
                <w:b/>
              </w:rPr>
              <w:t>Kontakt do opiekuna merytorycznego projektu</w:t>
            </w:r>
          </w:p>
          <w:p w14:paraId="38530046" w14:textId="77777777" w:rsidR="00916866" w:rsidRPr="00B60E47" w:rsidRDefault="00916866" w:rsidP="00D67737">
            <w:pPr>
              <w:spacing w:line="240" w:lineRule="auto"/>
              <w:rPr>
                <w:rFonts w:eastAsia="Calibri" w:cs="Times New Roman"/>
                <w:color w:val="0000FF" w:themeColor="hyperlink"/>
                <w:u w:val="single"/>
              </w:rPr>
            </w:pPr>
            <w:bookmarkStart w:id="3" w:name="t3"/>
            <w:r w:rsidRPr="00183B80">
              <w:rPr>
                <w:rFonts w:eastAsia="Calibri" w:cs="Times New Roman"/>
              </w:rPr>
              <w:t xml:space="preserve">Tomasz Opolski – Zastępca Dyrektora w Departamencie Telekomunikacji MC, tel. 22 245 </w:t>
            </w:r>
            <w:r>
              <w:rPr>
                <w:rFonts w:eastAsia="Calibri" w:cs="Times New Roman"/>
              </w:rPr>
              <w:t>54 97</w:t>
            </w:r>
            <w:r w:rsidRPr="00183B80">
              <w:rPr>
                <w:rFonts w:eastAsia="Calibri" w:cs="Times New Roman"/>
              </w:rPr>
              <w:t xml:space="preserve"> </w:t>
            </w:r>
            <w:bookmarkEnd w:id="3"/>
            <w:r w:rsidRPr="00183B80">
              <w:rPr>
                <w:rFonts w:eastAsia="Calibri" w:cs="Times New Roman"/>
              </w:rPr>
              <w:br/>
            </w:r>
            <w:hyperlink r:id="rId10" w:history="1">
              <w:r w:rsidRPr="00183B80">
                <w:rPr>
                  <w:rFonts w:eastAsia="Calibri" w:cs="Times New Roman"/>
                  <w:color w:val="0000FF" w:themeColor="hyperlink"/>
                  <w:u w:val="single"/>
                </w:rPr>
                <w:t>Tomasz.Opolski@cyfra.gov.pl</w:t>
              </w:r>
            </w:hyperlink>
          </w:p>
        </w:tc>
        <w:tc>
          <w:tcPr>
            <w:tcW w:w="4306" w:type="dxa"/>
            <w:gridSpan w:val="12"/>
            <w:shd w:val="clear" w:color="auto" w:fill="FFFFFF"/>
          </w:tcPr>
          <w:p w14:paraId="633E49C8" w14:textId="5862158B" w:rsidR="00916866" w:rsidRPr="00183B80" w:rsidRDefault="00916866" w:rsidP="00D67737">
            <w:pPr>
              <w:rPr>
                <w:rFonts w:eastAsia="Calibri" w:cs="Times New Roman"/>
                <w:b/>
              </w:rPr>
            </w:pPr>
            <w:r w:rsidRPr="00183B80">
              <w:rPr>
                <w:rFonts w:eastAsia="Calibri" w:cs="Times New Roman"/>
                <w:b/>
              </w:rPr>
              <w:t>Data sporządzenia</w:t>
            </w:r>
            <w:r w:rsidRPr="00183B80">
              <w:rPr>
                <w:rFonts w:eastAsia="Calibri" w:cs="Times New Roman"/>
                <w:b/>
              </w:rPr>
              <w:br/>
            </w:r>
            <w:r w:rsidR="0010765C">
              <w:t>24</w:t>
            </w:r>
            <w:r>
              <w:t>.01</w:t>
            </w:r>
            <w:r w:rsidRPr="00183B80">
              <w:rPr>
                <w:rFonts w:eastAsia="Calibri" w:cs="Times New Roman"/>
              </w:rPr>
              <w:t>.202</w:t>
            </w:r>
            <w:r>
              <w:rPr>
                <w:rFonts w:eastAsia="Calibri" w:cs="Times New Roman"/>
              </w:rPr>
              <w:t>4</w:t>
            </w:r>
            <w:r w:rsidRPr="00183B80">
              <w:rPr>
                <w:rFonts w:eastAsia="Calibri" w:cs="Times New Roman"/>
              </w:rPr>
              <w:t xml:space="preserve"> r.</w:t>
            </w:r>
          </w:p>
          <w:p w14:paraId="67A15B04" w14:textId="77777777" w:rsidR="00916866" w:rsidRPr="00183B80" w:rsidRDefault="00916866" w:rsidP="00D67737">
            <w:pPr>
              <w:rPr>
                <w:rFonts w:eastAsia="Calibri" w:cs="Times New Roman"/>
                <w:b/>
              </w:rPr>
            </w:pPr>
          </w:p>
          <w:p w14:paraId="342D8EBB" w14:textId="5DFA735C" w:rsidR="00916866" w:rsidRPr="00183B80" w:rsidRDefault="00916866" w:rsidP="00D67737">
            <w:pPr>
              <w:rPr>
                <w:rFonts w:eastAsia="Calibri" w:cs="Times New Roman"/>
              </w:rPr>
            </w:pPr>
            <w:r w:rsidRPr="00183B80">
              <w:rPr>
                <w:rFonts w:eastAsia="Calibri" w:cs="Times New Roman"/>
                <w:b/>
              </w:rPr>
              <w:t>Źródło:</w:t>
            </w:r>
            <w:r w:rsidRPr="00183B80">
              <w:rPr>
                <w:rFonts w:eastAsia="Calibri" w:cs="Times New Roman"/>
                <w:b/>
              </w:rPr>
              <w:br/>
            </w:r>
            <w:bookmarkStart w:id="4" w:name="Lista1"/>
            <w:r w:rsidRPr="00183B80">
              <w:rPr>
                <w:rFonts w:eastAsia="Calibri" w:cs="Times New Roman"/>
              </w:rPr>
              <w:t xml:space="preserve">Upoważnienie ustawowe – art. 111 ust. 3 ustawy z dnia 16 lipca 2004 r. – Prawo telekomunikacyjne </w:t>
            </w:r>
            <w:r w:rsidRPr="00183B80">
              <w:rPr>
                <w:rFonts w:eastAsia="Calibri" w:cs="Times New Roman"/>
              </w:rPr>
              <w:br/>
              <w:t>(Dz.</w:t>
            </w:r>
            <w:r w:rsidR="00317450">
              <w:t xml:space="preserve"> </w:t>
            </w:r>
            <w:r w:rsidRPr="00183B80">
              <w:rPr>
                <w:rFonts w:eastAsia="Calibri" w:cs="Times New Roman"/>
              </w:rPr>
              <w:t>U. z 202</w:t>
            </w:r>
            <w:r>
              <w:rPr>
                <w:rFonts w:eastAsia="Calibri" w:cs="Times New Roman"/>
              </w:rPr>
              <w:t>4</w:t>
            </w:r>
            <w:r w:rsidRPr="00183B80">
              <w:rPr>
                <w:rFonts w:eastAsia="Calibri" w:cs="Times New Roman"/>
              </w:rPr>
              <w:t xml:space="preserve"> r. poz.</w:t>
            </w:r>
            <w:r w:rsidR="005D13CE">
              <w:t xml:space="preserve"> </w:t>
            </w:r>
            <w:r>
              <w:rPr>
                <w:rFonts w:eastAsia="Calibri" w:cs="Times New Roman"/>
              </w:rPr>
              <w:t>34</w:t>
            </w:r>
            <w:bookmarkEnd w:id="4"/>
            <w:r w:rsidRPr="00183B80">
              <w:rPr>
                <w:rFonts w:eastAsia="Calibri" w:cs="Times New Roman"/>
              </w:rPr>
              <w:t>)</w:t>
            </w:r>
          </w:p>
          <w:p w14:paraId="52C97373" w14:textId="3B38C28A" w:rsidR="00916866" w:rsidRPr="00183B80" w:rsidRDefault="00916866" w:rsidP="00D67737">
            <w:pPr>
              <w:rPr>
                <w:rFonts w:eastAsia="Calibri" w:cs="Times New Roman"/>
              </w:rPr>
            </w:pPr>
            <w:r w:rsidRPr="00183B80">
              <w:rPr>
                <w:rFonts w:eastAsia="Calibri" w:cs="Times New Roman"/>
                <w:b/>
              </w:rPr>
              <w:t>Nr w wykazie prac:</w:t>
            </w:r>
            <w:r w:rsidRPr="00183B80">
              <w:rPr>
                <w:rFonts w:ascii="Calibri" w:eastAsia="Calibri" w:hAnsi="Calibri" w:cs="Cordia New"/>
              </w:rPr>
              <w:t xml:space="preserve"> </w:t>
            </w:r>
            <w:r w:rsidR="00691E8F">
              <w:t>RD30</w:t>
            </w:r>
          </w:p>
        </w:tc>
      </w:tr>
      <w:tr w:rsidR="00916866" w:rsidRPr="00183B80" w14:paraId="4C13822E" w14:textId="77777777" w:rsidTr="00D67737">
        <w:trPr>
          <w:gridAfter w:val="1"/>
          <w:wAfter w:w="10" w:type="dxa"/>
          <w:trHeight w:val="142"/>
          <w:jc w:val="center"/>
        </w:trPr>
        <w:tc>
          <w:tcPr>
            <w:tcW w:w="10937" w:type="dxa"/>
            <w:gridSpan w:val="29"/>
            <w:shd w:val="clear" w:color="auto" w:fill="99CCFF"/>
          </w:tcPr>
          <w:p w14:paraId="742860B9" w14:textId="77777777" w:rsidR="00916866" w:rsidRPr="00183B80" w:rsidRDefault="00916866" w:rsidP="00D67737">
            <w:pPr>
              <w:rPr>
                <w:rFonts w:eastAsia="Calibri" w:cs="Times New Roman"/>
                <w:b/>
              </w:rPr>
            </w:pPr>
            <w:r w:rsidRPr="00183B80">
              <w:rPr>
                <w:rFonts w:eastAsia="Calibri" w:cs="Times New Roman"/>
                <w:b/>
              </w:rPr>
              <w:t xml:space="preserve"> OCENA SKUTKÓW REGULACJI</w:t>
            </w:r>
          </w:p>
        </w:tc>
      </w:tr>
      <w:tr w:rsidR="00916866" w:rsidRPr="00183B80" w14:paraId="02902B16" w14:textId="77777777" w:rsidTr="00D67737">
        <w:trPr>
          <w:gridAfter w:val="1"/>
          <w:wAfter w:w="10" w:type="dxa"/>
          <w:trHeight w:val="333"/>
          <w:jc w:val="center"/>
        </w:trPr>
        <w:tc>
          <w:tcPr>
            <w:tcW w:w="10937" w:type="dxa"/>
            <w:gridSpan w:val="29"/>
            <w:shd w:val="clear" w:color="auto" w:fill="99CCFF"/>
            <w:vAlign w:val="center"/>
          </w:tcPr>
          <w:p w14:paraId="23760AFC"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Jaki problem jest rozwiązywany?</w:t>
            </w:r>
            <w:bookmarkStart w:id="5" w:name="Wybór1"/>
            <w:bookmarkEnd w:id="5"/>
          </w:p>
        </w:tc>
      </w:tr>
      <w:tr w:rsidR="00916866" w:rsidRPr="00183B80" w14:paraId="795400A9" w14:textId="77777777" w:rsidTr="00D67737">
        <w:trPr>
          <w:gridAfter w:val="1"/>
          <w:wAfter w:w="10" w:type="dxa"/>
          <w:trHeight w:val="142"/>
          <w:jc w:val="center"/>
        </w:trPr>
        <w:tc>
          <w:tcPr>
            <w:tcW w:w="10937" w:type="dxa"/>
            <w:gridSpan w:val="29"/>
            <w:shd w:val="clear" w:color="auto" w:fill="FFFFFF"/>
          </w:tcPr>
          <w:p w14:paraId="5535503C" w14:textId="18E2E042" w:rsidR="00916866" w:rsidRPr="007E1FD8" w:rsidRDefault="00916866" w:rsidP="007E1FD8">
            <w:pPr>
              <w:spacing w:line="240" w:lineRule="auto"/>
              <w:jc w:val="both"/>
              <w:rPr>
                <w:color w:val="000000"/>
              </w:rPr>
            </w:pPr>
            <w:r>
              <w:rPr>
                <w:color w:val="000000"/>
              </w:rPr>
              <w:t>Przygotowanie projektu zmieniającego rozporządzenie Rady Ministrów</w:t>
            </w:r>
            <w:r w:rsidRPr="007E7DF4">
              <w:rPr>
                <w:rFonts w:ascii="Times" w:hAnsi="Times" w:cs="Times"/>
                <w:color w:val="000000"/>
              </w:rPr>
              <w:t xml:space="preserve"> </w:t>
            </w:r>
            <w:r>
              <w:rPr>
                <w:rFonts w:ascii="Times" w:hAnsi="Times" w:cs="Times"/>
                <w:color w:val="000000"/>
              </w:rPr>
              <w:t>z dnia 27 grudnia 2013 r.</w:t>
            </w:r>
            <w:r>
              <w:rPr>
                <w:rFonts w:eastAsia="Times New Roman"/>
              </w:rPr>
              <w:t xml:space="preserve"> w sprawie </w:t>
            </w:r>
            <w:r w:rsidRPr="00F9106E">
              <w:rPr>
                <w:rFonts w:eastAsia="Times New Roman"/>
              </w:rPr>
              <w:t>Krajowej Tablicy Przeznaczeń Częstotliwości</w:t>
            </w:r>
            <w:r w:rsidRPr="00862151">
              <w:rPr>
                <w:color w:val="000000"/>
              </w:rPr>
              <w:t xml:space="preserve"> </w:t>
            </w:r>
            <w:r>
              <w:rPr>
                <w:color w:val="000000"/>
              </w:rPr>
              <w:t>(Dz. U. z 2023 r. poz. 2518), dalej ,,rozporządzenie KTPCz”,</w:t>
            </w:r>
            <w:r w:rsidRPr="00862151">
              <w:rPr>
                <w:color w:val="000000"/>
              </w:rPr>
              <w:t xml:space="preserve"> wynika przede wszys</w:t>
            </w:r>
            <w:r>
              <w:rPr>
                <w:color w:val="000000"/>
              </w:rPr>
              <w:t>tkim z postanowień podjętych na</w:t>
            </w:r>
            <w:r w:rsidRPr="00862151">
              <w:rPr>
                <w:color w:val="000000"/>
              </w:rPr>
              <w:t xml:space="preserve"> Światowej Konferencji Radiokomunikacyjnej WRC-19</w:t>
            </w:r>
            <w:r>
              <w:rPr>
                <w:color w:val="000000"/>
              </w:rPr>
              <w:t xml:space="preserve">, dalej ,,WRC-19”, </w:t>
            </w:r>
            <w:r w:rsidRPr="00862151">
              <w:rPr>
                <w:color w:val="000000"/>
              </w:rPr>
              <w:t>która odbyła się w dniach 28 października – 22 listopada 2019</w:t>
            </w:r>
            <w:r w:rsidR="00732B85">
              <w:t xml:space="preserve"> r.</w:t>
            </w:r>
            <w:r w:rsidRPr="00862151">
              <w:rPr>
                <w:color w:val="000000"/>
              </w:rPr>
              <w:t xml:space="preserve"> w Egipcie i stanowi implementację zmienionej wersji Regulaminu Radiokomunikacyjnego</w:t>
            </w:r>
            <w:r>
              <w:rPr>
                <w:color w:val="000000"/>
              </w:rPr>
              <w:t>, dalej ,,RR”</w:t>
            </w:r>
            <w:r w:rsidRPr="00862151">
              <w:rPr>
                <w:color w:val="000000"/>
              </w:rPr>
              <w:t xml:space="preserve">, który jest podstawowym aktem prawa międzynarodowego, </w:t>
            </w:r>
            <w:r>
              <w:rPr>
                <w:color w:val="000000"/>
              </w:rPr>
              <w:t xml:space="preserve">który </w:t>
            </w:r>
            <w:r w:rsidRPr="00862151">
              <w:rPr>
                <w:color w:val="000000"/>
              </w:rPr>
              <w:t>reguluj</w:t>
            </w:r>
            <w:r>
              <w:rPr>
                <w:color w:val="000000"/>
              </w:rPr>
              <w:t>e</w:t>
            </w:r>
            <w:r w:rsidRPr="00862151">
              <w:rPr>
                <w:color w:val="000000"/>
              </w:rPr>
              <w:t xml:space="preserve"> użytkowanie całego widma częstotliwości radiowych przez wszystkich operatorów sieci, systemy i urządzenia radiowe, a także przez innych użytkowników wykorzystujących częstotliwości radiowe dla różnych potrzeb i zastosowań. w zakresie  najpilniejszych redakcyjno-edycyjnych zmian odnoszących się do zakresu częstotliwości 470</w:t>
            </w:r>
            <w:r w:rsidR="005D13CE">
              <w:rPr>
                <w:color w:val="000000"/>
              </w:rPr>
              <w:t>–</w:t>
            </w:r>
            <w:r w:rsidRPr="00862151">
              <w:rPr>
                <w:color w:val="000000"/>
              </w:rPr>
              <w:t>876 MHz. Ponadto, projektowane zmiany do rozporządzenia KTPCz, wynikają z potrzeby dostosowania przeznaczeń częstotliwości w zakresie 470</w:t>
            </w:r>
            <w:r w:rsidR="005D13CE">
              <w:rPr>
                <w:color w:val="000000"/>
              </w:rPr>
              <w:t>–</w:t>
            </w:r>
            <w:r w:rsidRPr="00862151">
              <w:rPr>
                <w:color w:val="000000"/>
              </w:rPr>
              <w:t>862 MHz do wymagań i regulacji europejskich, wynikających z decyzji Parlamentu Europejskiego i Rady Unii Europejskiej, decyzji wykonawczych Komisji Unii Europejskiej oraz są zgodne z Krajowymi Planami Działań dotyczącymi zmiany przeznaczenia pasm 700 MHz i 800 MHz w RP, a także decyzjami reshufflingowymi zmieniającymi decyzje rezerwacyjne dla nadawców poprzez wycofanie Naziemnej Telewizji Cyfrowej (NTC) w pasmach 700 MHz i 800 MHz.</w:t>
            </w:r>
            <w:r w:rsidR="007E1FD8">
              <w:t xml:space="preserve"> </w:t>
            </w:r>
            <w:r>
              <w:t xml:space="preserve">Dodatkowo projektowana zmiana ma </w:t>
            </w:r>
            <w:r w:rsidRPr="00862151">
              <w:t xml:space="preserve">związek z intensywnym procesem modernizacji technicznej Sił Zbrojnych RP. </w:t>
            </w:r>
            <w:r>
              <w:t>Projektowana zmiana pozwoli</w:t>
            </w:r>
            <w:r w:rsidRPr="00862151">
              <w:t xml:space="preserve"> realiz</w:t>
            </w:r>
            <w:r>
              <w:t>ować</w:t>
            </w:r>
            <w:r w:rsidRPr="00862151">
              <w:t xml:space="preserve"> zada</w:t>
            </w:r>
            <w:r>
              <w:t>nia</w:t>
            </w:r>
            <w:r w:rsidRPr="00862151">
              <w:t xml:space="preserve"> związan</w:t>
            </w:r>
            <w:r>
              <w:t>e</w:t>
            </w:r>
            <w:r w:rsidRPr="00862151">
              <w:t xml:space="preserve"> z zapewnieniem bezpieczeństwa państwa poprzez umożliwienie korzystania przez wojskowe systemy radioelektroniczne z zakresów częstotliwości 2025</w:t>
            </w:r>
            <w:r w:rsidR="004F5620">
              <w:t>–</w:t>
            </w:r>
            <w:r w:rsidRPr="00862151">
              <w:t>2110 MHz, 2200</w:t>
            </w:r>
            <w:r w:rsidR="004F5620">
              <w:t>–</w:t>
            </w:r>
            <w:r w:rsidRPr="00862151">
              <w:t>2300 MHz oraz 21,2-21,4 GHz.</w:t>
            </w:r>
          </w:p>
        </w:tc>
      </w:tr>
      <w:tr w:rsidR="00916866" w:rsidRPr="00183B80" w14:paraId="6C33EA55" w14:textId="77777777" w:rsidTr="00D67737">
        <w:trPr>
          <w:gridAfter w:val="1"/>
          <w:wAfter w:w="10" w:type="dxa"/>
          <w:trHeight w:val="142"/>
          <w:jc w:val="center"/>
        </w:trPr>
        <w:tc>
          <w:tcPr>
            <w:tcW w:w="10937" w:type="dxa"/>
            <w:gridSpan w:val="29"/>
            <w:shd w:val="clear" w:color="auto" w:fill="99CCFF"/>
            <w:vAlign w:val="center"/>
          </w:tcPr>
          <w:p w14:paraId="26AA3EB2"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Rekomendowane rozwiązanie, w tym planowane narzędzia interwencji, i oczekiwany efekt</w:t>
            </w:r>
          </w:p>
        </w:tc>
      </w:tr>
      <w:tr w:rsidR="00916866" w:rsidRPr="00183B80" w14:paraId="24B8AF27" w14:textId="77777777" w:rsidTr="00D67737">
        <w:trPr>
          <w:gridAfter w:val="1"/>
          <w:wAfter w:w="10" w:type="dxa"/>
          <w:trHeight w:val="142"/>
          <w:jc w:val="center"/>
        </w:trPr>
        <w:tc>
          <w:tcPr>
            <w:tcW w:w="10937" w:type="dxa"/>
            <w:gridSpan w:val="29"/>
            <w:shd w:val="clear" w:color="auto" w:fill="auto"/>
          </w:tcPr>
          <w:p w14:paraId="1EB1BD83" w14:textId="76A0AA6A"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1)</w:t>
            </w:r>
            <w:r w:rsidR="007E1FD8">
              <w:t> </w:t>
            </w:r>
            <w:r w:rsidR="004F5620">
              <w:t>W</w:t>
            </w:r>
            <w:r w:rsidRPr="00501BED">
              <w:rPr>
                <w:rFonts w:eastAsia="Calibri" w:cs="Times New Roman"/>
                <w:color w:val="000000"/>
                <w:szCs w:val="24"/>
              </w:rPr>
              <w:t xml:space="preserve"> zakresie 694</w:t>
            </w:r>
            <w:r w:rsidR="004F5620">
              <w:rPr>
                <w:rFonts w:eastAsia="Calibri" w:cs="Times New Roman"/>
                <w:color w:val="000000"/>
                <w:szCs w:val="24"/>
              </w:rPr>
              <w:t>–</w:t>
            </w:r>
            <w:r w:rsidRPr="00501BED">
              <w:rPr>
                <w:rFonts w:eastAsia="Calibri" w:cs="Times New Roman"/>
                <w:color w:val="000000"/>
                <w:szCs w:val="24"/>
              </w:rPr>
              <w:t>862 MHz (lp. 325</w:t>
            </w:r>
            <w:r w:rsidR="004F5620">
              <w:rPr>
                <w:rFonts w:eastAsia="Calibri" w:cs="Times New Roman"/>
                <w:color w:val="000000"/>
                <w:szCs w:val="24"/>
              </w:rPr>
              <w:t>–</w:t>
            </w:r>
            <w:r w:rsidRPr="00501BED">
              <w:rPr>
                <w:rFonts w:eastAsia="Calibri" w:cs="Times New Roman"/>
                <w:color w:val="000000"/>
                <w:szCs w:val="24"/>
              </w:rPr>
              <w:t xml:space="preserve">327 załącznika nr 1 do rozporządzenia KTPCz) usunięto służbę RADIODYFUZJI. </w:t>
            </w:r>
          </w:p>
          <w:p w14:paraId="23BFFD2B" w14:textId="520857D5"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Powyższe ma na celu dostosowanie przeznaczeń częstotliwości w zakresie 694</w:t>
            </w:r>
            <w:r w:rsidR="004F5620">
              <w:rPr>
                <w:rFonts w:eastAsia="Calibri" w:cs="Times New Roman"/>
                <w:color w:val="000000"/>
                <w:szCs w:val="24"/>
              </w:rPr>
              <w:t>–</w:t>
            </w:r>
            <w:r w:rsidRPr="00501BED">
              <w:rPr>
                <w:rFonts w:eastAsia="Calibri" w:cs="Times New Roman"/>
                <w:color w:val="000000"/>
                <w:szCs w:val="24"/>
              </w:rPr>
              <w:t>862 MHz do wymagań i</w:t>
            </w:r>
            <w:r w:rsidR="007E1FD8">
              <w:t> </w:t>
            </w:r>
            <w:r w:rsidRPr="00501BED">
              <w:rPr>
                <w:rFonts w:eastAsia="Calibri" w:cs="Times New Roman"/>
                <w:color w:val="000000"/>
                <w:szCs w:val="24"/>
              </w:rPr>
              <w:t>regulacji europejskich, tj. postanowień decyzji Parlamentu Europejskiego i Rady (UE) 2017/899 z dnia 17 maja 2017 r. w sprawie wykorzystywania zakresu częstotliwości 470–790 MHz w Unii Europejskiej, decyzji wykonawczej Komisji (UE) 2016/687 z dnia 28 kwietnia 2016 r. w sprawie harmonizacji zakresu częstotliwości 694</w:t>
            </w:r>
            <w:r w:rsidR="004F5620">
              <w:rPr>
                <w:rFonts w:eastAsia="Calibri" w:cs="Times New Roman"/>
                <w:color w:val="000000"/>
                <w:szCs w:val="24"/>
              </w:rPr>
              <w:t>–</w:t>
            </w:r>
            <w:r w:rsidRPr="00501BED">
              <w:rPr>
                <w:rFonts w:eastAsia="Calibri" w:cs="Times New Roman"/>
                <w:color w:val="000000"/>
                <w:szCs w:val="24"/>
              </w:rPr>
              <w:t xml:space="preserve">790 MHz na potrzeby systemów naziemnych zapewniających bezprzewodowe szerokopasmowe usługi łączności elektronicznej oraz na potrzeby elastycznego użytkowania na poziomie krajowym w Unii, decyzji wykonawczej Komisji 2010/267/UE z dnia 6 maja 2010 r. w sprawie zharmonizowanych warunków technicznych dotyczących wykorzystywania zakresu częstotliwości 790–862 MHz na potrzeby ziemskich systemów zapewniających usługi łączności elektronicznej w Unii Europejskiej oraz jest zgodne z Krajowymi </w:t>
            </w:r>
            <w:r w:rsidRPr="00501BED">
              <w:rPr>
                <w:rFonts w:eastAsia="Calibri" w:cs="Times New Roman"/>
                <w:color w:val="000000"/>
                <w:szCs w:val="24"/>
              </w:rPr>
              <w:lastRenderedPageBreak/>
              <w:t>Planami Działań dotyczącymi zmiany przeznaczenia pasm 700 MHz i 800 MHz w Polsce, a także decyzjami reshufflingowymi zmieniającymi decyzje rezerwacyjne dla nadawców poprzez wycofanie Naziemnej Telewizji Cyfrowej (NTC) w pasmach 700 MHz i 800 MHz.</w:t>
            </w:r>
          </w:p>
          <w:p w14:paraId="17602567" w14:textId="6FDC25B3"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2)</w:t>
            </w:r>
            <w:r w:rsidR="007E1FD8">
              <w:t> </w:t>
            </w:r>
            <w:r w:rsidRPr="00501BED">
              <w:rPr>
                <w:rFonts w:eastAsia="Calibri" w:cs="Times New Roman"/>
                <w:color w:val="000000"/>
                <w:szCs w:val="24"/>
              </w:rPr>
              <w:t>Zmiana zakresu z 694</w:t>
            </w:r>
            <w:r w:rsidR="004F5620">
              <w:rPr>
                <w:rFonts w:eastAsia="Calibri" w:cs="Times New Roman"/>
                <w:color w:val="000000"/>
                <w:szCs w:val="24"/>
              </w:rPr>
              <w:t>–</w:t>
            </w:r>
            <w:r w:rsidRPr="00501BED">
              <w:rPr>
                <w:rFonts w:eastAsia="Calibri" w:cs="Times New Roman"/>
                <w:color w:val="000000"/>
                <w:szCs w:val="24"/>
              </w:rPr>
              <w:t>790 MHz na 694</w:t>
            </w:r>
            <w:r w:rsidR="004F5620">
              <w:rPr>
                <w:rFonts w:eastAsia="Calibri" w:cs="Times New Roman"/>
                <w:color w:val="000000"/>
                <w:szCs w:val="24"/>
              </w:rPr>
              <w:t>–</w:t>
            </w:r>
            <w:r w:rsidRPr="00501BED">
              <w:rPr>
                <w:rFonts w:eastAsia="Calibri" w:cs="Times New Roman"/>
                <w:color w:val="000000"/>
                <w:szCs w:val="24"/>
              </w:rPr>
              <w:t>791 MH</w:t>
            </w:r>
            <w:r w:rsidR="004F5620">
              <w:t>z</w:t>
            </w:r>
            <w:r w:rsidRPr="00501BED">
              <w:rPr>
                <w:rFonts w:eastAsia="Calibri" w:cs="Times New Roman"/>
                <w:color w:val="000000"/>
                <w:szCs w:val="24"/>
              </w:rPr>
              <w:t xml:space="preserve"> oraz nie uwzględnienie służby STAŁEJ i powiązanego z</w:t>
            </w:r>
            <w:r w:rsidR="007E1FD8">
              <w:t> </w:t>
            </w:r>
            <w:r w:rsidRPr="00501BED">
              <w:rPr>
                <w:rFonts w:eastAsia="Calibri" w:cs="Times New Roman"/>
                <w:color w:val="000000"/>
                <w:szCs w:val="24"/>
              </w:rPr>
              <w:t>nią użytkowania cywilnego w odniesieniu do zaktualizowanego zakresu 790</w:t>
            </w:r>
            <w:r w:rsidR="004F5620">
              <w:rPr>
                <w:rFonts w:eastAsia="Calibri" w:cs="Times New Roman"/>
                <w:color w:val="000000"/>
                <w:szCs w:val="24"/>
              </w:rPr>
              <w:t>–</w:t>
            </w:r>
            <w:r w:rsidRPr="00501BED">
              <w:rPr>
                <w:rFonts w:eastAsia="Calibri" w:cs="Times New Roman"/>
                <w:color w:val="000000"/>
                <w:szCs w:val="24"/>
              </w:rPr>
              <w:t>791 MHz ma związek z</w:t>
            </w:r>
            <w:r w:rsidR="007E1FD8">
              <w:t> </w:t>
            </w:r>
            <w:r w:rsidRPr="00501BED">
              <w:rPr>
                <w:rFonts w:eastAsia="Calibri" w:cs="Times New Roman"/>
                <w:color w:val="000000"/>
                <w:szCs w:val="24"/>
              </w:rPr>
              <w:t>różnicami w obecnie występujących przeznaczeniach w lp. 325 i lp. 326 załącznika nr 1 do rozporządzenia KTPCz oraz z decyzją harmonizacyjną dla pasma 700 MHz, która przewiduje wyznaczenie zakresu 733</w:t>
            </w:r>
            <w:r w:rsidR="004F5620">
              <w:rPr>
                <w:rFonts w:eastAsia="Calibri" w:cs="Times New Roman"/>
                <w:color w:val="000000"/>
                <w:szCs w:val="24"/>
              </w:rPr>
              <w:t>–</w:t>
            </w:r>
            <w:r w:rsidRPr="00501BED">
              <w:rPr>
                <w:rFonts w:eastAsia="Calibri" w:cs="Times New Roman"/>
                <w:color w:val="000000"/>
                <w:szCs w:val="24"/>
              </w:rPr>
              <w:t>736 MHz i 788</w:t>
            </w:r>
            <w:r w:rsidR="004F5620">
              <w:rPr>
                <w:rFonts w:eastAsia="Calibri" w:cs="Times New Roman"/>
                <w:color w:val="000000"/>
                <w:szCs w:val="24"/>
              </w:rPr>
              <w:t>–</w:t>
            </w:r>
            <w:r w:rsidRPr="00501BED">
              <w:rPr>
                <w:rFonts w:eastAsia="Calibri" w:cs="Times New Roman"/>
                <w:color w:val="000000"/>
                <w:szCs w:val="24"/>
              </w:rPr>
              <w:t>791 MHz dla zastosowań M2M. M2M jest wykorzystywane w służbie ruchomej. Z tego powodu w</w:t>
            </w:r>
            <w:r w:rsidR="007E1FD8">
              <w:t> </w:t>
            </w:r>
            <w:r w:rsidRPr="00501BED">
              <w:rPr>
                <w:rFonts w:eastAsia="Calibri" w:cs="Times New Roman"/>
                <w:color w:val="000000"/>
                <w:szCs w:val="24"/>
              </w:rPr>
              <w:t>ostatnim 1 MHz (790</w:t>
            </w:r>
            <w:r w:rsidR="004F5620">
              <w:rPr>
                <w:rFonts w:eastAsia="Calibri" w:cs="Times New Roman"/>
                <w:color w:val="000000"/>
                <w:szCs w:val="24"/>
              </w:rPr>
              <w:t>–</w:t>
            </w:r>
            <w:r w:rsidRPr="00501BED">
              <w:rPr>
                <w:rFonts w:eastAsia="Calibri" w:cs="Times New Roman"/>
                <w:color w:val="000000"/>
                <w:szCs w:val="24"/>
              </w:rPr>
              <w:t>791 MHz) nie powinna znajdować się służba STAŁA.</w:t>
            </w:r>
          </w:p>
          <w:p w14:paraId="5E879E88" w14:textId="55491CF0"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3)</w:t>
            </w:r>
            <w:r w:rsidR="007E1FD8">
              <w:t> </w:t>
            </w:r>
            <w:r w:rsidRPr="00501BED">
              <w:rPr>
                <w:rFonts w:eastAsia="Calibri" w:cs="Times New Roman"/>
                <w:color w:val="000000"/>
                <w:szCs w:val="24"/>
              </w:rPr>
              <w:t>Dodanie uwagi 5.316B w lp. 325 wynika z rozszerzenia zakresu do 791 MHz.</w:t>
            </w:r>
          </w:p>
          <w:p w14:paraId="13D9B781" w14:textId="123DA146" w:rsidR="00916866" w:rsidRDefault="00916866" w:rsidP="00D67737">
            <w:pPr>
              <w:spacing w:line="240" w:lineRule="auto"/>
              <w:jc w:val="both"/>
              <w:rPr>
                <w:rFonts w:eastAsia="Calibri" w:cs="Times New Roman"/>
                <w:color w:val="000000"/>
                <w:szCs w:val="24"/>
              </w:rPr>
            </w:pPr>
            <w:r w:rsidRPr="000C3165">
              <w:rPr>
                <w:rFonts w:eastAsia="Calibri" w:cs="Times New Roman"/>
                <w:color w:val="000000"/>
                <w:szCs w:val="24"/>
              </w:rPr>
              <w:t>4)</w:t>
            </w:r>
            <w:r w:rsidR="007E1FD8">
              <w:t> </w:t>
            </w:r>
            <w:r w:rsidRPr="000C3165">
              <w:rPr>
                <w:rFonts w:eastAsia="Calibri" w:cs="Times New Roman"/>
                <w:color w:val="000000"/>
                <w:szCs w:val="24"/>
              </w:rPr>
              <w:t>Zmiana zakresu z 790</w:t>
            </w:r>
            <w:r w:rsidR="004F5620">
              <w:rPr>
                <w:rFonts w:eastAsia="Calibri" w:cs="Times New Roman"/>
                <w:color w:val="000000"/>
                <w:szCs w:val="24"/>
              </w:rPr>
              <w:t>–</w:t>
            </w:r>
            <w:r w:rsidRPr="000C3165">
              <w:rPr>
                <w:rFonts w:eastAsia="Calibri" w:cs="Times New Roman"/>
                <w:color w:val="000000"/>
                <w:szCs w:val="24"/>
              </w:rPr>
              <w:t>860 MHz na 791</w:t>
            </w:r>
            <w:r w:rsidR="00003FB5">
              <w:rPr>
                <w:rFonts w:eastAsia="Calibri" w:cs="Times New Roman"/>
                <w:color w:val="000000"/>
                <w:szCs w:val="24"/>
              </w:rPr>
              <w:t>–</w:t>
            </w:r>
            <w:r w:rsidRPr="000C3165">
              <w:rPr>
                <w:rFonts w:eastAsia="Calibri" w:cs="Times New Roman"/>
                <w:color w:val="000000"/>
                <w:szCs w:val="24"/>
              </w:rPr>
              <w:t>821 MHz oraz usunięcie służby RADIODYFUZJI i powiązanego z</w:t>
            </w:r>
            <w:r w:rsidR="007E1FD8">
              <w:t> </w:t>
            </w:r>
            <w:r w:rsidRPr="000C3165">
              <w:rPr>
                <w:rFonts w:eastAsia="Calibri" w:cs="Times New Roman"/>
                <w:color w:val="000000"/>
                <w:szCs w:val="24"/>
              </w:rPr>
              <w:t>nią użytkowania cywilnego (w lp. 326) jest konsekwencją zmiany zakresu z 694</w:t>
            </w:r>
            <w:r w:rsidR="004F5620">
              <w:rPr>
                <w:rFonts w:eastAsia="Calibri" w:cs="Times New Roman"/>
                <w:color w:val="000000"/>
                <w:szCs w:val="24"/>
              </w:rPr>
              <w:t>–</w:t>
            </w:r>
            <w:r w:rsidRPr="000C3165">
              <w:rPr>
                <w:rFonts w:eastAsia="Calibri" w:cs="Times New Roman"/>
                <w:color w:val="000000"/>
                <w:szCs w:val="24"/>
              </w:rPr>
              <w:t>790 MHz na 694</w:t>
            </w:r>
            <w:r w:rsidR="004F5620">
              <w:rPr>
                <w:rFonts w:eastAsia="Calibri" w:cs="Times New Roman"/>
                <w:color w:val="000000"/>
                <w:szCs w:val="24"/>
              </w:rPr>
              <w:t>–</w:t>
            </w:r>
            <w:r w:rsidRPr="000C3165">
              <w:rPr>
                <w:rFonts w:eastAsia="Calibri" w:cs="Times New Roman"/>
                <w:color w:val="000000"/>
                <w:szCs w:val="24"/>
              </w:rPr>
              <w:t>791 MHz oraz usunięcia służby RADIODYFUZJI i powiązanego z nią użytkowania cywilnego w lp. 325 załącznika nr 1 do rozporządzenia  KTPCz.</w:t>
            </w:r>
          </w:p>
          <w:p w14:paraId="22617927" w14:textId="4469FB57"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5</w:t>
            </w:r>
            <w:r w:rsidRPr="00501BED">
              <w:rPr>
                <w:rFonts w:eastAsia="Calibri" w:cs="Times New Roman"/>
                <w:color w:val="000000"/>
                <w:szCs w:val="24"/>
              </w:rPr>
              <w:t>)</w:t>
            </w:r>
            <w:r w:rsidR="007E1FD8">
              <w:t> </w:t>
            </w:r>
            <w:r w:rsidRPr="00501BED">
              <w:rPr>
                <w:rFonts w:eastAsia="Calibri" w:cs="Times New Roman"/>
                <w:color w:val="000000"/>
                <w:szCs w:val="24"/>
              </w:rPr>
              <w:t>Potrzeba dodania lp. 326a (zakres 821</w:t>
            </w:r>
            <w:r w:rsidR="004F5620">
              <w:rPr>
                <w:rFonts w:eastAsia="Calibri" w:cs="Times New Roman"/>
                <w:color w:val="000000"/>
                <w:szCs w:val="24"/>
              </w:rPr>
              <w:t>–</w:t>
            </w:r>
            <w:r w:rsidRPr="00501BED">
              <w:rPr>
                <w:rFonts w:eastAsia="Calibri" w:cs="Times New Roman"/>
                <w:color w:val="000000"/>
                <w:szCs w:val="24"/>
              </w:rPr>
              <w:t>832 MHz załącznika nr 1 do rozporządzenia KTPCz) bez wskazywania służby RADIODYFUZJI i powiązanego z nią użytkowania cywilnego oraz bez wskazywania służby STAŁEJ i</w:t>
            </w:r>
            <w:r w:rsidR="007E1FD8">
              <w:t> </w:t>
            </w:r>
            <w:r w:rsidRPr="00501BED">
              <w:rPr>
                <w:rFonts w:eastAsia="Calibri" w:cs="Times New Roman"/>
                <w:color w:val="000000"/>
                <w:szCs w:val="24"/>
              </w:rPr>
              <w:t>powiązanego z nią użytkowania cywilnego, wynika z faktu uwzględnienia w decyzji harmonizacyjnej dla pasma 800 MHz tzw. luki dupleksowej. Luka dupleksowa w paśmie 800 MHz obejmuje zakres 821</w:t>
            </w:r>
            <w:r w:rsidR="004F5620">
              <w:rPr>
                <w:rFonts w:eastAsia="Calibri" w:cs="Times New Roman"/>
                <w:color w:val="000000"/>
                <w:szCs w:val="24"/>
              </w:rPr>
              <w:t>–</w:t>
            </w:r>
            <w:r w:rsidRPr="00501BED">
              <w:rPr>
                <w:rFonts w:eastAsia="Calibri" w:cs="Times New Roman"/>
                <w:color w:val="000000"/>
                <w:szCs w:val="24"/>
              </w:rPr>
              <w:t xml:space="preserve">832 MHz, co przemawia za rozbiciem pozycji 326 na: 326, 326a i 327 tak, żeby z luki dupleksowej usunąć służbę STAŁĄ, która nie jest w niej wykorzystywana i nie przewiduje się w niej takiego wykorzystywania. </w:t>
            </w:r>
          </w:p>
          <w:p w14:paraId="2E2923D2" w14:textId="7B500D8C" w:rsidR="007E1FD8" w:rsidRDefault="00916866" w:rsidP="00D67737">
            <w:pPr>
              <w:spacing w:line="240" w:lineRule="auto"/>
              <w:jc w:val="both"/>
            </w:pPr>
            <w:r w:rsidRPr="000C3165">
              <w:rPr>
                <w:rFonts w:eastAsia="Calibri" w:cs="Times New Roman"/>
                <w:color w:val="000000"/>
                <w:szCs w:val="24"/>
              </w:rPr>
              <w:t>6)</w:t>
            </w:r>
            <w:r w:rsidR="007E1FD8">
              <w:t> </w:t>
            </w:r>
            <w:r w:rsidRPr="000C3165">
              <w:rPr>
                <w:rFonts w:eastAsia="Calibri" w:cs="Times New Roman"/>
                <w:color w:val="000000"/>
                <w:szCs w:val="24"/>
              </w:rPr>
              <w:t>Zmiana zakresu 860</w:t>
            </w:r>
            <w:r w:rsidR="004F5620">
              <w:rPr>
                <w:rFonts w:eastAsia="Calibri" w:cs="Times New Roman"/>
                <w:color w:val="000000"/>
                <w:szCs w:val="24"/>
              </w:rPr>
              <w:t>–</w:t>
            </w:r>
            <w:r w:rsidRPr="000C3165">
              <w:rPr>
                <w:rFonts w:eastAsia="Calibri" w:cs="Times New Roman"/>
                <w:color w:val="000000"/>
                <w:szCs w:val="24"/>
              </w:rPr>
              <w:t>862 MHz na 832</w:t>
            </w:r>
            <w:r w:rsidR="00B20DEE">
              <w:rPr>
                <w:rFonts w:eastAsia="Calibri" w:cs="Times New Roman"/>
                <w:color w:val="000000"/>
                <w:szCs w:val="24"/>
              </w:rPr>
              <w:t>–</w:t>
            </w:r>
            <w:r w:rsidRPr="000C3165">
              <w:rPr>
                <w:rFonts w:eastAsia="Calibri" w:cs="Times New Roman"/>
                <w:color w:val="000000"/>
                <w:szCs w:val="24"/>
              </w:rPr>
              <w:t>862 MHz (lp. 327 załącznika nr 1 do rozporządzenia KTPCz) jest konsekwencją dodania lp. 326a, zgodnie z uzasadnieniem wskazanym w punkci</w:t>
            </w:r>
            <w:r w:rsidR="007E1FD8">
              <w:t>e 5.</w:t>
            </w:r>
          </w:p>
          <w:p w14:paraId="107183DE" w14:textId="1D427C69"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7</w:t>
            </w:r>
            <w:r w:rsidRPr="00501BED">
              <w:rPr>
                <w:rFonts w:eastAsia="Calibri" w:cs="Times New Roman"/>
                <w:color w:val="000000"/>
                <w:szCs w:val="24"/>
              </w:rPr>
              <w:t>)</w:t>
            </w:r>
            <w:r w:rsidR="007E1FD8">
              <w:t> </w:t>
            </w:r>
            <w:r w:rsidRPr="00501BED">
              <w:rPr>
                <w:rFonts w:eastAsia="Calibri" w:cs="Times New Roman"/>
                <w:color w:val="000000"/>
                <w:szCs w:val="24"/>
              </w:rPr>
              <w:t xml:space="preserve">W odniesieniu do lp. 327-330: </w:t>
            </w:r>
          </w:p>
          <w:p w14:paraId="6DDCA60D" w14:textId="0CEBC589"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a)</w:t>
            </w:r>
            <w:r w:rsidR="00D5470A">
              <w:t> </w:t>
            </w:r>
            <w:r w:rsidRPr="00501BED">
              <w:rPr>
                <w:rFonts w:eastAsia="Calibri" w:cs="Times New Roman"/>
                <w:color w:val="000000"/>
                <w:szCs w:val="24"/>
              </w:rPr>
              <w:t>w lp. 327 wykreślono uwagi: 5.312 i POL.42 powiązane z przeznaczeniem RADIONAWIGACJA LOTNICZA oraz usunięto służbę RADIONAWIGACJI LOTNICZEJ i powiązane z nią użytkowanie rządowe;</w:t>
            </w:r>
          </w:p>
          <w:p w14:paraId="688AF356" w14:textId="01633D72" w:rsidR="00916866" w:rsidRDefault="00916866" w:rsidP="00D67737">
            <w:pPr>
              <w:spacing w:line="240" w:lineRule="auto"/>
              <w:jc w:val="both"/>
              <w:rPr>
                <w:rFonts w:eastAsia="Calibri" w:cs="Times New Roman"/>
                <w:color w:val="000000"/>
                <w:szCs w:val="24"/>
              </w:rPr>
            </w:pPr>
            <w:r w:rsidRPr="000C3165">
              <w:rPr>
                <w:rFonts w:eastAsia="Calibri" w:cs="Times New Roman"/>
                <w:color w:val="000000"/>
                <w:szCs w:val="24"/>
              </w:rPr>
              <w:t xml:space="preserve">powyższe wynika z tego, że uwaga 5.312 straciła ważność w odniesieniu do Polski, </w:t>
            </w:r>
            <w:r w:rsidR="00D5470A">
              <w:t xml:space="preserve">a </w:t>
            </w:r>
            <w:r w:rsidRPr="000C3165">
              <w:rPr>
                <w:rFonts w:eastAsia="Calibri" w:cs="Times New Roman"/>
                <w:color w:val="000000"/>
                <w:szCs w:val="24"/>
              </w:rPr>
              <w:t>służba RADIONAWIGACJI LOTNICZEJ była wprowadzona do rozporzą</w:t>
            </w:r>
            <w:r>
              <w:rPr>
                <w:rFonts w:eastAsia="Calibri" w:cs="Times New Roman"/>
                <w:color w:val="000000"/>
                <w:szCs w:val="24"/>
              </w:rPr>
              <w:t xml:space="preserve">dzenia KTPCz na mocy tej uwagi. </w:t>
            </w:r>
            <w:r w:rsidRPr="000C3165">
              <w:rPr>
                <w:rFonts w:eastAsia="Calibri" w:cs="Times New Roman"/>
                <w:color w:val="000000"/>
                <w:szCs w:val="24"/>
              </w:rPr>
              <w:t>W</w:t>
            </w:r>
            <w:r w:rsidR="00D5470A">
              <w:t> </w:t>
            </w:r>
            <w:r w:rsidRPr="000C3165">
              <w:rPr>
                <w:rFonts w:eastAsia="Calibri" w:cs="Times New Roman"/>
                <w:color w:val="000000"/>
                <w:szCs w:val="24"/>
              </w:rPr>
              <w:t>związku z wykreśleniem uwagi, należało usunąć służbę</w:t>
            </w:r>
            <w:r w:rsidR="00B20DEE">
              <w:t>,</w:t>
            </w:r>
            <w:r w:rsidRPr="000C3165">
              <w:rPr>
                <w:rFonts w:eastAsia="Calibri" w:cs="Times New Roman"/>
                <w:color w:val="000000"/>
                <w:szCs w:val="24"/>
              </w:rPr>
              <w:t xml:space="preserve"> </w:t>
            </w:r>
          </w:p>
          <w:p w14:paraId="26B61F8B" w14:textId="3D0F3BBD"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b)</w:t>
            </w:r>
            <w:r w:rsidR="00D5470A">
              <w:t> </w:t>
            </w:r>
            <w:r w:rsidRPr="00501BED">
              <w:rPr>
                <w:rFonts w:eastAsia="Calibri" w:cs="Times New Roman"/>
                <w:color w:val="000000"/>
                <w:szCs w:val="24"/>
              </w:rPr>
              <w:t>w lp. 328 wykreślono uwagę 5.323 oraz usunięto służbę RADIONAWIGACJI LOTNICZEJ</w:t>
            </w:r>
            <w:r w:rsidR="00B20DEE">
              <w:t>,</w:t>
            </w:r>
          </w:p>
          <w:p w14:paraId="33E4E546" w14:textId="53F86A4C"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c)</w:t>
            </w:r>
            <w:r w:rsidR="00D5470A">
              <w:t> </w:t>
            </w:r>
            <w:r w:rsidRPr="00501BED">
              <w:rPr>
                <w:rFonts w:eastAsia="Calibri" w:cs="Times New Roman"/>
                <w:color w:val="000000"/>
                <w:szCs w:val="24"/>
              </w:rPr>
              <w:t>w lp. 329</w:t>
            </w:r>
            <w:r w:rsidR="00B20DEE">
              <w:rPr>
                <w:rFonts w:eastAsia="Calibri" w:cs="Times New Roman"/>
                <w:color w:val="000000"/>
                <w:szCs w:val="24"/>
              </w:rPr>
              <w:t>–</w:t>
            </w:r>
            <w:r w:rsidRPr="00501BED">
              <w:rPr>
                <w:rFonts w:eastAsia="Calibri" w:cs="Times New Roman"/>
                <w:color w:val="000000"/>
                <w:szCs w:val="24"/>
              </w:rPr>
              <w:t>330 wykreślono uwagi: 5.323 i POL.45 oraz usunięto służbę RADIONAWIGACJI LOTNICZEJ i</w:t>
            </w:r>
            <w:r w:rsidR="00D5470A">
              <w:t> </w:t>
            </w:r>
            <w:r w:rsidRPr="00501BED">
              <w:rPr>
                <w:rFonts w:eastAsia="Calibri" w:cs="Times New Roman"/>
                <w:color w:val="000000"/>
                <w:szCs w:val="24"/>
              </w:rPr>
              <w:t>powiązane z nią użytkowanie rządowe</w:t>
            </w:r>
            <w:r>
              <w:rPr>
                <w:rFonts w:eastAsia="Calibri" w:cs="Times New Roman"/>
                <w:color w:val="000000"/>
                <w:szCs w:val="24"/>
              </w:rPr>
              <w:t>.</w:t>
            </w:r>
          </w:p>
          <w:p w14:paraId="6F3C76BC" w14:textId="1298CDD5"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 xml:space="preserve">Z treści uwagi 5.323 w RR, postanowieniem WRC-19 została wykreślona Polska, a służba RADIONAWIGACJI LOTNICZEJ była wprowadzona do rozporządzenia na mocy tej uwagi. W związku z wykreśleniem uwagi, należało usunąć służbę. Uwagi: POL.42 i POL.45 jako powiązane z usuniętym przeznaczeniem RADIONAWIGACJA LOTNICZA, należało </w:t>
            </w:r>
            <w:r w:rsidR="003904AE">
              <w:t xml:space="preserve">również </w:t>
            </w:r>
            <w:r w:rsidRPr="00501BED">
              <w:rPr>
                <w:rFonts w:eastAsia="Calibri" w:cs="Times New Roman"/>
                <w:color w:val="000000"/>
                <w:szCs w:val="24"/>
              </w:rPr>
              <w:t>usunąć.</w:t>
            </w:r>
          </w:p>
          <w:p w14:paraId="7DA3EEFF" w14:textId="039EA758"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8</w:t>
            </w:r>
            <w:r w:rsidRPr="00501BED">
              <w:rPr>
                <w:rFonts w:eastAsia="Calibri" w:cs="Times New Roman"/>
                <w:color w:val="000000"/>
                <w:szCs w:val="24"/>
              </w:rPr>
              <w:t>)</w:t>
            </w:r>
            <w:r w:rsidR="003904AE">
              <w:t> </w:t>
            </w:r>
            <w:r w:rsidRPr="00501BED">
              <w:rPr>
                <w:rFonts w:eastAsia="Calibri" w:cs="Times New Roman"/>
                <w:color w:val="000000"/>
                <w:szCs w:val="24"/>
              </w:rPr>
              <w:t>Uchylenie uwag: 5.311A, 5.312 i 5.323 i związanych z nimi uwag krajowych: POL.42 i POL.45 wynika z</w:t>
            </w:r>
            <w:r w:rsidR="003904AE">
              <w:t> </w:t>
            </w:r>
            <w:r w:rsidRPr="00501BED">
              <w:rPr>
                <w:rFonts w:eastAsia="Calibri" w:cs="Times New Roman"/>
                <w:color w:val="000000"/>
                <w:szCs w:val="24"/>
              </w:rPr>
              <w:t>utraty ich ważności w wyniku ustaleń WRC-19, co zostało uwzględnione w RR 2020.</w:t>
            </w:r>
          </w:p>
          <w:p w14:paraId="1514B1A3" w14:textId="5CDFBF6A"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9</w:t>
            </w:r>
            <w:r w:rsidRPr="00501BED">
              <w:rPr>
                <w:rFonts w:eastAsia="Calibri" w:cs="Times New Roman"/>
                <w:color w:val="000000"/>
                <w:szCs w:val="24"/>
              </w:rPr>
              <w:t>)</w:t>
            </w:r>
            <w:r w:rsidR="003904AE">
              <w:t> </w:t>
            </w:r>
            <w:r w:rsidRPr="00501BED">
              <w:rPr>
                <w:rFonts w:eastAsia="Calibri" w:cs="Times New Roman"/>
                <w:color w:val="000000"/>
                <w:szCs w:val="24"/>
              </w:rPr>
              <w:t xml:space="preserve">Wykreślenie uwagi 5.316B w lp. </w:t>
            </w:r>
            <w:r>
              <w:rPr>
                <w:rFonts w:eastAsia="Calibri" w:cs="Times New Roman"/>
                <w:color w:val="000000"/>
                <w:szCs w:val="24"/>
              </w:rPr>
              <w:t>328</w:t>
            </w:r>
            <w:r w:rsidR="00B20DEE">
              <w:rPr>
                <w:rFonts w:eastAsia="Calibri" w:cs="Times New Roman"/>
                <w:color w:val="000000"/>
                <w:szCs w:val="24"/>
              </w:rPr>
              <w:t>–</w:t>
            </w:r>
            <w:r w:rsidRPr="00501BED">
              <w:rPr>
                <w:rFonts w:eastAsia="Calibri" w:cs="Times New Roman"/>
                <w:color w:val="000000"/>
                <w:szCs w:val="24"/>
              </w:rPr>
              <w:t>329 (86</w:t>
            </w:r>
            <w:r>
              <w:rPr>
                <w:rFonts w:eastAsia="Calibri" w:cs="Times New Roman"/>
                <w:color w:val="000000"/>
                <w:szCs w:val="24"/>
              </w:rPr>
              <w:t>2</w:t>
            </w:r>
            <w:r w:rsidR="00B20DEE">
              <w:rPr>
                <w:rFonts w:eastAsia="Calibri" w:cs="Times New Roman"/>
                <w:color w:val="000000"/>
                <w:szCs w:val="24"/>
              </w:rPr>
              <w:t>–</w:t>
            </w:r>
            <w:r w:rsidRPr="00501BED">
              <w:rPr>
                <w:rFonts w:eastAsia="Calibri" w:cs="Times New Roman"/>
                <w:color w:val="000000"/>
                <w:szCs w:val="24"/>
              </w:rPr>
              <w:t>870 MHz załącznika nr 1 do rozporządzenia KTPCz) wynika z tego, że nie obejmuje ona tego zakresu częstotliwości.</w:t>
            </w:r>
          </w:p>
          <w:p w14:paraId="55EF7D93" w14:textId="54AF702D"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10</w:t>
            </w:r>
            <w:r w:rsidRPr="00501BED">
              <w:rPr>
                <w:rFonts w:eastAsia="Calibri" w:cs="Times New Roman"/>
                <w:color w:val="000000"/>
                <w:szCs w:val="24"/>
              </w:rPr>
              <w:t>)</w:t>
            </w:r>
            <w:r w:rsidR="003904AE">
              <w:t> </w:t>
            </w:r>
            <w:r w:rsidRPr="00501BED">
              <w:rPr>
                <w:rFonts w:eastAsia="Calibri" w:cs="Times New Roman"/>
                <w:color w:val="000000"/>
                <w:szCs w:val="24"/>
              </w:rPr>
              <w:t>Zmiany dotyczące zakresów: 2025</w:t>
            </w:r>
            <w:r w:rsidR="00B20DEE">
              <w:rPr>
                <w:rFonts w:eastAsia="Calibri" w:cs="Times New Roman"/>
                <w:color w:val="000000"/>
                <w:szCs w:val="24"/>
              </w:rPr>
              <w:t>–</w:t>
            </w:r>
            <w:r w:rsidRPr="00501BED">
              <w:rPr>
                <w:rFonts w:eastAsia="Calibri" w:cs="Times New Roman"/>
                <w:color w:val="000000"/>
                <w:szCs w:val="24"/>
              </w:rPr>
              <w:t>2110 MHz, 2200</w:t>
            </w:r>
            <w:r w:rsidR="00B20DEE">
              <w:rPr>
                <w:rFonts w:eastAsia="Calibri" w:cs="Times New Roman"/>
                <w:color w:val="000000"/>
                <w:szCs w:val="24"/>
              </w:rPr>
              <w:t>–</w:t>
            </w:r>
            <w:r w:rsidRPr="00501BED">
              <w:rPr>
                <w:rFonts w:eastAsia="Calibri" w:cs="Times New Roman"/>
                <w:color w:val="000000"/>
                <w:szCs w:val="24"/>
              </w:rPr>
              <w:t>2290 MHz i 2290</w:t>
            </w:r>
            <w:r w:rsidR="00B20DEE">
              <w:rPr>
                <w:rFonts w:eastAsia="Calibri" w:cs="Times New Roman"/>
                <w:color w:val="000000"/>
                <w:szCs w:val="24"/>
              </w:rPr>
              <w:t>–</w:t>
            </w:r>
            <w:r w:rsidRPr="00501BED">
              <w:rPr>
                <w:rFonts w:eastAsia="Calibri" w:cs="Times New Roman"/>
                <w:color w:val="000000"/>
                <w:szCs w:val="24"/>
              </w:rPr>
              <w:t>2300 MHz (lp. 379, 380, 384</w:t>
            </w:r>
            <w:r w:rsidR="00B20DEE">
              <w:rPr>
                <w:rFonts w:eastAsia="Calibri" w:cs="Times New Roman"/>
                <w:color w:val="000000"/>
                <w:szCs w:val="24"/>
              </w:rPr>
              <w:t>–</w:t>
            </w:r>
            <w:r w:rsidRPr="00501BED">
              <w:rPr>
                <w:rFonts w:eastAsia="Calibri" w:cs="Times New Roman"/>
                <w:color w:val="000000"/>
                <w:szCs w:val="24"/>
              </w:rPr>
              <w:t xml:space="preserve">386 i 387 załącznika nr 1 do rozporządzenia KTPCz) wynikają z potrzeb operacyjnych Polskich Sił Zbrojnych. </w:t>
            </w:r>
          </w:p>
          <w:p w14:paraId="5FB1558E" w14:textId="76D4E237"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11</w:t>
            </w:r>
            <w:r w:rsidRPr="00501BED">
              <w:rPr>
                <w:rFonts w:eastAsia="Calibri" w:cs="Times New Roman"/>
                <w:color w:val="000000"/>
                <w:szCs w:val="24"/>
              </w:rPr>
              <w:t>)</w:t>
            </w:r>
            <w:r w:rsidR="003904AE">
              <w:t> </w:t>
            </w:r>
            <w:r w:rsidRPr="00501BED">
              <w:rPr>
                <w:rFonts w:eastAsia="Calibri" w:cs="Times New Roman"/>
                <w:color w:val="000000"/>
                <w:szCs w:val="24"/>
              </w:rPr>
              <w:t>Zmiany</w:t>
            </w:r>
            <w:r w:rsidR="003904AE">
              <w:t xml:space="preserve"> w</w:t>
            </w:r>
            <w:r w:rsidRPr="00501BED">
              <w:rPr>
                <w:rFonts w:eastAsia="Calibri" w:cs="Times New Roman"/>
                <w:color w:val="000000"/>
                <w:szCs w:val="24"/>
              </w:rPr>
              <w:t xml:space="preserve">: </w:t>
            </w:r>
          </w:p>
          <w:p w14:paraId="312C0AAB" w14:textId="591AAEF7"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a)</w:t>
            </w:r>
            <w:r w:rsidR="003904AE">
              <w:t> </w:t>
            </w:r>
            <w:r w:rsidRPr="00501BED">
              <w:rPr>
                <w:rFonts w:eastAsia="Calibri" w:cs="Times New Roman"/>
                <w:color w:val="000000"/>
                <w:szCs w:val="24"/>
              </w:rPr>
              <w:t>lp. 388 (zakres 2300</w:t>
            </w:r>
            <w:r w:rsidR="00B20DEE">
              <w:rPr>
                <w:rFonts w:eastAsia="Calibri" w:cs="Times New Roman"/>
                <w:color w:val="000000"/>
                <w:szCs w:val="24"/>
              </w:rPr>
              <w:t>–</w:t>
            </w:r>
            <w:r w:rsidRPr="00501BED">
              <w:rPr>
                <w:rFonts w:eastAsia="Calibri" w:cs="Times New Roman"/>
                <w:color w:val="000000"/>
                <w:szCs w:val="24"/>
              </w:rPr>
              <w:t xml:space="preserve">2350 MHz) </w:t>
            </w:r>
            <w:r w:rsidR="003904AE">
              <w:t xml:space="preserve">dotyczą zmiany </w:t>
            </w:r>
            <w:r w:rsidRPr="00501BED">
              <w:rPr>
                <w:rFonts w:eastAsia="Calibri" w:cs="Times New Roman"/>
                <w:color w:val="000000"/>
                <w:szCs w:val="24"/>
              </w:rPr>
              <w:t>użytkowania z cywilno-rządowego na cywilne dla służb: STAŁEJ i</w:t>
            </w:r>
            <w:r w:rsidR="003904AE">
              <w:t> </w:t>
            </w:r>
            <w:r w:rsidRPr="00501BED">
              <w:rPr>
                <w:rFonts w:eastAsia="Calibri" w:cs="Times New Roman"/>
                <w:color w:val="000000"/>
                <w:szCs w:val="24"/>
              </w:rPr>
              <w:t>RUCHOMEJ z nową uwagą POL.53</w:t>
            </w:r>
            <w:r w:rsidR="00B20DEE">
              <w:t>,</w:t>
            </w:r>
          </w:p>
          <w:p w14:paraId="41C16D6E" w14:textId="775469CB"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b)</w:t>
            </w:r>
            <w:r w:rsidR="003904AE">
              <w:t> </w:t>
            </w:r>
            <w:r w:rsidRPr="00501BED">
              <w:rPr>
                <w:rFonts w:eastAsia="Calibri" w:cs="Times New Roman"/>
                <w:color w:val="000000"/>
                <w:szCs w:val="24"/>
              </w:rPr>
              <w:t xml:space="preserve">lp. 521a i 522 (zakres 26,9-27,3 GHz) </w:t>
            </w:r>
            <w:r w:rsidR="003904AE" w:rsidRPr="003904AE">
              <w:t xml:space="preserve">dotyczą zmiany </w:t>
            </w:r>
            <w:r w:rsidRPr="00501BED">
              <w:rPr>
                <w:rFonts w:eastAsia="Calibri" w:cs="Times New Roman"/>
                <w:color w:val="000000"/>
                <w:szCs w:val="24"/>
              </w:rPr>
              <w:t>użytkowania cywilno-rządowego na cywilne dla służb: STAŁEJ i RUCHOMEJ oraz usunięcie uwagi POL.51 dla służb: STAŁEJ i RUCHOMEJ</w:t>
            </w:r>
            <w:r w:rsidR="003904AE">
              <w:t xml:space="preserve"> i </w:t>
            </w:r>
            <w:r w:rsidRPr="00501BED">
              <w:rPr>
                <w:rFonts w:eastAsia="Calibri" w:cs="Times New Roman"/>
                <w:color w:val="000000"/>
                <w:szCs w:val="24"/>
              </w:rPr>
              <w:t>mają na celu rekompensatę ograniczeń możliwości cywilnego wykorzystania częstotliwości w związku z projektowanymi zmianami w zakresach: 2025</w:t>
            </w:r>
            <w:r w:rsidR="00B20DEE">
              <w:rPr>
                <w:rFonts w:eastAsia="Calibri" w:cs="Times New Roman"/>
                <w:color w:val="000000"/>
                <w:szCs w:val="24"/>
              </w:rPr>
              <w:t>–</w:t>
            </w:r>
            <w:r w:rsidRPr="00501BED">
              <w:rPr>
                <w:rFonts w:eastAsia="Calibri" w:cs="Times New Roman"/>
                <w:color w:val="000000"/>
                <w:szCs w:val="24"/>
              </w:rPr>
              <w:t>2110 MHz, 2200</w:t>
            </w:r>
            <w:r w:rsidR="00B20DEE">
              <w:rPr>
                <w:rFonts w:eastAsia="Calibri" w:cs="Times New Roman"/>
                <w:color w:val="000000"/>
                <w:szCs w:val="24"/>
              </w:rPr>
              <w:t>–</w:t>
            </w:r>
            <w:r w:rsidRPr="00501BED">
              <w:rPr>
                <w:rFonts w:eastAsia="Calibri" w:cs="Times New Roman"/>
                <w:color w:val="000000"/>
                <w:szCs w:val="24"/>
              </w:rPr>
              <w:t>2290 MHz i 2290</w:t>
            </w:r>
            <w:r w:rsidR="00B20DEE">
              <w:rPr>
                <w:rFonts w:eastAsia="Calibri" w:cs="Times New Roman"/>
                <w:color w:val="000000"/>
                <w:szCs w:val="24"/>
              </w:rPr>
              <w:t>–</w:t>
            </w:r>
            <w:r w:rsidRPr="00501BED">
              <w:rPr>
                <w:rFonts w:eastAsia="Calibri" w:cs="Times New Roman"/>
                <w:color w:val="000000"/>
                <w:szCs w:val="24"/>
              </w:rPr>
              <w:t xml:space="preserve">2300 MHz. Rekompensata umożliwi cywilne wykorzystanie częstotliwości, które są bardzo ważne z punktu widzenia zastosowań cywilnych, w tym </w:t>
            </w:r>
            <w:r w:rsidRPr="00501BED">
              <w:rPr>
                <w:rFonts w:eastAsia="Calibri" w:cs="Times New Roman"/>
                <w:color w:val="000000"/>
                <w:szCs w:val="24"/>
              </w:rPr>
              <w:lastRenderedPageBreak/>
              <w:t>zapewnienie rozwoju naziemnych systemów szerokopasmowych piątej i następnych generacji.</w:t>
            </w:r>
          </w:p>
          <w:p w14:paraId="348FE609" w14:textId="08019DFD" w:rsidR="00916866" w:rsidRPr="00501BED" w:rsidRDefault="00916866" w:rsidP="00D67737">
            <w:pPr>
              <w:spacing w:line="240" w:lineRule="auto"/>
              <w:jc w:val="both"/>
              <w:rPr>
                <w:rFonts w:eastAsia="Calibri" w:cs="Times New Roman"/>
                <w:color w:val="000000"/>
                <w:szCs w:val="24"/>
              </w:rPr>
            </w:pPr>
            <w:r w:rsidRPr="00501BED">
              <w:rPr>
                <w:rFonts w:eastAsia="Calibri" w:cs="Times New Roman"/>
                <w:color w:val="000000"/>
                <w:szCs w:val="24"/>
              </w:rPr>
              <w:t>Zakresy 2300</w:t>
            </w:r>
            <w:r w:rsidR="00B20DEE">
              <w:rPr>
                <w:rFonts w:eastAsia="Calibri" w:cs="Times New Roman"/>
                <w:color w:val="000000"/>
                <w:szCs w:val="24"/>
              </w:rPr>
              <w:t>–</w:t>
            </w:r>
            <w:r w:rsidRPr="00501BED">
              <w:rPr>
                <w:rFonts w:eastAsia="Calibri" w:cs="Times New Roman"/>
                <w:color w:val="000000"/>
                <w:szCs w:val="24"/>
              </w:rPr>
              <w:t>2350 MHz oraz 26,9-27,3 GHz są istotne z punktu widzenia wykorzystania cywilnego ponieważ podlegają harmonizacji w ramach UE oraz Europejskiej Konferencji Administracji Poczty i Telekomunikacji (CEPT – Conference europeenne des administrations des postes et des telekcommunications), stąd proces przeznaczenia ich do użytkowania cywilnego jest nieuchronny. Przyszła harmonizacja przedmiotowych zakresów częstotliwości w Europie, została już określona w decyzjach wykonawczych UE oraz decyzjach i</w:t>
            </w:r>
            <w:r w:rsidR="003904AE">
              <w:t> </w:t>
            </w:r>
            <w:r w:rsidRPr="00501BED">
              <w:rPr>
                <w:rFonts w:eastAsia="Calibri" w:cs="Times New Roman"/>
                <w:color w:val="000000"/>
                <w:szCs w:val="24"/>
              </w:rPr>
              <w:t>zaleceniach Komitetu Komunikacji Elektronicznej CEPT (ECC CEPT - Electronic Communications Committee CEPT).</w:t>
            </w:r>
          </w:p>
          <w:p w14:paraId="0F78BABE" w14:textId="1B92A5CE"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12</w:t>
            </w:r>
            <w:r w:rsidRPr="00501BED">
              <w:rPr>
                <w:rFonts w:eastAsia="Calibri" w:cs="Times New Roman"/>
                <w:color w:val="000000"/>
                <w:szCs w:val="24"/>
              </w:rPr>
              <w:t>)</w:t>
            </w:r>
            <w:r w:rsidR="003904AE">
              <w:t> </w:t>
            </w:r>
            <w:r w:rsidRPr="00501BED">
              <w:rPr>
                <w:rFonts w:eastAsia="Calibri" w:cs="Times New Roman"/>
                <w:color w:val="000000"/>
                <w:szCs w:val="24"/>
              </w:rPr>
              <w:t>Zmiana w lp. 405 ma na celu umożliwienie wykorzystywania zakresu 3800</w:t>
            </w:r>
            <w:r w:rsidR="00B20DEE">
              <w:rPr>
                <w:rFonts w:eastAsia="Calibri" w:cs="Times New Roman"/>
                <w:color w:val="000000"/>
                <w:szCs w:val="24"/>
              </w:rPr>
              <w:t>–</w:t>
            </w:r>
            <w:r w:rsidRPr="00501BED">
              <w:rPr>
                <w:rFonts w:eastAsia="Calibri" w:cs="Times New Roman"/>
                <w:color w:val="000000"/>
                <w:szCs w:val="24"/>
              </w:rPr>
              <w:t>4200 MHz przez Siły Zbrojne RP.</w:t>
            </w:r>
          </w:p>
          <w:p w14:paraId="25A0CBD7" w14:textId="5B411D67" w:rsidR="00916866" w:rsidRPr="00501BED" w:rsidRDefault="00916866" w:rsidP="00D67737">
            <w:pPr>
              <w:spacing w:line="240" w:lineRule="auto"/>
              <w:jc w:val="both"/>
              <w:rPr>
                <w:rFonts w:eastAsia="Calibri" w:cs="Times New Roman"/>
                <w:color w:val="000000"/>
                <w:szCs w:val="24"/>
              </w:rPr>
            </w:pPr>
            <w:r>
              <w:rPr>
                <w:rFonts w:eastAsia="Calibri" w:cs="Times New Roman"/>
                <w:color w:val="000000"/>
                <w:szCs w:val="24"/>
              </w:rPr>
              <w:t>13</w:t>
            </w:r>
            <w:r w:rsidRPr="00501BED">
              <w:rPr>
                <w:rFonts w:eastAsia="Calibri" w:cs="Times New Roman"/>
                <w:color w:val="000000"/>
                <w:szCs w:val="24"/>
              </w:rPr>
              <w:t>)</w:t>
            </w:r>
            <w:r w:rsidR="003904AE">
              <w:t> </w:t>
            </w:r>
            <w:r w:rsidRPr="00501BED">
              <w:rPr>
                <w:rFonts w:eastAsia="Calibri" w:cs="Times New Roman"/>
                <w:color w:val="000000"/>
                <w:szCs w:val="24"/>
              </w:rPr>
              <w:t>Zmiany w lp. 504 mają związek z modernizacją techniczną Sił Zbrojnych RP i potrzebą wykorzystania w</w:t>
            </w:r>
            <w:r w:rsidR="003904AE">
              <w:t> </w:t>
            </w:r>
            <w:r w:rsidRPr="00501BED">
              <w:rPr>
                <w:rFonts w:eastAsia="Calibri" w:cs="Times New Roman"/>
                <w:color w:val="000000"/>
                <w:szCs w:val="24"/>
              </w:rPr>
              <w:t>celach wojskowych częstotliwości z zakresu 21,2-21,4 GHz i zostały przedstawione w projekcie rozporządzenia KTPCz w związku z wnioskiem Wojskowego Biura Zarządzania Częstotliwościami o</w:t>
            </w:r>
            <w:r w:rsidR="003904AE">
              <w:t> </w:t>
            </w:r>
            <w:r w:rsidRPr="00501BED">
              <w:rPr>
                <w:rFonts w:eastAsia="Calibri" w:cs="Times New Roman"/>
                <w:color w:val="000000"/>
                <w:szCs w:val="24"/>
              </w:rPr>
              <w:t>dopuszczenie stałego wykorzystywania ww. zakresu do celów wojskowych.</w:t>
            </w:r>
          </w:p>
        </w:tc>
      </w:tr>
      <w:tr w:rsidR="00916866" w:rsidRPr="00183B80" w14:paraId="75B4B831" w14:textId="77777777" w:rsidTr="00D67737">
        <w:trPr>
          <w:gridAfter w:val="1"/>
          <w:wAfter w:w="10" w:type="dxa"/>
          <w:trHeight w:val="307"/>
          <w:jc w:val="center"/>
        </w:trPr>
        <w:tc>
          <w:tcPr>
            <w:tcW w:w="10937" w:type="dxa"/>
            <w:gridSpan w:val="29"/>
            <w:shd w:val="clear" w:color="auto" w:fill="99CCFF"/>
            <w:vAlign w:val="center"/>
          </w:tcPr>
          <w:p w14:paraId="5C243FE9"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lastRenderedPageBreak/>
              <w:t>Jak problem został rozwiązany w innych krajach, w szczególności krajach członkowskich OECD/UE?</w:t>
            </w:r>
            <w:r w:rsidRPr="00183B80">
              <w:rPr>
                <w:rFonts w:eastAsia="Calibri" w:cs="Times New Roman"/>
                <w:i/>
              </w:rPr>
              <w:t xml:space="preserve"> </w:t>
            </w:r>
          </w:p>
        </w:tc>
      </w:tr>
      <w:tr w:rsidR="00916866" w:rsidRPr="00183B80" w14:paraId="6A15F41B" w14:textId="77777777" w:rsidTr="00D67737">
        <w:trPr>
          <w:gridAfter w:val="1"/>
          <w:wAfter w:w="10" w:type="dxa"/>
          <w:trHeight w:val="683"/>
          <w:jc w:val="center"/>
        </w:trPr>
        <w:tc>
          <w:tcPr>
            <w:tcW w:w="10937" w:type="dxa"/>
            <w:gridSpan w:val="29"/>
            <w:shd w:val="clear" w:color="auto" w:fill="auto"/>
          </w:tcPr>
          <w:p w14:paraId="310B14E1" w14:textId="77777777" w:rsidR="00916866" w:rsidRPr="00B70E26" w:rsidRDefault="00916866" w:rsidP="00D67737">
            <w:pPr>
              <w:spacing w:line="240" w:lineRule="auto"/>
              <w:jc w:val="both"/>
              <w:rPr>
                <w:rFonts w:eastAsia="Calibri" w:cs="Times New Roman"/>
              </w:rPr>
            </w:pPr>
            <w:r w:rsidRPr="00B70E26">
              <w:rPr>
                <w:rFonts w:eastAsia="Calibri" w:cs="Times New Roman"/>
              </w:rPr>
              <w:t>Kierunki i cele polityki w zakresie planowania strategicznego, koordynacji i harmonizacji wykorzystania widma radiowego na poziomie państw członkowskich zostały określone w wieloletnich programach dotyczących polityki w zakresie widma radiowego na mocy art. 8a ust. 3 dyrektywy 2002/21/WE Parlamentu Europejskiego i Rady z dnia 7 marca 2002 r. w sprawie wspólnych ram regulacyjnych sieci i usług łączności elektronicznej (dyrektywa ramowa) (Dz. Urz. WE L 108 z 24.04.2002, str. 33, z późn. zm.,  Dz. Urz. UE - sp.13-29-349).</w:t>
            </w:r>
          </w:p>
          <w:p w14:paraId="112CD6EE" w14:textId="21BF39AD" w:rsidR="00916866" w:rsidRDefault="00916866" w:rsidP="00D67737">
            <w:pPr>
              <w:spacing w:line="240" w:lineRule="auto"/>
              <w:jc w:val="both"/>
              <w:rPr>
                <w:rFonts w:eastAsia="Calibri" w:cs="Times New Roman"/>
              </w:rPr>
            </w:pPr>
            <w:r w:rsidRPr="00315A51">
              <w:rPr>
                <w:rFonts w:eastAsia="Calibri" w:cs="Times New Roman"/>
              </w:rPr>
              <w:t>Wieloletni program dotyczący polityki w zakresie widma radiowego (RSPP) został ustanowiony decyzją Parlamentu Europejs</w:t>
            </w:r>
            <w:r>
              <w:rPr>
                <w:rFonts w:eastAsia="Calibri" w:cs="Times New Roman"/>
              </w:rPr>
              <w:t>kiego i Rady nr 243/2012/UE z d</w:t>
            </w:r>
            <w:r w:rsidRPr="00315A51">
              <w:rPr>
                <w:rFonts w:eastAsia="Calibri" w:cs="Times New Roman"/>
              </w:rPr>
              <w:t xml:space="preserve">nia 14 marca 2012 r. (Dz. Urz. UE L 81 z 21.3.2012, str. 7). </w:t>
            </w:r>
            <w:r>
              <w:rPr>
                <w:rFonts w:eastAsia="Calibri" w:cs="Times New Roman"/>
              </w:rPr>
              <w:t xml:space="preserve">Z kolei, </w:t>
            </w:r>
            <w:r w:rsidRPr="00B70E26">
              <w:rPr>
                <w:rFonts w:eastAsia="Calibri" w:cs="Times New Roman"/>
              </w:rPr>
              <w:t xml:space="preserve">RR jest jednym z dokumentów uzupełniających Konstytucję i Konwencję Międzynarodowego Związku Telekomunikacyjnego (ITU - </w:t>
            </w:r>
            <w:r w:rsidRPr="00B70E26">
              <w:rPr>
                <w:rFonts w:eastAsia="Calibri" w:cs="Times New Roman"/>
                <w:i/>
              </w:rPr>
              <w:t>International Telecommunication Union</w:t>
            </w:r>
            <w:r w:rsidRPr="00B70E26">
              <w:rPr>
                <w:rFonts w:eastAsia="Calibri" w:cs="Times New Roman"/>
              </w:rPr>
              <w:t>)</w:t>
            </w:r>
            <w:r>
              <w:rPr>
                <w:rFonts w:eastAsia="Calibri" w:cs="Times New Roman"/>
              </w:rPr>
              <w:t>,</w:t>
            </w:r>
            <w:r w:rsidRPr="00B70E26">
              <w:rPr>
                <w:rFonts w:eastAsia="Calibri" w:cs="Times New Roman"/>
              </w:rPr>
              <w:t xml:space="preserve"> sporządzonych w Genewie w</w:t>
            </w:r>
            <w:r w:rsidR="003904AE">
              <w:t> </w:t>
            </w:r>
            <w:r w:rsidRPr="00B70E26">
              <w:rPr>
                <w:rFonts w:eastAsia="Calibri" w:cs="Times New Roman"/>
              </w:rPr>
              <w:t>dniu 22 grudnia 1992 r. i ratyfikowanych przez Prezydenta RP w dniu 10 maja 1995 r.</w:t>
            </w:r>
            <w:r w:rsidR="003904AE">
              <w:t xml:space="preserve"> </w:t>
            </w:r>
            <w:r w:rsidRPr="00B70E26">
              <w:rPr>
                <w:rFonts w:eastAsia="Calibri" w:cs="Times New Roman"/>
              </w:rPr>
              <w:t xml:space="preserve">(Dz. U. z </w:t>
            </w:r>
            <w:r>
              <w:rPr>
                <w:rFonts w:eastAsia="Calibri" w:cs="Times New Roman"/>
              </w:rPr>
              <w:t>1998</w:t>
            </w:r>
            <w:r w:rsidRPr="00B70E26">
              <w:rPr>
                <w:rFonts w:eastAsia="Calibri" w:cs="Times New Roman"/>
              </w:rPr>
              <w:t xml:space="preserve"> r. poz. 1</w:t>
            </w:r>
            <w:r>
              <w:rPr>
                <w:rFonts w:eastAsia="Calibri" w:cs="Times New Roman"/>
              </w:rPr>
              <w:t>96</w:t>
            </w:r>
            <w:r w:rsidR="00B20DEE">
              <w:t xml:space="preserve"> i 197</w:t>
            </w:r>
            <w:r w:rsidRPr="00B70E26">
              <w:rPr>
                <w:rFonts w:eastAsia="Calibri" w:cs="Times New Roman"/>
              </w:rPr>
              <w:t>) i ma charakter obowiązujący wszystkich sygnatariuszy – członków ITU, w tym także Polskę.</w:t>
            </w:r>
          </w:p>
          <w:p w14:paraId="003E1E1D" w14:textId="4AACD659" w:rsidR="00916866" w:rsidRPr="00183B80" w:rsidRDefault="00916866" w:rsidP="00D67737">
            <w:pPr>
              <w:spacing w:line="240" w:lineRule="auto"/>
              <w:jc w:val="both"/>
              <w:rPr>
                <w:rFonts w:eastAsia="Calibri" w:cs="Times New Roman"/>
              </w:rPr>
            </w:pPr>
            <w:r>
              <w:rPr>
                <w:rFonts w:eastAsia="Calibri" w:cs="Times New Roman"/>
              </w:rPr>
              <w:t>Natomiast decyzja</w:t>
            </w:r>
            <w:r w:rsidRPr="00B75CC8">
              <w:rPr>
                <w:rFonts w:eastAsia="Calibri" w:cs="Times New Roman"/>
              </w:rPr>
              <w:t xml:space="preserve"> Parlamentu Europejskiego i Rady (UE) 2017/899 z dnia 17 maja 2017 r. w sprawie wykorzystywania zakresu częstotliwości 470–790 MHz w Unii Europejskiej, decyzj</w:t>
            </w:r>
            <w:r>
              <w:rPr>
                <w:rFonts w:eastAsia="Calibri" w:cs="Times New Roman"/>
              </w:rPr>
              <w:t>a</w:t>
            </w:r>
            <w:r w:rsidRPr="00B75CC8">
              <w:rPr>
                <w:rFonts w:eastAsia="Calibri" w:cs="Times New Roman"/>
              </w:rPr>
              <w:t xml:space="preserve"> wykonawcz</w:t>
            </w:r>
            <w:r>
              <w:rPr>
                <w:rFonts w:eastAsia="Calibri" w:cs="Times New Roman"/>
              </w:rPr>
              <w:t>a</w:t>
            </w:r>
            <w:r w:rsidRPr="00B75CC8">
              <w:rPr>
                <w:rFonts w:eastAsia="Calibri" w:cs="Times New Roman"/>
              </w:rPr>
              <w:t xml:space="preserve"> Komisji (UE) 2016/687 z dnia 28 kwietnia 2016 r. w sprawie harmonizacji zakresu częstotliwości 694</w:t>
            </w:r>
            <w:r w:rsidR="00B20DEE">
              <w:rPr>
                <w:rFonts w:eastAsia="Calibri" w:cs="Times New Roman"/>
              </w:rPr>
              <w:t>–</w:t>
            </w:r>
            <w:r w:rsidRPr="00B75CC8">
              <w:rPr>
                <w:rFonts w:eastAsia="Calibri" w:cs="Times New Roman"/>
              </w:rPr>
              <w:t xml:space="preserve">790 MHz na potrzeby systemów naziemnych zapewniających bezprzewodowe szerokopasmowe usługi łączności elektronicznej oraz na potrzeby elastycznego użytkowania na poziomie krajowym w </w:t>
            </w:r>
            <w:r>
              <w:rPr>
                <w:rFonts w:eastAsia="Calibri" w:cs="Times New Roman"/>
              </w:rPr>
              <w:t xml:space="preserve">Unii oraz </w:t>
            </w:r>
            <w:r w:rsidRPr="00B75CC8">
              <w:rPr>
                <w:rFonts w:eastAsia="Calibri" w:cs="Times New Roman"/>
              </w:rPr>
              <w:t>decyzj</w:t>
            </w:r>
            <w:r>
              <w:rPr>
                <w:rFonts w:eastAsia="Calibri" w:cs="Times New Roman"/>
              </w:rPr>
              <w:t>a</w:t>
            </w:r>
            <w:r w:rsidRPr="00B75CC8">
              <w:rPr>
                <w:rFonts w:eastAsia="Calibri" w:cs="Times New Roman"/>
              </w:rPr>
              <w:t xml:space="preserve"> wykonawcz</w:t>
            </w:r>
            <w:r>
              <w:rPr>
                <w:rFonts w:eastAsia="Calibri" w:cs="Times New Roman"/>
              </w:rPr>
              <w:t>a</w:t>
            </w:r>
            <w:r w:rsidRPr="00B75CC8">
              <w:rPr>
                <w:rFonts w:eastAsia="Calibri" w:cs="Times New Roman"/>
              </w:rPr>
              <w:t xml:space="preserve"> Komisji 2010/267/UE z dnia 6 maja 2010 r. w sprawie zharmonizowanych warunków technicznych dotyczących wykorzystywania zakresu częstotliwości 790–862 MHz na potrzeby ziemskich systemów zapewniających usługi łączności elektronicznej w Unii Europejskiej,</w:t>
            </w:r>
            <w:r>
              <w:rPr>
                <w:rFonts w:eastAsia="Calibri" w:cs="Times New Roman"/>
              </w:rPr>
              <w:t xml:space="preserve"> wiąże państwa członkowskie UE.</w:t>
            </w:r>
          </w:p>
        </w:tc>
      </w:tr>
      <w:tr w:rsidR="00916866" w:rsidRPr="00183B80" w14:paraId="03AC6B8F" w14:textId="77777777" w:rsidTr="00D67737">
        <w:trPr>
          <w:gridAfter w:val="1"/>
          <w:wAfter w:w="10" w:type="dxa"/>
          <w:trHeight w:val="359"/>
          <w:jc w:val="center"/>
        </w:trPr>
        <w:tc>
          <w:tcPr>
            <w:tcW w:w="10937" w:type="dxa"/>
            <w:gridSpan w:val="29"/>
            <w:shd w:val="clear" w:color="auto" w:fill="99CCFF"/>
            <w:vAlign w:val="center"/>
          </w:tcPr>
          <w:p w14:paraId="6742AB24"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Podmioty, na które oddziałuje projekt</w:t>
            </w:r>
          </w:p>
        </w:tc>
      </w:tr>
      <w:tr w:rsidR="00916866" w:rsidRPr="00183B80" w14:paraId="52550C89" w14:textId="77777777" w:rsidTr="00D67737">
        <w:trPr>
          <w:gridAfter w:val="1"/>
          <w:wAfter w:w="10" w:type="dxa"/>
          <w:trHeight w:val="142"/>
          <w:jc w:val="center"/>
        </w:trPr>
        <w:tc>
          <w:tcPr>
            <w:tcW w:w="2668" w:type="dxa"/>
            <w:gridSpan w:val="3"/>
            <w:shd w:val="clear" w:color="auto" w:fill="auto"/>
          </w:tcPr>
          <w:p w14:paraId="08A6FA82" w14:textId="77777777" w:rsidR="00916866" w:rsidRPr="00183B80" w:rsidRDefault="00916866" w:rsidP="00D67737">
            <w:pPr>
              <w:rPr>
                <w:rFonts w:eastAsia="Calibri" w:cs="Times New Roman"/>
              </w:rPr>
            </w:pPr>
            <w:r w:rsidRPr="00183B80">
              <w:rPr>
                <w:rFonts w:eastAsia="Calibri" w:cs="Times New Roman"/>
              </w:rPr>
              <w:t>Grupa</w:t>
            </w:r>
          </w:p>
        </w:tc>
        <w:tc>
          <w:tcPr>
            <w:tcW w:w="2292" w:type="dxa"/>
            <w:gridSpan w:val="8"/>
            <w:shd w:val="clear" w:color="auto" w:fill="auto"/>
          </w:tcPr>
          <w:p w14:paraId="08E5117D" w14:textId="77777777" w:rsidR="00916866" w:rsidRPr="00183B80" w:rsidRDefault="00916866" w:rsidP="00D67737">
            <w:pPr>
              <w:rPr>
                <w:rFonts w:eastAsia="Calibri" w:cs="Times New Roman"/>
              </w:rPr>
            </w:pPr>
            <w:r w:rsidRPr="00183B80">
              <w:rPr>
                <w:rFonts w:eastAsia="Calibri" w:cs="Times New Roman"/>
              </w:rPr>
              <w:t>Wielkość</w:t>
            </w:r>
          </w:p>
        </w:tc>
        <w:tc>
          <w:tcPr>
            <w:tcW w:w="2996" w:type="dxa"/>
            <w:gridSpan w:val="12"/>
            <w:shd w:val="clear" w:color="auto" w:fill="auto"/>
          </w:tcPr>
          <w:p w14:paraId="56DCAE18" w14:textId="77777777" w:rsidR="00916866" w:rsidRPr="00183B80" w:rsidRDefault="00916866" w:rsidP="00D67737">
            <w:pPr>
              <w:rPr>
                <w:rFonts w:eastAsia="Calibri" w:cs="Times New Roman"/>
              </w:rPr>
            </w:pPr>
            <w:r w:rsidRPr="00183B80">
              <w:rPr>
                <w:rFonts w:eastAsia="Calibri" w:cs="Times New Roman"/>
              </w:rPr>
              <w:t>Źródło danych</w:t>
            </w:r>
            <w:r w:rsidRPr="00183B80" w:rsidDel="00260F33">
              <w:rPr>
                <w:rFonts w:eastAsia="Calibri" w:cs="Times New Roman"/>
              </w:rPr>
              <w:t xml:space="preserve"> </w:t>
            </w:r>
          </w:p>
        </w:tc>
        <w:tc>
          <w:tcPr>
            <w:tcW w:w="2981" w:type="dxa"/>
            <w:gridSpan w:val="6"/>
            <w:shd w:val="clear" w:color="auto" w:fill="auto"/>
          </w:tcPr>
          <w:p w14:paraId="6B0FA5B5" w14:textId="77777777" w:rsidR="00916866" w:rsidRPr="00183B80" w:rsidRDefault="00916866" w:rsidP="00D67737">
            <w:pPr>
              <w:rPr>
                <w:rFonts w:eastAsia="Calibri" w:cs="Times New Roman"/>
              </w:rPr>
            </w:pPr>
            <w:r w:rsidRPr="00183B80">
              <w:rPr>
                <w:rFonts w:eastAsia="Calibri" w:cs="Times New Roman"/>
              </w:rPr>
              <w:t>Oddziaływanie</w:t>
            </w:r>
          </w:p>
        </w:tc>
      </w:tr>
      <w:tr w:rsidR="00916866" w:rsidRPr="00183B80" w14:paraId="1A852858" w14:textId="77777777" w:rsidTr="00D67737">
        <w:trPr>
          <w:gridAfter w:val="1"/>
          <w:wAfter w:w="10" w:type="dxa"/>
          <w:trHeight w:val="142"/>
          <w:jc w:val="center"/>
        </w:trPr>
        <w:tc>
          <w:tcPr>
            <w:tcW w:w="2668" w:type="dxa"/>
            <w:gridSpan w:val="3"/>
            <w:shd w:val="clear" w:color="auto" w:fill="auto"/>
          </w:tcPr>
          <w:p w14:paraId="23CEC04F" w14:textId="77777777" w:rsidR="00916866" w:rsidRPr="00183B80" w:rsidRDefault="00916866" w:rsidP="00D67737">
            <w:pPr>
              <w:spacing w:line="240" w:lineRule="auto"/>
              <w:rPr>
                <w:rFonts w:eastAsia="Calibri" w:cs="Times New Roman"/>
              </w:rPr>
            </w:pPr>
            <w:r>
              <w:rPr>
                <w:rFonts w:eastAsia="Calibri" w:cs="Times New Roman"/>
              </w:rPr>
              <w:t>Minister Obrony Narodowej</w:t>
            </w:r>
          </w:p>
        </w:tc>
        <w:tc>
          <w:tcPr>
            <w:tcW w:w="2292" w:type="dxa"/>
            <w:gridSpan w:val="8"/>
            <w:shd w:val="clear" w:color="auto" w:fill="auto"/>
          </w:tcPr>
          <w:p w14:paraId="4DB456B0" w14:textId="77777777" w:rsidR="00916866" w:rsidRPr="00183B80" w:rsidRDefault="00916866" w:rsidP="00D67737">
            <w:pPr>
              <w:jc w:val="center"/>
              <w:rPr>
                <w:rFonts w:eastAsia="Calibri" w:cs="Times New Roman"/>
              </w:rPr>
            </w:pPr>
            <w:r>
              <w:rPr>
                <w:rFonts w:eastAsia="Calibri" w:cs="Times New Roman"/>
              </w:rPr>
              <w:t>1</w:t>
            </w:r>
          </w:p>
        </w:tc>
        <w:tc>
          <w:tcPr>
            <w:tcW w:w="2996" w:type="dxa"/>
            <w:gridSpan w:val="12"/>
            <w:shd w:val="clear" w:color="auto" w:fill="auto"/>
          </w:tcPr>
          <w:p w14:paraId="1A6E7C6D" w14:textId="77777777" w:rsidR="00916866" w:rsidRPr="00183B80" w:rsidRDefault="00916866" w:rsidP="00D67737">
            <w:pPr>
              <w:rPr>
                <w:rFonts w:eastAsia="Calibri" w:cs="Times New Roman"/>
              </w:rPr>
            </w:pPr>
            <w:r>
              <w:rPr>
                <w:rFonts w:eastAsia="Calibri" w:cs="Times New Roman"/>
              </w:rPr>
              <w:t>Dane ogólnodostępne</w:t>
            </w:r>
          </w:p>
        </w:tc>
        <w:tc>
          <w:tcPr>
            <w:tcW w:w="2981" w:type="dxa"/>
            <w:gridSpan w:val="6"/>
            <w:shd w:val="clear" w:color="auto" w:fill="auto"/>
          </w:tcPr>
          <w:p w14:paraId="1BA816F3" w14:textId="77777777" w:rsidR="00916866" w:rsidRDefault="00916866" w:rsidP="00D67737">
            <w:pPr>
              <w:spacing w:line="240" w:lineRule="auto"/>
              <w:rPr>
                <w:rFonts w:eastAsia="Calibri" w:cs="Times New Roman"/>
              </w:rPr>
            </w:pPr>
            <w:r>
              <w:rPr>
                <w:rFonts w:eastAsia="Calibri" w:cs="Times New Roman"/>
              </w:rPr>
              <w:t>Projekt wpłynie na realizację</w:t>
            </w:r>
            <w:r w:rsidRPr="007B791B">
              <w:rPr>
                <w:rFonts w:eastAsia="Calibri" w:cs="Times New Roman"/>
              </w:rPr>
              <w:t xml:space="preserve"> zadań związanych z zapewnieniem bezpieczeństwa państwa</w:t>
            </w:r>
            <w:r>
              <w:rPr>
                <w:rFonts w:eastAsia="Calibri" w:cs="Times New Roman"/>
              </w:rPr>
              <w:t>.</w:t>
            </w:r>
          </w:p>
        </w:tc>
      </w:tr>
      <w:tr w:rsidR="00916866" w:rsidRPr="00183B80" w14:paraId="0DFA172E" w14:textId="77777777" w:rsidTr="00D67737">
        <w:trPr>
          <w:gridAfter w:val="1"/>
          <w:wAfter w:w="10" w:type="dxa"/>
          <w:trHeight w:val="142"/>
          <w:jc w:val="center"/>
        </w:trPr>
        <w:tc>
          <w:tcPr>
            <w:tcW w:w="2668" w:type="dxa"/>
            <w:gridSpan w:val="3"/>
            <w:shd w:val="clear" w:color="auto" w:fill="auto"/>
          </w:tcPr>
          <w:p w14:paraId="01697710" w14:textId="77777777" w:rsidR="00916866" w:rsidRPr="00183B80" w:rsidRDefault="00916866" w:rsidP="00D67737">
            <w:pPr>
              <w:spacing w:line="240" w:lineRule="auto"/>
              <w:rPr>
                <w:rFonts w:eastAsia="Calibri" w:cs="Times New Roman"/>
              </w:rPr>
            </w:pPr>
            <w:r w:rsidRPr="00183B80">
              <w:rPr>
                <w:rFonts w:eastAsia="Calibri" w:cs="Times New Roman"/>
              </w:rPr>
              <w:t>Prezes U</w:t>
            </w:r>
            <w:r>
              <w:rPr>
                <w:rFonts w:eastAsia="Calibri" w:cs="Times New Roman"/>
              </w:rPr>
              <w:t xml:space="preserve">rzędu </w:t>
            </w:r>
            <w:r w:rsidRPr="00183B80">
              <w:rPr>
                <w:rFonts w:eastAsia="Calibri" w:cs="Times New Roman"/>
              </w:rPr>
              <w:t>K</w:t>
            </w:r>
            <w:r>
              <w:rPr>
                <w:rFonts w:eastAsia="Calibri" w:cs="Times New Roman"/>
              </w:rPr>
              <w:t xml:space="preserve">omunikacji </w:t>
            </w:r>
            <w:r w:rsidRPr="00183B80">
              <w:rPr>
                <w:rFonts w:eastAsia="Calibri" w:cs="Times New Roman"/>
              </w:rPr>
              <w:t>E</w:t>
            </w:r>
            <w:r>
              <w:rPr>
                <w:rFonts w:eastAsia="Calibri" w:cs="Times New Roman"/>
              </w:rPr>
              <w:t>lektronicznej (zwany dalej „Prezesem UKE”)</w:t>
            </w:r>
          </w:p>
        </w:tc>
        <w:tc>
          <w:tcPr>
            <w:tcW w:w="2292" w:type="dxa"/>
            <w:gridSpan w:val="8"/>
            <w:shd w:val="clear" w:color="auto" w:fill="auto"/>
          </w:tcPr>
          <w:p w14:paraId="4609520A" w14:textId="77777777" w:rsidR="00916866" w:rsidRPr="00183B80" w:rsidRDefault="00916866" w:rsidP="00D67737">
            <w:pPr>
              <w:jc w:val="center"/>
              <w:rPr>
                <w:rFonts w:eastAsia="Calibri" w:cs="Times New Roman"/>
              </w:rPr>
            </w:pPr>
            <w:r w:rsidRPr="00183B80">
              <w:rPr>
                <w:rFonts w:eastAsia="Calibri" w:cs="Times New Roman"/>
              </w:rPr>
              <w:t>1</w:t>
            </w:r>
          </w:p>
        </w:tc>
        <w:tc>
          <w:tcPr>
            <w:tcW w:w="2996" w:type="dxa"/>
            <w:gridSpan w:val="12"/>
            <w:shd w:val="clear" w:color="auto" w:fill="auto"/>
          </w:tcPr>
          <w:p w14:paraId="6E9D306F" w14:textId="77777777" w:rsidR="00916866" w:rsidRPr="00183B80" w:rsidRDefault="00916866" w:rsidP="00D67737">
            <w:pPr>
              <w:rPr>
                <w:rFonts w:eastAsia="Calibri" w:cs="Times New Roman"/>
              </w:rPr>
            </w:pPr>
            <w:r w:rsidRPr="00183B80">
              <w:rPr>
                <w:rFonts w:eastAsia="Calibri" w:cs="Times New Roman"/>
              </w:rPr>
              <w:t>Dane ogólnodostępne</w:t>
            </w:r>
          </w:p>
        </w:tc>
        <w:tc>
          <w:tcPr>
            <w:tcW w:w="2981" w:type="dxa"/>
            <w:gridSpan w:val="6"/>
            <w:shd w:val="clear" w:color="auto" w:fill="auto"/>
          </w:tcPr>
          <w:p w14:paraId="1F57FFB9" w14:textId="77777777" w:rsidR="00916866" w:rsidRPr="00183B80" w:rsidRDefault="00916866" w:rsidP="00D67737">
            <w:pPr>
              <w:spacing w:line="240" w:lineRule="auto"/>
              <w:rPr>
                <w:rFonts w:eastAsia="Calibri" w:cs="Times New Roman"/>
              </w:rPr>
            </w:pPr>
            <w:r>
              <w:rPr>
                <w:rFonts w:eastAsia="Calibri" w:cs="Times New Roman"/>
              </w:rPr>
              <w:t>Dostosowanie do</w:t>
            </w:r>
            <w:r w:rsidRPr="007B791B">
              <w:rPr>
                <w:rFonts w:eastAsia="Calibri" w:cs="Times New Roman"/>
              </w:rPr>
              <w:t xml:space="preserve"> w</w:t>
            </w:r>
            <w:r>
              <w:rPr>
                <w:rFonts w:eastAsia="Calibri" w:cs="Times New Roman"/>
              </w:rPr>
              <w:t>ymagań i regulacji europejskich oraz najpilniejszych postanowień WRC-19.</w:t>
            </w:r>
          </w:p>
        </w:tc>
      </w:tr>
      <w:tr w:rsidR="00916866" w:rsidRPr="00183B80" w14:paraId="5AEFC3D0" w14:textId="77777777" w:rsidTr="00D67737">
        <w:trPr>
          <w:gridAfter w:val="1"/>
          <w:wAfter w:w="10" w:type="dxa"/>
          <w:trHeight w:val="142"/>
          <w:jc w:val="center"/>
        </w:trPr>
        <w:tc>
          <w:tcPr>
            <w:tcW w:w="2668" w:type="dxa"/>
            <w:gridSpan w:val="3"/>
            <w:shd w:val="clear" w:color="auto" w:fill="auto"/>
          </w:tcPr>
          <w:p w14:paraId="4E57F150" w14:textId="77777777" w:rsidR="00916866" w:rsidRPr="00183B80" w:rsidRDefault="00916866" w:rsidP="00D67737">
            <w:pPr>
              <w:spacing w:line="240" w:lineRule="auto"/>
              <w:rPr>
                <w:rFonts w:eastAsia="Calibri" w:cs="Times New Roman"/>
              </w:rPr>
            </w:pPr>
            <w:r>
              <w:rPr>
                <w:rFonts w:eastAsia="Calibri" w:cs="Times New Roman"/>
              </w:rPr>
              <w:t>Przedsiębiorcy telekomunikacyjni</w:t>
            </w:r>
          </w:p>
        </w:tc>
        <w:tc>
          <w:tcPr>
            <w:tcW w:w="2292" w:type="dxa"/>
            <w:gridSpan w:val="8"/>
            <w:shd w:val="clear" w:color="auto" w:fill="auto"/>
          </w:tcPr>
          <w:p w14:paraId="1ED16D58" w14:textId="77777777" w:rsidR="00916866" w:rsidRPr="00183B80" w:rsidRDefault="00916866" w:rsidP="00D67737">
            <w:pPr>
              <w:spacing w:line="240" w:lineRule="auto"/>
              <w:jc w:val="center"/>
              <w:rPr>
                <w:rFonts w:eastAsia="Calibri" w:cs="Times New Roman"/>
              </w:rPr>
            </w:pPr>
            <w:r>
              <w:rPr>
                <w:rFonts w:eastAsia="Calibri" w:cs="Times New Roman"/>
              </w:rPr>
              <w:t>3.900</w:t>
            </w:r>
          </w:p>
          <w:p w14:paraId="635C964B" w14:textId="0D918D08" w:rsidR="00916866" w:rsidRPr="00183B80" w:rsidRDefault="00916866" w:rsidP="00D67737">
            <w:pPr>
              <w:spacing w:line="240" w:lineRule="auto"/>
              <w:rPr>
                <w:rFonts w:eastAsia="Calibri" w:cs="Times New Roman"/>
              </w:rPr>
            </w:pPr>
            <w:r>
              <w:rPr>
                <w:rFonts w:eastAsia="Calibri" w:cs="Times New Roman"/>
              </w:rPr>
              <w:t>(</w:t>
            </w:r>
            <w:r w:rsidRPr="00E40DF9">
              <w:rPr>
                <w:rFonts w:eastAsia="Calibri" w:cs="Times New Roman"/>
              </w:rPr>
              <w:t xml:space="preserve">w tym </w:t>
            </w:r>
            <w:r w:rsidRPr="00E40DF9">
              <w:rPr>
                <w:rFonts w:eastAsia="Calibri" w:cs="Times New Roman"/>
              </w:rPr>
              <w:lastRenderedPageBreak/>
              <w:t>przedsiębiorc</w:t>
            </w:r>
            <w:r w:rsidR="003904AE">
              <w:t>y</w:t>
            </w:r>
            <w:r w:rsidRPr="00E40DF9">
              <w:rPr>
                <w:rFonts w:eastAsia="Calibri" w:cs="Times New Roman"/>
              </w:rPr>
              <w:t xml:space="preserve"> telekomunikacyj</w:t>
            </w:r>
            <w:r w:rsidR="003904AE">
              <w:t>ni</w:t>
            </w:r>
            <w:r w:rsidRPr="00E40DF9">
              <w:rPr>
                <w:rFonts w:eastAsia="Calibri" w:cs="Times New Roman"/>
              </w:rPr>
              <w:t xml:space="preserve"> posiadający</w:t>
            </w:r>
            <w:r w:rsidR="003904AE">
              <w:t xml:space="preserve"> </w:t>
            </w:r>
            <w:r w:rsidRPr="00E40DF9">
              <w:rPr>
                <w:rFonts w:eastAsia="Calibri" w:cs="Times New Roman"/>
              </w:rPr>
              <w:t>własną infrastrukturę w</w:t>
            </w:r>
            <w:r w:rsidR="003904AE">
              <w:t> </w:t>
            </w:r>
            <w:r w:rsidRPr="00E40DF9">
              <w:rPr>
                <w:rFonts w:eastAsia="Calibri" w:cs="Times New Roman"/>
              </w:rPr>
              <w:t>zakresie sieci ruchomych);</w:t>
            </w:r>
          </w:p>
        </w:tc>
        <w:tc>
          <w:tcPr>
            <w:tcW w:w="2996" w:type="dxa"/>
            <w:gridSpan w:val="12"/>
            <w:shd w:val="clear" w:color="auto" w:fill="auto"/>
          </w:tcPr>
          <w:p w14:paraId="71FEA677" w14:textId="23DC303E" w:rsidR="00916866" w:rsidRDefault="00916866" w:rsidP="00D67737">
            <w:pPr>
              <w:spacing w:line="240" w:lineRule="auto"/>
              <w:rPr>
                <w:rFonts w:eastAsia="Calibri" w:cs="Times New Roman"/>
              </w:rPr>
            </w:pPr>
            <w:r>
              <w:rPr>
                <w:rFonts w:eastAsia="Calibri" w:cs="Times New Roman"/>
              </w:rPr>
              <w:lastRenderedPageBreak/>
              <w:t xml:space="preserve">Rejestr Przedsiębiorców Telekomunikacyjnych </w:t>
            </w:r>
            <w:r>
              <w:rPr>
                <w:rFonts w:eastAsia="Calibri" w:cs="Times New Roman"/>
              </w:rPr>
              <w:lastRenderedPageBreak/>
              <w:t>prowadzony przez Prezesa UKE;</w:t>
            </w:r>
          </w:p>
          <w:p w14:paraId="514520A9" w14:textId="5133872D" w:rsidR="00916866" w:rsidRPr="00183B80" w:rsidRDefault="00916866" w:rsidP="00D67737">
            <w:pPr>
              <w:spacing w:line="240" w:lineRule="auto"/>
              <w:rPr>
                <w:rFonts w:eastAsia="Calibri" w:cs="Times New Roman"/>
              </w:rPr>
            </w:pPr>
            <w:r>
              <w:rPr>
                <w:rFonts w:eastAsia="Calibri" w:cs="Times New Roman"/>
              </w:rPr>
              <w:t>Raport o stanie rynku telekomunikacyjnego w2022 roku, Prezes UKE, Warszawa, czerwiec 2023.</w:t>
            </w:r>
          </w:p>
        </w:tc>
        <w:tc>
          <w:tcPr>
            <w:tcW w:w="2981" w:type="dxa"/>
            <w:gridSpan w:val="6"/>
            <w:shd w:val="clear" w:color="auto" w:fill="auto"/>
          </w:tcPr>
          <w:p w14:paraId="6402CFEE" w14:textId="77777777" w:rsidR="00916866" w:rsidRPr="00183B80" w:rsidRDefault="00916866" w:rsidP="00D67737">
            <w:pPr>
              <w:spacing w:line="240" w:lineRule="auto"/>
              <w:rPr>
                <w:rFonts w:eastAsia="Calibri" w:cs="Times New Roman"/>
              </w:rPr>
            </w:pPr>
            <w:r>
              <w:rPr>
                <w:rFonts w:eastAsia="Calibri" w:cs="Times New Roman"/>
              </w:rPr>
              <w:lastRenderedPageBreak/>
              <w:t xml:space="preserve">Rozwój i szybkość </w:t>
            </w:r>
            <w:r w:rsidRPr="004611C3">
              <w:rPr>
                <w:rFonts w:eastAsia="Calibri" w:cs="Times New Roman"/>
              </w:rPr>
              <w:t>usług mobilnych w Polsce</w:t>
            </w:r>
            <w:r>
              <w:rPr>
                <w:rFonts w:eastAsia="Calibri" w:cs="Times New Roman"/>
              </w:rPr>
              <w:t>.</w:t>
            </w:r>
          </w:p>
        </w:tc>
      </w:tr>
      <w:tr w:rsidR="00916866" w:rsidRPr="00183B80" w14:paraId="69C16512" w14:textId="77777777" w:rsidTr="00D67737">
        <w:trPr>
          <w:gridAfter w:val="1"/>
          <w:wAfter w:w="10" w:type="dxa"/>
          <w:trHeight w:val="302"/>
          <w:jc w:val="center"/>
        </w:trPr>
        <w:tc>
          <w:tcPr>
            <w:tcW w:w="10937" w:type="dxa"/>
            <w:gridSpan w:val="29"/>
            <w:shd w:val="clear" w:color="auto" w:fill="99CCFF"/>
            <w:vAlign w:val="center"/>
          </w:tcPr>
          <w:p w14:paraId="3B37E10C"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Informacje na temat zakresu, czasu trwania i podsumowanie wyników konsultacji</w:t>
            </w:r>
          </w:p>
        </w:tc>
      </w:tr>
      <w:tr w:rsidR="00916866" w:rsidRPr="00183B80" w14:paraId="2CA12DAC" w14:textId="77777777" w:rsidTr="00D67737">
        <w:trPr>
          <w:gridAfter w:val="1"/>
          <w:wAfter w:w="10" w:type="dxa"/>
          <w:trHeight w:val="342"/>
          <w:jc w:val="center"/>
        </w:trPr>
        <w:tc>
          <w:tcPr>
            <w:tcW w:w="10937" w:type="dxa"/>
            <w:gridSpan w:val="29"/>
            <w:shd w:val="clear" w:color="auto" w:fill="FFFFFF"/>
          </w:tcPr>
          <w:p w14:paraId="3B4F49F7" w14:textId="3ED6DA2F" w:rsidR="00916866" w:rsidRPr="00183B80" w:rsidRDefault="00916866" w:rsidP="00D67737">
            <w:pPr>
              <w:autoSpaceDE/>
              <w:autoSpaceDN/>
              <w:adjustRightInd/>
              <w:spacing w:after="120" w:line="240" w:lineRule="auto"/>
              <w:jc w:val="both"/>
              <w:rPr>
                <w:rFonts w:ascii="Times" w:eastAsia="Calibri" w:hAnsi="Times" w:cs="Times"/>
                <w:color w:val="000000"/>
                <w:spacing w:val="-2"/>
                <w:szCs w:val="24"/>
                <w:lang w:eastAsia="en-US"/>
              </w:rPr>
            </w:pPr>
            <w:r w:rsidRPr="00183B80">
              <w:rPr>
                <w:rFonts w:ascii="Times" w:eastAsia="Calibri" w:hAnsi="Times" w:cs="Times"/>
                <w:color w:val="000000"/>
                <w:spacing w:val="-2"/>
                <w:szCs w:val="24"/>
                <w:lang w:eastAsia="en-US"/>
              </w:rPr>
              <w:t>Projekt rozporządzenia, zgodnie z art. 5 ustawy z dnia 7 lipca 2005 r. o działalności lobbingowej w procesie stanowienia prawa (Dz. U. z 2017 r. poz. 248) i § 52 uchwały nr 190 Rady Ministrów z dnia 29 października 2013 r. – Regulamin pracy Rady Ministrów</w:t>
            </w:r>
            <w:r w:rsidR="003904AE">
              <w:t xml:space="preserve"> (M.P. </w:t>
            </w:r>
            <w:r w:rsidR="00812F62">
              <w:t>z 2022 r. poz. 348)</w:t>
            </w:r>
            <w:r>
              <w:rPr>
                <w:rFonts w:ascii="Times" w:eastAsia="Calibri" w:hAnsi="Times" w:cs="Times"/>
                <w:color w:val="000000"/>
                <w:spacing w:val="-2"/>
                <w:szCs w:val="24"/>
                <w:lang w:eastAsia="en-US"/>
              </w:rPr>
              <w:t>,</w:t>
            </w:r>
            <w:r w:rsidR="009B489D">
              <w:t xml:space="preserve"> </w:t>
            </w:r>
            <w:r w:rsidRPr="00183B80">
              <w:rPr>
                <w:rFonts w:ascii="Times" w:eastAsia="Calibri" w:hAnsi="Times" w:cs="Times"/>
                <w:color w:val="000000"/>
                <w:spacing w:val="-2"/>
                <w:szCs w:val="24"/>
                <w:lang w:eastAsia="en-US"/>
              </w:rPr>
              <w:t>zosta</w:t>
            </w:r>
            <w:r w:rsidR="00670C52">
              <w:t>ł</w:t>
            </w:r>
            <w:r w:rsidRPr="00183B80">
              <w:rPr>
                <w:rFonts w:ascii="Times" w:eastAsia="Calibri" w:hAnsi="Times" w:cs="Times"/>
                <w:color w:val="000000"/>
                <w:spacing w:val="-2"/>
                <w:szCs w:val="24"/>
                <w:lang w:eastAsia="en-US"/>
              </w:rPr>
              <w:t xml:space="preserve"> udostępniony w Biuletynie Informacji Publicznej, na stronie podmiotowej Rządowego Centrum Legislacji, w serwisie Rządowy Proces Legislacyjny. </w:t>
            </w:r>
          </w:p>
          <w:p w14:paraId="6BD56E2E" w14:textId="314B2850" w:rsidR="00916866" w:rsidRPr="00183B80" w:rsidRDefault="00916866" w:rsidP="00D67737">
            <w:pPr>
              <w:spacing w:line="240" w:lineRule="auto"/>
              <w:jc w:val="both"/>
              <w:rPr>
                <w:rFonts w:ascii="Times" w:eastAsia="Calibri" w:hAnsi="Times" w:cs="Times"/>
                <w:szCs w:val="24"/>
              </w:rPr>
            </w:pPr>
            <w:r w:rsidRPr="00183B80">
              <w:rPr>
                <w:rFonts w:ascii="Times" w:eastAsia="Calibri" w:hAnsi="Times" w:cs="Times"/>
                <w:szCs w:val="24"/>
              </w:rPr>
              <w:t>Projekt rozporządzenia zosta</w:t>
            </w:r>
            <w:r w:rsidR="00670C52">
              <w:t>ł</w:t>
            </w:r>
            <w:r>
              <w:rPr>
                <w:rFonts w:ascii="Times" w:eastAsia="Calibri" w:hAnsi="Times" w:cs="Times"/>
                <w:szCs w:val="24"/>
              </w:rPr>
              <w:t xml:space="preserve"> poddany 14</w:t>
            </w:r>
            <w:r w:rsidRPr="00183B80">
              <w:rPr>
                <w:rFonts w:ascii="Times" w:eastAsia="Calibri" w:hAnsi="Times" w:cs="Times"/>
                <w:szCs w:val="24"/>
              </w:rPr>
              <w:t xml:space="preserve">-dniowym konsultacjom publicznym </w:t>
            </w:r>
            <w:r w:rsidR="00812F62">
              <w:t xml:space="preserve">z </w:t>
            </w:r>
            <w:r w:rsidRPr="00183B80">
              <w:rPr>
                <w:rFonts w:ascii="Times" w:eastAsia="Calibri" w:hAnsi="Times" w:cs="Times"/>
                <w:szCs w:val="24"/>
              </w:rPr>
              <w:t>następującym</w:t>
            </w:r>
            <w:r w:rsidR="00812F62">
              <w:t>i</w:t>
            </w:r>
            <w:r w:rsidRPr="00183B80">
              <w:rPr>
                <w:rFonts w:ascii="Times" w:eastAsia="Calibri" w:hAnsi="Times" w:cs="Times"/>
                <w:szCs w:val="24"/>
              </w:rPr>
              <w:t xml:space="preserve"> podmiot</w:t>
            </w:r>
            <w:r w:rsidR="00812F62">
              <w:t>ami</w:t>
            </w:r>
            <w:r w:rsidRPr="00183B80">
              <w:rPr>
                <w:rFonts w:ascii="Times" w:eastAsia="Calibri" w:hAnsi="Times" w:cs="Times"/>
                <w:szCs w:val="24"/>
              </w:rPr>
              <w:t>:</w:t>
            </w:r>
          </w:p>
          <w:p w14:paraId="75F0D8AA" w14:textId="4BB19A0E"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bookmarkStart w:id="6" w:name="_Hlk156557444"/>
            <w:r w:rsidRPr="00183B80">
              <w:rPr>
                <w:rFonts w:ascii="Times" w:eastAsia="Times New Roman" w:hAnsi="Times" w:cs="Times"/>
                <w:szCs w:val="24"/>
              </w:rPr>
              <w:t>1)</w:t>
            </w:r>
            <w:r w:rsidR="00812F62">
              <w:t> </w:t>
            </w:r>
            <w:r w:rsidRPr="00183B80">
              <w:rPr>
                <w:rFonts w:ascii="Times" w:eastAsia="Times New Roman" w:hAnsi="Times" w:cs="Times"/>
                <w:szCs w:val="24"/>
              </w:rPr>
              <w:t>Polsk</w:t>
            </w:r>
            <w:r w:rsidR="00812F62">
              <w:t>ą</w:t>
            </w:r>
            <w:r w:rsidRPr="00183B80">
              <w:rPr>
                <w:rFonts w:ascii="Times" w:eastAsia="Times New Roman" w:hAnsi="Times" w:cs="Times"/>
                <w:szCs w:val="24"/>
              </w:rPr>
              <w:t xml:space="preserve"> Izb</w:t>
            </w:r>
            <w:r w:rsidR="00812F62">
              <w:t>ą</w:t>
            </w:r>
            <w:r w:rsidRPr="00183B80">
              <w:rPr>
                <w:rFonts w:ascii="Times" w:eastAsia="Times New Roman" w:hAnsi="Times" w:cs="Times"/>
                <w:szCs w:val="24"/>
              </w:rPr>
              <w:t xml:space="preserve"> Informatyki i Telekomunikacji; </w:t>
            </w:r>
          </w:p>
          <w:p w14:paraId="33B4D8A3" w14:textId="2A63E1A6"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2)</w:t>
            </w:r>
            <w:r w:rsidR="00812F62">
              <w:t> </w:t>
            </w:r>
            <w:r>
              <w:rPr>
                <w:rFonts w:ascii="Times" w:eastAsia="Times New Roman" w:hAnsi="Times" w:cs="Times"/>
                <w:szCs w:val="24"/>
              </w:rPr>
              <w:t>Krajow</w:t>
            </w:r>
            <w:r w:rsidR="002754A2">
              <w:t>ą</w:t>
            </w:r>
            <w:r w:rsidRPr="00183B80">
              <w:rPr>
                <w:rFonts w:ascii="Times" w:eastAsia="Times New Roman" w:hAnsi="Times" w:cs="Times"/>
                <w:szCs w:val="24"/>
              </w:rPr>
              <w:t xml:space="preserve"> Izb</w:t>
            </w:r>
            <w:r w:rsidR="002754A2">
              <w:t>ą</w:t>
            </w:r>
            <w:r w:rsidRPr="00183B80">
              <w:rPr>
                <w:rFonts w:ascii="Times" w:eastAsia="Times New Roman" w:hAnsi="Times" w:cs="Times"/>
                <w:szCs w:val="24"/>
              </w:rPr>
              <w:t xml:space="preserve"> Gospodarczej Elektroniki i Telekomunikacji;</w:t>
            </w:r>
          </w:p>
          <w:p w14:paraId="3BE7A7D4" w14:textId="27987A2C"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3)</w:t>
            </w:r>
            <w:r w:rsidR="002754A2">
              <w:t> </w:t>
            </w:r>
            <w:r w:rsidRPr="00183B80">
              <w:rPr>
                <w:rFonts w:ascii="Times" w:eastAsia="Times New Roman" w:hAnsi="Times" w:cs="Times"/>
                <w:szCs w:val="24"/>
              </w:rPr>
              <w:t>Polsk</w:t>
            </w:r>
            <w:r w:rsidR="002754A2">
              <w:t>ą</w:t>
            </w:r>
            <w:r w:rsidRPr="00183B80">
              <w:rPr>
                <w:rFonts w:ascii="Times" w:eastAsia="Times New Roman" w:hAnsi="Times" w:cs="Times"/>
                <w:szCs w:val="24"/>
              </w:rPr>
              <w:t xml:space="preserve"> Izb</w:t>
            </w:r>
            <w:r w:rsidR="002754A2">
              <w:t>ą</w:t>
            </w:r>
            <w:r w:rsidRPr="00183B80">
              <w:rPr>
                <w:rFonts w:ascii="Times" w:eastAsia="Times New Roman" w:hAnsi="Times" w:cs="Times"/>
                <w:szCs w:val="24"/>
              </w:rPr>
              <w:t xml:space="preserve"> Komunikacji Elektronicznej; </w:t>
            </w:r>
          </w:p>
          <w:p w14:paraId="411E35D9" w14:textId="3881FABA"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4)</w:t>
            </w:r>
            <w:r w:rsidR="00812F62">
              <w:t> </w:t>
            </w:r>
            <w:r w:rsidRPr="00183B80">
              <w:rPr>
                <w:rFonts w:ascii="Times" w:eastAsia="Times New Roman" w:hAnsi="Times" w:cs="Times"/>
                <w:szCs w:val="24"/>
              </w:rPr>
              <w:t>Krajow</w:t>
            </w:r>
            <w:r w:rsidR="002754A2">
              <w:t>ą</w:t>
            </w:r>
            <w:r w:rsidRPr="00183B80">
              <w:rPr>
                <w:rFonts w:ascii="Times" w:eastAsia="Times New Roman" w:hAnsi="Times" w:cs="Times"/>
                <w:szCs w:val="24"/>
              </w:rPr>
              <w:t xml:space="preserve"> Izb</w:t>
            </w:r>
            <w:r w:rsidR="002754A2">
              <w:t>ą</w:t>
            </w:r>
            <w:r w:rsidRPr="00183B80">
              <w:rPr>
                <w:rFonts w:ascii="Times" w:eastAsia="Times New Roman" w:hAnsi="Times" w:cs="Times"/>
                <w:szCs w:val="24"/>
              </w:rPr>
              <w:t xml:space="preserve"> Gospodarcz</w:t>
            </w:r>
            <w:r w:rsidR="002754A2">
              <w:t>ą</w:t>
            </w:r>
            <w:r w:rsidRPr="00183B80">
              <w:rPr>
                <w:rFonts w:ascii="Times" w:eastAsia="Times New Roman" w:hAnsi="Times" w:cs="Times"/>
                <w:szCs w:val="24"/>
              </w:rPr>
              <w:t>;</w:t>
            </w:r>
          </w:p>
          <w:p w14:paraId="3F04AAC3" w14:textId="46D1B703"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5)</w:t>
            </w:r>
            <w:r w:rsidR="00812F62">
              <w:t> </w:t>
            </w:r>
            <w:r w:rsidRPr="00183B80">
              <w:rPr>
                <w:rFonts w:ascii="Times" w:eastAsia="Times New Roman" w:hAnsi="Times" w:cs="Times"/>
                <w:szCs w:val="24"/>
              </w:rPr>
              <w:t>Krajow</w:t>
            </w:r>
            <w:r w:rsidR="002754A2">
              <w:t>ą</w:t>
            </w:r>
            <w:r w:rsidRPr="00183B80">
              <w:rPr>
                <w:rFonts w:ascii="Times" w:eastAsia="Times New Roman" w:hAnsi="Times" w:cs="Times"/>
                <w:szCs w:val="24"/>
              </w:rPr>
              <w:t xml:space="preserve"> Izb</w:t>
            </w:r>
            <w:r w:rsidR="002754A2">
              <w:t>ą</w:t>
            </w:r>
            <w:r w:rsidRPr="00183B80">
              <w:rPr>
                <w:rFonts w:ascii="Times" w:eastAsia="Times New Roman" w:hAnsi="Times" w:cs="Times"/>
                <w:szCs w:val="24"/>
              </w:rPr>
              <w:t xml:space="preserve"> Komunikacji Ethernetowej; </w:t>
            </w:r>
          </w:p>
          <w:p w14:paraId="3117C804" w14:textId="67A2D405"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6)</w:t>
            </w:r>
            <w:r w:rsidR="00812F62">
              <w:t> </w:t>
            </w:r>
            <w:r w:rsidRPr="00183B80">
              <w:rPr>
                <w:rFonts w:ascii="Times" w:eastAsia="Times New Roman" w:hAnsi="Times" w:cs="Times"/>
                <w:szCs w:val="24"/>
              </w:rPr>
              <w:t>Polsk</w:t>
            </w:r>
            <w:r w:rsidR="002754A2">
              <w:t>ą</w:t>
            </w:r>
            <w:r w:rsidRPr="00183B80">
              <w:rPr>
                <w:rFonts w:ascii="Times" w:eastAsia="Times New Roman" w:hAnsi="Times" w:cs="Times"/>
                <w:szCs w:val="24"/>
              </w:rPr>
              <w:t xml:space="preserve"> Izb</w:t>
            </w:r>
            <w:r w:rsidR="002754A2">
              <w:t>ą</w:t>
            </w:r>
            <w:r w:rsidRPr="00183B80">
              <w:rPr>
                <w:rFonts w:ascii="Times" w:eastAsia="Times New Roman" w:hAnsi="Times" w:cs="Times"/>
                <w:szCs w:val="24"/>
              </w:rPr>
              <w:t xml:space="preserve"> Radiodyfuzji Cyfrowej; </w:t>
            </w:r>
          </w:p>
          <w:p w14:paraId="78611EBC" w14:textId="35A2FFC6"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7)</w:t>
            </w:r>
            <w:r w:rsidR="00812F62">
              <w:t> </w:t>
            </w:r>
            <w:r w:rsidRPr="00183B80">
              <w:rPr>
                <w:rFonts w:ascii="Times" w:eastAsia="Times New Roman" w:hAnsi="Times" w:cs="Times"/>
                <w:szCs w:val="24"/>
              </w:rPr>
              <w:t>Polsk</w:t>
            </w:r>
            <w:r w:rsidR="002754A2">
              <w:t>ą</w:t>
            </w:r>
            <w:r w:rsidRPr="00183B80">
              <w:rPr>
                <w:rFonts w:ascii="Times" w:eastAsia="Times New Roman" w:hAnsi="Times" w:cs="Times"/>
                <w:szCs w:val="24"/>
              </w:rPr>
              <w:t xml:space="preserve"> Izb</w:t>
            </w:r>
            <w:r w:rsidR="002754A2">
              <w:t>ą</w:t>
            </w:r>
            <w:r w:rsidRPr="00183B80">
              <w:rPr>
                <w:rFonts w:ascii="Times" w:eastAsia="Times New Roman" w:hAnsi="Times" w:cs="Times"/>
                <w:szCs w:val="24"/>
              </w:rPr>
              <w:t xml:space="preserve"> Handlu; </w:t>
            </w:r>
          </w:p>
          <w:p w14:paraId="40E517F8" w14:textId="4AE017F7"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8)</w:t>
            </w:r>
            <w:r w:rsidR="00812F62">
              <w:t> </w:t>
            </w:r>
            <w:r w:rsidRPr="00183B80">
              <w:rPr>
                <w:rFonts w:ascii="Times" w:eastAsia="Times New Roman" w:hAnsi="Times" w:cs="Times"/>
                <w:szCs w:val="24"/>
              </w:rPr>
              <w:t>PKP Telekomunikacj</w:t>
            </w:r>
            <w:r w:rsidR="002754A2">
              <w:t>ą</w:t>
            </w:r>
            <w:r w:rsidRPr="00183B80">
              <w:rPr>
                <w:rFonts w:ascii="Times" w:eastAsia="Times New Roman" w:hAnsi="Times" w:cs="Times"/>
                <w:szCs w:val="24"/>
              </w:rPr>
              <w:t xml:space="preserve"> Kolejow</w:t>
            </w:r>
            <w:r w:rsidR="002754A2">
              <w:t>ą</w:t>
            </w:r>
            <w:r w:rsidRPr="00183B80">
              <w:rPr>
                <w:rFonts w:ascii="Times" w:eastAsia="Times New Roman" w:hAnsi="Times" w:cs="Times"/>
                <w:szCs w:val="24"/>
              </w:rPr>
              <w:t xml:space="preserve"> Sp. z o.o.; </w:t>
            </w:r>
          </w:p>
          <w:p w14:paraId="2FD560BB" w14:textId="0A9E9582"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9)</w:t>
            </w:r>
            <w:r w:rsidR="00812F62">
              <w:t> </w:t>
            </w:r>
            <w:r w:rsidRPr="00183B80">
              <w:rPr>
                <w:rFonts w:ascii="Times" w:eastAsia="Times New Roman" w:hAnsi="Times" w:cs="Times"/>
                <w:szCs w:val="24"/>
              </w:rPr>
              <w:t>PKP Polski</w:t>
            </w:r>
            <w:r w:rsidR="002754A2">
              <w:t>mi</w:t>
            </w:r>
            <w:r w:rsidRPr="00183B80">
              <w:rPr>
                <w:rFonts w:ascii="Times" w:eastAsia="Times New Roman" w:hAnsi="Times" w:cs="Times"/>
                <w:szCs w:val="24"/>
              </w:rPr>
              <w:t xml:space="preserve"> Lini</w:t>
            </w:r>
            <w:r w:rsidR="002754A2">
              <w:t>ami</w:t>
            </w:r>
            <w:r w:rsidRPr="00183B80">
              <w:rPr>
                <w:rFonts w:ascii="Times" w:eastAsia="Times New Roman" w:hAnsi="Times" w:cs="Times"/>
                <w:szCs w:val="24"/>
              </w:rPr>
              <w:t xml:space="preserve"> Kolejow</w:t>
            </w:r>
            <w:r w:rsidR="002754A2">
              <w:t>ymi</w:t>
            </w:r>
            <w:r w:rsidRPr="00183B80">
              <w:rPr>
                <w:rFonts w:ascii="Times" w:eastAsia="Times New Roman" w:hAnsi="Times" w:cs="Times"/>
                <w:szCs w:val="24"/>
              </w:rPr>
              <w:t xml:space="preserve"> S.A.; </w:t>
            </w:r>
          </w:p>
          <w:p w14:paraId="27ECC565" w14:textId="2020AE8E"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10)</w:t>
            </w:r>
            <w:r w:rsidR="00812F62">
              <w:t> </w:t>
            </w:r>
            <w:r>
              <w:rPr>
                <w:rFonts w:ascii="Times" w:eastAsia="Times New Roman" w:hAnsi="Times" w:cs="Times"/>
                <w:szCs w:val="24"/>
              </w:rPr>
              <w:t>Polski</w:t>
            </w:r>
            <w:r w:rsidR="002754A2">
              <w:t>mi</w:t>
            </w:r>
            <w:r w:rsidRPr="00183B80">
              <w:rPr>
                <w:rFonts w:ascii="Times" w:eastAsia="Times New Roman" w:hAnsi="Times" w:cs="Times"/>
                <w:szCs w:val="24"/>
              </w:rPr>
              <w:t xml:space="preserve"> Kole</w:t>
            </w:r>
            <w:r>
              <w:rPr>
                <w:rFonts w:ascii="Times" w:eastAsia="Times New Roman" w:hAnsi="Times" w:cs="Times"/>
                <w:szCs w:val="24"/>
              </w:rPr>
              <w:t>j</w:t>
            </w:r>
            <w:r w:rsidR="002754A2">
              <w:t>ami</w:t>
            </w:r>
            <w:r w:rsidRPr="00183B80">
              <w:rPr>
                <w:rFonts w:ascii="Times" w:eastAsia="Times New Roman" w:hAnsi="Times" w:cs="Times"/>
                <w:szCs w:val="24"/>
              </w:rPr>
              <w:t xml:space="preserve"> Państwow</w:t>
            </w:r>
            <w:r w:rsidR="002754A2">
              <w:t>ymi</w:t>
            </w:r>
            <w:r w:rsidRPr="00183B80">
              <w:rPr>
                <w:rFonts w:ascii="Times" w:eastAsia="Times New Roman" w:hAnsi="Times" w:cs="Times"/>
                <w:szCs w:val="24"/>
              </w:rPr>
              <w:t xml:space="preserve"> S.A.; </w:t>
            </w:r>
          </w:p>
          <w:p w14:paraId="415D76E7" w14:textId="7ADB5634"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11)</w:t>
            </w:r>
            <w:r w:rsidR="00812F62">
              <w:t> </w:t>
            </w:r>
            <w:r>
              <w:rPr>
                <w:rFonts w:ascii="Times" w:eastAsia="Times New Roman" w:hAnsi="Times" w:cs="Times"/>
                <w:szCs w:val="24"/>
              </w:rPr>
              <w:t>Fundacj</w:t>
            </w:r>
            <w:r w:rsidR="002754A2">
              <w:t>ą</w:t>
            </w:r>
            <w:r w:rsidRPr="00183B80">
              <w:rPr>
                <w:rFonts w:ascii="Times" w:eastAsia="Times New Roman" w:hAnsi="Times" w:cs="Times"/>
                <w:szCs w:val="24"/>
              </w:rPr>
              <w:t xml:space="preserve"> Bezpieczna Cyberprzestrzeń; </w:t>
            </w:r>
          </w:p>
          <w:p w14:paraId="39A75323" w14:textId="4B8711EF"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12)</w:t>
            </w:r>
            <w:r w:rsidR="00812F62">
              <w:t> </w:t>
            </w:r>
            <w:r>
              <w:rPr>
                <w:rFonts w:ascii="Times" w:eastAsia="Times New Roman" w:hAnsi="Times" w:cs="Times"/>
                <w:szCs w:val="24"/>
              </w:rPr>
              <w:t>Stowarzyszenie</w:t>
            </w:r>
            <w:r w:rsidR="002754A2">
              <w:t>m</w:t>
            </w:r>
            <w:r w:rsidRPr="00183B80">
              <w:rPr>
                <w:rFonts w:ascii="Times" w:eastAsia="Times New Roman" w:hAnsi="Times" w:cs="Times"/>
                <w:szCs w:val="24"/>
              </w:rPr>
              <w:t xml:space="preserve"> Elektryków Polskich; </w:t>
            </w:r>
          </w:p>
          <w:p w14:paraId="632D29AC" w14:textId="61268AE2"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13)</w:t>
            </w:r>
            <w:r w:rsidR="00812F62">
              <w:t> </w:t>
            </w:r>
            <w:r>
              <w:rPr>
                <w:rFonts w:ascii="Times" w:eastAsia="Times New Roman" w:hAnsi="Times" w:cs="Times"/>
                <w:szCs w:val="24"/>
              </w:rPr>
              <w:t>Ogólnopolski</w:t>
            </w:r>
            <w:r w:rsidR="002754A2">
              <w:t>m</w:t>
            </w:r>
            <w:r>
              <w:rPr>
                <w:rFonts w:ascii="Times" w:eastAsia="Times New Roman" w:hAnsi="Times" w:cs="Times"/>
                <w:szCs w:val="24"/>
              </w:rPr>
              <w:t xml:space="preserve"> Porozumienie</w:t>
            </w:r>
            <w:r w:rsidR="002754A2">
              <w:t>m</w:t>
            </w:r>
            <w:r w:rsidRPr="00183B80">
              <w:rPr>
                <w:rFonts w:ascii="Times" w:eastAsia="Times New Roman" w:hAnsi="Times" w:cs="Times"/>
                <w:szCs w:val="24"/>
              </w:rPr>
              <w:t xml:space="preserve"> Organizacji Radioamatorskich; </w:t>
            </w:r>
          </w:p>
          <w:p w14:paraId="56A4A205" w14:textId="486EA0F5"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14)</w:t>
            </w:r>
            <w:r w:rsidR="00812F62">
              <w:t> </w:t>
            </w:r>
            <w:r>
              <w:rPr>
                <w:rFonts w:ascii="Times" w:eastAsia="Times New Roman" w:hAnsi="Times" w:cs="Times"/>
                <w:szCs w:val="24"/>
              </w:rPr>
              <w:t>Polski</w:t>
            </w:r>
            <w:r w:rsidR="002754A2">
              <w:t>m</w:t>
            </w:r>
            <w:r w:rsidRPr="00183B80">
              <w:rPr>
                <w:rFonts w:ascii="Times" w:eastAsia="Times New Roman" w:hAnsi="Times" w:cs="Times"/>
                <w:szCs w:val="24"/>
              </w:rPr>
              <w:t xml:space="preserve"> Związ</w:t>
            </w:r>
            <w:r>
              <w:rPr>
                <w:rFonts w:ascii="Times" w:eastAsia="Times New Roman" w:hAnsi="Times" w:cs="Times"/>
                <w:szCs w:val="24"/>
              </w:rPr>
              <w:t>k</w:t>
            </w:r>
            <w:r w:rsidR="002754A2">
              <w:t>iem</w:t>
            </w:r>
            <w:r w:rsidRPr="00183B80">
              <w:rPr>
                <w:rFonts w:ascii="Times" w:eastAsia="Times New Roman" w:hAnsi="Times" w:cs="Times"/>
                <w:szCs w:val="24"/>
              </w:rPr>
              <w:t xml:space="preserve"> Krótkofalowców; </w:t>
            </w:r>
          </w:p>
          <w:p w14:paraId="04E8814C" w14:textId="119D0F5B"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15)</w:t>
            </w:r>
            <w:r w:rsidR="00812F62">
              <w:t> </w:t>
            </w:r>
            <w:r>
              <w:rPr>
                <w:rFonts w:ascii="Times" w:eastAsia="Times New Roman" w:hAnsi="Times" w:cs="Times"/>
                <w:szCs w:val="24"/>
              </w:rPr>
              <w:t>Polski</w:t>
            </w:r>
            <w:r w:rsidR="002754A2">
              <w:t xml:space="preserve">m </w:t>
            </w:r>
            <w:r w:rsidRPr="00183B80">
              <w:rPr>
                <w:rFonts w:ascii="Times" w:eastAsia="Times New Roman" w:hAnsi="Times" w:cs="Times"/>
                <w:szCs w:val="24"/>
              </w:rPr>
              <w:t>Towarzystw</w:t>
            </w:r>
            <w:r w:rsidR="002754A2">
              <w:t>em</w:t>
            </w:r>
            <w:r>
              <w:rPr>
                <w:rFonts w:ascii="Times" w:eastAsia="Times New Roman" w:hAnsi="Times" w:cs="Times"/>
                <w:szCs w:val="24"/>
              </w:rPr>
              <w:t xml:space="preserve"> Informatyczn</w:t>
            </w:r>
            <w:r w:rsidR="002754A2">
              <w:t>ym</w:t>
            </w:r>
            <w:r w:rsidRPr="00183B80">
              <w:rPr>
                <w:rFonts w:ascii="Times" w:eastAsia="Times New Roman" w:hAnsi="Times" w:cs="Times"/>
                <w:szCs w:val="24"/>
              </w:rPr>
              <w:t xml:space="preserve">; </w:t>
            </w:r>
          </w:p>
          <w:p w14:paraId="66B4EE2A" w14:textId="56D7530F"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16)</w:t>
            </w:r>
            <w:r w:rsidR="00812F62">
              <w:t> </w:t>
            </w:r>
            <w:r w:rsidRPr="00183B80">
              <w:rPr>
                <w:rFonts w:ascii="Times" w:eastAsia="Times New Roman" w:hAnsi="Times" w:cs="Times"/>
                <w:szCs w:val="24"/>
              </w:rPr>
              <w:t>Fundacj</w:t>
            </w:r>
            <w:r w:rsidR="002754A2">
              <w:t>ą</w:t>
            </w:r>
            <w:r w:rsidRPr="00183B80">
              <w:rPr>
                <w:rFonts w:ascii="Times" w:eastAsia="Times New Roman" w:hAnsi="Times" w:cs="Times"/>
                <w:szCs w:val="24"/>
              </w:rPr>
              <w:t xml:space="preserve"> Nowoczesna Polska; </w:t>
            </w:r>
          </w:p>
          <w:p w14:paraId="4621ABE1" w14:textId="6916249A"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17)</w:t>
            </w:r>
            <w:r w:rsidR="00812F62">
              <w:t> </w:t>
            </w:r>
            <w:r w:rsidRPr="00183B80">
              <w:rPr>
                <w:rFonts w:ascii="Times" w:eastAsia="Times New Roman" w:hAnsi="Times" w:cs="Times"/>
                <w:szCs w:val="24"/>
              </w:rPr>
              <w:t>Fundacj</w:t>
            </w:r>
            <w:r w:rsidR="002754A2">
              <w:t>ą</w:t>
            </w:r>
            <w:r w:rsidRPr="00183B80">
              <w:rPr>
                <w:rFonts w:ascii="Times" w:eastAsia="Times New Roman" w:hAnsi="Times" w:cs="Times"/>
                <w:szCs w:val="24"/>
              </w:rPr>
              <w:t xml:space="preserve"> Projekt Polska; </w:t>
            </w:r>
          </w:p>
          <w:p w14:paraId="14CBC2CA" w14:textId="5660DF8E"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18)</w:t>
            </w:r>
            <w:r w:rsidR="00812F62">
              <w:t> </w:t>
            </w:r>
            <w:r w:rsidRPr="00183B80">
              <w:rPr>
                <w:rFonts w:ascii="Times" w:eastAsia="Times New Roman" w:hAnsi="Times" w:cs="Times"/>
                <w:szCs w:val="24"/>
              </w:rPr>
              <w:t>Internet Society Poland;</w:t>
            </w:r>
          </w:p>
          <w:p w14:paraId="67FC7002" w14:textId="11871438"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19)</w:t>
            </w:r>
            <w:r w:rsidR="00812F62">
              <w:t> </w:t>
            </w:r>
            <w:r w:rsidRPr="00183B80">
              <w:rPr>
                <w:rFonts w:ascii="Times" w:eastAsia="Times New Roman" w:hAnsi="Times" w:cs="Times"/>
                <w:szCs w:val="24"/>
              </w:rPr>
              <w:t>Stowarzyszeni</w:t>
            </w:r>
            <w:r>
              <w:rPr>
                <w:rFonts w:ascii="Times" w:eastAsia="Times New Roman" w:hAnsi="Times" w:cs="Times"/>
                <w:szCs w:val="24"/>
              </w:rPr>
              <w:t>e</w:t>
            </w:r>
            <w:r w:rsidR="002754A2">
              <w:t>m</w:t>
            </w:r>
            <w:r w:rsidRPr="00183B80">
              <w:rPr>
                <w:rFonts w:ascii="Times" w:eastAsia="Times New Roman" w:hAnsi="Times" w:cs="Times"/>
                <w:szCs w:val="24"/>
              </w:rPr>
              <w:t xml:space="preserve"> Inżynierów Telekomunikacji; </w:t>
            </w:r>
          </w:p>
          <w:p w14:paraId="5A61F882" w14:textId="7EC719CA"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20)</w:t>
            </w:r>
            <w:r w:rsidR="00812F62">
              <w:t> </w:t>
            </w:r>
            <w:r>
              <w:rPr>
                <w:rFonts w:ascii="Times" w:eastAsia="Times New Roman" w:hAnsi="Times" w:cs="Times"/>
                <w:szCs w:val="24"/>
              </w:rPr>
              <w:t>Fundacj</w:t>
            </w:r>
            <w:r w:rsidR="002754A2">
              <w:t>ą</w:t>
            </w:r>
            <w:r w:rsidRPr="00183B80">
              <w:rPr>
                <w:rFonts w:ascii="Times" w:eastAsia="Times New Roman" w:hAnsi="Times" w:cs="Times"/>
                <w:szCs w:val="24"/>
              </w:rPr>
              <w:t xml:space="preserve"> Panoptykon; </w:t>
            </w:r>
          </w:p>
          <w:p w14:paraId="7B876FC2" w14:textId="49DBFCD7"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21)</w:t>
            </w:r>
            <w:r w:rsidR="00812F62">
              <w:t> </w:t>
            </w:r>
            <w:r w:rsidRPr="00183B80">
              <w:rPr>
                <w:rFonts w:ascii="Times" w:eastAsia="Times New Roman" w:hAnsi="Times" w:cs="Times"/>
                <w:szCs w:val="24"/>
              </w:rPr>
              <w:t>Związk</w:t>
            </w:r>
            <w:r w:rsidR="002754A2">
              <w:t>iem</w:t>
            </w:r>
            <w:r w:rsidRPr="00183B80">
              <w:rPr>
                <w:rFonts w:ascii="Times" w:eastAsia="Times New Roman" w:hAnsi="Times" w:cs="Times"/>
                <w:szCs w:val="24"/>
              </w:rPr>
              <w:t xml:space="preserve"> Rzemiosła Polskiego. </w:t>
            </w:r>
          </w:p>
          <w:bookmarkEnd w:id="6"/>
          <w:p w14:paraId="15D77232" w14:textId="77777777" w:rsidR="00916866" w:rsidRPr="00183B80" w:rsidRDefault="00916866" w:rsidP="00D67737">
            <w:pPr>
              <w:spacing w:line="240" w:lineRule="auto"/>
              <w:ind w:left="599"/>
              <w:jc w:val="both"/>
              <w:rPr>
                <w:rFonts w:ascii="Times" w:eastAsia="Calibri" w:hAnsi="Times" w:cs="Times"/>
                <w:szCs w:val="24"/>
              </w:rPr>
            </w:pPr>
          </w:p>
          <w:p w14:paraId="0544A070" w14:textId="27BDC10C" w:rsidR="00916866" w:rsidRPr="00183B80" w:rsidRDefault="00916866" w:rsidP="00D67737">
            <w:pPr>
              <w:spacing w:line="240" w:lineRule="auto"/>
              <w:jc w:val="both"/>
              <w:rPr>
                <w:rFonts w:ascii="Times" w:eastAsia="Calibri" w:hAnsi="Times" w:cs="Times"/>
                <w:szCs w:val="24"/>
              </w:rPr>
            </w:pPr>
            <w:r w:rsidRPr="00183B80">
              <w:rPr>
                <w:rFonts w:ascii="Times" w:eastAsia="Calibri" w:hAnsi="Times" w:cs="Times"/>
                <w:szCs w:val="24"/>
              </w:rPr>
              <w:t>Projekt r</w:t>
            </w:r>
            <w:r>
              <w:rPr>
                <w:rFonts w:ascii="Times" w:eastAsia="Calibri" w:hAnsi="Times" w:cs="Times"/>
                <w:szCs w:val="24"/>
              </w:rPr>
              <w:t>ozporządzenia zosta</w:t>
            </w:r>
            <w:r w:rsidR="00670C52">
              <w:t>ł</w:t>
            </w:r>
            <w:r>
              <w:rPr>
                <w:rFonts w:ascii="Times" w:eastAsia="Calibri" w:hAnsi="Times" w:cs="Times"/>
                <w:szCs w:val="24"/>
              </w:rPr>
              <w:t xml:space="preserve"> poddany 14</w:t>
            </w:r>
            <w:r w:rsidRPr="00183B80">
              <w:rPr>
                <w:rFonts w:ascii="Times" w:eastAsia="Calibri" w:hAnsi="Times" w:cs="Times"/>
                <w:szCs w:val="24"/>
              </w:rPr>
              <w:t xml:space="preserve">-dniowemu opiniowaniu </w:t>
            </w:r>
            <w:r w:rsidR="002754A2">
              <w:t>z</w:t>
            </w:r>
            <w:r w:rsidRPr="00183B80">
              <w:rPr>
                <w:rFonts w:ascii="Times" w:eastAsia="Calibri" w:hAnsi="Times" w:cs="Times"/>
                <w:szCs w:val="24"/>
              </w:rPr>
              <w:t xml:space="preserve"> następując</w:t>
            </w:r>
            <w:r w:rsidR="002754A2">
              <w:t>ymi</w:t>
            </w:r>
            <w:r w:rsidRPr="00183B80">
              <w:rPr>
                <w:rFonts w:ascii="Times" w:eastAsia="Calibri" w:hAnsi="Times" w:cs="Times"/>
                <w:szCs w:val="24"/>
              </w:rPr>
              <w:t xml:space="preserve"> podmiot</w:t>
            </w:r>
            <w:r w:rsidR="002754A2">
              <w:t>ami</w:t>
            </w:r>
            <w:r w:rsidRPr="00183B80">
              <w:rPr>
                <w:rFonts w:ascii="Times" w:eastAsia="Calibri" w:hAnsi="Times" w:cs="Times"/>
                <w:szCs w:val="24"/>
              </w:rPr>
              <w:t>:</w:t>
            </w:r>
          </w:p>
          <w:p w14:paraId="34CBABF9" w14:textId="613D49FB"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w:t>
            </w:r>
            <w:r w:rsidR="002754A2">
              <w:t> </w:t>
            </w:r>
            <w:r w:rsidRPr="00183B80">
              <w:rPr>
                <w:rFonts w:ascii="Times" w:eastAsia="Times New Roman" w:hAnsi="Times" w:cs="Times"/>
                <w:szCs w:val="24"/>
              </w:rPr>
              <w:t>Krajow</w:t>
            </w:r>
            <w:r>
              <w:rPr>
                <w:rFonts w:ascii="Times" w:eastAsia="Times New Roman" w:hAnsi="Times" w:cs="Times"/>
                <w:szCs w:val="24"/>
              </w:rPr>
              <w:t>ą</w:t>
            </w:r>
            <w:r w:rsidRPr="00183B80">
              <w:rPr>
                <w:rFonts w:ascii="Times" w:eastAsia="Times New Roman" w:hAnsi="Times" w:cs="Times"/>
                <w:szCs w:val="24"/>
              </w:rPr>
              <w:t xml:space="preserve"> Rad</w:t>
            </w:r>
            <w:r w:rsidR="00670C52">
              <w:t>ą</w:t>
            </w:r>
            <w:r w:rsidRPr="00183B80">
              <w:rPr>
                <w:rFonts w:ascii="Times" w:eastAsia="Times New Roman" w:hAnsi="Times" w:cs="Times"/>
                <w:szCs w:val="24"/>
              </w:rPr>
              <w:t xml:space="preserve"> Radiofonii i Telewizji; </w:t>
            </w:r>
          </w:p>
          <w:p w14:paraId="04914DA5" w14:textId="150ABED3"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2)</w:t>
            </w:r>
            <w:r w:rsidR="002754A2">
              <w:t> </w:t>
            </w:r>
            <w:r w:rsidRPr="00183B80">
              <w:rPr>
                <w:rFonts w:ascii="Times" w:eastAsia="Times New Roman" w:hAnsi="Times" w:cs="Times"/>
                <w:szCs w:val="24"/>
              </w:rPr>
              <w:t>Prezes</w:t>
            </w:r>
            <w:r w:rsidR="002754A2">
              <w:t xml:space="preserve">em </w:t>
            </w:r>
            <w:r w:rsidRPr="00183B80">
              <w:rPr>
                <w:rFonts w:ascii="Times" w:eastAsia="Times New Roman" w:hAnsi="Times" w:cs="Times"/>
                <w:szCs w:val="24"/>
              </w:rPr>
              <w:t xml:space="preserve">Urzędu Ochrony Konkurencji i Konsumentów; </w:t>
            </w:r>
          </w:p>
          <w:p w14:paraId="555C72C8" w14:textId="5551C122"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3)</w:t>
            </w:r>
            <w:r w:rsidR="002754A2">
              <w:t> </w:t>
            </w:r>
            <w:r w:rsidRPr="00183B80">
              <w:rPr>
                <w:rFonts w:ascii="Times" w:eastAsia="Times New Roman" w:hAnsi="Times" w:cs="Times"/>
                <w:szCs w:val="24"/>
              </w:rPr>
              <w:t>Prezes</w:t>
            </w:r>
            <w:r w:rsidR="002754A2">
              <w:t>em</w:t>
            </w:r>
            <w:r w:rsidRPr="00183B80">
              <w:rPr>
                <w:rFonts w:ascii="Times" w:eastAsia="Times New Roman" w:hAnsi="Times" w:cs="Times"/>
                <w:szCs w:val="24"/>
              </w:rPr>
              <w:t xml:space="preserve"> Urzędu Komunikacji Elektronicznej; </w:t>
            </w:r>
          </w:p>
          <w:p w14:paraId="56AC3334" w14:textId="372968D3"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4)</w:t>
            </w:r>
            <w:r w:rsidR="002754A2">
              <w:t> </w:t>
            </w:r>
            <w:r w:rsidRPr="00183B80">
              <w:rPr>
                <w:rFonts w:ascii="Times" w:eastAsia="Times New Roman" w:hAnsi="Times" w:cs="Times"/>
                <w:szCs w:val="24"/>
              </w:rPr>
              <w:t>Wojskow</w:t>
            </w:r>
            <w:r w:rsidR="002754A2">
              <w:t>ym</w:t>
            </w:r>
            <w:r w:rsidRPr="00183B80">
              <w:rPr>
                <w:rFonts w:ascii="Times" w:eastAsia="Times New Roman" w:hAnsi="Times" w:cs="Times"/>
                <w:szCs w:val="24"/>
              </w:rPr>
              <w:t xml:space="preserve"> Biur</w:t>
            </w:r>
            <w:r w:rsidR="002754A2">
              <w:t>em</w:t>
            </w:r>
            <w:r w:rsidRPr="00183B80">
              <w:rPr>
                <w:rFonts w:ascii="Times" w:eastAsia="Times New Roman" w:hAnsi="Times" w:cs="Times"/>
                <w:szCs w:val="24"/>
              </w:rPr>
              <w:t xml:space="preserve"> Zarządzania Częstotliwościami MON; </w:t>
            </w:r>
          </w:p>
          <w:p w14:paraId="273535D9" w14:textId="020B99A7"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5)</w:t>
            </w:r>
            <w:r w:rsidR="002754A2">
              <w:t> </w:t>
            </w:r>
            <w:r w:rsidRPr="00183B80">
              <w:rPr>
                <w:rFonts w:ascii="Times" w:eastAsia="Times New Roman" w:hAnsi="Times" w:cs="Times"/>
                <w:szCs w:val="24"/>
              </w:rPr>
              <w:t>Wojsk</w:t>
            </w:r>
            <w:r w:rsidR="002754A2">
              <w:t>ami</w:t>
            </w:r>
            <w:r w:rsidRPr="00183B80">
              <w:rPr>
                <w:rFonts w:ascii="Times" w:eastAsia="Times New Roman" w:hAnsi="Times" w:cs="Times"/>
                <w:szCs w:val="24"/>
              </w:rPr>
              <w:t xml:space="preserve"> Obrony Cyberprzestrzeni;</w:t>
            </w:r>
          </w:p>
          <w:p w14:paraId="3F5F8526" w14:textId="132AB4AC"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6)</w:t>
            </w:r>
            <w:r w:rsidR="002754A2">
              <w:t> </w:t>
            </w:r>
            <w:r>
              <w:rPr>
                <w:rFonts w:ascii="Times" w:eastAsia="Times New Roman" w:hAnsi="Times" w:cs="Times"/>
                <w:szCs w:val="24"/>
              </w:rPr>
              <w:t>Polski</w:t>
            </w:r>
            <w:r w:rsidR="002754A2">
              <w:t>m</w:t>
            </w:r>
            <w:r>
              <w:rPr>
                <w:rFonts w:ascii="Times" w:eastAsia="Times New Roman" w:hAnsi="Times" w:cs="Times"/>
                <w:szCs w:val="24"/>
              </w:rPr>
              <w:t xml:space="preserve"> Komitet</w:t>
            </w:r>
            <w:r w:rsidR="002754A2">
              <w:t>em</w:t>
            </w:r>
            <w:r>
              <w:rPr>
                <w:rFonts w:ascii="Times" w:eastAsia="Times New Roman" w:hAnsi="Times" w:cs="Times"/>
                <w:szCs w:val="24"/>
              </w:rPr>
              <w:t xml:space="preserve"> Normalizacyjny</w:t>
            </w:r>
            <w:r w:rsidR="002754A2">
              <w:t>m</w:t>
            </w:r>
            <w:r>
              <w:rPr>
                <w:rFonts w:ascii="Times" w:eastAsia="Times New Roman" w:hAnsi="Times" w:cs="Times"/>
                <w:szCs w:val="24"/>
              </w:rPr>
              <w:t>.</w:t>
            </w:r>
          </w:p>
          <w:p w14:paraId="4E83C8F0" w14:textId="77777777" w:rsidR="00916866" w:rsidRPr="00183B80" w:rsidRDefault="00916866" w:rsidP="00D67737">
            <w:pPr>
              <w:spacing w:line="240" w:lineRule="auto"/>
              <w:jc w:val="both"/>
              <w:rPr>
                <w:rFonts w:ascii="Times" w:eastAsia="Calibri" w:hAnsi="Times" w:cs="Times"/>
                <w:szCs w:val="24"/>
              </w:rPr>
            </w:pPr>
          </w:p>
          <w:p w14:paraId="30C079A1" w14:textId="0BCDA44D" w:rsidR="00916866" w:rsidRPr="00183B80" w:rsidRDefault="00916866" w:rsidP="00D67737">
            <w:pPr>
              <w:spacing w:line="240" w:lineRule="auto"/>
              <w:jc w:val="both"/>
              <w:rPr>
                <w:rFonts w:ascii="Times" w:eastAsia="Calibri" w:hAnsi="Times" w:cs="Times"/>
                <w:szCs w:val="24"/>
              </w:rPr>
            </w:pPr>
            <w:r w:rsidRPr="00183B80">
              <w:rPr>
                <w:rFonts w:ascii="Times" w:eastAsia="Calibri" w:hAnsi="Times" w:cs="Times"/>
                <w:szCs w:val="24"/>
              </w:rPr>
              <w:t>Projekt rozporządzenia zosta</w:t>
            </w:r>
            <w:r w:rsidR="00670C52">
              <w:t>ł</w:t>
            </w:r>
            <w:r w:rsidRPr="00183B80">
              <w:rPr>
                <w:rFonts w:ascii="Times" w:eastAsia="Calibri" w:hAnsi="Times" w:cs="Times"/>
                <w:szCs w:val="24"/>
              </w:rPr>
              <w:t xml:space="preserve"> przekazany do zaopiniowania w trybie art. 16 ustawy z dnia 23 maja 1991 r. o</w:t>
            </w:r>
            <w:r w:rsidR="002754A2">
              <w:t> </w:t>
            </w:r>
            <w:r w:rsidRPr="00183B80">
              <w:rPr>
                <w:rFonts w:ascii="Times" w:eastAsia="Calibri" w:hAnsi="Times" w:cs="Times"/>
                <w:szCs w:val="24"/>
              </w:rPr>
              <w:t xml:space="preserve">organizacjach pracodawców (Dz. U. z 2022 r. poz. 97) do następujących podmiotów: </w:t>
            </w:r>
          </w:p>
          <w:p w14:paraId="6306D22E" w14:textId="4324B7BF"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w:t>
            </w:r>
            <w:r w:rsidR="002754A2">
              <w:t> </w:t>
            </w:r>
            <w:r w:rsidRPr="00183B80">
              <w:rPr>
                <w:rFonts w:ascii="Times" w:eastAsia="Times New Roman" w:hAnsi="Times" w:cs="Times"/>
                <w:szCs w:val="24"/>
              </w:rPr>
              <w:t>Business Centre Club – Związek Pracodawców;</w:t>
            </w:r>
          </w:p>
          <w:p w14:paraId="17BA0D7F" w14:textId="7D3924AB"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2)</w:t>
            </w:r>
            <w:r w:rsidR="002754A2">
              <w:t> </w:t>
            </w:r>
            <w:r w:rsidRPr="00183B80">
              <w:rPr>
                <w:rFonts w:ascii="Times" w:eastAsia="Times New Roman" w:hAnsi="Times" w:cs="Times"/>
                <w:szCs w:val="24"/>
              </w:rPr>
              <w:t>Pracodawc</w:t>
            </w:r>
            <w:r>
              <w:rPr>
                <w:rFonts w:ascii="Times" w:eastAsia="Times New Roman" w:hAnsi="Times" w:cs="Times"/>
                <w:szCs w:val="24"/>
              </w:rPr>
              <w:t>y</w:t>
            </w:r>
            <w:r w:rsidRPr="00183B80">
              <w:rPr>
                <w:rFonts w:ascii="Times" w:eastAsia="Times New Roman" w:hAnsi="Times" w:cs="Times"/>
                <w:szCs w:val="24"/>
              </w:rPr>
              <w:t xml:space="preserve"> Rzeczypospolitej Polskiej;</w:t>
            </w:r>
          </w:p>
          <w:p w14:paraId="57A4925C" w14:textId="12E513CC"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3)</w:t>
            </w:r>
            <w:r w:rsidR="002754A2">
              <w:t> </w:t>
            </w:r>
            <w:r w:rsidRPr="00183B80">
              <w:rPr>
                <w:rFonts w:ascii="Times" w:eastAsia="Times New Roman" w:hAnsi="Times" w:cs="Times"/>
                <w:szCs w:val="24"/>
              </w:rPr>
              <w:t>Konfederacj</w:t>
            </w:r>
            <w:r>
              <w:rPr>
                <w:rFonts w:ascii="Times" w:eastAsia="Times New Roman" w:hAnsi="Times" w:cs="Times"/>
                <w:szCs w:val="24"/>
              </w:rPr>
              <w:t>a</w:t>
            </w:r>
            <w:r w:rsidRPr="00183B80">
              <w:rPr>
                <w:rFonts w:ascii="Times" w:eastAsia="Times New Roman" w:hAnsi="Times" w:cs="Times"/>
                <w:szCs w:val="24"/>
              </w:rPr>
              <w:t xml:space="preserve"> Lewiatan;</w:t>
            </w:r>
          </w:p>
          <w:p w14:paraId="5F8FA95D" w14:textId="08BCDF81"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Pr>
                <w:rFonts w:ascii="Times" w:eastAsia="Times New Roman" w:hAnsi="Times" w:cs="Times"/>
                <w:szCs w:val="24"/>
              </w:rPr>
              <w:t>4)</w:t>
            </w:r>
            <w:r w:rsidR="002754A2">
              <w:t> </w:t>
            </w:r>
            <w:r>
              <w:rPr>
                <w:rFonts w:ascii="Times" w:eastAsia="Times New Roman" w:hAnsi="Times" w:cs="Times"/>
                <w:szCs w:val="24"/>
              </w:rPr>
              <w:t>Związek</w:t>
            </w:r>
            <w:r w:rsidRPr="00183B80">
              <w:rPr>
                <w:rFonts w:ascii="Times" w:eastAsia="Times New Roman" w:hAnsi="Times" w:cs="Times"/>
                <w:szCs w:val="24"/>
              </w:rPr>
              <w:t xml:space="preserve"> Przedsiębiorców i Pracodawców;</w:t>
            </w:r>
          </w:p>
          <w:p w14:paraId="25613BBD" w14:textId="63AA27FC"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lastRenderedPageBreak/>
              <w:t>5)</w:t>
            </w:r>
            <w:r w:rsidR="002754A2">
              <w:t> </w:t>
            </w:r>
            <w:r w:rsidRPr="00183B80">
              <w:rPr>
                <w:rFonts w:ascii="Times" w:eastAsia="Times New Roman" w:hAnsi="Times" w:cs="Times"/>
                <w:szCs w:val="24"/>
              </w:rPr>
              <w:t>Związ</w:t>
            </w:r>
            <w:r>
              <w:rPr>
                <w:rFonts w:ascii="Times" w:eastAsia="Times New Roman" w:hAnsi="Times" w:cs="Times"/>
                <w:szCs w:val="24"/>
              </w:rPr>
              <w:t>e</w:t>
            </w:r>
            <w:r w:rsidRPr="00183B80">
              <w:rPr>
                <w:rFonts w:ascii="Times" w:eastAsia="Times New Roman" w:hAnsi="Times" w:cs="Times"/>
                <w:szCs w:val="24"/>
              </w:rPr>
              <w:t>k Pracodawców Mediów Publicznych;</w:t>
            </w:r>
          </w:p>
          <w:p w14:paraId="1E3D8B2B" w14:textId="7A5836CE"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6)</w:t>
            </w:r>
            <w:r w:rsidR="002754A2">
              <w:t> </w:t>
            </w:r>
            <w:r w:rsidRPr="00183B80">
              <w:rPr>
                <w:rFonts w:ascii="Times" w:eastAsia="Times New Roman" w:hAnsi="Times" w:cs="Times"/>
                <w:szCs w:val="24"/>
              </w:rPr>
              <w:t>Związ</w:t>
            </w:r>
            <w:r>
              <w:rPr>
                <w:rFonts w:ascii="Times" w:eastAsia="Times New Roman" w:hAnsi="Times" w:cs="Times"/>
                <w:szCs w:val="24"/>
              </w:rPr>
              <w:t>e</w:t>
            </w:r>
            <w:r w:rsidRPr="00183B80">
              <w:rPr>
                <w:rFonts w:ascii="Times" w:eastAsia="Times New Roman" w:hAnsi="Times" w:cs="Times"/>
                <w:szCs w:val="24"/>
              </w:rPr>
              <w:t>k Pracodawców Branży Internetowej IAB Polska.</w:t>
            </w:r>
          </w:p>
          <w:p w14:paraId="3A10AB5E" w14:textId="77777777" w:rsidR="00916866" w:rsidRPr="00183B80" w:rsidRDefault="00916866" w:rsidP="00D67737">
            <w:pPr>
              <w:spacing w:line="240" w:lineRule="auto"/>
              <w:jc w:val="both"/>
              <w:rPr>
                <w:rFonts w:ascii="Times" w:eastAsia="Calibri" w:hAnsi="Times" w:cs="Times"/>
                <w:szCs w:val="24"/>
              </w:rPr>
            </w:pPr>
          </w:p>
          <w:p w14:paraId="2C8AF836" w14:textId="7D3C4930" w:rsidR="00916866" w:rsidRPr="00183B80" w:rsidRDefault="00916866" w:rsidP="00D67737">
            <w:pPr>
              <w:spacing w:line="240" w:lineRule="auto"/>
              <w:rPr>
                <w:rFonts w:ascii="Times" w:eastAsia="Calibri" w:hAnsi="Times" w:cs="Times"/>
                <w:szCs w:val="24"/>
              </w:rPr>
            </w:pPr>
            <w:r w:rsidRPr="00183B80">
              <w:rPr>
                <w:rFonts w:ascii="Times" w:eastAsia="Calibri" w:hAnsi="Times" w:cs="Times"/>
                <w:szCs w:val="24"/>
              </w:rPr>
              <w:t>Projekt rozporządzenia zosta</w:t>
            </w:r>
            <w:r w:rsidR="00670C52">
              <w:t>ł</w:t>
            </w:r>
            <w:r w:rsidRPr="00183B80">
              <w:rPr>
                <w:rFonts w:ascii="Times" w:eastAsia="Calibri" w:hAnsi="Times" w:cs="Times"/>
                <w:szCs w:val="24"/>
              </w:rPr>
              <w:t xml:space="preserve"> przekazany do zaopiniowania w trybie art. 19 ustawy z dnia 23 maja 1991 r. o</w:t>
            </w:r>
            <w:r w:rsidR="002754A2">
              <w:t> </w:t>
            </w:r>
            <w:r w:rsidRPr="00183B80">
              <w:rPr>
                <w:rFonts w:ascii="Times" w:eastAsia="Calibri" w:hAnsi="Times" w:cs="Times"/>
                <w:szCs w:val="24"/>
              </w:rPr>
              <w:t xml:space="preserve">związkach zawodowych (Dz. U. z 2022 r. poz. 854) do następujących reprezentatywnych organizacji związkowych: </w:t>
            </w:r>
          </w:p>
          <w:p w14:paraId="6A60F8E5" w14:textId="1704A987"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1)</w:t>
            </w:r>
            <w:r w:rsidR="002754A2">
              <w:t> </w:t>
            </w:r>
            <w:r w:rsidRPr="00183B80">
              <w:rPr>
                <w:rFonts w:ascii="Times" w:eastAsia="Times New Roman" w:hAnsi="Times" w:cs="Times"/>
                <w:szCs w:val="24"/>
              </w:rPr>
              <w:t xml:space="preserve">Niezależnego Samorządowego Związku Zawodowego „Solidarność”; </w:t>
            </w:r>
          </w:p>
          <w:p w14:paraId="25395BC2" w14:textId="730CD02B"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2)</w:t>
            </w:r>
            <w:r w:rsidR="002754A2">
              <w:t> </w:t>
            </w:r>
            <w:r w:rsidRPr="00183B80">
              <w:rPr>
                <w:rFonts w:ascii="Times" w:eastAsia="Times New Roman" w:hAnsi="Times" w:cs="Times"/>
                <w:szCs w:val="24"/>
              </w:rPr>
              <w:t xml:space="preserve">Ogólnopolskiego Porozumienia Związków Zawodowych; </w:t>
            </w:r>
          </w:p>
          <w:p w14:paraId="2481F0E7" w14:textId="4C6B86F3" w:rsidR="00916866" w:rsidRPr="00183B80"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3)</w:t>
            </w:r>
            <w:r w:rsidR="002754A2">
              <w:t> </w:t>
            </w:r>
            <w:r w:rsidRPr="00183B80">
              <w:rPr>
                <w:rFonts w:ascii="Times" w:eastAsia="Times New Roman" w:hAnsi="Times" w:cs="Times"/>
                <w:szCs w:val="24"/>
              </w:rPr>
              <w:t>Forum Związków Zawodowych;</w:t>
            </w:r>
          </w:p>
          <w:p w14:paraId="28039613" w14:textId="2B5D388F" w:rsidR="00916866" w:rsidRPr="000E1313" w:rsidRDefault="00916866" w:rsidP="00D67737">
            <w:pPr>
              <w:widowControl/>
              <w:autoSpaceDE/>
              <w:autoSpaceDN/>
              <w:adjustRightInd/>
              <w:spacing w:line="240" w:lineRule="auto"/>
              <w:ind w:firstLine="596"/>
              <w:jc w:val="both"/>
              <w:rPr>
                <w:rFonts w:ascii="Times" w:eastAsia="Times New Roman" w:hAnsi="Times" w:cs="Times"/>
                <w:szCs w:val="24"/>
              </w:rPr>
            </w:pPr>
            <w:r w:rsidRPr="00183B80">
              <w:rPr>
                <w:rFonts w:ascii="Times" w:eastAsia="Times New Roman" w:hAnsi="Times" w:cs="Times"/>
                <w:szCs w:val="24"/>
              </w:rPr>
              <w:t>4)</w:t>
            </w:r>
            <w:r w:rsidR="002754A2">
              <w:t> </w:t>
            </w:r>
            <w:r w:rsidRPr="00183B80">
              <w:rPr>
                <w:rFonts w:ascii="Times" w:eastAsia="Times New Roman" w:hAnsi="Times" w:cs="Times"/>
                <w:szCs w:val="24"/>
              </w:rPr>
              <w:t>Federacji Związków Zawodowych Pracowników Telekomunikacji.</w:t>
            </w:r>
          </w:p>
        </w:tc>
      </w:tr>
      <w:tr w:rsidR="00916866" w:rsidRPr="00183B80" w14:paraId="4BDB2289" w14:textId="77777777" w:rsidTr="00D67737">
        <w:trPr>
          <w:gridAfter w:val="1"/>
          <w:wAfter w:w="10" w:type="dxa"/>
          <w:trHeight w:val="363"/>
          <w:jc w:val="center"/>
        </w:trPr>
        <w:tc>
          <w:tcPr>
            <w:tcW w:w="10937" w:type="dxa"/>
            <w:gridSpan w:val="29"/>
            <w:shd w:val="clear" w:color="auto" w:fill="99CCFF"/>
            <w:vAlign w:val="center"/>
          </w:tcPr>
          <w:p w14:paraId="3E61E000"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lastRenderedPageBreak/>
              <w:t xml:space="preserve"> Wpływ na sektor finansów publicznych</w:t>
            </w:r>
          </w:p>
        </w:tc>
      </w:tr>
      <w:tr w:rsidR="00916866" w:rsidRPr="00183B80" w14:paraId="5524E5BD" w14:textId="77777777" w:rsidTr="00D67737">
        <w:trPr>
          <w:gridAfter w:val="1"/>
          <w:wAfter w:w="10" w:type="dxa"/>
          <w:trHeight w:val="142"/>
          <w:jc w:val="center"/>
        </w:trPr>
        <w:tc>
          <w:tcPr>
            <w:tcW w:w="3133" w:type="dxa"/>
            <w:gridSpan w:val="4"/>
            <w:vMerge w:val="restart"/>
            <w:shd w:val="clear" w:color="auto" w:fill="FFFFFF"/>
          </w:tcPr>
          <w:p w14:paraId="30C8C700" w14:textId="77777777" w:rsidR="00916866" w:rsidRPr="00183B80" w:rsidRDefault="00916866" w:rsidP="00D67737">
            <w:pPr>
              <w:rPr>
                <w:rFonts w:eastAsia="Calibri" w:cs="Times New Roman"/>
                <w:i/>
              </w:rPr>
            </w:pPr>
            <w:r w:rsidRPr="00183B80">
              <w:rPr>
                <w:rFonts w:eastAsia="Calibri" w:cs="Times New Roman"/>
              </w:rPr>
              <w:t>(ceny stałe z …… r.)</w:t>
            </w:r>
          </w:p>
        </w:tc>
        <w:tc>
          <w:tcPr>
            <w:tcW w:w="7804" w:type="dxa"/>
            <w:gridSpan w:val="25"/>
            <w:shd w:val="clear" w:color="auto" w:fill="FFFFFF"/>
          </w:tcPr>
          <w:p w14:paraId="21870DB0" w14:textId="77777777" w:rsidR="00916866" w:rsidRPr="00183B80" w:rsidRDefault="00916866" w:rsidP="00D67737">
            <w:pPr>
              <w:rPr>
                <w:rFonts w:eastAsia="Calibri" w:cs="Times New Roman"/>
                <w:i/>
              </w:rPr>
            </w:pPr>
            <w:r w:rsidRPr="00183B80">
              <w:rPr>
                <w:rFonts w:eastAsia="Calibri" w:cs="Times New Roman"/>
              </w:rPr>
              <w:t>Skutki w okresie 10 lat od wejścia w życie zmian [mln zł]</w:t>
            </w:r>
          </w:p>
        </w:tc>
      </w:tr>
      <w:tr w:rsidR="00916866" w:rsidRPr="00183B80" w14:paraId="6C73CD6B" w14:textId="77777777" w:rsidTr="00D67737">
        <w:trPr>
          <w:gridAfter w:val="1"/>
          <w:wAfter w:w="10" w:type="dxa"/>
          <w:trHeight w:val="142"/>
          <w:jc w:val="center"/>
        </w:trPr>
        <w:tc>
          <w:tcPr>
            <w:tcW w:w="3133" w:type="dxa"/>
            <w:gridSpan w:val="4"/>
            <w:vMerge/>
            <w:shd w:val="clear" w:color="auto" w:fill="FFFFFF"/>
          </w:tcPr>
          <w:p w14:paraId="038E6479" w14:textId="77777777" w:rsidR="00916866" w:rsidRPr="00183B80" w:rsidRDefault="00916866" w:rsidP="00D67737">
            <w:pPr>
              <w:rPr>
                <w:rFonts w:eastAsia="Calibri" w:cs="Times New Roman"/>
                <w:i/>
              </w:rPr>
            </w:pPr>
          </w:p>
        </w:tc>
        <w:tc>
          <w:tcPr>
            <w:tcW w:w="569" w:type="dxa"/>
            <w:gridSpan w:val="2"/>
            <w:shd w:val="clear" w:color="auto" w:fill="FFFFFF"/>
          </w:tcPr>
          <w:p w14:paraId="08B11D26"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0DB7EE35" w14:textId="77777777" w:rsidR="00916866" w:rsidRPr="00183B80" w:rsidRDefault="00916866" w:rsidP="00D67737">
            <w:pPr>
              <w:rPr>
                <w:rFonts w:eastAsia="Calibri" w:cs="Times New Roman"/>
              </w:rPr>
            </w:pPr>
            <w:r w:rsidRPr="00183B80">
              <w:rPr>
                <w:rFonts w:eastAsia="Calibri" w:cs="Times New Roman"/>
              </w:rPr>
              <w:t>1</w:t>
            </w:r>
          </w:p>
        </w:tc>
        <w:tc>
          <w:tcPr>
            <w:tcW w:w="570" w:type="dxa"/>
            <w:gridSpan w:val="2"/>
            <w:shd w:val="clear" w:color="auto" w:fill="FFFFFF"/>
          </w:tcPr>
          <w:p w14:paraId="643A31F5" w14:textId="77777777" w:rsidR="00916866" w:rsidRPr="00183B80" w:rsidRDefault="00916866" w:rsidP="00D67737">
            <w:pPr>
              <w:rPr>
                <w:rFonts w:eastAsia="Calibri" w:cs="Times New Roman"/>
              </w:rPr>
            </w:pPr>
            <w:r w:rsidRPr="00183B80">
              <w:rPr>
                <w:rFonts w:eastAsia="Calibri" w:cs="Times New Roman"/>
              </w:rPr>
              <w:t>2</w:t>
            </w:r>
          </w:p>
        </w:tc>
        <w:tc>
          <w:tcPr>
            <w:tcW w:w="569" w:type="dxa"/>
            <w:gridSpan w:val="3"/>
            <w:shd w:val="clear" w:color="auto" w:fill="FFFFFF"/>
          </w:tcPr>
          <w:p w14:paraId="279B6184" w14:textId="77777777" w:rsidR="00916866" w:rsidRPr="00183B80" w:rsidRDefault="00916866" w:rsidP="00D67737">
            <w:pPr>
              <w:rPr>
                <w:rFonts w:eastAsia="Calibri" w:cs="Times New Roman"/>
              </w:rPr>
            </w:pPr>
            <w:r w:rsidRPr="00183B80">
              <w:rPr>
                <w:rFonts w:eastAsia="Calibri" w:cs="Times New Roman"/>
              </w:rPr>
              <w:t>3</w:t>
            </w:r>
          </w:p>
        </w:tc>
        <w:tc>
          <w:tcPr>
            <w:tcW w:w="570" w:type="dxa"/>
            <w:gridSpan w:val="2"/>
            <w:shd w:val="clear" w:color="auto" w:fill="FFFFFF"/>
          </w:tcPr>
          <w:p w14:paraId="0EF8D2CF" w14:textId="77777777" w:rsidR="00916866" w:rsidRPr="00183B80" w:rsidRDefault="00916866" w:rsidP="00D67737">
            <w:pPr>
              <w:rPr>
                <w:rFonts w:eastAsia="Calibri" w:cs="Times New Roman"/>
              </w:rPr>
            </w:pPr>
            <w:r w:rsidRPr="00183B80">
              <w:rPr>
                <w:rFonts w:eastAsia="Calibri" w:cs="Times New Roman"/>
              </w:rPr>
              <w:t>4</w:t>
            </w:r>
          </w:p>
        </w:tc>
        <w:tc>
          <w:tcPr>
            <w:tcW w:w="570" w:type="dxa"/>
            <w:shd w:val="clear" w:color="auto" w:fill="FFFFFF"/>
          </w:tcPr>
          <w:p w14:paraId="7ABBF81B" w14:textId="77777777" w:rsidR="00916866" w:rsidRPr="00183B80" w:rsidRDefault="00916866" w:rsidP="00D67737">
            <w:pPr>
              <w:rPr>
                <w:rFonts w:eastAsia="Calibri" w:cs="Times New Roman"/>
              </w:rPr>
            </w:pPr>
            <w:r w:rsidRPr="00183B80">
              <w:rPr>
                <w:rFonts w:eastAsia="Calibri" w:cs="Times New Roman"/>
              </w:rPr>
              <w:t>5</w:t>
            </w:r>
          </w:p>
        </w:tc>
        <w:tc>
          <w:tcPr>
            <w:tcW w:w="570" w:type="dxa"/>
            <w:gridSpan w:val="3"/>
            <w:shd w:val="clear" w:color="auto" w:fill="FFFFFF"/>
          </w:tcPr>
          <w:p w14:paraId="182A2AC2" w14:textId="77777777" w:rsidR="00916866" w:rsidRPr="00183B80" w:rsidRDefault="00916866" w:rsidP="00D67737">
            <w:pPr>
              <w:rPr>
                <w:rFonts w:eastAsia="Calibri" w:cs="Times New Roman"/>
              </w:rPr>
            </w:pPr>
            <w:r w:rsidRPr="00183B80">
              <w:rPr>
                <w:rFonts w:eastAsia="Calibri" w:cs="Times New Roman"/>
              </w:rPr>
              <w:t>6</w:t>
            </w:r>
          </w:p>
        </w:tc>
        <w:tc>
          <w:tcPr>
            <w:tcW w:w="569" w:type="dxa"/>
            <w:gridSpan w:val="3"/>
            <w:shd w:val="clear" w:color="auto" w:fill="FFFFFF"/>
          </w:tcPr>
          <w:p w14:paraId="24B70D33" w14:textId="77777777" w:rsidR="00916866" w:rsidRPr="00183B80" w:rsidRDefault="00916866" w:rsidP="00D67737">
            <w:pPr>
              <w:rPr>
                <w:rFonts w:eastAsia="Calibri" w:cs="Times New Roman"/>
              </w:rPr>
            </w:pPr>
            <w:r w:rsidRPr="00183B80">
              <w:rPr>
                <w:rFonts w:eastAsia="Calibri" w:cs="Times New Roman"/>
              </w:rPr>
              <w:t>7</w:t>
            </w:r>
          </w:p>
        </w:tc>
        <w:tc>
          <w:tcPr>
            <w:tcW w:w="570" w:type="dxa"/>
            <w:gridSpan w:val="2"/>
            <w:shd w:val="clear" w:color="auto" w:fill="FFFFFF"/>
          </w:tcPr>
          <w:p w14:paraId="1D822443" w14:textId="77777777" w:rsidR="00916866" w:rsidRPr="00183B80" w:rsidRDefault="00916866" w:rsidP="00D67737">
            <w:pPr>
              <w:rPr>
                <w:rFonts w:eastAsia="Calibri" w:cs="Times New Roman"/>
              </w:rPr>
            </w:pPr>
            <w:r w:rsidRPr="00183B80">
              <w:rPr>
                <w:rFonts w:eastAsia="Calibri" w:cs="Times New Roman"/>
              </w:rPr>
              <w:t>8</w:t>
            </w:r>
          </w:p>
        </w:tc>
        <w:tc>
          <w:tcPr>
            <w:tcW w:w="570" w:type="dxa"/>
            <w:gridSpan w:val="2"/>
            <w:shd w:val="clear" w:color="auto" w:fill="FFFFFF"/>
          </w:tcPr>
          <w:p w14:paraId="24B5E3CD" w14:textId="77777777" w:rsidR="00916866" w:rsidRPr="00183B80" w:rsidRDefault="00916866" w:rsidP="00D67737">
            <w:pPr>
              <w:rPr>
                <w:rFonts w:eastAsia="Calibri" w:cs="Times New Roman"/>
              </w:rPr>
            </w:pPr>
            <w:r w:rsidRPr="00183B80">
              <w:rPr>
                <w:rFonts w:eastAsia="Calibri" w:cs="Times New Roman"/>
              </w:rPr>
              <w:t>9</w:t>
            </w:r>
          </w:p>
        </w:tc>
        <w:tc>
          <w:tcPr>
            <w:tcW w:w="570" w:type="dxa"/>
            <w:shd w:val="clear" w:color="auto" w:fill="FFFFFF"/>
          </w:tcPr>
          <w:p w14:paraId="70F0F18F" w14:textId="77777777" w:rsidR="00916866" w:rsidRPr="00183B80" w:rsidRDefault="00916866" w:rsidP="00D67737">
            <w:pPr>
              <w:rPr>
                <w:rFonts w:eastAsia="Calibri" w:cs="Times New Roman"/>
              </w:rPr>
            </w:pPr>
            <w:r w:rsidRPr="00183B80">
              <w:rPr>
                <w:rFonts w:eastAsia="Calibri" w:cs="Times New Roman"/>
              </w:rPr>
              <w:t>10</w:t>
            </w:r>
          </w:p>
        </w:tc>
        <w:tc>
          <w:tcPr>
            <w:tcW w:w="1537" w:type="dxa"/>
            <w:gridSpan w:val="2"/>
            <w:shd w:val="clear" w:color="auto" w:fill="FFFFFF"/>
          </w:tcPr>
          <w:p w14:paraId="666FDCBB" w14:textId="77777777" w:rsidR="00916866" w:rsidRPr="00183B80" w:rsidRDefault="00916866" w:rsidP="00D67737">
            <w:pPr>
              <w:rPr>
                <w:rFonts w:eastAsia="Calibri" w:cs="Times New Roman"/>
                <w:i/>
              </w:rPr>
            </w:pPr>
            <w:r w:rsidRPr="00183B80">
              <w:rPr>
                <w:rFonts w:eastAsia="Calibri" w:cs="Times New Roman"/>
                <w:i/>
              </w:rPr>
              <w:t>Łącznie (0</w:t>
            </w:r>
            <w:r w:rsidRPr="00183B80">
              <w:rPr>
                <w:rFonts w:eastAsia="Calibri" w:cs="Times New Roman"/>
                <w:i/>
              </w:rPr>
              <w:noBreakHyphen/>
              <w:t>10)</w:t>
            </w:r>
          </w:p>
        </w:tc>
      </w:tr>
      <w:tr w:rsidR="00916866" w:rsidRPr="00183B80" w14:paraId="58DB9C40" w14:textId="77777777" w:rsidTr="00D67737">
        <w:trPr>
          <w:trHeight w:val="321"/>
          <w:jc w:val="center"/>
        </w:trPr>
        <w:tc>
          <w:tcPr>
            <w:tcW w:w="3133" w:type="dxa"/>
            <w:gridSpan w:val="4"/>
            <w:shd w:val="clear" w:color="auto" w:fill="FFFFFF"/>
            <w:vAlign w:val="center"/>
          </w:tcPr>
          <w:p w14:paraId="319C79C2" w14:textId="77777777" w:rsidR="00916866" w:rsidRPr="00183B80" w:rsidRDefault="00916866" w:rsidP="00D67737">
            <w:pPr>
              <w:rPr>
                <w:rFonts w:eastAsia="Calibri" w:cs="Times New Roman"/>
              </w:rPr>
            </w:pPr>
            <w:r w:rsidRPr="00183B80">
              <w:rPr>
                <w:rFonts w:eastAsia="Calibri" w:cs="Times New Roman"/>
                <w:b/>
              </w:rPr>
              <w:t>Dochody ogółem</w:t>
            </w:r>
          </w:p>
        </w:tc>
        <w:tc>
          <w:tcPr>
            <w:tcW w:w="569" w:type="dxa"/>
            <w:gridSpan w:val="2"/>
            <w:shd w:val="clear" w:color="auto" w:fill="FFFFFF"/>
          </w:tcPr>
          <w:p w14:paraId="5AF7D2EE"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063CAED"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F6CD777"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4D92C353"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125C31DA"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75F144D8"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43EB0BB4"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2B2CCE56"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0F479D4"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DF2A9E2"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116C2449"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7CB8CE9F"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7B84F9D2" w14:textId="77777777" w:rsidTr="00D67737">
        <w:trPr>
          <w:trHeight w:val="321"/>
          <w:jc w:val="center"/>
        </w:trPr>
        <w:tc>
          <w:tcPr>
            <w:tcW w:w="3133" w:type="dxa"/>
            <w:gridSpan w:val="4"/>
            <w:shd w:val="clear" w:color="auto" w:fill="FFFFFF"/>
            <w:vAlign w:val="center"/>
          </w:tcPr>
          <w:p w14:paraId="7C063211" w14:textId="77777777" w:rsidR="00916866" w:rsidRPr="00183B80" w:rsidRDefault="00916866" w:rsidP="00D67737">
            <w:pPr>
              <w:rPr>
                <w:rFonts w:eastAsia="Calibri" w:cs="Times New Roman"/>
              </w:rPr>
            </w:pPr>
            <w:r w:rsidRPr="00183B80">
              <w:rPr>
                <w:rFonts w:eastAsia="Calibri" w:cs="Times New Roman"/>
              </w:rPr>
              <w:t>budżet państwa</w:t>
            </w:r>
          </w:p>
        </w:tc>
        <w:tc>
          <w:tcPr>
            <w:tcW w:w="569" w:type="dxa"/>
            <w:gridSpan w:val="2"/>
            <w:shd w:val="clear" w:color="auto" w:fill="FFFFFF"/>
          </w:tcPr>
          <w:p w14:paraId="14BBA8D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E483077"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2783D91"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49DEB2BA"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F7B553F"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39823D4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5474F20E"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2576DE33"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5C371F9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9C30419"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598107AD"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46105475"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3F11B777" w14:textId="77777777" w:rsidTr="00D67737">
        <w:trPr>
          <w:trHeight w:val="344"/>
          <w:jc w:val="center"/>
        </w:trPr>
        <w:tc>
          <w:tcPr>
            <w:tcW w:w="3133" w:type="dxa"/>
            <w:gridSpan w:val="4"/>
            <w:shd w:val="clear" w:color="auto" w:fill="FFFFFF"/>
            <w:vAlign w:val="center"/>
          </w:tcPr>
          <w:p w14:paraId="3770EE04" w14:textId="77777777" w:rsidR="00916866" w:rsidRPr="00183B80" w:rsidRDefault="00916866" w:rsidP="00D67737">
            <w:pPr>
              <w:rPr>
                <w:rFonts w:eastAsia="Calibri" w:cs="Times New Roman"/>
              </w:rPr>
            </w:pPr>
            <w:r w:rsidRPr="00183B80">
              <w:rPr>
                <w:rFonts w:eastAsia="Calibri" w:cs="Times New Roman"/>
              </w:rPr>
              <w:t>JST</w:t>
            </w:r>
          </w:p>
        </w:tc>
        <w:tc>
          <w:tcPr>
            <w:tcW w:w="569" w:type="dxa"/>
            <w:gridSpan w:val="2"/>
            <w:shd w:val="clear" w:color="auto" w:fill="FFFFFF"/>
          </w:tcPr>
          <w:p w14:paraId="0267EBB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7C9AFC7"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F695444"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46D27F8E"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14745609"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4E155CE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2498F3C4"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1ACC596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2C8DBA67"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5434C4ED"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0773AB31"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7B7B2A46"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710E706B" w14:textId="77777777" w:rsidTr="00D67737">
        <w:trPr>
          <w:trHeight w:val="344"/>
          <w:jc w:val="center"/>
        </w:trPr>
        <w:tc>
          <w:tcPr>
            <w:tcW w:w="3133" w:type="dxa"/>
            <w:gridSpan w:val="4"/>
            <w:shd w:val="clear" w:color="auto" w:fill="FFFFFF"/>
            <w:vAlign w:val="center"/>
          </w:tcPr>
          <w:p w14:paraId="25B829C6" w14:textId="77777777" w:rsidR="00916866" w:rsidRPr="00183B80" w:rsidRDefault="00916866" w:rsidP="00D67737">
            <w:pPr>
              <w:rPr>
                <w:rFonts w:eastAsia="Calibri" w:cs="Times New Roman"/>
              </w:rPr>
            </w:pPr>
            <w:r w:rsidRPr="00183B80">
              <w:rPr>
                <w:rFonts w:eastAsia="Calibri" w:cs="Times New Roman"/>
              </w:rPr>
              <w:t>pozostałe jednostki (oddzielnie)</w:t>
            </w:r>
          </w:p>
        </w:tc>
        <w:tc>
          <w:tcPr>
            <w:tcW w:w="569" w:type="dxa"/>
            <w:gridSpan w:val="2"/>
            <w:shd w:val="clear" w:color="auto" w:fill="FFFFFF"/>
          </w:tcPr>
          <w:p w14:paraId="252746BB"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ED1377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B48DD23"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655887EA"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1063141F"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4407A34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740EE514"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7A7722C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77D34EF"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2964812E"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0FBC78B6"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4C6F9E08"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7A592C8E" w14:textId="77777777" w:rsidTr="00D67737">
        <w:trPr>
          <w:trHeight w:val="330"/>
          <w:jc w:val="center"/>
        </w:trPr>
        <w:tc>
          <w:tcPr>
            <w:tcW w:w="3133" w:type="dxa"/>
            <w:gridSpan w:val="4"/>
            <w:shd w:val="clear" w:color="auto" w:fill="FFFFFF"/>
            <w:vAlign w:val="center"/>
          </w:tcPr>
          <w:p w14:paraId="51FBBF11" w14:textId="77777777" w:rsidR="00916866" w:rsidRPr="00183B80" w:rsidRDefault="00916866" w:rsidP="00D67737">
            <w:pPr>
              <w:rPr>
                <w:rFonts w:eastAsia="Calibri" w:cs="Times New Roman"/>
              </w:rPr>
            </w:pPr>
            <w:r w:rsidRPr="00183B80">
              <w:rPr>
                <w:rFonts w:eastAsia="Calibri" w:cs="Times New Roman"/>
                <w:b/>
              </w:rPr>
              <w:t>Wydatki ogółem</w:t>
            </w:r>
          </w:p>
        </w:tc>
        <w:tc>
          <w:tcPr>
            <w:tcW w:w="569" w:type="dxa"/>
            <w:gridSpan w:val="2"/>
            <w:shd w:val="clear" w:color="auto" w:fill="FFFFFF"/>
          </w:tcPr>
          <w:p w14:paraId="41DDD54E"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64CDAEA"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D772B14"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5FBCAA0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3D2DF6C"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2BD22420"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37C0BD10"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7821D5B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50FE10F"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0D39DCBC"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7FD5DB6E"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4A500192"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32B15DCE" w14:textId="77777777" w:rsidTr="00D67737">
        <w:trPr>
          <w:trHeight w:val="330"/>
          <w:jc w:val="center"/>
        </w:trPr>
        <w:tc>
          <w:tcPr>
            <w:tcW w:w="3133" w:type="dxa"/>
            <w:gridSpan w:val="4"/>
            <w:shd w:val="clear" w:color="auto" w:fill="FFFFFF"/>
            <w:vAlign w:val="center"/>
          </w:tcPr>
          <w:p w14:paraId="4A0F40B7" w14:textId="77777777" w:rsidR="00916866" w:rsidRPr="00183B80" w:rsidRDefault="00916866" w:rsidP="00D67737">
            <w:pPr>
              <w:rPr>
                <w:rFonts w:eastAsia="Calibri" w:cs="Times New Roman"/>
              </w:rPr>
            </w:pPr>
            <w:r w:rsidRPr="00183B80">
              <w:rPr>
                <w:rFonts w:eastAsia="Calibri" w:cs="Times New Roman"/>
              </w:rPr>
              <w:t>budżet państwa</w:t>
            </w:r>
          </w:p>
        </w:tc>
        <w:tc>
          <w:tcPr>
            <w:tcW w:w="569" w:type="dxa"/>
            <w:gridSpan w:val="2"/>
            <w:shd w:val="clear" w:color="auto" w:fill="FFFFFF"/>
          </w:tcPr>
          <w:p w14:paraId="4632938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1D51B2B4"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2415A03"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00270EE5"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5730695"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58D08674"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52C2EFD3"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1B7749C5"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A55D56B"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59E95551"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677AF065"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72654913"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030E1EC7" w14:textId="77777777" w:rsidTr="00D67737">
        <w:trPr>
          <w:trHeight w:val="351"/>
          <w:jc w:val="center"/>
        </w:trPr>
        <w:tc>
          <w:tcPr>
            <w:tcW w:w="3133" w:type="dxa"/>
            <w:gridSpan w:val="4"/>
            <w:shd w:val="clear" w:color="auto" w:fill="FFFFFF"/>
            <w:vAlign w:val="center"/>
          </w:tcPr>
          <w:p w14:paraId="59688412" w14:textId="77777777" w:rsidR="00916866" w:rsidRPr="00183B80" w:rsidRDefault="00916866" w:rsidP="00D67737">
            <w:pPr>
              <w:rPr>
                <w:rFonts w:eastAsia="Calibri" w:cs="Times New Roman"/>
              </w:rPr>
            </w:pPr>
            <w:r w:rsidRPr="00183B80">
              <w:rPr>
                <w:rFonts w:eastAsia="Calibri" w:cs="Times New Roman"/>
              </w:rPr>
              <w:t>JST</w:t>
            </w:r>
          </w:p>
        </w:tc>
        <w:tc>
          <w:tcPr>
            <w:tcW w:w="569" w:type="dxa"/>
            <w:gridSpan w:val="2"/>
            <w:shd w:val="clear" w:color="auto" w:fill="FFFFFF"/>
          </w:tcPr>
          <w:p w14:paraId="199F976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1A7F5336"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21A7F278"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430DB3BE"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FB56B2B"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6DDD4715"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5CFCD136"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69F2E3B3"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26163720"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D4D8C16"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6303EA14"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2837E30C"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2B6A6B26" w14:textId="77777777" w:rsidTr="00D67737">
        <w:trPr>
          <w:trHeight w:val="351"/>
          <w:jc w:val="center"/>
        </w:trPr>
        <w:tc>
          <w:tcPr>
            <w:tcW w:w="3133" w:type="dxa"/>
            <w:gridSpan w:val="4"/>
            <w:shd w:val="clear" w:color="auto" w:fill="FFFFFF"/>
            <w:vAlign w:val="center"/>
          </w:tcPr>
          <w:p w14:paraId="4FBF5C7C" w14:textId="77777777" w:rsidR="00916866" w:rsidRPr="00183B80" w:rsidRDefault="00916866" w:rsidP="00D67737">
            <w:pPr>
              <w:rPr>
                <w:rFonts w:eastAsia="Calibri" w:cs="Times New Roman"/>
              </w:rPr>
            </w:pPr>
            <w:r w:rsidRPr="00183B80">
              <w:rPr>
                <w:rFonts w:eastAsia="Calibri" w:cs="Times New Roman"/>
              </w:rPr>
              <w:t>pozostałe jednostki (oddzielnie)</w:t>
            </w:r>
          </w:p>
        </w:tc>
        <w:tc>
          <w:tcPr>
            <w:tcW w:w="569" w:type="dxa"/>
            <w:gridSpan w:val="2"/>
            <w:shd w:val="clear" w:color="auto" w:fill="FFFFFF"/>
          </w:tcPr>
          <w:p w14:paraId="7B4BD09F"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268F50DC"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31DCD61"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095CEAB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CA443B8"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54C6C541"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688A3F87"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1AB413FC"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096F5A48"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0FE72452"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31691F0E"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28D91795"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0A297BCB" w14:textId="77777777" w:rsidTr="00D67737">
        <w:trPr>
          <w:trHeight w:val="360"/>
          <w:jc w:val="center"/>
        </w:trPr>
        <w:tc>
          <w:tcPr>
            <w:tcW w:w="3133" w:type="dxa"/>
            <w:gridSpan w:val="4"/>
            <w:shd w:val="clear" w:color="auto" w:fill="FFFFFF"/>
            <w:vAlign w:val="center"/>
          </w:tcPr>
          <w:p w14:paraId="2C9D573D" w14:textId="77777777" w:rsidR="00916866" w:rsidRPr="00183B80" w:rsidRDefault="00916866" w:rsidP="00D67737">
            <w:pPr>
              <w:rPr>
                <w:rFonts w:eastAsia="Calibri" w:cs="Times New Roman"/>
              </w:rPr>
            </w:pPr>
            <w:r w:rsidRPr="00183B80">
              <w:rPr>
                <w:rFonts w:eastAsia="Calibri" w:cs="Times New Roman"/>
                <w:b/>
              </w:rPr>
              <w:t>Saldo ogółem</w:t>
            </w:r>
          </w:p>
        </w:tc>
        <w:tc>
          <w:tcPr>
            <w:tcW w:w="569" w:type="dxa"/>
            <w:gridSpan w:val="2"/>
            <w:shd w:val="clear" w:color="auto" w:fill="FFFFFF"/>
          </w:tcPr>
          <w:p w14:paraId="2B288F1C"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E06F7BE"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C5B144E"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4D26DDD6"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7192AFD"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4B931A5B"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6566E4DB"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3766908F"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4C4801C"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1739AEC"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3B0B272D"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35EAC237"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160148C7" w14:textId="77777777" w:rsidTr="00D67737">
        <w:trPr>
          <w:trHeight w:val="360"/>
          <w:jc w:val="center"/>
        </w:trPr>
        <w:tc>
          <w:tcPr>
            <w:tcW w:w="3133" w:type="dxa"/>
            <w:gridSpan w:val="4"/>
            <w:shd w:val="clear" w:color="auto" w:fill="FFFFFF"/>
            <w:vAlign w:val="center"/>
          </w:tcPr>
          <w:p w14:paraId="747EDCFB" w14:textId="77777777" w:rsidR="00916866" w:rsidRPr="00183B80" w:rsidRDefault="00916866" w:rsidP="00D67737">
            <w:pPr>
              <w:rPr>
                <w:rFonts w:eastAsia="Calibri" w:cs="Times New Roman"/>
              </w:rPr>
            </w:pPr>
            <w:r w:rsidRPr="00183B80">
              <w:rPr>
                <w:rFonts w:eastAsia="Calibri" w:cs="Times New Roman"/>
              </w:rPr>
              <w:t>budżet państwa</w:t>
            </w:r>
          </w:p>
        </w:tc>
        <w:tc>
          <w:tcPr>
            <w:tcW w:w="569" w:type="dxa"/>
            <w:gridSpan w:val="2"/>
            <w:shd w:val="clear" w:color="auto" w:fill="FFFFFF"/>
          </w:tcPr>
          <w:p w14:paraId="41F078E7"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415B092A"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5C7B6287"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047FBFD2"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3EE888C"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60F9319B"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52F103D7"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032D249A"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5E1E515"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61E5F39"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06380393"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2DEDC73D"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0BF724D0" w14:textId="77777777" w:rsidTr="00D67737">
        <w:trPr>
          <w:trHeight w:val="357"/>
          <w:jc w:val="center"/>
        </w:trPr>
        <w:tc>
          <w:tcPr>
            <w:tcW w:w="3133" w:type="dxa"/>
            <w:gridSpan w:val="4"/>
            <w:shd w:val="clear" w:color="auto" w:fill="FFFFFF"/>
            <w:vAlign w:val="center"/>
          </w:tcPr>
          <w:p w14:paraId="4A51B70F" w14:textId="77777777" w:rsidR="00916866" w:rsidRPr="00183B80" w:rsidRDefault="00916866" w:rsidP="00D67737">
            <w:pPr>
              <w:rPr>
                <w:rFonts w:eastAsia="Calibri" w:cs="Times New Roman"/>
              </w:rPr>
            </w:pPr>
            <w:r w:rsidRPr="00183B80">
              <w:rPr>
                <w:rFonts w:eastAsia="Calibri" w:cs="Times New Roman"/>
              </w:rPr>
              <w:t>JST</w:t>
            </w:r>
          </w:p>
        </w:tc>
        <w:tc>
          <w:tcPr>
            <w:tcW w:w="569" w:type="dxa"/>
            <w:gridSpan w:val="2"/>
            <w:shd w:val="clear" w:color="auto" w:fill="FFFFFF"/>
          </w:tcPr>
          <w:p w14:paraId="3BE8A034"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656B7FD"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27DD6198"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72F5C148"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5904E8C8"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2C6323CA"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7260BBC5"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04106809"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0473D14D"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A313B01"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7DB192DD"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205C3201"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7B19A8AE" w14:textId="77777777" w:rsidTr="00D67737">
        <w:trPr>
          <w:trHeight w:val="357"/>
          <w:jc w:val="center"/>
        </w:trPr>
        <w:tc>
          <w:tcPr>
            <w:tcW w:w="3133" w:type="dxa"/>
            <w:gridSpan w:val="4"/>
            <w:shd w:val="clear" w:color="auto" w:fill="FFFFFF"/>
            <w:vAlign w:val="center"/>
          </w:tcPr>
          <w:p w14:paraId="234BE7E0" w14:textId="77777777" w:rsidR="00916866" w:rsidRPr="00183B80" w:rsidRDefault="00916866" w:rsidP="00D67737">
            <w:pPr>
              <w:rPr>
                <w:rFonts w:eastAsia="Calibri" w:cs="Times New Roman"/>
              </w:rPr>
            </w:pPr>
            <w:r w:rsidRPr="00183B80">
              <w:rPr>
                <w:rFonts w:eastAsia="Calibri" w:cs="Times New Roman"/>
              </w:rPr>
              <w:t>pozostałe jednostki (oddzielnie)</w:t>
            </w:r>
          </w:p>
        </w:tc>
        <w:tc>
          <w:tcPr>
            <w:tcW w:w="569" w:type="dxa"/>
            <w:gridSpan w:val="2"/>
            <w:shd w:val="clear" w:color="auto" w:fill="FFFFFF"/>
          </w:tcPr>
          <w:p w14:paraId="320B4B93"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765F2003"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3A5C1C95"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7AC165F4"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8713C12"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5B1A773F"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3"/>
            <w:shd w:val="clear" w:color="auto" w:fill="FFFFFF"/>
          </w:tcPr>
          <w:p w14:paraId="215D9DA1" w14:textId="77777777" w:rsidR="00916866" w:rsidRPr="00183B80" w:rsidRDefault="00916866" w:rsidP="00D67737">
            <w:pPr>
              <w:rPr>
                <w:rFonts w:eastAsia="Calibri" w:cs="Times New Roman"/>
              </w:rPr>
            </w:pPr>
            <w:r w:rsidRPr="00183B80">
              <w:rPr>
                <w:rFonts w:eastAsia="Calibri" w:cs="Times New Roman"/>
              </w:rPr>
              <w:t>0</w:t>
            </w:r>
          </w:p>
        </w:tc>
        <w:tc>
          <w:tcPr>
            <w:tcW w:w="569" w:type="dxa"/>
            <w:gridSpan w:val="3"/>
            <w:shd w:val="clear" w:color="auto" w:fill="FFFFFF"/>
          </w:tcPr>
          <w:p w14:paraId="1F74F8FD"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6580D108" w14:textId="77777777" w:rsidR="00916866" w:rsidRPr="00183B80" w:rsidRDefault="00916866" w:rsidP="00D67737">
            <w:pPr>
              <w:rPr>
                <w:rFonts w:eastAsia="Calibri" w:cs="Times New Roman"/>
              </w:rPr>
            </w:pPr>
            <w:r w:rsidRPr="00183B80">
              <w:rPr>
                <w:rFonts w:eastAsia="Calibri" w:cs="Times New Roman"/>
              </w:rPr>
              <w:t>0</w:t>
            </w:r>
          </w:p>
        </w:tc>
        <w:tc>
          <w:tcPr>
            <w:tcW w:w="570" w:type="dxa"/>
            <w:gridSpan w:val="2"/>
            <w:shd w:val="clear" w:color="auto" w:fill="FFFFFF"/>
          </w:tcPr>
          <w:p w14:paraId="19E018EB" w14:textId="77777777" w:rsidR="00916866" w:rsidRPr="00183B80" w:rsidRDefault="00916866" w:rsidP="00D67737">
            <w:pPr>
              <w:rPr>
                <w:rFonts w:eastAsia="Calibri" w:cs="Times New Roman"/>
              </w:rPr>
            </w:pPr>
            <w:r w:rsidRPr="00183B80">
              <w:rPr>
                <w:rFonts w:eastAsia="Calibri" w:cs="Times New Roman"/>
              </w:rPr>
              <w:t>0</w:t>
            </w:r>
          </w:p>
        </w:tc>
        <w:tc>
          <w:tcPr>
            <w:tcW w:w="570" w:type="dxa"/>
            <w:shd w:val="clear" w:color="auto" w:fill="FFFFFF"/>
          </w:tcPr>
          <w:p w14:paraId="4528B042" w14:textId="77777777" w:rsidR="00916866" w:rsidRPr="00183B80" w:rsidRDefault="00916866" w:rsidP="00D67737">
            <w:pPr>
              <w:rPr>
                <w:rFonts w:eastAsia="Calibri" w:cs="Times New Roman"/>
              </w:rPr>
            </w:pPr>
            <w:r w:rsidRPr="00183B80">
              <w:rPr>
                <w:rFonts w:eastAsia="Calibri" w:cs="Times New Roman"/>
              </w:rPr>
              <w:t>0</w:t>
            </w:r>
          </w:p>
        </w:tc>
        <w:tc>
          <w:tcPr>
            <w:tcW w:w="1547" w:type="dxa"/>
            <w:gridSpan w:val="3"/>
            <w:shd w:val="clear" w:color="auto" w:fill="FFFFFF"/>
          </w:tcPr>
          <w:p w14:paraId="44FEB95B" w14:textId="77777777" w:rsidR="00916866" w:rsidRPr="00183B80" w:rsidRDefault="00916866" w:rsidP="00D67737">
            <w:pPr>
              <w:rPr>
                <w:rFonts w:eastAsia="Calibri" w:cs="Times New Roman"/>
              </w:rPr>
            </w:pPr>
            <w:r w:rsidRPr="00183B80">
              <w:rPr>
                <w:rFonts w:eastAsia="Calibri" w:cs="Times New Roman"/>
              </w:rPr>
              <w:t>0</w:t>
            </w:r>
          </w:p>
        </w:tc>
      </w:tr>
      <w:tr w:rsidR="00916866" w:rsidRPr="00183B80" w14:paraId="2393BC06" w14:textId="77777777" w:rsidTr="00D67737">
        <w:trPr>
          <w:gridAfter w:val="1"/>
          <w:wAfter w:w="10" w:type="dxa"/>
          <w:trHeight w:val="348"/>
          <w:jc w:val="center"/>
        </w:trPr>
        <w:tc>
          <w:tcPr>
            <w:tcW w:w="2243" w:type="dxa"/>
            <w:gridSpan w:val="2"/>
            <w:shd w:val="clear" w:color="auto" w:fill="FFFFFF"/>
            <w:vAlign w:val="center"/>
          </w:tcPr>
          <w:p w14:paraId="22690623" w14:textId="77777777" w:rsidR="00916866" w:rsidRPr="00183B80" w:rsidRDefault="00916866" w:rsidP="00D67737">
            <w:pPr>
              <w:rPr>
                <w:rFonts w:eastAsia="Calibri" w:cs="Times New Roman"/>
              </w:rPr>
            </w:pPr>
            <w:r w:rsidRPr="00183B80">
              <w:rPr>
                <w:rFonts w:eastAsia="Calibri" w:cs="Times New Roman"/>
              </w:rPr>
              <w:t xml:space="preserve">Źródła finansowania </w:t>
            </w:r>
          </w:p>
        </w:tc>
        <w:tc>
          <w:tcPr>
            <w:tcW w:w="8694" w:type="dxa"/>
            <w:gridSpan w:val="27"/>
            <w:shd w:val="clear" w:color="auto" w:fill="FFFFFF"/>
            <w:vAlign w:val="center"/>
          </w:tcPr>
          <w:p w14:paraId="321D27FC" w14:textId="77777777" w:rsidR="00916866" w:rsidRPr="00183B80" w:rsidRDefault="00916866" w:rsidP="00D67737">
            <w:pPr>
              <w:spacing w:line="240" w:lineRule="auto"/>
              <w:jc w:val="both"/>
              <w:rPr>
                <w:rFonts w:eastAsia="Calibri" w:cs="Times New Roman"/>
              </w:rPr>
            </w:pPr>
            <w:r w:rsidRPr="00183B80">
              <w:rPr>
                <w:rFonts w:eastAsia="Calibri" w:cs="Times New Roman"/>
              </w:rPr>
              <w:t>Wejście w życie projektowanego rozporządzenia nie spowoduje skutków finansowych dla sektora finansów publicznych, w tym dla budżetu państwa i budżetów jednostek samorządu terytorialnego.</w:t>
            </w:r>
          </w:p>
        </w:tc>
      </w:tr>
      <w:tr w:rsidR="00916866" w:rsidRPr="00183B80" w14:paraId="61CFECA3" w14:textId="77777777" w:rsidTr="00D67737">
        <w:trPr>
          <w:gridAfter w:val="1"/>
          <w:wAfter w:w="10" w:type="dxa"/>
          <w:trHeight w:val="1464"/>
          <w:jc w:val="center"/>
        </w:trPr>
        <w:tc>
          <w:tcPr>
            <w:tcW w:w="2243" w:type="dxa"/>
            <w:gridSpan w:val="2"/>
            <w:shd w:val="clear" w:color="auto" w:fill="FFFFFF"/>
          </w:tcPr>
          <w:p w14:paraId="75A104F9" w14:textId="77777777" w:rsidR="00916866" w:rsidRPr="00183B80" w:rsidRDefault="00916866" w:rsidP="00D67737">
            <w:pPr>
              <w:rPr>
                <w:rFonts w:eastAsia="Calibri" w:cs="Times New Roman"/>
              </w:rPr>
            </w:pPr>
            <w:r w:rsidRPr="00183B80">
              <w:rPr>
                <w:rFonts w:eastAsia="Calibri" w:cs="Times New Roman"/>
              </w:rPr>
              <w:t xml:space="preserve">Dodatkowe informacje, w tym wskazanie źródeł danych i przyjętych </w:t>
            </w:r>
            <w:r w:rsidRPr="00183B80">
              <w:rPr>
                <w:rFonts w:eastAsia="Calibri" w:cs="Times New Roman"/>
              </w:rPr>
              <w:lastRenderedPageBreak/>
              <w:t>do obliczeń założeń</w:t>
            </w:r>
          </w:p>
        </w:tc>
        <w:tc>
          <w:tcPr>
            <w:tcW w:w="8694" w:type="dxa"/>
            <w:gridSpan w:val="27"/>
            <w:shd w:val="clear" w:color="auto" w:fill="FFFFFF"/>
          </w:tcPr>
          <w:p w14:paraId="3D48B9A5" w14:textId="77777777" w:rsidR="00916866" w:rsidRPr="00183B80" w:rsidRDefault="00916866" w:rsidP="00D67737">
            <w:pPr>
              <w:rPr>
                <w:rFonts w:eastAsia="Calibri" w:cs="Times New Roman"/>
              </w:rPr>
            </w:pPr>
            <w:r w:rsidRPr="00183B80">
              <w:rPr>
                <w:rFonts w:eastAsia="Calibri" w:cs="Times New Roman"/>
              </w:rPr>
              <w:lastRenderedPageBreak/>
              <w:t>-</w:t>
            </w:r>
          </w:p>
          <w:p w14:paraId="2A06CC14" w14:textId="77777777" w:rsidR="00916866" w:rsidRPr="00183B80" w:rsidRDefault="00916866" w:rsidP="00D67737">
            <w:pPr>
              <w:rPr>
                <w:rFonts w:eastAsia="Calibri" w:cs="Times New Roman"/>
              </w:rPr>
            </w:pPr>
          </w:p>
        </w:tc>
      </w:tr>
      <w:tr w:rsidR="00916866" w:rsidRPr="00183B80" w14:paraId="6321306D" w14:textId="77777777" w:rsidTr="00D67737">
        <w:trPr>
          <w:gridAfter w:val="1"/>
          <w:wAfter w:w="10" w:type="dxa"/>
          <w:trHeight w:val="345"/>
          <w:jc w:val="center"/>
        </w:trPr>
        <w:tc>
          <w:tcPr>
            <w:tcW w:w="10937" w:type="dxa"/>
            <w:gridSpan w:val="29"/>
            <w:shd w:val="clear" w:color="auto" w:fill="99CCFF"/>
          </w:tcPr>
          <w:p w14:paraId="00B60D19"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 xml:space="preserve">Wpływ na konkurencyjność gospodarki i przedsiębiorczość, w tym funkcjonowanie przedsiębiorców oraz na rodzinę, obywateli i gospodarstwa domowe </w:t>
            </w:r>
          </w:p>
        </w:tc>
      </w:tr>
      <w:tr w:rsidR="00916866" w:rsidRPr="00183B80" w14:paraId="729A4181" w14:textId="77777777" w:rsidTr="00D67737">
        <w:trPr>
          <w:gridAfter w:val="1"/>
          <w:wAfter w:w="10" w:type="dxa"/>
          <w:trHeight w:val="142"/>
          <w:jc w:val="center"/>
        </w:trPr>
        <w:tc>
          <w:tcPr>
            <w:tcW w:w="10937" w:type="dxa"/>
            <w:gridSpan w:val="29"/>
            <w:shd w:val="clear" w:color="auto" w:fill="FFFFFF"/>
          </w:tcPr>
          <w:p w14:paraId="0B4BB638" w14:textId="77777777" w:rsidR="00916866" w:rsidRPr="00183B80" w:rsidRDefault="00916866" w:rsidP="00D67737">
            <w:pPr>
              <w:jc w:val="center"/>
              <w:rPr>
                <w:rFonts w:eastAsia="Calibri" w:cs="Times New Roman"/>
              </w:rPr>
            </w:pPr>
            <w:r w:rsidRPr="00183B80">
              <w:rPr>
                <w:rFonts w:eastAsia="Calibri" w:cs="Times New Roman"/>
              </w:rPr>
              <w:t>Skutki</w:t>
            </w:r>
          </w:p>
        </w:tc>
      </w:tr>
      <w:tr w:rsidR="00916866" w:rsidRPr="00183B80" w14:paraId="12F5403A" w14:textId="77777777" w:rsidTr="00D67737">
        <w:trPr>
          <w:gridAfter w:val="1"/>
          <w:wAfter w:w="10" w:type="dxa"/>
          <w:trHeight w:val="142"/>
          <w:jc w:val="center"/>
        </w:trPr>
        <w:tc>
          <w:tcPr>
            <w:tcW w:w="3889" w:type="dxa"/>
            <w:gridSpan w:val="7"/>
            <w:shd w:val="clear" w:color="auto" w:fill="FFFFFF"/>
          </w:tcPr>
          <w:p w14:paraId="22CFF6CA" w14:textId="77777777" w:rsidR="00916866" w:rsidRPr="00183B80" w:rsidRDefault="00916866" w:rsidP="00D67737">
            <w:pPr>
              <w:rPr>
                <w:rFonts w:eastAsia="Calibri" w:cs="Times New Roman"/>
              </w:rPr>
            </w:pPr>
            <w:r w:rsidRPr="00183B80">
              <w:rPr>
                <w:rFonts w:eastAsia="Calibri" w:cs="Times New Roman"/>
              </w:rPr>
              <w:t>Czas w latach od wejścia w życie zmian</w:t>
            </w:r>
          </w:p>
        </w:tc>
        <w:tc>
          <w:tcPr>
            <w:tcW w:w="937" w:type="dxa"/>
            <w:gridSpan w:val="2"/>
            <w:shd w:val="clear" w:color="auto" w:fill="FFFFFF"/>
          </w:tcPr>
          <w:p w14:paraId="1F3B5FDA" w14:textId="77777777" w:rsidR="00916866" w:rsidRPr="00183B80" w:rsidRDefault="00916866" w:rsidP="00D67737">
            <w:pPr>
              <w:rPr>
                <w:rFonts w:eastAsia="Calibri" w:cs="Times New Roman"/>
              </w:rPr>
            </w:pPr>
            <w:r w:rsidRPr="00183B80">
              <w:rPr>
                <w:rFonts w:eastAsia="Calibri" w:cs="Times New Roman"/>
              </w:rPr>
              <w:t>0</w:t>
            </w:r>
          </w:p>
        </w:tc>
        <w:tc>
          <w:tcPr>
            <w:tcW w:w="938" w:type="dxa"/>
            <w:gridSpan w:val="5"/>
            <w:shd w:val="clear" w:color="auto" w:fill="FFFFFF"/>
          </w:tcPr>
          <w:p w14:paraId="43D8F813" w14:textId="77777777" w:rsidR="00916866" w:rsidRPr="00183B80" w:rsidRDefault="00916866" w:rsidP="00D67737">
            <w:pPr>
              <w:rPr>
                <w:rFonts w:eastAsia="Calibri" w:cs="Times New Roman"/>
              </w:rPr>
            </w:pPr>
            <w:r w:rsidRPr="00183B80">
              <w:rPr>
                <w:rFonts w:eastAsia="Calibri" w:cs="Times New Roman"/>
              </w:rPr>
              <w:t>1</w:t>
            </w:r>
          </w:p>
        </w:tc>
        <w:tc>
          <w:tcPr>
            <w:tcW w:w="938" w:type="dxa"/>
            <w:gridSpan w:val="4"/>
            <w:shd w:val="clear" w:color="auto" w:fill="FFFFFF"/>
          </w:tcPr>
          <w:p w14:paraId="75B1CE7C" w14:textId="77777777" w:rsidR="00916866" w:rsidRPr="00183B80" w:rsidRDefault="00916866" w:rsidP="00D67737">
            <w:pPr>
              <w:rPr>
                <w:rFonts w:eastAsia="Calibri" w:cs="Times New Roman"/>
              </w:rPr>
            </w:pPr>
            <w:r w:rsidRPr="00183B80">
              <w:rPr>
                <w:rFonts w:eastAsia="Calibri" w:cs="Times New Roman"/>
              </w:rPr>
              <w:t>2</w:t>
            </w:r>
          </w:p>
        </w:tc>
        <w:tc>
          <w:tcPr>
            <w:tcW w:w="937" w:type="dxa"/>
            <w:gridSpan w:val="3"/>
            <w:shd w:val="clear" w:color="auto" w:fill="FFFFFF"/>
          </w:tcPr>
          <w:p w14:paraId="414B663B" w14:textId="77777777" w:rsidR="00916866" w:rsidRPr="00183B80" w:rsidRDefault="00916866" w:rsidP="00D67737">
            <w:pPr>
              <w:rPr>
                <w:rFonts w:eastAsia="Calibri" w:cs="Times New Roman"/>
              </w:rPr>
            </w:pPr>
            <w:r w:rsidRPr="00183B80">
              <w:rPr>
                <w:rFonts w:eastAsia="Calibri" w:cs="Times New Roman"/>
              </w:rPr>
              <w:t>3</w:t>
            </w:r>
          </w:p>
        </w:tc>
        <w:tc>
          <w:tcPr>
            <w:tcW w:w="938" w:type="dxa"/>
            <w:gridSpan w:val="4"/>
            <w:shd w:val="clear" w:color="auto" w:fill="FFFFFF"/>
          </w:tcPr>
          <w:p w14:paraId="049DB097" w14:textId="77777777" w:rsidR="00916866" w:rsidRPr="00183B80" w:rsidRDefault="00916866" w:rsidP="00D67737">
            <w:pPr>
              <w:rPr>
                <w:rFonts w:eastAsia="Calibri" w:cs="Times New Roman"/>
              </w:rPr>
            </w:pPr>
            <w:r w:rsidRPr="00183B80">
              <w:rPr>
                <w:rFonts w:eastAsia="Calibri" w:cs="Times New Roman"/>
              </w:rPr>
              <w:t>5</w:t>
            </w:r>
          </w:p>
        </w:tc>
        <w:tc>
          <w:tcPr>
            <w:tcW w:w="938" w:type="dxa"/>
            <w:gridSpan w:val="3"/>
            <w:shd w:val="clear" w:color="auto" w:fill="FFFFFF"/>
          </w:tcPr>
          <w:p w14:paraId="308C4B73" w14:textId="77777777" w:rsidR="00916866" w:rsidRPr="00183B80" w:rsidRDefault="00916866" w:rsidP="00D67737">
            <w:pPr>
              <w:rPr>
                <w:rFonts w:eastAsia="Calibri" w:cs="Times New Roman"/>
              </w:rPr>
            </w:pPr>
            <w:r w:rsidRPr="00183B80">
              <w:rPr>
                <w:rFonts w:eastAsia="Calibri" w:cs="Times New Roman"/>
              </w:rPr>
              <w:t>10</w:t>
            </w:r>
          </w:p>
        </w:tc>
        <w:tc>
          <w:tcPr>
            <w:tcW w:w="1422" w:type="dxa"/>
            <w:shd w:val="clear" w:color="auto" w:fill="FFFFFF"/>
          </w:tcPr>
          <w:p w14:paraId="11375645" w14:textId="77777777" w:rsidR="00916866" w:rsidRPr="00183B80" w:rsidRDefault="00916866" w:rsidP="00D67737">
            <w:pPr>
              <w:rPr>
                <w:rFonts w:eastAsia="Calibri" w:cs="Times New Roman"/>
                <w:i/>
              </w:rPr>
            </w:pPr>
            <w:r w:rsidRPr="00183B80">
              <w:rPr>
                <w:rFonts w:eastAsia="Calibri" w:cs="Times New Roman"/>
                <w:i/>
              </w:rPr>
              <w:t>Łącznie</w:t>
            </w:r>
            <w:r w:rsidRPr="00183B80" w:rsidDel="0073273A">
              <w:rPr>
                <w:rFonts w:eastAsia="Calibri" w:cs="Times New Roman"/>
                <w:i/>
              </w:rPr>
              <w:t xml:space="preserve"> </w:t>
            </w:r>
            <w:r w:rsidRPr="00183B80">
              <w:rPr>
                <w:rFonts w:eastAsia="Calibri" w:cs="Times New Roman"/>
                <w:i/>
              </w:rPr>
              <w:t>(0</w:t>
            </w:r>
            <w:r w:rsidRPr="00183B80">
              <w:rPr>
                <w:rFonts w:eastAsia="Calibri" w:cs="Times New Roman"/>
                <w:i/>
              </w:rPr>
              <w:noBreakHyphen/>
              <w:t>10)</w:t>
            </w:r>
          </w:p>
        </w:tc>
      </w:tr>
      <w:tr w:rsidR="00916866" w:rsidRPr="00183B80" w14:paraId="00D4A4DB" w14:textId="77777777" w:rsidTr="00D67737">
        <w:trPr>
          <w:gridAfter w:val="1"/>
          <w:wAfter w:w="10" w:type="dxa"/>
          <w:trHeight w:val="142"/>
          <w:jc w:val="center"/>
        </w:trPr>
        <w:tc>
          <w:tcPr>
            <w:tcW w:w="1596" w:type="dxa"/>
            <w:vMerge w:val="restart"/>
            <w:shd w:val="clear" w:color="auto" w:fill="FFFFFF"/>
          </w:tcPr>
          <w:p w14:paraId="65ADBC85" w14:textId="77777777" w:rsidR="00916866" w:rsidRPr="00183B80" w:rsidRDefault="00916866" w:rsidP="00D67737">
            <w:pPr>
              <w:rPr>
                <w:rFonts w:eastAsia="Calibri" w:cs="Times New Roman"/>
              </w:rPr>
            </w:pPr>
            <w:r w:rsidRPr="00183B80">
              <w:rPr>
                <w:rFonts w:eastAsia="Calibri" w:cs="Times New Roman"/>
              </w:rPr>
              <w:t>W ujęciu pieniężnym</w:t>
            </w:r>
          </w:p>
          <w:p w14:paraId="55263725" w14:textId="77777777" w:rsidR="00916866" w:rsidRPr="00183B80" w:rsidRDefault="00916866" w:rsidP="00D67737">
            <w:pPr>
              <w:rPr>
                <w:rFonts w:eastAsia="Calibri" w:cs="Times New Roman"/>
              </w:rPr>
            </w:pPr>
            <w:r w:rsidRPr="00183B80">
              <w:rPr>
                <w:rFonts w:eastAsia="Calibri" w:cs="Times New Roman"/>
              </w:rPr>
              <w:t xml:space="preserve">(w mln zł, </w:t>
            </w:r>
          </w:p>
          <w:p w14:paraId="361E77CF" w14:textId="77777777" w:rsidR="00916866" w:rsidRPr="00183B80" w:rsidRDefault="00916866" w:rsidP="00D67737">
            <w:pPr>
              <w:rPr>
                <w:rFonts w:eastAsia="Calibri" w:cs="Times New Roman"/>
              </w:rPr>
            </w:pPr>
            <w:r w:rsidRPr="00183B80">
              <w:rPr>
                <w:rFonts w:eastAsia="Calibri" w:cs="Times New Roman"/>
              </w:rPr>
              <w:t>ceny stałe z …… r.)</w:t>
            </w:r>
          </w:p>
        </w:tc>
        <w:tc>
          <w:tcPr>
            <w:tcW w:w="2293" w:type="dxa"/>
            <w:gridSpan w:val="6"/>
            <w:shd w:val="clear" w:color="auto" w:fill="FFFFFF"/>
          </w:tcPr>
          <w:p w14:paraId="49E71338" w14:textId="77777777" w:rsidR="00916866" w:rsidRPr="00183B80" w:rsidRDefault="00916866" w:rsidP="00D67737">
            <w:pPr>
              <w:rPr>
                <w:rFonts w:eastAsia="Calibri" w:cs="Times New Roman"/>
              </w:rPr>
            </w:pPr>
            <w:r w:rsidRPr="00183B80">
              <w:rPr>
                <w:rFonts w:eastAsia="Calibri" w:cs="Times New Roman"/>
              </w:rPr>
              <w:t>duże przedsiębiorstwa</w:t>
            </w:r>
          </w:p>
        </w:tc>
        <w:tc>
          <w:tcPr>
            <w:tcW w:w="937" w:type="dxa"/>
            <w:gridSpan w:val="2"/>
            <w:shd w:val="clear" w:color="auto" w:fill="FFFFFF"/>
          </w:tcPr>
          <w:p w14:paraId="40D92F13"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5"/>
            <w:shd w:val="clear" w:color="auto" w:fill="FFFFFF"/>
          </w:tcPr>
          <w:p w14:paraId="66EFBCAC"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4"/>
            <w:shd w:val="clear" w:color="auto" w:fill="FFFFFF"/>
          </w:tcPr>
          <w:p w14:paraId="16260B59"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7" w:type="dxa"/>
            <w:gridSpan w:val="3"/>
            <w:shd w:val="clear" w:color="auto" w:fill="FFFFFF"/>
          </w:tcPr>
          <w:p w14:paraId="4C8E0848"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4"/>
            <w:shd w:val="clear" w:color="auto" w:fill="FFFFFF"/>
          </w:tcPr>
          <w:p w14:paraId="7FE09FC6"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3"/>
            <w:shd w:val="clear" w:color="auto" w:fill="FFFFFF"/>
          </w:tcPr>
          <w:p w14:paraId="675E652A"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1422" w:type="dxa"/>
            <w:shd w:val="clear" w:color="auto" w:fill="FFFFFF"/>
          </w:tcPr>
          <w:p w14:paraId="2B5BEE60"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r>
      <w:tr w:rsidR="00916866" w:rsidRPr="00183B80" w14:paraId="6122B828" w14:textId="77777777" w:rsidTr="00D67737">
        <w:trPr>
          <w:gridAfter w:val="1"/>
          <w:wAfter w:w="10" w:type="dxa"/>
          <w:trHeight w:val="142"/>
          <w:jc w:val="center"/>
        </w:trPr>
        <w:tc>
          <w:tcPr>
            <w:tcW w:w="1596" w:type="dxa"/>
            <w:vMerge/>
            <w:shd w:val="clear" w:color="auto" w:fill="FFFFFF"/>
          </w:tcPr>
          <w:p w14:paraId="78C52013" w14:textId="77777777" w:rsidR="00916866" w:rsidRPr="00183B80" w:rsidRDefault="00916866" w:rsidP="00D67737">
            <w:pPr>
              <w:rPr>
                <w:rFonts w:eastAsia="Calibri" w:cs="Times New Roman"/>
              </w:rPr>
            </w:pPr>
          </w:p>
        </w:tc>
        <w:tc>
          <w:tcPr>
            <w:tcW w:w="2293" w:type="dxa"/>
            <w:gridSpan w:val="6"/>
            <w:shd w:val="clear" w:color="auto" w:fill="FFFFFF"/>
          </w:tcPr>
          <w:p w14:paraId="3D6C73C9" w14:textId="77777777" w:rsidR="00916866" w:rsidRPr="00183B80" w:rsidRDefault="00916866" w:rsidP="00D67737">
            <w:pPr>
              <w:rPr>
                <w:rFonts w:eastAsia="Calibri" w:cs="Times New Roman"/>
              </w:rPr>
            </w:pPr>
            <w:r w:rsidRPr="00183B80">
              <w:rPr>
                <w:rFonts w:eastAsia="Calibri" w:cs="Times New Roman"/>
              </w:rPr>
              <w:t>sektor mikro</w:t>
            </w:r>
            <w:r w:rsidRPr="00183B80">
              <w:rPr>
                <w:rFonts w:eastAsia="Calibri" w:cs="Times New Roman"/>
              </w:rPr>
              <w:noBreakHyphen/>
              <w:t>, małych i średnich przedsiębiorstw</w:t>
            </w:r>
          </w:p>
        </w:tc>
        <w:tc>
          <w:tcPr>
            <w:tcW w:w="937" w:type="dxa"/>
            <w:gridSpan w:val="2"/>
            <w:shd w:val="clear" w:color="auto" w:fill="FFFFFF"/>
          </w:tcPr>
          <w:p w14:paraId="04A2C735"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5"/>
            <w:shd w:val="clear" w:color="auto" w:fill="FFFFFF"/>
          </w:tcPr>
          <w:p w14:paraId="73C0DFEB"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4"/>
            <w:shd w:val="clear" w:color="auto" w:fill="FFFFFF"/>
          </w:tcPr>
          <w:p w14:paraId="495B25E5"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7" w:type="dxa"/>
            <w:gridSpan w:val="3"/>
            <w:shd w:val="clear" w:color="auto" w:fill="FFFFFF"/>
          </w:tcPr>
          <w:p w14:paraId="48C98ED8"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4"/>
            <w:shd w:val="clear" w:color="auto" w:fill="FFFFFF"/>
          </w:tcPr>
          <w:p w14:paraId="7779C756"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3"/>
            <w:shd w:val="clear" w:color="auto" w:fill="FFFFFF"/>
          </w:tcPr>
          <w:p w14:paraId="15E12A67"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1422" w:type="dxa"/>
            <w:shd w:val="clear" w:color="auto" w:fill="FFFFFF"/>
          </w:tcPr>
          <w:p w14:paraId="7A246424"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r>
      <w:tr w:rsidR="00916866" w:rsidRPr="00183B80" w14:paraId="53932A6E" w14:textId="77777777" w:rsidTr="00D67737">
        <w:trPr>
          <w:gridAfter w:val="1"/>
          <w:wAfter w:w="10" w:type="dxa"/>
          <w:trHeight w:val="142"/>
          <w:jc w:val="center"/>
        </w:trPr>
        <w:tc>
          <w:tcPr>
            <w:tcW w:w="1596" w:type="dxa"/>
            <w:vMerge/>
            <w:shd w:val="clear" w:color="auto" w:fill="FFFFFF"/>
          </w:tcPr>
          <w:p w14:paraId="0BFFB2C5" w14:textId="77777777" w:rsidR="00916866" w:rsidRPr="00183B80" w:rsidRDefault="00916866" w:rsidP="00D67737">
            <w:pPr>
              <w:rPr>
                <w:rFonts w:eastAsia="Calibri" w:cs="Times New Roman"/>
              </w:rPr>
            </w:pPr>
          </w:p>
        </w:tc>
        <w:tc>
          <w:tcPr>
            <w:tcW w:w="2293" w:type="dxa"/>
            <w:gridSpan w:val="6"/>
            <w:shd w:val="clear" w:color="auto" w:fill="FFFFFF"/>
          </w:tcPr>
          <w:p w14:paraId="6B79FA0B" w14:textId="77777777" w:rsidR="00916866" w:rsidRPr="00183B80" w:rsidRDefault="00916866" w:rsidP="00D67737">
            <w:pPr>
              <w:rPr>
                <w:rFonts w:eastAsia="Calibri" w:cs="Times New Roman"/>
              </w:rPr>
            </w:pPr>
            <w:r w:rsidRPr="00183B80">
              <w:rPr>
                <w:rFonts w:eastAsia="Calibri" w:cs="Times New Roman"/>
              </w:rPr>
              <w:t>rodzina, obywatele oraz gospodarstwa domowe</w:t>
            </w:r>
          </w:p>
        </w:tc>
        <w:tc>
          <w:tcPr>
            <w:tcW w:w="937" w:type="dxa"/>
            <w:gridSpan w:val="2"/>
            <w:shd w:val="clear" w:color="auto" w:fill="FFFFFF"/>
          </w:tcPr>
          <w:p w14:paraId="417A66F7"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5"/>
            <w:shd w:val="clear" w:color="auto" w:fill="FFFFFF"/>
          </w:tcPr>
          <w:p w14:paraId="0FCCEC06"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4"/>
            <w:shd w:val="clear" w:color="auto" w:fill="FFFFFF"/>
          </w:tcPr>
          <w:p w14:paraId="438750EF"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7" w:type="dxa"/>
            <w:gridSpan w:val="3"/>
            <w:shd w:val="clear" w:color="auto" w:fill="FFFFFF"/>
          </w:tcPr>
          <w:p w14:paraId="3938C7DA"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4"/>
            <w:shd w:val="clear" w:color="auto" w:fill="FFFFFF"/>
          </w:tcPr>
          <w:p w14:paraId="5257C6AB"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938" w:type="dxa"/>
            <w:gridSpan w:val="3"/>
            <w:shd w:val="clear" w:color="auto" w:fill="FFFFFF"/>
          </w:tcPr>
          <w:p w14:paraId="0C6D6B1C"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c>
          <w:tcPr>
            <w:tcW w:w="1422" w:type="dxa"/>
            <w:shd w:val="clear" w:color="auto" w:fill="FFFFFF"/>
          </w:tcPr>
          <w:p w14:paraId="5CB2D49B" w14:textId="77777777" w:rsidR="00916866" w:rsidRPr="00183B80" w:rsidRDefault="00916866" w:rsidP="00D67737">
            <w:pPr>
              <w:rPr>
                <w:rFonts w:eastAsia="Calibri" w:cs="Times New Roman"/>
              </w:rPr>
            </w:pPr>
            <w:r w:rsidRPr="00183B80">
              <w:rPr>
                <w:rFonts w:eastAsia="Calibri" w:cs="Times New Roman"/>
              </w:rPr>
              <w:softHyphen/>
            </w:r>
            <w:r w:rsidRPr="00183B80">
              <w:rPr>
                <w:rFonts w:eastAsia="Calibri" w:cs="Times New Roman"/>
              </w:rPr>
              <w:softHyphen/>
            </w:r>
            <w:r w:rsidRPr="00183B80">
              <w:rPr>
                <w:rFonts w:eastAsia="Calibri" w:cs="Times New Roman"/>
              </w:rPr>
              <w:softHyphen/>
            </w:r>
            <w:r w:rsidRPr="00183B80">
              <w:rPr>
                <w:rFonts w:eastAsia="Calibri" w:cs="Times New Roman"/>
              </w:rPr>
              <w:noBreakHyphen/>
            </w:r>
          </w:p>
        </w:tc>
      </w:tr>
      <w:tr w:rsidR="00916866" w:rsidRPr="00183B80" w14:paraId="042FB211" w14:textId="77777777" w:rsidTr="00D67737">
        <w:trPr>
          <w:gridAfter w:val="1"/>
          <w:wAfter w:w="10" w:type="dxa"/>
          <w:trHeight w:val="142"/>
          <w:jc w:val="center"/>
        </w:trPr>
        <w:tc>
          <w:tcPr>
            <w:tcW w:w="1596" w:type="dxa"/>
            <w:vMerge/>
            <w:shd w:val="clear" w:color="auto" w:fill="FFFFFF"/>
          </w:tcPr>
          <w:p w14:paraId="4FCF9BEC" w14:textId="77777777" w:rsidR="00916866" w:rsidRPr="00183B80" w:rsidRDefault="00916866" w:rsidP="00D67737">
            <w:pPr>
              <w:rPr>
                <w:rFonts w:eastAsia="Calibri" w:cs="Times New Roman"/>
              </w:rPr>
            </w:pPr>
          </w:p>
        </w:tc>
        <w:tc>
          <w:tcPr>
            <w:tcW w:w="2293" w:type="dxa"/>
            <w:gridSpan w:val="6"/>
            <w:shd w:val="clear" w:color="auto" w:fill="FFFFFF"/>
          </w:tcPr>
          <w:p w14:paraId="6A9D7E08"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83B80">
              <w:rPr>
                <w:rFonts w:eastAsia="Calibri" w:cs="Times New Roman"/>
              </w:rPr>
              <w:instrText xml:space="preserve"> FORMTEXT </w:instrText>
            </w:r>
            <w:r w:rsidRPr="00183B80">
              <w:rPr>
                <w:rFonts w:eastAsia="Calibri" w:cs="Times New Roman"/>
              </w:rPr>
            </w:r>
            <w:r w:rsidRPr="00183B80">
              <w:rPr>
                <w:rFonts w:eastAsia="Calibri" w:cs="Times New Roman"/>
              </w:rPr>
              <w:fldChar w:fldCharType="separate"/>
            </w:r>
            <w:r w:rsidRPr="00183B80">
              <w:rPr>
                <w:rFonts w:eastAsia="Calibri" w:cs="Times New Roman"/>
              </w:rPr>
              <w:t>(dodaj/usuń)</w:t>
            </w:r>
            <w:r w:rsidRPr="00183B80">
              <w:rPr>
                <w:rFonts w:eastAsia="Calibri" w:cs="Times New Roman"/>
              </w:rPr>
              <w:fldChar w:fldCharType="end"/>
            </w:r>
          </w:p>
        </w:tc>
        <w:tc>
          <w:tcPr>
            <w:tcW w:w="937" w:type="dxa"/>
            <w:gridSpan w:val="2"/>
            <w:shd w:val="clear" w:color="auto" w:fill="FFFFFF"/>
          </w:tcPr>
          <w:p w14:paraId="36F8D5D1" w14:textId="77777777" w:rsidR="00916866" w:rsidRPr="00183B80" w:rsidRDefault="00916866" w:rsidP="00D67737">
            <w:pPr>
              <w:rPr>
                <w:rFonts w:eastAsia="Calibri" w:cs="Times New Roman"/>
              </w:rPr>
            </w:pPr>
          </w:p>
        </w:tc>
        <w:tc>
          <w:tcPr>
            <w:tcW w:w="938" w:type="dxa"/>
            <w:gridSpan w:val="5"/>
            <w:shd w:val="clear" w:color="auto" w:fill="FFFFFF"/>
          </w:tcPr>
          <w:p w14:paraId="032F95C3" w14:textId="77777777" w:rsidR="00916866" w:rsidRPr="00183B80" w:rsidRDefault="00916866" w:rsidP="00D67737">
            <w:pPr>
              <w:rPr>
                <w:rFonts w:eastAsia="Calibri" w:cs="Times New Roman"/>
              </w:rPr>
            </w:pPr>
          </w:p>
        </w:tc>
        <w:tc>
          <w:tcPr>
            <w:tcW w:w="938" w:type="dxa"/>
            <w:gridSpan w:val="4"/>
            <w:shd w:val="clear" w:color="auto" w:fill="FFFFFF"/>
          </w:tcPr>
          <w:p w14:paraId="5390FD5B" w14:textId="77777777" w:rsidR="00916866" w:rsidRPr="00183B80" w:rsidRDefault="00916866" w:rsidP="00D67737">
            <w:pPr>
              <w:rPr>
                <w:rFonts w:eastAsia="Calibri" w:cs="Times New Roman"/>
              </w:rPr>
            </w:pPr>
          </w:p>
        </w:tc>
        <w:tc>
          <w:tcPr>
            <w:tcW w:w="937" w:type="dxa"/>
            <w:gridSpan w:val="3"/>
            <w:shd w:val="clear" w:color="auto" w:fill="FFFFFF"/>
          </w:tcPr>
          <w:p w14:paraId="7C5469A5" w14:textId="77777777" w:rsidR="00916866" w:rsidRPr="00183B80" w:rsidRDefault="00916866" w:rsidP="00D67737">
            <w:pPr>
              <w:rPr>
                <w:rFonts w:eastAsia="Calibri" w:cs="Times New Roman"/>
              </w:rPr>
            </w:pPr>
          </w:p>
        </w:tc>
        <w:tc>
          <w:tcPr>
            <w:tcW w:w="938" w:type="dxa"/>
            <w:gridSpan w:val="4"/>
            <w:shd w:val="clear" w:color="auto" w:fill="FFFFFF"/>
          </w:tcPr>
          <w:p w14:paraId="4D65CAC3" w14:textId="77777777" w:rsidR="00916866" w:rsidRPr="00183B80" w:rsidRDefault="00916866" w:rsidP="00D67737">
            <w:pPr>
              <w:rPr>
                <w:rFonts w:eastAsia="Calibri" w:cs="Times New Roman"/>
              </w:rPr>
            </w:pPr>
          </w:p>
        </w:tc>
        <w:tc>
          <w:tcPr>
            <w:tcW w:w="938" w:type="dxa"/>
            <w:gridSpan w:val="3"/>
            <w:shd w:val="clear" w:color="auto" w:fill="FFFFFF"/>
          </w:tcPr>
          <w:p w14:paraId="5520835D" w14:textId="77777777" w:rsidR="00916866" w:rsidRPr="00183B80" w:rsidRDefault="00916866" w:rsidP="00D67737">
            <w:pPr>
              <w:rPr>
                <w:rFonts w:eastAsia="Calibri" w:cs="Times New Roman"/>
              </w:rPr>
            </w:pPr>
          </w:p>
        </w:tc>
        <w:tc>
          <w:tcPr>
            <w:tcW w:w="1422" w:type="dxa"/>
            <w:shd w:val="clear" w:color="auto" w:fill="FFFFFF"/>
          </w:tcPr>
          <w:p w14:paraId="5B5C6F89" w14:textId="77777777" w:rsidR="00916866" w:rsidRPr="00183B80" w:rsidRDefault="00916866" w:rsidP="00D67737">
            <w:pPr>
              <w:rPr>
                <w:rFonts w:eastAsia="Calibri" w:cs="Times New Roman"/>
              </w:rPr>
            </w:pPr>
          </w:p>
        </w:tc>
      </w:tr>
      <w:tr w:rsidR="00916866" w:rsidRPr="00183B80" w14:paraId="5D14EBA9" w14:textId="77777777" w:rsidTr="00D67737">
        <w:trPr>
          <w:gridAfter w:val="1"/>
          <w:wAfter w:w="10" w:type="dxa"/>
          <w:trHeight w:val="142"/>
          <w:jc w:val="center"/>
        </w:trPr>
        <w:tc>
          <w:tcPr>
            <w:tcW w:w="1596" w:type="dxa"/>
            <w:vMerge w:val="restart"/>
            <w:shd w:val="clear" w:color="auto" w:fill="FFFFFF"/>
          </w:tcPr>
          <w:p w14:paraId="34CEDABE" w14:textId="77777777" w:rsidR="00916866" w:rsidRPr="00183B80" w:rsidRDefault="00916866" w:rsidP="00D67737">
            <w:pPr>
              <w:rPr>
                <w:rFonts w:eastAsia="Calibri" w:cs="Times New Roman"/>
              </w:rPr>
            </w:pPr>
            <w:r w:rsidRPr="00183B80">
              <w:rPr>
                <w:rFonts w:eastAsia="Calibri" w:cs="Times New Roman"/>
              </w:rPr>
              <w:t>W ujęciu niepieniężnym</w:t>
            </w:r>
          </w:p>
        </w:tc>
        <w:tc>
          <w:tcPr>
            <w:tcW w:w="2293" w:type="dxa"/>
            <w:gridSpan w:val="6"/>
            <w:shd w:val="clear" w:color="auto" w:fill="FFFFFF"/>
          </w:tcPr>
          <w:p w14:paraId="7EAA7712" w14:textId="77777777" w:rsidR="00916866" w:rsidRPr="00183B80" w:rsidRDefault="00916866" w:rsidP="00D67737">
            <w:pPr>
              <w:rPr>
                <w:rFonts w:eastAsia="Calibri" w:cs="Times New Roman"/>
              </w:rPr>
            </w:pPr>
            <w:r w:rsidRPr="00183B80">
              <w:rPr>
                <w:rFonts w:eastAsia="Calibri" w:cs="Times New Roman"/>
              </w:rPr>
              <w:t>duże przedsiębiorstwa</w:t>
            </w:r>
          </w:p>
        </w:tc>
        <w:tc>
          <w:tcPr>
            <w:tcW w:w="7048" w:type="dxa"/>
            <w:gridSpan w:val="22"/>
            <w:shd w:val="clear" w:color="auto" w:fill="FFFFFF"/>
          </w:tcPr>
          <w:p w14:paraId="6CA6FBC0" w14:textId="77777777" w:rsidR="00916866" w:rsidRPr="00183B80" w:rsidRDefault="00916866" w:rsidP="00D67737">
            <w:pPr>
              <w:spacing w:line="240" w:lineRule="auto"/>
              <w:jc w:val="both"/>
              <w:rPr>
                <w:rFonts w:eastAsia="Calibri" w:cs="Times New Roman"/>
              </w:rPr>
            </w:pPr>
            <w:r w:rsidRPr="00183B80">
              <w:rPr>
                <w:rFonts w:eastAsia="Calibri" w:cs="Times New Roman"/>
              </w:rPr>
              <w:t>-</w:t>
            </w:r>
          </w:p>
        </w:tc>
      </w:tr>
      <w:tr w:rsidR="00916866" w:rsidRPr="00183B80" w14:paraId="52E27459" w14:textId="77777777" w:rsidTr="00D67737">
        <w:trPr>
          <w:gridAfter w:val="1"/>
          <w:wAfter w:w="10" w:type="dxa"/>
          <w:trHeight w:val="142"/>
          <w:jc w:val="center"/>
        </w:trPr>
        <w:tc>
          <w:tcPr>
            <w:tcW w:w="1596" w:type="dxa"/>
            <w:vMerge/>
            <w:shd w:val="clear" w:color="auto" w:fill="FFFFFF"/>
          </w:tcPr>
          <w:p w14:paraId="06A1966D" w14:textId="77777777" w:rsidR="00916866" w:rsidRPr="00183B80" w:rsidRDefault="00916866" w:rsidP="00D67737">
            <w:pPr>
              <w:rPr>
                <w:rFonts w:eastAsia="Calibri" w:cs="Times New Roman"/>
              </w:rPr>
            </w:pPr>
          </w:p>
        </w:tc>
        <w:tc>
          <w:tcPr>
            <w:tcW w:w="2293" w:type="dxa"/>
            <w:gridSpan w:val="6"/>
            <w:shd w:val="clear" w:color="auto" w:fill="FFFFFF"/>
          </w:tcPr>
          <w:p w14:paraId="001499E2" w14:textId="77777777" w:rsidR="00916866" w:rsidRPr="00183B80" w:rsidRDefault="00916866" w:rsidP="00D67737">
            <w:pPr>
              <w:jc w:val="both"/>
              <w:rPr>
                <w:rFonts w:eastAsia="Calibri" w:cs="Times New Roman"/>
              </w:rPr>
            </w:pPr>
            <w:r w:rsidRPr="00183B80">
              <w:rPr>
                <w:rFonts w:eastAsia="Calibri" w:cs="Times New Roman"/>
              </w:rPr>
              <w:t>sektor mikro</w:t>
            </w:r>
            <w:r w:rsidRPr="00183B80">
              <w:rPr>
                <w:rFonts w:eastAsia="Calibri" w:cs="Times New Roman"/>
              </w:rPr>
              <w:noBreakHyphen/>
              <w:t>, małych i średnich przedsiębiorstw</w:t>
            </w:r>
          </w:p>
        </w:tc>
        <w:tc>
          <w:tcPr>
            <w:tcW w:w="7048" w:type="dxa"/>
            <w:gridSpan w:val="22"/>
            <w:shd w:val="clear" w:color="auto" w:fill="FFFFFF"/>
          </w:tcPr>
          <w:p w14:paraId="3160351D" w14:textId="77777777" w:rsidR="00916866" w:rsidRPr="00183B80" w:rsidRDefault="00916866" w:rsidP="00D67737">
            <w:pPr>
              <w:spacing w:line="240" w:lineRule="auto"/>
              <w:jc w:val="both"/>
              <w:rPr>
                <w:rFonts w:eastAsia="Calibri" w:cs="Times New Roman"/>
              </w:rPr>
            </w:pPr>
            <w:r w:rsidRPr="00183B80">
              <w:rPr>
                <w:rFonts w:eastAsia="Calibri" w:cs="Times New Roman"/>
              </w:rPr>
              <w:t>Projektowane rozporządzenie nie będzie miało bezpośredniego wpływu na funkcjonowanie mikro-, małych i średnich przedsiębiorców oraz na rodzinę, obywateli i gospodarstwa domowe.</w:t>
            </w:r>
          </w:p>
        </w:tc>
      </w:tr>
      <w:tr w:rsidR="00916866" w:rsidRPr="00183B80" w14:paraId="320C14C6" w14:textId="77777777" w:rsidTr="00D67737">
        <w:trPr>
          <w:gridAfter w:val="1"/>
          <w:wAfter w:w="10" w:type="dxa"/>
          <w:trHeight w:val="596"/>
          <w:jc w:val="center"/>
        </w:trPr>
        <w:tc>
          <w:tcPr>
            <w:tcW w:w="1596" w:type="dxa"/>
            <w:vMerge/>
            <w:shd w:val="clear" w:color="auto" w:fill="FFFFFF"/>
          </w:tcPr>
          <w:p w14:paraId="54966780" w14:textId="77777777" w:rsidR="00916866" w:rsidRPr="00183B80" w:rsidRDefault="00916866" w:rsidP="00D67737">
            <w:pPr>
              <w:rPr>
                <w:rFonts w:eastAsia="Calibri" w:cs="Times New Roman"/>
              </w:rPr>
            </w:pPr>
          </w:p>
        </w:tc>
        <w:tc>
          <w:tcPr>
            <w:tcW w:w="2293" w:type="dxa"/>
            <w:gridSpan w:val="6"/>
            <w:shd w:val="clear" w:color="auto" w:fill="FFFFFF"/>
          </w:tcPr>
          <w:p w14:paraId="290D8C4B" w14:textId="77777777" w:rsidR="00916866" w:rsidRPr="00183B80" w:rsidRDefault="00916866" w:rsidP="00D67737">
            <w:pPr>
              <w:rPr>
                <w:rFonts w:eastAsia="Calibri" w:cs="Times New Roman"/>
              </w:rPr>
            </w:pPr>
            <w:r w:rsidRPr="00183B80">
              <w:rPr>
                <w:rFonts w:eastAsia="Calibri" w:cs="Times New Roman"/>
              </w:rPr>
              <w:t xml:space="preserve">rodzina, obywatele oraz gospodarstwa domowe </w:t>
            </w:r>
          </w:p>
        </w:tc>
        <w:tc>
          <w:tcPr>
            <w:tcW w:w="7048" w:type="dxa"/>
            <w:gridSpan w:val="22"/>
            <w:shd w:val="clear" w:color="auto" w:fill="FFFFFF"/>
          </w:tcPr>
          <w:p w14:paraId="07CBD737" w14:textId="77777777" w:rsidR="00916866" w:rsidRPr="00183B80" w:rsidRDefault="00916866" w:rsidP="00D67737">
            <w:pPr>
              <w:spacing w:line="240" w:lineRule="auto"/>
              <w:jc w:val="both"/>
              <w:rPr>
                <w:rFonts w:eastAsia="Calibri" w:cs="Times New Roman"/>
              </w:rPr>
            </w:pPr>
            <w:r w:rsidRPr="00183B80">
              <w:rPr>
                <w:rFonts w:eastAsia="Calibri" w:cs="Times New Roman"/>
              </w:rPr>
              <w:t xml:space="preserve">Projektowane rozporządzenie nie będzie miało bezpośredniego wpływu na sytuację rodziny, osób starszych oraz osób z niepełnosprawnościami. Ponadto nie będzie miało wpływu na sytuację gospodarstw domowych. </w:t>
            </w:r>
          </w:p>
        </w:tc>
      </w:tr>
      <w:tr w:rsidR="00916866" w:rsidRPr="00183B80" w14:paraId="760AEF3F" w14:textId="77777777" w:rsidTr="00D67737">
        <w:trPr>
          <w:gridAfter w:val="1"/>
          <w:wAfter w:w="10" w:type="dxa"/>
          <w:trHeight w:val="240"/>
          <w:jc w:val="center"/>
        </w:trPr>
        <w:tc>
          <w:tcPr>
            <w:tcW w:w="1596" w:type="dxa"/>
            <w:vMerge/>
            <w:shd w:val="clear" w:color="auto" w:fill="FFFFFF"/>
          </w:tcPr>
          <w:p w14:paraId="1485C7D3" w14:textId="77777777" w:rsidR="00916866" w:rsidRPr="00183B80" w:rsidRDefault="00916866" w:rsidP="00D67737">
            <w:pPr>
              <w:rPr>
                <w:rFonts w:eastAsia="Calibri" w:cs="Times New Roman"/>
              </w:rPr>
            </w:pPr>
          </w:p>
        </w:tc>
        <w:tc>
          <w:tcPr>
            <w:tcW w:w="2293" w:type="dxa"/>
            <w:gridSpan w:val="6"/>
            <w:shd w:val="clear" w:color="auto" w:fill="FFFFFF"/>
          </w:tcPr>
          <w:p w14:paraId="6B4F9F99"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83B80">
              <w:rPr>
                <w:rFonts w:eastAsia="Calibri" w:cs="Times New Roman"/>
              </w:rPr>
              <w:instrText xml:space="preserve"> FORMTEXT </w:instrText>
            </w:r>
            <w:r w:rsidRPr="00183B80">
              <w:rPr>
                <w:rFonts w:eastAsia="Calibri" w:cs="Times New Roman"/>
              </w:rPr>
            </w:r>
            <w:r w:rsidRPr="00183B80">
              <w:rPr>
                <w:rFonts w:eastAsia="Calibri" w:cs="Times New Roman"/>
              </w:rPr>
              <w:fldChar w:fldCharType="separate"/>
            </w:r>
            <w:r w:rsidRPr="00183B80">
              <w:rPr>
                <w:rFonts w:eastAsia="Calibri" w:cs="Times New Roman"/>
              </w:rPr>
              <w:t>(dodaj/usuń)</w:t>
            </w:r>
            <w:r w:rsidRPr="00183B80">
              <w:rPr>
                <w:rFonts w:eastAsia="Calibri" w:cs="Times New Roman"/>
              </w:rPr>
              <w:fldChar w:fldCharType="end"/>
            </w:r>
          </w:p>
        </w:tc>
        <w:tc>
          <w:tcPr>
            <w:tcW w:w="7048" w:type="dxa"/>
            <w:gridSpan w:val="22"/>
            <w:shd w:val="clear" w:color="auto" w:fill="FFFFFF"/>
          </w:tcPr>
          <w:p w14:paraId="68AAA864" w14:textId="77777777" w:rsidR="00916866" w:rsidRPr="00183B80" w:rsidRDefault="00916866" w:rsidP="00D67737">
            <w:pPr>
              <w:rPr>
                <w:rFonts w:eastAsia="Calibri" w:cs="Times New Roman"/>
              </w:rPr>
            </w:pPr>
          </w:p>
        </w:tc>
      </w:tr>
      <w:tr w:rsidR="00916866" w:rsidRPr="00183B80" w14:paraId="0543A0B8" w14:textId="77777777" w:rsidTr="00D67737">
        <w:trPr>
          <w:gridAfter w:val="1"/>
          <w:wAfter w:w="10" w:type="dxa"/>
          <w:trHeight w:val="142"/>
          <w:jc w:val="center"/>
        </w:trPr>
        <w:tc>
          <w:tcPr>
            <w:tcW w:w="1596" w:type="dxa"/>
            <w:vMerge w:val="restart"/>
            <w:shd w:val="clear" w:color="auto" w:fill="FFFFFF"/>
          </w:tcPr>
          <w:p w14:paraId="1C894BCF" w14:textId="77777777" w:rsidR="00916866" w:rsidRPr="00183B80" w:rsidRDefault="00916866" w:rsidP="00D67737">
            <w:pPr>
              <w:rPr>
                <w:rFonts w:eastAsia="Calibri" w:cs="Times New Roman"/>
              </w:rPr>
            </w:pPr>
            <w:r w:rsidRPr="00183B80">
              <w:rPr>
                <w:rFonts w:eastAsia="Calibri" w:cs="Times New Roman"/>
              </w:rPr>
              <w:t>Niemierzalne</w:t>
            </w:r>
          </w:p>
        </w:tc>
        <w:tc>
          <w:tcPr>
            <w:tcW w:w="2293" w:type="dxa"/>
            <w:gridSpan w:val="6"/>
            <w:shd w:val="clear" w:color="auto" w:fill="FFFFFF"/>
          </w:tcPr>
          <w:p w14:paraId="5A2E0ADB"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83B80">
              <w:rPr>
                <w:rFonts w:eastAsia="Calibri" w:cs="Times New Roman"/>
              </w:rPr>
              <w:instrText xml:space="preserve"> FORMTEXT </w:instrText>
            </w:r>
            <w:r w:rsidRPr="00183B80">
              <w:rPr>
                <w:rFonts w:eastAsia="Calibri" w:cs="Times New Roman"/>
              </w:rPr>
            </w:r>
            <w:r w:rsidRPr="00183B80">
              <w:rPr>
                <w:rFonts w:eastAsia="Calibri" w:cs="Times New Roman"/>
              </w:rPr>
              <w:fldChar w:fldCharType="separate"/>
            </w:r>
            <w:r w:rsidRPr="00183B80">
              <w:rPr>
                <w:rFonts w:eastAsia="Calibri" w:cs="Times New Roman"/>
              </w:rPr>
              <w:t>(dodaj/usuń)</w:t>
            </w:r>
            <w:r w:rsidRPr="00183B80">
              <w:rPr>
                <w:rFonts w:eastAsia="Calibri" w:cs="Times New Roman"/>
              </w:rPr>
              <w:fldChar w:fldCharType="end"/>
            </w:r>
          </w:p>
        </w:tc>
        <w:tc>
          <w:tcPr>
            <w:tcW w:w="7048" w:type="dxa"/>
            <w:gridSpan w:val="22"/>
            <w:shd w:val="clear" w:color="auto" w:fill="FFFFFF"/>
          </w:tcPr>
          <w:p w14:paraId="3363586A" w14:textId="77777777" w:rsidR="00916866" w:rsidRPr="00183B80" w:rsidRDefault="00916866" w:rsidP="00D67737">
            <w:pPr>
              <w:rPr>
                <w:rFonts w:eastAsia="Calibri" w:cs="Times New Roman"/>
              </w:rPr>
            </w:pPr>
          </w:p>
        </w:tc>
      </w:tr>
      <w:tr w:rsidR="00916866" w:rsidRPr="00183B80" w14:paraId="712DEFAE" w14:textId="77777777" w:rsidTr="00D67737">
        <w:trPr>
          <w:gridAfter w:val="1"/>
          <w:wAfter w:w="10" w:type="dxa"/>
          <w:trHeight w:val="142"/>
          <w:jc w:val="center"/>
        </w:trPr>
        <w:tc>
          <w:tcPr>
            <w:tcW w:w="1596" w:type="dxa"/>
            <w:vMerge/>
            <w:shd w:val="clear" w:color="auto" w:fill="FFFFFF"/>
          </w:tcPr>
          <w:p w14:paraId="0E796DE4" w14:textId="77777777" w:rsidR="00916866" w:rsidRPr="00183B80" w:rsidRDefault="00916866" w:rsidP="00D67737">
            <w:pPr>
              <w:rPr>
                <w:rFonts w:eastAsia="Calibri" w:cs="Times New Roman"/>
              </w:rPr>
            </w:pPr>
          </w:p>
        </w:tc>
        <w:tc>
          <w:tcPr>
            <w:tcW w:w="2293" w:type="dxa"/>
            <w:gridSpan w:val="6"/>
            <w:shd w:val="clear" w:color="auto" w:fill="FFFFFF"/>
          </w:tcPr>
          <w:p w14:paraId="63797C66"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183B80">
              <w:rPr>
                <w:rFonts w:eastAsia="Calibri" w:cs="Times New Roman"/>
              </w:rPr>
              <w:instrText xml:space="preserve"> FORMTEXT </w:instrText>
            </w:r>
            <w:r w:rsidRPr="00183B80">
              <w:rPr>
                <w:rFonts w:eastAsia="Calibri" w:cs="Times New Roman"/>
              </w:rPr>
            </w:r>
            <w:r w:rsidRPr="00183B80">
              <w:rPr>
                <w:rFonts w:eastAsia="Calibri" w:cs="Times New Roman"/>
              </w:rPr>
              <w:fldChar w:fldCharType="separate"/>
            </w:r>
            <w:r w:rsidRPr="00183B80">
              <w:rPr>
                <w:rFonts w:eastAsia="Calibri" w:cs="Times New Roman"/>
              </w:rPr>
              <w:t>(dodaj/usuń)</w:t>
            </w:r>
            <w:r w:rsidRPr="00183B80">
              <w:rPr>
                <w:rFonts w:eastAsia="Calibri" w:cs="Times New Roman"/>
              </w:rPr>
              <w:fldChar w:fldCharType="end"/>
            </w:r>
          </w:p>
        </w:tc>
        <w:tc>
          <w:tcPr>
            <w:tcW w:w="7048" w:type="dxa"/>
            <w:gridSpan w:val="22"/>
            <w:shd w:val="clear" w:color="auto" w:fill="FFFFFF"/>
          </w:tcPr>
          <w:p w14:paraId="46A63437" w14:textId="77777777" w:rsidR="00916866" w:rsidRPr="00183B80" w:rsidRDefault="00916866" w:rsidP="00D67737">
            <w:pPr>
              <w:rPr>
                <w:rFonts w:eastAsia="Calibri" w:cs="Times New Roman"/>
              </w:rPr>
            </w:pPr>
          </w:p>
        </w:tc>
      </w:tr>
      <w:tr w:rsidR="00916866" w:rsidRPr="00183B80" w14:paraId="489A75DA" w14:textId="77777777" w:rsidTr="00D67737">
        <w:trPr>
          <w:gridAfter w:val="1"/>
          <w:wAfter w:w="10" w:type="dxa"/>
          <w:trHeight w:val="1643"/>
          <w:jc w:val="center"/>
        </w:trPr>
        <w:tc>
          <w:tcPr>
            <w:tcW w:w="2243" w:type="dxa"/>
            <w:gridSpan w:val="2"/>
            <w:shd w:val="clear" w:color="auto" w:fill="FFFFFF"/>
          </w:tcPr>
          <w:p w14:paraId="0A50CDEA" w14:textId="77777777" w:rsidR="00916866" w:rsidRPr="00183B80" w:rsidRDefault="00916866" w:rsidP="009B489D">
            <w:pPr>
              <w:rPr>
                <w:rFonts w:eastAsia="Calibri"/>
              </w:rPr>
            </w:pPr>
            <w:r w:rsidRPr="00183B80">
              <w:rPr>
                <w:rFonts w:eastAsia="Calibri"/>
              </w:rPr>
              <w:t xml:space="preserve">Dodatkowe informacje, w tym wskazanie źródeł danych i przyjętych </w:t>
            </w:r>
            <w:r w:rsidRPr="00183B80">
              <w:rPr>
                <w:rFonts w:eastAsia="Calibri"/>
              </w:rPr>
              <w:lastRenderedPageBreak/>
              <w:t xml:space="preserve">do obliczeń założeń </w:t>
            </w:r>
          </w:p>
        </w:tc>
        <w:tc>
          <w:tcPr>
            <w:tcW w:w="8694" w:type="dxa"/>
            <w:gridSpan w:val="27"/>
            <w:shd w:val="clear" w:color="auto" w:fill="FFFFFF"/>
            <w:vAlign w:val="center"/>
          </w:tcPr>
          <w:p w14:paraId="58F84C78" w14:textId="5B2B81C6" w:rsidR="00916866" w:rsidRPr="00183B80" w:rsidRDefault="00916866" w:rsidP="002754A2">
            <w:pPr>
              <w:pStyle w:val="NIEARTTEKSTtekstnieartykuowanynppodstprawnarozplubpreambua"/>
              <w:ind w:firstLine="0"/>
              <w:rPr>
                <w:rFonts w:eastAsia="Calibri"/>
              </w:rPr>
            </w:pPr>
            <w:r w:rsidRPr="00183B80">
              <w:rPr>
                <w:rFonts w:eastAsia="Calibri"/>
              </w:rPr>
              <w:lastRenderedPageBreak/>
              <w:t xml:space="preserve">Przedmiotowy projekt nie określa zasad podejmowania, wykonywania lub zakończenia działalności gospodarczej, w związku z czym odstąpiono od analiz i oceny przewidywanych skutków społeczno-gospodarczych, wskazanych w art. 66 ust. 1 ustawy </w:t>
            </w:r>
            <w:r w:rsidRPr="00183B80">
              <w:rPr>
                <w:rFonts w:eastAsia="Calibri"/>
              </w:rPr>
              <w:lastRenderedPageBreak/>
              <w:t>z dnia 6 marca 2018 r. – Prawo przedsiębiorców (Dz. U. z 2023 r. poz. 221</w:t>
            </w:r>
            <w:r>
              <w:rPr>
                <w:rFonts w:eastAsia="Calibri"/>
              </w:rPr>
              <w:t>, 641, 803</w:t>
            </w:r>
            <w:r w:rsidR="00243ACF">
              <w:t>, 1414</w:t>
            </w:r>
            <w:r>
              <w:rPr>
                <w:rFonts w:eastAsia="Calibri"/>
              </w:rPr>
              <w:t xml:space="preserve"> i 2029</w:t>
            </w:r>
            <w:r w:rsidRPr="00183B80">
              <w:rPr>
                <w:rFonts w:eastAsia="Calibri"/>
              </w:rPr>
              <w:t>).</w:t>
            </w:r>
          </w:p>
        </w:tc>
      </w:tr>
      <w:tr w:rsidR="00916866" w:rsidRPr="00183B80" w14:paraId="13E1F794" w14:textId="77777777" w:rsidTr="00D67737">
        <w:trPr>
          <w:gridAfter w:val="1"/>
          <w:wAfter w:w="10" w:type="dxa"/>
          <w:trHeight w:val="342"/>
          <w:jc w:val="center"/>
        </w:trPr>
        <w:tc>
          <w:tcPr>
            <w:tcW w:w="10937" w:type="dxa"/>
            <w:gridSpan w:val="29"/>
            <w:shd w:val="clear" w:color="auto" w:fill="99CCFF"/>
            <w:vAlign w:val="center"/>
          </w:tcPr>
          <w:p w14:paraId="68A8195D"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lastRenderedPageBreak/>
              <w:t xml:space="preserve"> Zmiana obciążeń regulacyjnych (w tym obowiązków informacyjnych) wynikających z projektu</w:t>
            </w:r>
          </w:p>
        </w:tc>
      </w:tr>
      <w:tr w:rsidR="00916866" w:rsidRPr="00183B80" w14:paraId="5E803617" w14:textId="77777777" w:rsidTr="00D67737">
        <w:trPr>
          <w:gridAfter w:val="1"/>
          <w:wAfter w:w="10" w:type="dxa"/>
          <w:trHeight w:val="151"/>
          <w:jc w:val="center"/>
        </w:trPr>
        <w:tc>
          <w:tcPr>
            <w:tcW w:w="10937" w:type="dxa"/>
            <w:gridSpan w:val="29"/>
            <w:shd w:val="clear" w:color="auto" w:fill="FFFFFF"/>
          </w:tcPr>
          <w:p w14:paraId="5EE3A6BB"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1"/>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nie dotyczy</w:t>
            </w:r>
          </w:p>
        </w:tc>
      </w:tr>
      <w:tr w:rsidR="00916866" w:rsidRPr="00183B80" w14:paraId="42919FCC" w14:textId="77777777" w:rsidTr="00D67737">
        <w:trPr>
          <w:gridAfter w:val="1"/>
          <w:wAfter w:w="10" w:type="dxa"/>
          <w:trHeight w:val="946"/>
          <w:jc w:val="center"/>
        </w:trPr>
        <w:tc>
          <w:tcPr>
            <w:tcW w:w="5111" w:type="dxa"/>
            <w:gridSpan w:val="12"/>
            <w:shd w:val="clear" w:color="auto" w:fill="FFFFFF"/>
          </w:tcPr>
          <w:p w14:paraId="77A7E83E" w14:textId="77777777" w:rsidR="00916866" w:rsidRPr="00183B80" w:rsidRDefault="00916866" w:rsidP="00D67737">
            <w:pPr>
              <w:rPr>
                <w:rFonts w:eastAsia="Calibri" w:cs="Times New Roman"/>
              </w:rPr>
            </w:pPr>
            <w:r w:rsidRPr="00183B80">
              <w:rPr>
                <w:rFonts w:eastAsia="Calibri" w:cs="Times New Roman"/>
              </w:rPr>
              <w:t>Wprowadzane są obciążenia poza bezwzględnie wymaganymi przez UE (szczegóły w odwróconej tabeli zgodności).</w:t>
            </w:r>
          </w:p>
        </w:tc>
        <w:tc>
          <w:tcPr>
            <w:tcW w:w="5826" w:type="dxa"/>
            <w:gridSpan w:val="17"/>
            <w:shd w:val="clear" w:color="auto" w:fill="FFFFFF"/>
          </w:tcPr>
          <w:p w14:paraId="7F859532"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tak</w:t>
            </w:r>
          </w:p>
          <w:p w14:paraId="42B996F9"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nie</w:t>
            </w:r>
          </w:p>
          <w:p w14:paraId="64E1B961"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1"/>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nie dotyczy</w:t>
            </w:r>
          </w:p>
        </w:tc>
      </w:tr>
      <w:tr w:rsidR="00916866" w:rsidRPr="00183B80" w14:paraId="049E1DCD" w14:textId="77777777" w:rsidTr="00D67737">
        <w:trPr>
          <w:gridAfter w:val="1"/>
          <w:wAfter w:w="10" w:type="dxa"/>
          <w:trHeight w:val="1245"/>
          <w:jc w:val="center"/>
        </w:trPr>
        <w:tc>
          <w:tcPr>
            <w:tcW w:w="5111" w:type="dxa"/>
            <w:gridSpan w:val="12"/>
            <w:shd w:val="clear" w:color="auto" w:fill="FFFFFF"/>
          </w:tcPr>
          <w:p w14:paraId="67AC1B9D"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zmniejszenie liczby dokumentów</w:t>
            </w:r>
          </w:p>
          <w:p w14:paraId="50AC5351"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zmniejszenie liczby procedur</w:t>
            </w:r>
          </w:p>
          <w:p w14:paraId="7E0518DF"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skrócenie czasu na załatwienie sprawy</w:t>
            </w:r>
          </w:p>
          <w:p w14:paraId="24982A09" w14:textId="77777777" w:rsidR="00916866" w:rsidRPr="00183B80" w:rsidRDefault="00916866" w:rsidP="00D67737">
            <w:pPr>
              <w:rPr>
                <w:rFonts w:eastAsia="Calibri" w:cs="Times New Roman"/>
                <w:b/>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inne: </w:t>
            </w:r>
            <w:r w:rsidRPr="00183B80">
              <w:rPr>
                <w:rFonts w:eastAsia="Calibri"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83B80">
              <w:rPr>
                <w:rFonts w:eastAsia="Calibri" w:cs="Times New Roman"/>
              </w:rPr>
              <w:instrText xml:space="preserve"> FORMTEXT </w:instrText>
            </w:r>
            <w:r w:rsidRPr="00183B80">
              <w:rPr>
                <w:rFonts w:eastAsia="Calibri" w:cs="Times New Roman"/>
              </w:rPr>
            </w:r>
            <w:r w:rsidRPr="00183B80">
              <w:rPr>
                <w:rFonts w:eastAsia="Calibri" w:cs="Times New Roman"/>
              </w:rPr>
              <w:fldChar w:fldCharType="separate"/>
            </w:r>
            <w:r w:rsidRPr="00183B80">
              <w:rPr>
                <w:rFonts w:eastAsia="Calibri" w:cs="Times New Roman"/>
              </w:rPr>
              <w:t> </w:t>
            </w:r>
            <w:r w:rsidRPr="00183B80">
              <w:rPr>
                <w:rFonts w:eastAsia="Calibri" w:cs="Times New Roman"/>
              </w:rPr>
              <w:t> </w:t>
            </w:r>
            <w:r w:rsidRPr="00183B80">
              <w:rPr>
                <w:rFonts w:eastAsia="Calibri" w:cs="Times New Roman"/>
              </w:rPr>
              <w:t> </w:t>
            </w:r>
            <w:r w:rsidRPr="00183B80">
              <w:rPr>
                <w:rFonts w:eastAsia="Calibri" w:cs="Times New Roman"/>
              </w:rPr>
              <w:t> </w:t>
            </w:r>
            <w:r w:rsidRPr="00183B80">
              <w:rPr>
                <w:rFonts w:eastAsia="Calibri" w:cs="Times New Roman"/>
              </w:rPr>
              <w:t> </w:t>
            </w:r>
            <w:r w:rsidRPr="00183B80">
              <w:rPr>
                <w:rFonts w:eastAsia="Calibri" w:cs="Times New Roman"/>
              </w:rPr>
              <w:fldChar w:fldCharType="end"/>
            </w:r>
          </w:p>
        </w:tc>
        <w:tc>
          <w:tcPr>
            <w:tcW w:w="5826" w:type="dxa"/>
            <w:gridSpan w:val="17"/>
            <w:shd w:val="clear" w:color="auto" w:fill="FFFFFF"/>
          </w:tcPr>
          <w:p w14:paraId="7C915B08"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zwiększenie liczby dokumentów</w:t>
            </w:r>
          </w:p>
          <w:p w14:paraId="6F5E31D9"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zwiększenie liczby procedur</w:t>
            </w:r>
          </w:p>
          <w:p w14:paraId="0BAB3A10"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wydłużenie czasu na załatwienie sprawy</w:t>
            </w:r>
          </w:p>
          <w:p w14:paraId="42DF1E67"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inne: </w:t>
            </w:r>
            <w:r w:rsidRPr="00183B80">
              <w:rPr>
                <w:rFonts w:eastAsia="Calibri" w:cs="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83B80">
              <w:rPr>
                <w:rFonts w:eastAsia="Calibri" w:cs="Times New Roman"/>
              </w:rPr>
              <w:instrText xml:space="preserve"> FORMTEXT </w:instrText>
            </w:r>
            <w:r w:rsidRPr="00183B80">
              <w:rPr>
                <w:rFonts w:eastAsia="Calibri" w:cs="Times New Roman"/>
              </w:rPr>
            </w:r>
            <w:r w:rsidRPr="00183B80">
              <w:rPr>
                <w:rFonts w:eastAsia="Calibri" w:cs="Times New Roman"/>
              </w:rPr>
              <w:fldChar w:fldCharType="separate"/>
            </w:r>
            <w:r w:rsidRPr="00183B80">
              <w:rPr>
                <w:rFonts w:eastAsia="Calibri" w:cs="Times New Roman"/>
              </w:rPr>
              <w:t> </w:t>
            </w:r>
            <w:r w:rsidRPr="00183B80">
              <w:rPr>
                <w:rFonts w:eastAsia="Calibri" w:cs="Times New Roman"/>
              </w:rPr>
              <w:t> </w:t>
            </w:r>
            <w:r w:rsidRPr="00183B80">
              <w:rPr>
                <w:rFonts w:eastAsia="Calibri" w:cs="Times New Roman"/>
              </w:rPr>
              <w:t> </w:t>
            </w:r>
            <w:r w:rsidRPr="00183B80">
              <w:rPr>
                <w:rFonts w:eastAsia="Calibri" w:cs="Times New Roman"/>
              </w:rPr>
              <w:t> </w:t>
            </w:r>
            <w:r w:rsidRPr="00183B80">
              <w:rPr>
                <w:rFonts w:eastAsia="Calibri" w:cs="Times New Roman"/>
              </w:rPr>
              <w:t> </w:t>
            </w:r>
            <w:r w:rsidRPr="00183B80">
              <w:rPr>
                <w:rFonts w:eastAsia="Calibri" w:cs="Times New Roman"/>
              </w:rPr>
              <w:fldChar w:fldCharType="end"/>
            </w:r>
          </w:p>
        </w:tc>
      </w:tr>
      <w:tr w:rsidR="00916866" w:rsidRPr="00183B80" w14:paraId="4A4E27C7" w14:textId="77777777" w:rsidTr="00D67737">
        <w:trPr>
          <w:gridAfter w:val="1"/>
          <w:wAfter w:w="10" w:type="dxa"/>
          <w:trHeight w:val="870"/>
          <w:jc w:val="center"/>
        </w:trPr>
        <w:tc>
          <w:tcPr>
            <w:tcW w:w="5111" w:type="dxa"/>
            <w:gridSpan w:val="12"/>
            <w:shd w:val="clear" w:color="auto" w:fill="FFFFFF"/>
          </w:tcPr>
          <w:p w14:paraId="40EA06C8" w14:textId="77777777" w:rsidR="00916866" w:rsidRPr="00183B80" w:rsidRDefault="00916866" w:rsidP="00D67737">
            <w:pPr>
              <w:rPr>
                <w:rFonts w:eastAsia="Calibri" w:cs="Times New Roman"/>
              </w:rPr>
            </w:pPr>
            <w:r w:rsidRPr="00183B80">
              <w:rPr>
                <w:rFonts w:eastAsia="Calibri" w:cs="Times New Roman"/>
              </w:rPr>
              <w:t xml:space="preserve">Wprowadzane obciążenia są przystosowane do ich elektronizacji. </w:t>
            </w:r>
          </w:p>
        </w:tc>
        <w:tc>
          <w:tcPr>
            <w:tcW w:w="5826" w:type="dxa"/>
            <w:gridSpan w:val="17"/>
            <w:shd w:val="clear" w:color="auto" w:fill="FFFFFF"/>
          </w:tcPr>
          <w:p w14:paraId="6D13012B"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tak</w:t>
            </w:r>
          </w:p>
          <w:p w14:paraId="0D20B8A6"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nie</w:t>
            </w:r>
          </w:p>
          <w:p w14:paraId="3B586CAE"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1"/>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nie dotyczy</w:t>
            </w:r>
          </w:p>
        </w:tc>
      </w:tr>
      <w:tr w:rsidR="00916866" w:rsidRPr="00183B80" w14:paraId="708758F0" w14:textId="77777777" w:rsidTr="00D67737">
        <w:trPr>
          <w:gridAfter w:val="1"/>
          <w:wAfter w:w="10" w:type="dxa"/>
          <w:trHeight w:val="630"/>
          <w:jc w:val="center"/>
        </w:trPr>
        <w:tc>
          <w:tcPr>
            <w:tcW w:w="10937" w:type="dxa"/>
            <w:gridSpan w:val="29"/>
            <w:shd w:val="clear" w:color="auto" w:fill="FFFFFF"/>
          </w:tcPr>
          <w:p w14:paraId="3358CB98" w14:textId="77777777" w:rsidR="00916866" w:rsidRPr="00183B80" w:rsidRDefault="00916866" w:rsidP="00D67737">
            <w:pPr>
              <w:rPr>
                <w:rFonts w:eastAsia="Calibri" w:cs="Times New Roman"/>
              </w:rPr>
            </w:pPr>
            <w:r w:rsidRPr="00183B80">
              <w:rPr>
                <w:rFonts w:eastAsia="Calibri" w:cs="Times New Roman"/>
              </w:rPr>
              <w:t>Komentarz: -</w:t>
            </w:r>
          </w:p>
        </w:tc>
      </w:tr>
      <w:tr w:rsidR="00916866" w:rsidRPr="00183B80" w14:paraId="2C19C01D" w14:textId="77777777" w:rsidTr="00D67737">
        <w:trPr>
          <w:gridAfter w:val="1"/>
          <w:wAfter w:w="10" w:type="dxa"/>
          <w:trHeight w:val="142"/>
          <w:jc w:val="center"/>
        </w:trPr>
        <w:tc>
          <w:tcPr>
            <w:tcW w:w="10937" w:type="dxa"/>
            <w:gridSpan w:val="29"/>
            <w:shd w:val="clear" w:color="auto" w:fill="99CCFF"/>
          </w:tcPr>
          <w:p w14:paraId="136BDD69"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 xml:space="preserve">Wpływ na rynek pracy </w:t>
            </w:r>
          </w:p>
        </w:tc>
      </w:tr>
      <w:tr w:rsidR="00916866" w:rsidRPr="00183B80" w14:paraId="607641C7" w14:textId="77777777" w:rsidTr="00D67737">
        <w:trPr>
          <w:gridAfter w:val="1"/>
          <w:wAfter w:w="10" w:type="dxa"/>
          <w:trHeight w:val="142"/>
          <w:jc w:val="center"/>
        </w:trPr>
        <w:tc>
          <w:tcPr>
            <w:tcW w:w="10937" w:type="dxa"/>
            <w:gridSpan w:val="29"/>
            <w:shd w:val="clear" w:color="auto" w:fill="auto"/>
          </w:tcPr>
          <w:p w14:paraId="72EBF080" w14:textId="77777777" w:rsidR="00916866" w:rsidRPr="00183B80" w:rsidRDefault="00916866" w:rsidP="00D67737">
            <w:pPr>
              <w:rPr>
                <w:rFonts w:eastAsia="Calibri" w:cs="Times New Roman"/>
              </w:rPr>
            </w:pPr>
            <w:r w:rsidRPr="00183B80">
              <w:rPr>
                <w:rFonts w:eastAsia="Calibri" w:cs="Times New Roman"/>
              </w:rPr>
              <w:t>Projekt rozporządzenia nie będzie miał wpływu na rynek pracy.</w:t>
            </w:r>
          </w:p>
        </w:tc>
      </w:tr>
      <w:tr w:rsidR="00916866" w:rsidRPr="00183B80" w14:paraId="5CD30246" w14:textId="77777777" w:rsidTr="00D67737">
        <w:trPr>
          <w:gridAfter w:val="1"/>
          <w:wAfter w:w="10" w:type="dxa"/>
          <w:trHeight w:val="142"/>
          <w:jc w:val="center"/>
        </w:trPr>
        <w:tc>
          <w:tcPr>
            <w:tcW w:w="10937" w:type="dxa"/>
            <w:gridSpan w:val="29"/>
            <w:shd w:val="clear" w:color="auto" w:fill="99CCFF"/>
          </w:tcPr>
          <w:p w14:paraId="33C6630F"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Wpływ na pozostałe obszary</w:t>
            </w:r>
          </w:p>
        </w:tc>
      </w:tr>
      <w:tr w:rsidR="00916866" w:rsidRPr="00183B80" w14:paraId="7BC48A93" w14:textId="77777777" w:rsidTr="00D67737">
        <w:trPr>
          <w:gridAfter w:val="1"/>
          <w:wAfter w:w="10" w:type="dxa"/>
          <w:trHeight w:val="563"/>
          <w:jc w:val="center"/>
        </w:trPr>
        <w:tc>
          <w:tcPr>
            <w:tcW w:w="3547" w:type="dxa"/>
            <w:gridSpan w:val="5"/>
            <w:shd w:val="clear" w:color="auto" w:fill="FFFFFF"/>
          </w:tcPr>
          <w:p w14:paraId="260B30BE" w14:textId="77777777" w:rsidR="00916866" w:rsidRPr="00183B80" w:rsidRDefault="00916866" w:rsidP="00D67737">
            <w:pPr>
              <w:rPr>
                <w:rFonts w:eastAsia="Calibri" w:cs="Times New Roman"/>
              </w:rPr>
            </w:pPr>
          </w:p>
          <w:p w14:paraId="16599F6D"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środowisko naturalne</w:t>
            </w:r>
          </w:p>
          <w:p w14:paraId="0745C722"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sytuacja i rozwój regionalny</w:t>
            </w:r>
          </w:p>
          <w:p w14:paraId="1AF50F1D"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sądy powszechne, administracyjne lub wojskowe</w:t>
            </w:r>
          </w:p>
        </w:tc>
        <w:tc>
          <w:tcPr>
            <w:tcW w:w="3687" w:type="dxa"/>
            <w:gridSpan w:val="15"/>
            <w:shd w:val="clear" w:color="auto" w:fill="FFFFFF"/>
          </w:tcPr>
          <w:p w14:paraId="46518202" w14:textId="77777777" w:rsidR="00916866" w:rsidRPr="00183B80" w:rsidRDefault="00916866" w:rsidP="00D67737">
            <w:pPr>
              <w:rPr>
                <w:rFonts w:eastAsia="Calibri" w:cs="Times New Roman"/>
              </w:rPr>
            </w:pPr>
          </w:p>
          <w:p w14:paraId="3FF56297"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demografia</w:t>
            </w:r>
          </w:p>
          <w:p w14:paraId="43D408DB"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mienie państwowe</w:t>
            </w:r>
          </w:p>
          <w:p w14:paraId="386496C5"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inne: </w:t>
            </w:r>
          </w:p>
        </w:tc>
        <w:tc>
          <w:tcPr>
            <w:tcW w:w="3703" w:type="dxa"/>
            <w:gridSpan w:val="9"/>
            <w:shd w:val="clear" w:color="auto" w:fill="FFFFFF"/>
          </w:tcPr>
          <w:p w14:paraId="05F8DBE9" w14:textId="77777777" w:rsidR="00916866" w:rsidRPr="00183B80" w:rsidRDefault="00916866" w:rsidP="00D67737">
            <w:pPr>
              <w:rPr>
                <w:rFonts w:eastAsia="Calibri" w:cs="Times New Roman"/>
              </w:rPr>
            </w:pPr>
          </w:p>
          <w:p w14:paraId="3719330A" w14:textId="77777777" w:rsidR="00916866" w:rsidRPr="00183B80" w:rsidRDefault="00916866" w:rsidP="00D67737">
            <w:pPr>
              <w:rPr>
                <w:rFonts w:eastAsia="Calibri" w:cs="Times New Roman"/>
              </w:rPr>
            </w:pPr>
            <w:r w:rsidRPr="00183B80">
              <w:rPr>
                <w:rFonts w:eastAsia="Calibri" w:cs="Times New Roman"/>
              </w:rPr>
              <w:fldChar w:fldCharType="begin">
                <w:ffData>
                  <w:name w:val=""/>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informatyzacja</w:t>
            </w:r>
          </w:p>
          <w:p w14:paraId="5CC7E5B7" w14:textId="77777777" w:rsidR="00916866" w:rsidRPr="00183B80" w:rsidRDefault="00916866" w:rsidP="00D67737">
            <w:pPr>
              <w:rPr>
                <w:rFonts w:eastAsia="Calibri" w:cs="Times New Roman"/>
              </w:rPr>
            </w:pPr>
            <w:r w:rsidRPr="00183B80">
              <w:rPr>
                <w:rFonts w:eastAsia="Calibri" w:cs="Times New Roman"/>
              </w:rPr>
              <w:fldChar w:fldCharType="begin">
                <w:ffData>
                  <w:name w:val="Wybór1"/>
                  <w:enabled/>
                  <w:calcOnExit w:val="0"/>
                  <w:checkBox>
                    <w:sizeAuto/>
                    <w:default w:val="0"/>
                  </w:checkBox>
                </w:ffData>
              </w:fldChar>
            </w:r>
            <w:r w:rsidRPr="00183B80">
              <w:rPr>
                <w:rFonts w:eastAsia="Calibri" w:cs="Times New Roman"/>
              </w:rPr>
              <w:instrText xml:space="preserve"> FORMCHECKBOX </w:instrText>
            </w:r>
            <w:r w:rsidR="002942DB">
              <w:rPr>
                <w:rFonts w:eastAsia="Calibri" w:cs="Times New Roman"/>
              </w:rPr>
            </w:r>
            <w:r w:rsidR="002942DB">
              <w:rPr>
                <w:rFonts w:eastAsia="Calibri" w:cs="Times New Roman"/>
              </w:rPr>
              <w:fldChar w:fldCharType="separate"/>
            </w:r>
            <w:r w:rsidRPr="00183B80">
              <w:rPr>
                <w:rFonts w:eastAsia="Calibri" w:cs="Times New Roman"/>
              </w:rPr>
              <w:fldChar w:fldCharType="end"/>
            </w:r>
            <w:r w:rsidRPr="00183B80">
              <w:rPr>
                <w:rFonts w:eastAsia="Calibri" w:cs="Times New Roman"/>
              </w:rPr>
              <w:t xml:space="preserve"> zdrowie</w:t>
            </w:r>
          </w:p>
        </w:tc>
      </w:tr>
      <w:tr w:rsidR="00916866" w:rsidRPr="00183B80" w14:paraId="3E71042F" w14:textId="77777777" w:rsidTr="00D67737">
        <w:trPr>
          <w:gridAfter w:val="1"/>
          <w:wAfter w:w="10" w:type="dxa"/>
          <w:trHeight w:val="712"/>
          <w:jc w:val="center"/>
        </w:trPr>
        <w:tc>
          <w:tcPr>
            <w:tcW w:w="2243" w:type="dxa"/>
            <w:gridSpan w:val="2"/>
            <w:shd w:val="clear" w:color="auto" w:fill="FFFFFF"/>
            <w:vAlign w:val="center"/>
          </w:tcPr>
          <w:p w14:paraId="3E051539" w14:textId="77777777" w:rsidR="00916866" w:rsidRPr="00183B80" w:rsidRDefault="00916866" w:rsidP="00D67737">
            <w:pPr>
              <w:rPr>
                <w:rFonts w:eastAsia="Calibri" w:cs="Times New Roman"/>
              </w:rPr>
            </w:pPr>
            <w:r w:rsidRPr="00183B80">
              <w:rPr>
                <w:rFonts w:eastAsia="Calibri" w:cs="Times New Roman"/>
              </w:rPr>
              <w:t>Omówienie wpływu</w:t>
            </w:r>
          </w:p>
        </w:tc>
        <w:tc>
          <w:tcPr>
            <w:tcW w:w="8694" w:type="dxa"/>
            <w:gridSpan w:val="27"/>
            <w:shd w:val="clear" w:color="auto" w:fill="FFFFFF"/>
            <w:vAlign w:val="center"/>
          </w:tcPr>
          <w:p w14:paraId="640C143B" w14:textId="58A29DBD" w:rsidR="00916866" w:rsidRPr="00183B80" w:rsidRDefault="00916866" w:rsidP="00D67737">
            <w:pPr>
              <w:spacing w:line="240" w:lineRule="auto"/>
              <w:jc w:val="both"/>
              <w:rPr>
                <w:rFonts w:eastAsia="Calibri" w:cs="Times New Roman"/>
              </w:rPr>
            </w:pPr>
            <w:r>
              <w:rPr>
                <w:rFonts w:eastAsia="Calibri" w:cs="Times New Roman"/>
              </w:rPr>
              <w:t>Projekt rozporządzenia zmienia brzmienie załącznika nr 1</w:t>
            </w:r>
            <w:r w:rsidR="00243ACF">
              <w:t xml:space="preserve"> i 2</w:t>
            </w:r>
            <w:r>
              <w:rPr>
                <w:rFonts w:eastAsia="Calibri" w:cs="Times New Roman"/>
              </w:rPr>
              <w:t xml:space="preserve"> do rozporządzenia KTPCz oraz uchyla uwagi krajowe (</w:t>
            </w:r>
            <w:r w:rsidRPr="003868AD">
              <w:rPr>
                <w:rFonts w:eastAsia="Calibri" w:cs="Times New Roman"/>
              </w:rPr>
              <w:t>POL.XX</w:t>
            </w:r>
            <w:r>
              <w:rPr>
                <w:rFonts w:eastAsia="Calibri" w:cs="Times New Roman"/>
              </w:rPr>
              <w:t>)</w:t>
            </w:r>
            <w:r w:rsidRPr="003868AD">
              <w:rPr>
                <w:rFonts w:eastAsia="Calibri" w:cs="Times New Roman"/>
              </w:rPr>
              <w:t xml:space="preserve"> </w:t>
            </w:r>
            <w:r>
              <w:rPr>
                <w:rFonts w:eastAsia="Calibri" w:cs="Times New Roman"/>
              </w:rPr>
              <w:t>i międzynarodowe (</w:t>
            </w:r>
            <w:r w:rsidRPr="003868AD">
              <w:rPr>
                <w:rFonts w:eastAsia="Calibri" w:cs="Times New Roman"/>
              </w:rPr>
              <w:t>5.XXX</w:t>
            </w:r>
            <w:r>
              <w:rPr>
                <w:rFonts w:eastAsia="Calibri" w:cs="Times New Roman"/>
              </w:rPr>
              <w:t>), zmienia brzmienie i</w:t>
            </w:r>
            <w:r w:rsidR="00243ACF">
              <w:t> </w:t>
            </w:r>
            <w:r>
              <w:rPr>
                <w:rFonts w:eastAsia="Calibri" w:cs="Times New Roman"/>
              </w:rPr>
              <w:t>dodaje nowe uwagi krajowe (POL.XX). Powyższe</w:t>
            </w:r>
            <w:r>
              <w:t xml:space="preserve"> wpłynie na </w:t>
            </w:r>
            <w:r w:rsidRPr="003868AD">
              <w:rPr>
                <w:rFonts w:eastAsia="Calibri" w:cs="Times New Roman"/>
              </w:rPr>
              <w:t>realizację zadań związanych z zape</w:t>
            </w:r>
            <w:r>
              <w:rPr>
                <w:rFonts w:eastAsia="Calibri" w:cs="Times New Roman"/>
              </w:rPr>
              <w:t>wnieniem bezpieczeństwa państwa, d</w:t>
            </w:r>
            <w:r w:rsidRPr="003868AD">
              <w:rPr>
                <w:rFonts w:eastAsia="Calibri" w:cs="Times New Roman"/>
              </w:rPr>
              <w:t>ostosowanie do wymagań i</w:t>
            </w:r>
            <w:r w:rsidR="00243ACF">
              <w:t> </w:t>
            </w:r>
            <w:r w:rsidRPr="003868AD">
              <w:rPr>
                <w:rFonts w:eastAsia="Calibri" w:cs="Times New Roman"/>
              </w:rPr>
              <w:t>regulacji europejskich oraz najpilniejszych posta</w:t>
            </w:r>
            <w:r>
              <w:rPr>
                <w:rFonts w:eastAsia="Calibri" w:cs="Times New Roman"/>
              </w:rPr>
              <w:t>nowień WRC-19, a także r</w:t>
            </w:r>
            <w:r w:rsidRPr="003868AD">
              <w:rPr>
                <w:rFonts w:eastAsia="Calibri" w:cs="Times New Roman"/>
              </w:rPr>
              <w:t>ozwój i</w:t>
            </w:r>
            <w:r w:rsidR="00243ACF">
              <w:t> </w:t>
            </w:r>
            <w:r w:rsidRPr="003868AD">
              <w:rPr>
                <w:rFonts w:eastAsia="Calibri" w:cs="Times New Roman"/>
              </w:rPr>
              <w:t>szybkość usług mobilnych w Polsce.</w:t>
            </w:r>
          </w:p>
        </w:tc>
      </w:tr>
      <w:tr w:rsidR="00916866" w:rsidRPr="00183B80" w14:paraId="57901F13" w14:textId="77777777" w:rsidTr="00D67737">
        <w:trPr>
          <w:gridAfter w:val="1"/>
          <w:wAfter w:w="10" w:type="dxa"/>
          <w:trHeight w:val="142"/>
          <w:jc w:val="center"/>
        </w:trPr>
        <w:tc>
          <w:tcPr>
            <w:tcW w:w="10937" w:type="dxa"/>
            <w:gridSpan w:val="29"/>
            <w:shd w:val="clear" w:color="auto" w:fill="99CCFF"/>
          </w:tcPr>
          <w:p w14:paraId="10BA565E"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Planowane wykonanie przepisów aktu prawnego</w:t>
            </w:r>
          </w:p>
        </w:tc>
      </w:tr>
      <w:tr w:rsidR="00916866" w:rsidRPr="00183B80" w14:paraId="10032148" w14:textId="77777777" w:rsidTr="00D67737">
        <w:trPr>
          <w:gridAfter w:val="1"/>
          <w:wAfter w:w="10" w:type="dxa"/>
          <w:trHeight w:val="142"/>
          <w:jc w:val="center"/>
        </w:trPr>
        <w:tc>
          <w:tcPr>
            <w:tcW w:w="10937" w:type="dxa"/>
            <w:gridSpan w:val="29"/>
            <w:shd w:val="clear" w:color="auto" w:fill="FFFFFF"/>
          </w:tcPr>
          <w:p w14:paraId="4F050E51" w14:textId="77777777" w:rsidR="00916866" w:rsidRPr="00183B80" w:rsidRDefault="00916866" w:rsidP="00D67737">
            <w:pPr>
              <w:rPr>
                <w:rFonts w:eastAsia="Calibri" w:cs="Times New Roman"/>
              </w:rPr>
            </w:pPr>
            <w:r w:rsidRPr="00183B80">
              <w:rPr>
                <w:rFonts w:eastAsia="Calibri" w:cs="Times New Roman"/>
              </w:rPr>
              <w:t>Rozporządzenie wchodzi w życie po upływie 14 dni od dnia ogłoszenia.</w:t>
            </w:r>
          </w:p>
        </w:tc>
      </w:tr>
      <w:tr w:rsidR="00916866" w:rsidRPr="00183B80" w14:paraId="6EA33AD1" w14:textId="77777777" w:rsidTr="00D67737">
        <w:trPr>
          <w:gridAfter w:val="1"/>
          <w:wAfter w:w="10" w:type="dxa"/>
          <w:trHeight w:val="142"/>
          <w:jc w:val="center"/>
        </w:trPr>
        <w:tc>
          <w:tcPr>
            <w:tcW w:w="10937" w:type="dxa"/>
            <w:gridSpan w:val="29"/>
            <w:shd w:val="clear" w:color="auto" w:fill="99CCFF"/>
          </w:tcPr>
          <w:p w14:paraId="63207130"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lastRenderedPageBreak/>
              <w:t xml:space="preserve"> W jaki sposób i kiedy nastąpi ewaluacja efektów projektu oraz jakie mierniki zostaną zastosowane?</w:t>
            </w:r>
          </w:p>
        </w:tc>
      </w:tr>
      <w:tr w:rsidR="00916866" w:rsidRPr="00183B80" w14:paraId="3194B74B" w14:textId="77777777" w:rsidTr="00D67737">
        <w:trPr>
          <w:gridAfter w:val="1"/>
          <w:wAfter w:w="10" w:type="dxa"/>
          <w:trHeight w:val="142"/>
          <w:jc w:val="center"/>
        </w:trPr>
        <w:tc>
          <w:tcPr>
            <w:tcW w:w="10937" w:type="dxa"/>
            <w:gridSpan w:val="29"/>
            <w:shd w:val="clear" w:color="auto" w:fill="FFFFFF"/>
          </w:tcPr>
          <w:p w14:paraId="071451D9" w14:textId="77777777" w:rsidR="00916866" w:rsidRPr="00183B80" w:rsidRDefault="00916866" w:rsidP="00243ACF">
            <w:pPr>
              <w:pStyle w:val="NIEARTTEKSTtekstnieartykuowanynppodstprawnarozplubpreambua"/>
              <w:ind w:firstLine="0"/>
              <w:rPr>
                <w:rFonts w:eastAsia="Calibri"/>
              </w:rPr>
            </w:pPr>
            <w:r w:rsidRPr="00F97EB8">
              <w:rPr>
                <w:rFonts w:eastAsia="Calibri"/>
              </w:rPr>
              <w:t>Ocena skuteczności rozwiązań oraz wykrywanie ewentualnych trudności w ich stosowaniu stanowi standardowe czynności realizowane przez organy właściwe w zakresie telekomunikacji. Szczególny rodzaj ewaluacji projektowanych przepisów nie jest planowany.</w:t>
            </w:r>
          </w:p>
        </w:tc>
      </w:tr>
      <w:tr w:rsidR="00916866" w:rsidRPr="00183B80" w14:paraId="4489F0A9" w14:textId="77777777" w:rsidTr="00D67737">
        <w:trPr>
          <w:gridAfter w:val="1"/>
          <w:wAfter w:w="10" w:type="dxa"/>
          <w:trHeight w:val="142"/>
          <w:jc w:val="center"/>
        </w:trPr>
        <w:tc>
          <w:tcPr>
            <w:tcW w:w="10937" w:type="dxa"/>
            <w:gridSpan w:val="29"/>
            <w:shd w:val="clear" w:color="auto" w:fill="99CCFF"/>
          </w:tcPr>
          <w:p w14:paraId="31487A56" w14:textId="77777777" w:rsidR="00916866" w:rsidRPr="00183B80" w:rsidRDefault="00916866" w:rsidP="00D67737">
            <w:pPr>
              <w:widowControl/>
              <w:numPr>
                <w:ilvl w:val="0"/>
                <w:numId w:val="1"/>
              </w:numPr>
              <w:autoSpaceDE/>
              <w:autoSpaceDN/>
              <w:adjustRightInd/>
              <w:spacing w:after="160" w:line="259" w:lineRule="auto"/>
              <w:rPr>
                <w:rFonts w:eastAsia="Calibri" w:cs="Times New Roman"/>
                <w:b/>
              </w:rPr>
            </w:pPr>
            <w:r w:rsidRPr="00183B80">
              <w:rPr>
                <w:rFonts w:eastAsia="Calibri" w:cs="Times New Roman"/>
                <w:b/>
              </w:rPr>
              <w:t xml:space="preserve">Załączniki (istotne dokumenty źródłowe, badania, analizy itp.) </w:t>
            </w:r>
          </w:p>
        </w:tc>
      </w:tr>
      <w:tr w:rsidR="00916866" w:rsidRPr="00183B80" w14:paraId="595BF5C0" w14:textId="77777777" w:rsidTr="00D67737">
        <w:trPr>
          <w:gridAfter w:val="1"/>
          <w:wAfter w:w="10" w:type="dxa"/>
          <w:trHeight w:val="142"/>
          <w:jc w:val="center"/>
        </w:trPr>
        <w:tc>
          <w:tcPr>
            <w:tcW w:w="10937" w:type="dxa"/>
            <w:gridSpan w:val="29"/>
            <w:shd w:val="clear" w:color="auto" w:fill="FFFFFF"/>
          </w:tcPr>
          <w:p w14:paraId="7AE25ECE" w14:textId="77777777" w:rsidR="00916866" w:rsidRPr="00183B80" w:rsidRDefault="00916866" w:rsidP="00D67737">
            <w:pPr>
              <w:rPr>
                <w:rFonts w:eastAsia="Calibri" w:cs="Times New Roman"/>
              </w:rPr>
            </w:pPr>
            <w:r w:rsidRPr="00183B80">
              <w:rPr>
                <w:rFonts w:eastAsia="Calibri" w:cs="Times New Roman"/>
              </w:rPr>
              <w:t>Brak załączników.</w:t>
            </w:r>
          </w:p>
        </w:tc>
      </w:tr>
    </w:tbl>
    <w:p w14:paraId="215CD3E0" w14:textId="77777777" w:rsidR="00183B80" w:rsidRPr="00737F6A" w:rsidRDefault="00183B80" w:rsidP="00183B80">
      <w:pPr>
        <w:pStyle w:val="NAZORGWYDnazwaorganuwydajcegoprojektowanyakt"/>
        <w:jc w:val="left"/>
      </w:pPr>
    </w:p>
    <w:sectPr w:rsidR="00183B80" w:rsidRPr="00737F6A"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E12A" w14:textId="77777777" w:rsidR="002942DB" w:rsidRDefault="002942DB">
      <w:r>
        <w:separator/>
      </w:r>
    </w:p>
  </w:endnote>
  <w:endnote w:type="continuationSeparator" w:id="0">
    <w:p w14:paraId="3BCD4E81" w14:textId="77777777" w:rsidR="002942DB" w:rsidRDefault="0029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70C0" w14:textId="77777777" w:rsidR="002942DB" w:rsidRDefault="002942DB">
      <w:r>
        <w:separator/>
      </w:r>
    </w:p>
  </w:footnote>
  <w:footnote w:type="continuationSeparator" w:id="0">
    <w:p w14:paraId="71A7CD4D" w14:textId="77777777" w:rsidR="002942DB" w:rsidRDefault="0029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3492" w14:textId="042D0A88" w:rsidR="0004216D" w:rsidRPr="00B371CC" w:rsidRDefault="0004216D" w:rsidP="00B371CC">
    <w:pPr>
      <w:pStyle w:val="Nagwek"/>
      <w:jc w:val="center"/>
    </w:pPr>
    <w:r>
      <w:t xml:space="preserve">– </w:t>
    </w:r>
    <w:r>
      <w:fldChar w:fldCharType="begin"/>
    </w:r>
    <w:r>
      <w:instrText xml:space="preserve"> PAGE  \* MERGEFORMAT </w:instrText>
    </w:r>
    <w:r>
      <w:fldChar w:fldCharType="separate"/>
    </w:r>
    <w:r w:rsidR="00CB7C56">
      <w:rPr>
        <w:noProof/>
      </w:rPr>
      <w:t>20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4F0"/>
    <w:multiLevelType w:val="hybridMultilevel"/>
    <w:tmpl w:val="6686AFE2"/>
    <w:lvl w:ilvl="0" w:tplc="477841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6310"/>
    <w:multiLevelType w:val="hybridMultilevel"/>
    <w:tmpl w:val="532E974E"/>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 w15:restartNumberingAfterBreak="0">
    <w:nsid w:val="08526D51"/>
    <w:multiLevelType w:val="hybridMultilevel"/>
    <w:tmpl w:val="5214226C"/>
    <w:lvl w:ilvl="0" w:tplc="DDCEB90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10F82958"/>
    <w:multiLevelType w:val="hybridMultilevel"/>
    <w:tmpl w:val="908CB2CE"/>
    <w:lvl w:ilvl="0" w:tplc="83F833C2">
      <w:start w:val="1"/>
      <w:numFmt w:val="lowerLetter"/>
      <w:lvlText w:val="%1)"/>
      <w:lvlJc w:val="left"/>
      <w:pPr>
        <w:ind w:left="11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93FEA"/>
    <w:multiLevelType w:val="hybridMultilevel"/>
    <w:tmpl w:val="65EA2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83C56"/>
    <w:multiLevelType w:val="hybridMultilevel"/>
    <w:tmpl w:val="1CB82AAE"/>
    <w:lvl w:ilvl="0" w:tplc="8B7209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D346A0"/>
    <w:multiLevelType w:val="hybridMultilevel"/>
    <w:tmpl w:val="22B27C32"/>
    <w:lvl w:ilvl="0" w:tplc="54B890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E40E7"/>
    <w:multiLevelType w:val="hybridMultilevel"/>
    <w:tmpl w:val="9552D63C"/>
    <w:lvl w:ilvl="0" w:tplc="7960C02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AC1323"/>
    <w:multiLevelType w:val="hybridMultilevel"/>
    <w:tmpl w:val="DD800958"/>
    <w:lvl w:ilvl="0" w:tplc="E744D7C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05A45CF"/>
    <w:multiLevelType w:val="hybridMultilevel"/>
    <w:tmpl w:val="EB7A64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351A0"/>
    <w:multiLevelType w:val="hybridMultilevel"/>
    <w:tmpl w:val="6316AD3E"/>
    <w:lvl w:ilvl="0" w:tplc="376ECB62">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15:restartNumberingAfterBreak="0">
    <w:nsid w:val="24521AF7"/>
    <w:multiLevelType w:val="hybridMultilevel"/>
    <w:tmpl w:val="73DE8D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2F6C48"/>
    <w:multiLevelType w:val="hybridMultilevel"/>
    <w:tmpl w:val="A3489E7C"/>
    <w:lvl w:ilvl="0" w:tplc="B3A43B7E">
      <w:start w:val="1"/>
      <w:numFmt w:val="decimal"/>
      <w:lvlText w:val="%1)"/>
      <w:lvlJc w:val="left"/>
      <w:pPr>
        <w:ind w:left="1068" w:hanging="360"/>
      </w:pPr>
      <w:rPr>
        <w:rFonts w:hint="default"/>
      </w:rPr>
    </w:lvl>
    <w:lvl w:ilvl="1" w:tplc="7446098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AA79A2"/>
    <w:multiLevelType w:val="hybridMultilevel"/>
    <w:tmpl w:val="1E74B49C"/>
    <w:lvl w:ilvl="0" w:tplc="04150011">
      <w:start w:val="1"/>
      <w:numFmt w:val="decimal"/>
      <w:lvlText w:val="%1)"/>
      <w:lvlJc w:val="left"/>
      <w:pPr>
        <w:ind w:left="510" w:hanging="360"/>
      </w:p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4" w15:restartNumberingAfterBreak="0">
    <w:nsid w:val="2C4762AC"/>
    <w:multiLevelType w:val="hybridMultilevel"/>
    <w:tmpl w:val="714A7F96"/>
    <w:lvl w:ilvl="0" w:tplc="843EAFFE">
      <w:start w:val="2"/>
      <w:numFmt w:val="lowerLetter"/>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5E048C"/>
    <w:multiLevelType w:val="hybridMultilevel"/>
    <w:tmpl w:val="222AF19C"/>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6" w15:restartNumberingAfterBreak="0">
    <w:nsid w:val="35D73409"/>
    <w:multiLevelType w:val="hybridMultilevel"/>
    <w:tmpl w:val="561E5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9B4A009C"/>
    <w:lvl w:ilvl="0" w:tplc="680E46FE">
      <w:start w:val="1"/>
      <w:numFmt w:val="decimal"/>
      <w:lvlText w:val="%1."/>
      <w:lvlJc w:val="left"/>
      <w:pPr>
        <w:tabs>
          <w:tab w:val="num" w:pos="360"/>
        </w:tabs>
        <w:ind w:left="360" w:hanging="360"/>
      </w:pPr>
      <w:rPr>
        <w:rFonts w:hint="default"/>
        <w:b/>
      </w:rPr>
    </w:lvl>
    <w:lvl w:ilvl="1" w:tplc="E51CFE22">
      <w:start w:val="1"/>
      <w:numFmt w:val="decimal"/>
      <w:lvlText w:val="%2)"/>
      <w:lvlJc w:val="left"/>
      <w:pPr>
        <w:ind w:left="1440" w:hanging="360"/>
      </w:pPr>
      <w:rPr>
        <w:rFonts w:hint="default"/>
      </w:rPr>
    </w:lvl>
    <w:lvl w:ilvl="2" w:tplc="A70847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D614F"/>
    <w:multiLevelType w:val="hybridMultilevel"/>
    <w:tmpl w:val="A3BE3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11FCF"/>
    <w:multiLevelType w:val="multilevel"/>
    <w:tmpl w:val="F6A4B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546587E"/>
    <w:multiLevelType w:val="hybridMultilevel"/>
    <w:tmpl w:val="0026264C"/>
    <w:lvl w:ilvl="0" w:tplc="33D2668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472773C7"/>
    <w:multiLevelType w:val="hybridMultilevel"/>
    <w:tmpl w:val="6EB22A7C"/>
    <w:lvl w:ilvl="0" w:tplc="406603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B4731C2"/>
    <w:multiLevelType w:val="hybridMultilevel"/>
    <w:tmpl w:val="D80E248C"/>
    <w:lvl w:ilvl="0" w:tplc="04150017">
      <w:start w:val="1"/>
      <w:numFmt w:val="lowerLetter"/>
      <w:lvlText w:val="%1)"/>
      <w:lvlJc w:val="left"/>
      <w:pPr>
        <w:ind w:left="720" w:hanging="360"/>
      </w:pPr>
      <w:rPr>
        <w:rFonts w:hint="default"/>
      </w:rPr>
    </w:lvl>
    <w:lvl w:ilvl="1" w:tplc="4EF6AEDE">
      <w:start w:val="1"/>
      <w:numFmt w:val="lowerLetter"/>
      <w:lvlText w:val="%2)"/>
      <w:lvlJc w:val="left"/>
      <w:pPr>
        <w:ind w:left="1440" w:hanging="360"/>
      </w:pPr>
      <w:rPr>
        <w:rFonts w:hint="default"/>
      </w:rPr>
    </w:lvl>
    <w:lvl w:ilvl="2" w:tplc="4350E954">
      <w:start w:val="1"/>
      <w:numFmt w:val="decimal"/>
      <w:lvlText w:val="%3)"/>
      <w:lvlJc w:val="left"/>
      <w:pPr>
        <w:ind w:left="2340" w:hanging="360"/>
      </w:pPr>
      <w:rPr>
        <w:rFonts w:hint="default"/>
      </w:rPr>
    </w:lvl>
    <w:lvl w:ilvl="3" w:tplc="70DE7F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E7F98"/>
    <w:multiLevelType w:val="hybridMultilevel"/>
    <w:tmpl w:val="8BA26A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234A40"/>
    <w:multiLevelType w:val="hybridMultilevel"/>
    <w:tmpl w:val="619E6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313FF0"/>
    <w:multiLevelType w:val="hybridMultilevel"/>
    <w:tmpl w:val="8F8E9E7E"/>
    <w:lvl w:ilvl="0" w:tplc="ADCE4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B9683C"/>
    <w:multiLevelType w:val="hybridMultilevel"/>
    <w:tmpl w:val="2BA6C7DA"/>
    <w:lvl w:ilvl="0" w:tplc="E744D7CA">
      <w:start w:val="1"/>
      <w:numFmt w:val="lowerLetter"/>
      <w:lvlText w:val="%1)"/>
      <w:lvlJc w:val="left"/>
      <w:pPr>
        <w:ind w:left="2062"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57256DBD"/>
    <w:multiLevelType w:val="multilevel"/>
    <w:tmpl w:val="D80E24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C269D5"/>
    <w:multiLevelType w:val="hybridMultilevel"/>
    <w:tmpl w:val="15AE0378"/>
    <w:lvl w:ilvl="0" w:tplc="74CC128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F283ED0"/>
    <w:multiLevelType w:val="hybridMultilevel"/>
    <w:tmpl w:val="FFAC070C"/>
    <w:lvl w:ilvl="0" w:tplc="E51CFE22">
      <w:start w:val="1"/>
      <w:numFmt w:val="decimal"/>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53431E"/>
    <w:multiLevelType w:val="hybridMultilevel"/>
    <w:tmpl w:val="83A4B952"/>
    <w:lvl w:ilvl="0" w:tplc="4066035E">
      <w:start w:val="1"/>
      <w:numFmt w:val="decimal"/>
      <w:lvlText w:val="%1."/>
      <w:lvlJc w:val="left"/>
      <w:pPr>
        <w:ind w:left="1080" w:hanging="360"/>
      </w:pPr>
      <w:rPr>
        <w:rFonts w:hint="default"/>
      </w:rPr>
    </w:lvl>
    <w:lvl w:ilvl="1" w:tplc="0C347A3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224476E"/>
    <w:multiLevelType w:val="hybridMultilevel"/>
    <w:tmpl w:val="A6B87488"/>
    <w:lvl w:ilvl="0" w:tplc="54B890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24B17DF"/>
    <w:multiLevelType w:val="hybridMultilevel"/>
    <w:tmpl w:val="6BB80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739B8"/>
    <w:multiLevelType w:val="hybridMultilevel"/>
    <w:tmpl w:val="0C4614E0"/>
    <w:lvl w:ilvl="0" w:tplc="5740B6D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75EF7"/>
    <w:multiLevelType w:val="hybridMultilevel"/>
    <w:tmpl w:val="1CB82AAE"/>
    <w:lvl w:ilvl="0" w:tplc="8B7209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FA59CE"/>
    <w:multiLevelType w:val="hybridMultilevel"/>
    <w:tmpl w:val="2980758A"/>
    <w:lvl w:ilvl="0" w:tplc="33D2668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6E8C47B2"/>
    <w:multiLevelType w:val="hybridMultilevel"/>
    <w:tmpl w:val="D01AF696"/>
    <w:lvl w:ilvl="0" w:tplc="DCBCA95E">
      <w:start w:val="1"/>
      <w:numFmt w:val="decimal"/>
      <w:lvlText w:val="%1."/>
      <w:lvlJc w:val="left"/>
      <w:pPr>
        <w:ind w:left="720" w:hanging="360"/>
      </w:pPr>
      <w:rPr>
        <w:rFonts w:ascii="Times" w:hAnsi="Times" w:cs="Time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1F6404"/>
    <w:multiLevelType w:val="hybridMultilevel"/>
    <w:tmpl w:val="6316AD3E"/>
    <w:lvl w:ilvl="0" w:tplc="FFFFFFFF">
      <w:start w:val="1"/>
      <w:numFmt w:val="lowerLetter"/>
      <w:lvlText w:val="%1)"/>
      <w:lvlJc w:val="left"/>
      <w:pPr>
        <w:ind w:left="1352" w:hanging="360"/>
      </w:pPr>
      <w:rPr>
        <w:rFonts w:hint="default"/>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8" w15:restartNumberingAfterBreak="0">
    <w:nsid w:val="76D351A0"/>
    <w:multiLevelType w:val="hybridMultilevel"/>
    <w:tmpl w:val="7548F10A"/>
    <w:lvl w:ilvl="0" w:tplc="83F833C2">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9" w15:restartNumberingAfterBreak="0">
    <w:nsid w:val="79C07A7C"/>
    <w:multiLevelType w:val="hybridMultilevel"/>
    <w:tmpl w:val="9E4A0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9"/>
  </w:num>
  <w:num w:numId="3">
    <w:abstractNumId w:val="2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11"/>
  </w:num>
  <w:num w:numId="10">
    <w:abstractNumId w:val="24"/>
  </w:num>
  <w:num w:numId="11">
    <w:abstractNumId w:val="32"/>
  </w:num>
  <w:num w:numId="12">
    <w:abstractNumId w:val="25"/>
  </w:num>
  <w:num w:numId="13">
    <w:abstractNumId w:val="30"/>
  </w:num>
  <w:num w:numId="14">
    <w:abstractNumId w:val="6"/>
  </w:num>
  <w:num w:numId="15">
    <w:abstractNumId w:val="34"/>
  </w:num>
  <w:num w:numId="16">
    <w:abstractNumId w:val="12"/>
  </w:num>
  <w:num w:numId="17">
    <w:abstractNumId w:val="28"/>
  </w:num>
  <w:num w:numId="18">
    <w:abstractNumId w:val="13"/>
  </w:num>
  <w:num w:numId="19">
    <w:abstractNumId w:val="21"/>
  </w:num>
  <w:num w:numId="20">
    <w:abstractNumId w:val="31"/>
  </w:num>
  <w:num w:numId="21">
    <w:abstractNumId w:val="5"/>
  </w:num>
  <w:num w:numId="22">
    <w:abstractNumId w:val="20"/>
  </w:num>
  <w:num w:numId="23">
    <w:abstractNumId w:val="35"/>
  </w:num>
  <w:num w:numId="24">
    <w:abstractNumId w:val="7"/>
  </w:num>
  <w:num w:numId="25">
    <w:abstractNumId w:val="4"/>
  </w:num>
  <w:num w:numId="26">
    <w:abstractNumId w:val="39"/>
  </w:num>
  <w:num w:numId="27">
    <w:abstractNumId w:val="1"/>
  </w:num>
  <w:num w:numId="28">
    <w:abstractNumId w:val="38"/>
  </w:num>
  <w:num w:numId="29">
    <w:abstractNumId w:val="3"/>
  </w:num>
  <w:num w:numId="30">
    <w:abstractNumId w:val="22"/>
  </w:num>
  <w:num w:numId="31">
    <w:abstractNumId w:val="18"/>
  </w:num>
  <w:num w:numId="32">
    <w:abstractNumId w:val="16"/>
  </w:num>
  <w:num w:numId="33">
    <w:abstractNumId w:val="15"/>
  </w:num>
  <w:num w:numId="34">
    <w:abstractNumId w:val="10"/>
  </w:num>
  <w:num w:numId="35">
    <w:abstractNumId w:val="8"/>
  </w:num>
  <w:num w:numId="36">
    <w:abstractNumId w:val="26"/>
  </w:num>
  <w:num w:numId="37">
    <w:abstractNumId w:val="0"/>
  </w:num>
  <w:num w:numId="38">
    <w:abstractNumId w:val="2"/>
  </w:num>
  <w:num w:numId="39">
    <w:abstractNumId w:val="14"/>
  </w:num>
  <w:num w:numId="40">
    <w:abstractNumId w:val="27"/>
  </w:num>
  <w:num w:numId="41">
    <w:abstractNumId w:val="33"/>
  </w:num>
  <w:num w:numId="4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36"/>
    <w:rsid w:val="000012DA"/>
    <w:rsid w:val="0000246E"/>
    <w:rsid w:val="00003862"/>
    <w:rsid w:val="00003D0C"/>
    <w:rsid w:val="00003FB5"/>
    <w:rsid w:val="00006966"/>
    <w:rsid w:val="000076C1"/>
    <w:rsid w:val="00012167"/>
    <w:rsid w:val="00012A35"/>
    <w:rsid w:val="00016099"/>
    <w:rsid w:val="00017DC2"/>
    <w:rsid w:val="00021522"/>
    <w:rsid w:val="00023471"/>
    <w:rsid w:val="00023F13"/>
    <w:rsid w:val="000253F3"/>
    <w:rsid w:val="00025EF5"/>
    <w:rsid w:val="00027C00"/>
    <w:rsid w:val="00030634"/>
    <w:rsid w:val="000319C1"/>
    <w:rsid w:val="00031A8B"/>
    <w:rsid w:val="00031BCA"/>
    <w:rsid w:val="00032EB7"/>
    <w:rsid w:val="000330FA"/>
    <w:rsid w:val="0003362F"/>
    <w:rsid w:val="00036B63"/>
    <w:rsid w:val="00037E1A"/>
    <w:rsid w:val="00040997"/>
    <w:rsid w:val="0004216D"/>
    <w:rsid w:val="00043495"/>
    <w:rsid w:val="00046A75"/>
    <w:rsid w:val="000470BE"/>
    <w:rsid w:val="00047312"/>
    <w:rsid w:val="000508BD"/>
    <w:rsid w:val="000517AB"/>
    <w:rsid w:val="0005339C"/>
    <w:rsid w:val="0005571B"/>
    <w:rsid w:val="00057AB3"/>
    <w:rsid w:val="00060076"/>
    <w:rsid w:val="00060432"/>
    <w:rsid w:val="00060D87"/>
    <w:rsid w:val="000615A5"/>
    <w:rsid w:val="00064E4C"/>
    <w:rsid w:val="00066901"/>
    <w:rsid w:val="00067409"/>
    <w:rsid w:val="000717C9"/>
    <w:rsid w:val="00071BEE"/>
    <w:rsid w:val="000736CD"/>
    <w:rsid w:val="0007533B"/>
    <w:rsid w:val="0007545D"/>
    <w:rsid w:val="000760BF"/>
    <w:rsid w:val="0007613E"/>
    <w:rsid w:val="00076BFC"/>
    <w:rsid w:val="00077A56"/>
    <w:rsid w:val="000814A7"/>
    <w:rsid w:val="0008557B"/>
    <w:rsid w:val="00085CE7"/>
    <w:rsid w:val="000906EE"/>
    <w:rsid w:val="0009079C"/>
    <w:rsid w:val="00091BA2"/>
    <w:rsid w:val="00092996"/>
    <w:rsid w:val="000944EF"/>
    <w:rsid w:val="0009732D"/>
    <w:rsid w:val="000973F0"/>
    <w:rsid w:val="00097E70"/>
    <w:rsid w:val="000A1296"/>
    <w:rsid w:val="000A1C27"/>
    <w:rsid w:val="000A1DAD"/>
    <w:rsid w:val="000A2649"/>
    <w:rsid w:val="000A323B"/>
    <w:rsid w:val="000A5E7B"/>
    <w:rsid w:val="000B020D"/>
    <w:rsid w:val="000B298D"/>
    <w:rsid w:val="000B4DE3"/>
    <w:rsid w:val="000B5B2D"/>
    <w:rsid w:val="000B5D19"/>
    <w:rsid w:val="000B5DCE"/>
    <w:rsid w:val="000C05BA"/>
    <w:rsid w:val="000C0E8F"/>
    <w:rsid w:val="000C3165"/>
    <w:rsid w:val="000C4BC4"/>
    <w:rsid w:val="000C52D5"/>
    <w:rsid w:val="000D0110"/>
    <w:rsid w:val="000D0A35"/>
    <w:rsid w:val="000D2468"/>
    <w:rsid w:val="000D318A"/>
    <w:rsid w:val="000D6173"/>
    <w:rsid w:val="000D6912"/>
    <w:rsid w:val="000D6F83"/>
    <w:rsid w:val="000E1313"/>
    <w:rsid w:val="000E25CC"/>
    <w:rsid w:val="000E3694"/>
    <w:rsid w:val="000E490F"/>
    <w:rsid w:val="000E6241"/>
    <w:rsid w:val="000E65B8"/>
    <w:rsid w:val="000F2BE3"/>
    <w:rsid w:val="000F3D0D"/>
    <w:rsid w:val="000F6ED4"/>
    <w:rsid w:val="000F7A6E"/>
    <w:rsid w:val="0010142A"/>
    <w:rsid w:val="00101A69"/>
    <w:rsid w:val="00102A7F"/>
    <w:rsid w:val="001042BA"/>
    <w:rsid w:val="00106D03"/>
    <w:rsid w:val="0010765C"/>
    <w:rsid w:val="00110465"/>
    <w:rsid w:val="00110628"/>
    <w:rsid w:val="001109EE"/>
    <w:rsid w:val="0011245A"/>
    <w:rsid w:val="0011493E"/>
    <w:rsid w:val="00115B72"/>
    <w:rsid w:val="0011653D"/>
    <w:rsid w:val="00117AB1"/>
    <w:rsid w:val="001209EC"/>
    <w:rsid w:val="00120A9E"/>
    <w:rsid w:val="00125154"/>
    <w:rsid w:val="001253E5"/>
    <w:rsid w:val="00125A9C"/>
    <w:rsid w:val="001270A2"/>
    <w:rsid w:val="00131237"/>
    <w:rsid w:val="00132949"/>
    <w:rsid w:val="001329AC"/>
    <w:rsid w:val="00134CA0"/>
    <w:rsid w:val="001351CA"/>
    <w:rsid w:val="00135B56"/>
    <w:rsid w:val="0014026F"/>
    <w:rsid w:val="00147A47"/>
    <w:rsid w:val="00147AA1"/>
    <w:rsid w:val="001520CF"/>
    <w:rsid w:val="0015667C"/>
    <w:rsid w:val="00157110"/>
    <w:rsid w:val="0015742A"/>
    <w:rsid w:val="00157DA1"/>
    <w:rsid w:val="00160085"/>
    <w:rsid w:val="001628DC"/>
    <w:rsid w:val="00163147"/>
    <w:rsid w:val="00164C57"/>
    <w:rsid w:val="00164C9D"/>
    <w:rsid w:val="00165065"/>
    <w:rsid w:val="00172F7A"/>
    <w:rsid w:val="00173150"/>
    <w:rsid w:val="00173390"/>
    <w:rsid w:val="001736D1"/>
    <w:rsid w:val="001736F0"/>
    <w:rsid w:val="00173BB3"/>
    <w:rsid w:val="001740D0"/>
    <w:rsid w:val="00174F2C"/>
    <w:rsid w:val="00177522"/>
    <w:rsid w:val="00180F2A"/>
    <w:rsid w:val="00183B80"/>
    <w:rsid w:val="00184AAC"/>
    <w:rsid w:val="00184B91"/>
    <w:rsid w:val="00184D4A"/>
    <w:rsid w:val="00186EC1"/>
    <w:rsid w:val="00187A26"/>
    <w:rsid w:val="00191078"/>
    <w:rsid w:val="0019190F"/>
    <w:rsid w:val="00191E1F"/>
    <w:rsid w:val="0019473B"/>
    <w:rsid w:val="001952B1"/>
    <w:rsid w:val="00196E39"/>
    <w:rsid w:val="00197649"/>
    <w:rsid w:val="001A01FB"/>
    <w:rsid w:val="001A0255"/>
    <w:rsid w:val="001A10E9"/>
    <w:rsid w:val="001A183D"/>
    <w:rsid w:val="001A2B65"/>
    <w:rsid w:val="001A3CD3"/>
    <w:rsid w:val="001A5BEF"/>
    <w:rsid w:val="001A7DAC"/>
    <w:rsid w:val="001A7F15"/>
    <w:rsid w:val="001B073F"/>
    <w:rsid w:val="001B1B3C"/>
    <w:rsid w:val="001B342E"/>
    <w:rsid w:val="001B4509"/>
    <w:rsid w:val="001B4ABF"/>
    <w:rsid w:val="001B57BB"/>
    <w:rsid w:val="001B6DB6"/>
    <w:rsid w:val="001B6FEB"/>
    <w:rsid w:val="001C1832"/>
    <w:rsid w:val="001C188C"/>
    <w:rsid w:val="001C55C1"/>
    <w:rsid w:val="001D1783"/>
    <w:rsid w:val="001D334B"/>
    <w:rsid w:val="001D53CD"/>
    <w:rsid w:val="001D55A3"/>
    <w:rsid w:val="001D5AF5"/>
    <w:rsid w:val="001E0FAC"/>
    <w:rsid w:val="001E1E45"/>
    <w:rsid w:val="001E1E73"/>
    <w:rsid w:val="001E4E0C"/>
    <w:rsid w:val="001E526D"/>
    <w:rsid w:val="001E5655"/>
    <w:rsid w:val="001E6030"/>
    <w:rsid w:val="001F0BFF"/>
    <w:rsid w:val="001F1832"/>
    <w:rsid w:val="001F220F"/>
    <w:rsid w:val="001F25B3"/>
    <w:rsid w:val="001F6616"/>
    <w:rsid w:val="00201E58"/>
    <w:rsid w:val="00202BD4"/>
    <w:rsid w:val="00203F56"/>
    <w:rsid w:val="00204694"/>
    <w:rsid w:val="00204979"/>
    <w:rsid w:val="00204A64"/>
    <w:rsid w:val="00204A97"/>
    <w:rsid w:val="002105CC"/>
    <w:rsid w:val="00211324"/>
    <w:rsid w:val="002114EF"/>
    <w:rsid w:val="002166AD"/>
    <w:rsid w:val="00217871"/>
    <w:rsid w:val="00217F33"/>
    <w:rsid w:val="002201F7"/>
    <w:rsid w:val="00221ED8"/>
    <w:rsid w:val="002231EA"/>
    <w:rsid w:val="00223FDF"/>
    <w:rsid w:val="002279C0"/>
    <w:rsid w:val="00234DA0"/>
    <w:rsid w:val="00235B07"/>
    <w:rsid w:val="0023727E"/>
    <w:rsid w:val="002414DA"/>
    <w:rsid w:val="00242081"/>
    <w:rsid w:val="00243777"/>
    <w:rsid w:val="00243ACF"/>
    <w:rsid w:val="002441CD"/>
    <w:rsid w:val="002463E5"/>
    <w:rsid w:val="002471CE"/>
    <w:rsid w:val="002501A3"/>
    <w:rsid w:val="0025166C"/>
    <w:rsid w:val="00251E96"/>
    <w:rsid w:val="002530D8"/>
    <w:rsid w:val="002534A1"/>
    <w:rsid w:val="002555D4"/>
    <w:rsid w:val="002571D7"/>
    <w:rsid w:val="00261010"/>
    <w:rsid w:val="00261A16"/>
    <w:rsid w:val="0026209A"/>
    <w:rsid w:val="00263522"/>
    <w:rsid w:val="00264EC6"/>
    <w:rsid w:val="002706B7"/>
    <w:rsid w:val="00271013"/>
    <w:rsid w:val="00273FE4"/>
    <w:rsid w:val="002745FC"/>
    <w:rsid w:val="002754A2"/>
    <w:rsid w:val="002765B4"/>
    <w:rsid w:val="00276A94"/>
    <w:rsid w:val="00283559"/>
    <w:rsid w:val="00283835"/>
    <w:rsid w:val="00286965"/>
    <w:rsid w:val="00292040"/>
    <w:rsid w:val="0029405D"/>
    <w:rsid w:val="002942DB"/>
    <w:rsid w:val="00294FA6"/>
    <w:rsid w:val="00295A6F"/>
    <w:rsid w:val="002A20C4"/>
    <w:rsid w:val="002A570F"/>
    <w:rsid w:val="002A7292"/>
    <w:rsid w:val="002A7358"/>
    <w:rsid w:val="002A7902"/>
    <w:rsid w:val="002B0F6B"/>
    <w:rsid w:val="002B20C9"/>
    <w:rsid w:val="002B23B8"/>
    <w:rsid w:val="002B4429"/>
    <w:rsid w:val="002B68A6"/>
    <w:rsid w:val="002B7FAF"/>
    <w:rsid w:val="002C082D"/>
    <w:rsid w:val="002C2B2A"/>
    <w:rsid w:val="002D0C4F"/>
    <w:rsid w:val="002D1364"/>
    <w:rsid w:val="002D4D30"/>
    <w:rsid w:val="002D5000"/>
    <w:rsid w:val="002D598D"/>
    <w:rsid w:val="002D7188"/>
    <w:rsid w:val="002E1759"/>
    <w:rsid w:val="002E1DE3"/>
    <w:rsid w:val="002E2AB6"/>
    <w:rsid w:val="002E3F34"/>
    <w:rsid w:val="002E5F79"/>
    <w:rsid w:val="002E64FA"/>
    <w:rsid w:val="002F0A00"/>
    <w:rsid w:val="002F0CFA"/>
    <w:rsid w:val="002F58D0"/>
    <w:rsid w:val="002F669F"/>
    <w:rsid w:val="00301C97"/>
    <w:rsid w:val="00303207"/>
    <w:rsid w:val="00304979"/>
    <w:rsid w:val="00306264"/>
    <w:rsid w:val="003074CD"/>
    <w:rsid w:val="0031004C"/>
    <w:rsid w:val="003105F6"/>
    <w:rsid w:val="00311297"/>
    <w:rsid w:val="003113BE"/>
    <w:rsid w:val="003122CA"/>
    <w:rsid w:val="003148FD"/>
    <w:rsid w:val="00315A51"/>
    <w:rsid w:val="00317450"/>
    <w:rsid w:val="00317776"/>
    <w:rsid w:val="003204D1"/>
    <w:rsid w:val="00320927"/>
    <w:rsid w:val="00321080"/>
    <w:rsid w:val="00322D45"/>
    <w:rsid w:val="0032569A"/>
    <w:rsid w:val="00325A1F"/>
    <w:rsid w:val="003268F9"/>
    <w:rsid w:val="00330BAF"/>
    <w:rsid w:val="00330D7B"/>
    <w:rsid w:val="0033415D"/>
    <w:rsid w:val="00334E3A"/>
    <w:rsid w:val="00335942"/>
    <w:rsid w:val="003361DD"/>
    <w:rsid w:val="00337F9B"/>
    <w:rsid w:val="00341A6A"/>
    <w:rsid w:val="00343EED"/>
    <w:rsid w:val="0034507F"/>
    <w:rsid w:val="003450C8"/>
    <w:rsid w:val="00345B9C"/>
    <w:rsid w:val="00352DAE"/>
    <w:rsid w:val="0035323B"/>
    <w:rsid w:val="00354EB9"/>
    <w:rsid w:val="003602AE"/>
    <w:rsid w:val="00360929"/>
    <w:rsid w:val="003647D5"/>
    <w:rsid w:val="00364973"/>
    <w:rsid w:val="003674B0"/>
    <w:rsid w:val="00372579"/>
    <w:rsid w:val="00373BFB"/>
    <w:rsid w:val="00376F19"/>
    <w:rsid w:val="0037727C"/>
    <w:rsid w:val="00377E70"/>
    <w:rsid w:val="00380904"/>
    <w:rsid w:val="00381F90"/>
    <w:rsid w:val="00382193"/>
    <w:rsid w:val="003823EE"/>
    <w:rsid w:val="00382960"/>
    <w:rsid w:val="003846F7"/>
    <w:rsid w:val="00384ED7"/>
    <w:rsid w:val="003851ED"/>
    <w:rsid w:val="00385B39"/>
    <w:rsid w:val="00386785"/>
    <w:rsid w:val="003868AD"/>
    <w:rsid w:val="003904AE"/>
    <w:rsid w:val="00390E89"/>
    <w:rsid w:val="00391B1A"/>
    <w:rsid w:val="00394423"/>
    <w:rsid w:val="00396942"/>
    <w:rsid w:val="00396B49"/>
    <w:rsid w:val="00396E3E"/>
    <w:rsid w:val="003A03FA"/>
    <w:rsid w:val="003A306E"/>
    <w:rsid w:val="003A3634"/>
    <w:rsid w:val="003A6031"/>
    <w:rsid w:val="003A60DC"/>
    <w:rsid w:val="003A6A46"/>
    <w:rsid w:val="003A7A63"/>
    <w:rsid w:val="003B000C"/>
    <w:rsid w:val="003B0F1D"/>
    <w:rsid w:val="003B1D23"/>
    <w:rsid w:val="003B2053"/>
    <w:rsid w:val="003B3A53"/>
    <w:rsid w:val="003B4A57"/>
    <w:rsid w:val="003B64AE"/>
    <w:rsid w:val="003C0AD9"/>
    <w:rsid w:val="003C0ED0"/>
    <w:rsid w:val="003C1D49"/>
    <w:rsid w:val="003C35C4"/>
    <w:rsid w:val="003D12C2"/>
    <w:rsid w:val="003D25EB"/>
    <w:rsid w:val="003D31B9"/>
    <w:rsid w:val="003D3867"/>
    <w:rsid w:val="003E0D1A"/>
    <w:rsid w:val="003E145C"/>
    <w:rsid w:val="003E2DA3"/>
    <w:rsid w:val="003E31FF"/>
    <w:rsid w:val="003F020D"/>
    <w:rsid w:val="003F03D9"/>
    <w:rsid w:val="003F2FBE"/>
    <w:rsid w:val="003F318D"/>
    <w:rsid w:val="003F5BAE"/>
    <w:rsid w:val="003F67E9"/>
    <w:rsid w:val="003F6BE7"/>
    <w:rsid w:val="003F6ED7"/>
    <w:rsid w:val="00401C84"/>
    <w:rsid w:val="00403210"/>
    <w:rsid w:val="004035BB"/>
    <w:rsid w:val="004035EB"/>
    <w:rsid w:val="00407332"/>
    <w:rsid w:val="00407828"/>
    <w:rsid w:val="0041006B"/>
    <w:rsid w:val="004136B2"/>
    <w:rsid w:val="00413D8E"/>
    <w:rsid w:val="004140F2"/>
    <w:rsid w:val="00417B22"/>
    <w:rsid w:val="00420FE0"/>
    <w:rsid w:val="00421085"/>
    <w:rsid w:val="0042465E"/>
    <w:rsid w:val="00424709"/>
    <w:rsid w:val="00424DF7"/>
    <w:rsid w:val="00426748"/>
    <w:rsid w:val="00431664"/>
    <w:rsid w:val="00432B76"/>
    <w:rsid w:val="00433FEE"/>
    <w:rsid w:val="00434D01"/>
    <w:rsid w:val="004354C2"/>
    <w:rsid w:val="00435D26"/>
    <w:rsid w:val="00440C99"/>
    <w:rsid w:val="0044175C"/>
    <w:rsid w:val="004423B2"/>
    <w:rsid w:val="00445F4D"/>
    <w:rsid w:val="004461FF"/>
    <w:rsid w:val="004504C0"/>
    <w:rsid w:val="00451240"/>
    <w:rsid w:val="004529B7"/>
    <w:rsid w:val="00454D64"/>
    <w:rsid w:val="004550FB"/>
    <w:rsid w:val="004557E4"/>
    <w:rsid w:val="0046111A"/>
    <w:rsid w:val="004611C3"/>
    <w:rsid w:val="00461426"/>
    <w:rsid w:val="00462946"/>
    <w:rsid w:val="00463F43"/>
    <w:rsid w:val="00464B94"/>
    <w:rsid w:val="004653A8"/>
    <w:rsid w:val="00465A0B"/>
    <w:rsid w:val="0047077C"/>
    <w:rsid w:val="00470B05"/>
    <w:rsid w:val="00471815"/>
    <w:rsid w:val="0047207C"/>
    <w:rsid w:val="00472BC1"/>
    <w:rsid w:val="00472CD6"/>
    <w:rsid w:val="00474E3C"/>
    <w:rsid w:val="0048069E"/>
    <w:rsid w:val="00480A58"/>
    <w:rsid w:val="00482151"/>
    <w:rsid w:val="004824E0"/>
    <w:rsid w:val="00483262"/>
    <w:rsid w:val="00483C73"/>
    <w:rsid w:val="00485FAD"/>
    <w:rsid w:val="00487AED"/>
    <w:rsid w:val="004907E5"/>
    <w:rsid w:val="00491ACE"/>
    <w:rsid w:val="00491EDF"/>
    <w:rsid w:val="004923D0"/>
    <w:rsid w:val="00492A3F"/>
    <w:rsid w:val="00494F62"/>
    <w:rsid w:val="004A2001"/>
    <w:rsid w:val="004A3590"/>
    <w:rsid w:val="004B00A7"/>
    <w:rsid w:val="004B25E2"/>
    <w:rsid w:val="004B34D7"/>
    <w:rsid w:val="004B4856"/>
    <w:rsid w:val="004B4CF8"/>
    <w:rsid w:val="004B4E37"/>
    <w:rsid w:val="004B5037"/>
    <w:rsid w:val="004B5B2F"/>
    <w:rsid w:val="004B626A"/>
    <w:rsid w:val="004B660E"/>
    <w:rsid w:val="004B7613"/>
    <w:rsid w:val="004C05BD"/>
    <w:rsid w:val="004C20A4"/>
    <w:rsid w:val="004C3B06"/>
    <w:rsid w:val="004C3F97"/>
    <w:rsid w:val="004C5124"/>
    <w:rsid w:val="004C7EE7"/>
    <w:rsid w:val="004D2DEE"/>
    <w:rsid w:val="004D2E1F"/>
    <w:rsid w:val="004D7FD9"/>
    <w:rsid w:val="004E1324"/>
    <w:rsid w:val="004E174E"/>
    <w:rsid w:val="004E19A5"/>
    <w:rsid w:val="004E289D"/>
    <w:rsid w:val="004E37E5"/>
    <w:rsid w:val="004E3FDB"/>
    <w:rsid w:val="004E412E"/>
    <w:rsid w:val="004F1F4A"/>
    <w:rsid w:val="004F296D"/>
    <w:rsid w:val="004F35FF"/>
    <w:rsid w:val="004F3E4D"/>
    <w:rsid w:val="004F508B"/>
    <w:rsid w:val="004F5620"/>
    <w:rsid w:val="004F695F"/>
    <w:rsid w:val="004F6CA4"/>
    <w:rsid w:val="00500752"/>
    <w:rsid w:val="00501A50"/>
    <w:rsid w:val="00501BED"/>
    <w:rsid w:val="0050222D"/>
    <w:rsid w:val="00503AF3"/>
    <w:rsid w:val="00506756"/>
    <w:rsid w:val="0050696D"/>
    <w:rsid w:val="00506F0C"/>
    <w:rsid w:val="0051094B"/>
    <w:rsid w:val="005110D7"/>
    <w:rsid w:val="00511D99"/>
    <w:rsid w:val="005128D3"/>
    <w:rsid w:val="005147E8"/>
    <w:rsid w:val="005158F2"/>
    <w:rsid w:val="00526DFC"/>
    <w:rsid w:val="00526F43"/>
    <w:rsid w:val="00527651"/>
    <w:rsid w:val="005363AB"/>
    <w:rsid w:val="005438FA"/>
    <w:rsid w:val="00544EF4"/>
    <w:rsid w:val="005454C1"/>
    <w:rsid w:val="00545E53"/>
    <w:rsid w:val="005479D9"/>
    <w:rsid w:val="00550A5A"/>
    <w:rsid w:val="005511AF"/>
    <w:rsid w:val="005572BD"/>
    <w:rsid w:val="00557A12"/>
    <w:rsid w:val="00560AC7"/>
    <w:rsid w:val="00560C2E"/>
    <w:rsid w:val="00561426"/>
    <w:rsid w:val="00561AFB"/>
    <w:rsid w:val="00561FA8"/>
    <w:rsid w:val="00562F43"/>
    <w:rsid w:val="005635ED"/>
    <w:rsid w:val="00565253"/>
    <w:rsid w:val="005660B4"/>
    <w:rsid w:val="00570191"/>
    <w:rsid w:val="00570570"/>
    <w:rsid w:val="00572512"/>
    <w:rsid w:val="00573EE6"/>
    <w:rsid w:val="0057547F"/>
    <w:rsid w:val="005754EE"/>
    <w:rsid w:val="00575C34"/>
    <w:rsid w:val="0057617E"/>
    <w:rsid w:val="00576497"/>
    <w:rsid w:val="0057702A"/>
    <w:rsid w:val="00580E7B"/>
    <w:rsid w:val="00583415"/>
    <w:rsid w:val="005835E7"/>
    <w:rsid w:val="0058397F"/>
    <w:rsid w:val="00583BF8"/>
    <w:rsid w:val="00585F33"/>
    <w:rsid w:val="00591124"/>
    <w:rsid w:val="0059126C"/>
    <w:rsid w:val="00593A6D"/>
    <w:rsid w:val="00597024"/>
    <w:rsid w:val="005A0274"/>
    <w:rsid w:val="005A095C"/>
    <w:rsid w:val="005A2158"/>
    <w:rsid w:val="005A2624"/>
    <w:rsid w:val="005A669D"/>
    <w:rsid w:val="005A75D8"/>
    <w:rsid w:val="005B00C3"/>
    <w:rsid w:val="005B0FED"/>
    <w:rsid w:val="005B713E"/>
    <w:rsid w:val="005C03B6"/>
    <w:rsid w:val="005C08F9"/>
    <w:rsid w:val="005C290C"/>
    <w:rsid w:val="005C348E"/>
    <w:rsid w:val="005C68E1"/>
    <w:rsid w:val="005D0F6E"/>
    <w:rsid w:val="005D13CE"/>
    <w:rsid w:val="005D3763"/>
    <w:rsid w:val="005D55E1"/>
    <w:rsid w:val="005D5844"/>
    <w:rsid w:val="005D6324"/>
    <w:rsid w:val="005E19F7"/>
    <w:rsid w:val="005E3A25"/>
    <w:rsid w:val="005E4F04"/>
    <w:rsid w:val="005E5733"/>
    <w:rsid w:val="005E62C2"/>
    <w:rsid w:val="005E6C71"/>
    <w:rsid w:val="005F0963"/>
    <w:rsid w:val="005F2824"/>
    <w:rsid w:val="005F2EBA"/>
    <w:rsid w:val="005F3591"/>
    <w:rsid w:val="005F35ED"/>
    <w:rsid w:val="005F651F"/>
    <w:rsid w:val="005F7812"/>
    <w:rsid w:val="005F7A88"/>
    <w:rsid w:val="00603A1A"/>
    <w:rsid w:val="006046D5"/>
    <w:rsid w:val="00605DA3"/>
    <w:rsid w:val="00607A93"/>
    <w:rsid w:val="00610C08"/>
    <w:rsid w:val="00611F74"/>
    <w:rsid w:val="00615772"/>
    <w:rsid w:val="006178A1"/>
    <w:rsid w:val="006201D3"/>
    <w:rsid w:val="00620DE3"/>
    <w:rsid w:val="00621256"/>
    <w:rsid w:val="00621FCC"/>
    <w:rsid w:val="00622E4B"/>
    <w:rsid w:val="006276C9"/>
    <w:rsid w:val="006333DA"/>
    <w:rsid w:val="00634171"/>
    <w:rsid w:val="00635134"/>
    <w:rsid w:val="006356E2"/>
    <w:rsid w:val="006359B0"/>
    <w:rsid w:val="00636532"/>
    <w:rsid w:val="00642A65"/>
    <w:rsid w:val="00643E0A"/>
    <w:rsid w:val="006446D3"/>
    <w:rsid w:val="00645DCE"/>
    <w:rsid w:val="006465AC"/>
    <w:rsid w:val="006465BF"/>
    <w:rsid w:val="0064680D"/>
    <w:rsid w:val="00653B22"/>
    <w:rsid w:val="0065744F"/>
    <w:rsid w:val="00657BF4"/>
    <w:rsid w:val="006603FB"/>
    <w:rsid w:val="006608DF"/>
    <w:rsid w:val="006623AC"/>
    <w:rsid w:val="00666C40"/>
    <w:rsid w:val="00667122"/>
    <w:rsid w:val="006678AF"/>
    <w:rsid w:val="006701EF"/>
    <w:rsid w:val="00670C52"/>
    <w:rsid w:val="00673BA5"/>
    <w:rsid w:val="00680058"/>
    <w:rsid w:val="00681F9F"/>
    <w:rsid w:val="006840EA"/>
    <w:rsid w:val="006844E2"/>
    <w:rsid w:val="00685267"/>
    <w:rsid w:val="006852E3"/>
    <w:rsid w:val="006872AE"/>
    <w:rsid w:val="00690082"/>
    <w:rsid w:val="00690252"/>
    <w:rsid w:val="00690CF4"/>
    <w:rsid w:val="00691E8F"/>
    <w:rsid w:val="00692960"/>
    <w:rsid w:val="00693365"/>
    <w:rsid w:val="006946BB"/>
    <w:rsid w:val="006969FA"/>
    <w:rsid w:val="006A35D5"/>
    <w:rsid w:val="006A72D8"/>
    <w:rsid w:val="006A748A"/>
    <w:rsid w:val="006B198B"/>
    <w:rsid w:val="006C0B3C"/>
    <w:rsid w:val="006C1FAD"/>
    <w:rsid w:val="006C257C"/>
    <w:rsid w:val="006C419E"/>
    <w:rsid w:val="006C4A31"/>
    <w:rsid w:val="006C5AC2"/>
    <w:rsid w:val="006C6AFB"/>
    <w:rsid w:val="006D0174"/>
    <w:rsid w:val="006D2735"/>
    <w:rsid w:val="006D45B2"/>
    <w:rsid w:val="006D5A5C"/>
    <w:rsid w:val="006E0FCC"/>
    <w:rsid w:val="006E1E96"/>
    <w:rsid w:val="006E5E21"/>
    <w:rsid w:val="006F1FF4"/>
    <w:rsid w:val="006F2648"/>
    <w:rsid w:val="006F2F10"/>
    <w:rsid w:val="006F482B"/>
    <w:rsid w:val="006F6311"/>
    <w:rsid w:val="00701952"/>
    <w:rsid w:val="00702556"/>
    <w:rsid w:val="0070277E"/>
    <w:rsid w:val="00704156"/>
    <w:rsid w:val="007069FC"/>
    <w:rsid w:val="00711221"/>
    <w:rsid w:val="00711570"/>
    <w:rsid w:val="00712675"/>
    <w:rsid w:val="00713808"/>
    <w:rsid w:val="00713C18"/>
    <w:rsid w:val="007151B6"/>
    <w:rsid w:val="0071520D"/>
    <w:rsid w:val="00715EDB"/>
    <w:rsid w:val="007160D5"/>
    <w:rsid w:val="007163FB"/>
    <w:rsid w:val="007173EF"/>
    <w:rsid w:val="00717C2E"/>
    <w:rsid w:val="007204FA"/>
    <w:rsid w:val="007213B3"/>
    <w:rsid w:val="00721581"/>
    <w:rsid w:val="007228CB"/>
    <w:rsid w:val="0072457F"/>
    <w:rsid w:val="00724A25"/>
    <w:rsid w:val="00725406"/>
    <w:rsid w:val="0072621B"/>
    <w:rsid w:val="007275CE"/>
    <w:rsid w:val="00730555"/>
    <w:rsid w:val="007312CC"/>
    <w:rsid w:val="00732B85"/>
    <w:rsid w:val="00736A64"/>
    <w:rsid w:val="00737564"/>
    <w:rsid w:val="00737F6A"/>
    <w:rsid w:val="00740F3E"/>
    <w:rsid w:val="007410B6"/>
    <w:rsid w:val="00742470"/>
    <w:rsid w:val="007429C3"/>
    <w:rsid w:val="00744C6F"/>
    <w:rsid w:val="007457F6"/>
    <w:rsid w:val="00745ABB"/>
    <w:rsid w:val="00746E38"/>
    <w:rsid w:val="00747CD5"/>
    <w:rsid w:val="00752D1A"/>
    <w:rsid w:val="00753B51"/>
    <w:rsid w:val="00753F0E"/>
    <w:rsid w:val="00754006"/>
    <w:rsid w:val="00756629"/>
    <w:rsid w:val="007575D2"/>
    <w:rsid w:val="00757B4F"/>
    <w:rsid w:val="00757B6A"/>
    <w:rsid w:val="007610E0"/>
    <w:rsid w:val="007621AA"/>
    <w:rsid w:val="0076260A"/>
    <w:rsid w:val="00764A67"/>
    <w:rsid w:val="00770F6B"/>
    <w:rsid w:val="0077103C"/>
    <w:rsid w:val="00771883"/>
    <w:rsid w:val="007749E8"/>
    <w:rsid w:val="0077528B"/>
    <w:rsid w:val="00775FC6"/>
    <w:rsid w:val="00776DC2"/>
    <w:rsid w:val="00780122"/>
    <w:rsid w:val="0078214B"/>
    <w:rsid w:val="0078498A"/>
    <w:rsid w:val="007849FC"/>
    <w:rsid w:val="00786383"/>
    <w:rsid w:val="007878FE"/>
    <w:rsid w:val="00792207"/>
    <w:rsid w:val="00792B64"/>
    <w:rsid w:val="00792E29"/>
    <w:rsid w:val="0079379A"/>
    <w:rsid w:val="00794953"/>
    <w:rsid w:val="007A1F2F"/>
    <w:rsid w:val="007A2548"/>
    <w:rsid w:val="007A2A5C"/>
    <w:rsid w:val="007A2E97"/>
    <w:rsid w:val="007A5150"/>
    <w:rsid w:val="007A5373"/>
    <w:rsid w:val="007A789F"/>
    <w:rsid w:val="007B75BC"/>
    <w:rsid w:val="007B791B"/>
    <w:rsid w:val="007C0BD6"/>
    <w:rsid w:val="007C3806"/>
    <w:rsid w:val="007C5BB7"/>
    <w:rsid w:val="007C7252"/>
    <w:rsid w:val="007D07D5"/>
    <w:rsid w:val="007D1C64"/>
    <w:rsid w:val="007D21E8"/>
    <w:rsid w:val="007D32DD"/>
    <w:rsid w:val="007D6DCE"/>
    <w:rsid w:val="007D72C4"/>
    <w:rsid w:val="007E12BA"/>
    <w:rsid w:val="007E1FD8"/>
    <w:rsid w:val="007E21E1"/>
    <w:rsid w:val="007E2CFE"/>
    <w:rsid w:val="007E59C9"/>
    <w:rsid w:val="007E5A57"/>
    <w:rsid w:val="007F0072"/>
    <w:rsid w:val="007F2EB6"/>
    <w:rsid w:val="007F4A11"/>
    <w:rsid w:val="007F54C3"/>
    <w:rsid w:val="00801E47"/>
    <w:rsid w:val="00802949"/>
    <w:rsid w:val="0080301E"/>
    <w:rsid w:val="0080365F"/>
    <w:rsid w:val="00805D58"/>
    <w:rsid w:val="00812BE5"/>
    <w:rsid w:val="00812C2B"/>
    <w:rsid w:val="00812F62"/>
    <w:rsid w:val="00814830"/>
    <w:rsid w:val="00816087"/>
    <w:rsid w:val="00816470"/>
    <w:rsid w:val="00816C98"/>
    <w:rsid w:val="00817429"/>
    <w:rsid w:val="00821514"/>
    <w:rsid w:val="00821E35"/>
    <w:rsid w:val="00824591"/>
    <w:rsid w:val="00824AED"/>
    <w:rsid w:val="00827820"/>
    <w:rsid w:val="00831B8B"/>
    <w:rsid w:val="0083405D"/>
    <w:rsid w:val="008352D4"/>
    <w:rsid w:val="00835934"/>
    <w:rsid w:val="00836DB9"/>
    <w:rsid w:val="00837C67"/>
    <w:rsid w:val="00840E61"/>
    <w:rsid w:val="008415B0"/>
    <w:rsid w:val="00842028"/>
    <w:rsid w:val="008436B8"/>
    <w:rsid w:val="008445D2"/>
    <w:rsid w:val="008460B6"/>
    <w:rsid w:val="0084741B"/>
    <w:rsid w:val="00850C9D"/>
    <w:rsid w:val="00852B59"/>
    <w:rsid w:val="00856272"/>
    <w:rsid w:val="008563FF"/>
    <w:rsid w:val="0086018B"/>
    <w:rsid w:val="008611DD"/>
    <w:rsid w:val="008620DE"/>
    <w:rsid w:val="008641CD"/>
    <w:rsid w:val="00866867"/>
    <w:rsid w:val="008670E8"/>
    <w:rsid w:val="00872257"/>
    <w:rsid w:val="008753E6"/>
    <w:rsid w:val="00875703"/>
    <w:rsid w:val="0087738C"/>
    <w:rsid w:val="008802AF"/>
    <w:rsid w:val="00880FA0"/>
    <w:rsid w:val="00881926"/>
    <w:rsid w:val="0088318F"/>
    <w:rsid w:val="0088331D"/>
    <w:rsid w:val="00884A33"/>
    <w:rsid w:val="008852B0"/>
    <w:rsid w:val="00885AE7"/>
    <w:rsid w:val="00886B60"/>
    <w:rsid w:val="00887889"/>
    <w:rsid w:val="008920FF"/>
    <w:rsid w:val="008926E8"/>
    <w:rsid w:val="00894F19"/>
    <w:rsid w:val="00896A10"/>
    <w:rsid w:val="008971B5"/>
    <w:rsid w:val="00897D94"/>
    <w:rsid w:val="008A5D26"/>
    <w:rsid w:val="008A6B13"/>
    <w:rsid w:val="008A6ECB"/>
    <w:rsid w:val="008B0BF9"/>
    <w:rsid w:val="008B1D3F"/>
    <w:rsid w:val="008B2866"/>
    <w:rsid w:val="008B3859"/>
    <w:rsid w:val="008B436D"/>
    <w:rsid w:val="008B4E49"/>
    <w:rsid w:val="008B60DF"/>
    <w:rsid w:val="008B7712"/>
    <w:rsid w:val="008B7B26"/>
    <w:rsid w:val="008C0158"/>
    <w:rsid w:val="008C0BC9"/>
    <w:rsid w:val="008C27E4"/>
    <w:rsid w:val="008C3524"/>
    <w:rsid w:val="008C4061"/>
    <w:rsid w:val="008C4229"/>
    <w:rsid w:val="008C5BE0"/>
    <w:rsid w:val="008C66D2"/>
    <w:rsid w:val="008C7233"/>
    <w:rsid w:val="008D2434"/>
    <w:rsid w:val="008D4F6F"/>
    <w:rsid w:val="008D6649"/>
    <w:rsid w:val="008D6EDA"/>
    <w:rsid w:val="008E171D"/>
    <w:rsid w:val="008E2785"/>
    <w:rsid w:val="008E4AFC"/>
    <w:rsid w:val="008E576D"/>
    <w:rsid w:val="008E78A3"/>
    <w:rsid w:val="008F0654"/>
    <w:rsid w:val="008F06CB"/>
    <w:rsid w:val="008F1FD1"/>
    <w:rsid w:val="008F2E83"/>
    <w:rsid w:val="008F612A"/>
    <w:rsid w:val="008F7E5C"/>
    <w:rsid w:val="0090293D"/>
    <w:rsid w:val="009034DE"/>
    <w:rsid w:val="00905396"/>
    <w:rsid w:val="0090605D"/>
    <w:rsid w:val="00906419"/>
    <w:rsid w:val="009077B0"/>
    <w:rsid w:val="00911CFF"/>
    <w:rsid w:val="00912889"/>
    <w:rsid w:val="00913A42"/>
    <w:rsid w:val="00914167"/>
    <w:rsid w:val="009143DB"/>
    <w:rsid w:val="00914950"/>
    <w:rsid w:val="00915065"/>
    <w:rsid w:val="009165B4"/>
    <w:rsid w:val="00916866"/>
    <w:rsid w:val="00916873"/>
    <w:rsid w:val="00916C97"/>
    <w:rsid w:val="00917CE5"/>
    <w:rsid w:val="00920319"/>
    <w:rsid w:val="009217C0"/>
    <w:rsid w:val="0092451C"/>
    <w:rsid w:val="00925241"/>
    <w:rsid w:val="00925CEC"/>
    <w:rsid w:val="0092623B"/>
    <w:rsid w:val="00926A3F"/>
    <w:rsid w:val="0092794E"/>
    <w:rsid w:val="00930D30"/>
    <w:rsid w:val="009332A2"/>
    <w:rsid w:val="00935110"/>
    <w:rsid w:val="00937598"/>
    <w:rsid w:val="0093790B"/>
    <w:rsid w:val="00943751"/>
    <w:rsid w:val="00943C62"/>
    <w:rsid w:val="00946DD0"/>
    <w:rsid w:val="009509E6"/>
    <w:rsid w:val="00952018"/>
    <w:rsid w:val="00952800"/>
    <w:rsid w:val="0095300D"/>
    <w:rsid w:val="00956812"/>
    <w:rsid w:val="0095719A"/>
    <w:rsid w:val="009605F2"/>
    <w:rsid w:val="009623E9"/>
    <w:rsid w:val="00963EEB"/>
    <w:rsid w:val="009648BC"/>
    <w:rsid w:val="00964C2F"/>
    <w:rsid w:val="00965F88"/>
    <w:rsid w:val="0097779B"/>
    <w:rsid w:val="00980AA3"/>
    <w:rsid w:val="00984E03"/>
    <w:rsid w:val="009853E4"/>
    <w:rsid w:val="00987E85"/>
    <w:rsid w:val="009921B9"/>
    <w:rsid w:val="00992779"/>
    <w:rsid w:val="009956EA"/>
    <w:rsid w:val="009A0D12"/>
    <w:rsid w:val="009A1987"/>
    <w:rsid w:val="009A2BEE"/>
    <w:rsid w:val="009A5289"/>
    <w:rsid w:val="009A6FB5"/>
    <w:rsid w:val="009A7A53"/>
    <w:rsid w:val="009B0402"/>
    <w:rsid w:val="009B0B75"/>
    <w:rsid w:val="009B16DF"/>
    <w:rsid w:val="009B3450"/>
    <w:rsid w:val="009B489D"/>
    <w:rsid w:val="009B4CB2"/>
    <w:rsid w:val="009B4EA6"/>
    <w:rsid w:val="009B6701"/>
    <w:rsid w:val="009B6EF7"/>
    <w:rsid w:val="009B7000"/>
    <w:rsid w:val="009B739C"/>
    <w:rsid w:val="009C0114"/>
    <w:rsid w:val="009C04EC"/>
    <w:rsid w:val="009C0520"/>
    <w:rsid w:val="009C06BF"/>
    <w:rsid w:val="009C328C"/>
    <w:rsid w:val="009C4444"/>
    <w:rsid w:val="009C79AD"/>
    <w:rsid w:val="009C7CA6"/>
    <w:rsid w:val="009D0D22"/>
    <w:rsid w:val="009D3316"/>
    <w:rsid w:val="009D381D"/>
    <w:rsid w:val="009D55AA"/>
    <w:rsid w:val="009E254F"/>
    <w:rsid w:val="009E2B53"/>
    <w:rsid w:val="009E3E77"/>
    <w:rsid w:val="009E3FAB"/>
    <w:rsid w:val="009E3FBE"/>
    <w:rsid w:val="009E5B3F"/>
    <w:rsid w:val="009E6B32"/>
    <w:rsid w:val="009E7D90"/>
    <w:rsid w:val="009F1AB0"/>
    <w:rsid w:val="009F344F"/>
    <w:rsid w:val="009F501D"/>
    <w:rsid w:val="009F59C7"/>
    <w:rsid w:val="00A008B7"/>
    <w:rsid w:val="00A00B33"/>
    <w:rsid w:val="00A039D5"/>
    <w:rsid w:val="00A03BFA"/>
    <w:rsid w:val="00A046AD"/>
    <w:rsid w:val="00A05FFA"/>
    <w:rsid w:val="00A063A7"/>
    <w:rsid w:val="00A06E96"/>
    <w:rsid w:val="00A079C1"/>
    <w:rsid w:val="00A12520"/>
    <w:rsid w:val="00A1281F"/>
    <w:rsid w:val="00A130FD"/>
    <w:rsid w:val="00A13D6D"/>
    <w:rsid w:val="00A14769"/>
    <w:rsid w:val="00A16151"/>
    <w:rsid w:val="00A16EC6"/>
    <w:rsid w:val="00A17227"/>
    <w:rsid w:val="00A17C06"/>
    <w:rsid w:val="00A2126E"/>
    <w:rsid w:val="00A21706"/>
    <w:rsid w:val="00A24FCC"/>
    <w:rsid w:val="00A26A90"/>
    <w:rsid w:val="00A26B27"/>
    <w:rsid w:val="00A27E51"/>
    <w:rsid w:val="00A30E4F"/>
    <w:rsid w:val="00A32253"/>
    <w:rsid w:val="00A3310E"/>
    <w:rsid w:val="00A333A0"/>
    <w:rsid w:val="00A3588A"/>
    <w:rsid w:val="00A37E70"/>
    <w:rsid w:val="00A437E1"/>
    <w:rsid w:val="00A4685E"/>
    <w:rsid w:val="00A50CD4"/>
    <w:rsid w:val="00A51191"/>
    <w:rsid w:val="00A56D62"/>
    <w:rsid w:val="00A56F07"/>
    <w:rsid w:val="00A5762C"/>
    <w:rsid w:val="00A600FC"/>
    <w:rsid w:val="00A6075A"/>
    <w:rsid w:val="00A60BCA"/>
    <w:rsid w:val="00A6103A"/>
    <w:rsid w:val="00A61F0E"/>
    <w:rsid w:val="00A627C7"/>
    <w:rsid w:val="00A638DA"/>
    <w:rsid w:val="00A65B41"/>
    <w:rsid w:val="00A65E00"/>
    <w:rsid w:val="00A66265"/>
    <w:rsid w:val="00A66A78"/>
    <w:rsid w:val="00A7436E"/>
    <w:rsid w:val="00A747EC"/>
    <w:rsid w:val="00A74E96"/>
    <w:rsid w:val="00A74FAB"/>
    <w:rsid w:val="00A75A8E"/>
    <w:rsid w:val="00A824DD"/>
    <w:rsid w:val="00A83676"/>
    <w:rsid w:val="00A83B7B"/>
    <w:rsid w:val="00A83C7D"/>
    <w:rsid w:val="00A84274"/>
    <w:rsid w:val="00A850F3"/>
    <w:rsid w:val="00A864E3"/>
    <w:rsid w:val="00A915F7"/>
    <w:rsid w:val="00A9436F"/>
    <w:rsid w:val="00A94491"/>
    <w:rsid w:val="00A94574"/>
    <w:rsid w:val="00A95936"/>
    <w:rsid w:val="00A96265"/>
    <w:rsid w:val="00A96F8D"/>
    <w:rsid w:val="00A97084"/>
    <w:rsid w:val="00AA1C2C"/>
    <w:rsid w:val="00AA22F8"/>
    <w:rsid w:val="00AA35F6"/>
    <w:rsid w:val="00AA667C"/>
    <w:rsid w:val="00AA6E91"/>
    <w:rsid w:val="00AA7439"/>
    <w:rsid w:val="00AB047E"/>
    <w:rsid w:val="00AB0B0A"/>
    <w:rsid w:val="00AB0BB7"/>
    <w:rsid w:val="00AB22C6"/>
    <w:rsid w:val="00AB27FE"/>
    <w:rsid w:val="00AB2AD0"/>
    <w:rsid w:val="00AB355E"/>
    <w:rsid w:val="00AB3818"/>
    <w:rsid w:val="00AB53CE"/>
    <w:rsid w:val="00AB5F5D"/>
    <w:rsid w:val="00AB67FC"/>
    <w:rsid w:val="00AC00F2"/>
    <w:rsid w:val="00AC2755"/>
    <w:rsid w:val="00AC31B5"/>
    <w:rsid w:val="00AC4B06"/>
    <w:rsid w:val="00AC4EA1"/>
    <w:rsid w:val="00AC5381"/>
    <w:rsid w:val="00AC5920"/>
    <w:rsid w:val="00AD0701"/>
    <w:rsid w:val="00AD0E65"/>
    <w:rsid w:val="00AD2BF2"/>
    <w:rsid w:val="00AD4E90"/>
    <w:rsid w:val="00AD5422"/>
    <w:rsid w:val="00AD585E"/>
    <w:rsid w:val="00AE2BC2"/>
    <w:rsid w:val="00AE3161"/>
    <w:rsid w:val="00AE4179"/>
    <w:rsid w:val="00AE4425"/>
    <w:rsid w:val="00AE4FBE"/>
    <w:rsid w:val="00AE650F"/>
    <w:rsid w:val="00AE6555"/>
    <w:rsid w:val="00AE7D16"/>
    <w:rsid w:val="00AF10B7"/>
    <w:rsid w:val="00AF4CAA"/>
    <w:rsid w:val="00AF571A"/>
    <w:rsid w:val="00AF60A0"/>
    <w:rsid w:val="00AF67FC"/>
    <w:rsid w:val="00AF7DF5"/>
    <w:rsid w:val="00B006E5"/>
    <w:rsid w:val="00B00BB5"/>
    <w:rsid w:val="00B024C2"/>
    <w:rsid w:val="00B02F9B"/>
    <w:rsid w:val="00B033CB"/>
    <w:rsid w:val="00B041F4"/>
    <w:rsid w:val="00B07700"/>
    <w:rsid w:val="00B13921"/>
    <w:rsid w:val="00B14FF4"/>
    <w:rsid w:val="00B1528C"/>
    <w:rsid w:val="00B16ACD"/>
    <w:rsid w:val="00B202EB"/>
    <w:rsid w:val="00B2089F"/>
    <w:rsid w:val="00B20DEE"/>
    <w:rsid w:val="00B21487"/>
    <w:rsid w:val="00B232D1"/>
    <w:rsid w:val="00B24DB5"/>
    <w:rsid w:val="00B30B24"/>
    <w:rsid w:val="00B3162D"/>
    <w:rsid w:val="00B31F9E"/>
    <w:rsid w:val="00B3268F"/>
    <w:rsid w:val="00B32C2C"/>
    <w:rsid w:val="00B33A1A"/>
    <w:rsid w:val="00B33E6C"/>
    <w:rsid w:val="00B363E8"/>
    <w:rsid w:val="00B36B9C"/>
    <w:rsid w:val="00B371CC"/>
    <w:rsid w:val="00B40CE1"/>
    <w:rsid w:val="00B41CD9"/>
    <w:rsid w:val="00B41D7A"/>
    <w:rsid w:val="00B427E6"/>
    <w:rsid w:val="00B428A6"/>
    <w:rsid w:val="00B42CD8"/>
    <w:rsid w:val="00B42CFF"/>
    <w:rsid w:val="00B43E1F"/>
    <w:rsid w:val="00B44970"/>
    <w:rsid w:val="00B45FBC"/>
    <w:rsid w:val="00B47BEF"/>
    <w:rsid w:val="00B51A7D"/>
    <w:rsid w:val="00B52042"/>
    <w:rsid w:val="00B535C2"/>
    <w:rsid w:val="00B55544"/>
    <w:rsid w:val="00B558E0"/>
    <w:rsid w:val="00B5596B"/>
    <w:rsid w:val="00B5724E"/>
    <w:rsid w:val="00B60A66"/>
    <w:rsid w:val="00B60E47"/>
    <w:rsid w:val="00B60F0B"/>
    <w:rsid w:val="00B6310A"/>
    <w:rsid w:val="00B642FC"/>
    <w:rsid w:val="00B64D26"/>
    <w:rsid w:val="00B64FBB"/>
    <w:rsid w:val="00B67CC2"/>
    <w:rsid w:val="00B70E22"/>
    <w:rsid w:val="00B70E26"/>
    <w:rsid w:val="00B75CC8"/>
    <w:rsid w:val="00B76173"/>
    <w:rsid w:val="00B774CB"/>
    <w:rsid w:val="00B80402"/>
    <w:rsid w:val="00B80B9A"/>
    <w:rsid w:val="00B80CE8"/>
    <w:rsid w:val="00B830B7"/>
    <w:rsid w:val="00B848EA"/>
    <w:rsid w:val="00B849B7"/>
    <w:rsid w:val="00B84B2B"/>
    <w:rsid w:val="00B8562D"/>
    <w:rsid w:val="00B90500"/>
    <w:rsid w:val="00B9176C"/>
    <w:rsid w:val="00B935A4"/>
    <w:rsid w:val="00B93FDC"/>
    <w:rsid w:val="00B9420E"/>
    <w:rsid w:val="00B95E3F"/>
    <w:rsid w:val="00BA561A"/>
    <w:rsid w:val="00BA5EF8"/>
    <w:rsid w:val="00BA7FFE"/>
    <w:rsid w:val="00BB0DC6"/>
    <w:rsid w:val="00BB1163"/>
    <w:rsid w:val="00BB15E4"/>
    <w:rsid w:val="00BB1E19"/>
    <w:rsid w:val="00BB21D1"/>
    <w:rsid w:val="00BB32F2"/>
    <w:rsid w:val="00BB4338"/>
    <w:rsid w:val="00BB6C0E"/>
    <w:rsid w:val="00BB739D"/>
    <w:rsid w:val="00BB7B38"/>
    <w:rsid w:val="00BC11E5"/>
    <w:rsid w:val="00BC1B58"/>
    <w:rsid w:val="00BC2477"/>
    <w:rsid w:val="00BC26C4"/>
    <w:rsid w:val="00BC4BC6"/>
    <w:rsid w:val="00BC4D55"/>
    <w:rsid w:val="00BC52FD"/>
    <w:rsid w:val="00BC64C7"/>
    <w:rsid w:val="00BC6E62"/>
    <w:rsid w:val="00BC7443"/>
    <w:rsid w:val="00BD0648"/>
    <w:rsid w:val="00BD1040"/>
    <w:rsid w:val="00BD34AA"/>
    <w:rsid w:val="00BD583A"/>
    <w:rsid w:val="00BD67D2"/>
    <w:rsid w:val="00BE036F"/>
    <w:rsid w:val="00BE0C44"/>
    <w:rsid w:val="00BE1B8B"/>
    <w:rsid w:val="00BE2A18"/>
    <w:rsid w:val="00BE2C01"/>
    <w:rsid w:val="00BE41EC"/>
    <w:rsid w:val="00BE56FB"/>
    <w:rsid w:val="00BF3DDE"/>
    <w:rsid w:val="00BF6589"/>
    <w:rsid w:val="00BF6B36"/>
    <w:rsid w:val="00BF6F7F"/>
    <w:rsid w:val="00C000AD"/>
    <w:rsid w:val="00C00647"/>
    <w:rsid w:val="00C0186A"/>
    <w:rsid w:val="00C02764"/>
    <w:rsid w:val="00C04CEF"/>
    <w:rsid w:val="00C0605C"/>
    <w:rsid w:val="00C0662F"/>
    <w:rsid w:val="00C11943"/>
    <w:rsid w:val="00C12BA9"/>
    <w:rsid w:val="00C12E96"/>
    <w:rsid w:val="00C14763"/>
    <w:rsid w:val="00C16141"/>
    <w:rsid w:val="00C2363F"/>
    <w:rsid w:val="00C236C8"/>
    <w:rsid w:val="00C260B1"/>
    <w:rsid w:val="00C26BCA"/>
    <w:rsid w:val="00C26E56"/>
    <w:rsid w:val="00C31406"/>
    <w:rsid w:val="00C31BAC"/>
    <w:rsid w:val="00C336B6"/>
    <w:rsid w:val="00C33BAE"/>
    <w:rsid w:val="00C37194"/>
    <w:rsid w:val="00C40637"/>
    <w:rsid w:val="00C40F6C"/>
    <w:rsid w:val="00C44426"/>
    <w:rsid w:val="00C445F3"/>
    <w:rsid w:val="00C451F4"/>
    <w:rsid w:val="00C45EB1"/>
    <w:rsid w:val="00C54A3A"/>
    <w:rsid w:val="00C55566"/>
    <w:rsid w:val="00C56448"/>
    <w:rsid w:val="00C667BE"/>
    <w:rsid w:val="00C6766B"/>
    <w:rsid w:val="00C70E36"/>
    <w:rsid w:val="00C72223"/>
    <w:rsid w:val="00C739A6"/>
    <w:rsid w:val="00C76417"/>
    <w:rsid w:val="00C7726F"/>
    <w:rsid w:val="00C82358"/>
    <w:rsid w:val="00C82359"/>
    <w:rsid w:val="00C823DA"/>
    <w:rsid w:val="00C8259F"/>
    <w:rsid w:val="00C82746"/>
    <w:rsid w:val="00C82ACC"/>
    <w:rsid w:val="00C8312F"/>
    <w:rsid w:val="00C84C47"/>
    <w:rsid w:val="00C858A4"/>
    <w:rsid w:val="00C86479"/>
    <w:rsid w:val="00C86AFA"/>
    <w:rsid w:val="00C901EA"/>
    <w:rsid w:val="00C91942"/>
    <w:rsid w:val="00CA2122"/>
    <w:rsid w:val="00CA36C7"/>
    <w:rsid w:val="00CB15F2"/>
    <w:rsid w:val="00CB18D0"/>
    <w:rsid w:val="00CB1C8A"/>
    <w:rsid w:val="00CB24F5"/>
    <w:rsid w:val="00CB2663"/>
    <w:rsid w:val="00CB3BBE"/>
    <w:rsid w:val="00CB59E9"/>
    <w:rsid w:val="00CB79F7"/>
    <w:rsid w:val="00CB7C56"/>
    <w:rsid w:val="00CC0D6A"/>
    <w:rsid w:val="00CC3831"/>
    <w:rsid w:val="00CC3E3D"/>
    <w:rsid w:val="00CC519B"/>
    <w:rsid w:val="00CD12C1"/>
    <w:rsid w:val="00CD1414"/>
    <w:rsid w:val="00CD214E"/>
    <w:rsid w:val="00CD46FA"/>
    <w:rsid w:val="00CD47C0"/>
    <w:rsid w:val="00CD561F"/>
    <w:rsid w:val="00CD5973"/>
    <w:rsid w:val="00CE31A6"/>
    <w:rsid w:val="00CF09AA"/>
    <w:rsid w:val="00CF3BD6"/>
    <w:rsid w:val="00CF4813"/>
    <w:rsid w:val="00CF5233"/>
    <w:rsid w:val="00D029B8"/>
    <w:rsid w:val="00D02F60"/>
    <w:rsid w:val="00D0464E"/>
    <w:rsid w:val="00D04A96"/>
    <w:rsid w:val="00D07A7B"/>
    <w:rsid w:val="00D10E06"/>
    <w:rsid w:val="00D15197"/>
    <w:rsid w:val="00D16820"/>
    <w:rsid w:val="00D169C8"/>
    <w:rsid w:val="00D1793F"/>
    <w:rsid w:val="00D17DF3"/>
    <w:rsid w:val="00D22A81"/>
    <w:rsid w:val="00D22AF5"/>
    <w:rsid w:val="00D232AC"/>
    <w:rsid w:val="00D235EA"/>
    <w:rsid w:val="00D23DA8"/>
    <w:rsid w:val="00D247A9"/>
    <w:rsid w:val="00D25470"/>
    <w:rsid w:val="00D32721"/>
    <w:rsid w:val="00D328DC"/>
    <w:rsid w:val="00D33387"/>
    <w:rsid w:val="00D34E2A"/>
    <w:rsid w:val="00D37F29"/>
    <w:rsid w:val="00D402FB"/>
    <w:rsid w:val="00D47D7A"/>
    <w:rsid w:val="00D50ABD"/>
    <w:rsid w:val="00D54593"/>
    <w:rsid w:val="00D5470A"/>
    <w:rsid w:val="00D55290"/>
    <w:rsid w:val="00D57791"/>
    <w:rsid w:val="00D6046A"/>
    <w:rsid w:val="00D61B2C"/>
    <w:rsid w:val="00D62870"/>
    <w:rsid w:val="00D62AEE"/>
    <w:rsid w:val="00D630B9"/>
    <w:rsid w:val="00D655D9"/>
    <w:rsid w:val="00D65872"/>
    <w:rsid w:val="00D676F3"/>
    <w:rsid w:val="00D67737"/>
    <w:rsid w:val="00D70EF5"/>
    <w:rsid w:val="00D71024"/>
    <w:rsid w:val="00D71A25"/>
    <w:rsid w:val="00D71FCF"/>
    <w:rsid w:val="00D72A54"/>
    <w:rsid w:val="00D72CC1"/>
    <w:rsid w:val="00D73ADC"/>
    <w:rsid w:val="00D76EC9"/>
    <w:rsid w:val="00D801C8"/>
    <w:rsid w:val="00D80E7D"/>
    <w:rsid w:val="00D81397"/>
    <w:rsid w:val="00D848B9"/>
    <w:rsid w:val="00D853A7"/>
    <w:rsid w:val="00D856BF"/>
    <w:rsid w:val="00D90165"/>
    <w:rsid w:val="00D90E69"/>
    <w:rsid w:val="00D91368"/>
    <w:rsid w:val="00D93106"/>
    <w:rsid w:val="00D933E9"/>
    <w:rsid w:val="00D9505D"/>
    <w:rsid w:val="00D953D0"/>
    <w:rsid w:val="00D959F5"/>
    <w:rsid w:val="00D9650F"/>
    <w:rsid w:val="00D96884"/>
    <w:rsid w:val="00DA3FDD"/>
    <w:rsid w:val="00DA7017"/>
    <w:rsid w:val="00DA7028"/>
    <w:rsid w:val="00DB1AD2"/>
    <w:rsid w:val="00DB2B58"/>
    <w:rsid w:val="00DB4FF4"/>
    <w:rsid w:val="00DB5206"/>
    <w:rsid w:val="00DB6276"/>
    <w:rsid w:val="00DB63F5"/>
    <w:rsid w:val="00DC057B"/>
    <w:rsid w:val="00DC1C6B"/>
    <w:rsid w:val="00DC2C2E"/>
    <w:rsid w:val="00DC4AF0"/>
    <w:rsid w:val="00DC7886"/>
    <w:rsid w:val="00DD0CF2"/>
    <w:rsid w:val="00DE1554"/>
    <w:rsid w:val="00DE2901"/>
    <w:rsid w:val="00DE40DE"/>
    <w:rsid w:val="00DE4B50"/>
    <w:rsid w:val="00DE590F"/>
    <w:rsid w:val="00DE7DC1"/>
    <w:rsid w:val="00DF071C"/>
    <w:rsid w:val="00DF2B91"/>
    <w:rsid w:val="00DF3F7E"/>
    <w:rsid w:val="00DF7648"/>
    <w:rsid w:val="00E00E29"/>
    <w:rsid w:val="00E02BAB"/>
    <w:rsid w:val="00E03367"/>
    <w:rsid w:val="00E03A36"/>
    <w:rsid w:val="00E04799"/>
    <w:rsid w:val="00E04A5D"/>
    <w:rsid w:val="00E04CEB"/>
    <w:rsid w:val="00E060BC"/>
    <w:rsid w:val="00E11420"/>
    <w:rsid w:val="00E132FB"/>
    <w:rsid w:val="00E15A23"/>
    <w:rsid w:val="00E170B7"/>
    <w:rsid w:val="00E177DD"/>
    <w:rsid w:val="00E20900"/>
    <w:rsid w:val="00E20C7F"/>
    <w:rsid w:val="00E2164E"/>
    <w:rsid w:val="00E2396E"/>
    <w:rsid w:val="00E24728"/>
    <w:rsid w:val="00E276AC"/>
    <w:rsid w:val="00E34A35"/>
    <w:rsid w:val="00E3676F"/>
    <w:rsid w:val="00E37C2F"/>
    <w:rsid w:val="00E40DF9"/>
    <w:rsid w:val="00E41C28"/>
    <w:rsid w:val="00E46308"/>
    <w:rsid w:val="00E46661"/>
    <w:rsid w:val="00E51E17"/>
    <w:rsid w:val="00E52DAB"/>
    <w:rsid w:val="00E539B0"/>
    <w:rsid w:val="00E55994"/>
    <w:rsid w:val="00E5784E"/>
    <w:rsid w:val="00E6002B"/>
    <w:rsid w:val="00E603C8"/>
    <w:rsid w:val="00E60606"/>
    <w:rsid w:val="00E60C66"/>
    <w:rsid w:val="00E6164D"/>
    <w:rsid w:val="00E618C9"/>
    <w:rsid w:val="00E62774"/>
    <w:rsid w:val="00E6307C"/>
    <w:rsid w:val="00E636FA"/>
    <w:rsid w:val="00E64355"/>
    <w:rsid w:val="00E66C50"/>
    <w:rsid w:val="00E678F5"/>
    <w:rsid w:val="00E679D3"/>
    <w:rsid w:val="00E71208"/>
    <w:rsid w:val="00E71444"/>
    <w:rsid w:val="00E71C91"/>
    <w:rsid w:val="00E720A1"/>
    <w:rsid w:val="00E75DDA"/>
    <w:rsid w:val="00E773E8"/>
    <w:rsid w:val="00E81035"/>
    <w:rsid w:val="00E83ADD"/>
    <w:rsid w:val="00E84F38"/>
    <w:rsid w:val="00E85623"/>
    <w:rsid w:val="00E86F5C"/>
    <w:rsid w:val="00E87441"/>
    <w:rsid w:val="00E91FAE"/>
    <w:rsid w:val="00E936CF"/>
    <w:rsid w:val="00E961D1"/>
    <w:rsid w:val="00E96E3F"/>
    <w:rsid w:val="00EA270C"/>
    <w:rsid w:val="00EA4974"/>
    <w:rsid w:val="00EA4F46"/>
    <w:rsid w:val="00EA532E"/>
    <w:rsid w:val="00EB06D9"/>
    <w:rsid w:val="00EB192B"/>
    <w:rsid w:val="00EB19ED"/>
    <w:rsid w:val="00EB1CAB"/>
    <w:rsid w:val="00EB5494"/>
    <w:rsid w:val="00EC0F5A"/>
    <w:rsid w:val="00EC27B5"/>
    <w:rsid w:val="00EC4265"/>
    <w:rsid w:val="00EC4CEB"/>
    <w:rsid w:val="00EC659E"/>
    <w:rsid w:val="00ED0353"/>
    <w:rsid w:val="00ED2072"/>
    <w:rsid w:val="00ED2AE0"/>
    <w:rsid w:val="00ED5553"/>
    <w:rsid w:val="00ED5E36"/>
    <w:rsid w:val="00ED6961"/>
    <w:rsid w:val="00ED7CAB"/>
    <w:rsid w:val="00EE062E"/>
    <w:rsid w:val="00EE4759"/>
    <w:rsid w:val="00EE6816"/>
    <w:rsid w:val="00EF066A"/>
    <w:rsid w:val="00EF0B96"/>
    <w:rsid w:val="00EF3486"/>
    <w:rsid w:val="00EF45AA"/>
    <w:rsid w:val="00EF47AF"/>
    <w:rsid w:val="00EF5358"/>
    <w:rsid w:val="00EF53B6"/>
    <w:rsid w:val="00F00B73"/>
    <w:rsid w:val="00F017DB"/>
    <w:rsid w:val="00F01D00"/>
    <w:rsid w:val="00F04CBC"/>
    <w:rsid w:val="00F115CA"/>
    <w:rsid w:val="00F14817"/>
    <w:rsid w:val="00F14EBA"/>
    <w:rsid w:val="00F1510F"/>
    <w:rsid w:val="00F1533A"/>
    <w:rsid w:val="00F15E5A"/>
    <w:rsid w:val="00F17F0A"/>
    <w:rsid w:val="00F21658"/>
    <w:rsid w:val="00F22D5E"/>
    <w:rsid w:val="00F2668F"/>
    <w:rsid w:val="00F2742F"/>
    <w:rsid w:val="00F2753B"/>
    <w:rsid w:val="00F324E0"/>
    <w:rsid w:val="00F33F8B"/>
    <w:rsid w:val="00F340B2"/>
    <w:rsid w:val="00F37131"/>
    <w:rsid w:val="00F40F3F"/>
    <w:rsid w:val="00F43390"/>
    <w:rsid w:val="00F443B2"/>
    <w:rsid w:val="00F458D8"/>
    <w:rsid w:val="00F46B49"/>
    <w:rsid w:val="00F50237"/>
    <w:rsid w:val="00F50B77"/>
    <w:rsid w:val="00F52AB5"/>
    <w:rsid w:val="00F53596"/>
    <w:rsid w:val="00F53F36"/>
    <w:rsid w:val="00F55BA8"/>
    <w:rsid w:val="00F55DB1"/>
    <w:rsid w:val="00F56ACA"/>
    <w:rsid w:val="00F600FE"/>
    <w:rsid w:val="00F62E4D"/>
    <w:rsid w:val="00F656AD"/>
    <w:rsid w:val="00F66B34"/>
    <w:rsid w:val="00F671CB"/>
    <w:rsid w:val="00F675B9"/>
    <w:rsid w:val="00F711C9"/>
    <w:rsid w:val="00F74C59"/>
    <w:rsid w:val="00F75C3A"/>
    <w:rsid w:val="00F76E86"/>
    <w:rsid w:val="00F82702"/>
    <w:rsid w:val="00F82E30"/>
    <w:rsid w:val="00F831CB"/>
    <w:rsid w:val="00F848A3"/>
    <w:rsid w:val="00F84ACF"/>
    <w:rsid w:val="00F85742"/>
    <w:rsid w:val="00F85BF8"/>
    <w:rsid w:val="00F871CE"/>
    <w:rsid w:val="00F87802"/>
    <w:rsid w:val="00F91BD6"/>
    <w:rsid w:val="00F92C0A"/>
    <w:rsid w:val="00F9415B"/>
    <w:rsid w:val="00F97CC4"/>
    <w:rsid w:val="00F97EB8"/>
    <w:rsid w:val="00FA13C2"/>
    <w:rsid w:val="00FA500D"/>
    <w:rsid w:val="00FA6C03"/>
    <w:rsid w:val="00FA7F91"/>
    <w:rsid w:val="00FB121C"/>
    <w:rsid w:val="00FB1CDD"/>
    <w:rsid w:val="00FB1FBF"/>
    <w:rsid w:val="00FB2C2F"/>
    <w:rsid w:val="00FB305C"/>
    <w:rsid w:val="00FC2E3D"/>
    <w:rsid w:val="00FC2F24"/>
    <w:rsid w:val="00FC3BDE"/>
    <w:rsid w:val="00FC629E"/>
    <w:rsid w:val="00FC6FB0"/>
    <w:rsid w:val="00FD0EF4"/>
    <w:rsid w:val="00FD1432"/>
    <w:rsid w:val="00FD1716"/>
    <w:rsid w:val="00FD1DBE"/>
    <w:rsid w:val="00FD25A7"/>
    <w:rsid w:val="00FD27B6"/>
    <w:rsid w:val="00FD3689"/>
    <w:rsid w:val="00FD42A3"/>
    <w:rsid w:val="00FD7468"/>
    <w:rsid w:val="00FD7CE0"/>
    <w:rsid w:val="00FE0B3B"/>
    <w:rsid w:val="00FE1BE2"/>
    <w:rsid w:val="00FE3F6B"/>
    <w:rsid w:val="00FE45B6"/>
    <w:rsid w:val="00FE4730"/>
    <w:rsid w:val="00FE730A"/>
    <w:rsid w:val="00FF0B20"/>
    <w:rsid w:val="00FF1DD7"/>
    <w:rsid w:val="00FF1FFE"/>
    <w:rsid w:val="00FF3DC4"/>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B9C139"/>
  <w15:docId w15:val="{004AC05A-ACB9-4EBA-9512-EEC754F8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3415"/>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F53F36"/>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FE3F6B"/>
    <w:rPr>
      <w:color w:val="0000FF" w:themeColor="hyperlink"/>
      <w:u w:val="single"/>
    </w:rPr>
  </w:style>
  <w:style w:type="paragraph" w:styleId="Tekstpodstawowywcity2">
    <w:name w:val="Body Text Indent 2"/>
    <w:basedOn w:val="Normalny"/>
    <w:link w:val="Tekstpodstawowywcity2Znak"/>
    <w:rsid w:val="00FE3F6B"/>
    <w:pPr>
      <w:widowControl/>
      <w:autoSpaceDE/>
      <w:autoSpaceDN/>
      <w:adjustRightInd/>
      <w:spacing w:after="120" w:line="480" w:lineRule="auto"/>
      <w:ind w:left="283"/>
    </w:pPr>
    <w:rPr>
      <w:rFonts w:eastAsia="Times New Roman" w:cs="Times New Roman"/>
      <w:szCs w:val="24"/>
    </w:rPr>
  </w:style>
  <w:style w:type="character" w:customStyle="1" w:styleId="Tekstpodstawowywcity2Znak">
    <w:name w:val="Tekst podstawowy wcięty 2 Znak"/>
    <w:basedOn w:val="Domylnaczcionkaakapitu"/>
    <w:link w:val="Tekstpodstawowywcity2"/>
    <w:rsid w:val="00FE3F6B"/>
    <w:rPr>
      <w:rFonts w:ascii="Times New Roman" w:hAnsi="Times New Roman"/>
    </w:rPr>
  </w:style>
  <w:style w:type="numbering" w:customStyle="1" w:styleId="Bezlisty1">
    <w:name w:val="Bez listy1"/>
    <w:next w:val="Bezlisty"/>
    <w:uiPriority w:val="99"/>
    <w:semiHidden/>
    <w:unhideWhenUsed/>
    <w:rsid w:val="00183B80"/>
  </w:style>
  <w:style w:type="table" w:customStyle="1" w:styleId="Tabela-Siatka1">
    <w:name w:val="Tabela - Siatka1"/>
    <w:basedOn w:val="Standardowy"/>
    <w:next w:val="Tabela-Siatka"/>
    <w:uiPriority w:val="39"/>
    <w:locked/>
    <w:rsid w:val="00183B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locked/>
    <w:rsid w:val="00183B80"/>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1">
    <w:name w:val="TABELA 2 z szablonu1"/>
    <w:basedOn w:val="Tabela-Elegancki"/>
    <w:uiPriority w:val="99"/>
    <w:rsid w:val="00183B80"/>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1">
    <w:name w:val="TABELA 1 z szablonu1"/>
    <w:basedOn w:val="Tabela-Siatka"/>
    <w:uiPriority w:val="99"/>
    <w:rsid w:val="00183B80"/>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1">
    <w:name w:val="TABELA 3 z szablonu1"/>
    <w:basedOn w:val="TABELA2zszablonu"/>
    <w:uiPriority w:val="99"/>
    <w:rsid w:val="00183B80"/>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styleId="Poprawka">
    <w:name w:val="Revision"/>
    <w:hidden/>
    <w:uiPriority w:val="99"/>
    <w:semiHidden/>
    <w:rsid w:val="00BC64C7"/>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3447">
      <w:bodyDiv w:val="1"/>
      <w:marLeft w:val="0"/>
      <w:marRight w:val="0"/>
      <w:marTop w:val="0"/>
      <w:marBottom w:val="0"/>
      <w:divBdr>
        <w:top w:val="none" w:sz="0" w:space="0" w:color="auto"/>
        <w:left w:val="none" w:sz="0" w:space="0" w:color="auto"/>
        <w:bottom w:val="none" w:sz="0" w:space="0" w:color="auto"/>
        <w:right w:val="none" w:sz="0" w:space="0" w:color="auto"/>
      </w:divBdr>
      <w:divsChild>
        <w:div w:id="1523399047">
          <w:marLeft w:val="0"/>
          <w:marRight w:val="0"/>
          <w:marTop w:val="0"/>
          <w:marBottom w:val="0"/>
          <w:divBdr>
            <w:top w:val="none" w:sz="0" w:space="0" w:color="auto"/>
            <w:left w:val="none" w:sz="0" w:space="0" w:color="auto"/>
            <w:bottom w:val="none" w:sz="0" w:space="0" w:color="auto"/>
            <w:right w:val="none" w:sz="0" w:space="0" w:color="auto"/>
          </w:divBdr>
          <w:divsChild>
            <w:div w:id="1886791845">
              <w:marLeft w:val="0"/>
              <w:marRight w:val="0"/>
              <w:marTop w:val="0"/>
              <w:marBottom w:val="0"/>
              <w:divBdr>
                <w:top w:val="none" w:sz="0" w:space="0" w:color="auto"/>
                <w:left w:val="none" w:sz="0" w:space="0" w:color="auto"/>
                <w:bottom w:val="none" w:sz="0" w:space="0" w:color="auto"/>
                <w:right w:val="none" w:sz="0" w:space="0" w:color="auto"/>
              </w:divBdr>
              <w:divsChild>
                <w:div w:id="1979869829">
                  <w:marLeft w:val="0"/>
                  <w:marRight w:val="0"/>
                  <w:marTop w:val="0"/>
                  <w:marBottom w:val="0"/>
                  <w:divBdr>
                    <w:top w:val="none" w:sz="0" w:space="0" w:color="auto"/>
                    <w:left w:val="none" w:sz="0" w:space="0" w:color="auto"/>
                    <w:bottom w:val="none" w:sz="0" w:space="0" w:color="auto"/>
                    <w:right w:val="none" w:sz="0" w:space="0" w:color="auto"/>
                  </w:divBdr>
                </w:div>
                <w:div w:id="406654307">
                  <w:marLeft w:val="0"/>
                  <w:marRight w:val="0"/>
                  <w:marTop w:val="0"/>
                  <w:marBottom w:val="0"/>
                  <w:divBdr>
                    <w:top w:val="none" w:sz="0" w:space="0" w:color="auto"/>
                    <w:left w:val="none" w:sz="0" w:space="0" w:color="auto"/>
                    <w:bottom w:val="none" w:sz="0" w:space="0" w:color="auto"/>
                    <w:right w:val="none" w:sz="0" w:space="0" w:color="auto"/>
                  </w:divBdr>
                </w:div>
                <w:div w:id="1317802430">
                  <w:marLeft w:val="0"/>
                  <w:marRight w:val="0"/>
                  <w:marTop w:val="0"/>
                  <w:marBottom w:val="0"/>
                  <w:divBdr>
                    <w:top w:val="none" w:sz="0" w:space="0" w:color="auto"/>
                    <w:left w:val="none" w:sz="0" w:space="0" w:color="auto"/>
                    <w:bottom w:val="none" w:sz="0" w:space="0" w:color="auto"/>
                    <w:right w:val="none" w:sz="0" w:space="0" w:color="auto"/>
                  </w:divBdr>
                </w:div>
                <w:div w:id="1544828315">
                  <w:marLeft w:val="0"/>
                  <w:marRight w:val="0"/>
                  <w:marTop w:val="0"/>
                  <w:marBottom w:val="0"/>
                  <w:divBdr>
                    <w:top w:val="none" w:sz="0" w:space="0" w:color="auto"/>
                    <w:left w:val="none" w:sz="0" w:space="0" w:color="auto"/>
                    <w:bottom w:val="none" w:sz="0" w:space="0" w:color="auto"/>
                    <w:right w:val="none" w:sz="0" w:space="0" w:color="auto"/>
                  </w:divBdr>
                </w:div>
                <w:div w:id="1644041215">
                  <w:marLeft w:val="0"/>
                  <w:marRight w:val="0"/>
                  <w:marTop w:val="0"/>
                  <w:marBottom w:val="0"/>
                  <w:divBdr>
                    <w:top w:val="none" w:sz="0" w:space="0" w:color="auto"/>
                    <w:left w:val="none" w:sz="0" w:space="0" w:color="auto"/>
                    <w:bottom w:val="none" w:sz="0" w:space="0" w:color="auto"/>
                    <w:right w:val="none" w:sz="0" w:space="0" w:color="auto"/>
                  </w:divBdr>
                </w:div>
                <w:div w:id="732630171">
                  <w:marLeft w:val="0"/>
                  <w:marRight w:val="0"/>
                  <w:marTop w:val="0"/>
                  <w:marBottom w:val="0"/>
                  <w:divBdr>
                    <w:top w:val="none" w:sz="0" w:space="0" w:color="auto"/>
                    <w:left w:val="none" w:sz="0" w:space="0" w:color="auto"/>
                    <w:bottom w:val="none" w:sz="0" w:space="0" w:color="auto"/>
                    <w:right w:val="none" w:sz="0" w:space="0" w:color="auto"/>
                  </w:divBdr>
                </w:div>
                <w:div w:id="535700677">
                  <w:marLeft w:val="0"/>
                  <w:marRight w:val="0"/>
                  <w:marTop w:val="0"/>
                  <w:marBottom w:val="0"/>
                  <w:divBdr>
                    <w:top w:val="none" w:sz="0" w:space="0" w:color="auto"/>
                    <w:left w:val="none" w:sz="0" w:space="0" w:color="auto"/>
                    <w:bottom w:val="none" w:sz="0" w:space="0" w:color="auto"/>
                    <w:right w:val="none" w:sz="0" w:space="0" w:color="auto"/>
                  </w:divBdr>
                </w:div>
                <w:div w:id="295064945">
                  <w:marLeft w:val="0"/>
                  <w:marRight w:val="0"/>
                  <w:marTop w:val="0"/>
                  <w:marBottom w:val="0"/>
                  <w:divBdr>
                    <w:top w:val="none" w:sz="0" w:space="0" w:color="auto"/>
                    <w:left w:val="none" w:sz="0" w:space="0" w:color="auto"/>
                    <w:bottom w:val="none" w:sz="0" w:space="0" w:color="auto"/>
                    <w:right w:val="none" w:sz="0" w:space="0" w:color="auto"/>
                  </w:divBdr>
                </w:div>
                <w:div w:id="412432305">
                  <w:marLeft w:val="0"/>
                  <w:marRight w:val="0"/>
                  <w:marTop w:val="0"/>
                  <w:marBottom w:val="0"/>
                  <w:divBdr>
                    <w:top w:val="none" w:sz="0" w:space="0" w:color="auto"/>
                    <w:left w:val="none" w:sz="0" w:space="0" w:color="auto"/>
                    <w:bottom w:val="none" w:sz="0" w:space="0" w:color="auto"/>
                    <w:right w:val="none" w:sz="0" w:space="0" w:color="auto"/>
                  </w:divBdr>
                </w:div>
                <w:div w:id="99226906">
                  <w:marLeft w:val="0"/>
                  <w:marRight w:val="0"/>
                  <w:marTop w:val="0"/>
                  <w:marBottom w:val="0"/>
                  <w:divBdr>
                    <w:top w:val="none" w:sz="0" w:space="0" w:color="auto"/>
                    <w:left w:val="none" w:sz="0" w:space="0" w:color="auto"/>
                    <w:bottom w:val="none" w:sz="0" w:space="0" w:color="auto"/>
                    <w:right w:val="none" w:sz="0" w:space="0" w:color="auto"/>
                  </w:divBdr>
                </w:div>
                <w:div w:id="7942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1843">
      <w:bodyDiv w:val="1"/>
      <w:marLeft w:val="0"/>
      <w:marRight w:val="0"/>
      <w:marTop w:val="0"/>
      <w:marBottom w:val="0"/>
      <w:divBdr>
        <w:top w:val="none" w:sz="0" w:space="0" w:color="auto"/>
        <w:left w:val="none" w:sz="0" w:space="0" w:color="auto"/>
        <w:bottom w:val="none" w:sz="0" w:space="0" w:color="auto"/>
        <w:right w:val="none" w:sz="0" w:space="0" w:color="auto"/>
      </w:divBdr>
    </w:div>
    <w:div w:id="12120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Opolski@cyfra.gov.pl"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cze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58DDF-AFDF-4D11-BBB6-0D8B0451F5B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D37FF4E-61F6-4599-BB13-ECEE9D5A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22</Pages>
  <Words>5738</Words>
  <Characters>34430</Characters>
  <Application>Microsoft Office Word</Application>
  <DocSecurity>0</DocSecurity>
  <Lines>286</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Wykrota Piotr</dc:creator>
  <cp:lastModifiedBy>Wykrota Piotr</cp:lastModifiedBy>
  <cp:revision>2</cp:revision>
  <cp:lastPrinted>2024-01-05T12:12:00Z</cp:lastPrinted>
  <dcterms:created xsi:type="dcterms:W3CDTF">2024-01-25T09:14:00Z</dcterms:created>
  <dcterms:modified xsi:type="dcterms:W3CDTF">2024-01-25T09:14:00Z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docIndexRef">
    <vt:lpwstr>e18747fd-1210-4f85-8fb0-010d3656cd5e</vt:lpwstr>
  </property>
  <property fmtid="{D5CDD505-2E9C-101B-9397-08002B2CF9AE}" pid="5"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y fmtid="{D5CDD505-2E9C-101B-9397-08002B2CF9AE}" pid="9" name="bjClsUserRVM">
    <vt:lpwstr>[]</vt:lpwstr>
  </property>
  <property fmtid="{D5CDD505-2E9C-101B-9397-08002B2CF9AE}" pid="10" name="bjSaver">
    <vt:lpwstr>ype+lHbka0ugDJmZ5xzgiTBp1x7Rvo89</vt:lpwstr>
  </property>
</Properties>
</file>