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83A8" w14:textId="72B2046B" w:rsidR="000C2787" w:rsidRPr="00971E3F" w:rsidRDefault="004E234C" w:rsidP="000948D2">
      <w:pPr>
        <w:ind w:left="708" w:firstLine="708"/>
        <w:jc w:val="right"/>
        <w:rPr>
          <w:rFonts w:asciiTheme="minorHAnsi" w:hAnsiTheme="minorHAnsi" w:cstheme="minorHAnsi"/>
        </w:rPr>
      </w:pPr>
      <w:r w:rsidRPr="00971E3F">
        <w:rPr>
          <w:rFonts w:asciiTheme="minorHAnsi" w:hAnsiTheme="minorHAnsi" w:cstheme="minorHAnsi"/>
        </w:rPr>
        <w:t>0</w:t>
      </w:r>
      <w:r w:rsidR="002C53D6" w:rsidRPr="00971E3F">
        <w:rPr>
          <w:rFonts w:asciiTheme="minorHAnsi" w:hAnsiTheme="minorHAnsi" w:cstheme="minorHAnsi"/>
        </w:rPr>
        <w:t>5</w:t>
      </w:r>
      <w:r w:rsidRPr="00971E3F">
        <w:rPr>
          <w:rFonts w:asciiTheme="minorHAnsi" w:hAnsiTheme="minorHAnsi" w:cstheme="minorHAnsi"/>
        </w:rPr>
        <w:t xml:space="preserve">.01.2024 r. </w:t>
      </w:r>
    </w:p>
    <w:p w14:paraId="39383BF7" w14:textId="3D6152CA" w:rsidR="006A50CE" w:rsidRPr="00971E3F" w:rsidRDefault="006A50CE" w:rsidP="000948D2">
      <w:pPr>
        <w:ind w:left="708" w:firstLine="708"/>
        <w:jc w:val="center"/>
        <w:rPr>
          <w:rFonts w:asciiTheme="minorHAnsi" w:hAnsiTheme="minorHAnsi" w:cstheme="minorHAnsi"/>
          <w:b/>
        </w:rPr>
      </w:pPr>
      <w:r w:rsidRPr="00971E3F">
        <w:rPr>
          <w:rFonts w:asciiTheme="minorHAnsi" w:hAnsiTheme="minorHAnsi" w:cstheme="minorHAnsi"/>
          <w:b/>
        </w:rPr>
        <w:t>TABELA ZGODNOŚCI</w:t>
      </w:r>
    </w:p>
    <w:p w14:paraId="7FE9B146" w14:textId="77777777" w:rsidR="002019BF" w:rsidRPr="00971E3F" w:rsidRDefault="002019BF">
      <w:pPr>
        <w:jc w:val="right"/>
        <w:rPr>
          <w:rFonts w:asciiTheme="minorHAnsi" w:hAnsiTheme="minorHAnsi" w:cstheme="minorHAnsi"/>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597"/>
        <w:gridCol w:w="3942"/>
        <w:gridCol w:w="140"/>
        <w:gridCol w:w="1304"/>
        <w:gridCol w:w="65"/>
        <w:gridCol w:w="1069"/>
        <w:gridCol w:w="4962"/>
        <w:gridCol w:w="1708"/>
      </w:tblGrid>
      <w:tr w:rsidR="000F7922" w:rsidRPr="00971E3F" w14:paraId="1EA56120" w14:textId="77777777" w:rsidTr="00EB1939">
        <w:tc>
          <w:tcPr>
            <w:tcW w:w="5355" w:type="dxa"/>
            <w:gridSpan w:val="3"/>
          </w:tcPr>
          <w:p w14:paraId="4342C457" w14:textId="3886C41C" w:rsidR="00E4792B" w:rsidRPr="00971E3F" w:rsidRDefault="00E4792B" w:rsidP="00FB63DB">
            <w:pPr>
              <w:rPr>
                <w:rFonts w:asciiTheme="minorHAnsi" w:hAnsiTheme="minorHAnsi" w:cstheme="minorHAnsi"/>
              </w:rPr>
            </w:pPr>
            <w:r w:rsidRPr="00971E3F">
              <w:rPr>
                <w:rFonts w:asciiTheme="minorHAnsi" w:hAnsiTheme="minorHAnsi" w:cstheme="minorHAnsi"/>
                <w:b/>
              </w:rPr>
              <w:t>TYTUŁ PROJEKTU</w:t>
            </w:r>
          </w:p>
        </w:tc>
        <w:tc>
          <w:tcPr>
            <w:tcW w:w="9248" w:type="dxa"/>
            <w:gridSpan w:val="6"/>
            <w:shd w:val="clear" w:color="auto" w:fill="auto"/>
          </w:tcPr>
          <w:p w14:paraId="73730575" w14:textId="2EC8B0C4" w:rsidR="00374EA0" w:rsidRPr="00971E3F" w:rsidRDefault="00C21E7E" w:rsidP="00FB63DB">
            <w:pPr>
              <w:jc w:val="both"/>
              <w:rPr>
                <w:rFonts w:asciiTheme="minorHAnsi" w:hAnsiTheme="minorHAnsi" w:cstheme="minorHAnsi"/>
              </w:rPr>
            </w:pPr>
            <w:r w:rsidRPr="00971E3F">
              <w:rPr>
                <w:rFonts w:asciiTheme="minorHAnsi" w:hAnsiTheme="minorHAnsi" w:cstheme="minorHAnsi"/>
              </w:rPr>
              <w:t>Ustawa o ochronie osób zgłaszających naruszeni</w:t>
            </w:r>
            <w:r w:rsidR="009B3195" w:rsidRPr="00971E3F">
              <w:rPr>
                <w:rFonts w:asciiTheme="minorHAnsi" w:hAnsiTheme="minorHAnsi" w:cstheme="minorHAnsi"/>
              </w:rPr>
              <w:t>a</w:t>
            </w:r>
            <w:r w:rsidRPr="00971E3F">
              <w:rPr>
                <w:rFonts w:asciiTheme="minorHAnsi" w:hAnsiTheme="minorHAnsi" w:cstheme="minorHAnsi"/>
              </w:rPr>
              <w:t xml:space="preserve"> prawa</w:t>
            </w:r>
          </w:p>
        </w:tc>
      </w:tr>
      <w:tr w:rsidR="000F7922" w:rsidRPr="00971E3F" w14:paraId="2CBC3BFE" w14:textId="77777777" w:rsidTr="00F52083">
        <w:trPr>
          <w:trHeight w:val="776"/>
        </w:trPr>
        <w:tc>
          <w:tcPr>
            <w:tcW w:w="5355" w:type="dxa"/>
            <w:gridSpan w:val="3"/>
          </w:tcPr>
          <w:p w14:paraId="498BD9C6" w14:textId="77777777" w:rsidR="00E4792B" w:rsidRPr="00971E3F" w:rsidRDefault="00E4792B" w:rsidP="00FB63DB">
            <w:pPr>
              <w:rPr>
                <w:rFonts w:asciiTheme="minorHAnsi" w:hAnsiTheme="minorHAnsi" w:cstheme="minorHAnsi"/>
                <w:vertAlign w:val="superscript"/>
              </w:rPr>
            </w:pPr>
            <w:r w:rsidRPr="00971E3F">
              <w:rPr>
                <w:rFonts w:asciiTheme="minorHAnsi" w:hAnsiTheme="minorHAnsi" w:cstheme="minorHAnsi"/>
                <w:b/>
              </w:rPr>
              <w:t>TYTUŁ WDRAŻANEGO AKTU PRAWNEGO</w:t>
            </w:r>
            <w:r w:rsidRPr="00971E3F">
              <w:rPr>
                <w:rFonts w:asciiTheme="minorHAnsi" w:hAnsiTheme="minorHAnsi" w:cstheme="minorHAnsi"/>
              </w:rPr>
              <w:t xml:space="preserve"> </w:t>
            </w:r>
          </w:p>
        </w:tc>
        <w:tc>
          <w:tcPr>
            <w:tcW w:w="9248" w:type="dxa"/>
            <w:gridSpan w:val="6"/>
            <w:shd w:val="clear" w:color="auto" w:fill="auto"/>
          </w:tcPr>
          <w:p w14:paraId="1B8BEE82" w14:textId="54EE288A" w:rsidR="00C21E7E" w:rsidRPr="00971E3F" w:rsidRDefault="00C21E7E" w:rsidP="000948D2">
            <w:pPr>
              <w:jc w:val="both"/>
              <w:rPr>
                <w:rFonts w:asciiTheme="minorHAnsi" w:hAnsiTheme="minorHAnsi" w:cstheme="minorHAnsi"/>
              </w:rPr>
            </w:pPr>
            <w:r w:rsidRPr="00971E3F">
              <w:rPr>
                <w:rFonts w:asciiTheme="minorHAnsi" w:hAnsiTheme="minorHAnsi" w:cstheme="minorHAnsi"/>
              </w:rPr>
              <w:t xml:space="preserve">Dyrektywa Parlamentu Europejskiego i Rady (UE) 2019/1937 z dnia 23 października 2019 r. w sprawie ochrony osób zgłaszających naruszenia prawa Unii. </w:t>
            </w:r>
          </w:p>
          <w:p w14:paraId="152E4FE8" w14:textId="1CB997C4" w:rsidR="00F52083" w:rsidRPr="00971E3F" w:rsidRDefault="00F52083" w:rsidP="00FB63DB">
            <w:pPr>
              <w:pStyle w:val="NormalnyWeb"/>
              <w:spacing w:before="0" w:beforeAutospacing="0" w:after="0" w:afterAutospacing="0"/>
              <w:jc w:val="both"/>
              <w:rPr>
                <w:rFonts w:asciiTheme="minorHAnsi" w:hAnsiTheme="minorHAnsi" w:cstheme="minorHAnsi"/>
                <w:sz w:val="24"/>
              </w:rPr>
            </w:pPr>
          </w:p>
        </w:tc>
      </w:tr>
      <w:tr w:rsidR="004C1C03" w:rsidRPr="00971E3F" w14:paraId="1AD7712B" w14:textId="77777777" w:rsidTr="00EB1939">
        <w:tc>
          <w:tcPr>
            <w:tcW w:w="5355" w:type="dxa"/>
            <w:gridSpan w:val="3"/>
          </w:tcPr>
          <w:p w14:paraId="40C2E79F" w14:textId="7C7B42DC" w:rsidR="004C1C03" w:rsidRPr="00971E3F" w:rsidRDefault="004C1C03" w:rsidP="00FB63DB">
            <w:pPr>
              <w:rPr>
                <w:rFonts w:asciiTheme="minorHAnsi" w:hAnsiTheme="minorHAnsi" w:cstheme="minorHAnsi"/>
                <w:b/>
              </w:rPr>
            </w:pPr>
            <w:r w:rsidRPr="00971E3F">
              <w:rPr>
                <w:rFonts w:asciiTheme="minorHAnsi" w:hAnsiTheme="minorHAnsi" w:cstheme="minorHAnsi"/>
                <w:b/>
              </w:rPr>
              <w:t>WYJAŚNIENIE TERMINU WEJŚCIA W ŻYCIE PROJEKTU</w:t>
            </w:r>
          </w:p>
          <w:p w14:paraId="630DD01B" w14:textId="77777777" w:rsidR="004C1C03" w:rsidRPr="00971E3F" w:rsidRDefault="004C1C03" w:rsidP="00FB63DB">
            <w:pPr>
              <w:rPr>
                <w:rFonts w:asciiTheme="minorHAnsi" w:hAnsiTheme="minorHAnsi" w:cstheme="minorHAnsi"/>
                <w:b/>
              </w:rPr>
            </w:pPr>
          </w:p>
        </w:tc>
        <w:tc>
          <w:tcPr>
            <w:tcW w:w="9248" w:type="dxa"/>
            <w:gridSpan w:val="6"/>
            <w:shd w:val="clear" w:color="auto" w:fill="auto"/>
          </w:tcPr>
          <w:p w14:paraId="23F576B3" w14:textId="6E75352E" w:rsidR="00374EA0" w:rsidRPr="00971E3F" w:rsidRDefault="00A23ED3" w:rsidP="00FB63DB">
            <w:pPr>
              <w:pStyle w:val="NormalnyWeb"/>
              <w:spacing w:before="0" w:beforeAutospacing="0" w:after="0" w:afterAutospacing="0"/>
              <w:jc w:val="both"/>
              <w:rPr>
                <w:rFonts w:asciiTheme="minorHAnsi" w:hAnsiTheme="minorHAnsi" w:cstheme="minorHAnsi"/>
                <w:sz w:val="24"/>
              </w:rPr>
            </w:pPr>
            <w:r w:rsidRPr="00971E3F">
              <w:rPr>
                <w:rFonts w:asciiTheme="minorHAnsi" w:hAnsiTheme="minorHAnsi" w:cstheme="minorHAnsi"/>
                <w:sz w:val="24"/>
                <w:lang w:eastAsia="ar-SA"/>
              </w:rPr>
              <w:t>Zgodnie</w:t>
            </w:r>
            <w:r w:rsidR="00153E1A" w:rsidRPr="00971E3F">
              <w:rPr>
                <w:rFonts w:asciiTheme="minorHAnsi" w:hAnsiTheme="minorHAnsi" w:cstheme="minorHAnsi"/>
                <w:sz w:val="24"/>
                <w:lang w:eastAsia="ar-SA"/>
              </w:rPr>
              <w:t xml:space="preserve"> </w:t>
            </w:r>
            <w:r w:rsidRPr="00971E3F">
              <w:rPr>
                <w:rFonts w:asciiTheme="minorHAnsi" w:hAnsiTheme="minorHAnsi" w:cstheme="minorHAnsi"/>
                <w:sz w:val="24"/>
                <w:lang w:eastAsia="ar-SA"/>
              </w:rPr>
              <w:t xml:space="preserve">z art. </w:t>
            </w:r>
            <w:r w:rsidR="00153E1A" w:rsidRPr="00971E3F">
              <w:rPr>
                <w:rFonts w:asciiTheme="minorHAnsi" w:hAnsiTheme="minorHAnsi" w:cstheme="minorHAnsi"/>
                <w:sz w:val="24"/>
                <w:lang w:eastAsia="ar-SA"/>
              </w:rPr>
              <w:t>2</w:t>
            </w:r>
            <w:r w:rsidR="00D4749B" w:rsidRPr="00971E3F">
              <w:rPr>
                <w:rFonts w:asciiTheme="minorHAnsi" w:hAnsiTheme="minorHAnsi" w:cstheme="minorHAnsi"/>
                <w:sz w:val="24"/>
                <w:lang w:eastAsia="ar-SA"/>
              </w:rPr>
              <w:t>6</w:t>
            </w:r>
            <w:r w:rsidRPr="00971E3F">
              <w:rPr>
                <w:rFonts w:asciiTheme="minorHAnsi" w:hAnsiTheme="minorHAnsi" w:cstheme="minorHAnsi"/>
                <w:sz w:val="24"/>
                <w:lang w:eastAsia="ar-SA"/>
              </w:rPr>
              <w:t xml:space="preserve"> ust. 1 dyrektywy</w:t>
            </w:r>
            <w:r w:rsidR="004E6299" w:rsidRPr="00971E3F">
              <w:rPr>
                <w:rFonts w:asciiTheme="minorHAnsi" w:hAnsiTheme="minorHAnsi" w:cstheme="minorHAnsi"/>
                <w:sz w:val="24"/>
                <w:lang w:eastAsia="ar-SA"/>
              </w:rPr>
              <w:t xml:space="preserve"> 201</w:t>
            </w:r>
            <w:r w:rsidR="00153E1A" w:rsidRPr="00971E3F">
              <w:rPr>
                <w:rFonts w:asciiTheme="minorHAnsi" w:hAnsiTheme="minorHAnsi" w:cstheme="minorHAnsi"/>
                <w:sz w:val="24"/>
                <w:lang w:eastAsia="ar-SA"/>
              </w:rPr>
              <w:t>9</w:t>
            </w:r>
            <w:r w:rsidR="004E6299" w:rsidRPr="00971E3F">
              <w:rPr>
                <w:rFonts w:asciiTheme="minorHAnsi" w:hAnsiTheme="minorHAnsi" w:cstheme="minorHAnsi"/>
                <w:sz w:val="24"/>
                <w:lang w:eastAsia="ar-SA"/>
              </w:rPr>
              <w:t>/</w:t>
            </w:r>
            <w:r w:rsidR="00153E1A" w:rsidRPr="00971E3F">
              <w:rPr>
                <w:rFonts w:asciiTheme="minorHAnsi" w:hAnsiTheme="minorHAnsi" w:cstheme="minorHAnsi"/>
                <w:sz w:val="24"/>
                <w:lang w:eastAsia="ar-SA"/>
              </w:rPr>
              <w:t>1152</w:t>
            </w:r>
            <w:r w:rsidR="004E6299" w:rsidRPr="00971E3F">
              <w:rPr>
                <w:rFonts w:asciiTheme="minorHAnsi" w:hAnsiTheme="minorHAnsi" w:cstheme="minorHAnsi"/>
                <w:sz w:val="24"/>
                <w:lang w:eastAsia="ar-SA"/>
              </w:rPr>
              <w:t>/UE</w:t>
            </w:r>
            <w:r w:rsidRPr="00971E3F">
              <w:rPr>
                <w:rFonts w:asciiTheme="minorHAnsi" w:hAnsiTheme="minorHAnsi" w:cstheme="minorHAnsi"/>
                <w:sz w:val="24"/>
                <w:lang w:eastAsia="ar-SA"/>
              </w:rPr>
              <w:t xml:space="preserve">, </w:t>
            </w:r>
            <w:proofErr w:type="spellStart"/>
            <w:r w:rsidR="00153E1A" w:rsidRPr="00971E3F">
              <w:rPr>
                <w:rFonts w:asciiTheme="minorHAnsi" w:hAnsiTheme="minorHAnsi" w:cstheme="minorHAnsi"/>
                <w:sz w:val="24"/>
              </w:rPr>
              <w:t>Państwa</w:t>
            </w:r>
            <w:proofErr w:type="spellEnd"/>
            <w:r w:rsidR="00153E1A" w:rsidRPr="00971E3F">
              <w:rPr>
                <w:rFonts w:asciiTheme="minorHAnsi" w:hAnsiTheme="minorHAnsi" w:cstheme="minorHAnsi"/>
                <w:sz w:val="24"/>
              </w:rPr>
              <w:t xml:space="preserve"> członkowskie </w:t>
            </w:r>
            <w:r w:rsidR="00D4749B" w:rsidRPr="00971E3F">
              <w:rPr>
                <w:rFonts w:asciiTheme="minorHAnsi" w:hAnsiTheme="minorHAnsi" w:cstheme="minorHAnsi"/>
                <w:sz w:val="24"/>
              </w:rPr>
              <w:t xml:space="preserve">wprowadzają w </w:t>
            </w:r>
            <w:r w:rsidR="009B3195" w:rsidRPr="00971E3F">
              <w:rPr>
                <w:rFonts w:asciiTheme="minorHAnsi" w:hAnsiTheme="minorHAnsi" w:cstheme="minorHAnsi"/>
                <w:sz w:val="24"/>
              </w:rPr>
              <w:t>ż</w:t>
            </w:r>
            <w:r w:rsidR="00D4749B" w:rsidRPr="00971E3F">
              <w:rPr>
                <w:rFonts w:asciiTheme="minorHAnsi" w:hAnsiTheme="minorHAnsi" w:cstheme="minorHAnsi"/>
                <w:sz w:val="24"/>
              </w:rPr>
              <w:t>ycie przepisy ustawowe, wykonawcze i administr</w:t>
            </w:r>
            <w:r w:rsidR="009B3195" w:rsidRPr="00971E3F">
              <w:rPr>
                <w:rFonts w:asciiTheme="minorHAnsi" w:hAnsiTheme="minorHAnsi" w:cstheme="minorHAnsi"/>
                <w:sz w:val="24"/>
              </w:rPr>
              <w:t>a</w:t>
            </w:r>
            <w:r w:rsidR="00D4749B" w:rsidRPr="00971E3F">
              <w:rPr>
                <w:rFonts w:asciiTheme="minorHAnsi" w:hAnsiTheme="minorHAnsi" w:cstheme="minorHAnsi"/>
                <w:sz w:val="24"/>
              </w:rPr>
              <w:t xml:space="preserve">cyjne niezbędne do wykonania niniejszej dyrektywy do dnia 17 grudnia 2021 r. </w:t>
            </w:r>
          </w:p>
        </w:tc>
      </w:tr>
      <w:tr w:rsidR="000F7922" w:rsidRPr="00971E3F" w14:paraId="0F684041" w14:textId="77777777" w:rsidTr="008627E3">
        <w:tc>
          <w:tcPr>
            <w:tcW w:w="816" w:type="dxa"/>
          </w:tcPr>
          <w:p w14:paraId="03B7B008" w14:textId="77777777" w:rsidR="00E4792B" w:rsidRPr="00971E3F" w:rsidRDefault="00E4792B" w:rsidP="00FB63DB">
            <w:pPr>
              <w:rPr>
                <w:rFonts w:asciiTheme="minorHAnsi" w:hAnsiTheme="minorHAnsi" w:cstheme="minorHAnsi"/>
                <w:b/>
              </w:rPr>
            </w:pPr>
            <w:r w:rsidRPr="00971E3F">
              <w:rPr>
                <w:rFonts w:asciiTheme="minorHAnsi" w:hAnsiTheme="minorHAnsi" w:cstheme="minorHAnsi"/>
                <w:b/>
              </w:rPr>
              <w:t>Jedn. Red.</w:t>
            </w:r>
          </w:p>
        </w:tc>
        <w:tc>
          <w:tcPr>
            <w:tcW w:w="4539" w:type="dxa"/>
            <w:gridSpan w:val="2"/>
          </w:tcPr>
          <w:p w14:paraId="38E8C3F3" w14:textId="77777777" w:rsidR="00E4792B" w:rsidRPr="00971E3F" w:rsidRDefault="00E4792B" w:rsidP="00FB63DB">
            <w:pPr>
              <w:jc w:val="center"/>
              <w:rPr>
                <w:rFonts w:asciiTheme="minorHAnsi" w:hAnsiTheme="minorHAnsi" w:cstheme="minorHAnsi"/>
                <w:b/>
                <w:vertAlign w:val="superscript"/>
              </w:rPr>
            </w:pPr>
            <w:r w:rsidRPr="00971E3F">
              <w:rPr>
                <w:rFonts w:asciiTheme="minorHAnsi" w:hAnsiTheme="minorHAnsi" w:cstheme="minorHAnsi"/>
                <w:b/>
              </w:rPr>
              <w:t>Treść przepisu UE</w:t>
            </w:r>
          </w:p>
        </w:tc>
        <w:tc>
          <w:tcPr>
            <w:tcW w:w="1509" w:type="dxa"/>
            <w:gridSpan w:val="3"/>
          </w:tcPr>
          <w:p w14:paraId="505F78B7" w14:textId="1F9A5156" w:rsidR="00E4792B" w:rsidRPr="00971E3F" w:rsidRDefault="00E4792B" w:rsidP="00FB63DB">
            <w:pPr>
              <w:jc w:val="center"/>
              <w:rPr>
                <w:rFonts w:asciiTheme="minorHAnsi" w:hAnsiTheme="minorHAnsi" w:cstheme="minorHAnsi"/>
                <w:b/>
              </w:rPr>
            </w:pPr>
            <w:r w:rsidRPr="00971E3F">
              <w:rPr>
                <w:rFonts w:asciiTheme="minorHAnsi" w:hAnsiTheme="minorHAnsi" w:cstheme="minorHAnsi"/>
                <w:b/>
              </w:rPr>
              <w:t>Konieczność wdrożenia</w:t>
            </w:r>
          </w:p>
          <w:p w14:paraId="79A6E9A1" w14:textId="77777777" w:rsidR="00E4792B" w:rsidRPr="00971E3F" w:rsidRDefault="00E4792B" w:rsidP="00FB63DB">
            <w:pPr>
              <w:jc w:val="center"/>
              <w:rPr>
                <w:rFonts w:asciiTheme="minorHAnsi" w:hAnsiTheme="minorHAnsi" w:cstheme="minorHAnsi"/>
              </w:rPr>
            </w:pPr>
            <w:r w:rsidRPr="00971E3F">
              <w:rPr>
                <w:rFonts w:asciiTheme="minorHAnsi" w:hAnsiTheme="minorHAnsi" w:cstheme="minorHAnsi"/>
                <w:b/>
              </w:rPr>
              <w:t>T / N</w:t>
            </w:r>
          </w:p>
        </w:tc>
        <w:tc>
          <w:tcPr>
            <w:tcW w:w="1069" w:type="dxa"/>
          </w:tcPr>
          <w:p w14:paraId="135DCDF0" w14:textId="5A120D91" w:rsidR="00E4792B" w:rsidRPr="00971E3F" w:rsidRDefault="004C1C03" w:rsidP="00FB63DB">
            <w:pPr>
              <w:jc w:val="center"/>
              <w:rPr>
                <w:rFonts w:asciiTheme="minorHAnsi" w:hAnsiTheme="minorHAnsi" w:cstheme="minorHAnsi"/>
                <w:b/>
              </w:rPr>
            </w:pPr>
            <w:r w:rsidRPr="00971E3F">
              <w:rPr>
                <w:rFonts w:asciiTheme="minorHAnsi" w:hAnsiTheme="minorHAnsi" w:cstheme="minorHAnsi"/>
                <w:b/>
              </w:rPr>
              <w:t>Jedn. red.</w:t>
            </w:r>
          </w:p>
        </w:tc>
        <w:tc>
          <w:tcPr>
            <w:tcW w:w="4962" w:type="dxa"/>
          </w:tcPr>
          <w:p w14:paraId="792C18B2" w14:textId="77777777" w:rsidR="00E4792B" w:rsidRPr="00971E3F" w:rsidRDefault="004C1C03" w:rsidP="00FB63DB">
            <w:pPr>
              <w:jc w:val="center"/>
              <w:rPr>
                <w:rFonts w:asciiTheme="minorHAnsi" w:hAnsiTheme="minorHAnsi" w:cstheme="minorHAnsi"/>
                <w:b/>
              </w:rPr>
            </w:pPr>
            <w:r w:rsidRPr="00971E3F">
              <w:rPr>
                <w:rFonts w:asciiTheme="minorHAnsi" w:hAnsiTheme="minorHAnsi" w:cstheme="minorHAnsi"/>
                <w:b/>
              </w:rPr>
              <w:t>Treść przepisu/ów projektu ustawy</w:t>
            </w:r>
          </w:p>
          <w:p w14:paraId="10B21AD3" w14:textId="214DAAAB" w:rsidR="008627E3" w:rsidRPr="00971E3F" w:rsidRDefault="008627E3" w:rsidP="00FB63DB">
            <w:pPr>
              <w:jc w:val="center"/>
              <w:rPr>
                <w:rFonts w:asciiTheme="minorHAnsi" w:hAnsiTheme="minorHAnsi" w:cstheme="minorHAnsi"/>
                <w:b/>
              </w:rPr>
            </w:pPr>
          </w:p>
        </w:tc>
        <w:tc>
          <w:tcPr>
            <w:tcW w:w="1708" w:type="dxa"/>
          </w:tcPr>
          <w:p w14:paraId="1BBBD1B1" w14:textId="6AC53194" w:rsidR="00E4792B" w:rsidRPr="00971E3F" w:rsidRDefault="00E4792B" w:rsidP="00FB63DB">
            <w:pPr>
              <w:jc w:val="center"/>
              <w:rPr>
                <w:rFonts w:asciiTheme="minorHAnsi" w:hAnsiTheme="minorHAnsi" w:cstheme="minorHAnsi"/>
                <w:b/>
              </w:rPr>
            </w:pPr>
            <w:r w:rsidRPr="00971E3F">
              <w:rPr>
                <w:rFonts w:asciiTheme="minorHAnsi" w:hAnsiTheme="minorHAnsi" w:cstheme="minorHAnsi"/>
                <w:b/>
              </w:rPr>
              <w:t>Uzasadnienie</w:t>
            </w:r>
          </w:p>
        </w:tc>
      </w:tr>
      <w:tr w:rsidR="009B5823" w:rsidRPr="00971E3F" w14:paraId="6D5B7517" w14:textId="77777777" w:rsidTr="00550FC2">
        <w:tc>
          <w:tcPr>
            <w:tcW w:w="14603" w:type="dxa"/>
            <w:gridSpan w:val="9"/>
          </w:tcPr>
          <w:p w14:paraId="57D37EBA" w14:textId="77777777" w:rsidR="009B5823" w:rsidRPr="00971E3F" w:rsidRDefault="009B5823" w:rsidP="00FB63DB">
            <w:pPr>
              <w:pStyle w:val="Tekstprzypisudolnego"/>
              <w:jc w:val="both"/>
              <w:rPr>
                <w:rFonts w:asciiTheme="minorHAnsi" w:hAnsiTheme="minorHAnsi" w:cstheme="minorHAnsi"/>
                <w:sz w:val="24"/>
                <w:szCs w:val="24"/>
                <w:lang w:val="pl-PL" w:eastAsia="ar-SA"/>
              </w:rPr>
            </w:pPr>
          </w:p>
          <w:p w14:paraId="22DF8676" w14:textId="324E0F65" w:rsidR="00C328B0" w:rsidRPr="00971E3F" w:rsidRDefault="00C21E7E" w:rsidP="00FB63DB">
            <w:pPr>
              <w:pStyle w:val="NormalnyWeb"/>
              <w:spacing w:before="0" w:beforeAutospacing="0" w:after="0" w:afterAutospacing="0"/>
              <w:jc w:val="both"/>
              <w:rPr>
                <w:rFonts w:asciiTheme="minorHAnsi" w:hAnsiTheme="minorHAnsi" w:cstheme="minorHAnsi"/>
                <w:sz w:val="24"/>
              </w:rPr>
            </w:pPr>
            <w:r w:rsidRPr="00971E3F">
              <w:rPr>
                <w:rFonts w:asciiTheme="minorHAnsi" w:hAnsiTheme="minorHAnsi" w:cstheme="minorHAnsi"/>
                <w:sz w:val="24"/>
                <w:lang w:eastAsia="ar-SA"/>
              </w:rPr>
              <w:t xml:space="preserve">Zgodnie z art. 26 ust. 1 dyrektywy 2019/1152/UE, </w:t>
            </w:r>
            <w:proofErr w:type="spellStart"/>
            <w:r w:rsidRPr="00971E3F">
              <w:rPr>
                <w:rFonts w:asciiTheme="minorHAnsi" w:hAnsiTheme="minorHAnsi" w:cstheme="minorHAnsi"/>
                <w:sz w:val="24"/>
              </w:rPr>
              <w:t>Państwa</w:t>
            </w:r>
            <w:proofErr w:type="spellEnd"/>
            <w:r w:rsidRPr="00971E3F">
              <w:rPr>
                <w:rFonts w:asciiTheme="minorHAnsi" w:hAnsiTheme="minorHAnsi" w:cstheme="minorHAnsi"/>
                <w:sz w:val="24"/>
              </w:rPr>
              <w:t xml:space="preserve"> członkowskie wprowadzają w </w:t>
            </w:r>
            <w:r w:rsidR="00603B36" w:rsidRPr="00971E3F">
              <w:rPr>
                <w:rFonts w:asciiTheme="minorHAnsi" w:hAnsiTheme="minorHAnsi" w:cstheme="minorHAnsi"/>
                <w:sz w:val="24"/>
              </w:rPr>
              <w:t>ż</w:t>
            </w:r>
            <w:r w:rsidRPr="00971E3F">
              <w:rPr>
                <w:rFonts w:asciiTheme="minorHAnsi" w:hAnsiTheme="minorHAnsi" w:cstheme="minorHAnsi"/>
                <w:sz w:val="24"/>
              </w:rPr>
              <w:t>ycie przepisy ustawowe, wykonawcze i administr</w:t>
            </w:r>
            <w:r w:rsidR="006B3388" w:rsidRPr="00971E3F">
              <w:rPr>
                <w:rFonts w:asciiTheme="minorHAnsi" w:hAnsiTheme="minorHAnsi" w:cstheme="minorHAnsi"/>
                <w:sz w:val="24"/>
              </w:rPr>
              <w:t>a</w:t>
            </w:r>
            <w:r w:rsidRPr="00971E3F">
              <w:rPr>
                <w:rFonts w:asciiTheme="minorHAnsi" w:hAnsiTheme="minorHAnsi" w:cstheme="minorHAnsi"/>
                <w:sz w:val="24"/>
              </w:rPr>
              <w:t xml:space="preserve">cyjne niezbędne do wykonania niniejszej dyrektywy do dnia 17 grudnia 2021 r. </w:t>
            </w:r>
          </w:p>
          <w:p w14:paraId="60E286D5" w14:textId="68871FE5" w:rsidR="00C21E7E" w:rsidRPr="00971E3F" w:rsidRDefault="00C21E7E" w:rsidP="00FB63DB">
            <w:pPr>
              <w:pStyle w:val="NormalnyWeb"/>
              <w:spacing w:before="0" w:beforeAutospacing="0" w:after="0" w:afterAutospacing="0"/>
              <w:jc w:val="both"/>
              <w:rPr>
                <w:rFonts w:asciiTheme="minorHAnsi" w:hAnsiTheme="minorHAnsi" w:cstheme="minorHAnsi"/>
                <w:sz w:val="24"/>
              </w:rPr>
            </w:pPr>
          </w:p>
        </w:tc>
      </w:tr>
      <w:tr w:rsidR="000F7922" w:rsidRPr="00971E3F" w14:paraId="39B7FD7C" w14:textId="77777777" w:rsidTr="008627E3">
        <w:tc>
          <w:tcPr>
            <w:tcW w:w="1413" w:type="dxa"/>
            <w:gridSpan w:val="2"/>
          </w:tcPr>
          <w:p w14:paraId="2CE0FA6E" w14:textId="3E078834" w:rsidR="00E4792B" w:rsidRPr="00971E3F" w:rsidRDefault="00E4792B" w:rsidP="000948D2">
            <w:pPr>
              <w:rPr>
                <w:rFonts w:asciiTheme="minorHAnsi" w:hAnsiTheme="minorHAnsi" w:cstheme="minorHAnsi"/>
              </w:rPr>
            </w:pPr>
            <w:r w:rsidRPr="00971E3F">
              <w:rPr>
                <w:rFonts w:asciiTheme="minorHAnsi" w:hAnsiTheme="minorHAnsi" w:cstheme="minorHAnsi"/>
              </w:rPr>
              <w:t>Art. 1</w:t>
            </w:r>
            <w:r w:rsidR="00B774A0" w:rsidRPr="00971E3F">
              <w:rPr>
                <w:rFonts w:asciiTheme="minorHAnsi" w:hAnsiTheme="minorHAnsi" w:cstheme="minorHAnsi"/>
              </w:rPr>
              <w:t xml:space="preserve"> </w:t>
            </w:r>
          </w:p>
        </w:tc>
        <w:tc>
          <w:tcPr>
            <w:tcW w:w="4082" w:type="dxa"/>
            <w:gridSpan w:val="2"/>
          </w:tcPr>
          <w:p w14:paraId="5D735BC1" w14:textId="77777777" w:rsidR="001D123A" w:rsidRPr="00971E3F" w:rsidRDefault="00112516">
            <w:pPr>
              <w:jc w:val="center"/>
              <w:rPr>
                <w:rFonts w:asciiTheme="minorHAnsi" w:hAnsiTheme="minorHAnsi" w:cstheme="minorHAnsi"/>
                <w:b/>
                <w:shd w:val="clear" w:color="auto" w:fill="FFFFFF"/>
              </w:rPr>
            </w:pPr>
            <w:r w:rsidRPr="00971E3F">
              <w:rPr>
                <w:rFonts w:asciiTheme="minorHAnsi" w:hAnsiTheme="minorHAnsi" w:cstheme="minorHAnsi"/>
              </w:rPr>
              <w:t xml:space="preserve"> </w:t>
            </w:r>
            <w:r w:rsidR="001D123A" w:rsidRPr="00971E3F">
              <w:rPr>
                <w:rFonts w:asciiTheme="minorHAnsi" w:hAnsiTheme="minorHAnsi" w:cstheme="minorHAnsi"/>
                <w:b/>
                <w:shd w:val="clear" w:color="auto" w:fill="FFFFFF"/>
              </w:rPr>
              <w:t>Cel</w:t>
            </w:r>
          </w:p>
          <w:p w14:paraId="4DF4119F" w14:textId="2D93F64C" w:rsidR="00112516" w:rsidRPr="00971E3F" w:rsidRDefault="001D123A">
            <w:pPr>
              <w:pStyle w:val="NormalnyWeb"/>
              <w:spacing w:before="0" w:beforeAutospacing="0" w:after="0" w:afterAutospacing="0"/>
              <w:jc w:val="both"/>
              <w:rPr>
                <w:rFonts w:asciiTheme="minorHAnsi" w:hAnsiTheme="minorHAnsi" w:cstheme="minorHAnsi"/>
                <w:sz w:val="24"/>
              </w:rPr>
            </w:pPr>
            <w:r w:rsidRPr="00971E3F">
              <w:rPr>
                <w:rFonts w:asciiTheme="minorHAnsi" w:hAnsiTheme="minorHAnsi" w:cstheme="minorHAnsi"/>
                <w:sz w:val="24"/>
                <w:shd w:val="clear" w:color="auto" w:fill="FFFFFF"/>
              </w:rPr>
              <w:t>Celem niniejszej dyrektywy jest poprawa egzekwowania prawa i polityk Unii w określonych dziedzinach poprzez ustanowienie wspólnych minimalnych norm zapewniających wysoki poziom ochrony osób zgłaszających naruszenia prawa Unii.</w:t>
            </w:r>
          </w:p>
        </w:tc>
        <w:tc>
          <w:tcPr>
            <w:tcW w:w="1304" w:type="dxa"/>
          </w:tcPr>
          <w:p w14:paraId="2754DB6D" w14:textId="43A0EEF7" w:rsidR="00E4792B" w:rsidRPr="00971E3F" w:rsidRDefault="00F83E9D">
            <w:pPr>
              <w:jc w:val="center"/>
              <w:rPr>
                <w:rFonts w:asciiTheme="minorHAnsi" w:hAnsiTheme="minorHAnsi" w:cstheme="minorHAnsi"/>
                <w:b/>
              </w:rPr>
            </w:pPr>
            <w:r w:rsidRPr="00971E3F">
              <w:rPr>
                <w:rFonts w:asciiTheme="minorHAnsi" w:hAnsiTheme="minorHAnsi" w:cstheme="minorHAnsi"/>
                <w:b/>
              </w:rPr>
              <w:t>N</w:t>
            </w:r>
          </w:p>
        </w:tc>
        <w:tc>
          <w:tcPr>
            <w:tcW w:w="1134" w:type="dxa"/>
            <w:gridSpan w:val="2"/>
          </w:tcPr>
          <w:p w14:paraId="7D72B631" w14:textId="37D4B41B" w:rsidR="00E4792B" w:rsidRPr="00971E3F" w:rsidRDefault="00E4792B">
            <w:pPr>
              <w:jc w:val="center"/>
              <w:rPr>
                <w:rFonts w:asciiTheme="minorHAnsi" w:hAnsiTheme="minorHAnsi" w:cstheme="minorHAnsi"/>
                <w:b/>
              </w:rPr>
            </w:pPr>
          </w:p>
        </w:tc>
        <w:tc>
          <w:tcPr>
            <w:tcW w:w="4962" w:type="dxa"/>
          </w:tcPr>
          <w:p w14:paraId="34C46E96" w14:textId="2247FA6C" w:rsidR="00E4792B" w:rsidRPr="00971E3F" w:rsidRDefault="0054521E">
            <w:pPr>
              <w:rPr>
                <w:rFonts w:asciiTheme="minorHAnsi" w:hAnsiTheme="minorHAnsi" w:cstheme="minorHAnsi"/>
              </w:rPr>
            </w:pPr>
            <w:r w:rsidRPr="00971E3F">
              <w:rPr>
                <w:rFonts w:asciiTheme="minorHAnsi" w:hAnsiTheme="minorHAnsi" w:cstheme="minorHAnsi"/>
              </w:rPr>
              <w:t>Przepis o charakterze ogólnym, niepodlegający wdrożeniu.</w:t>
            </w:r>
          </w:p>
        </w:tc>
        <w:tc>
          <w:tcPr>
            <w:tcW w:w="1708" w:type="dxa"/>
          </w:tcPr>
          <w:p w14:paraId="6ED342D6" w14:textId="77B176F2" w:rsidR="00E4792B" w:rsidRPr="00971E3F" w:rsidRDefault="00E4792B">
            <w:pPr>
              <w:rPr>
                <w:rFonts w:asciiTheme="minorHAnsi" w:hAnsiTheme="minorHAnsi" w:cstheme="minorHAnsi"/>
              </w:rPr>
            </w:pPr>
          </w:p>
        </w:tc>
      </w:tr>
      <w:tr w:rsidR="000F7922" w:rsidRPr="00971E3F" w14:paraId="33D2FF02" w14:textId="77777777" w:rsidTr="008627E3">
        <w:trPr>
          <w:trHeight w:val="2828"/>
        </w:trPr>
        <w:tc>
          <w:tcPr>
            <w:tcW w:w="1413" w:type="dxa"/>
            <w:gridSpan w:val="2"/>
          </w:tcPr>
          <w:p w14:paraId="42107031" w14:textId="6A81063F" w:rsidR="009B68E4" w:rsidRPr="00971E3F" w:rsidRDefault="005B471F" w:rsidP="000948D2">
            <w:pPr>
              <w:rPr>
                <w:rFonts w:asciiTheme="minorHAnsi" w:hAnsiTheme="minorHAnsi" w:cstheme="minorHAnsi"/>
              </w:rPr>
            </w:pPr>
            <w:r w:rsidRPr="00971E3F">
              <w:rPr>
                <w:rFonts w:asciiTheme="minorHAnsi" w:hAnsiTheme="minorHAnsi" w:cstheme="minorHAnsi"/>
              </w:rPr>
              <w:lastRenderedPageBreak/>
              <w:t xml:space="preserve">Art. </w:t>
            </w:r>
            <w:r w:rsidR="00202BB8" w:rsidRPr="00971E3F">
              <w:rPr>
                <w:rFonts w:asciiTheme="minorHAnsi" w:hAnsiTheme="minorHAnsi" w:cstheme="minorHAnsi"/>
              </w:rPr>
              <w:t>2</w:t>
            </w:r>
            <w:r w:rsidRPr="00971E3F">
              <w:rPr>
                <w:rFonts w:asciiTheme="minorHAnsi" w:hAnsiTheme="minorHAnsi" w:cstheme="minorHAnsi"/>
              </w:rPr>
              <w:t xml:space="preserve"> ust. </w:t>
            </w:r>
            <w:r w:rsidR="007E5428" w:rsidRPr="00971E3F">
              <w:rPr>
                <w:rFonts w:asciiTheme="minorHAnsi" w:hAnsiTheme="minorHAnsi" w:cstheme="minorHAnsi"/>
              </w:rPr>
              <w:t>1</w:t>
            </w:r>
          </w:p>
        </w:tc>
        <w:tc>
          <w:tcPr>
            <w:tcW w:w="4082" w:type="dxa"/>
            <w:gridSpan w:val="2"/>
          </w:tcPr>
          <w:p w14:paraId="3BF64DE2" w14:textId="77777777" w:rsidR="001260DE" w:rsidRPr="00971E3F" w:rsidRDefault="00112516">
            <w:pPr>
              <w:jc w:val="center"/>
              <w:rPr>
                <w:rFonts w:asciiTheme="minorHAnsi" w:hAnsiTheme="minorHAnsi" w:cstheme="minorHAnsi"/>
                <w:b/>
                <w:shd w:val="clear" w:color="auto" w:fill="FFFFFF"/>
              </w:rPr>
            </w:pPr>
            <w:r w:rsidRPr="00971E3F">
              <w:rPr>
                <w:rFonts w:asciiTheme="minorHAnsi" w:hAnsiTheme="minorHAnsi" w:cstheme="minorHAnsi"/>
              </w:rPr>
              <w:t xml:space="preserve"> </w:t>
            </w:r>
            <w:r w:rsidR="001260DE" w:rsidRPr="00971E3F">
              <w:rPr>
                <w:rFonts w:asciiTheme="minorHAnsi" w:hAnsiTheme="minorHAnsi" w:cstheme="minorHAnsi"/>
                <w:b/>
                <w:shd w:val="clear" w:color="auto" w:fill="FFFFFF"/>
              </w:rPr>
              <w:t>Zakres przedmiotowy</w:t>
            </w:r>
          </w:p>
          <w:p w14:paraId="7316B3B6"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1.   Niniejsza dyrektywa ustanawia wspólne minimalne normy ochrony osób zgłaszających następujące naruszenia prawa Unii:</w:t>
            </w:r>
          </w:p>
          <w:p w14:paraId="48F93A70"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a) naruszenia objęte zakresem stosowania aktów Unii określonych w załączniku, dotyczące następujących dziedzin:</w:t>
            </w:r>
          </w:p>
          <w:p w14:paraId="1C43B521"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(i) zamówienia publiczne;</w:t>
            </w:r>
          </w:p>
          <w:p w14:paraId="6C886FAE"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 xml:space="preserve">(ii) </w:t>
            </w:r>
            <w:r w:rsidRPr="00971E3F">
              <w:rPr>
                <w:rFonts w:asciiTheme="minorHAnsi" w:hAnsiTheme="minorHAnsi" w:cstheme="minorHAnsi"/>
              </w:rPr>
              <w:t>usługi, produkty i rynki finansowe oraz zapobieganie praniu pieniędzy i finansowaniu terroryzmu;</w:t>
            </w:r>
          </w:p>
          <w:p w14:paraId="493144FF"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(iii) bezpieczeństwo produktów i ich zgodność z wymogami;</w:t>
            </w:r>
          </w:p>
          <w:p w14:paraId="0230BBF0"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(iv) bezpieczeństwo transportu;</w:t>
            </w:r>
          </w:p>
          <w:p w14:paraId="22A69CBD"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(v) ochrona środowiska;</w:t>
            </w:r>
          </w:p>
          <w:p w14:paraId="6CD7BB21"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 xml:space="preserve">(vi) </w:t>
            </w:r>
            <w:r w:rsidRPr="00971E3F">
              <w:rPr>
                <w:rFonts w:asciiTheme="minorHAnsi" w:hAnsiTheme="minorHAnsi" w:cstheme="minorHAnsi"/>
              </w:rPr>
              <w:t>ochrona radiologiczna i bezpieczeństwo jądrowe;</w:t>
            </w:r>
          </w:p>
          <w:p w14:paraId="2B32C1DF"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(vii) bezpieczeństwo żywności i pasz, zdrowie i dobrostan zwierząt;</w:t>
            </w:r>
          </w:p>
          <w:p w14:paraId="55445C9B"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(viii) zdrowie publiczne;</w:t>
            </w:r>
          </w:p>
          <w:p w14:paraId="3AA182EC"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(ix) ochrona konsumentów;</w:t>
            </w:r>
          </w:p>
          <w:p w14:paraId="61285EB1"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(x) ochrona prywatności i danych osobowych oraz bezpieczeństwo sieci i systemów informacyjnych;</w:t>
            </w:r>
          </w:p>
          <w:p w14:paraId="64C586AA" w14:textId="77777777" w:rsidR="001260DE" w:rsidRPr="00971E3F" w:rsidRDefault="001260DE">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 xml:space="preserve">(b) naruszenia mające wpływ na interesy finansowe Unii, o których mowa w art. 325 TFUE i określone </w:t>
            </w:r>
            <w:r w:rsidRPr="00971E3F">
              <w:rPr>
                <w:rFonts w:asciiTheme="minorHAnsi" w:hAnsiTheme="minorHAnsi" w:cstheme="minorHAnsi"/>
                <w:shd w:val="clear" w:color="auto" w:fill="FFFFFF"/>
              </w:rPr>
              <w:lastRenderedPageBreak/>
              <w:t>szczegółowo w stosownych środkach unijnych;</w:t>
            </w:r>
          </w:p>
          <w:p w14:paraId="0BACE40B" w14:textId="2A4C94D9" w:rsidR="00112516" w:rsidRPr="00971E3F" w:rsidRDefault="007E5428">
            <w:pPr>
              <w:jc w:val="both"/>
              <w:rPr>
                <w:rFonts w:asciiTheme="minorHAnsi" w:hAnsiTheme="minorHAnsi" w:cstheme="minorHAnsi"/>
                <w:shd w:val="clear" w:color="auto" w:fill="FFFFFF"/>
              </w:rPr>
            </w:pPr>
            <w:r w:rsidRPr="00971E3F">
              <w:rPr>
                <w:rFonts w:asciiTheme="minorHAnsi" w:hAnsiTheme="minorHAnsi" w:cstheme="minorHAnsi"/>
                <w:shd w:val="clear" w:color="auto" w:fill="FFFFFF"/>
              </w:rPr>
              <w:t>(c) naruszenia dotyczące rynku wewnętrznego, o którym mowa w art. 26 ust. 2 TFUE, w tym naruszenia unijnych zasad konkurencji i pomocy państwa, jak również naruszenia dotyczące rynku wewnętrznego w odniesieniu do działań, które stanowią naruszenie przepisów o podatku od osób prawnych lub do praktyk mających na celu uzyskanie korzyści podatkowej sprzecznej z przedmiotem lub celem mających zastosowanie przepisów o podatku od osób prawnych.</w:t>
            </w:r>
          </w:p>
        </w:tc>
        <w:tc>
          <w:tcPr>
            <w:tcW w:w="1304" w:type="dxa"/>
          </w:tcPr>
          <w:p w14:paraId="02B51E1E" w14:textId="60A0C92A" w:rsidR="009B68E4" w:rsidRPr="00971E3F" w:rsidRDefault="00BE0BF2">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79510723" w14:textId="172E7918" w:rsidR="009B68E4" w:rsidRPr="00971E3F" w:rsidRDefault="00BE0BF2">
            <w:pPr>
              <w:jc w:val="center"/>
              <w:rPr>
                <w:rFonts w:asciiTheme="minorHAnsi" w:hAnsiTheme="minorHAnsi" w:cstheme="minorHAnsi"/>
                <w:b/>
              </w:rPr>
            </w:pPr>
            <w:r w:rsidRPr="00971E3F">
              <w:rPr>
                <w:rFonts w:asciiTheme="minorHAnsi" w:hAnsiTheme="minorHAnsi" w:cstheme="minorHAnsi"/>
                <w:b/>
              </w:rPr>
              <w:t>Art. 3</w:t>
            </w:r>
            <w:r w:rsidR="00B3045A" w:rsidRPr="00971E3F">
              <w:rPr>
                <w:rFonts w:asciiTheme="minorHAnsi" w:hAnsiTheme="minorHAnsi" w:cstheme="minorHAnsi"/>
                <w:b/>
              </w:rPr>
              <w:t xml:space="preserve"> ust. 1</w:t>
            </w:r>
            <w:r w:rsidRPr="00971E3F">
              <w:rPr>
                <w:rFonts w:asciiTheme="minorHAnsi" w:hAnsiTheme="minorHAnsi" w:cstheme="minorHAnsi"/>
                <w:b/>
              </w:rPr>
              <w:t xml:space="preserve"> </w:t>
            </w:r>
          </w:p>
        </w:tc>
        <w:tc>
          <w:tcPr>
            <w:tcW w:w="4962" w:type="dxa"/>
          </w:tcPr>
          <w:p w14:paraId="3F1CFE8A" w14:textId="26E8B804" w:rsidR="00BF3B49" w:rsidRPr="00971E3F" w:rsidRDefault="00BE0BF2"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3</w:t>
            </w:r>
            <w:r w:rsidR="00C54F3E" w:rsidRPr="00971E3F">
              <w:rPr>
                <w:rStyle w:val="Ppogrubienie"/>
                <w:rFonts w:asciiTheme="minorHAnsi" w:hAnsiTheme="minorHAnsi" w:cstheme="minorHAnsi"/>
                <w:szCs w:val="24"/>
              </w:rPr>
              <w:t xml:space="preserve"> </w:t>
            </w:r>
          </w:p>
          <w:p w14:paraId="0EDE4724" w14:textId="7013B53E" w:rsidR="00BE0BF2" w:rsidRPr="00971E3F" w:rsidRDefault="00BE0BF2"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Naruszeniem prawa jest działanie lub zaniechanie niezgodne z prawem lub mające na celu obejście prawa dotyczące:</w:t>
            </w:r>
          </w:p>
          <w:p w14:paraId="005BE655" w14:textId="77777777" w:rsidR="00BE0BF2" w:rsidRPr="00971E3F" w:rsidRDefault="00BE0BF2" w:rsidP="000948D2">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zamówień publicznych; </w:t>
            </w:r>
          </w:p>
          <w:p w14:paraId="609FEB79"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usług, produktów i rynków finansowych;</w:t>
            </w:r>
          </w:p>
          <w:p w14:paraId="72195B52"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t>przeciwdziałania praniu pieniędzy oraz finansowaniu terroryzmu;</w:t>
            </w:r>
          </w:p>
          <w:p w14:paraId="51D14343"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4)</w:t>
            </w:r>
            <w:r w:rsidRPr="00971E3F">
              <w:rPr>
                <w:rFonts w:asciiTheme="minorHAnsi" w:hAnsiTheme="minorHAnsi" w:cstheme="minorHAnsi"/>
                <w:szCs w:val="24"/>
              </w:rPr>
              <w:tab/>
              <w:t>bezpieczeństwa produktów i ich zgodności z wymogami;</w:t>
            </w:r>
          </w:p>
          <w:p w14:paraId="640E3F86"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5)</w:t>
            </w:r>
            <w:r w:rsidRPr="00971E3F">
              <w:rPr>
                <w:rFonts w:asciiTheme="minorHAnsi" w:hAnsiTheme="minorHAnsi" w:cstheme="minorHAnsi"/>
                <w:szCs w:val="24"/>
              </w:rPr>
              <w:tab/>
              <w:t>bezpieczeństwa transportu;</w:t>
            </w:r>
          </w:p>
          <w:p w14:paraId="11A7DDE3"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6)</w:t>
            </w:r>
            <w:r w:rsidRPr="00971E3F">
              <w:rPr>
                <w:rFonts w:asciiTheme="minorHAnsi" w:hAnsiTheme="minorHAnsi" w:cstheme="minorHAnsi"/>
                <w:szCs w:val="24"/>
              </w:rPr>
              <w:tab/>
              <w:t>ochrony środowiska;</w:t>
            </w:r>
          </w:p>
          <w:p w14:paraId="6FF7F7A6"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7)</w:t>
            </w:r>
            <w:r w:rsidRPr="00971E3F">
              <w:rPr>
                <w:rFonts w:asciiTheme="minorHAnsi" w:hAnsiTheme="minorHAnsi" w:cstheme="minorHAnsi"/>
                <w:szCs w:val="24"/>
              </w:rPr>
              <w:tab/>
              <w:t>ochrony radiologicznej i bezpieczeństwa jądrowego;</w:t>
            </w:r>
          </w:p>
          <w:p w14:paraId="16E47F43"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8)</w:t>
            </w:r>
            <w:r w:rsidRPr="00971E3F">
              <w:rPr>
                <w:rFonts w:asciiTheme="minorHAnsi" w:hAnsiTheme="minorHAnsi" w:cstheme="minorHAnsi"/>
                <w:szCs w:val="24"/>
              </w:rPr>
              <w:tab/>
              <w:t>bezpieczeństwa żywności i pasz;</w:t>
            </w:r>
          </w:p>
          <w:p w14:paraId="56F2ECCE"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9)</w:t>
            </w:r>
            <w:r w:rsidRPr="00971E3F">
              <w:rPr>
                <w:rFonts w:asciiTheme="minorHAnsi" w:hAnsiTheme="minorHAnsi" w:cstheme="minorHAnsi"/>
                <w:szCs w:val="24"/>
              </w:rPr>
              <w:tab/>
              <w:t>zdrowia i dobrostanu zwierząt;</w:t>
            </w:r>
          </w:p>
          <w:p w14:paraId="40736EE8"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10)</w:t>
            </w:r>
            <w:r w:rsidRPr="00971E3F">
              <w:rPr>
                <w:rFonts w:asciiTheme="minorHAnsi" w:hAnsiTheme="minorHAnsi" w:cstheme="minorHAnsi"/>
                <w:szCs w:val="24"/>
              </w:rPr>
              <w:tab/>
              <w:t>zdrowia publicznego;</w:t>
            </w:r>
          </w:p>
          <w:p w14:paraId="27728C7B"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11)</w:t>
            </w:r>
            <w:r w:rsidRPr="00971E3F">
              <w:rPr>
                <w:rFonts w:asciiTheme="minorHAnsi" w:hAnsiTheme="minorHAnsi" w:cstheme="minorHAnsi"/>
                <w:szCs w:val="24"/>
              </w:rPr>
              <w:tab/>
              <w:t>ochrony konsumentów;</w:t>
            </w:r>
          </w:p>
          <w:p w14:paraId="7084081F"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12)</w:t>
            </w:r>
            <w:r w:rsidRPr="00971E3F">
              <w:rPr>
                <w:rFonts w:asciiTheme="minorHAnsi" w:hAnsiTheme="minorHAnsi" w:cstheme="minorHAnsi"/>
                <w:szCs w:val="24"/>
              </w:rPr>
              <w:tab/>
              <w:t>ochrony prywatności i danych osobowych;</w:t>
            </w:r>
          </w:p>
          <w:p w14:paraId="14388B5E" w14:textId="77777777"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13)</w:t>
            </w:r>
            <w:r w:rsidRPr="00971E3F">
              <w:rPr>
                <w:rFonts w:asciiTheme="minorHAnsi" w:hAnsiTheme="minorHAnsi" w:cstheme="minorHAnsi"/>
                <w:szCs w:val="24"/>
              </w:rPr>
              <w:tab/>
              <w:t>bezpieczeństwa sieci i systemów teleinformatycznych;</w:t>
            </w:r>
          </w:p>
          <w:p w14:paraId="58476399" w14:textId="7190E496" w:rsidR="00BE0BF2"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14)</w:t>
            </w:r>
            <w:r w:rsidRPr="00971E3F">
              <w:rPr>
                <w:rFonts w:asciiTheme="minorHAnsi" w:hAnsiTheme="minorHAnsi" w:cstheme="minorHAnsi"/>
                <w:szCs w:val="24"/>
              </w:rPr>
              <w:tab/>
              <w:t xml:space="preserve">interesów finansowych </w:t>
            </w:r>
            <w:r w:rsidR="00741425" w:rsidRPr="00971E3F">
              <w:rPr>
                <w:rFonts w:asciiTheme="minorHAnsi" w:hAnsiTheme="minorHAnsi" w:cstheme="minorHAnsi"/>
                <w:szCs w:val="24"/>
              </w:rPr>
              <w:t>S</w:t>
            </w:r>
            <w:r w:rsidRPr="00971E3F">
              <w:rPr>
                <w:rFonts w:asciiTheme="minorHAnsi" w:hAnsiTheme="minorHAnsi" w:cstheme="minorHAnsi"/>
                <w:szCs w:val="24"/>
              </w:rPr>
              <w:t xml:space="preserve">karbu </w:t>
            </w:r>
            <w:r w:rsidR="00741425" w:rsidRPr="00971E3F">
              <w:rPr>
                <w:rFonts w:asciiTheme="minorHAnsi" w:hAnsiTheme="minorHAnsi" w:cstheme="minorHAnsi"/>
                <w:szCs w:val="24"/>
              </w:rPr>
              <w:t>P</w:t>
            </w:r>
            <w:r w:rsidRPr="00971E3F">
              <w:rPr>
                <w:rFonts w:asciiTheme="minorHAnsi" w:hAnsiTheme="minorHAnsi" w:cstheme="minorHAnsi"/>
                <w:szCs w:val="24"/>
              </w:rPr>
              <w:t>aństwa Rzeczypospolitej Polskiej</w:t>
            </w:r>
            <w:r w:rsidR="0094114A" w:rsidRPr="00971E3F">
              <w:rPr>
                <w:rFonts w:asciiTheme="minorHAnsi" w:hAnsiTheme="minorHAnsi" w:cstheme="minorHAnsi"/>
                <w:szCs w:val="24"/>
              </w:rPr>
              <w:t>, jednostki samorządu terytorialnego</w:t>
            </w:r>
            <w:r w:rsidRPr="00971E3F">
              <w:rPr>
                <w:rFonts w:asciiTheme="minorHAnsi" w:hAnsiTheme="minorHAnsi" w:cstheme="minorHAnsi"/>
                <w:szCs w:val="24"/>
              </w:rPr>
              <w:t xml:space="preserve"> oraz Unii Europejskiej;</w:t>
            </w:r>
          </w:p>
          <w:p w14:paraId="348BCA4C" w14:textId="56F707EC" w:rsidR="009B68E4" w:rsidRPr="00971E3F" w:rsidRDefault="00BE0BF2">
            <w:pPr>
              <w:pStyle w:val="PKTpunkt"/>
              <w:spacing w:line="240" w:lineRule="auto"/>
              <w:rPr>
                <w:rFonts w:asciiTheme="minorHAnsi" w:hAnsiTheme="minorHAnsi" w:cstheme="minorHAnsi"/>
                <w:szCs w:val="24"/>
              </w:rPr>
            </w:pPr>
            <w:r w:rsidRPr="00971E3F">
              <w:rPr>
                <w:rFonts w:asciiTheme="minorHAnsi" w:hAnsiTheme="minorHAnsi" w:cstheme="minorHAnsi"/>
                <w:szCs w:val="24"/>
              </w:rPr>
              <w:t>15)</w:t>
            </w:r>
            <w:r w:rsidRPr="00971E3F">
              <w:rPr>
                <w:rFonts w:asciiTheme="minorHAnsi" w:hAnsiTheme="minorHAnsi" w:cstheme="minorHAnsi"/>
                <w:szCs w:val="24"/>
              </w:rPr>
              <w:tab/>
              <w:t>rynku wewnętrznego Unii Europejskiej, w tym unijnych zasad konkurencji i pomocy państwa oraz opodatkowania osób prawnych.</w:t>
            </w:r>
          </w:p>
        </w:tc>
        <w:tc>
          <w:tcPr>
            <w:tcW w:w="1708" w:type="dxa"/>
          </w:tcPr>
          <w:p w14:paraId="71DC8479" w14:textId="224FBBA5" w:rsidR="009B68E4" w:rsidRPr="00971E3F" w:rsidRDefault="009B68E4">
            <w:pPr>
              <w:jc w:val="center"/>
              <w:rPr>
                <w:rFonts w:asciiTheme="minorHAnsi" w:hAnsiTheme="minorHAnsi" w:cstheme="minorHAnsi"/>
              </w:rPr>
            </w:pPr>
          </w:p>
        </w:tc>
      </w:tr>
      <w:tr w:rsidR="005D2C64" w:rsidRPr="00971E3F" w14:paraId="4A04081F" w14:textId="77777777" w:rsidTr="008627E3">
        <w:trPr>
          <w:trHeight w:val="2828"/>
        </w:trPr>
        <w:tc>
          <w:tcPr>
            <w:tcW w:w="1413" w:type="dxa"/>
            <w:gridSpan w:val="2"/>
          </w:tcPr>
          <w:p w14:paraId="76F7722C" w14:textId="657A6F00" w:rsidR="005D2C64" w:rsidRPr="00971E3F" w:rsidRDefault="005D2C64" w:rsidP="000948D2">
            <w:pPr>
              <w:rPr>
                <w:rFonts w:asciiTheme="minorHAnsi" w:hAnsiTheme="minorHAnsi" w:cstheme="minorHAnsi"/>
              </w:rPr>
            </w:pPr>
            <w:r w:rsidRPr="00971E3F">
              <w:rPr>
                <w:rFonts w:asciiTheme="minorHAnsi" w:hAnsiTheme="minorHAnsi" w:cstheme="minorHAnsi"/>
              </w:rPr>
              <w:t>Art. 2 ust. 2</w:t>
            </w:r>
          </w:p>
        </w:tc>
        <w:tc>
          <w:tcPr>
            <w:tcW w:w="4082" w:type="dxa"/>
            <w:gridSpan w:val="2"/>
          </w:tcPr>
          <w:p w14:paraId="0DE409FC" w14:textId="05B87548" w:rsidR="005D2C64" w:rsidRPr="00971E3F" w:rsidRDefault="005D2C64">
            <w:pPr>
              <w:jc w:val="both"/>
              <w:rPr>
                <w:rFonts w:asciiTheme="minorHAnsi" w:hAnsiTheme="minorHAnsi" w:cstheme="minorHAnsi"/>
              </w:rPr>
            </w:pPr>
            <w:r w:rsidRPr="00971E3F">
              <w:rPr>
                <w:rStyle w:val="markedcontent"/>
                <w:rFonts w:asciiTheme="minorHAnsi" w:hAnsiTheme="minorHAnsi" w:cstheme="minorHAnsi"/>
              </w:rPr>
              <w:t>2. Niniejsza dyrektywa pozostaje bez uszczerbku dla uprawnienia państw członkowskich do rozszerzenia zakresu</w:t>
            </w:r>
            <w:r w:rsidRPr="00971E3F">
              <w:rPr>
                <w:rFonts w:asciiTheme="minorHAnsi" w:hAnsiTheme="minorHAnsi" w:cstheme="minorHAnsi"/>
              </w:rPr>
              <w:br/>
            </w:r>
            <w:r w:rsidRPr="00971E3F">
              <w:rPr>
                <w:rStyle w:val="markedcontent"/>
                <w:rFonts w:asciiTheme="minorHAnsi" w:hAnsiTheme="minorHAnsi" w:cstheme="minorHAnsi"/>
              </w:rPr>
              <w:t>ochrony na mocy prawa krajowego w odniesieniu do dziedzin lub aktów nieobjętych ust. 1.</w:t>
            </w:r>
          </w:p>
        </w:tc>
        <w:tc>
          <w:tcPr>
            <w:tcW w:w="1304" w:type="dxa"/>
          </w:tcPr>
          <w:p w14:paraId="005FAFBD" w14:textId="08218E34" w:rsidR="005D2C64" w:rsidRPr="00971E3F" w:rsidRDefault="003814C3">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71E5990F" w14:textId="557AACC1" w:rsidR="005D2C64" w:rsidRPr="00971E3F" w:rsidRDefault="003814C3">
            <w:pPr>
              <w:jc w:val="center"/>
              <w:rPr>
                <w:rFonts w:asciiTheme="minorHAnsi" w:hAnsiTheme="minorHAnsi" w:cstheme="minorHAnsi"/>
                <w:b/>
              </w:rPr>
            </w:pPr>
            <w:r w:rsidRPr="00971E3F">
              <w:rPr>
                <w:rFonts w:asciiTheme="minorHAnsi" w:hAnsiTheme="minorHAnsi" w:cstheme="minorHAnsi"/>
                <w:b/>
              </w:rPr>
              <w:t xml:space="preserve">Art. 3 ust. 2 </w:t>
            </w:r>
          </w:p>
        </w:tc>
        <w:tc>
          <w:tcPr>
            <w:tcW w:w="4962" w:type="dxa"/>
          </w:tcPr>
          <w:p w14:paraId="6315DDE6" w14:textId="77777777" w:rsidR="003814C3" w:rsidRPr="00971E3F" w:rsidRDefault="003814C3">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3</w:t>
            </w:r>
          </w:p>
          <w:p w14:paraId="383CA488" w14:textId="2C08C1F7" w:rsidR="00457A9B" w:rsidRPr="00971E3F" w:rsidRDefault="00457A9B">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2. Podmiot prawny może dodatkowo ustanowić zgłaszanie naruszeń dotyczących obowiązujących w tym podmiocie prawnym regulacji wewnętrznych lub standardów etycznych, które zostały ustanowione przez podmiot prawny na podstawie przepisów prawa powszechnie obowiązującego i pozostają z nim zgodne. W takim przypadku nie stosuje się przepisów rozdziału 4 i 5</w:t>
            </w:r>
            <w:r w:rsidR="0011480E" w:rsidRPr="00971E3F">
              <w:rPr>
                <w:rFonts w:asciiTheme="minorHAnsi" w:hAnsiTheme="minorHAnsi" w:cstheme="minorHAnsi"/>
                <w:szCs w:val="24"/>
              </w:rPr>
              <w:t>.</w:t>
            </w:r>
          </w:p>
          <w:p w14:paraId="102DC585" w14:textId="77777777" w:rsidR="005D2C64" w:rsidRPr="00971E3F" w:rsidRDefault="005D2C64" w:rsidP="00FB63DB">
            <w:pPr>
              <w:pStyle w:val="ARTartustawynprozporzdzenia"/>
              <w:spacing w:before="0" w:line="240" w:lineRule="auto"/>
              <w:ind w:firstLine="0"/>
              <w:rPr>
                <w:rStyle w:val="Ppogrubienie"/>
                <w:rFonts w:asciiTheme="minorHAnsi" w:hAnsiTheme="minorHAnsi" w:cstheme="minorHAnsi"/>
                <w:bCs/>
                <w:szCs w:val="24"/>
              </w:rPr>
            </w:pPr>
          </w:p>
        </w:tc>
        <w:tc>
          <w:tcPr>
            <w:tcW w:w="1708" w:type="dxa"/>
          </w:tcPr>
          <w:p w14:paraId="46FF44ED" w14:textId="77777777" w:rsidR="005D2C64" w:rsidRPr="00971E3F" w:rsidRDefault="005D2C64" w:rsidP="000948D2">
            <w:pPr>
              <w:jc w:val="center"/>
              <w:rPr>
                <w:rFonts w:asciiTheme="minorHAnsi" w:hAnsiTheme="minorHAnsi" w:cstheme="minorHAnsi"/>
              </w:rPr>
            </w:pPr>
          </w:p>
        </w:tc>
      </w:tr>
      <w:tr w:rsidR="00DE4581" w:rsidRPr="00971E3F" w14:paraId="7CD159E2" w14:textId="77777777" w:rsidTr="008627E3">
        <w:trPr>
          <w:trHeight w:val="2828"/>
        </w:trPr>
        <w:tc>
          <w:tcPr>
            <w:tcW w:w="1413" w:type="dxa"/>
            <w:gridSpan w:val="2"/>
          </w:tcPr>
          <w:p w14:paraId="7F080CCA" w14:textId="200A60AA" w:rsidR="00DE4581" w:rsidRPr="00971E3F" w:rsidRDefault="00DE4581" w:rsidP="000948D2">
            <w:pPr>
              <w:rPr>
                <w:rFonts w:asciiTheme="minorHAnsi" w:hAnsiTheme="minorHAnsi" w:cstheme="minorHAnsi"/>
              </w:rPr>
            </w:pPr>
            <w:r w:rsidRPr="00FB63DB">
              <w:rPr>
                <w:rFonts w:asciiTheme="minorHAnsi" w:hAnsiTheme="minorHAnsi" w:cstheme="minorHAnsi"/>
              </w:rPr>
              <w:lastRenderedPageBreak/>
              <w:t xml:space="preserve">Art. 3 ust. 1 </w:t>
            </w:r>
          </w:p>
        </w:tc>
        <w:tc>
          <w:tcPr>
            <w:tcW w:w="4082" w:type="dxa"/>
            <w:gridSpan w:val="2"/>
          </w:tcPr>
          <w:p w14:paraId="17CC38C0" w14:textId="77777777" w:rsidR="00DE4581" w:rsidRPr="00971E3F" w:rsidRDefault="00DE4581" w:rsidP="00FB63DB">
            <w:pPr>
              <w:shd w:val="clear" w:color="auto" w:fill="FFFFFF"/>
              <w:jc w:val="both"/>
              <w:rPr>
                <w:rFonts w:asciiTheme="minorHAnsi" w:hAnsiTheme="minorHAnsi" w:cstheme="minorHAnsi"/>
              </w:rPr>
            </w:pPr>
            <w:r w:rsidRPr="00971E3F">
              <w:rPr>
                <w:rFonts w:asciiTheme="minorHAnsi" w:hAnsiTheme="minorHAnsi" w:cstheme="minorHAnsi"/>
              </w:rPr>
              <w:t>1.   Jeżeli w sektorowych aktach Unii wymienionych w części II załącznika ustanowiono przepisy szczególne dotyczące zgłaszania naruszeń, stosuje się te przepisy. Przepisy niniejszej dyrektywy stosuje się w zakresie, w jakim dana kwestia nie jest uregulowana w tych sektorowych aktach Unii w sposób wiążący.</w:t>
            </w:r>
          </w:p>
          <w:p w14:paraId="72DF9A50" w14:textId="77777777" w:rsidR="00DE4581" w:rsidRPr="00971E3F" w:rsidRDefault="00DE4581" w:rsidP="000948D2">
            <w:pPr>
              <w:jc w:val="center"/>
              <w:rPr>
                <w:rFonts w:asciiTheme="minorHAnsi" w:hAnsiTheme="minorHAnsi" w:cstheme="minorHAnsi"/>
              </w:rPr>
            </w:pPr>
          </w:p>
        </w:tc>
        <w:tc>
          <w:tcPr>
            <w:tcW w:w="1304" w:type="dxa"/>
          </w:tcPr>
          <w:p w14:paraId="072FF5DD" w14:textId="10A9DEA4" w:rsidR="00DE4581" w:rsidRPr="00971E3F" w:rsidRDefault="00DE4581">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55F7CA11" w14:textId="392BF275" w:rsidR="00DE4581" w:rsidRPr="00971E3F" w:rsidRDefault="00202BB8">
            <w:pPr>
              <w:jc w:val="center"/>
              <w:rPr>
                <w:rFonts w:asciiTheme="minorHAnsi" w:hAnsiTheme="minorHAnsi" w:cstheme="minorHAnsi"/>
                <w:b/>
              </w:rPr>
            </w:pPr>
            <w:r w:rsidRPr="00971E3F">
              <w:rPr>
                <w:rFonts w:asciiTheme="minorHAnsi" w:hAnsiTheme="minorHAnsi" w:cstheme="minorHAnsi"/>
                <w:b/>
              </w:rPr>
              <w:t>Art. 10</w:t>
            </w:r>
          </w:p>
        </w:tc>
        <w:tc>
          <w:tcPr>
            <w:tcW w:w="4962" w:type="dxa"/>
          </w:tcPr>
          <w:p w14:paraId="129B400A" w14:textId="77777777" w:rsidR="00BF3B49" w:rsidRPr="00971E3F" w:rsidRDefault="00DE4581"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Art. 10</w:t>
            </w:r>
          </w:p>
          <w:p w14:paraId="546F86C3" w14:textId="374A65FF" w:rsidR="003C7250" w:rsidRPr="00FB63DB" w:rsidRDefault="003C7250"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1. Przepisy ustawy stosuje się w zakresie nieuregulowanym w przepisach aktów normatywnych ustanowionych przez instytucje Unii Europejskiej, wymienionych w części II załącznika do dyrektywy Parlamentu Europejskiego i Rady (UE) 2019/1937 z dnia 23 października 2019 r. w sprawie ochrony osób zgłaszających naruszenia prawa Unii, zwanej dalej „dyrektywą 2019/1937”, oraz przepisach implementujących albo wykonujących te akty.</w:t>
            </w:r>
          </w:p>
          <w:p w14:paraId="5591D7FB" w14:textId="77777777" w:rsidR="003C7250" w:rsidRPr="00FB63DB" w:rsidRDefault="003C7250"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2. Przepisy ustawy nie wyłączają przepisów odrębnych przewidujących szczególny tryb zgłaszania naruszeń prawa, w tym rozpatrywanie informacji o naruszeniu prawa zgłoszonych anonimowo.</w:t>
            </w:r>
          </w:p>
          <w:p w14:paraId="1E0FE384" w14:textId="596B8C7E" w:rsidR="00DE4581" w:rsidRPr="00971E3F" w:rsidRDefault="00DE4581" w:rsidP="000948D2">
            <w:pPr>
              <w:pStyle w:val="USTustnpkodeksu"/>
              <w:spacing w:line="240" w:lineRule="auto"/>
              <w:ind w:firstLine="0"/>
              <w:rPr>
                <w:rStyle w:val="Ppogrubienie"/>
                <w:rFonts w:asciiTheme="minorHAnsi" w:hAnsiTheme="minorHAnsi" w:cstheme="minorHAnsi"/>
                <w:b w:val="0"/>
                <w:bCs w:val="0"/>
                <w:szCs w:val="24"/>
              </w:rPr>
            </w:pPr>
          </w:p>
        </w:tc>
        <w:tc>
          <w:tcPr>
            <w:tcW w:w="1708" w:type="dxa"/>
          </w:tcPr>
          <w:p w14:paraId="629803A9" w14:textId="77777777" w:rsidR="00DE4581" w:rsidRPr="00971E3F" w:rsidRDefault="00DE4581" w:rsidP="000948D2">
            <w:pPr>
              <w:jc w:val="center"/>
              <w:rPr>
                <w:rFonts w:asciiTheme="minorHAnsi" w:hAnsiTheme="minorHAnsi" w:cstheme="minorHAnsi"/>
              </w:rPr>
            </w:pPr>
          </w:p>
        </w:tc>
      </w:tr>
      <w:tr w:rsidR="00DA298C" w:rsidRPr="00971E3F" w14:paraId="6483962C" w14:textId="77777777" w:rsidTr="008627E3">
        <w:trPr>
          <w:trHeight w:val="4228"/>
        </w:trPr>
        <w:tc>
          <w:tcPr>
            <w:tcW w:w="1413" w:type="dxa"/>
            <w:gridSpan w:val="2"/>
          </w:tcPr>
          <w:p w14:paraId="47830D22" w14:textId="5CD31CA8" w:rsidR="00DA298C" w:rsidRPr="00971E3F" w:rsidRDefault="005B471F" w:rsidP="000948D2">
            <w:pPr>
              <w:rPr>
                <w:rFonts w:asciiTheme="minorHAnsi" w:hAnsiTheme="minorHAnsi" w:cstheme="minorHAnsi"/>
              </w:rPr>
            </w:pPr>
            <w:r w:rsidRPr="00971E3F">
              <w:rPr>
                <w:rFonts w:asciiTheme="minorHAnsi" w:hAnsiTheme="minorHAnsi" w:cstheme="minorHAnsi"/>
              </w:rPr>
              <w:lastRenderedPageBreak/>
              <w:t xml:space="preserve">Art. </w:t>
            </w:r>
            <w:r w:rsidR="007C0E8F" w:rsidRPr="00971E3F">
              <w:rPr>
                <w:rFonts w:asciiTheme="minorHAnsi" w:hAnsiTheme="minorHAnsi" w:cstheme="minorHAnsi"/>
              </w:rPr>
              <w:t>3</w:t>
            </w:r>
            <w:r w:rsidRPr="00971E3F">
              <w:rPr>
                <w:rFonts w:asciiTheme="minorHAnsi" w:hAnsiTheme="minorHAnsi" w:cstheme="minorHAnsi"/>
              </w:rPr>
              <w:t xml:space="preserve"> ust. </w:t>
            </w:r>
            <w:r w:rsidR="0001111C" w:rsidRPr="00971E3F">
              <w:rPr>
                <w:rFonts w:asciiTheme="minorHAnsi" w:hAnsiTheme="minorHAnsi" w:cstheme="minorHAnsi"/>
              </w:rPr>
              <w:t>2</w:t>
            </w:r>
            <w:r w:rsidRPr="00971E3F">
              <w:rPr>
                <w:rFonts w:asciiTheme="minorHAnsi" w:hAnsiTheme="minorHAnsi" w:cstheme="minorHAnsi"/>
              </w:rPr>
              <w:t xml:space="preserve"> </w:t>
            </w:r>
          </w:p>
        </w:tc>
        <w:tc>
          <w:tcPr>
            <w:tcW w:w="4082" w:type="dxa"/>
            <w:gridSpan w:val="2"/>
          </w:tcPr>
          <w:p w14:paraId="099BA8F2" w14:textId="66336ECA" w:rsidR="00112516" w:rsidRPr="00971E3F" w:rsidRDefault="0001111C" w:rsidP="00FB63DB">
            <w:pPr>
              <w:shd w:val="clear" w:color="auto" w:fill="FFFFFF"/>
              <w:jc w:val="both"/>
              <w:rPr>
                <w:rFonts w:asciiTheme="minorHAnsi" w:hAnsiTheme="minorHAnsi" w:cstheme="minorHAnsi"/>
              </w:rPr>
            </w:pPr>
            <w:r w:rsidRPr="00971E3F">
              <w:rPr>
                <w:rFonts w:asciiTheme="minorHAnsi" w:hAnsiTheme="minorHAnsi" w:cstheme="minorHAnsi"/>
              </w:rPr>
              <w:t>2.   Niniejsza dyrektywa nie wpływa na odpowiedzialność państw członkowskich za zapewnienie bezpieczeństwa narodowego, ani na uprawnienia państw członkowskich do ochrony swych podstawowych interesów bezpieczeństwa. W szczególności nie stosuje się jej do zgłoszeń w sprawie naruszeń przepisów dotyczących zamówień publicznych dotyczących aspektów obronności lub bezpieczeństwa, chyba że są one objęte odpowiednimi aktami Unii.</w:t>
            </w:r>
          </w:p>
        </w:tc>
        <w:tc>
          <w:tcPr>
            <w:tcW w:w="1304" w:type="dxa"/>
          </w:tcPr>
          <w:p w14:paraId="33AD0C5A" w14:textId="430C701C" w:rsidR="00DA298C" w:rsidRPr="00971E3F" w:rsidRDefault="0001111C"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10BFBAA1" w14:textId="071F9180" w:rsidR="00DA298C" w:rsidRPr="00971E3F" w:rsidRDefault="00202BB8">
            <w:pPr>
              <w:jc w:val="center"/>
              <w:rPr>
                <w:rFonts w:asciiTheme="minorHAnsi" w:hAnsiTheme="minorHAnsi" w:cstheme="minorHAnsi"/>
                <w:b/>
              </w:rPr>
            </w:pPr>
            <w:r w:rsidRPr="00971E3F">
              <w:rPr>
                <w:rFonts w:asciiTheme="minorHAnsi" w:hAnsiTheme="minorHAnsi" w:cstheme="minorHAnsi"/>
                <w:b/>
              </w:rPr>
              <w:t>Art. 5 ust. 2</w:t>
            </w:r>
          </w:p>
        </w:tc>
        <w:tc>
          <w:tcPr>
            <w:tcW w:w="4962" w:type="dxa"/>
          </w:tcPr>
          <w:p w14:paraId="6EAD4384" w14:textId="77777777" w:rsidR="00BF3B49" w:rsidRPr="00971E3F" w:rsidRDefault="0052588D">
            <w:pPr>
              <w:rPr>
                <w:rFonts w:asciiTheme="minorHAnsi" w:hAnsiTheme="minorHAnsi" w:cstheme="minorHAnsi"/>
                <w:b/>
              </w:rPr>
            </w:pPr>
            <w:r w:rsidRPr="00971E3F">
              <w:rPr>
                <w:rFonts w:asciiTheme="minorHAnsi" w:hAnsiTheme="minorHAnsi" w:cstheme="minorHAnsi"/>
                <w:b/>
              </w:rPr>
              <w:t>Art. 5</w:t>
            </w:r>
          </w:p>
          <w:p w14:paraId="3CEE371F" w14:textId="0317438A" w:rsidR="003C7250" w:rsidRPr="00FB63DB" w:rsidRDefault="003C7250"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2. Przepisów ustawy nie stosuje się do naruszeń prawa w zakresie zamówień w dziedzinach obronności i bezpieczeństwa w rozumieniu art. 7 pkt 36 ustawy z dnia 11 września 2019 r. – Prawo zamówień publicznych (Dz. U. z 202</w:t>
            </w:r>
            <w:r w:rsidR="00840077" w:rsidRPr="00FB63DB">
              <w:rPr>
                <w:rFonts w:asciiTheme="minorHAnsi" w:hAnsiTheme="minorHAnsi" w:cstheme="minorHAnsi"/>
                <w:szCs w:val="24"/>
              </w:rPr>
              <w:t>3</w:t>
            </w:r>
            <w:r w:rsidRPr="00FB63DB">
              <w:rPr>
                <w:rFonts w:asciiTheme="minorHAnsi" w:hAnsiTheme="minorHAnsi" w:cstheme="minorHAnsi"/>
                <w:szCs w:val="24"/>
              </w:rPr>
              <w:t xml:space="preserve"> r. poz. </w:t>
            </w:r>
            <w:r w:rsidR="00840077" w:rsidRPr="00FB63DB">
              <w:rPr>
                <w:rFonts w:asciiTheme="minorHAnsi" w:hAnsiTheme="minorHAnsi" w:cstheme="minorHAnsi"/>
                <w:szCs w:val="24"/>
              </w:rPr>
              <w:t>1605)</w:t>
            </w:r>
            <w:r w:rsidRPr="00FB63DB">
              <w:rPr>
                <w:rFonts w:asciiTheme="minorHAnsi" w:hAnsiTheme="minorHAnsi" w:cstheme="minorHAnsi"/>
                <w:szCs w:val="24"/>
              </w:rPr>
              <w:t xml:space="preserve"> do których nie stosuje się przepisów tej ustawy.</w:t>
            </w:r>
          </w:p>
          <w:p w14:paraId="2667757A" w14:textId="5AEE2E63" w:rsidR="0052588D" w:rsidRPr="00971E3F" w:rsidRDefault="0052588D">
            <w:pPr>
              <w:rPr>
                <w:rFonts w:asciiTheme="minorHAnsi" w:hAnsiTheme="minorHAnsi" w:cstheme="minorHAnsi"/>
              </w:rPr>
            </w:pPr>
          </w:p>
        </w:tc>
        <w:tc>
          <w:tcPr>
            <w:tcW w:w="1708" w:type="dxa"/>
          </w:tcPr>
          <w:p w14:paraId="6A128BA1" w14:textId="67DE6E3F" w:rsidR="00DA298C" w:rsidRPr="00971E3F" w:rsidRDefault="00DA298C">
            <w:pPr>
              <w:jc w:val="center"/>
              <w:rPr>
                <w:rFonts w:asciiTheme="minorHAnsi" w:hAnsiTheme="minorHAnsi" w:cstheme="minorHAnsi"/>
                <w:b/>
              </w:rPr>
            </w:pPr>
          </w:p>
        </w:tc>
      </w:tr>
      <w:tr w:rsidR="000F7922" w:rsidRPr="00971E3F" w14:paraId="3AE3F140" w14:textId="77777777" w:rsidTr="008627E3">
        <w:trPr>
          <w:trHeight w:val="1544"/>
        </w:trPr>
        <w:tc>
          <w:tcPr>
            <w:tcW w:w="1413" w:type="dxa"/>
            <w:gridSpan w:val="2"/>
          </w:tcPr>
          <w:p w14:paraId="757B838C" w14:textId="4F3F7760" w:rsidR="003D37B9" w:rsidRPr="00971E3F" w:rsidRDefault="007E5428" w:rsidP="000948D2">
            <w:pPr>
              <w:rPr>
                <w:rFonts w:asciiTheme="minorHAnsi" w:hAnsiTheme="minorHAnsi" w:cstheme="minorHAnsi"/>
              </w:rPr>
            </w:pPr>
            <w:r w:rsidRPr="00971E3F">
              <w:rPr>
                <w:rFonts w:asciiTheme="minorHAnsi" w:hAnsiTheme="minorHAnsi" w:cstheme="minorHAnsi"/>
              </w:rPr>
              <w:t xml:space="preserve">Art. </w:t>
            </w:r>
            <w:r w:rsidR="00DE4581" w:rsidRPr="00971E3F">
              <w:rPr>
                <w:rFonts w:asciiTheme="minorHAnsi" w:hAnsiTheme="minorHAnsi" w:cstheme="minorHAnsi"/>
              </w:rPr>
              <w:t xml:space="preserve">3 ust. 3 </w:t>
            </w:r>
          </w:p>
        </w:tc>
        <w:tc>
          <w:tcPr>
            <w:tcW w:w="4082" w:type="dxa"/>
            <w:gridSpan w:val="2"/>
          </w:tcPr>
          <w:p w14:paraId="1354AC46" w14:textId="77777777" w:rsidR="00DE4581" w:rsidRPr="00971E3F" w:rsidRDefault="00DE4581" w:rsidP="00FB63DB">
            <w:pPr>
              <w:shd w:val="clear" w:color="auto" w:fill="FFFFFF"/>
              <w:jc w:val="both"/>
              <w:rPr>
                <w:rFonts w:asciiTheme="minorHAnsi" w:hAnsiTheme="minorHAnsi" w:cstheme="minorHAnsi"/>
              </w:rPr>
            </w:pPr>
            <w:r w:rsidRPr="00971E3F">
              <w:rPr>
                <w:rFonts w:asciiTheme="minorHAnsi" w:hAnsiTheme="minorHAnsi" w:cstheme="minorHAnsi"/>
              </w:rPr>
              <w:t>3.   Niniejsza dyrektywa nie wpływa na stosowanie prawa Unii ani prawa krajowego w odniesieniu do:</w:t>
            </w:r>
          </w:p>
          <w:tbl>
            <w:tblPr>
              <w:tblW w:w="5000" w:type="pct"/>
              <w:tblLayout w:type="fixed"/>
              <w:tblCellMar>
                <w:left w:w="0" w:type="dxa"/>
                <w:right w:w="0" w:type="dxa"/>
              </w:tblCellMar>
              <w:tblLook w:val="04A0" w:firstRow="1" w:lastRow="0" w:firstColumn="1" w:lastColumn="0" w:noHBand="0" w:noVBand="1"/>
            </w:tblPr>
            <w:tblGrid>
              <w:gridCol w:w="232"/>
              <w:gridCol w:w="3634"/>
            </w:tblGrid>
            <w:tr w:rsidR="00DE4581" w:rsidRPr="00971E3F" w14:paraId="2B7387DE" w14:textId="77777777" w:rsidTr="001C11AB">
              <w:tc>
                <w:tcPr>
                  <w:tcW w:w="539" w:type="dxa"/>
                  <w:shd w:val="clear" w:color="auto" w:fill="auto"/>
                  <w:hideMark/>
                </w:tcPr>
                <w:p w14:paraId="3261B8AC" w14:textId="77777777" w:rsidR="00DE4581" w:rsidRPr="00971E3F" w:rsidRDefault="00DE4581" w:rsidP="00FB63DB">
                  <w:pPr>
                    <w:jc w:val="both"/>
                    <w:rPr>
                      <w:rFonts w:asciiTheme="minorHAnsi" w:hAnsiTheme="minorHAnsi" w:cstheme="minorHAnsi"/>
                    </w:rPr>
                  </w:pPr>
                  <w:r w:rsidRPr="00971E3F">
                    <w:rPr>
                      <w:rFonts w:asciiTheme="minorHAnsi" w:hAnsiTheme="minorHAnsi" w:cstheme="minorHAnsi"/>
                    </w:rPr>
                    <w:t>a)</w:t>
                  </w:r>
                </w:p>
              </w:tc>
              <w:tc>
                <w:tcPr>
                  <w:tcW w:w="8867" w:type="dxa"/>
                  <w:shd w:val="clear" w:color="auto" w:fill="auto"/>
                  <w:hideMark/>
                </w:tcPr>
                <w:p w14:paraId="69F65DA6" w14:textId="77777777" w:rsidR="00DE4581" w:rsidRPr="00971E3F" w:rsidRDefault="00DE4581" w:rsidP="00FB63DB">
                  <w:pPr>
                    <w:jc w:val="both"/>
                    <w:rPr>
                      <w:rFonts w:asciiTheme="minorHAnsi" w:hAnsiTheme="minorHAnsi" w:cstheme="minorHAnsi"/>
                    </w:rPr>
                  </w:pPr>
                  <w:r w:rsidRPr="00971E3F">
                    <w:rPr>
                      <w:rFonts w:asciiTheme="minorHAnsi" w:hAnsiTheme="minorHAnsi" w:cstheme="minorHAnsi"/>
                    </w:rPr>
                    <w:t>ochrony informacji niejawnych;</w:t>
                  </w:r>
                </w:p>
              </w:tc>
            </w:tr>
          </w:tbl>
          <w:p w14:paraId="0A300BF8" w14:textId="77777777" w:rsidR="00DE4581" w:rsidRPr="00971E3F" w:rsidRDefault="00DE4581" w:rsidP="000948D2">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129"/>
              <w:gridCol w:w="3737"/>
            </w:tblGrid>
            <w:tr w:rsidR="00DE4581" w:rsidRPr="00971E3F" w14:paraId="241B433B" w14:textId="77777777" w:rsidTr="001C11AB">
              <w:tc>
                <w:tcPr>
                  <w:tcW w:w="287" w:type="dxa"/>
                  <w:shd w:val="clear" w:color="auto" w:fill="auto"/>
                  <w:hideMark/>
                </w:tcPr>
                <w:p w14:paraId="7047E509" w14:textId="77777777" w:rsidR="00DE4581" w:rsidRPr="00971E3F" w:rsidRDefault="00DE4581" w:rsidP="00FB63DB">
                  <w:pPr>
                    <w:jc w:val="both"/>
                    <w:rPr>
                      <w:rFonts w:asciiTheme="minorHAnsi" w:hAnsiTheme="minorHAnsi" w:cstheme="minorHAnsi"/>
                    </w:rPr>
                  </w:pPr>
                  <w:r w:rsidRPr="00971E3F">
                    <w:rPr>
                      <w:rFonts w:asciiTheme="minorHAnsi" w:hAnsiTheme="minorHAnsi" w:cstheme="minorHAnsi"/>
                    </w:rPr>
                    <w:t>b)</w:t>
                  </w:r>
                </w:p>
              </w:tc>
              <w:tc>
                <w:tcPr>
                  <w:tcW w:w="9119" w:type="dxa"/>
                  <w:shd w:val="clear" w:color="auto" w:fill="auto"/>
                  <w:hideMark/>
                </w:tcPr>
                <w:p w14:paraId="112A701A" w14:textId="77777777" w:rsidR="00DE4581" w:rsidRPr="00971E3F" w:rsidRDefault="00DE4581" w:rsidP="00FB63DB">
                  <w:pPr>
                    <w:jc w:val="both"/>
                    <w:rPr>
                      <w:rFonts w:asciiTheme="minorHAnsi" w:hAnsiTheme="minorHAnsi" w:cstheme="minorHAnsi"/>
                    </w:rPr>
                  </w:pPr>
                  <w:r w:rsidRPr="00971E3F">
                    <w:rPr>
                      <w:rFonts w:asciiTheme="minorHAnsi" w:hAnsiTheme="minorHAnsi" w:cstheme="minorHAnsi"/>
                    </w:rPr>
                    <w:t>ochrony prawniczej tajemnicy zawodowej i tajemnicy medycznej;</w:t>
                  </w:r>
                </w:p>
              </w:tc>
            </w:tr>
          </w:tbl>
          <w:p w14:paraId="44EEE13C" w14:textId="77777777" w:rsidR="00DE4581" w:rsidRPr="00971E3F" w:rsidRDefault="00DE4581" w:rsidP="000948D2">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212"/>
              <w:gridCol w:w="3654"/>
            </w:tblGrid>
            <w:tr w:rsidR="00DE4581" w:rsidRPr="00971E3F" w14:paraId="50B1DB53" w14:textId="77777777" w:rsidTr="001C11AB">
              <w:tc>
                <w:tcPr>
                  <w:tcW w:w="491" w:type="dxa"/>
                  <w:shd w:val="clear" w:color="auto" w:fill="auto"/>
                  <w:hideMark/>
                </w:tcPr>
                <w:p w14:paraId="1B439A7C" w14:textId="77777777" w:rsidR="00DE4581" w:rsidRPr="00971E3F" w:rsidRDefault="00DE4581" w:rsidP="00FB63DB">
                  <w:pPr>
                    <w:jc w:val="both"/>
                    <w:rPr>
                      <w:rFonts w:asciiTheme="minorHAnsi" w:hAnsiTheme="minorHAnsi" w:cstheme="minorHAnsi"/>
                    </w:rPr>
                  </w:pPr>
                  <w:r w:rsidRPr="00971E3F">
                    <w:rPr>
                      <w:rFonts w:asciiTheme="minorHAnsi" w:hAnsiTheme="minorHAnsi" w:cstheme="minorHAnsi"/>
                    </w:rPr>
                    <w:t>c)</w:t>
                  </w:r>
                </w:p>
              </w:tc>
              <w:tc>
                <w:tcPr>
                  <w:tcW w:w="8915" w:type="dxa"/>
                  <w:shd w:val="clear" w:color="auto" w:fill="auto"/>
                  <w:hideMark/>
                </w:tcPr>
                <w:p w14:paraId="0B8A38CE" w14:textId="77777777" w:rsidR="00DE4581" w:rsidRPr="00971E3F" w:rsidRDefault="00DE4581" w:rsidP="00FB63DB">
                  <w:pPr>
                    <w:jc w:val="both"/>
                    <w:rPr>
                      <w:rFonts w:asciiTheme="minorHAnsi" w:hAnsiTheme="minorHAnsi" w:cstheme="minorHAnsi"/>
                    </w:rPr>
                  </w:pPr>
                  <w:r w:rsidRPr="00971E3F">
                    <w:rPr>
                      <w:rFonts w:asciiTheme="minorHAnsi" w:hAnsiTheme="minorHAnsi" w:cstheme="minorHAnsi"/>
                    </w:rPr>
                    <w:t>tajemnicy narady sędziowskiej; lub</w:t>
                  </w:r>
                </w:p>
              </w:tc>
            </w:tr>
          </w:tbl>
          <w:p w14:paraId="5237EA99" w14:textId="77777777" w:rsidR="00DE4581" w:rsidRPr="00971E3F" w:rsidRDefault="00DE4581" w:rsidP="000948D2">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175"/>
              <w:gridCol w:w="3691"/>
            </w:tblGrid>
            <w:tr w:rsidR="00DE4581" w:rsidRPr="00971E3F" w14:paraId="5B328836" w14:textId="77777777" w:rsidTr="001C11AB">
              <w:tc>
                <w:tcPr>
                  <w:tcW w:w="399" w:type="dxa"/>
                  <w:shd w:val="clear" w:color="auto" w:fill="auto"/>
                  <w:hideMark/>
                </w:tcPr>
                <w:p w14:paraId="462FDB8E" w14:textId="77777777" w:rsidR="00DE4581" w:rsidRPr="00971E3F" w:rsidRDefault="00DE4581" w:rsidP="00FB63DB">
                  <w:pPr>
                    <w:jc w:val="both"/>
                    <w:rPr>
                      <w:rFonts w:asciiTheme="minorHAnsi" w:hAnsiTheme="minorHAnsi" w:cstheme="minorHAnsi"/>
                    </w:rPr>
                  </w:pPr>
                  <w:r w:rsidRPr="00971E3F">
                    <w:rPr>
                      <w:rFonts w:asciiTheme="minorHAnsi" w:hAnsiTheme="minorHAnsi" w:cstheme="minorHAnsi"/>
                    </w:rPr>
                    <w:t>d)</w:t>
                  </w:r>
                </w:p>
              </w:tc>
              <w:tc>
                <w:tcPr>
                  <w:tcW w:w="9007" w:type="dxa"/>
                  <w:shd w:val="clear" w:color="auto" w:fill="auto"/>
                  <w:hideMark/>
                </w:tcPr>
                <w:p w14:paraId="3506A69C" w14:textId="77777777" w:rsidR="00DE4581" w:rsidRPr="00971E3F" w:rsidRDefault="00DE4581" w:rsidP="00FB63DB">
                  <w:pPr>
                    <w:jc w:val="both"/>
                    <w:rPr>
                      <w:rFonts w:asciiTheme="minorHAnsi" w:hAnsiTheme="minorHAnsi" w:cstheme="minorHAnsi"/>
                    </w:rPr>
                  </w:pPr>
                  <w:r w:rsidRPr="00971E3F">
                    <w:rPr>
                      <w:rFonts w:asciiTheme="minorHAnsi" w:hAnsiTheme="minorHAnsi" w:cstheme="minorHAnsi"/>
                    </w:rPr>
                    <w:t>przepisów dotyczących postępowania karnego.</w:t>
                  </w:r>
                </w:p>
              </w:tc>
            </w:tr>
          </w:tbl>
          <w:p w14:paraId="1E7288B3" w14:textId="587508E0" w:rsidR="00231D5D" w:rsidRPr="00971E3F" w:rsidRDefault="00231D5D" w:rsidP="000948D2">
            <w:pPr>
              <w:pStyle w:val="NormalnyWeb"/>
              <w:spacing w:before="0" w:beforeAutospacing="0" w:after="0" w:afterAutospacing="0"/>
              <w:jc w:val="both"/>
              <w:rPr>
                <w:rFonts w:asciiTheme="minorHAnsi" w:hAnsiTheme="minorHAnsi" w:cstheme="minorHAnsi"/>
                <w:sz w:val="24"/>
              </w:rPr>
            </w:pPr>
          </w:p>
        </w:tc>
        <w:tc>
          <w:tcPr>
            <w:tcW w:w="1304" w:type="dxa"/>
          </w:tcPr>
          <w:p w14:paraId="2AF2F1CD" w14:textId="3CA05BC8" w:rsidR="003D37B9" w:rsidRPr="00971E3F" w:rsidRDefault="00DE4581">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453316D8" w14:textId="626AEEF4" w:rsidR="003D37B9" w:rsidRPr="00971E3F" w:rsidRDefault="00202BB8">
            <w:pPr>
              <w:jc w:val="both"/>
              <w:rPr>
                <w:rFonts w:asciiTheme="minorHAnsi" w:hAnsiTheme="minorHAnsi" w:cstheme="minorHAnsi"/>
                <w:b/>
              </w:rPr>
            </w:pPr>
            <w:r w:rsidRPr="00971E3F">
              <w:rPr>
                <w:rFonts w:asciiTheme="minorHAnsi" w:hAnsiTheme="minorHAnsi" w:cstheme="minorHAnsi"/>
                <w:b/>
              </w:rPr>
              <w:t>Art. 5 ust. 1</w:t>
            </w:r>
          </w:p>
        </w:tc>
        <w:tc>
          <w:tcPr>
            <w:tcW w:w="4962" w:type="dxa"/>
          </w:tcPr>
          <w:p w14:paraId="21F54A3A" w14:textId="19B56F78" w:rsidR="00BF3B49" w:rsidRPr="00971E3F" w:rsidRDefault="00DE4581"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5</w:t>
            </w:r>
          </w:p>
          <w:p w14:paraId="59724010" w14:textId="08042467" w:rsidR="00DE4581" w:rsidRPr="00971E3F" w:rsidRDefault="00DE4581"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Przepisów ustawy nie stosuje się do informacji objętych:</w:t>
            </w:r>
          </w:p>
          <w:p w14:paraId="0F10881F" w14:textId="77777777" w:rsidR="00DE4581" w:rsidRPr="00971E3F" w:rsidRDefault="00DE4581" w:rsidP="000948D2">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przepisami o ochronie informacji niejawnych;</w:t>
            </w:r>
          </w:p>
          <w:p w14:paraId="0842CCBB" w14:textId="77777777" w:rsidR="00DE4581" w:rsidRPr="00971E3F" w:rsidRDefault="00DE4581">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tajemnicą związaną z wykonywaniem zawodów medycznych oraz prawniczych;</w:t>
            </w:r>
          </w:p>
          <w:p w14:paraId="05B4CFA5" w14:textId="77777777" w:rsidR="00DE4581" w:rsidRPr="00971E3F" w:rsidRDefault="00DE4581">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t>tajemnicą narady sędziowskiej;</w:t>
            </w:r>
          </w:p>
          <w:p w14:paraId="54004059" w14:textId="2304F4CF" w:rsidR="00DE4581" w:rsidRPr="00971E3F" w:rsidRDefault="00DE4581">
            <w:pPr>
              <w:pStyle w:val="PKTpunkt"/>
              <w:spacing w:line="240" w:lineRule="auto"/>
              <w:rPr>
                <w:rFonts w:asciiTheme="minorHAnsi" w:hAnsiTheme="minorHAnsi" w:cstheme="minorHAnsi"/>
                <w:szCs w:val="24"/>
              </w:rPr>
            </w:pPr>
            <w:r w:rsidRPr="00971E3F">
              <w:rPr>
                <w:rFonts w:asciiTheme="minorHAnsi" w:hAnsiTheme="minorHAnsi" w:cstheme="minorHAnsi"/>
                <w:szCs w:val="24"/>
              </w:rPr>
              <w:t>4)</w:t>
            </w:r>
            <w:r w:rsidRPr="00971E3F">
              <w:rPr>
                <w:rFonts w:asciiTheme="minorHAnsi" w:hAnsiTheme="minorHAnsi" w:cstheme="minorHAnsi"/>
                <w:szCs w:val="24"/>
              </w:rPr>
              <w:tab/>
              <w:t>postępowaniem karnym – w zakresie tajemnicy postępowania przygotowawczego oraz tajemnicy rozprawy sądowej prowadzonej z wyłączeniem jawności.</w:t>
            </w:r>
          </w:p>
        </w:tc>
        <w:tc>
          <w:tcPr>
            <w:tcW w:w="1708" w:type="dxa"/>
          </w:tcPr>
          <w:p w14:paraId="28B1750B" w14:textId="5B3867C3" w:rsidR="003D37B9" w:rsidRPr="00971E3F" w:rsidRDefault="003D37B9">
            <w:pPr>
              <w:jc w:val="center"/>
              <w:rPr>
                <w:rFonts w:asciiTheme="minorHAnsi" w:hAnsiTheme="minorHAnsi" w:cstheme="minorHAnsi"/>
              </w:rPr>
            </w:pPr>
          </w:p>
        </w:tc>
      </w:tr>
      <w:tr w:rsidR="00964026" w:rsidRPr="00971E3F" w14:paraId="726A1269" w14:textId="77777777" w:rsidTr="008627E3">
        <w:trPr>
          <w:trHeight w:val="3670"/>
        </w:trPr>
        <w:tc>
          <w:tcPr>
            <w:tcW w:w="1413" w:type="dxa"/>
            <w:gridSpan w:val="2"/>
          </w:tcPr>
          <w:p w14:paraId="33ADB968" w14:textId="749E591F" w:rsidR="00964026" w:rsidRPr="00971E3F" w:rsidRDefault="00DE4581" w:rsidP="000948D2">
            <w:pPr>
              <w:rPr>
                <w:rFonts w:asciiTheme="minorHAnsi" w:hAnsiTheme="minorHAnsi" w:cstheme="minorHAnsi"/>
              </w:rPr>
            </w:pPr>
            <w:r w:rsidRPr="00971E3F">
              <w:rPr>
                <w:rFonts w:asciiTheme="minorHAnsi" w:hAnsiTheme="minorHAnsi" w:cstheme="minorHAnsi"/>
              </w:rPr>
              <w:lastRenderedPageBreak/>
              <w:t xml:space="preserve">Art. </w:t>
            </w:r>
            <w:r w:rsidR="0024597E" w:rsidRPr="00971E3F">
              <w:rPr>
                <w:rFonts w:asciiTheme="minorHAnsi" w:hAnsiTheme="minorHAnsi" w:cstheme="minorHAnsi"/>
              </w:rPr>
              <w:t>3</w:t>
            </w:r>
            <w:r w:rsidRPr="00971E3F">
              <w:rPr>
                <w:rFonts w:asciiTheme="minorHAnsi" w:hAnsiTheme="minorHAnsi" w:cstheme="minorHAnsi"/>
              </w:rPr>
              <w:t xml:space="preserve"> ust. 4 </w:t>
            </w:r>
          </w:p>
        </w:tc>
        <w:tc>
          <w:tcPr>
            <w:tcW w:w="4082" w:type="dxa"/>
            <w:gridSpan w:val="2"/>
          </w:tcPr>
          <w:p w14:paraId="2AAE87A0" w14:textId="5D9CF7BA" w:rsidR="00964026" w:rsidRPr="00971E3F" w:rsidRDefault="00DE4581">
            <w:pPr>
              <w:pStyle w:val="NormalnyWeb"/>
              <w:spacing w:before="0" w:beforeAutospacing="0" w:after="0" w:afterAutospacing="0"/>
              <w:jc w:val="both"/>
              <w:rPr>
                <w:rFonts w:asciiTheme="minorHAnsi" w:hAnsiTheme="minorHAnsi" w:cstheme="minorHAnsi"/>
                <w:sz w:val="24"/>
              </w:rPr>
            </w:pPr>
            <w:r w:rsidRPr="00971E3F">
              <w:rPr>
                <w:rFonts w:asciiTheme="minorHAnsi" w:hAnsiTheme="minorHAnsi" w:cstheme="minorHAnsi"/>
                <w:sz w:val="24"/>
              </w:rPr>
              <w:t>4.   Niniejsza dyrektywa nie wpływa na przepisy krajowe dotyczące wykonywania przez pracowników ich prawa do konsultacji z ich przedstawicielami lub związkami zawodowymi, przepisy krajowe dotyczące ochrony przed nieuzasadnionym szkodliwym działaniem w wyniku takich konsultacji ani na przepisy krajowe dotyczące autonomii partnerów społecznych i ich prawa do zawierania układów zbiorowych. Pozostaje to bez uszczerbku dla poziomu ochrony przyznanej na mocy niniejszej dyrektywy.</w:t>
            </w:r>
          </w:p>
        </w:tc>
        <w:tc>
          <w:tcPr>
            <w:tcW w:w="1304" w:type="dxa"/>
          </w:tcPr>
          <w:p w14:paraId="0495CB7D" w14:textId="69D870A9" w:rsidR="00964026" w:rsidRPr="00971E3F" w:rsidRDefault="00DE4581">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01AC1D08" w14:textId="51227224" w:rsidR="00964026" w:rsidRPr="00971E3F" w:rsidRDefault="00202BB8">
            <w:pPr>
              <w:jc w:val="center"/>
              <w:rPr>
                <w:rFonts w:asciiTheme="minorHAnsi" w:hAnsiTheme="minorHAnsi" w:cstheme="minorHAnsi"/>
                <w:b/>
              </w:rPr>
            </w:pPr>
            <w:r w:rsidRPr="00971E3F">
              <w:rPr>
                <w:rFonts w:asciiTheme="minorHAnsi" w:hAnsiTheme="minorHAnsi" w:cstheme="minorHAnsi"/>
                <w:b/>
              </w:rPr>
              <w:t>Art. 9</w:t>
            </w:r>
          </w:p>
        </w:tc>
        <w:tc>
          <w:tcPr>
            <w:tcW w:w="4962" w:type="dxa"/>
          </w:tcPr>
          <w:p w14:paraId="77D54FDA" w14:textId="77777777" w:rsidR="00BF3B49" w:rsidRPr="00971E3F" w:rsidRDefault="00DE4581"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9.</w:t>
            </w:r>
            <w:r w:rsidRPr="00971E3F">
              <w:rPr>
                <w:rFonts w:asciiTheme="minorHAnsi" w:hAnsiTheme="minorHAnsi" w:cstheme="minorHAnsi"/>
                <w:szCs w:val="24"/>
              </w:rPr>
              <w:t xml:space="preserve"> </w:t>
            </w:r>
          </w:p>
          <w:p w14:paraId="43A8D571" w14:textId="4DE38BA1" w:rsidR="004F7990" w:rsidRPr="00971E3F" w:rsidRDefault="004F7990"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Przepisy ustawy nie wyłączają przepisów dotyczących praw pracowników do konsultacji ze związkami zawodowymi, ochrony przed nieuzasadnionym szkodliwym działaniem w wyniku takich konsultacji, </w:t>
            </w:r>
            <w:r w:rsidR="00457A9B" w:rsidRPr="00971E3F">
              <w:rPr>
                <w:rFonts w:asciiTheme="minorHAnsi" w:hAnsiTheme="minorHAnsi" w:cstheme="minorHAnsi"/>
                <w:szCs w:val="24"/>
              </w:rPr>
              <w:t>prawa do zrzeszania się</w:t>
            </w:r>
            <w:r w:rsidRPr="00971E3F">
              <w:rPr>
                <w:rFonts w:asciiTheme="minorHAnsi" w:hAnsiTheme="minorHAnsi" w:cstheme="minorHAnsi"/>
                <w:szCs w:val="24"/>
              </w:rPr>
              <w:t xml:space="preserve"> i prawa do zawierania układów zbiorowych. </w:t>
            </w:r>
          </w:p>
          <w:p w14:paraId="42E26C3C" w14:textId="33CE0CB1" w:rsidR="00964026" w:rsidRPr="00971E3F" w:rsidRDefault="00964026" w:rsidP="000948D2">
            <w:pPr>
              <w:pStyle w:val="ARTartustawynprozporzdzenia"/>
              <w:spacing w:before="0" w:line="240" w:lineRule="auto"/>
              <w:ind w:firstLine="0"/>
              <w:jc w:val="center"/>
              <w:rPr>
                <w:rStyle w:val="Ppogrubienie"/>
                <w:rFonts w:asciiTheme="minorHAnsi" w:hAnsiTheme="minorHAnsi" w:cstheme="minorHAnsi"/>
                <w:b w:val="0"/>
                <w:szCs w:val="24"/>
              </w:rPr>
            </w:pPr>
          </w:p>
        </w:tc>
        <w:tc>
          <w:tcPr>
            <w:tcW w:w="1708" w:type="dxa"/>
          </w:tcPr>
          <w:p w14:paraId="4B98F17E" w14:textId="2D708B63" w:rsidR="00964026" w:rsidRPr="00971E3F" w:rsidRDefault="00924621">
            <w:pPr>
              <w:jc w:val="both"/>
              <w:rPr>
                <w:rFonts w:asciiTheme="minorHAnsi" w:hAnsiTheme="minorHAnsi" w:cstheme="minorHAnsi"/>
              </w:rPr>
            </w:pPr>
            <w:r w:rsidRPr="00FB63DB">
              <w:rPr>
                <w:rFonts w:asciiTheme="minorHAnsi" w:hAnsiTheme="minorHAnsi" w:cstheme="minorHAnsi"/>
              </w:rPr>
              <w:t>Przepisy prawa powszechnie obowiązującego regulują przedmiotow</w:t>
            </w:r>
            <w:r w:rsidR="00507EEB" w:rsidRPr="00971E3F">
              <w:rPr>
                <w:rFonts w:asciiTheme="minorHAnsi" w:hAnsiTheme="minorHAnsi" w:cstheme="minorHAnsi"/>
              </w:rPr>
              <w:t>ą</w:t>
            </w:r>
            <w:r w:rsidRPr="00971E3F">
              <w:rPr>
                <w:rFonts w:asciiTheme="minorHAnsi" w:hAnsiTheme="minorHAnsi" w:cstheme="minorHAnsi"/>
              </w:rPr>
              <w:t xml:space="preserve"> kwestię:</w:t>
            </w:r>
          </w:p>
          <w:p w14:paraId="7E171823" w14:textId="74BD57D7" w:rsidR="00924621" w:rsidRPr="00971E3F" w:rsidRDefault="00924621">
            <w:pPr>
              <w:rPr>
                <w:rFonts w:asciiTheme="minorHAnsi" w:hAnsiTheme="minorHAnsi" w:cstheme="minorHAnsi"/>
              </w:rPr>
            </w:pPr>
            <w:r w:rsidRPr="00971E3F">
              <w:rPr>
                <w:rFonts w:asciiTheme="minorHAnsi" w:hAnsiTheme="minorHAnsi" w:cstheme="minorHAnsi"/>
              </w:rPr>
              <w:t xml:space="preserve">- Konstytucja RP </w:t>
            </w:r>
          </w:p>
          <w:p w14:paraId="44CA42E8" w14:textId="68A0DBA4" w:rsidR="00924621" w:rsidRPr="00971E3F" w:rsidRDefault="00924621">
            <w:pPr>
              <w:rPr>
                <w:rFonts w:asciiTheme="minorHAnsi" w:hAnsiTheme="minorHAnsi" w:cstheme="minorHAnsi"/>
              </w:rPr>
            </w:pPr>
            <w:r w:rsidRPr="00971E3F">
              <w:rPr>
                <w:rFonts w:asciiTheme="minorHAnsi" w:hAnsiTheme="minorHAnsi" w:cstheme="minorHAnsi"/>
              </w:rPr>
              <w:t xml:space="preserve">Artykuł 59 [Wolność zrzeszania się w związkach zawodowych i organizacjach pracodawców] </w:t>
            </w:r>
          </w:p>
          <w:p w14:paraId="1E759221" w14:textId="77777777" w:rsidR="00924621" w:rsidRPr="00971E3F" w:rsidRDefault="00924621">
            <w:pPr>
              <w:rPr>
                <w:rFonts w:asciiTheme="minorHAnsi" w:hAnsiTheme="minorHAnsi" w:cstheme="minorHAnsi"/>
              </w:rPr>
            </w:pPr>
            <w:bookmarkStart w:id="0" w:name="mip82202"/>
            <w:bookmarkEnd w:id="0"/>
            <w:r w:rsidRPr="00971E3F">
              <w:rPr>
                <w:rFonts w:asciiTheme="minorHAnsi" w:hAnsiTheme="minorHAnsi" w:cstheme="minorHAnsi"/>
              </w:rPr>
              <w:t xml:space="preserve">1. Zapewnia się wolność zrzeszania się w związkach zawodowych, organizacjach społeczno-zawodowych rolników oraz w organizacjach pracodawców. </w:t>
            </w:r>
          </w:p>
          <w:p w14:paraId="1F73B948" w14:textId="77777777" w:rsidR="00924621" w:rsidRPr="00971E3F" w:rsidRDefault="00924621">
            <w:pPr>
              <w:rPr>
                <w:rFonts w:asciiTheme="minorHAnsi" w:hAnsiTheme="minorHAnsi" w:cstheme="minorHAnsi"/>
              </w:rPr>
            </w:pPr>
            <w:bookmarkStart w:id="1" w:name="mip82203"/>
            <w:bookmarkEnd w:id="1"/>
            <w:r w:rsidRPr="00971E3F">
              <w:rPr>
                <w:rFonts w:asciiTheme="minorHAnsi" w:hAnsiTheme="minorHAnsi" w:cstheme="minorHAnsi"/>
              </w:rPr>
              <w:t xml:space="preserve">2. Związki zawodowe oraz </w:t>
            </w:r>
            <w:r w:rsidRPr="00971E3F">
              <w:rPr>
                <w:rFonts w:asciiTheme="minorHAnsi" w:hAnsiTheme="minorHAnsi" w:cstheme="minorHAnsi"/>
              </w:rPr>
              <w:lastRenderedPageBreak/>
              <w:t xml:space="preserve">pracodawcy i ich organizacje mają prawo do rokowań, w szczególności w celu rozwiązywania sporów zbiorowych, oraz do zawierania układów zbiorowych pracy i innych porozumień. </w:t>
            </w:r>
          </w:p>
          <w:p w14:paraId="3597C8F6" w14:textId="77777777" w:rsidR="00924621" w:rsidRPr="00971E3F" w:rsidRDefault="00924621">
            <w:pPr>
              <w:rPr>
                <w:rFonts w:asciiTheme="minorHAnsi" w:hAnsiTheme="minorHAnsi" w:cstheme="minorHAnsi"/>
              </w:rPr>
            </w:pPr>
            <w:bookmarkStart w:id="2" w:name="mip82204"/>
            <w:bookmarkEnd w:id="2"/>
            <w:r w:rsidRPr="00971E3F">
              <w:rPr>
                <w:rFonts w:asciiTheme="minorHAnsi" w:hAnsiTheme="minorHAnsi" w:cstheme="minorHAnsi"/>
              </w:rPr>
              <w:t xml:space="preserve">3. Związkom zawodowym przysługuje prawo do organizowania strajków pracowniczych i innych form protestu w granicach określonych w ustawie. Ze względu na dobro publiczne </w:t>
            </w:r>
            <w:r w:rsidRPr="00971E3F">
              <w:rPr>
                <w:rFonts w:asciiTheme="minorHAnsi" w:hAnsiTheme="minorHAnsi" w:cstheme="minorHAnsi"/>
              </w:rPr>
              <w:lastRenderedPageBreak/>
              <w:t xml:space="preserve">ustawa może ograniczyć prowadzenie strajku lub zakazać go w odniesieniu do określonych kategorii pracowników lub w określonych dziedzinach. </w:t>
            </w:r>
          </w:p>
          <w:p w14:paraId="1B055BFD" w14:textId="5705F6B1" w:rsidR="00924621" w:rsidRPr="00971E3F" w:rsidRDefault="00924621">
            <w:pPr>
              <w:rPr>
                <w:rFonts w:asciiTheme="minorHAnsi" w:hAnsiTheme="minorHAnsi" w:cstheme="minorHAnsi"/>
              </w:rPr>
            </w:pPr>
            <w:bookmarkStart w:id="3" w:name="mip82205"/>
            <w:bookmarkEnd w:id="3"/>
            <w:r w:rsidRPr="00971E3F">
              <w:rPr>
                <w:rFonts w:asciiTheme="minorHAnsi" w:hAnsiTheme="minorHAnsi" w:cstheme="minorHAnsi"/>
              </w:rPr>
              <w:t xml:space="preserve">4. Zakres wolności zrzeszania się w związkach zawodowych i organizacjach pracodawców oraz innych wolności związkowych może podlegać tylko takim ograniczeniom ustawowym, jakie są dopuszczalne przez wiążące Rzeczpospolitą </w:t>
            </w:r>
            <w:r w:rsidRPr="00971E3F">
              <w:rPr>
                <w:rFonts w:asciiTheme="minorHAnsi" w:hAnsiTheme="minorHAnsi" w:cstheme="minorHAnsi"/>
              </w:rPr>
              <w:lastRenderedPageBreak/>
              <w:t xml:space="preserve">Polską umowy międzynarodowe. </w:t>
            </w:r>
          </w:p>
          <w:p w14:paraId="0EC2B18D" w14:textId="4E939CAE" w:rsidR="00924621" w:rsidRPr="00971E3F" w:rsidRDefault="00924621">
            <w:pPr>
              <w:rPr>
                <w:rFonts w:asciiTheme="minorHAnsi" w:hAnsiTheme="minorHAnsi" w:cstheme="minorHAnsi"/>
              </w:rPr>
            </w:pPr>
            <w:r w:rsidRPr="00971E3F">
              <w:rPr>
                <w:rFonts w:asciiTheme="minorHAnsi" w:hAnsiTheme="minorHAnsi" w:cstheme="minorHAnsi"/>
              </w:rPr>
              <w:t>- kodeks pracy, art. 238  § 1. Ilekroć w przepisach działu jest mowa o:</w:t>
            </w:r>
          </w:p>
          <w:p w14:paraId="5E222B70" w14:textId="77777777" w:rsidR="00924621" w:rsidRPr="00971E3F" w:rsidRDefault="00924621">
            <w:pPr>
              <w:rPr>
                <w:rFonts w:asciiTheme="minorHAnsi" w:hAnsiTheme="minorHAnsi" w:cstheme="minorHAnsi"/>
              </w:rPr>
            </w:pPr>
            <w:bookmarkStart w:id="4" w:name="mip55177776"/>
            <w:bookmarkEnd w:id="4"/>
            <w:r w:rsidRPr="00971E3F">
              <w:rPr>
                <w:rFonts w:asciiTheme="minorHAnsi" w:hAnsiTheme="minorHAnsi" w:cstheme="minorHAnsi"/>
              </w:rPr>
              <w:t xml:space="preserve">1) </w:t>
            </w:r>
          </w:p>
          <w:p w14:paraId="5FE950E3" w14:textId="77777777" w:rsidR="00924621" w:rsidRPr="00971E3F" w:rsidRDefault="00924621">
            <w:pPr>
              <w:rPr>
                <w:rFonts w:asciiTheme="minorHAnsi" w:hAnsiTheme="minorHAnsi" w:cstheme="minorHAnsi"/>
              </w:rPr>
            </w:pPr>
            <w:r w:rsidRPr="00971E3F">
              <w:rPr>
                <w:rFonts w:asciiTheme="minorHAnsi" w:hAnsiTheme="minorHAnsi" w:cstheme="minorHAnsi"/>
              </w:rPr>
              <w:t>ponadzakładowej organizacji związkowej - należy przez to rozumieć organizację związkową będącą ogólnokrajowym związkiem zawodowym, zrzeszeniem (federacją) związków zawodowych lub ogólnokrajową organizacją międzyzwiązko</w:t>
            </w:r>
            <w:r w:rsidRPr="00971E3F">
              <w:rPr>
                <w:rFonts w:asciiTheme="minorHAnsi" w:hAnsiTheme="minorHAnsi" w:cstheme="minorHAnsi"/>
              </w:rPr>
              <w:lastRenderedPageBreak/>
              <w:t xml:space="preserve">wą (konfederacją); </w:t>
            </w:r>
          </w:p>
          <w:p w14:paraId="14D0EF35" w14:textId="77777777" w:rsidR="00924621" w:rsidRPr="00971E3F" w:rsidRDefault="00924621">
            <w:pPr>
              <w:rPr>
                <w:rFonts w:asciiTheme="minorHAnsi" w:hAnsiTheme="minorHAnsi" w:cstheme="minorHAnsi"/>
              </w:rPr>
            </w:pPr>
            <w:bookmarkStart w:id="5" w:name="mip55177777"/>
            <w:bookmarkEnd w:id="5"/>
            <w:r w:rsidRPr="00971E3F">
              <w:rPr>
                <w:rFonts w:asciiTheme="minorHAnsi" w:hAnsiTheme="minorHAnsi" w:cstheme="minorHAnsi"/>
              </w:rPr>
              <w:t xml:space="preserve">2) </w:t>
            </w:r>
          </w:p>
          <w:p w14:paraId="2E757675" w14:textId="77777777" w:rsidR="00924621" w:rsidRPr="00971E3F" w:rsidRDefault="00924621">
            <w:pPr>
              <w:rPr>
                <w:rFonts w:asciiTheme="minorHAnsi" w:hAnsiTheme="minorHAnsi" w:cstheme="minorHAnsi"/>
              </w:rPr>
            </w:pPr>
            <w:r w:rsidRPr="00971E3F">
              <w:rPr>
                <w:rFonts w:asciiTheme="minorHAnsi" w:hAnsiTheme="minorHAnsi" w:cstheme="minorHAnsi"/>
              </w:rPr>
              <w:t xml:space="preserve">organizacji związkowej reprezentującej pracowników - należy przez to rozumieć organizację związkową zrzeszającą pracowników, dla których układ jest zawierany. Dotyczy to również zrzeszenia (federacji) związków zawodowych, w skład którego wchodzą te organizacje związkowe, a także ogólnokrajowej organizacji </w:t>
            </w:r>
            <w:r w:rsidRPr="00971E3F">
              <w:rPr>
                <w:rFonts w:asciiTheme="minorHAnsi" w:hAnsiTheme="minorHAnsi" w:cstheme="minorHAnsi"/>
              </w:rPr>
              <w:lastRenderedPageBreak/>
              <w:t>międzyzwiązkowej (konfederacji) zrzeszającej takie organizacje związkowe lub zrzeszenia (federacje) związków zawodowych.</w:t>
            </w:r>
          </w:p>
          <w:p w14:paraId="1AD5C76F" w14:textId="31EA5309" w:rsidR="00924621" w:rsidRPr="00971E3F" w:rsidRDefault="00924621">
            <w:pPr>
              <w:rPr>
                <w:rFonts w:asciiTheme="minorHAnsi" w:hAnsiTheme="minorHAnsi" w:cstheme="minorHAnsi"/>
                <w:vertAlign w:val="superscript"/>
              </w:rPr>
            </w:pPr>
            <w:r w:rsidRPr="00971E3F">
              <w:rPr>
                <w:rFonts w:asciiTheme="minorHAnsi" w:hAnsiTheme="minorHAnsi" w:cstheme="minorHAnsi"/>
              </w:rPr>
              <w:t xml:space="preserve">Art. 18 </w:t>
            </w:r>
            <w:r w:rsidRPr="00971E3F">
              <w:rPr>
                <w:rFonts w:asciiTheme="minorHAnsi" w:hAnsiTheme="minorHAnsi" w:cstheme="minorHAnsi"/>
                <w:vertAlign w:val="superscript"/>
              </w:rPr>
              <w:t>1</w:t>
            </w:r>
          </w:p>
          <w:p w14:paraId="335FF6B2" w14:textId="17DEB533" w:rsidR="00924621" w:rsidRPr="00971E3F" w:rsidRDefault="00924621">
            <w:pPr>
              <w:rPr>
                <w:rFonts w:asciiTheme="minorHAnsi" w:hAnsiTheme="minorHAnsi" w:cstheme="minorHAnsi"/>
              </w:rPr>
            </w:pPr>
            <w:r w:rsidRPr="00971E3F">
              <w:rPr>
                <w:rStyle w:val="articletitle"/>
                <w:rFonts w:asciiTheme="minorHAnsi" w:hAnsiTheme="minorHAnsi" w:cstheme="minorHAnsi"/>
              </w:rPr>
              <w:t xml:space="preserve"> [Prawo koalicji] </w:t>
            </w:r>
          </w:p>
          <w:p w14:paraId="0387D0F3" w14:textId="77777777" w:rsidR="00924621" w:rsidRPr="00971E3F" w:rsidRDefault="00924621">
            <w:pPr>
              <w:rPr>
                <w:rFonts w:asciiTheme="minorHAnsi" w:hAnsiTheme="minorHAnsi" w:cstheme="minorHAnsi"/>
              </w:rPr>
            </w:pPr>
            <w:bookmarkStart w:id="6" w:name="mip55175989"/>
            <w:bookmarkEnd w:id="6"/>
            <w:r w:rsidRPr="00971E3F">
              <w:rPr>
                <w:rFonts w:asciiTheme="minorHAnsi" w:hAnsiTheme="minorHAnsi" w:cstheme="minorHAnsi"/>
              </w:rPr>
              <w:t xml:space="preserve">§ 1. Pracownicy i pracodawcy, w celu reprezentacji i obrony swoich praw i interesów, mają </w:t>
            </w:r>
            <w:hyperlink r:id="rId8" w:history="1">
              <w:r w:rsidRPr="00971E3F">
                <w:rPr>
                  <w:rStyle w:val="Hipercze"/>
                  <w:rFonts w:asciiTheme="minorHAnsi" w:hAnsiTheme="minorHAnsi" w:cstheme="minorHAnsi"/>
                </w:rPr>
                <w:t>prawo</w:t>
              </w:r>
            </w:hyperlink>
            <w:r w:rsidRPr="00971E3F">
              <w:rPr>
                <w:rFonts w:asciiTheme="minorHAnsi" w:hAnsiTheme="minorHAnsi" w:cstheme="minorHAnsi"/>
              </w:rPr>
              <w:t xml:space="preserve"> tworzyć organizacje i przystępować do tych organizacji.</w:t>
            </w:r>
          </w:p>
          <w:p w14:paraId="035F19B6" w14:textId="2D27E6C6" w:rsidR="00924621" w:rsidRPr="00971E3F" w:rsidRDefault="00924621" w:rsidP="00FB63DB">
            <w:pPr>
              <w:rPr>
                <w:rFonts w:asciiTheme="minorHAnsi" w:hAnsiTheme="minorHAnsi" w:cstheme="minorHAnsi"/>
              </w:rPr>
            </w:pPr>
            <w:bookmarkStart w:id="7" w:name="mip55175990"/>
            <w:bookmarkEnd w:id="7"/>
            <w:r w:rsidRPr="00971E3F">
              <w:rPr>
                <w:rFonts w:asciiTheme="minorHAnsi" w:hAnsiTheme="minorHAnsi" w:cstheme="minorHAnsi"/>
              </w:rPr>
              <w:t xml:space="preserve">§ 2. Zasady tworzenia i </w:t>
            </w:r>
            <w:r w:rsidRPr="00971E3F">
              <w:rPr>
                <w:rFonts w:asciiTheme="minorHAnsi" w:hAnsiTheme="minorHAnsi" w:cstheme="minorHAnsi"/>
              </w:rPr>
              <w:lastRenderedPageBreak/>
              <w:t xml:space="preserve">działania organizacji, o których mowa w § 1, określa </w:t>
            </w:r>
            <w:hyperlink r:id="rId9" w:history="1">
              <w:r w:rsidRPr="00971E3F">
                <w:rPr>
                  <w:rStyle w:val="Hipercze"/>
                  <w:rFonts w:asciiTheme="minorHAnsi" w:hAnsiTheme="minorHAnsi" w:cstheme="minorHAnsi"/>
                </w:rPr>
                <w:t>ustawa</w:t>
              </w:r>
            </w:hyperlink>
            <w:r w:rsidRPr="00971E3F">
              <w:rPr>
                <w:rFonts w:asciiTheme="minorHAnsi" w:hAnsiTheme="minorHAnsi" w:cstheme="minorHAnsi"/>
              </w:rPr>
              <w:t xml:space="preserve"> o związkach zawodowych, ustawa o organizacjach pracodawców oraz inne przepisy prawa.</w:t>
            </w:r>
          </w:p>
        </w:tc>
      </w:tr>
      <w:tr w:rsidR="004B5098" w:rsidRPr="00971E3F" w14:paraId="2B465EBF" w14:textId="77777777" w:rsidTr="008627E3">
        <w:trPr>
          <w:trHeight w:val="835"/>
        </w:trPr>
        <w:tc>
          <w:tcPr>
            <w:tcW w:w="1413" w:type="dxa"/>
            <w:gridSpan w:val="2"/>
          </w:tcPr>
          <w:p w14:paraId="1FA4D929" w14:textId="2E224377" w:rsidR="004B5098" w:rsidRPr="00971E3F" w:rsidRDefault="0024597E" w:rsidP="000948D2">
            <w:pPr>
              <w:rPr>
                <w:rFonts w:asciiTheme="minorHAnsi" w:hAnsiTheme="minorHAnsi" w:cstheme="minorHAnsi"/>
              </w:rPr>
            </w:pPr>
            <w:r w:rsidRPr="00971E3F">
              <w:rPr>
                <w:rFonts w:asciiTheme="minorHAnsi" w:hAnsiTheme="minorHAnsi" w:cstheme="minorHAnsi"/>
              </w:rPr>
              <w:lastRenderedPageBreak/>
              <w:t xml:space="preserve">Art. 4 ust. 1 </w:t>
            </w:r>
          </w:p>
        </w:tc>
        <w:tc>
          <w:tcPr>
            <w:tcW w:w="4082" w:type="dxa"/>
            <w:gridSpan w:val="2"/>
          </w:tcPr>
          <w:p w14:paraId="70CBB3D5" w14:textId="0DAE4080" w:rsidR="0024597E" w:rsidRPr="00971E3F" w:rsidRDefault="0024597E" w:rsidP="00FB63DB">
            <w:pPr>
              <w:pStyle w:val="Akapitzlist"/>
              <w:numPr>
                <w:ilvl w:val="0"/>
                <w:numId w:val="6"/>
              </w:numPr>
              <w:shd w:val="clear" w:color="auto" w:fill="FFFFFF"/>
              <w:jc w:val="both"/>
              <w:rPr>
                <w:rFonts w:asciiTheme="minorHAnsi" w:hAnsiTheme="minorHAnsi" w:cstheme="minorHAnsi"/>
                <w:sz w:val="24"/>
                <w:lang w:val="pl-PL"/>
              </w:rPr>
            </w:pPr>
            <w:r w:rsidRPr="00971E3F">
              <w:rPr>
                <w:rFonts w:asciiTheme="minorHAnsi" w:hAnsiTheme="minorHAnsi" w:cstheme="minorHAnsi"/>
                <w:sz w:val="24"/>
                <w:lang w:val="pl-PL"/>
              </w:rPr>
              <w:t>Niniejszą dyrektywę stosuje się do osób dokonujących zgłoszenia, pracujących w sektorze prywatnym lub publicznym, które uzyskały informacje na temat naruszeń w kontekście związanym z pracą, w tym co najmniej do:</w:t>
            </w:r>
          </w:p>
          <w:p w14:paraId="51BED7AE" w14:textId="77777777" w:rsidR="0024597E" w:rsidRPr="00971E3F" w:rsidRDefault="0024597E" w:rsidP="00FB63DB">
            <w:pPr>
              <w:pStyle w:val="Akapitzlist"/>
              <w:numPr>
                <w:ilvl w:val="0"/>
                <w:numId w:val="1"/>
              </w:numPr>
              <w:shd w:val="clear" w:color="auto" w:fill="FFFFFF"/>
              <w:jc w:val="both"/>
              <w:rPr>
                <w:rFonts w:asciiTheme="minorHAnsi" w:hAnsiTheme="minorHAnsi" w:cstheme="minorHAnsi"/>
                <w:sz w:val="24"/>
                <w:lang w:val="pl-PL"/>
              </w:rPr>
            </w:pPr>
            <w:r w:rsidRPr="00971E3F">
              <w:rPr>
                <w:rFonts w:asciiTheme="minorHAnsi" w:hAnsiTheme="minorHAnsi" w:cstheme="minorHAnsi"/>
                <w:sz w:val="24"/>
                <w:lang w:val="pl-PL"/>
              </w:rPr>
              <w:t xml:space="preserve"> osób posiadających status pracownika w rozumieniu art. 45 ust. 1 TFUE, w tym urzędników służby cywilnej;</w:t>
            </w:r>
          </w:p>
          <w:p w14:paraId="21651E3B" w14:textId="77777777" w:rsidR="0024597E" w:rsidRPr="00971E3F" w:rsidRDefault="0024597E" w:rsidP="00FB63DB">
            <w:pPr>
              <w:pStyle w:val="Akapitzlist"/>
              <w:numPr>
                <w:ilvl w:val="0"/>
                <w:numId w:val="1"/>
              </w:numPr>
              <w:shd w:val="clear" w:color="auto" w:fill="FFFFFF"/>
              <w:jc w:val="both"/>
              <w:rPr>
                <w:rFonts w:asciiTheme="minorHAnsi" w:hAnsiTheme="minorHAnsi" w:cstheme="minorHAnsi"/>
                <w:sz w:val="24"/>
                <w:lang w:val="pl-PL"/>
              </w:rPr>
            </w:pPr>
            <w:r w:rsidRPr="00971E3F">
              <w:rPr>
                <w:rFonts w:asciiTheme="minorHAnsi" w:hAnsiTheme="minorHAnsi" w:cstheme="minorHAnsi"/>
                <w:sz w:val="24"/>
                <w:shd w:val="clear" w:color="auto" w:fill="FFFFFF"/>
                <w:lang w:val="pl-PL"/>
              </w:rPr>
              <w:t>osób posiadających status osób prowadzących działalność na własny rachunek w rozumieniu art. 49 TFUE;</w:t>
            </w:r>
          </w:p>
          <w:p w14:paraId="3F45861D" w14:textId="77777777" w:rsidR="0024597E" w:rsidRPr="00971E3F" w:rsidRDefault="0024597E" w:rsidP="00FB63DB">
            <w:pPr>
              <w:pStyle w:val="Akapitzlist"/>
              <w:numPr>
                <w:ilvl w:val="0"/>
                <w:numId w:val="1"/>
              </w:numPr>
              <w:shd w:val="clear" w:color="auto" w:fill="FFFFFF"/>
              <w:jc w:val="both"/>
              <w:rPr>
                <w:rFonts w:asciiTheme="minorHAnsi" w:hAnsiTheme="minorHAnsi" w:cstheme="minorHAnsi"/>
                <w:sz w:val="24"/>
                <w:lang w:val="pl-PL"/>
              </w:rPr>
            </w:pPr>
            <w:r w:rsidRPr="00971E3F">
              <w:rPr>
                <w:rFonts w:asciiTheme="minorHAnsi" w:hAnsiTheme="minorHAnsi" w:cstheme="minorHAnsi"/>
                <w:sz w:val="24"/>
                <w:shd w:val="clear" w:color="auto" w:fill="FFFFFF"/>
                <w:lang w:val="pl-PL"/>
              </w:rPr>
              <w:lastRenderedPageBreak/>
              <w:t xml:space="preserve">akcjonariuszy lub wspólników oraz osób będących członkami organu administrującego, zarządzającego lub nadzorczego przedsiębiorstwa, w tym członków </w:t>
            </w:r>
            <w:proofErr w:type="spellStart"/>
            <w:r w:rsidRPr="00971E3F">
              <w:rPr>
                <w:rFonts w:asciiTheme="minorHAnsi" w:hAnsiTheme="minorHAnsi" w:cstheme="minorHAnsi"/>
                <w:sz w:val="24"/>
                <w:shd w:val="clear" w:color="auto" w:fill="FFFFFF"/>
                <w:lang w:val="pl-PL"/>
              </w:rPr>
              <w:t>niewykonawczych</w:t>
            </w:r>
            <w:proofErr w:type="spellEnd"/>
            <w:r w:rsidRPr="00971E3F">
              <w:rPr>
                <w:rFonts w:asciiTheme="minorHAnsi" w:hAnsiTheme="minorHAnsi" w:cstheme="minorHAnsi"/>
                <w:sz w:val="24"/>
                <w:shd w:val="clear" w:color="auto" w:fill="FFFFFF"/>
                <w:lang w:val="pl-PL"/>
              </w:rPr>
              <w:t>, a także wolontariuszy i stażystów, bez względu na to czy otrzymują oni wynagrodzenie;</w:t>
            </w:r>
          </w:p>
          <w:p w14:paraId="6936E7B7" w14:textId="77777777" w:rsidR="0024597E" w:rsidRPr="00971E3F" w:rsidRDefault="0024597E" w:rsidP="00FB63DB">
            <w:pPr>
              <w:pStyle w:val="Akapitzlist"/>
              <w:numPr>
                <w:ilvl w:val="0"/>
                <w:numId w:val="1"/>
              </w:numPr>
              <w:shd w:val="clear" w:color="auto" w:fill="FFFFFF"/>
              <w:jc w:val="both"/>
              <w:rPr>
                <w:rFonts w:asciiTheme="minorHAnsi" w:hAnsiTheme="minorHAnsi" w:cstheme="minorHAnsi"/>
                <w:sz w:val="24"/>
                <w:lang w:val="pl-PL"/>
              </w:rPr>
            </w:pPr>
            <w:r w:rsidRPr="00971E3F">
              <w:rPr>
                <w:rFonts w:asciiTheme="minorHAnsi" w:hAnsiTheme="minorHAnsi" w:cstheme="minorHAnsi"/>
                <w:sz w:val="24"/>
                <w:shd w:val="clear" w:color="auto" w:fill="FFFFFF"/>
                <w:lang w:val="pl-PL"/>
              </w:rPr>
              <w:t>osób pracujących pod nadzorem i kierownictwem wykonawców, podwykonawców i dostawców.</w:t>
            </w:r>
          </w:p>
          <w:p w14:paraId="122BCA5F" w14:textId="07A68B78" w:rsidR="004B5098" w:rsidRPr="00971E3F" w:rsidRDefault="004B5098" w:rsidP="000948D2">
            <w:pPr>
              <w:pStyle w:val="NormalnyWeb"/>
              <w:spacing w:before="0" w:beforeAutospacing="0" w:after="0" w:afterAutospacing="0"/>
              <w:jc w:val="both"/>
              <w:rPr>
                <w:rFonts w:asciiTheme="minorHAnsi" w:hAnsiTheme="minorHAnsi" w:cstheme="minorHAnsi"/>
                <w:sz w:val="24"/>
              </w:rPr>
            </w:pPr>
          </w:p>
        </w:tc>
        <w:tc>
          <w:tcPr>
            <w:tcW w:w="1304" w:type="dxa"/>
          </w:tcPr>
          <w:p w14:paraId="34FF5523" w14:textId="32299A2A" w:rsidR="004B5098" w:rsidRPr="00971E3F" w:rsidRDefault="002F1238">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4271E327" w14:textId="3167B03D" w:rsidR="004B5098" w:rsidRPr="00971E3F" w:rsidRDefault="00202BB8">
            <w:pPr>
              <w:jc w:val="center"/>
              <w:rPr>
                <w:rFonts w:asciiTheme="minorHAnsi" w:hAnsiTheme="minorHAnsi" w:cstheme="minorHAnsi"/>
                <w:b/>
              </w:rPr>
            </w:pPr>
            <w:r w:rsidRPr="00971E3F">
              <w:rPr>
                <w:rFonts w:asciiTheme="minorHAnsi" w:hAnsiTheme="minorHAnsi" w:cstheme="minorHAnsi"/>
                <w:b/>
              </w:rPr>
              <w:t xml:space="preserve">Art. 4 </w:t>
            </w:r>
            <w:r w:rsidR="00BF3B49" w:rsidRPr="00971E3F">
              <w:rPr>
                <w:rFonts w:asciiTheme="minorHAnsi" w:hAnsiTheme="minorHAnsi" w:cstheme="minorHAnsi"/>
                <w:b/>
              </w:rPr>
              <w:t>ust. 1</w:t>
            </w:r>
          </w:p>
        </w:tc>
        <w:tc>
          <w:tcPr>
            <w:tcW w:w="4962" w:type="dxa"/>
          </w:tcPr>
          <w:p w14:paraId="45421C75" w14:textId="77777777" w:rsidR="00BF3B49" w:rsidRPr="00971E3F" w:rsidRDefault="00A66A9B"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4.</w:t>
            </w:r>
            <w:r w:rsidRPr="00971E3F">
              <w:rPr>
                <w:rFonts w:asciiTheme="minorHAnsi" w:hAnsiTheme="minorHAnsi" w:cstheme="minorHAnsi"/>
                <w:szCs w:val="24"/>
              </w:rPr>
              <w:t xml:space="preserve"> </w:t>
            </w:r>
          </w:p>
          <w:p w14:paraId="5EEAADAC" w14:textId="4D6560DF" w:rsidR="00A66A9B" w:rsidRPr="00971E3F" w:rsidRDefault="00A66A9B"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Ustawę stosuje się do osoby fizycznej, która zgłasza lub ujawnia publicznie informację o naruszeniu prawa uzyskaną w kontekście związanym z pracą, w tym do:</w:t>
            </w:r>
          </w:p>
          <w:p w14:paraId="6C1597F7" w14:textId="77777777" w:rsidR="00A66A9B" w:rsidRPr="00971E3F" w:rsidRDefault="00A66A9B" w:rsidP="000948D2">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pracownika, </w:t>
            </w:r>
          </w:p>
          <w:p w14:paraId="1373E1EF" w14:textId="77777777" w:rsidR="00A66A9B" w:rsidRPr="00971E3F" w:rsidRDefault="00A66A9B">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pracownika tymczasowego,</w:t>
            </w:r>
          </w:p>
          <w:p w14:paraId="5FAF4365" w14:textId="77777777" w:rsidR="00A66A9B" w:rsidRPr="00971E3F" w:rsidRDefault="00A66A9B">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t>osoby świadczącej pracę na innej podstawie niż stosunek pracy, w tym na podstawie umowy cywilnoprawnej,</w:t>
            </w:r>
          </w:p>
          <w:p w14:paraId="61B97506" w14:textId="77777777" w:rsidR="00A66A9B" w:rsidRPr="00971E3F" w:rsidRDefault="00A66A9B">
            <w:pPr>
              <w:pStyle w:val="PKTpunkt"/>
              <w:spacing w:line="240" w:lineRule="auto"/>
              <w:rPr>
                <w:rFonts w:asciiTheme="minorHAnsi" w:hAnsiTheme="minorHAnsi" w:cstheme="minorHAnsi"/>
                <w:szCs w:val="24"/>
              </w:rPr>
            </w:pPr>
            <w:r w:rsidRPr="00971E3F">
              <w:rPr>
                <w:rFonts w:asciiTheme="minorHAnsi" w:hAnsiTheme="minorHAnsi" w:cstheme="minorHAnsi"/>
                <w:szCs w:val="24"/>
              </w:rPr>
              <w:t>4)</w:t>
            </w:r>
            <w:r w:rsidRPr="00971E3F">
              <w:rPr>
                <w:rFonts w:asciiTheme="minorHAnsi" w:hAnsiTheme="minorHAnsi" w:cstheme="minorHAnsi"/>
                <w:szCs w:val="24"/>
              </w:rPr>
              <w:tab/>
              <w:t>przedsiębiorcy,</w:t>
            </w:r>
          </w:p>
          <w:p w14:paraId="22CB4046" w14:textId="77777777" w:rsidR="00A66A9B" w:rsidRPr="00971E3F" w:rsidRDefault="00A66A9B">
            <w:pPr>
              <w:pStyle w:val="PKTpunkt"/>
              <w:spacing w:line="240" w:lineRule="auto"/>
              <w:rPr>
                <w:rFonts w:asciiTheme="minorHAnsi" w:hAnsiTheme="minorHAnsi" w:cstheme="minorHAnsi"/>
                <w:szCs w:val="24"/>
              </w:rPr>
            </w:pPr>
            <w:r w:rsidRPr="00971E3F">
              <w:rPr>
                <w:rFonts w:asciiTheme="minorHAnsi" w:hAnsiTheme="minorHAnsi" w:cstheme="minorHAnsi"/>
                <w:szCs w:val="24"/>
              </w:rPr>
              <w:t>5)</w:t>
            </w:r>
            <w:r w:rsidRPr="00971E3F">
              <w:rPr>
                <w:rFonts w:asciiTheme="minorHAnsi" w:hAnsiTheme="minorHAnsi" w:cstheme="minorHAnsi"/>
                <w:szCs w:val="24"/>
              </w:rPr>
              <w:tab/>
              <w:t xml:space="preserve">akcjonariusza lub wspólnika, </w:t>
            </w:r>
          </w:p>
          <w:p w14:paraId="6A6D6FC7" w14:textId="4BBA7B0E" w:rsidR="00A66A9B" w:rsidRPr="00971E3F" w:rsidRDefault="00A66A9B">
            <w:pPr>
              <w:pStyle w:val="PKTpunkt"/>
              <w:spacing w:line="240" w:lineRule="auto"/>
              <w:rPr>
                <w:rFonts w:asciiTheme="minorHAnsi" w:hAnsiTheme="minorHAnsi" w:cstheme="minorHAnsi"/>
                <w:szCs w:val="24"/>
              </w:rPr>
            </w:pPr>
            <w:r w:rsidRPr="00971E3F">
              <w:rPr>
                <w:rFonts w:asciiTheme="minorHAnsi" w:hAnsiTheme="minorHAnsi" w:cstheme="minorHAnsi"/>
                <w:szCs w:val="24"/>
              </w:rPr>
              <w:t>6)</w:t>
            </w:r>
            <w:r w:rsidRPr="00971E3F">
              <w:rPr>
                <w:rFonts w:asciiTheme="minorHAnsi" w:hAnsiTheme="minorHAnsi" w:cstheme="minorHAnsi"/>
                <w:szCs w:val="24"/>
              </w:rPr>
              <w:tab/>
              <w:t>członka organu osoby prawnej</w:t>
            </w:r>
            <w:r w:rsidR="000D549C" w:rsidRPr="00971E3F">
              <w:rPr>
                <w:rFonts w:asciiTheme="minorHAnsi" w:hAnsiTheme="minorHAnsi" w:cstheme="minorHAnsi"/>
                <w:szCs w:val="24"/>
              </w:rPr>
              <w:t xml:space="preserve"> lub jednostki organizacyjnej nieposiadającej </w:t>
            </w:r>
            <w:proofErr w:type="spellStart"/>
            <w:r w:rsidR="000D549C" w:rsidRPr="00971E3F">
              <w:rPr>
                <w:rFonts w:asciiTheme="minorHAnsi" w:hAnsiTheme="minorHAnsi" w:cstheme="minorHAnsi"/>
                <w:szCs w:val="24"/>
              </w:rPr>
              <w:t>osobowści</w:t>
            </w:r>
            <w:proofErr w:type="spellEnd"/>
            <w:r w:rsidR="000D549C" w:rsidRPr="00971E3F">
              <w:rPr>
                <w:rFonts w:asciiTheme="minorHAnsi" w:hAnsiTheme="minorHAnsi" w:cstheme="minorHAnsi"/>
                <w:szCs w:val="24"/>
              </w:rPr>
              <w:t xml:space="preserve"> prawnej</w:t>
            </w:r>
            <w:r w:rsidRPr="00971E3F">
              <w:rPr>
                <w:rFonts w:asciiTheme="minorHAnsi" w:hAnsiTheme="minorHAnsi" w:cstheme="minorHAnsi"/>
                <w:szCs w:val="24"/>
              </w:rPr>
              <w:t>,</w:t>
            </w:r>
          </w:p>
          <w:p w14:paraId="036627E6" w14:textId="77777777" w:rsidR="00A66A9B" w:rsidRPr="00971E3F" w:rsidRDefault="00A66A9B">
            <w:pPr>
              <w:pStyle w:val="PKTpunkt"/>
              <w:spacing w:line="240" w:lineRule="auto"/>
              <w:rPr>
                <w:rFonts w:asciiTheme="minorHAnsi" w:hAnsiTheme="minorHAnsi" w:cstheme="minorHAnsi"/>
                <w:szCs w:val="24"/>
              </w:rPr>
            </w:pPr>
            <w:r w:rsidRPr="00971E3F">
              <w:rPr>
                <w:rFonts w:asciiTheme="minorHAnsi" w:hAnsiTheme="minorHAnsi" w:cstheme="minorHAnsi"/>
                <w:szCs w:val="24"/>
              </w:rPr>
              <w:t>7)</w:t>
            </w:r>
            <w:r w:rsidRPr="00971E3F">
              <w:rPr>
                <w:rFonts w:asciiTheme="minorHAnsi" w:hAnsiTheme="minorHAnsi" w:cstheme="minorHAnsi"/>
                <w:szCs w:val="24"/>
              </w:rPr>
              <w:tab/>
              <w:t xml:space="preserve">osoby świadczącej pracę pod nadzorem i kierownictwem wykonawcy, </w:t>
            </w:r>
            <w:r w:rsidRPr="00971E3F">
              <w:rPr>
                <w:rFonts w:asciiTheme="minorHAnsi" w:hAnsiTheme="minorHAnsi" w:cstheme="minorHAnsi"/>
                <w:szCs w:val="24"/>
              </w:rPr>
              <w:lastRenderedPageBreak/>
              <w:t>podwykonawcy lub dostawcy, w tym na podstawie umowy cywilnoprawnej,</w:t>
            </w:r>
          </w:p>
          <w:p w14:paraId="011546AD" w14:textId="77777777" w:rsidR="00A66A9B" w:rsidRPr="00971E3F" w:rsidRDefault="00A66A9B">
            <w:pPr>
              <w:pStyle w:val="PKTpunkt"/>
              <w:spacing w:line="240" w:lineRule="auto"/>
              <w:rPr>
                <w:rFonts w:asciiTheme="minorHAnsi" w:hAnsiTheme="minorHAnsi" w:cstheme="minorHAnsi"/>
                <w:szCs w:val="24"/>
              </w:rPr>
            </w:pPr>
            <w:r w:rsidRPr="00971E3F">
              <w:rPr>
                <w:rFonts w:asciiTheme="minorHAnsi" w:hAnsiTheme="minorHAnsi" w:cstheme="minorHAnsi"/>
                <w:szCs w:val="24"/>
              </w:rPr>
              <w:t>8)</w:t>
            </w:r>
            <w:r w:rsidRPr="00971E3F">
              <w:rPr>
                <w:rFonts w:asciiTheme="minorHAnsi" w:hAnsiTheme="minorHAnsi" w:cstheme="minorHAnsi"/>
                <w:szCs w:val="24"/>
              </w:rPr>
              <w:tab/>
              <w:t xml:space="preserve">stażysty, </w:t>
            </w:r>
          </w:p>
          <w:p w14:paraId="2844FD17" w14:textId="77777777" w:rsidR="00A66A9B" w:rsidRPr="00971E3F" w:rsidRDefault="00A66A9B">
            <w:pPr>
              <w:pStyle w:val="PKTpunkt"/>
              <w:spacing w:line="240" w:lineRule="auto"/>
              <w:rPr>
                <w:rFonts w:asciiTheme="minorHAnsi" w:hAnsiTheme="minorHAnsi" w:cstheme="minorHAnsi"/>
                <w:szCs w:val="24"/>
              </w:rPr>
            </w:pPr>
            <w:r w:rsidRPr="00971E3F">
              <w:rPr>
                <w:rFonts w:asciiTheme="minorHAnsi" w:hAnsiTheme="minorHAnsi" w:cstheme="minorHAnsi"/>
                <w:szCs w:val="24"/>
              </w:rPr>
              <w:t>9)</w:t>
            </w:r>
            <w:r w:rsidRPr="00971E3F">
              <w:rPr>
                <w:rFonts w:asciiTheme="minorHAnsi" w:hAnsiTheme="minorHAnsi" w:cstheme="minorHAnsi"/>
                <w:szCs w:val="24"/>
              </w:rPr>
              <w:tab/>
              <w:t xml:space="preserve">wolontariusza, </w:t>
            </w:r>
          </w:p>
          <w:p w14:paraId="75B7E635" w14:textId="3918D5B2" w:rsidR="00E06127" w:rsidRPr="00971E3F" w:rsidRDefault="00A66A9B">
            <w:pPr>
              <w:pStyle w:val="PKTpunkt"/>
              <w:spacing w:line="240" w:lineRule="auto"/>
              <w:rPr>
                <w:rFonts w:asciiTheme="minorHAnsi" w:hAnsiTheme="minorHAnsi" w:cstheme="minorHAnsi"/>
                <w:szCs w:val="24"/>
              </w:rPr>
            </w:pPr>
            <w:r w:rsidRPr="00971E3F">
              <w:rPr>
                <w:rFonts w:asciiTheme="minorHAnsi" w:hAnsiTheme="minorHAnsi" w:cstheme="minorHAnsi"/>
                <w:szCs w:val="24"/>
              </w:rPr>
              <w:t>10)</w:t>
            </w:r>
            <w:r w:rsidRPr="00971E3F">
              <w:rPr>
                <w:rFonts w:asciiTheme="minorHAnsi" w:hAnsiTheme="minorHAnsi" w:cstheme="minorHAnsi"/>
                <w:szCs w:val="24"/>
              </w:rPr>
              <w:tab/>
              <w:t>praktykanta</w:t>
            </w:r>
            <w:r w:rsidR="006914E0" w:rsidRPr="00971E3F">
              <w:rPr>
                <w:rFonts w:asciiTheme="minorHAnsi" w:hAnsiTheme="minorHAnsi" w:cstheme="minorHAnsi"/>
                <w:szCs w:val="24"/>
              </w:rPr>
              <w:t>,</w:t>
            </w:r>
          </w:p>
          <w:p w14:paraId="7D76B0D0" w14:textId="5E2DD3FB" w:rsidR="00775076" w:rsidRPr="00971E3F" w:rsidRDefault="00775076">
            <w:pPr>
              <w:pStyle w:val="PKTpunkt"/>
              <w:spacing w:line="240" w:lineRule="auto"/>
              <w:rPr>
                <w:rFonts w:asciiTheme="minorHAnsi" w:hAnsiTheme="minorHAnsi" w:cstheme="minorHAnsi"/>
                <w:szCs w:val="24"/>
              </w:rPr>
            </w:pPr>
            <w:bookmarkStart w:id="8" w:name="_Hlk139880277"/>
            <w:r w:rsidRPr="00971E3F">
              <w:rPr>
                <w:rFonts w:asciiTheme="minorHAnsi" w:hAnsiTheme="minorHAnsi" w:cstheme="minorHAnsi"/>
                <w:szCs w:val="24"/>
              </w:rPr>
              <w:t>11)</w:t>
            </w:r>
            <w:r w:rsidRPr="00971E3F">
              <w:rPr>
                <w:rFonts w:asciiTheme="minorHAnsi" w:hAnsiTheme="minorHAnsi" w:cstheme="minorHAnsi"/>
                <w:szCs w:val="24"/>
              </w:rPr>
              <w:tab/>
              <w:t xml:space="preserve">funkcjonariusza, w rozumieniu art. 1 ust. 1 ustawy z dnia 18 lutego 1994 r. o zaopatrzeniu </w:t>
            </w:r>
            <w:bookmarkEnd w:id="8"/>
            <w:r w:rsidRPr="00971E3F">
              <w:rPr>
                <w:rFonts w:asciiTheme="minorHAnsi" w:hAnsiTheme="minorHAnsi" w:cstheme="minorHAnsi"/>
                <w:szCs w:val="24"/>
              </w:rPr>
              <w:t xml:space="preserve">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w:t>
            </w:r>
            <w:bookmarkStart w:id="9" w:name="_Hlk125627124"/>
            <w:r w:rsidRPr="00971E3F">
              <w:rPr>
                <w:rFonts w:asciiTheme="minorHAnsi" w:hAnsiTheme="minorHAnsi" w:cstheme="minorHAnsi"/>
                <w:szCs w:val="24"/>
              </w:rPr>
              <w:t>(Dz. U. z 2023 r. poz. 1280</w:t>
            </w:r>
            <w:r w:rsidR="00422B0A" w:rsidRPr="00971E3F">
              <w:rPr>
                <w:rFonts w:asciiTheme="minorHAnsi" w:hAnsiTheme="minorHAnsi" w:cstheme="minorHAnsi"/>
                <w:szCs w:val="24"/>
              </w:rPr>
              <w:t>, 1429 oraz 1834</w:t>
            </w:r>
            <w:r w:rsidRPr="00971E3F">
              <w:rPr>
                <w:rFonts w:asciiTheme="minorHAnsi" w:hAnsiTheme="minorHAnsi" w:cstheme="minorHAnsi"/>
                <w:szCs w:val="24"/>
              </w:rPr>
              <w:t>)</w:t>
            </w:r>
            <w:bookmarkEnd w:id="9"/>
            <w:r w:rsidRPr="00971E3F">
              <w:rPr>
                <w:rFonts w:asciiTheme="minorHAnsi" w:hAnsiTheme="minorHAnsi" w:cstheme="minorHAnsi"/>
                <w:szCs w:val="24"/>
              </w:rPr>
              <w:t>,</w:t>
            </w:r>
          </w:p>
          <w:p w14:paraId="4462148F" w14:textId="6776BA2A" w:rsidR="00872478" w:rsidRPr="00971E3F" w:rsidRDefault="00775076">
            <w:pPr>
              <w:pStyle w:val="PKTpunkt"/>
              <w:spacing w:line="240" w:lineRule="auto"/>
              <w:rPr>
                <w:rFonts w:asciiTheme="minorHAnsi" w:hAnsiTheme="minorHAnsi" w:cstheme="minorHAnsi"/>
                <w:szCs w:val="24"/>
              </w:rPr>
            </w:pPr>
            <w:r w:rsidRPr="00971E3F">
              <w:rPr>
                <w:rFonts w:asciiTheme="minorHAnsi" w:hAnsiTheme="minorHAnsi" w:cstheme="minorHAnsi"/>
                <w:szCs w:val="24"/>
              </w:rPr>
              <w:t>12)</w:t>
            </w:r>
            <w:r w:rsidRPr="00971E3F">
              <w:rPr>
                <w:rFonts w:asciiTheme="minorHAnsi" w:hAnsiTheme="minorHAnsi" w:cstheme="minorHAnsi"/>
                <w:szCs w:val="24"/>
              </w:rPr>
              <w:tab/>
              <w:t>żołnierza w rozumieniu art. 2 pkt 39 ustawy z dnia 11 marca 2022 r. o obronie Ojczyzny (Dz. U. poz. 2305 oraz z 2023 r. poz. 3</w:t>
            </w:r>
            <w:r w:rsidR="00741425" w:rsidRPr="00971E3F">
              <w:rPr>
                <w:rFonts w:asciiTheme="minorHAnsi" w:hAnsiTheme="minorHAnsi" w:cstheme="minorHAnsi"/>
                <w:szCs w:val="24"/>
              </w:rPr>
              <w:t>47</w:t>
            </w:r>
            <w:r w:rsidR="00BB64A9" w:rsidRPr="00971E3F">
              <w:rPr>
                <w:rFonts w:asciiTheme="minorHAnsi" w:hAnsiTheme="minorHAnsi" w:cstheme="minorHAnsi"/>
                <w:szCs w:val="24"/>
              </w:rPr>
              <w:t xml:space="preserve">, </w:t>
            </w:r>
            <w:r w:rsidRPr="00971E3F">
              <w:rPr>
                <w:rFonts w:asciiTheme="minorHAnsi" w:hAnsiTheme="minorHAnsi" w:cstheme="minorHAnsi"/>
                <w:szCs w:val="24"/>
              </w:rPr>
              <w:t xml:space="preserve"> 641</w:t>
            </w:r>
            <w:r w:rsidR="00291415" w:rsidRPr="00971E3F">
              <w:rPr>
                <w:rFonts w:asciiTheme="minorHAnsi" w:hAnsiTheme="minorHAnsi" w:cstheme="minorHAnsi"/>
                <w:szCs w:val="24"/>
              </w:rPr>
              <w:t xml:space="preserve">, </w:t>
            </w:r>
            <w:r w:rsidR="00BB64A9" w:rsidRPr="00971E3F">
              <w:rPr>
                <w:rFonts w:asciiTheme="minorHAnsi" w:hAnsiTheme="minorHAnsi" w:cstheme="minorHAnsi"/>
                <w:szCs w:val="24"/>
              </w:rPr>
              <w:t>1615, 1834 i 1872</w:t>
            </w:r>
            <w:r w:rsidRPr="00971E3F">
              <w:rPr>
                <w:rFonts w:asciiTheme="minorHAnsi" w:hAnsiTheme="minorHAnsi" w:cstheme="minorHAnsi"/>
                <w:szCs w:val="24"/>
              </w:rPr>
              <w:t>)</w:t>
            </w:r>
          </w:p>
          <w:p w14:paraId="262414EE" w14:textId="4B20CCEA" w:rsidR="00A66A9B" w:rsidRPr="00971E3F" w:rsidRDefault="00775076">
            <w:pPr>
              <w:pStyle w:val="PKTpunkt"/>
              <w:spacing w:line="240" w:lineRule="auto"/>
              <w:rPr>
                <w:rStyle w:val="Ppogrubienie"/>
                <w:rFonts w:asciiTheme="minorHAnsi" w:hAnsiTheme="minorHAnsi" w:cstheme="minorHAnsi"/>
                <w:b w:val="0"/>
                <w:szCs w:val="24"/>
              </w:rPr>
            </w:pPr>
            <w:r w:rsidRPr="00FB63DB">
              <w:rPr>
                <w:rFonts w:asciiTheme="minorHAnsi" w:hAnsiTheme="minorHAnsi" w:cstheme="minorHAnsi"/>
                <w:szCs w:val="24"/>
              </w:rPr>
              <w:t xml:space="preserve"> </w:t>
            </w:r>
            <w:r w:rsidR="00E06127" w:rsidRPr="00971E3F">
              <w:rPr>
                <w:rFonts w:asciiTheme="minorHAnsi" w:hAnsiTheme="minorHAnsi" w:cstheme="minorHAnsi"/>
                <w:szCs w:val="24"/>
              </w:rPr>
              <w:t xml:space="preserve">- </w:t>
            </w:r>
            <w:r w:rsidR="00A66A9B" w:rsidRPr="00971E3F">
              <w:rPr>
                <w:rFonts w:asciiTheme="minorHAnsi" w:hAnsiTheme="minorHAnsi" w:cstheme="minorHAnsi"/>
                <w:szCs w:val="24"/>
              </w:rPr>
              <w:t>zwanej dalej „zgłaszającym”.</w:t>
            </w:r>
          </w:p>
        </w:tc>
        <w:tc>
          <w:tcPr>
            <w:tcW w:w="1708" w:type="dxa"/>
          </w:tcPr>
          <w:p w14:paraId="5143A60F" w14:textId="1B4135CA" w:rsidR="004B5098" w:rsidRPr="00971E3F" w:rsidRDefault="004B5098">
            <w:pPr>
              <w:jc w:val="center"/>
              <w:rPr>
                <w:rFonts w:asciiTheme="minorHAnsi" w:hAnsiTheme="minorHAnsi" w:cstheme="minorHAnsi"/>
                <w:b/>
              </w:rPr>
            </w:pPr>
          </w:p>
        </w:tc>
      </w:tr>
      <w:tr w:rsidR="000F7922" w:rsidRPr="00971E3F" w14:paraId="5E3C1ECC" w14:textId="77777777" w:rsidTr="008627E3">
        <w:trPr>
          <w:trHeight w:val="693"/>
        </w:trPr>
        <w:tc>
          <w:tcPr>
            <w:tcW w:w="1413" w:type="dxa"/>
            <w:gridSpan w:val="2"/>
          </w:tcPr>
          <w:p w14:paraId="50299BC3" w14:textId="549F3D7B" w:rsidR="003D37B9" w:rsidRPr="00971E3F" w:rsidRDefault="00A66A9B" w:rsidP="000948D2">
            <w:pPr>
              <w:rPr>
                <w:rFonts w:asciiTheme="minorHAnsi" w:hAnsiTheme="minorHAnsi" w:cstheme="minorHAnsi"/>
              </w:rPr>
            </w:pPr>
            <w:r w:rsidRPr="00971E3F">
              <w:rPr>
                <w:rFonts w:asciiTheme="minorHAnsi" w:hAnsiTheme="minorHAnsi" w:cstheme="minorHAnsi"/>
              </w:rPr>
              <w:t>Art. 4 ust. 2</w:t>
            </w:r>
            <w:r w:rsidR="00083071" w:rsidRPr="00971E3F">
              <w:rPr>
                <w:rFonts w:asciiTheme="minorHAnsi" w:hAnsiTheme="minorHAnsi" w:cstheme="minorHAnsi"/>
              </w:rPr>
              <w:t xml:space="preserve"> i 3</w:t>
            </w:r>
            <w:r w:rsidRPr="00971E3F">
              <w:rPr>
                <w:rFonts w:asciiTheme="minorHAnsi" w:hAnsiTheme="minorHAnsi" w:cstheme="minorHAnsi"/>
              </w:rPr>
              <w:t xml:space="preserve"> </w:t>
            </w:r>
          </w:p>
        </w:tc>
        <w:tc>
          <w:tcPr>
            <w:tcW w:w="4082" w:type="dxa"/>
            <w:gridSpan w:val="2"/>
          </w:tcPr>
          <w:p w14:paraId="7359D897" w14:textId="2D31CB61" w:rsidR="00A66A9B" w:rsidRPr="00971E3F" w:rsidRDefault="00A66A9B" w:rsidP="00FB63DB">
            <w:pPr>
              <w:pStyle w:val="Akapitzlist"/>
              <w:numPr>
                <w:ilvl w:val="0"/>
                <w:numId w:val="2"/>
              </w:numPr>
              <w:shd w:val="clear" w:color="auto" w:fill="FFFFFF"/>
              <w:jc w:val="both"/>
              <w:rPr>
                <w:rFonts w:asciiTheme="minorHAnsi" w:hAnsiTheme="minorHAnsi" w:cstheme="minorHAnsi"/>
                <w:sz w:val="24"/>
                <w:lang w:val="pl-PL"/>
              </w:rPr>
            </w:pPr>
            <w:r w:rsidRPr="00971E3F">
              <w:rPr>
                <w:rFonts w:asciiTheme="minorHAnsi" w:hAnsiTheme="minorHAnsi" w:cstheme="minorHAnsi"/>
                <w:sz w:val="24"/>
                <w:lang w:val="pl-PL"/>
              </w:rPr>
              <w:t xml:space="preserve">Niniejszą dyrektywę stosuje się również do osób dokonujących zgłoszenia w przypadku, gdy dokonują one zgłoszenia lub ujawnienia publicznego informacji na temat naruszeń, </w:t>
            </w:r>
            <w:r w:rsidRPr="00971E3F">
              <w:rPr>
                <w:rFonts w:asciiTheme="minorHAnsi" w:hAnsiTheme="minorHAnsi" w:cstheme="minorHAnsi"/>
                <w:sz w:val="24"/>
                <w:lang w:val="pl-PL"/>
              </w:rPr>
              <w:lastRenderedPageBreak/>
              <w:t>jakie uzyskały w ramach stosunku pracy, który już ustał.</w:t>
            </w:r>
          </w:p>
          <w:p w14:paraId="67496CEB" w14:textId="6C538B29" w:rsidR="00231D5D" w:rsidRPr="00971E3F" w:rsidRDefault="002F4F8E" w:rsidP="00FB63DB">
            <w:pPr>
              <w:pStyle w:val="Akapitzlist"/>
              <w:numPr>
                <w:ilvl w:val="0"/>
                <w:numId w:val="2"/>
              </w:numPr>
              <w:shd w:val="clear" w:color="auto" w:fill="FFFFFF"/>
              <w:jc w:val="both"/>
              <w:rPr>
                <w:rFonts w:asciiTheme="minorHAnsi" w:hAnsiTheme="minorHAnsi" w:cstheme="minorHAnsi"/>
                <w:sz w:val="24"/>
                <w:lang w:val="pl-PL"/>
              </w:rPr>
            </w:pPr>
            <w:r w:rsidRPr="00971E3F">
              <w:rPr>
                <w:rFonts w:asciiTheme="minorHAnsi" w:hAnsiTheme="minorHAnsi" w:cstheme="minorHAnsi"/>
                <w:sz w:val="24"/>
                <w:lang w:val="pl-PL"/>
              </w:rPr>
              <w:t>Niniejszą dyrektywę stosuje się również do osób dokonujących zgłoszenia, których stosunek pracy ma zostać dopiero nawiązany, w przypadku gdy informacje na temat naruszeń uzyskano w trakcie procesu rekrutacji lub innych negocjacji poprzedzających zawarcie umowy.</w:t>
            </w:r>
          </w:p>
        </w:tc>
        <w:tc>
          <w:tcPr>
            <w:tcW w:w="1304" w:type="dxa"/>
          </w:tcPr>
          <w:p w14:paraId="06E44E7D" w14:textId="48064247" w:rsidR="003D37B9" w:rsidRPr="00971E3F" w:rsidRDefault="00C25F09" w:rsidP="000948D2">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7FA3C016" w14:textId="30DD073D" w:rsidR="003D37B9" w:rsidRPr="00971E3F" w:rsidRDefault="00202BB8">
            <w:pPr>
              <w:jc w:val="center"/>
              <w:rPr>
                <w:rFonts w:asciiTheme="minorHAnsi" w:hAnsiTheme="minorHAnsi" w:cstheme="minorHAnsi"/>
                <w:b/>
              </w:rPr>
            </w:pPr>
            <w:r w:rsidRPr="00971E3F">
              <w:rPr>
                <w:rFonts w:asciiTheme="minorHAnsi" w:hAnsiTheme="minorHAnsi" w:cstheme="minorHAnsi"/>
                <w:b/>
              </w:rPr>
              <w:t>Art. 4 ust. 2</w:t>
            </w:r>
          </w:p>
        </w:tc>
        <w:tc>
          <w:tcPr>
            <w:tcW w:w="4962" w:type="dxa"/>
          </w:tcPr>
          <w:p w14:paraId="65B9AC1C" w14:textId="03EE4B05" w:rsidR="00202BB8" w:rsidRPr="00971E3F" w:rsidRDefault="00202BB8">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 xml:space="preserve">Art. 4 </w:t>
            </w:r>
          </w:p>
          <w:p w14:paraId="13A60AB5" w14:textId="7D4FCE8D" w:rsidR="000D549C" w:rsidRPr="00971E3F" w:rsidRDefault="000D549C">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2. Ustawę stosuje się także do osoby fizycznej, o której mowa w ust. 1, w przypadku zgłoszenia lub ujawnienia publicznego informacji o naruszeniu prawa uzyskanej w kontekście związanym z pracą, przed nawiązaniem stosunku pracy lub innego stosunku prawnego stanowiącego </w:t>
            </w:r>
            <w:r w:rsidRPr="00971E3F">
              <w:rPr>
                <w:rFonts w:asciiTheme="minorHAnsi" w:hAnsiTheme="minorHAnsi" w:cstheme="minorHAnsi"/>
                <w:szCs w:val="24"/>
              </w:rPr>
              <w:lastRenderedPageBreak/>
              <w:t>podstawę świadczenia pracy lub usług lub pełnienia funkcji w podmiocie prawnym lub na rzecz tego podmiotu</w:t>
            </w:r>
            <w:r w:rsidR="00CE1F5D" w:rsidRPr="00971E3F">
              <w:rPr>
                <w:rFonts w:asciiTheme="minorHAnsi" w:hAnsiTheme="minorHAnsi" w:cstheme="minorHAnsi"/>
                <w:szCs w:val="24"/>
              </w:rPr>
              <w:t>,</w:t>
            </w:r>
            <w:r w:rsidRPr="00971E3F">
              <w:rPr>
                <w:rFonts w:asciiTheme="minorHAnsi" w:hAnsiTheme="minorHAnsi" w:cstheme="minorHAnsi"/>
                <w:szCs w:val="24"/>
              </w:rPr>
              <w:t xml:space="preserve"> lub pełnienia służby w podmiocie prawny</w:t>
            </w:r>
            <w:r w:rsidR="003153E2" w:rsidRPr="00971E3F">
              <w:rPr>
                <w:rFonts w:asciiTheme="minorHAnsi" w:hAnsiTheme="minorHAnsi" w:cstheme="minorHAnsi"/>
                <w:szCs w:val="24"/>
              </w:rPr>
              <w:t>m</w:t>
            </w:r>
            <w:r w:rsidRPr="00971E3F">
              <w:rPr>
                <w:rFonts w:asciiTheme="minorHAnsi" w:hAnsiTheme="minorHAnsi" w:cstheme="minorHAnsi"/>
                <w:szCs w:val="24"/>
              </w:rPr>
              <w:t>, lub gdy taki stosunek już ustał.</w:t>
            </w:r>
          </w:p>
          <w:p w14:paraId="480D126A" w14:textId="7EE93CD6" w:rsidR="00F05355" w:rsidRPr="00971E3F" w:rsidRDefault="00F05355">
            <w:pPr>
              <w:pStyle w:val="USTustnpkodeksu"/>
              <w:spacing w:line="240" w:lineRule="auto"/>
              <w:ind w:firstLine="0"/>
              <w:rPr>
                <w:rFonts w:asciiTheme="minorHAnsi" w:hAnsiTheme="minorHAnsi" w:cstheme="minorHAnsi"/>
                <w:szCs w:val="24"/>
              </w:rPr>
            </w:pPr>
          </w:p>
        </w:tc>
        <w:tc>
          <w:tcPr>
            <w:tcW w:w="1708" w:type="dxa"/>
          </w:tcPr>
          <w:p w14:paraId="38884141" w14:textId="2FB94CE4" w:rsidR="003D37B9" w:rsidRPr="00971E3F" w:rsidRDefault="003D37B9">
            <w:pPr>
              <w:jc w:val="center"/>
              <w:rPr>
                <w:rFonts w:asciiTheme="minorHAnsi" w:hAnsiTheme="minorHAnsi" w:cstheme="minorHAnsi"/>
                <w:b/>
              </w:rPr>
            </w:pPr>
          </w:p>
        </w:tc>
      </w:tr>
      <w:tr w:rsidR="004B5098" w:rsidRPr="00971E3F" w14:paraId="382E0176" w14:textId="77777777" w:rsidTr="008627E3">
        <w:trPr>
          <w:trHeight w:val="1196"/>
        </w:trPr>
        <w:tc>
          <w:tcPr>
            <w:tcW w:w="1413" w:type="dxa"/>
            <w:gridSpan w:val="2"/>
          </w:tcPr>
          <w:p w14:paraId="74F9BABE" w14:textId="13FCD631" w:rsidR="004B5098" w:rsidRPr="00971E3F" w:rsidRDefault="00083071" w:rsidP="000948D2">
            <w:pPr>
              <w:rPr>
                <w:rFonts w:asciiTheme="minorHAnsi" w:hAnsiTheme="minorHAnsi" w:cstheme="minorHAnsi"/>
              </w:rPr>
            </w:pPr>
            <w:r w:rsidRPr="00971E3F">
              <w:rPr>
                <w:rFonts w:asciiTheme="minorHAnsi" w:hAnsiTheme="minorHAnsi" w:cstheme="minorHAnsi"/>
              </w:rPr>
              <w:t xml:space="preserve">Art. </w:t>
            </w:r>
            <w:r w:rsidR="0050062A" w:rsidRPr="00971E3F">
              <w:rPr>
                <w:rFonts w:asciiTheme="minorHAnsi" w:hAnsiTheme="minorHAnsi" w:cstheme="minorHAnsi"/>
              </w:rPr>
              <w:t xml:space="preserve">4 ust. 4 </w:t>
            </w:r>
          </w:p>
        </w:tc>
        <w:tc>
          <w:tcPr>
            <w:tcW w:w="4082" w:type="dxa"/>
            <w:gridSpan w:val="2"/>
          </w:tcPr>
          <w:p w14:paraId="03A0E718" w14:textId="77777777" w:rsidR="000C1EE5" w:rsidRPr="00971E3F" w:rsidRDefault="000C1EE5" w:rsidP="00FB63DB">
            <w:pPr>
              <w:shd w:val="clear" w:color="auto" w:fill="FFFFFF"/>
              <w:jc w:val="both"/>
              <w:rPr>
                <w:rFonts w:asciiTheme="minorHAnsi" w:hAnsiTheme="minorHAnsi" w:cstheme="minorHAnsi"/>
              </w:rPr>
            </w:pPr>
            <w:r w:rsidRPr="00971E3F">
              <w:rPr>
                <w:rFonts w:asciiTheme="minorHAnsi" w:hAnsiTheme="minorHAnsi" w:cstheme="minorHAnsi"/>
              </w:rPr>
              <w:t>4.   W stosownych przypadkach środki ochrony osób dokonujących zgłoszenia określone w rozdziale VI stosuje się również do:</w:t>
            </w:r>
          </w:p>
          <w:tbl>
            <w:tblPr>
              <w:tblW w:w="5000" w:type="pct"/>
              <w:tblLayout w:type="fixed"/>
              <w:tblCellMar>
                <w:left w:w="0" w:type="dxa"/>
                <w:right w:w="0" w:type="dxa"/>
              </w:tblCellMar>
              <w:tblLook w:val="04A0" w:firstRow="1" w:lastRow="0" w:firstColumn="1" w:lastColumn="0" w:noHBand="0" w:noVBand="1"/>
            </w:tblPr>
            <w:tblGrid>
              <w:gridCol w:w="171"/>
              <w:gridCol w:w="3695"/>
            </w:tblGrid>
            <w:tr w:rsidR="000C1EE5" w:rsidRPr="00971E3F" w14:paraId="1A6874A5" w14:textId="77777777" w:rsidTr="001C11AB">
              <w:tc>
                <w:tcPr>
                  <w:tcW w:w="389" w:type="dxa"/>
                  <w:shd w:val="clear" w:color="auto" w:fill="auto"/>
                  <w:hideMark/>
                </w:tcPr>
                <w:p w14:paraId="4ECE47FA" w14:textId="77777777" w:rsidR="000C1EE5" w:rsidRPr="00971E3F" w:rsidRDefault="000C1EE5" w:rsidP="00FB63DB">
                  <w:pPr>
                    <w:jc w:val="both"/>
                    <w:rPr>
                      <w:rFonts w:asciiTheme="minorHAnsi" w:hAnsiTheme="minorHAnsi" w:cstheme="minorHAnsi"/>
                    </w:rPr>
                  </w:pPr>
                  <w:r w:rsidRPr="00971E3F">
                    <w:rPr>
                      <w:rFonts w:asciiTheme="minorHAnsi" w:hAnsiTheme="minorHAnsi" w:cstheme="minorHAnsi"/>
                    </w:rPr>
                    <w:t>a)</w:t>
                  </w:r>
                </w:p>
              </w:tc>
              <w:tc>
                <w:tcPr>
                  <w:tcW w:w="9017" w:type="dxa"/>
                  <w:shd w:val="clear" w:color="auto" w:fill="auto"/>
                  <w:hideMark/>
                </w:tcPr>
                <w:p w14:paraId="5AAC2DDE" w14:textId="77777777" w:rsidR="000C1EE5" w:rsidRPr="00971E3F" w:rsidRDefault="000C1EE5" w:rsidP="00FB63DB">
                  <w:pPr>
                    <w:jc w:val="both"/>
                    <w:rPr>
                      <w:rFonts w:asciiTheme="minorHAnsi" w:hAnsiTheme="minorHAnsi" w:cstheme="minorHAnsi"/>
                    </w:rPr>
                  </w:pPr>
                  <w:r w:rsidRPr="00971E3F">
                    <w:rPr>
                      <w:rFonts w:asciiTheme="minorHAnsi" w:hAnsiTheme="minorHAnsi" w:cstheme="minorHAnsi"/>
                    </w:rPr>
                    <w:t>osób pomagających w dokonaniu zgłoszenia,</w:t>
                  </w:r>
                </w:p>
              </w:tc>
            </w:tr>
          </w:tbl>
          <w:p w14:paraId="344F8CFF" w14:textId="77777777" w:rsidR="000C1EE5" w:rsidRPr="00971E3F" w:rsidRDefault="000C1EE5" w:rsidP="000948D2">
            <w:pPr>
              <w:shd w:val="clear" w:color="auto" w:fill="FFFFFF"/>
              <w:rPr>
                <w:rFonts w:asciiTheme="minorHAnsi" w:hAnsiTheme="minorHAnsi" w:cstheme="minorHAnsi"/>
                <w:vanish/>
              </w:rPr>
            </w:pPr>
          </w:p>
          <w:p w14:paraId="3CA03106" w14:textId="77777777" w:rsidR="000C1EE5" w:rsidRPr="00971E3F" w:rsidRDefault="000C1EE5">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88"/>
              <w:gridCol w:w="3778"/>
            </w:tblGrid>
            <w:tr w:rsidR="000C1EE5" w:rsidRPr="00971E3F" w14:paraId="4B7BF475" w14:textId="77777777" w:rsidTr="001C11AB">
              <w:tc>
                <w:tcPr>
                  <w:tcW w:w="187" w:type="dxa"/>
                  <w:shd w:val="clear" w:color="auto" w:fill="auto"/>
                  <w:hideMark/>
                </w:tcPr>
                <w:p w14:paraId="6885915D" w14:textId="77777777" w:rsidR="000C1EE5" w:rsidRPr="00971E3F" w:rsidRDefault="000C1EE5" w:rsidP="00FB63DB">
                  <w:pPr>
                    <w:jc w:val="both"/>
                    <w:rPr>
                      <w:rFonts w:asciiTheme="minorHAnsi" w:hAnsiTheme="minorHAnsi" w:cstheme="minorHAnsi"/>
                    </w:rPr>
                  </w:pPr>
                  <w:r w:rsidRPr="00971E3F">
                    <w:rPr>
                      <w:rFonts w:asciiTheme="minorHAnsi" w:hAnsiTheme="minorHAnsi" w:cstheme="minorHAnsi"/>
                    </w:rPr>
                    <w:t>c)</w:t>
                  </w:r>
                </w:p>
              </w:tc>
              <w:tc>
                <w:tcPr>
                  <w:tcW w:w="9219" w:type="dxa"/>
                  <w:shd w:val="clear" w:color="auto" w:fill="auto"/>
                  <w:hideMark/>
                </w:tcPr>
                <w:p w14:paraId="672682FC" w14:textId="77777777" w:rsidR="000C1EE5" w:rsidRPr="00971E3F" w:rsidRDefault="000C1EE5" w:rsidP="00FB63DB">
                  <w:pPr>
                    <w:jc w:val="both"/>
                    <w:rPr>
                      <w:rFonts w:asciiTheme="minorHAnsi" w:hAnsiTheme="minorHAnsi" w:cstheme="minorHAnsi"/>
                    </w:rPr>
                  </w:pPr>
                  <w:r w:rsidRPr="00971E3F">
                    <w:rPr>
                      <w:rFonts w:asciiTheme="minorHAnsi" w:hAnsiTheme="minorHAnsi" w:cstheme="minorHAnsi"/>
                    </w:rPr>
                    <w:t>) podmiotów prawnych, które stanowią własność osoby dokonującej zgłoszenia, dla których taka osoba pracuje lub które są w inny sposób z nią powiązane w kontekście związanym z pracą.</w:t>
                  </w:r>
                </w:p>
              </w:tc>
            </w:tr>
          </w:tbl>
          <w:p w14:paraId="2B7DEE61" w14:textId="6EFB76D6" w:rsidR="004B5098" w:rsidRPr="00971E3F" w:rsidRDefault="004B5098" w:rsidP="000948D2">
            <w:pPr>
              <w:pStyle w:val="normal1"/>
              <w:spacing w:before="0" w:line="240" w:lineRule="auto"/>
              <w:jc w:val="both"/>
              <w:rPr>
                <w:rFonts w:asciiTheme="minorHAnsi" w:hAnsiTheme="minorHAnsi" w:cstheme="minorHAnsi"/>
              </w:rPr>
            </w:pPr>
          </w:p>
        </w:tc>
        <w:tc>
          <w:tcPr>
            <w:tcW w:w="1304" w:type="dxa"/>
          </w:tcPr>
          <w:p w14:paraId="192ED3AF" w14:textId="6D5E1075" w:rsidR="004B5098" w:rsidRPr="00971E3F" w:rsidRDefault="000C1EE5">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347BAF40" w14:textId="118CC953" w:rsidR="004B5098" w:rsidRPr="00971E3F" w:rsidRDefault="00202BB8">
            <w:pPr>
              <w:jc w:val="center"/>
              <w:rPr>
                <w:rFonts w:asciiTheme="minorHAnsi" w:hAnsiTheme="minorHAnsi" w:cstheme="minorHAnsi"/>
                <w:b/>
              </w:rPr>
            </w:pPr>
            <w:r w:rsidRPr="00971E3F">
              <w:rPr>
                <w:rFonts w:asciiTheme="minorHAnsi" w:hAnsiTheme="minorHAnsi" w:cstheme="minorHAnsi"/>
                <w:b/>
              </w:rPr>
              <w:t xml:space="preserve">Art. 2 </w:t>
            </w:r>
            <w:r w:rsidR="008627E3" w:rsidRPr="00971E3F">
              <w:rPr>
                <w:rFonts w:asciiTheme="minorHAnsi" w:hAnsiTheme="minorHAnsi" w:cstheme="minorHAnsi"/>
                <w:b/>
              </w:rPr>
              <w:t>pkt</w:t>
            </w:r>
            <w:r w:rsidRPr="00971E3F">
              <w:rPr>
                <w:rFonts w:asciiTheme="minorHAnsi" w:hAnsiTheme="minorHAnsi" w:cstheme="minorHAnsi"/>
                <w:b/>
              </w:rPr>
              <w:t>. 9</w:t>
            </w:r>
            <w:r w:rsidR="00A4676E" w:rsidRPr="00971E3F">
              <w:rPr>
                <w:rFonts w:asciiTheme="minorHAnsi" w:hAnsiTheme="minorHAnsi" w:cstheme="minorHAnsi"/>
                <w:b/>
              </w:rPr>
              <w:t xml:space="preserve"> i 10</w:t>
            </w:r>
            <w:r w:rsidRPr="00971E3F">
              <w:rPr>
                <w:rFonts w:asciiTheme="minorHAnsi" w:hAnsiTheme="minorHAnsi" w:cstheme="minorHAnsi"/>
                <w:b/>
              </w:rPr>
              <w:t xml:space="preserve"> oraz art. 21</w:t>
            </w:r>
          </w:p>
        </w:tc>
        <w:tc>
          <w:tcPr>
            <w:tcW w:w="4962" w:type="dxa"/>
          </w:tcPr>
          <w:p w14:paraId="1E44FD6F" w14:textId="77777777" w:rsidR="000C1EE5" w:rsidRPr="00971E3F" w:rsidRDefault="000C1EE5">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 xml:space="preserve">Art. 2 </w:t>
            </w:r>
          </w:p>
          <w:p w14:paraId="57BB59FF" w14:textId="611437B0" w:rsidR="000C1EE5" w:rsidRPr="00971E3F" w:rsidRDefault="000C1EE5">
            <w:pPr>
              <w:pStyle w:val="PKTpunkt"/>
              <w:spacing w:line="240" w:lineRule="auto"/>
              <w:rPr>
                <w:rFonts w:asciiTheme="minorHAnsi" w:hAnsiTheme="minorHAnsi" w:cstheme="minorHAnsi"/>
                <w:szCs w:val="24"/>
              </w:rPr>
            </w:pPr>
            <w:r w:rsidRPr="00971E3F">
              <w:rPr>
                <w:rFonts w:asciiTheme="minorHAnsi" w:hAnsiTheme="minorHAnsi" w:cstheme="minorHAnsi"/>
                <w:szCs w:val="24"/>
              </w:rPr>
              <w:t>9)</w:t>
            </w:r>
            <w:r w:rsidRPr="00971E3F">
              <w:rPr>
                <w:rFonts w:asciiTheme="minorHAnsi" w:hAnsiTheme="minorHAnsi" w:cstheme="minorHAnsi"/>
                <w:szCs w:val="24"/>
              </w:rPr>
              <w:tab/>
              <w:t>osobie powiązanej ze zgłaszającym – należy przez to rozumieć osobę fizyczną, która może doświadczyć działań odwetowych w kontekście związanym z pracą, w tym współpracownika</w:t>
            </w:r>
            <w:r w:rsidR="00CB1B47" w:rsidRPr="00971E3F">
              <w:rPr>
                <w:rFonts w:asciiTheme="minorHAnsi" w:hAnsiTheme="minorHAnsi" w:cstheme="minorHAnsi"/>
                <w:szCs w:val="24"/>
              </w:rPr>
              <w:t xml:space="preserve"> lub</w:t>
            </w:r>
            <w:r w:rsidRPr="00971E3F">
              <w:rPr>
                <w:rFonts w:asciiTheme="minorHAnsi" w:hAnsiTheme="minorHAnsi" w:cstheme="minorHAnsi"/>
                <w:szCs w:val="24"/>
              </w:rPr>
              <w:t xml:space="preserve"> członka rodziny zgłaszającego</w:t>
            </w:r>
            <w:r w:rsidR="0011480E" w:rsidRPr="00971E3F">
              <w:rPr>
                <w:rFonts w:asciiTheme="minorHAnsi" w:hAnsiTheme="minorHAnsi" w:cstheme="minorHAnsi"/>
                <w:szCs w:val="24"/>
              </w:rPr>
              <w:t>;</w:t>
            </w:r>
            <w:r w:rsidRPr="00971E3F">
              <w:rPr>
                <w:rFonts w:asciiTheme="minorHAnsi" w:hAnsiTheme="minorHAnsi" w:cstheme="minorHAnsi"/>
                <w:szCs w:val="24"/>
              </w:rPr>
              <w:t xml:space="preserve"> </w:t>
            </w:r>
          </w:p>
          <w:p w14:paraId="7B0F744E" w14:textId="77777777" w:rsidR="00A4676E" w:rsidRPr="00971E3F" w:rsidRDefault="00A4676E">
            <w:pPr>
              <w:pStyle w:val="PKTpunkt"/>
              <w:spacing w:line="240" w:lineRule="auto"/>
              <w:rPr>
                <w:rFonts w:asciiTheme="minorHAnsi" w:hAnsiTheme="minorHAnsi" w:cstheme="minorHAnsi"/>
                <w:szCs w:val="24"/>
              </w:rPr>
            </w:pPr>
            <w:r w:rsidRPr="00971E3F">
              <w:rPr>
                <w:rFonts w:asciiTheme="minorHAnsi" w:hAnsiTheme="minorHAnsi" w:cstheme="minorHAnsi"/>
                <w:szCs w:val="24"/>
              </w:rPr>
              <w:t>10)</w:t>
            </w:r>
            <w:r w:rsidRPr="00971E3F">
              <w:rPr>
                <w:rFonts w:asciiTheme="minorHAnsi" w:hAnsiTheme="minorHAnsi" w:cstheme="minorHAnsi"/>
                <w:szCs w:val="24"/>
              </w:rPr>
              <w:tab/>
              <w:t>podmiocie prawnym – należy przez to rozumieć podmiot prywatny lub podmiot publiczny;</w:t>
            </w:r>
          </w:p>
          <w:p w14:paraId="5FA9402A" w14:textId="77777777" w:rsidR="00A4676E" w:rsidRPr="00971E3F" w:rsidRDefault="00A4676E">
            <w:pPr>
              <w:pStyle w:val="PKTpunkt"/>
              <w:spacing w:line="240" w:lineRule="auto"/>
              <w:rPr>
                <w:rFonts w:asciiTheme="minorHAnsi" w:hAnsiTheme="minorHAnsi" w:cstheme="minorHAnsi"/>
                <w:szCs w:val="24"/>
              </w:rPr>
            </w:pPr>
          </w:p>
          <w:p w14:paraId="65A09E81" w14:textId="7E7FCE48" w:rsidR="003A5FA9" w:rsidRPr="00971E3F" w:rsidRDefault="000C1EE5"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21</w:t>
            </w:r>
          </w:p>
          <w:p w14:paraId="62125735" w14:textId="3373340D" w:rsidR="000C1EE5" w:rsidRPr="00971E3F" w:rsidRDefault="000C1EE5"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1. Przepisy rozdziału stosuje się odpowiednio do osoby pomagającej w dokonaniu zgłoszenia oraz osoby powiązanej ze zgłaszającym. </w:t>
            </w:r>
          </w:p>
          <w:p w14:paraId="07FEF974" w14:textId="6C1DFF89" w:rsidR="000C1EE5" w:rsidRPr="00FB63DB" w:rsidRDefault="000C1EE5" w:rsidP="000948D2">
            <w:pPr>
              <w:pStyle w:val="USTustnpkodeksu"/>
              <w:spacing w:line="240" w:lineRule="auto"/>
              <w:ind w:firstLine="0"/>
              <w:rPr>
                <w:rFonts w:asciiTheme="minorHAnsi" w:hAnsiTheme="minorHAnsi" w:cstheme="minorHAnsi"/>
                <w:szCs w:val="24"/>
              </w:rPr>
            </w:pPr>
            <w:r w:rsidRPr="00971E3F">
              <w:rPr>
                <w:rFonts w:asciiTheme="minorHAnsi" w:hAnsiTheme="minorHAnsi" w:cstheme="minorHAnsi"/>
                <w:bCs w:val="0"/>
                <w:szCs w:val="24"/>
              </w:rPr>
              <w:t xml:space="preserve">2. Przepisy rozdziału stosuje się odpowiednio do osoby prawnej lub innej jednostki organizacyjnej pomagającej lub powiązanej ze zgłaszającym, w </w:t>
            </w:r>
            <w:r w:rsidRPr="00971E3F">
              <w:rPr>
                <w:rFonts w:asciiTheme="minorHAnsi" w:hAnsiTheme="minorHAnsi" w:cstheme="minorHAnsi"/>
                <w:bCs w:val="0"/>
                <w:szCs w:val="24"/>
              </w:rPr>
              <w:lastRenderedPageBreak/>
              <w:t>szczególności stanowiącej własność lub zatrudniającej zgłaszającego.</w:t>
            </w:r>
          </w:p>
        </w:tc>
        <w:tc>
          <w:tcPr>
            <w:tcW w:w="1708" w:type="dxa"/>
          </w:tcPr>
          <w:p w14:paraId="5BB48A64" w14:textId="400AD07A" w:rsidR="004B5098" w:rsidRPr="00971E3F" w:rsidRDefault="004B5098" w:rsidP="000948D2">
            <w:pPr>
              <w:jc w:val="center"/>
              <w:rPr>
                <w:rFonts w:asciiTheme="minorHAnsi" w:hAnsiTheme="minorHAnsi" w:cstheme="minorHAnsi"/>
                <w:b/>
              </w:rPr>
            </w:pPr>
          </w:p>
        </w:tc>
      </w:tr>
      <w:tr w:rsidR="00205C48" w:rsidRPr="00971E3F" w14:paraId="2038193F" w14:textId="77777777" w:rsidTr="008627E3">
        <w:trPr>
          <w:trHeight w:val="1196"/>
        </w:trPr>
        <w:tc>
          <w:tcPr>
            <w:tcW w:w="1413" w:type="dxa"/>
            <w:gridSpan w:val="2"/>
          </w:tcPr>
          <w:p w14:paraId="044B7214" w14:textId="34F652A4" w:rsidR="00205C48" w:rsidRPr="00971E3F" w:rsidRDefault="00205C48" w:rsidP="000948D2">
            <w:pPr>
              <w:rPr>
                <w:rFonts w:asciiTheme="minorHAnsi" w:hAnsiTheme="minorHAnsi" w:cstheme="minorHAnsi"/>
              </w:rPr>
            </w:pPr>
            <w:r w:rsidRPr="00971E3F">
              <w:rPr>
                <w:rFonts w:asciiTheme="minorHAnsi" w:hAnsiTheme="minorHAnsi" w:cstheme="minorHAnsi"/>
              </w:rPr>
              <w:t>Art. 4 ust. 4 lit. b</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94"/>
              <w:gridCol w:w="3772"/>
            </w:tblGrid>
            <w:tr w:rsidR="00205C48" w:rsidRPr="00971E3F" w14:paraId="71B0B298" w14:textId="77777777" w:rsidTr="00342778">
              <w:tc>
                <w:tcPr>
                  <w:tcW w:w="200" w:type="dxa"/>
                  <w:shd w:val="clear" w:color="auto" w:fill="auto"/>
                  <w:hideMark/>
                </w:tcPr>
                <w:p w14:paraId="2F35CF6A" w14:textId="77777777" w:rsidR="00205C48" w:rsidRPr="00971E3F" w:rsidRDefault="00205C48" w:rsidP="00FB63DB">
                  <w:pPr>
                    <w:jc w:val="both"/>
                    <w:rPr>
                      <w:rFonts w:asciiTheme="minorHAnsi" w:hAnsiTheme="minorHAnsi" w:cstheme="minorHAnsi"/>
                    </w:rPr>
                  </w:pPr>
                  <w:r w:rsidRPr="00971E3F">
                    <w:rPr>
                      <w:rFonts w:asciiTheme="minorHAnsi" w:hAnsiTheme="minorHAnsi" w:cstheme="minorHAnsi"/>
                    </w:rPr>
                    <w:t>b)</w:t>
                  </w:r>
                </w:p>
              </w:tc>
              <w:tc>
                <w:tcPr>
                  <w:tcW w:w="9206" w:type="dxa"/>
                  <w:shd w:val="clear" w:color="auto" w:fill="auto"/>
                  <w:hideMark/>
                </w:tcPr>
                <w:p w14:paraId="3E62DC78" w14:textId="77777777" w:rsidR="00205C48" w:rsidRPr="00971E3F" w:rsidRDefault="00205C48" w:rsidP="00FB63DB">
                  <w:pPr>
                    <w:jc w:val="both"/>
                    <w:rPr>
                      <w:rFonts w:asciiTheme="minorHAnsi" w:hAnsiTheme="minorHAnsi" w:cstheme="minorHAnsi"/>
                    </w:rPr>
                  </w:pPr>
                  <w:r w:rsidRPr="00971E3F">
                    <w:rPr>
                      <w:rFonts w:asciiTheme="minorHAnsi" w:hAnsiTheme="minorHAnsi" w:cstheme="minorHAnsi"/>
                    </w:rPr>
                    <w:t>) osób trzecich powiązanych z osobami dokonującymi zgłoszenia, które mogą doświadczyć działań odwetowych w kontekście związanym z pracą, takich jak współpracownicy lub krewni osób dokonujących zgłoszenia; oraz</w:t>
                  </w:r>
                </w:p>
              </w:tc>
            </w:tr>
          </w:tbl>
          <w:p w14:paraId="5D640DE7" w14:textId="77777777" w:rsidR="00205C48" w:rsidRPr="00971E3F" w:rsidRDefault="00205C48" w:rsidP="00FB63DB">
            <w:pPr>
              <w:shd w:val="clear" w:color="auto" w:fill="FFFFFF"/>
              <w:jc w:val="both"/>
              <w:rPr>
                <w:rFonts w:asciiTheme="minorHAnsi" w:hAnsiTheme="minorHAnsi" w:cstheme="minorHAnsi"/>
              </w:rPr>
            </w:pPr>
          </w:p>
        </w:tc>
        <w:tc>
          <w:tcPr>
            <w:tcW w:w="1304" w:type="dxa"/>
          </w:tcPr>
          <w:p w14:paraId="6276504D" w14:textId="22C06A9B" w:rsidR="00205C48" w:rsidRPr="00971E3F" w:rsidRDefault="00205C48"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6FF37DB3" w14:textId="7E16C783" w:rsidR="00205C48" w:rsidRPr="00971E3F" w:rsidRDefault="00205C48">
            <w:pPr>
              <w:jc w:val="center"/>
              <w:rPr>
                <w:rFonts w:asciiTheme="minorHAnsi" w:hAnsiTheme="minorHAnsi" w:cstheme="minorHAnsi"/>
                <w:b/>
              </w:rPr>
            </w:pPr>
            <w:r w:rsidRPr="00971E3F">
              <w:rPr>
                <w:rFonts w:asciiTheme="minorHAnsi" w:hAnsiTheme="minorHAnsi" w:cstheme="minorHAnsi"/>
                <w:b/>
              </w:rPr>
              <w:t>Art. 4 ust. 1 pkt.6</w:t>
            </w:r>
          </w:p>
        </w:tc>
        <w:tc>
          <w:tcPr>
            <w:tcW w:w="4962" w:type="dxa"/>
          </w:tcPr>
          <w:p w14:paraId="62A3E10C" w14:textId="39CA492C" w:rsidR="003075CD" w:rsidRPr="00971E3F" w:rsidRDefault="00043A6B"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4</w:t>
            </w:r>
          </w:p>
          <w:p w14:paraId="2C76BEDE" w14:textId="56FDD366" w:rsidR="00043A6B" w:rsidRPr="00971E3F" w:rsidRDefault="00043A6B"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Ustawę stosuje się do osoby fizycznej, która zgłasza lub ujawnia publicznie informację o naruszeniu prawa uzyskaną w kontekście związanym z pracą, w tym do:</w:t>
            </w:r>
          </w:p>
          <w:p w14:paraId="4E75CCB3" w14:textId="2AB99430" w:rsidR="00043A6B" w:rsidRPr="00971E3F" w:rsidRDefault="00043A6B" w:rsidP="000948D2">
            <w:pPr>
              <w:pStyle w:val="USTustnpkodeksu"/>
              <w:spacing w:line="240" w:lineRule="auto"/>
              <w:ind w:firstLine="0"/>
              <w:rPr>
                <w:rFonts w:asciiTheme="minorHAnsi" w:hAnsiTheme="minorHAnsi" w:cstheme="minorHAnsi"/>
                <w:szCs w:val="24"/>
              </w:rPr>
            </w:pPr>
          </w:p>
          <w:p w14:paraId="6B2A3329" w14:textId="54CFE882" w:rsidR="00205C48" w:rsidRPr="00971E3F" w:rsidRDefault="00205C48">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szCs w:val="24"/>
              </w:rPr>
              <w:t>6) członka organu osoby prawnej lub jednostki organizacyjnej nieposiadającej osobowości prawnej,</w:t>
            </w:r>
          </w:p>
        </w:tc>
        <w:tc>
          <w:tcPr>
            <w:tcW w:w="1708" w:type="dxa"/>
          </w:tcPr>
          <w:p w14:paraId="4CF9A4E7" w14:textId="77777777" w:rsidR="00205C48" w:rsidRPr="00971E3F" w:rsidRDefault="00205C48">
            <w:pPr>
              <w:jc w:val="center"/>
              <w:rPr>
                <w:rFonts w:asciiTheme="minorHAnsi" w:hAnsiTheme="minorHAnsi" w:cstheme="minorHAnsi"/>
                <w:b/>
              </w:rPr>
            </w:pPr>
          </w:p>
        </w:tc>
      </w:tr>
      <w:tr w:rsidR="004B5098" w:rsidRPr="00971E3F" w14:paraId="4EEAA52F" w14:textId="77777777" w:rsidTr="008627E3">
        <w:trPr>
          <w:trHeight w:val="693"/>
        </w:trPr>
        <w:tc>
          <w:tcPr>
            <w:tcW w:w="1413" w:type="dxa"/>
            <w:gridSpan w:val="2"/>
          </w:tcPr>
          <w:p w14:paraId="089A228D" w14:textId="017EEBB8" w:rsidR="004B5098" w:rsidRPr="00971E3F" w:rsidRDefault="004509ED" w:rsidP="000948D2">
            <w:pPr>
              <w:rPr>
                <w:rFonts w:asciiTheme="minorHAnsi" w:hAnsiTheme="minorHAnsi" w:cstheme="minorHAnsi"/>
              </w:rPr>
            </w:pPr>
            <w:r w:rsidRPr="00971E3F">
              <w:rPr>
                <w:rFonts w:asciiTheme="minorHAnsi" w:hAnsiTheme="minorHAnsi" w:cstheme="minorHAnsi"/>
              </w:rPr>
              <w:t xml:space="preserve">Art. </w:t>
            </w:r>
            <w:r w:rsidR="00820737" w:rsidRPr="00971E3F">
              <w:rPr>
                <w:rFonts w:asciiTheme="minorHAnsi" w:hAnsiTheme="minorHAnsi" w:cstheme="minorHAnsi"/>
              </w:rPr>
              <w:t>5</w:t>
            </w:r>
          </w:p>
        </w:tc>
        <w:tc>
          <w:tcPr>
            <w:tcW w:w="4082" w:type="dxa"/>
            <w:gridSpan w:val="2"/>
          </w:tcPr>
          <w:p w14:paraId="09970809" w14:textId="77777777" w:rsidR="007F0C63" w:rsidRPr="00971E3F" w:rsidRDefault="007F0C63" w:rsidP="00FB63DB">
            <w:pPr>
              <w:shd w:val="clear" w:color="auto" w:fill="FFFFFF"/>
              <w:jc w:val="both"/>
              <w:rPr>
                <w:rFonts w:asciiTheme="minorHAnsi" w:hAnsiTheme="minorHAnsi" w:cstheme="minorHAnsi"/>
              </w:rPr>
            </w:pPr>
            <w:r w:rsidRPr="00971E3F">
              <w:rPr>
                <w:rFonts w:asciiTheme="minorHAnsi" w:hAnsiTheme="minorHAnsi" w:cstheme="minorHAnsi"/>
              </w:rPr>
              <w:t>Do celów niniejszej dyrektywy stosuje się następujące definicje:</w:t>
            </w:r>
          </w:p>
          <w:p w14:paraId="021BEFE1" w14:textId="77777777" w:rsidR="007F0C63" w:rsidRPr="00971E3F" w:rsidRDefault="007F0C63" w:rsidP="00FB63DB">
            <w:pPr>
              <w:pStyle w:val="Akapitzlist"/>
              <w:numPr>
                <w:ilvl w:val="0"/>
                <w:numId w:val="4"/>
              </w:numPr>
              <w:shd w:val="clear" w:color="auto" w:fill="FFFFFF"/>
              <w:jc w:val="both"/>
              <w:rPr>
                <w:rFonts w:asciiTheme="minorHAnsi" w:hAnsiTheme="minorHAnsi" w:cstheme="minorHAnsi"/>
                <w:sz w:val="24"/>
                <w:lang w:val="pl-PL"/>
              </w:rPr>
            </w:pPr>
            <w:r w:rsidRPr="00971E3F">
              <w:rPr>
                <w:rFonts w:asciiTheme="minorHAnsi" w:hAnsiTheme="minorHAnsi" w:cstheme="minorHAnsi"/>
                <w:sz w:val="24"/>
                <w:lang w:val="pl-PL"/>
              </w:rPr>
              <w:t>„naruszenia” oznacza działania lub zaniechania, które:</w:t>
            </w:r>
          </w:p>
          <w:p w14:paraId="04CE3D78" w14:textId="77777777" w:rsidR="007F0C63" w:rsidRPr="00971E3F" w:rsidRDefault="007F0C63" w:rsidP="00FB63DB">
            <w:pPr>
              <w:pStyle w:val="Akapitzlist"/>
              <w:numPr>
                <w:ilvl w:val="0"/>
                <w:numId w:val="3"/>
              </w:numPr>
              <w:shd w:val="clear" w:color="auto" w:fill="FFFFFF"/>
              <w:jc w:val="both"/>
              <w:rPr>
                <w:rFonts w:asciiTheme="minorHAnsi" w:hAnsiTheme="minorHAnsi" w:cstheme="minorHAnsi"/>
                <w:sz w:val="24"/>
                <w:lang w:val="pl-PL"/>
              </w:rPr>
            </w:pPr>
            <w:r w:rsidRPr="00971E3F">
              <w:rPr>
                <w:rFonts w:asciiTheme="minorHAnsi" w:hAnsiTheme="minorHAnsi" w:cstheme="minorHAnsi"/>
                <w:sz w:val="24"/>
                <w:lang w:val="pl-PL"/>
              </w:rPr>
              <w:t xml:space="preserve"> są niezgodne z prawem i dotyczą aktów Unii i dziedzin objętych zakresem przedmiotowym, o którym mowa w art. 2; lub</w:t>
            </w:r>
          </w:p>
          <w:p w14:paraId="7718D6F2" w14:textId="77777777" w:rsidR="007F0C63" w:rsidRPr="00971E3F" w:rsidRDefault="007F0C63" w:rsidP="00FB63DB">
            <w:pPr>
              <w:pStyle w:val="Akapitzlist"/>
              <w:numPr>
                <w:ilvl w:val="0"/>
                <w:numId w:val="3"/>
              </w:numPr>
              <w:shd w:val="clear" w:color="auto" w:fill="FFFFFF"/>
              <w:jc w:val="both"/>
              <w:rPr>
                <w:rFonts w:asciiTheme="minorHAnsi" w:hAnsiTheme="minorHAnsi" w:cstheme="minorHAnsi"/>
                <w:sz w:val="24"/>
                <w:lang w:val="pl-PL"/>
              </w:rPr>
            </w:pPr>
            <w:r w:rsidRPr="00971E3F">
              <w:rPr>
                <w:rFonts w:asciiTheme="minorHAnsi" w:hAnsiTheme="minorHAnsi" w:cstheme="minorHAnsi"/>
                <w:sz w:val="24"/>
                <w:shd w:val="clear" w:color="auto" w:fill="FFFFFF"/>
                <w:lang w:val="pl-PL"/>
              </w:rPr>
              <w:t>są sprzeczne z przedmiotem lub celem przepisów zawartych w aktach Unii i dziedzinach objętych zakresem przedmiotowym, o którym mowa w art. 2;</w:t>
            </w:r>
          </w:p>
          <w:p w14:paraId="0EFAF526" w14:textId="77777777" w:rsidR="007F0C63" w:rsidRPr="00971E3F" w:rsidRDefault="007F0C63">
            <w:pPr>
              <w:rPr>
                <w:rFonts w:asciiTheme="minorHAnsi" w:hAnsiTheme="minorHAnsi" w:cstheme="minorHAnsi"/>
                <w:vanish/>
              </w:rPr>
            </w:pPr>
          </w:p>
          <w:p w14:paraId="1C2C2183" w14:textId="059BC1AD" w:rsidR="00CE60ED" w:rsidRPr="00971E3F" w:rsidRDefault="00CE60ED">
            <w:pPr>
              <w:pStyle w:val="normal1"/>
              <w:spacing w:before="0" w:line="240" w:lineRule="auto"/>
              <w:jc w:val="both"/>
              <w:rPr>
                <w:rFonts w:asciiTheme="minorHAnsi" w:hAnsiTheme="minorHAnsi" w:cstheme="minorHAnsi"/>
              </w:rPr>
            </w:pPr>
          </w:p>
        </w:tc>
        <w:tc>
          <w:tcPr>
            <w:tcW w:w="1304" w:type="dxa"/>
          </w:tcPr>
          <w:p w14:paraId="640E7175" w14:textId="33298977" w:rsidR="004B5098" w:rsidRPr="00971E3F" w:rsidRDefault="00C25F09">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192391AA" w14:textId="7A35E346" w:rsidR="004B5098" w:rsidRPr="00971E3F" w:rsidRDefault="00E57852">
            <w:pPr>
              <w:jc w:val="center"/>
              <w:rPr>
                <w:rFonts w:asciiTheme="minorHAnsi" w:hAnsiTheme="minorHAnsi" w:cstheme="minorHAnsi"/>
                <w:b/>
              </w:rPr>
            </w:pPr>
            <w:r w:rsidRPr="00971E3F">
              <w:rPr>
                <w:rFonts w:asciiTheme="minorHAnsi" w:hAnsiTheme="minorHAnsi" w:cstheme="minorHAnsi"/>
                <w:b/>
              </w:rPr>
              <w:t xml:space="preserve">Art. </w:t>
            </w:r>
            <w:r w:rsidR="00C50A58" w:rsidRPr="00971E3F">
              <w:rPr>
                <w:rFonts w:asciiTheme="minorHAnsi" w:hAnsiTheme="minorHAnsi" w:cstheme="minorHAnsi"/>
                <w:b/>
              </w:rPr>
              <w:t>3</w:t>
            </w:r>
            <w:r w:rsidR="00E34A12" w:rsidRPr="00971E3F">
              <w:rPr>
                <w:rFonts w:asciiTheme="minorHAnsi" w:hAnsiTheme="minorHAnsi" w:cstheme="minorHAnsi"/>
                <w:b/>
              </w:rPr>
              <w:t xml:space="preserve"> ust. 1</w:t>
            </w:r>
          </w:p>
        </w:tc>
        <w:tc>
          <w:tcPr>
            <w:tcW w:w="4962" w:type="dxa"/>
          </w:tcPr>
          <w:p w14:paraId="2B715B33" w14:textId="03C0628F" w:rsidR="00C97EEA" w:rsidRPr="00971E3F" w:rsidRDefault="00C50A58"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3</w:t>
            </w:r>
          </w:p>
          <w:p w14:paraId="5F853617" w14:textId="3AA01C7B" w:rsidR="00C50A58" w:rsidRPr="00971E3F" w:rsidRDefault="00C50A58"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Naruszeniem prawa jest działanie lub zaniechanie niezgodne z prawem lub mające na celu obejście prawa dotyczące:</w:t>
            </w:r>
          </w:p>
          <w:p w14:paraId="1478F43D" w14:textId="77777777" w:rsidR="00C50A58" w:rsidRPr="00971E3F" w:rsidRDefault="00C50A58" w:rsidP="000948D2">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zamówień publicznych; </w:t>
            </w:r>
          </w:p>
          <w:p w14:paraId="7F3E8081"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usług, produktów i rynków finansowych;</w:t>
            </w:r>
          </w:p>
          <w:p w14:paraId="1BD4C57C"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t>przeciwdziałania praniu pieniędzy oraz finansowaniu terroryzmu;</w:t>
            </w:r>
          </w:p>
          <w:p w14:paraId="4CA8D9D2"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4)</w:t>
            </w:r>
            <w:r w:rsidRPr="00971E3F">
              <w:rPr>
                <w:rFonts w:asciiTheme="minorHAnsi" w:hAnsiTheme="minorHAnsi" w:cstheme="minorHAnsi"/>
                <w:szCs w:val="24"/>
              </w:rPr>
              <w:tab/>
              <w:t>bezpieczeństwa produktów i ich zgodności z wymogami;</w:t>
            </w:r>
          </w:p>
          <w:p w14:paraId="04B93AD7"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5)</w:t>
            </w:r>
            <w:r w:rsidRPr="00971E3F">
              <w:rPr>
                <w:rFonts w:asciiTheme="minorHAnsi" w:hAnsiTheme="minorHAnsi" w:cstheme="minorHAnsi"/>
                <w:szCs w:val="24"/>
              </w:rPr>
              <w:tab/>
              <w:t>bezpieczeństwa transportu;</w:t>
            </w:r>
          </w:p>
          <w:p w14:paraId="5112ECA6"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6)</w:t>
            </w:r>
            <w:r w:rsidRPr="00971E3F">
              <w:rPr>
                <w:rFonts w:asciiTheme="minorHAnsi" w:hAnsiTheme="minorHAnsi" w:cstheme="minorHAnsi"/>
                <w:szCs w:val="24"/>
              </w:rPr>
              <w:tab/>
              <w:t>ochrony środowiska;</w:t>
            </w:r>
          </w:p>
          <w:p w14:paraId="5E0D6C07"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7)</w:t>
            </w:r>
            <w:r w:rsidRPr="00971E3F">
              <w:rPr>
                <w:rFonts w:asciiTheme="minorHAnsi" w:hAnsiTheme="minorHAnsi" w:cstheme="minorHAnsi"/>
                <w:szCs w:val="24"/>
              </w:rPr>
              <w:tab/>
              <w:t>ochrony radiologicznej i bezpieczeństwa jądrowego;</w:t>
            </w:r>
          </w:p>
          <w:p w14:paraId="43F62C93"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8)</w:t>
            </w:r>
            <w:r w:rsidRPr="00971E3F">
              <w:rPr>
                <w:rFonts w:asciiTheme="minorHAnsi" w:hAnsiTheme="minorHAnsi" w:cstheme="minorHAnsi"/>
                <w:szCs w:val="24"/>
              </w:rPr>
              <w:tab/>
              <w:t>bezpieczeństwa żywności i pasz;</w:t>
            </w:r>
          </w:p>
          <w:p w14:paraId="5618C9AF"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9)</w:t>
            </w:r>
            <w:r w:rsidRPr="00971E3F">
              <w:rPr>
                <w:rFonts w:asciiTheme="minorHAnsi" w:hAnsiTheme="minorHAnsi" w:cstheme="minorHAnsi"/>
                <w:szCs w:val="24"/>
              </w:rPr>
              <w:tab/>
              <w:t>zdrowia i dobrostanu zwierząt;</w:t>
            </w:r>
          </w:p>
          <w:p w14:paraId="0FFE26F4"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10)</w:t>
            </w:r>
            <w:r w:rsidRPr="00971E3F">
              <w:rPr>
                <w:rFonts w:asciiTheme="minorHAnsi" w:hAnsiTheme="minorHAnsi" w:cstheme="minorHAnsi"/>
                <w:szCs w:val="24"/>
              </w:rPr>
              <w:tab/>
              <w:t>zdrowia publicznego;</w:t>
            </w:r>
          </w:p>
          <w:p w14:paraId="24291318"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lastRenderedPageBreak/>
              <w:t>11)</w:t>
            </w:r>
            <w:r w:rsidRPr="00971E3F">
              <w:rPr>
                <w:rFonts w:asciiTheme="minorHAnsi" w:hAnsiTheme="minorHAnsi" w:cstheme="minorHAnsi"/>
                <w:szCs w:val="24"/>
              </w:rPr>
              <w:tab/>
              <w:t>ochrony konsumentów;</w:t>
            </w:r>
          </w:p>
          <w:p w14:paraId="56CE38E3"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12)</w:t>
            </w:r>
            <w:r w:rsidRPr="00971E3F">
              <w:rPr>
                <w:rFonts w:asciiTheme="minorHAnsi" w:hAnsiTheme="minorHAnsi" w:cstheme="minorHAnsi"/>
                <w:szCs w:val="24"/>
              </w:rPr>
              <w:tab/>
              <w:t>ochrony prywatności i danych osobowych;</w:t>
            </w:r>
          </w:p>
          <w:p w14:paraId="40694D02" w14:textId="77777777"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13)</w:t>
            </w:r>
            <w:r w:rsidRPr="00971E3F">
              <w:rPr>
                <w:rFonts w:asciiTheme="minorHAnsi" w:hAnsiTheme="minorHAnsi" w:cstheme="minorHAnsi"/>
                <w:szCs w:val="24"/>
              </w:rPr>
              <w:tab/>
              <w:t>bezpieczeństwa sieci i systemów teleinformatycznych;</w:t>
            </w:r>
          </w:p>
          <w:p w14:paraId="22BC18D3" w14:textId="1FD1CD61" w:rsidR="00C50A58" w:rsidRPr="00971E3F" w:rsidRDefault="00C50A58">
            <w:pPr>
              <w:pStyle w:val="PKTpunkt"/>
              <w:spacing w:line="240" w:lineRule="auto"/>
              <w:rPr>
                <w:rFonts w:asciiTheme="minorHAnsi" w:hAnsiTheme="minorHAnsi" w:cstheme="minorHAnsi"/>
                <w:szCs w:val="24"/>
              </w:rPr>
            </w:pPr>
            <w:r w:rsidRPr="00971E3F">
              <w:rPr>
                <w:rFonts w:asciiTheme="minorHAnsi" w:hAnsiTheme="minorHAnsi" w:cstheme="minorHAnsi"/>
                <w:szCs w:val="24"/>
              </w:rPr>
              <w:t>14)</w:t>
            </w:r>
            <w:r w:rsidRPr="00971E3F">
              <w:rPr>
                <w:rFonts w:asciiTheme="minorHAnsi" w:hAnsiTheme="minorHAnsi" w:cstheme="minorHAnsi"/>
                <w:szCs w:val="24"/>
              </w:rPr>
              <w:tab/>
              <w:t xml:space="preserve">interesów finansowych </w:t>
            </w:r>
            <w:r w:rsidR="00CE1F5D" w:rsidRPr="00971E3F">
              <w:rPr>
                <w:rFonts w:asciiTheme="minorHAnsi" w:hAnsiTheme="minorHAnsi" w:cstheme="minorHAnsi"/>
                <w:szCs w:val="24"/>
              </w:rPr>
              <w:t>S</w:t>
            </w:r>
            <w:r w:rsidRPr="00971E3F">
              <w:rPr>
                <w:rFonts w:asciiTheme="minorHAnsi" w:hAnsiTheme="minorHAnsi" w:cstheme="minorHAnsi"/>
                <w:szCs w:val="24"/>
              </w:rPr>
              <w:t xml:space="preserve">karbu </w:t>
            </w:r>
            <w:r w:rsidR="00CE1F5D" w:rsidRPr="00971E3F">
              <w:rPr>
                <w:rFonts w:asciiTheme="minorHAnsi" w:hAnsiTheme="minorHAnsi" w:cstheme="minorHAnsi"/>
                <w:szCs w:val="24"/>
              </w:rPr>
              <w:t>P</w:t>
            </w:r>
            <w:r w:rsidRPr="00971E3F">
              <w:rPr>
                <w:rFonts w:asciiTheme="minorHAnsi" w:hAnsiTheme="minorHAnsi" w:cstheme="minorHAnsi"/>
                <w:szCs w:val="24"/>
              </w:rPr>
              <w:t>aństwa Rzeczypospolitej Polskiej, jednostki samorządu terytorialnego oraz Unii Europejskiej;</w:t>
            </w:r>
          </w:p>
          <w:p w14:paraId="0497D96A" w14:textId="50D0D48B" w:rsidR="00625BE7" w:rsidRPr="00FB63DB" w:rsidRDefault="00C50A58"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15)</w:t>
            </w:r>
            <w:r w:rsidRPr="00FB63DB">
              <w:rPr>
                <w:rFonts w:asciiTheme="minorHAnsi" w:hAnsiTheme="minorHAnsi" w:cstheme="minorHAnsi"/>
                <w:szCs w:val="24"/>
              </w:rPr>
              <w:tab/>
              <w:t xml:space="preserve">rynku wewnętrznego Unii Europejskiej, w tym </w:t>
            </w:r>
            <w:proofErr w:type="spellStart"/>
            <w:r w:rsidR="000472DE" w:rsidRPr="00FB63DB">
              <w:rPr>
                <w:rFonts w:asciiTheme="minorHAnsi" w:hAnsiTheme="minorHAnsi" w:cstheme="minorHAnsi"/>
                <w:szCs w:val="24"/>
              </w:rPr>
              <w:t>publiczno</w:t>
            </w:r>
            <w:proofErr w:type="spellEnd"/>
            <w:r w:rsidR="000472DE" w:rsidRPr="00FB63DB">
              <w:rPr>
                <w:rFonts w:asciiTheme="minorHAnsi" w:hAnsiTheme="minorHAnsi" w:cstheme="minorHAnsi"/>
                <w:szCs w:val="24"/>
              </w:rPr>
              <w:t xml:space="preserve"> - prawnych </w:t>
            </w:r>
            <w:r w:rsidRPr="00FB63DB">
              <w:rPr>
                <w:rFonts w:asciiTheme="minorHAnsi" w:hAnsiTheme="minorHAnsi" w:cstheme="minorHAnsi"/>
                <w:szCs w:val="24"/>
              </w:rPr>
              <w:t>zasad konkurencji i pomocy państwa oraz opodatkowania osób prawnych.</w:t>
            </w:r>
            <w:bookmarkStart w:id="10" w:name="highlightHit_2"/>
            <w:bookmarkStart w:id="11" w:name="highlightHit_3"/>
            <w:bookmarkEnd w:id="10"/>
            <w:bookmarkEnd w:id="11"/>
          </w:p>
        </w:tc>
        <w:tc>
          <w:tcPr>
            <w:tcW w:w="1708" w:type="dxa"/>
          </w:tcPr>
          <w:p w14:paraId="507C62E4" w14:textId="79EC9EF9" w:rsidR="004B5098" w:rsidRPr="00971E3F" w:rsidRDefault="004B5098">
            <w:pPr>
              <w:jc w:val="center"/>
              <w:rPr>
                <w:rFonts w:asciiTheme="minorHAnsi" w:hAnsiTheme="minorHAnsi" w:cstheme="minorHAnsi"/>
              </w:rPr>
            </w:pPr>
          </w:p>
        </w:tc>
      </w:tr>
      <w:tr w:rsidR="00A564CF" w:rsidRPr="00971E3F" w14:paraId="362EB690" w14:textId="77777777" w:rsidTr="008627E3">
        <w:trPr>
          <w:trHeight w:val="693"/>
        </w:trPr>
        <w:tc>
          <w:tcPr>
            <w:tcW w:w="1413" w:type="dxa"/>
            <w:gridSpan w:val="2"/>
          </w:tcPr>
          <w:p w14:paraId="323F231C" w14:textId="7ABDBDA7" w:rsidR="00A564CF" w:rsidRPr="00971E3F" w:rsidRDefault="00A564CF" w:rsidP="000948D2">
            <w:pPr>
              <w:rPr>
                <w:rFonts w:asciiTheme="minorHAnsi" w:hAnsiTheme="minorHAnsi" w:cstheme="minorHAnsi"/>
              </w:rPr>
            </w:pPr>
            <w:r w:rsidRPr="00971E3F">
              <w:rPr>
                <w:rFonts w:asciiTheme="minorHAnsi" w:hAnsiTheme="minorHAnsi" w:cstheme="minorHAnsi"/>
              </w:rPr>
              <w:t xml:space="preserve">Art. 5 </w:t>
            </w:r>
          </w:p>
        </w:tc>
        <w:tc>
          <w:tcPr>
            <w:tcW w:w="4082" w:type="dxa"/>
            <w:gridSpan w:val="2"/>
          </w:tcPr>
          <w:p w14:paraId="3B32AA5C" w14:textId="149C5E45" w:rsidR="00A564CF" w:rsidRPr="00971E3F" w:rsidRDefault="00A564CF"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markedcontent"/>
                <w:rFonts w:asciiTheme="minorHAnsi" w:hAnsiTheme="minorHAnsi" w:cstheme="minorHAnsi"/>
                <w:sz w:val="24"/>
                <w:lang w:val="pl-PL"/>
              </w:rPr>
              <w:t>„informacje na temat naruszeń” oznaczają informacje, w tym uzasadnione podejrzenie, dotyczące zaistniałych lub</w:t>
            </w:r>
            <w:r w:rsidRPr="00971E3F">
              <w:rPr>
                <w:rFonts w:asciiTheme="minorHAnsi" w:hAnsiTheme="minorHAnsi" w:cstheme="minorHAnsi"/>
                <w:sz w:val="24"/>
                <w:lang w:val="pl-PL"/>
              </w:rPr>
              <w:br/>
            </w:r>
            <w:r w:rsidRPr="00971E3F">
              <w:rPr>
                <w:rStyle w:val="markedcontent"/>
                <w:rFonts w:asciiTheme="minorHAnsi" w:hAnsiTheme="minorHAnsi" w:cstheme="minorHAnsi"/>
                <w:sz w:val="24"/>
                <w:lang w:val="pl-PL"/>
              </w:rPr>
              <w:t>potencjalnych naruszeń, do których doszło lub prawdopodobnie dojdzie w organizacji, w której osoba zgłaszająca</w:t>
            </w:r>
            <w:r w:rsidRPr="00971E3F">
              <w:rPr>
                <w:rFonts w:asciiTheme="minorHAnsi" w:hAnsiTheme="minorHAnsi" w:cstheme="minorHAnsi"/>
                <w:sz w:val="24"/>
                <w:lang w:val="pl-PL"/>
              </w:rPr>
              <w:br/>
            </w:r>
            <w:r w:rsidRPr="00971E3F">
              <w:rPr>
                <w:rStyle w:val="markedcontent"/>
                <w:rFonts w:asciiTheme="minorHAnsi" w:hAnsiTheme="minorHAnsi" w:cstheme="minorHAnsi"/>
                <w:sz w:val="24"/>
                <w:lang w:val="pl-PL"/>
              </w:rPr>
              <w:t>pracuje lub pracowała, lub w innej organizacji, z którą osoba dokonująca zgłoszenia utrzymuje lub utrzymywała</w:t>
            </w:r>
            <w:r w:rsidRPr="00971E3F">
              <w:rPr>
                <w:rFonts w:asciiTheme="minorHAnsi" w:hAnsiTheme="minorHAnsi" w:cstheme="minorHAnsi"/>
                <w:sz w:val="24"/>
                <w:lang w:val="pl-PL"/>
              </w:rPr>
              <w:br/>
            </w:r>
            <w:r w:rsidRPr="00971E3F">
              <w:rPr>
                <w:rStyle w:val="markedcontent"/>
                <w:rFonts w:asciiTheme="minorHAnsi" w:hAnsiTheme="minorHAnsi" w:cstheme="minorHAnsi"/>
                <w:sz w:val="24"/>
                <w:lang w:val="pl-PL"/>
              </w:rPr>
              <w:t>kontakt w kontekście wykonywanej pracy, lub dotyczące prób ukrycia takich naruszeń;</w:t>
            </w:r>
          </w:p>
        </w:tc>
        <w:tc>
          <w:tcPr>
            <w:tcW w:w="1304" w:type="dxa"/>
          </w:tcPr>
          <w:p w14:paraId="21BE6650" w14:textId="0A00AD6D" w:rsidR="00A564CF" w:rsidRPr="00971E3F" w:rsidRDefault="0029057E"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2067CB34" w14:textId="2861A244" w:rsidR="00A564CF" w:rsidRPr="00971E3F" w:rsidRDefault="0029057E">
            <w:pPr>
              <w:jc w:val="center"/>
              <w:rPr>
                <w:rFonts w:asciiTheme="minorHAnsi" w:hAnsiTheme="minorHAnsi" w:cstheme="minorHAnsi"/>
                <w:b/>
              </w:rPr>
            </w:pPr>
            <w:r w:rsidRPr="00971E3F">
              <w:rPr>
                <w:rFonts w:asciiTheme="minorHAnsi" w:hAnsiTheme="minorHAnsi" w:cstheme="minorHAnsi"/>
                <w:b/>
              </w:rPr>
              <w:t xml:space="preserve">Art. </w:t>
            </w:r>
            <w:r w:rsidR="00FA1940" w:rsidRPr="00971E3F">
              <w:rPr>
                <w:rFonts w:asciiTheme="minorHAnsi" w:hAnsiTheme="minorHAnsi" w:cstheme="minorHAnsi"/>
                <w:b/>
              </w:rPr>
              <w:t>2</w:t>
            </w:r>
            <w:r w:rsidRPr="00971E3F">
              <w:rPr>
                <w:rFonts w:asciiTheme="minorHAnsi" w:hAnsiTheme="minorHAnsi" w:cstheme="minorHAnsi"/>
                <w:b/>
              </w:rPr>
              <w:t xml:space="preserve"> pkt. 3</w:t>
            </w:r>
          </w:p>
        </w:tc>
        <w:tc>
          <w:tcPr>
            <w:tcW w:w="4962" w:type="dxa"/>
          </w:tcPr>
          <w:p w14:paraId="451EED0A" w14:textId="4E786044" w:rsidR="007422AB" w:rsidRPr="00971E3F" w:rsidRDefault="007422AB"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Ilekroć w ustawie jest mowa o:</w:t>
            </w:r>
          </w:p>
          <w:p w14:paraId="48EB4FF3" w14:textId="5EBE49B7" w:rsidR="00A564CF" w:rsidRPr="00971E3F" w:rsidRDefault="00DA344C" w:rsidP="00FB63DB">
            <w:pPr>
              <w:pStyle w:val="ARTartustawynprozporzdzenia"/>
              <w:spacing w:before="0" w:line="240" w:lineRule="auto"/>
              <w:ind w:firstLine="0"/>
              <w:rPr>
                <w:rStyle w:val="Ppogrubienie"/>
                <w:rFonts w:asciiTheme="minorHAnsi" w:hAnsiTheme="minorHAnsi" w:cstheme="minorHAnsi"/>
                <w:szCs w:val="24"/>
              </w:rPr>
            </w:pPr>
            <w:r w:rsidRPr="00FB63DB">
              <w:rPr>
                <w:rFonts w:asciiTheme="minorHAnsi" w:hAnsiTheme="minorHAnsi" w:cstheme="minorHAnsi"/>
                <w:szCs w:val="24"/>
              </w:rPr>
              <w:t>3) informacji o naruszeniu prawa – należy przez to rozumieć informację, w tym uzasadnione podejrzenie, dotyczące zaistniałego lub potencjalnego naruszenia prawa, do którego doszło lub prawdopodobnie dojdzie w podmiocie prawnym, w którym zgłaszający uczestniczył w procesie rekrutacji lub innych negocjacji poprzedzających zawarcie umowy, pracuje lub pracował, lub w innym podmiocie prawnym, z którym zgłaszający utrzymuje lub utrzymywał kontakt w kontekście związanym z pracą, lub informację dotyczącą próby ukrycia takiego naruszenia prawa;</w:t>
            </w:r>
          </w:p>
        </w:tc>
        <w:tc>
          <w:tcPr>
            <w:tcW w:w="1708" w:type="dxa"/>
          </w:tcPr>
          <w:p w14:paraId="0666F0C0" w14:textId="77777777" w:rsidR="00A564CF" w:rsidRPr="00971E3F" w:rsidRDefault="00A564CF" w:rsidP="000948D2">
            <w:pPr>
              <w:jc w:val="center"/>
              <w:rPr>
                <w:rFonts w:asciiTheme="minorHAnsi" w:hAnsiTheme="minorHAnsi" w:cstheme="minorHAnsi"/>
              </w:rPr>
            </w:pPr>
          </w:p>
        </w:tc>
      </w:tr>
      <w:tr w:rsidR="00A564CF" w:rsidRPr="00971E3F" w14:paraId="7CF04ECE" w14:textId="77777777" w:rsidTr="008627E3">
        <w:trPr>
          <w:trHeight w:val="693"/>
        </w:trPr>
        <w:tc>
          <w:tcPr>
            <w:tcW w:w="1413" w:type="dxa"/>
            <w:gridSpan w:val="2"/>
          </w:tcPr>
          <w:p w14:paraId="23A7A847" w14:textId="37533BFF" w:rsidR="00A564CF" w:rsidRPr="00971E3F" w:rsidRDefault="00991614" w:rsidP="000948D2">
            <w:pPr>
              <w:rPr>
                <w:rFonts w:asciiTheme="minorHAnsi" w:hAnsiTheme="minorHAnsi" w:cstheme="minorHAnsi"/>
              </w:rPr>
            </w:pPr>
            <w:r w:rsidRPr="00971E3F">
              <w:rPr>
                <w:rFonts w:asciiTheme="minorHAnsi" w:hAnsiTheme="minorHAnsi" w:cstheme="minorHAnsi"/>
              </w:rPr>
              <w:lastRenderedPageBreak/>
              <w:t>Art. 5</w:t>
            </w:r>
          </w:p>
        </w:tc>
        <w:tc>
          <w:tcPr>
            <w:tcW w:w="4082" w:type="dxa"/>
            <w:gridSpan w:val="2"/>
          </w:tcPr>
          <w:p w14:paraId="71EF791E" w14:textId="6EBAC44B" w:rsidR="00A564CF" w:rsidRPr="00971E3F" w:rsidRDefault="00A564CF">
            <w:pPr>
              <w:pStyle w:val="Akapitzlist"/>
              <w:numPr>
                <w:ilvl w:val="0"/>
                <w:numId w:val="6"/>
              </w:numPr>
              <w:rPr>
                <w:rFonts w:asciiTheme="minorHAnsi" w:hAnsiTheme="minorHAnsi" w:cstheme="minorHAnsi"/>
                <w:sz w:val="24"/>
                <w:lang w:val="pl-PL"/>
              </w:rPr>
            </w:pPr>
            <w:r w:rsidRPr="00971E3F">
              <w:rPr>
                <w:rFonts w:asciiTheme="minorHAnsi" w:hAnsiTheme="minorHAnsi" w:cstheme="minorHAnsi"/>
                <w:sz w:val="24"/>
                <w:lang w:val="pl-PL"/>
              </w:rPr>
              <w:t>"zgłoszenie" lub "zgłaszać" oznacza ustne lub pisemne przekazanie informacji na temat naruszeń;</w:t>
            </w:r>
          </w:p>
        </w:tc>
        <w:tc>
          <w:tcPr>
            <w:tcW w:w="1304" w:type="dxa"/>
          </w:tcPr>
          <w:p w14:paraId="0B065F20" w14:textId="49F5674A" w:rsidR="00A564CF" w:rsidRPr="00971E3F" w:rsidRDefault="007522FB">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0E7BFF68" w14:textId="7676B8ED" w:rsidR="00A564CF" w:rsidRPr="00971E3F" w:rsidRDefault="007522FB">
            <w:pPr>
              <w:jc w:val="center"/>
              <w:rPr>
                <w:rFonts w:asciiTheme="minorHAnsi" w:hAnsiTheme="minorHAnsi" w:cstheme="minorHAnsi"/>
                <w:b/>
              </w:rPr>
            </w:pPr>
            <w:r w:rsidRPr="00971E3F">
              <w:rPr>
                <w:rFonts w:asciiTheme="minorHAnsi" w:hAnsiTheme="minorHAnsi" w:cstheme="minorHAnsi"/>
                <w:b/>
              </w:rPr>
              <w:t xml:space="preserve">Art. </w:t>
            </w:r>
            <w:r w:rsidR="00FA1940" w:rsidRPr="00971E3F">
              <w:rPr>
                <w:rFonts w:asciiTheme="minorHAnsi" w:hAnsiTheme="minorHAnsi" w:cstheme="minorHAnsi"/>
                <w:b/>
              </w:rPr>
              <w:t>2</w:t>
            </w:r>
            <w:r w:rsidRPr="00971E3F">
              <w:rPr>
                <w:rFonts w:asciiTheme="minorHAnsi" w:hAnsiTheme="minorHAnsi" w:cstheme="minorHAnsi"/>
                <w:b/>
              </w:rPr>
              <w:t xml:space="preserve"> pkt. 1</w:t>
            </w:r>
            <w:r w:rsidR="007422AB" w:rsidRPr="00971E3F">
              <w:rPr>
                <w:rFonts w:asciiTheme="minorHAnsi" w:hAnsiTheme="minorHAnsi" w:cstheme="minorHAnsi"/>
                <w:b/>
              </w:rPr>
              <w:t>5</w:t>
            </w:r>
          </w:p>
        </w:tc>
        <w:tc>
          <w:tcPr>
            <w:tcW w:w="4962" w:type="dxa"/>
          </w:tcPr>
          <w:p w14:paraId="4601F5C6" w14:textId="1F0E76EE" w:rsidR="00A564CF" w:rsidRPr="00971E3F" w:rsidRDefault="000472DE" w:rsidP="00FB63DB">
            <w:pPr>
              <w:pStyle w:val="ARTartustawynprozporzdzenia"/>
              <w:spacing w:before="0" w:line="240" w:lineRule="auto"/>
              <w:ind w:firstLine="0"/>
              <w:rPr>
                <w:rStyle w:val="Ppogrubienie"/>
                <w:rFonts w:asciiTheme="minorHAnsi" w:hAnsiTheme="minorHAnsi" w:cstheme="minorHAnsi"/>
                <w:szCs w:val="24"/>
              </w:rPr>
            </w:pPr>
            <w:r w:rsidRPr="00FB63DB">
              <w:rPr>
                <w:rFonts w:asciiTheme="minorHAnsi" w:hAnsiTheme="minorHAnsi" w:cstheme="minorHAnsi"/>
                <w:szCs w:val="24"/>
              </w:rPr>
              <w:t>1</w:t>
            </w:r>
            <w:r w:rsidR="00F15CDA" w:rsidRPr="00971E3F">
              <w:rPr>
                <w:rFonts w:asciiTheme="minorHAnsi" w:hAnsiTheme="minorHAnsi" w:cstheme="minorHAnsi"/>
                <w:szCs w:val="24"/>
              </w:rPr>
              <w:t>5</w:t>
            </w:r>
            <w:r w:rsidRPr="00971E3F">
              <w:rPr>
                <w:rFonts w:asciiTheme="minorHAnsi" w:hAnsiTheme="minorHAnsi" w:cstheme="minorHAnsi"/>
                <w:szCs w:val="24"/>
              </w:rPr>
              <w:t>) zgłoszeniu – należy przez to rozumieć ustne lub pisemne zgłoszenie wewnętrzne lub zgłoszenie zewnętrzne, przekazane zgodnie z wymogami określonymi w ustawie;</w:t>
            </w:r>
          </w:p>
        </w:tc>
        <w:tc>
          <w:tcPr>
            <w:tcW w:w="1708" w:type="dxa"/>
          </w:tcPr>
          <w:p w14:paraId="543E8139" w14:textId="77777777" w:rsidR="00A564CF" w:rsidRPr="00971E3F" w:rsidRDefault="00A564CF" w:rsidP="000948D2">
            <w:pPr>
              <w:jc w:val="center"/>
              <w:rPr>
                <w:rFonts w:asciiTheme="minorHAnsi" w:hAnsiTheme="minorHAnsi" w:cstheme="minorHAnsi"/>
              </w:rPr>
            </w:pPr>
          </w:p>
        </w:tc>
      </w:tr>
      <w:tr w:rsidR="00A564CF" w:rsidRPr="00971E3F" w14:paraId="3907B45C" w14:textId="77777777" w:rsidTr="008627E3">
        <w:trPr>
          <w:trHeight w:val="693"/>
        </w:trPr>
        <w:tc>
          <w:tcPr>
            <w:tcW w:w="1413" w:type="dxa"/>
            <w:gridSpan w:val="2"/>
          </w:tcPr>
          <w:p w14:paraId="41CD3FFB" w14:textId="1F62A0B3" w:rsidR="00A564CF" w:rsidRPr="00971E3F" w:rsidRDefault="00991614" w:rsidP="000948D2">
            <w:pPr>
              <w:rPr>
                <w:rFonts w:asciiTheme="minorHAnsi" w:hAnsiTheme="minorHAnsi" w:cstheme="minorHAnsi"/>
              </w:rPr>
            </w:pPr>
            <w:r w:rsidRPr="00971E3F">
              <w:rPr>
                <w:rFonts w:asciiTheme="minorHAnsi" w:hAnsiTheme="minorHAnsi" w:cstheme="minorHAnsi"/>
              </w:rPr>
              <w:t>Art. 5</w:t>
            </w:r>
          </w:p>
        </w:tc>
        <w:tc>
          <w:tcPr>
            <w:tcW w:w="4082" w:type="dxa"/>
            <w:gridSpan w:val="2"/>
          </w:tcPr>
          <w:p w14:paraId="7A1C585F" w14:textId="2BC86812" w:rsidR="00A564CF" w:rsidRPr="00971E3F" w:rsidRDefault="00A564CF"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text-justify"/>
                <w:rFonts w:asciiTheme="minorHAnsi" w:hAnsiTheme="minorHAnsi" w:cstheme="minorHAnsi"/>
                <w:sz w:val="24"/>
                <w:lang w:val="pl-PL"/>
              </w:rPr>
              <w:t>"zgłoszenie wewnętrzne" oznacza ustne lub pisemne przekazanie informacji na temat naruszeń w obrębie podmiotu prywatnego w sektorze prywatnym lub publicznym;</w:t>
            </w:r>
          </w:p>
        </w:tc>
        <w:tc>
          <w:tcPr>
            <w:tcW w:w="1304" w:type="dxa"/>
          </w:tcPr>
          <w:p w14:paraId="2C772CB3" w14:textId="0D995E84" w:rsidR="00A564CF" w:rsidRPr="00971E3F" w:rsidRDefault="007522FB"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72FA8FFD" w14:textId="08F538DE" w:rsidR="00A564CF" w:rsidRPr="00971E3F" w:rsidRDefault="007522FB">
            <w:pPr>
              <w:jc w:val="center"/>
              <w:rPr>
                <w:rFonts w:asciiTheme="minorHAnsi" w:hAnsiTheme="minorHAnsi" w:cstheme="minorHAnsi"/>
                <w:b/>
              </w:rPr>
            </w:pPr>
            <w:r w:rsidRPr="00971E3F">
              <w:rPr>
                <w:rFonts w:asciiTheme="minorHAnsi" w:hAnsiTheme="minorHAnsi" w:cstheme="minorHAnsi"/>
                <w:b/>
              </w:rPr>
              <w:t xml:space="preserve">Art. </w:t>
            </w:r>
            <w:r w:rsidR="00FA1940" w:rsidRPr="00971E3F">
              <w:rPr>
                <w:rFonts w:asciiTheme="minorHAnsi" w:hAnsiTheme="minorHAnsi" w:cstheme="minorHAnsi"/>
                <w:b/>
              </w:rPr>
              <w:t>2</w:t>
            </w:r>
            <w:r w:rsidRPr="00971E3F">
              <w:rPr>
                <w:rFonts w:asciiTheme="minorHAnsi" w:hAnsiTheme="minorHAnsi" w:cstheme="minorHAnsi"/>
                <w:b/>
              </w:rPr>
              <w:t xml:space="preserve"> pkt. 1</w:t>
            </w:r>
            <w:r w:rsidR="007422AB" w:rsidRPr="00971E3F">
              <w:rPr>
                <w:rFonts w:asciiTheme="minorHAnsi" w:hAnsiTheme="minorHAnsi" w:cstheme="minorHAnsi"/>
                <w:b/>
              </w:rPr>
              <w:t>6</w:t>
            </w:r>
          </w:p>
        </w:tc>
        <w:tc>
          <w:tcPr>
            <w:tcW w:w="4962" w:type="dxa"/>
          </w:tcPr>
          <w:p w14:paraId="1172C942" w14:textId="53808E36" w:rsidR="00A564CF" w:rsidRPr="00971E3F" w:rsidRDefault="000472DE" w:rsidP="00FB63DB">
            <w:pPr>
              <w:pStyle w:val="ARTartustawynprozporzdzenia"/>
              <w:spacing w:before="0" w:line="240" w:lineRule="auto"/>
              <w:ind w:firstLine="0"/>
              <w:rPr>
                <w:rStyle w:val="Ppogrubienie"/>
                <w:rFonts w:asciiTheme="minorHAnsi" w:hAnsiTheme="minorHAnsi" w:cstheme="minorHAnsi"/>
                <w:szCs w:val="24"/>
              </w:rPr>
            </w:pPr>
            <w:r w:rsidRPr="00FB63DB">
              <w:rPr>
                <w:rFonts w:asciiTheme="minorHAnsi" w:hAnsiTheme="minorHAnsi" w:cstheme="minorHAnsi"/>
                <w:szCs w:val="24"/>
              </w:rPr>
              <w:t>1</w:t>
            </w:r>
            <w:r w:rsidR="00CE1F5D" w:rsidRPr="00971E3F">
              <w:rPr>
                <w:rFonts w:asciiTheme="minorHAnsi" w:hAnsiTheme="minorHAnsi" w:cstheme="minorHAnsi"/>
                <w:szCs w:val="24"/>
              </w:rPr>
              <w:t>6</w:t>
            </w:r>
            <w:r w:rsidRPr="00971E3F">
              <w:rPr>
                <w:rFonts w:asciiTheme="minorHAnsi" w:hAnsiTheme="minorHAnsi" w:cstheme="minorHAnsi"/>
                <w:szCs w:val="24"/>
              </w:rPr>
              <w:t>) zgłoszeniu wewnętrznym – należy przez to rozumieć ustne lub pisemne przekazanie informacji o naruszeniu prawa podmiotowi prawnemu;</w:t>
            </w:r>
          </w:p>
        </w:tc>
        <w:tc>
          <w:tcPr>
            <w:tcW w:w="1708" w:type="dxa"/>
          </w:tcPr>
          <w:p w14:paraId="7B9FB5A0" w14:textId="77777777" w:rsidR="00A564CF" w:rsidRPr="00971E3F" w:rsidRDefault="00A564CF" w:rsidP="000948D2">
            <w:pPr>
              <w:jc w:val="center"/>
              <w:rPr>
                <w:rFonts w:asciiTheme="minorHAnsi" w:hAnsiTheme="minorHAnsi" w:cstheme="minorHAnsi"/>
              </w:rPr>
            </w:pPr>
          </w:p>
        </w:tc>
      </w:tr>
      <w:tr w:rsidR="00A564CF" w:rsidRPr="00971E3F" w14:paraId="4B9DDF4E" w14:textId="77777777" w:rsidTr="008627E3">
        <w:trPr>
          <w:trHeight w:val="693"/>
        </w:trPr>
        <w:tc>
          <w:tcPr>
            <w:tcW w:w="1413" w:type="dxa"/>
            <w:gridSpan w:val="2"/>
          </w:tcPr>
          <w:p w14:paraId="2910A4AE" w14:textId="25BBB9B0" w:rsidR="00A564CF" w:rsidRPr="00971E3F" w:rsidRDefault="00991614" w:rsidP="000948D2">
            <w:pPr>
              <w:rPr>
                <w:rFonts w:asciiTheme="minorHAnsi" w:hAnsiTheme="minorHAnsi" w:cstheme="minorHAnsi"/>
              </w:rPr>
            </w:pPr>
            <w:r w:rsidRPr="00971E3F">
              <w:rPr>
                <w:rFonts w:asciiTheme="minorHAnsi" w:hAnsiTheme="minorHAnsi" w:cstheme="minorHAnsi"/>
              </w:rPr>
              <w:t>Art. 5</w:t>
            </w:r>
          </w:p>
        </w:tc>
        <w:tc>
          <w:tcPr>
            <w:tcW w:w="4082" w:type="dxa"/>
            <w:gridSpan w:val="2"/>
          </w:tcPr>
          <w:p w14:paraId="7E8A6F70" w14:textId="131B841A" w:rsidR="00A564CF" w:rsidRPr="00971E3F" w:rsidRDefault="00A564CF"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text-justify"/>
                <w:rFonts w:asciiTheme="minorHAnsi" w:hAnsiTheme="minorHAnsi" w:cstheme="minorHAnsi"/>
                <w:sz w:val="24"/>
                <w:lang w:val="pl-PL"/>
              </w:rPr>
              <w:t>"zgłoszenie zewnętrzne" oznacza ustne lub pisemne przekazanie informacji na temat naruszeń właściwym organom;</w:t>
            </w:r>
          </w:p>
        </w:tc>
        <w:tc>
          <w:tcPr>
            <w:tcW w:w="1304" w:type="dxa"/>
          </w:tcPr>
          <w:p w14:paraId="1FE21FCA" w14:textId="1569B4E4" w:rsidR="00A564CF" w:rsidRPr="00971E3F" w:rsidRDefault="007522FB"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40EA44DA" w14:textId="42935D29" w:rsidR="00A564CF" w:rsidRPr="00971E3F" w:rsidRDefault="007522FB">
            <w:pPr>
              <w:jc w:val="center"/>
              <w:rPr>
                <w:rFonts w:asciiTheme="minorHAnsi" w:hAnsiTheme="minorHAnsi" w:cstheme="minorHAnsi"/>
                <w:b/>
              </w:rPr>
            </w:pPr>
            <w:r w:rsidRPr="00971E3F">
              <w:rPr>
                <w:rFonts w:asciiTheme="minorHAnsi" w:hAnsiTheme="minorHAnsi" w:cstheme="minorHAnsi"/>
                <w:b/>
              </w:rPr>
              <w:t xml:space="preserve">Art. </w:t>
            </w:r>
            <w:r w:rsidR="00FA1940" w:rsidRPr="00971E3F">
              <w:rPr>
                <w:rFonts w:asciiTheme="minorHAnsi" w:hAnsiTheme="minorHAnsi" w:cstheme="minorHAnsi"/>
                <w:b/>
              </w:rPr>
              <w:t>2</w:t>
            </w:r>
            <w:r w:rsidRPr="00971E3F">
              <w:rPr>
                <w:rFonts w:asciiTheme="minorHAnsi" w:hAnsiTheme="minorHAnsi" w:cstheme="minorHAnsi"/>
                <w:b/>
              </w:rPr>
              <w:t xml:space="preserve"> pkt. 1</w:t>
            </w:r>
            <w:r w:rsidR="00F24339" w:rsidRPr="00971E3F">
              <w:rPr>
                <w:rFonts w:asciiTheme="minorHAnsi" w:hAnsiTheme="minorHAnsi" w:cstheme="minorHAnsi"/>
                <w:b/>
              </w:rPr>
              <w:t>7</w:t>
            </w:r>
          </w:p>
        </w:tc>
        <w:tc>
          <w:tcPr>
            <w:tcW w:w="4962" w:type="dxa"/>
          </w:tcPr>
          <w:p w14:paraId="76602912" w14:textId="7DD9A118" w:rsidR="00A564CF" w:rsidRPr="00971E3F" w:rsidRDefault="00F24339" w:rsidP="00FB63DB">
            <w:pPr>
              <w:pStyle w:val="PKTpunkt"/>
              <w:spacing w:line="240" w:lineRule="auto"/>
              <w:rPr>
                <w:rStyle w:val="Ppogrubienie"/>
                <w:rFonts w:asciiTheme="minorHAnsi" w:hAnsiTheme="minorHAnsi" w:cstheme="minorHAnsi"/>
                <w:szCs w:val="24"/>
              </w:rPr>
            </w:pPr>
            <w:r w:rsidRPr="00FB63DB">
              <w:rPr>
                <w:rFonts w:asciiTheme="minorHAnsi" w:hAnsiTheme="minorHAnsi" w:cstheme="minorHAnsi"/>
                <w:bCs w:val="0"/>
                <w:szCs w:val="24"/>
              </w:rPr>
              <w:t>17)</w:t>
            </w:r>
            <w:r w:rsidRPr="00FB63DB">
              <w:rPr>
                <w:rFonts w:asciiTheme="minorHAnsi" w:hAnsiTheme="minorHAnsi" w:cstheme="minorHAnsi"/>
                <w:bCs w:val="0"/>
                <w:szCs w:val="24"/>
              </w:rPr>
              <w:tab/>
              <w:t>zgłoszeniu zewnętrznym – należy przez to rozumieć ustne lub pisemne przekazanie informacji o naruszeniu prawa Rzecznikowi Praw Obywatelskich albo organowi publicznemu.</w:t>
            </w:r>
          </w:p>
        </w:tc>
        <w:tc>
          <w:tcPr>
            <w:tcW w:w="1708" w:type="dxa"/>
          </w:tcPr>
          <w:p w14:paraId="62149B7C" w14:textId="77777777" w:rsidR="00A564CF" w:rsidRPr="00971E3F" w:rsidRDefault="00A564CF">
            <w:pPr>
              <w:jc w:val="center"/>
              <w:rPr>
                <w:rFonts w:asciiTheme="minorHAnsi" w:hAnsiTheme="minorHAnsi" w:cstheme="minorHAnsi"/>
              </w:rPr>
            </w:pPr>
          </w:p>
        </w:tc>
      </w:tr>
      <w:tr w:rsidR="00A564CF" w:rsidRPr="00971E3F" w14:paraId="6D15AB09" w14:textId="77777777" w:rsidTr="008627E3">
        <w:trPr>
          <w:trHeight w:val="693"/>
        </w:trPr>
        <w:tc>
          <w:tcPr>
            <w:tcW w:w="1413" w:type="dxa"/>
            <w:gridSpan w:val="2"/>
          </w:tcPr>
          <w:p w14:paraId="4CEB530D" w14:textId="2DCF536E" w:rsidR="00A564CF" w:rsidRPr="00971E3F" w:rsidRDefault="00991614" w:rsidP="000948D2">
            <w:pPr>
              <w:rPr>
                <w:rFonts w:asciiTheme="minorHAnsi" w:hAnsiTheme="minorHAnsi" w:cstheme="minorHAnsi"/>
              </w:rPr>
            </w:pPr>
            <w:r w:rsidRPr="00971E3F">
              <w:rPr>
                <w:rFonts w:asciiTheme="minorHAnsi" w:hAnsiTheme="minorHAnsi" w:cstheme="minorHAnsi"/>
              </w:rPr>
              <w:t>Art. 5</w:t>
            </w:r>
          </w:p>
        </w:tc>
        <w:tc>
          <w:tcPr>
            <w:tcW w:w="4082" w:type="dxa"/>
            <w:gridSpan w:val="2"/>
          </w:tcPr>
          <w:p w14:paraId="7ADE0099" w14:textId="3B6A7967" w:rsidR="00A564CF" w:rsidRPr="00971E3F" w:rsidRDefault="00D009EE"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text-justify"/>
                <w:rFonts w:asciiTheme="minorHAnsi" w:hAnsiTheme="minorHAnsi" w:cstheme="minorHAnsi"/>
                <w:sz w:val="24"/>
                <w:lang w:val="pl-PL"/>
              </w:rPr>
              <w:t>"ujawnienie publiczne" lub "ujawniać publicznie" oznacza podanie do wiadomości publicznej informacji na temat naruszeń;</w:t>
            </w:r>
          </w:p>
        </w:tc>
        <w:tc>
          <w:tcPr>
            <w:tcW w:w="1304" w:type="dxa"/>
          </w:tcPr>
          <w:p w14:paraId="31C9D67C" w14:textId="31B41BE4" w:rsidR="00A564CF" w:rsidRPr="00971E3F" w:rsidRDefault="007522FB"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273611EA" w14:textId="2106158C" w:rsidR="00A564CF" w:rsidRPr="00971E3F" w:rsidRDefault="007522FB">
            <w:pPr>
              <w:jc w:val="center"/>
              <w:rPr>
                <w:rFonts w:asciiTheme="minorHAnsi" w:hAnsiTheme="minorHAnsi" w:cstheme="minorHAnsi"/>
                <w:b/>
              </w:rPr>
            </w:pPr>
            <w:r w:rsidRPr="00971E3F">
              <w:rPr>
                <w:rFonts w:asciiTheme="minorHAnsi" w:hAnsiTheme="minorHAnsi" w:cstheme="minorHAnsi"/>
                <w:b/>
              </w:rPr>
              <w:t xml:space="preserve">Art. </w:t>
            </w:r>
            <w:r w:rsidR="00FA1940" w:rsidRPr="00971E3F">
              <w:rPr>
                <w:rFonts w:asciiTheme="minorHAnsi" w:hAnsiTheme="minorHAnsi" w:cstheme="minorHAnsi"/>
                <w:b/>
              </w:rPr>
              <w:t>2</w:t>
            </w:r>
            <w:r w:rsidRPr="00971E3F">
              <w:rPr>
                <w:rFonts w:asciiTheme="minorHAnsi" w:hAnsiTheme="minorHAnsi" w:cstheme="minorHAnsi"/>
                <w:b/>
              </w:rPr>
              <w:t xml:space="preserve"> pkt.</w:t>
            </w:r>
            <w:r w:rsidR="005F0CEB" w:rsidRPr="00971E3F">
              <w:rPr>
                <w:rFonts w:asciiTheme="minorHAnsi" w:hAnsiTheme="minorHAnsi" w:cstheme="minorHAnsi"/>
                <w:b/>
              </w:rPr>
              <w:t>1</w:t>
            </w:r>
            <w:r w:rsidR="00F24339" w:rsidRPr="00971E3F">
              <w:rPr>
                <w:rFonts w:asciiTheme="minorHAnsi" w:hAnsiTheme="minorHAnsi" w:cstheme="minorHAnsi"/>
                <w:b/>
              </w:rPr>
              <w:t>4</w:t>
            </w:r>
          </w:p>
        </w:tc>
        <w:tc>
          <w:tcPr>
            <w:tcW w:w="4962" w:type="dxa"/>
          </w:tcPr>
          <w:p w14:paraId="605A00B1" w14:textId="77C9CABC" w:rsidR="00A564CF" w:rsidRPr="00971E3F" w:rsidRDefault="007914CD" w:rsidP="00FB63DB">
            <w:pPr>
              <w:pStyle w:val="ARTartustawynprozporzdzenia"/>
              <w:spacing w:before="0" w:line="240" w:lineRule="auto"/>
              <w:ind w:firstLine="0"/>
              <w:rPr>
                <w:rStyle w:val="Ppogrubienie"/>
                <w:rFonts w:asciiTheme="minorHAnsi" w:hAnsiTheme="minorHAnsi" w:cstheme="minorHAnsi"/>
                <w:szCs w:val="24"/>
              </w:rPr>
            </w:pPr>
            <w:r w:rsidRPr="00FB63DB">
              <w:rPr>
                <w:rFonts w:asciiTheme="minorHAnsi" w:hAnsiTheme="minorHAnsi" w:cstheme="minorHAnsi"/>
                <w:szCs w:val="24"/>
              </w:rPr>
              <w:t>1</w:t>
            </w:r>
            <w:r w:rsidR="00CE1F5D" w:rsidRPr="00971E3F">
              <w:rPr>
                <w:rFonts w:asciiTheme="minorHAnsi" w:hAnsiTheme="minorHAnsi" w:cstheme="minorHAnsi"/>
                <w:szCs w:val="24"/>
              </w:rPr>
              <w:t>4</w:t>
            </w:r>
            <w:r w:rsidR="007522FB" w:rsidRPr="00971E3F">
              <w:rPr>
                <w:rFonts w:asciiTheme="minorHAnsi" w:hAnsiTheme="minorHAnsi" w:cstheme="minorHAnsi"/>
                <w:szCs w:val="24"/>
              </w:rPr>
              <w:t>)</w:t>
            </w:r>
            <w:r w:rsidR="00775076" w:rsidRPr="00971E3F">
              <w:rPr>
                <w:rFonts w:asciiTheme="minorHAnsi" w:hAnsiTheme="minorHAnsi" w:cstheme="minorHAnsi"/>
                <w:szCs w:val="24"/>
              </w:rPr>
              <w:t xml:space="preserve"> </w:t>
            </w:r>
            <w:r w:rsidR="007522FB" w:rsidRPr="00971E3F">
              <w:rPr>
                <w:rFonts w:asciiTheme="minorHAnsi" w:hAnsiTheme="minorHAnsi" w:cstheme="minorHAnsi"/>
                <w:szCs w:val="24"/>
              </w:rPr>
              <w:t>ujawnieniu publicznym – należy przez to rozumieć podanie informacji o naruszeniu prawa do wiadomości publicznej;</w:t>
            </w:r>
          </w:p>
        </w:tc>
        <w:tc>
          <w:tcPr>
            <w:tcW w:w="1708" w:type="dxa"/>
          </w:tcPr>
          <w:p w14:paraId="77D97976" w14:textId="77777777" w:rsidR="00A564CF" w:rsidRPr="00971E3F" w:rsidRDefault="00A564CF" w:rsidP="000948D2">
            <w:pPr>
              <w:jc w:val="center"/>
              <w:rPr>
                <w:rFonts w:asciiTheme="minorHAnsi" w:hAnsiTheme="minorHAnsi" w:cstheme="minorHAnsi"/>
              </w:rPr>
            </w:pPr>
          </w:p>
        </w:tc>
      </w:tr>
      <w:tr w:rsidR="00A564CF" w:rsidRPr="00971E3F" w14:paraId="1F1A62A2" w14:textId="77777777" w:rsidTr="008627E3">
        <w:trPr>
          <w:trHeight w:val="693"/>
        </w:trPr>
        <w:tc>
          <w:tcPr>
            <w:tcW w:w="1413" w:type="dxa"/>
            <w:gridSpan w:val="2"/>
          </w:tcPr>
          <w:p w14:paraId="4C03752E" w14:textId="05C0692C" w:rsidR="00A564CF" w:rsidRPr="00971E3F" w:rsidRDefault="00991614" w:rsidP="000948D2">
            <w:pPr>
              <w:rPr>
                <w:rFonts w:asciiTheme="minorHAnsi" w:hAnsiTheme="minorHAnsi" w:cstheme="minorHAnsi"/>
              </w:rPr>
            </w:pPr>
            <w:r w:rsidRPr="00971E3F">
              <w:rPr>
                <w:rFonts w:asciiTheme="minorHAnsi" w:hAnsiTheme="minorHAnsi" w:cstheme="minorHAnsi"/>
              </w:rPr>
              <w:t>Art. 5</w:t>
            </w:r>
          </w:p>
        </w:tc>
        <w:tc>
          <w:tcPr>
            <w:tcW w:w="4082" w:type="dxa"/>
            <w:gridSpan w:val="2"/>
          </w:tcPr>
          <w:p w14:paraId="3BB332AA" w14:textId="677D3359" w:rsidR="00A564CF" w:rsidRPr="00971E3F" w:rsidRDefault="00D009EE"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text-justify"/>
                <w:rFonts w:asciiTheme="minorHAnsi" w:hAnsiTheme="minorHAnsi" w:cstheme="minorHAnsi"/>
                <w:sz w:val="24"/>
                <w:lang w:val="pl-PL"/>
              </w:rPr>
              <w:t>"osoba dokonująca zgłoszenia" oznacza osobę fizyczną, która zgłasza lub ujawnia publicznie informacje na temat naruszeń uzyskane w kontekście związanym z wykonywaną przez nią pracą;</w:t>
            </w:r>
          </w:p>
        </w:tc>
        <w:tc>
          <w:tcPr>
            <w:tcW w:w="1304" w:type="dxa"/>
          </w:tcPr>
          <w:p w14:paraId="64AB6C23" w14:textId="5C4DAB40" w:rsidR="00A564CF" w:rsidRPr="00971E3F" w:rsidRDefault="00C71683"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1F606664" w14:textId="1916065F" w:rsidR="00A564CF" w:rsidRPr="00971E3F" w:rsidRDefault="00C71683">
            <w:pPr>
              <w:jc w:val="center"/>
              <w:rPr>
                <w:rFonts w:asciiTheme="minorHAnsi" w:hAnsiTheme="minorHAnsi" w:cstheme="minorHAnsi"/>
                <w:b/>
              </w:rPr>
            </w:pPr>
            <w:r w:rsidRPr="00971E3F">
              <w:rPr>
                <w:rFonts w:asciiTheme="minorHAnsi" w:hAnsiTheme="minorHAnsi" w:cstheme="minorHAnsi"/>
                <w:b/>
              </w:rPr>
              <w:t>Art. 4 ust. 1</w:t>
            </w:r>
          </w:p>
        </w:tc>
        <w:tc>
          <w:tcPr>
            <w:tcW w:w="4962" w:type="dxa"/>
          </w:tcPr>
          <w:p w14:paraId="46B341EF" w14:textId="77777777" w:rsidR="006976D0" w:rsidRPr="00971E3F" w:rsidRDefault="006976D0" w:rsidP="00FB63DB">
            <w:pPr>
              <w:pStyle w:val="ARTartustawynprozporzdzenia"/>
              <w:spacing w:before="0" w:line="240" w:lineRule="auto"/>
              <w:ind w:firstLine="0"/>
              <w:rPr>
                <w:rFonts w:asciiTheme="minorHAnsi" w:hAnsiTheme="minorHAnsi" w:cstheme="minorHAnsi"/>
                <w:b/>
                <w:szCs w:val="24"/>
              </w:rPr>
            </w:pPr>
            <w:r w:rsidRPr="00971E3F">
              <w:rPr>
                <w:rFonts w:asciiTheme="minorHAnsi" w:hAnsiTheme="minorHAnsi" w:cstheme="minorHAnsi"/>
                <w:b/>
                <w:szCs w:val="24"/>
              </w:rPr>
              <w:t>Art. 4</w:t>
            </w:r>
          </w:p>
          <w:p w14:paraId="5BE9ED1F" w14:textId="24D6276D" w:rsidR="00C71683" w:rsidRPr="00971E3F" w:rsidRDefault="00C71683"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Ustawę stosuje się do osoby fizycznej, która zgłasza lub ujawnia publicznie informację o naruszeniu prawa uzyskaną w kontekście związanym z pracą, w tym do:</w:t>
            </w:r>
          </w:p>
          <w:p w14:paraId="383A9448" w14:textId="77777777" w:rsidR="00C71683" w:rsidRPr="00971E3F" w:rsidRDefault="00C71683" w:rsidP="000948D2">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pracownika, </w:t>
            </w:r>
          </w:p>
          <w:p w14:paraId="3A5755B7" w14:textId="77777777" w:rsidR="00C71683" w:rsidRPr="00971E3F" w:rsidRDefault="00C71683">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pracownika tymczasowego,</w:t>
            </w:r>
          </w:p>
          <w:p w14:paraId="438012DD" w14:textId="77777777" w:rsidR="00C71683" w:rsidRPr="00971E3F" w:rsidRDefault="00C71683">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t>osoby świadczącej pracę na innej podstawie niż stosunek pracy, w tym na podstawie umowy cywilnoprawnej,</w:t>
            </w:r>
          </w:p>
          <w:p w14:paraId="236089C5" w14:textId="77777777" w:rsidR="00C71683" w:rsidRPr="00971E3F" w:rsidRDefault="00C71683">
            <w:pPr>
              <w:pStyle w:val="PKTpunkt"/>
              <w:spacing w:line="240" w:lineRule="auto"/>
              <w:rPr>
                <w:rFonts w:asciiTheme="minorHAnsi" w:hAnsiTheme="minorHAnsi" w:cstheme="minorHAnsi"/>
                <w:szCs w:val="24"/>
              </w:rPr>
            </w:pPr>
            <w:r w:rsidRPr="00971E3F">
              <w:rPr>
                <w:rFonts w:asciiTheme="minorHAnsi" w:hAnsiTheme="minorHAnsi" w:cstheme="minorHAnsi"/>
                <w:szCs w:val="24"/>
              </w:rPr>
              <w:lastRenderedPageBreak/>
              <w:t>4)</w:t>
            </w:r>
            <w:r w:rsidRPr="00971E3F">
              <w:rPr>
                <w:rFonts w:asciiTheme="minorHAnsi" w:hAnsiTheme="minorHAnsi" w:cstheme="minorHAnsi"/>
                <w:szCs w:val="24"/>
              </w:rPr>
              <w:tab/>
              <w:t>przedsiębiorcy,</w:t>
            </w:r>
          </w:p>
          <w:p w14:paraId="49920A1B" w14:textId="77777777" w:rsidR="00C71683" w:rsidRPr="00971E3F" w:rsidRDefault="00C71683">
            <w:pPr>
              <w:pStyle w:val="PKTpunkt"/>
              <w:spacing w:line="240" w:lineRule="auto"/>
              <w:rPr>
                <w:rFonts w:asciiTheme="minorHAnsi" w:hAnsiTheme="minorHAnsi" w:cstheme="minorHAnsi"/>
                <w:szCs w:val="24"/>
              </w:rPr>
            </w:pPr>
            <w:r w:rsidRPr="00971E3F">
              <w:rPr>
                <w:rFonts w:asciiTheme="minorHAnsi" w:hAnsiTheme="minorHAnsi" w:cstheme="minorHAnsi"/>
                <w:szCs w:val="24"/>
              </w:rPr>
              <w:t>5)</w:t>
            </w:r>
            <w:r w:rsidRPr="00971E3F">
              <w:rPr>
                <w:rFonts w:asciiTheme="minorHAnsi" w:hAnsiTheme="minorHAnsi" w:cstheme="minorHAnsi"/>
                <w:szCs w:val="24"/>
              </w:rPr>
              <w:tab/>
              <w:t xml:space="preserve">akcjonariusza lub wspólnika, </w:t>
            </w:r>
          </w:p>
          <w:p w14:paraId="029A88DA" w14:textId="77777777" w:rsidR="00C71683" w:rsidRPr="00971E3F" w:rsidRDefault="00C71683">
            <w:pPr>
              <w:pStyle w:val="PKTpunkt"/>
              <w:spacing w:line="240" w:lineRule="auto"/>
              <w:rPr>
                <w:rFonts w:asciiTheme="minorHAnsi" w:hAnsiTheme="minorHAnsi" w:cstheme="minorHAnsi"/>
                <w:szCs w:val="24"/>
              </w:rPr>
            </w:pPr>
            <w:r w:rsidRPr="00971E3F">
              <w:rPr>
                <w:rFonts w:asciiTheme="minorHAnsi" w:hAnsiTheme="minorHAnsi" w:cstheme="minorHAnsi"/>
                <w:szCs w:val="24"/>
              </w:rPr>
              <w:t>6)</w:t>
            </w:r>
            <w:r w:rsidRPr="00971E3F">
              <w:rPr>
                <w:rFonts w:asciiTheme="minorHAnsi" w:hAnsiTheme="minorHAnsi" w:cstheme="minorHAnsi"/>
                <w:szCs w:val="24"/>
              </w:rPr>
              <w:tab/>
              <w:t>członka organu osoby prawnej lub jednostki organizacyjnej nieposiadającej osobowości prawnej</w:t>
            </w:r>
            <w:r w:rsidRPr="00971E3F" w:rsidDel="00790650">
              <w:rPr>
                <w:rFonts w:asciiTheme="minorHAnsi" w:hAnsiTheme="minorHAnsi" w:cstheme="minorHAnsi"/>
                <w:szCs w:val="24"/>
              </w:rPr>
              <w:t xml:space="preserve"> </w:t>
            </w:r>
            <w:r w:rsidRPr="00971E3F">
              <w:rPr>
                <w:rFonts w:asciiTheme="minorHAnsi" w:hAnsiTheme="minorHAnsi" w:cstheme="minorHAnsi"/>
                <w:szCs w:val="24"/>
              </w:rPr>
              <w:t>,</w:t>
            </w:r>
          </w:p>
          <w:p w14:paraId="7D80BAE7" w14:textId="77777777" w:rsidR="00C71683" w:rsidRPr="00971E3F" w:rsidRDefault="00C71683">
            <w:pPr>
              <w:pStyle w:val="PKTpunkt"/>
              <w:spacing w:line="240" w:lineRule="auto"/>
              <w:rPr>
                <w:rFonts w:asciiTheme="minorHAnsi" w:hAnsiTheme="minorHAnsi" w:cstheme="minorHAnsi"/>
                <w:szCs w:val="24"/>
              </w:rPr>
            </w:pPr>
            <w:r w:rsidRPr="00971E3F">
              <w:rPr>
                <w:rFonts w:asciiTheme="minorHAnsi" w:hAnsiTheme="minorHAnsi" w:cstheme="minorHAnsi"/>
                <w:szCs w:val="24"/>
              </w:rPr>
              <w:t>7)</w:t>
            </w:r>
            <w:r w:rsidRPr="00971E3F">
              <w:rPr>
                <w:rFonts w:asciiTheme="minorHAnsi" w:hAnsiTheme="minorHAnsi" w:cstheme="minorHAnsi"/>
                <w:szCs w:val="24"/>
              </w:rPr>
              <w:tab/>
              <w:t>osoby świadczącej pracę pod nadzorem i kierownictwem wykonawcy, podwykonawcy lub dostawcy, w tym na podstawie umowy cywilnoprawnej,</w:t>
            </w:r>
          </w:p>
          <w:p w14:paraId="4E8F3A76" w14:textId="77777777" w:rsidR="00C71683" w:rsidRPr="00971E3F" w:rsidRDefault="00C71683">
            <w:pPr>
              <w:pStyle w:val="PKTpunkt"/>
              <w:spacing w:line="240" w:lineRule="auto"/>
              <w:rPr>
                <w:rFonts w:asciiTheme="minorHAnsi" w:hAnsiTheme="minorHAnsi" w:cstheme="minorHAnsi"/>
                <w:szCs w:val="24"/>
              </w:rPr>
            </w:pPr>
            <w:r w:rsidRPr="00971E3F">
              <w:rPr>
                <w:rFonts w:asciiTheme="minorHAnsi" w:hAnsiTheme="minorHAnsi" w:cstheme="minorHAnsi"/>
                <w:szCs w:val="24"/>
              </w:rPr>
              <w:t>8)</w:t>
            </w:r>
            <w:r w:rsidRPr="00971E3F">
              <w:rPr>
                <w:rFonts w:asciiTheme="minorHAnsi" w:hAnsiTheme="minorHAnsi" w:cstheme="minorHAnsi"/>
                <w:szCs w:val="24"/>
              </w:rPr>
              <w:tab/>
              <w:t xml:space="preserve">stażysty, </w:t>
            </w:r>
          </w:p>
          <w:p w14:paraId="67C2AC16" w14:textId="77777777" w:rsidR="00C71683" w:rsidRPr="00971E3F" w:rsidRDefault="00C71683">
            <w:pPr>
              <w:pStyle w:val="PKTpunkt"/>
              <w:spacing w:line="240" w:lineRule="auto"/>
              <w:rPr>
                <w:rFonts w:asciiTheme="minorHAnsi" w:hAnsiTheme="minorHAnsi" w:cstheme="minorHAnsi"/>
                <w:szCs w:val="24"/>
              </w:rPr>
            </w:pPr>
            <w:r w:rsidRPr="00971E3F">
              <w:rPr>
                <w:rFonts w:asciiTheme="minorHAnsi" w:hAnsiTheme="minorHAnsi" w:cstheme="minorHAnsi"/>
                <w:szCs w:val="24"/>
              </w:rPr>
              <w:t>9)</w:t>
            </w:r>
            <w:r w:rsidRPr="00971E3F">
              <w:rPr>
                <w:rFonts w:asciiTheme="minorHAnsi" w:hAnsiTheme="minorHAnsi" w:cstheme="minorHAnsi"/>
                <w:szCs w:val="24"/>
              </w:rPr>
              <w:tab/>
              <w:t xml:space="preserve">wolontariusza, </w:t>
            </w:r>
          </w:p>
          <w:p w14:paraId="70632A54" w14:textId="11F88CD2" w:rsidR="00775076" w:rsidRPr="00971E3F" w:rsidRDefault="00C71683">
            <w:pPr>
              <w:pStyle w:val="PKTpunkt"/>
              <w:spacing w:line="240" w:lineRule="auto"/>
              <w:rPr>
                <w:rFonts w:asciiTheme="minorHAnsi" w:hAnsiTheme="minorHAnsi" w:cstheme="minorHAnsi"/>
                <w:szCs w:val="24"/>
              </w:rPr>
            </w:pPr>
            <w:r w:rsidRPr="00971E3F">
              <w:rPr>
                <w:rFonts w:asciiTheme="minorHAnsi" w:hAnsiTheme="minorHAnsi" w:cstheme="minorHAnsi"/>
                <w:szCs w:val="24"/>
              </w:rPr>
              <w:t>10)</w:t>
            </w:r>
            <w:r w:rsidRPr="00971E3F">
              <w:rPr>
                <w:rFonts w:asciiTheme="minorHAnsi" w:hAnsiTheme="minorHAnsi" w:cstheme="minorHAnsi"/>
                <w:szCs w:val="24"/>
              </w:rPr>
              <w:tab/>
              <w:t>praktykanta</w:t>
            </w:r>
            <w:r w:rsidR="00775076" w:rsidRPr="00971E3F">
              <w:rPr>
                <w:rFonts w:asciiTheme="minorHAnsi" w:hAnsiTheme="minorHAnsi" w:cstheme="minorHAnsi"/>
                <w:szCs w:val="24"/>
              </w:rPr>
              <w:t xml:space="preserve">, </w:t>
            </w:r>
          </w:p>
          <w:p w14:paraId="087D5344" w14:textId="7C1A3F1D" w:rsidR="00775076" w:rsidRPr="00971E3F" w:rsidRDefault="00775076">
            <w:pPr>
              <w:pStyle w:val="PKTpunkt"/>
              <w:spacing w:line="240" w:lineRule="auto"/>
              <w:rPr>
                <w:rFonts w:asciiTheme="minorHAnsi" w:hAnsiTheme="minorHAnsi" w:cstheme="minorHAnsi"/>
                <w:szCs w:val="24"/>
              </w:rPr>
            </w:pPr>
            <w:r w:rsidRPr="00971E3F">
              <w:rPr>
                <w:rFonts w:asciiTheme="minorHAnsi" w:hAnsiTheme="minorHAnsi" w:cstheme="minorHAnsi"/>
                <w:szCs w:val="24"/>
              </w:rPr>
              <w:t>11)</w:t>
            </w:r>
            <w:r w:rsidRPr="00971E3F">
              <w:rPr>
                <w:rFonts w:asciiTheme="minorHAnsi" w:hAnsiTheme="minorHAnsi" w:cstheme="minorHAnsi"/>
                <w:szCs w:val="24"/>
              </w:rPr>
              <w:tab/>
              <w:t>funkcjonariusza, w rozumieniu art. 1 ust. 1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(Dz. U. z 2023 r. poz. 1280</w:t>
            </w:r>
            <w:r w:rsidR="00DE14EF" w:rsidRPr="00971E3F">
              <w:rPr>
                <w:rFonts w:asciiTheme="minorHAnsi" w:hAnsiTheme="minorHAnsi" w:cstheme="minorHAnsi"/>
                <w:szCs w:val="24"/>
              </w:rPr>
              <w:t>, 1429 oraz 1834</w:t>
            </w:r>
            <w:r w:rsidRPr="00971E3F">
              <w:rPr>
                <w:rFonts w:asciiTheme="minorHAnsi" w:hAnsiTheme="minorHAnsi" w:cstheme="minorHAnsi"/>
                <w:szCs w:val="24"/>
              </w:rPr>
              <w:t>),</w:t>
            </w:r>
          </w:p>
          <w:p w14:paraId="622F582D" w14:textId="01757135" w:rsidR="00C71683" w:rsidRPr="00971E3F" w:rsidRDefault="00775076">
            <w:pPr>
              <w:pStyle w:val="PKTpunkt"/>
              <w:spacing w:line="240" w:lineRule="auto"/>
              <w:rPr>
                <w:rFonts w:asciiTheme="minorHAnsi" w:hAnsiTheme="minorHAnsi" w:cstheme="minorHAnsi"/>
                <w:szCs w:val="24"/>
              </w:rPr>
            </w:pPr>
            <w:r w:rsidRPr="00971E3F">
              <w:rPr>
                <w:rFonts w:asciiTheme="minorHAnsi" w:hAnsiTheme="minorHAnsi" w:cstheme="minorHAnsi"/>
                <w:szCs w:val="24"/>
              </w:rPr>
              <w:t>12)</w:t>
            </w:r>
            <w:r w:rsidRPr="00971E3F">
              <w:rPr>
                <w:rFonts w:asciiTheme="minorHAnsi" w:hAnsiTheme="minorHAnsi" w:cstheme="minorHAnsi"/>
                <w:szCs w:val="24"/>
              </w:rPr>
              <w:tab/>
              <w:t>żołnierza w rozumieniu art. 2 pkt 39 ustawy z dnia 11 marca 2022 r. o obronie Ojczyzny (Dz. U. poz. 2305 oraz z 2023 r. poz. 3</w:t>
            </w:r>
            <w:r w:rsidR="00CE1F5D" w:rsidRPr="00971E3F">
              <w:rPr>
                <w:rFonts w:asciiTheme="minorHAnsi" w:hAnsiTheme="minorHAnsi" w:cstheme="minorHAnsi"/>
                <w:szCs w:val="24"/>
              </w:rPr>
              <w:t>47</w:t>
            </w:r>
            <w:r w:rsidR="00DE14EF" w:rsidRPr="00971E3F">
              <w:rPr>
                <w:rFonts w:asciiTheme="minorHAnsi" w:hAnsiTheme="minorHAnsi" w:cstheme="minorHAnsi"/>
                <w:szCs w:val="24"/>
              </w:rPr>
              <w:t xml:space="preserve">, </w:t>
            </w:r>
            <w:r w:rsidRPr="00971E3F">
              <w:rPr>
                <w:rFonts w:asciiTheme="minorHAnsi" w:hAnsiTheme="minorHAnsi" w:cstheme="minorHAnsi"/>
                <w:szCs w:val="24"/>
              </w:rPr>
              <w:t>641</w:t>
            </w:r>
            <w:r w:rsidR="00DE14EF" w:rsidRPr="00971E3F">
              <w:rPr>
                <w:rFonts w:asciiTheme="minorHAnsi" w:hAnsiTheme="minorHAnsi" w:cstheme="minorHAnsi"/>
                <w:szCs w:val="24"/>
              </w:rPr>
              <w:t xml:space="preserve"> 1615, 1834 i 1872</w:t>
            </w:r>
            <w:r w:rsidRPr="00971E3F">
              <w:rPr>
                <w:rFonts w:asciiTheme="minorHAnsi" w:hAnsiTheme="minorHAnsi" w:cstheme="minorHAnsi"/>
                <w:szCs w:val="24"/>
              </w:rPr>
              <w:t xml:space="preserve">) </w:t>
            </w:r>
            <w:r w:rsidR="00C71683" w:rsidRPr="00971E3F">
              <w:rPr>
                <w:rFonts w:asciiTheme="minorHAnsi" w:hAnsiTheme="minorHAnsi" w:cstheme="minorHAnsi"/>
                <w:szCs w:val="24"/>
              </w:rPr>
              <w:t xml:space="preserve"> </w:t>
            </w:r>
          </w:p>
          <w:p w14:paraId="4D569D13" w14:textId="77777777" w:rsidR="00C71683" w:rsidRPr="00971E3F" w:rsidRDefault="00C71683">
            <w:pPr>
              <w:pStyle w:val="CZWSPPKTczwsplnapunktw"/>
              <w:spacing w:line="240" w:lineRule="auto"/>
              <w:rPr>
                <w:rFonts w:asciiTheme="minorHAnsi" w:hAnsiTheme="minorHAnsi" w:cstheme="minorHAnsi"/>
                <w:szCs w:val="24"/>
              </w:rPr>
            </w:pPr>
            <w:r w:rsidRPr="00971E3F">
              <w:rPr>
                <w:rFonts w:asciiTheme="minorHAnsi" w:hAnsiTheme="minorHAnsi" w:cstheme="minorHAnsi"/>
                <w:szCs w:val="24"/>
              </w:rPr>
              <w:t>– zwanej dalej „zgłaszającym”.</w:t>
            </w:r>
          </w:p>
          <w:p w14:paraId="5044BE7A" w14:textId="77777777" w:rsidR="00A564CF" w:rsidRPr="00971E3F" w:rsidRDefault="00A564CF" w:rsidP="00FB63DB">
            <w:pPr>
              <w:pStyle w:val="ARTartustawynprozporzdzenia"/>
              <w:spacing w:before="0" w:line="240" w:lineRule="auto"/>
              <w:ind w:firstLine="0"/>
              <w:rPr>
                <w:rStyle w:val="Ppogrubienie"/>
                <w:rFonts w:asciiTheme="minorHAnsi" w:hAnsiTheme="minorHAnsi" w:cstheme="minorHAnsi"/>
                <w:bCs/>
                <w:szCs w:val="24"/>
              </w:rPr>
            </w:pPr>
          </w:p>
        </w:tc>
        <w:tc>
          <w:tcPr>
            <w:tcW w:w="1708" w:type="dxa"/>
          </w:tcPr>
          <w:p w14:paraId="784C3857" w14:textId="77777777" w:rsidR="00A564CF" w:rsidRPr="00971E3F" w:rsidRDefault="00A564CF" w:rsidP="000948D2">
            <w:pPr>
              <w:jc w:val="center"/>
              <w:rPr>
                <w:rFonts w:asciiTheme="minorHAnsi" w:hAnsiTheme="minorHAnsi" w:cstheme="minorHAnsi"/>
              </w:rPr>
            </w:pPr>
          </w:p>
        </w:tc>
      </w:tr>
      <w:tr w:rsidR="00A564CF" w:rsidRPr="00971E3F" w14:paraId="6AB2FB81" w14:textId="77777777" w:rsidTr="008627E3">
        <w:trPr>
          <w:trHeight w:val="693"/>
        </w:trPr>
        <w:tc>
          <w:tcPr>
            <w:tcW w:w="1413" w:type="dxa"/>
            <w:gridSpan w:val="2"/>
          </w:tcPr>
          <w:p w14:paraId="6519EC25" w14:textId="418F7807" w:rsidR="00A564CF" w:rsidRPr="00971E3F" w:rsidRDefault="00991614" w:rsidP="000948D2">
            <w:pPr>
              <w:rPr>
                <w:rFonts w:asciiTheme="minorHAnsi" w:hAnsiTheme="minorHAnsi" w:cstheme="minorHAnsi"/>
              </w:rPr>
            </w:pPr>
            <w:r w:rsidRPr="00FB63DB">
              <w:rPr>
                <w:rFonts w:asciiTheme="minorHAnsi" w:hAnsiTheme="minorHAnsi" w:cstheme="minorHAnsi"/>
              </w:rPr>
              <w:lastRenderedPageBreak/>
              <w:t>Art. 5</w:t>
            </w:r>
          </w:p>
        </w:tc>
        <w:tc>
          <w:tcPr>
            <w:tcW w:w="4082" w:type="dxa"/>
            <w:gridSpan w:val="2"/>
          </w:tcPr>
          <w:p w14:paraId="2E852D6C" w14:textId="7E405B33" w:rsidR="00A564CF" w:rsidRPr="00971E3F" w:rsidRDefault="00D009EE"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text-justify"/>
                <w:rFonts w:asciiTheme="minorHAnsi" w:hAnsiTheme="minorHAnsi" w:cstheme="minorHAnsi"/>
                <w:sz w:val="24"/>
                <w:lang w:val="pl-PL"/>
              </w:rPr>
              <w:t>"osoba pomagająca w dokonaniu zgłoszenia" oznacza osobę fizyczną, która pomaga osobie dokonującej zgłoszenia w tej czynności w kontekście związanym z pracą i której pomoc nie powinna zostać ujawniona;</w:t>
            </w:r>
          </w:p>
        </w:tc>
        <w:tc>
          <w:tcPr>
            <w:tcW w:w="1304" w:type="dxa"/>
          </w:tcPr>
          <w:p w14:paraId="462C43E1" w14:textId="353862E4" w:rsidR="00A564CF" w:rsidRPr="00971E3F" w:rsidRDefault="007522FB"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2B34D8B2" w14:textId="0B5408A3" w:rsidR="00A564CF" w:rsidRPr="00971E3F" w:rsidRDefault="007522FB">
            <w:pPr>
              <w:jc w:val="center"/>
              <w:rPr>
                <w:rFonts w:asciiTheme="minorHAnsi" w:hAnsiTheme="minorHAnsi" w:cstheme="minorHAnsi"/>
                <w:b/>
              </w:rPr>
            </w:pPr>
            <w:r w:rsidRPr="00971E3F">
              <w:rPr>
                <w:rFonts w:asciiTheme="minorHAnsi" w:hAnsiTheme="minorHAnsi" w:cstheme="minorHAnsi"/>
                <w:b/>
              </w:rPr>
              <w:t xml:space="preserve">Art. </w:t>
            </w:r>
            <w:r w:rsidR="00FA1940" w:rsidRPr="00971E3F">
              <w:rPr>
                <w:rFonts w:asciiTheme="minorHAnsi" w:hAnsiTheme="minorHAnsi" w:cstheme="minorHAnsi"/>
                <w:b/>
              </w:rPr>
              <w:t>2</w:t>
            </w:r>
            <w:r w:rsidRPr="00971E3F">
              <w:rPr>
                <w:rFonts w:asciiTheme="minorHAnsi" w:hAnsiTheme="minorHAnsi" w:cstheme="minorHAnsi"/>
                <w:b/>
              </w:rPr>
              <w:t xml:space="preserve"> pkt. 8</w:t>
            </w:r>
          </w:p>
        </w:tc>
        <w:tc>
          <w:tcPr>
            <w:tcW w:w="4962" w:type="dxa"/>
          </w:tcPr>
          <w:p w14:paraId="2569E2DB" w14:textId="57C205CB" w:rsidR="00A564CF" w:rsidRPr="00971E3F" w:rsidRDefault="007522FB"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b w:val="0"/>
                <w:szCs w:val="24"/>
              </w:rPr>
              <w:t xml:space="preserve">8) </w:t>
            </w:r>
            <w:r w:rsidRPr="00971E3F">
              <w:rPr>
                <w:rFonts w:asciiTheme="minorHAnsi" w:hAnsiTheme="minorHAnsi" w:cstheme="minorHAnsi"/>
                <w:szCs w:val="24"/>
              </w:rPr>
              <w:t>osobie pomagającej w dokonaniu zgłoszenia – należy przez to rozumieć osobę fizyczną, która pomaga zgłaszającemu w zgłoszeniu lub ujawnieniu publicznym w kontekście związanym z pracą i której pomoc nie powinna zostać ujawniona;</w:t>
            </w:r>
          </w:p>
        </w:tc>
        <w:tc>
          <w:tcPr>
            <w:tcW w:w="1708" w:type="dxa"/>
          </w:tcPr>
          <w:p w14:paraId="6A30BC41" w14:textId="77777777" w:rsidR="00A564CF" w:rsidRPr="00971E3F" w:rsidRDefault="00A564CF" w:rsidP="000948D2">
            <w:pPr>
              <w:jc w:val="center"/>
              <w:rPr>
                <w:rFonts w:asciiTheme="minorHAnsi" w:hAnsiTheme="minorHAnsi" w:cstheme="minorHAnsi"/>
              </w:rPr>
            </w:pPr>
          </w:p>
        </w:tc>
      </w:tr>
      <w:tr w:rsidR="00A564CF" w:rsidRPr="00971E3F" w14:paraId="23342F0B" w14:textId="77777777" w:rsidTr="008627E3">
        <w:trPr>
          <w:trHeight w:val="693"/>
        </w:trPr>
        <w:tc>
          <w:tcPr>
            <w:tcW w:w="1413" w:type="dxa"/>
            <w:gridSpan w:val="2"/>
          </w:tcPr>
          <w:p w14:paraId="6074E217" w14:textId="37FC837A" w:rsidR="00A564CF" w:rsidRPr="00971E3F" w:rsidRDefault="00991614" w:rsidP="000948D2">
            <w:pPr>
              <w:rPr>
                <w:rFonts w:asciiTheme="minorHAnsi" w:hAnsiTheme="minorHAnsi" w:cstheme="minorHAnsi"/>
              </w:rPr>
            </w:pPr>
            <w:r w:rsidRPr="00971E3F">
              <w:rPr>
                <w:rFonts w:asciiTheme="minorHAnsi" w:hAnsiTheme="minorHAnsi" w:cstheme="minorHAnsi"/>
              </w:rPr>
              <w:t>Art. 5</w:t>
            </w:r>
          </w:p>
        </w:tc>
        <w:tc>
          <w:tcPr>
            <w:tcW w:w="4082" w:type="dxa"/>
            <w:gridSpan w:val="2"/>
          </w:tcPr>
          <w:p w14:paraId="7F1265AB" w14:textId="40898279" w:rsidR="00A564CF" w:rsidRPr="00971E3F" w:rsidRDefault="00D009EE"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text-justify"/>
                <w:rFonts w:asciiTheme="minorHAnsi" w:hAnsiTheme="minorHAnsi" w:cstheme="minorHAnsi"/>
                <w:sz w:val="24"/>
                <w:lang w:val="pl-PL"/>
              </w:rPr>
              <w:t>"kontekst związany z pracą" oznacza obecne lub przyszłe działania związane z pracą w sektorze publicznym lub prywatnym, w ramach których - niezależnie od charakteru tych działań - osoby uzyskują informacje na temat naruszeń i mogłyby doświadczyć działań odwetowych w przypadku zgłoszenia takich informacji;</w:t>
            </w:r>
          </w:p>
        </w:tc>
        <w:tc>
          <w:tcPr>
            <w:tcW w:w="1304" w:type="dxa"/>
          </w:tcPr>
          <w:p w14:paraId="7FD33EBD" w14:textId="5BA6152E" w:rsidR="00A564CF" w:rsidRPr="00971E3F" w:rsidRDefault="00FA5DD5"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661ACEF8" w14:textId="31DC1641" w:rsidR="00A564CF" w:rsidRPr="00971E3F" w:rsidRDefault="00FA5DD5">
            <w:pPr>
              <w:jc w:val="center"/>
              <w:rPr>
                <w:rFonts w:asciiTheme="minorHAnsi" w:hAnsiTheme="minorHAnsi" w:cstheme="minorHAnsi"/>
                <w:b/>
              </w:rPr>
            </w:pPr>
            <w:r w:rsidRPr="00971E3F">
              <w:rPr>
                <w:rFonts w:asciiTheme="minorHAnsi" w:hAnsiTheme="minorHAnsi" w:cstheme="minorHAnsi"/>
                <w:b/>
              </w:rPr>
              <w:t xml:space="preserve">Art. </w:t>
            </w:r>
            <w:r w:rsidR="00FA1940" w:rsidRPr="00971E3F">
              <w:rPr>
                <w:rFonts w:asciiTheme="minorHAnsi" w:hAnsiTheme="minorHAnsi" w:cstheme="minorHAnsi"/>
                <w:b/>
              </w:rPr>
              <w:t>2</w:t>
            </w:r>
            <w:r w:rsidRPr="00971E3F">
              <w:rPr>
                <w:rFonts w:asciiTheme="minorHAnsi" w:hAnsiTheme="minorHAnsi" w:cstheme="minorHAnsi"/>
                <w:b/>
              </w:rPr>
              <w:t xml:space="preserve"> pkt. 5</w:t>
            </w:r>
          </w:p>
        </w:tc>
        <w:tc>
          <w:tcPr>
            <w:tcW w:w="4962" w:type="dxa"/>
          </w:tcPr>
          <w:p w14:paraId="2D82F91B" w14:textId="62A037A4" w:rsidR="00A564CF" w:rsidRPr="00971E3F" w:rsidRDefault="00FA5DD5" w:rsidP="00FB63DB">
            <w:pPr>
              <w:pStyle w:val="ARTartustawynprozporzdzenia"/>
              <w:spacing w:before="0" w:line="240" w:lineRule="auto"/>
              <w:ind w:firstLine="0"/>
              <w:rPr>
                <w:rStyle w:val="Ppogrubienie"/>
                <w:rFonts w:asciiTheme="minorHAnsi" w:hAnsiTheme="minorHAnsi" w:cstheme="minorHAnsi"/>
                <w:szCs w:val="24"/>
              </w:rPr>
            </w:pPr>
            <w:r w:rsidRPr="00FB63DB">
              <w:rPr>
                <w:rFonts w:asciiTheme="minorHAnsi" w:hAnsiTheme="minorHAnsi" w:cstheme="minorHAnsi"/>
                <w:szCs w:val="24"/>
              </w:rPr>
              <w:t>5)</w:t>
            </w:r>
            <w:r w:rsidR="0011480E" w:rsidRPr="00971E3F">
              <w:rPr>
                <w:rFonts w:asciiTheme="minorHAnsi" w:hAnsiTheme="minorHAnsi" w:cstheme="minorHAnsi"/>
                <w:szCs w:val="24"/>
              </w:rPr>
              <w:t xml:space="preserve"> </w:t>
            </w:r>
            <w:r w:rsidRPr="00971E3F">
              <w:rPr>
                <w:rFonts w:asciiTheme="minorHAnsi" w:hAnsiTheme="minorHAnsi" w:cstheme="minorHAnsi"/>
                <w:szCs w:val="24"/>
              </w:rPr>
              <w:t>kontekście związanym z pracą – należy przez to rozumieć</w:t>
            </w:r>
            <w:r w:rsidR="00FA67CA" w:rsidRPr="00971E3F">
              <w:rPr>
                <w:rFonts w:asciiTheme="minorHAnsi" w:hAnsiTheme="minorHAnsi" w:cstheme="minorHAnsi"/>
                <w:szCs w:val="24"/>
              </w:rPr>
              <w:t xml:space="preserve"> przeszłe</w:t>
            </w:r>
            <w:r w:rsidR="00FA64CA" w:rsidRPr="00971E3F">
              <w:rPr>
                <w:rFonts w:asciiTheme="minorHAnsi" w:hAnsiTheme="minorHAnsi" w:cstheme="minorHAnsi"/>
                <w:szCs w:val="24"/>
              </w:rPr>
              <w:t>,</w:t>
            </w:r>
            <w:r w:rsidRPr="00971E3F">
              <w:rPr>
                <w:rFonts w:asciiTheme="minorHAnsi" w:hAnsiTheme="minorHAnsi" w:cstheme="minorHAnsi"/>
                <w:szCs w:val="24"/>
              </w:rPr>
              <w:t xml:space="preserve"> obecne lub przyszłe działania związane z wykonywaniem pracy na podstawie stosunku pracy lub innego stosunku prawnego stanowiącego podstawę świadczenia pracy lub usług lub pełnienia funkcji w podmiocie prawnym lub na rzecz tego podmiotu</w:t>
            </w:r>
            <w:r w:rsidR="00CE1F5D" w:rsidRPr="00971E3F">
              <w:rPr>
                <w:rFonts w:asciiTheme="minorHAnsi" w:hAnsiTheme="minorHAnsi" w:cstheme="minorHAnsi"/>
                <w:szCs w:val="24"/>
              </w:rPr>
              <w:t>,</w:t>
            </w:r>
            <w:r w:rsidRPr="00971E3F">
              <w:rPr>
                <w:rFonts w:asciiTheme="minorHAnsi" w:hAnsiTheme="minorHAnsi" w:cstheme="minorHAnsi"/>
                <w:szCs w:val="24"/>
              </w:rPr>
              <w:t xml:space="preserve"> lub pełnienia służby w podmiocie prawnym, w ramach których uzyskano informację o naruszeniu prawa oraz istnieje możliwość doświadczenia działań odwetowych;   </w:t>
            </w:r>
          </w:p>
        </w:tc>
        <w:tc>
          <w:tcPr>
            <w:tcW w:w="1708" w:type="dxa"/>
          </w:tcPr>
          <w:p w14:paraId="149B41B3" w14:textId="77777777" w:rsidR="00A564CF" w:rsidRPr="00971E3F" w:rsidRDefault="00A564CF" w:rsidP="000948D2">
            <w:pPr>
              <w:jc w:val="center"/>
              <w:rPr>
                <w:rFonts w:asciiTheme="minorHAnsi" w:hAnsiTheme="minorHAnsi" w:cstheme="minorHAnsi"/>
              </w:rPr>
            </w:pPr>
          </w:p>
        </w:tc>
      </w:tr>
      <w:tr w:rsidR="00A564CF" w:rsidRPr="00971E3F" w14:paraId="3411E3BD" w14:textId="77777777" w:rsidTr="008627E3">
        <w:trPr>
          <w:trHeight w:val="693"/>
        </w:trPr>
        <w:tc>
          <w:tcPr>
            <w:tcW w:w="1413" w:type="dxa"/>
            <w:gridSpan w:val="2"/>
          </w:tcPr>
          <w:p w14:paraId="7B794DA8" w14:textId="6D4CBE7A" w:rsidR="00A564CF" w:rsidRPr="00971E3F" w:rsidRDefault="00991614" w:rsidP="000948D2">
            <w:pPr>
              <w:rPr>
                <w:rFonts w:asciiTheme="minorHAnsi" w:hAnsiTheme="minorHAnsi" w:cstheme="minorHAnsi"/>
              </w:rPr>
            </w:pPr>
            <w:r w:rsidRPr="00971E3F">
              <w:rPr>
                <w:rFonts w:asciiTheme="minorHAnsi" w:hAnsiTheme="minorHAnsi" w:cstheme="minorHAnsi"/>
              </w:rPr>
              <w:t>Art. 5</w:t>
            </w:r>
          </w:p>
        </w:tc>
        <w:tc>
          <w:tcPr>
            <w:tcW w:w="4082" w:type="dxa"/>
            <w:gridSpan w:val="2"/>
          </w:tcPr>
          <w:p w14:paraId="77A521BC" w14:textId="69896167" w:rsidR="00A564CF" w:rsidRPr="00971E3F" w:rsidRDefault="00D009EE"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text-justify"/>
                <w:rFonts w:asciiTheme="minorHAnsi" w:hAnsiTheme="minorHAnsi" w:cstheme="minorHAnsi"/>
                <w:sz w:val="24"/>
                <w:lang w:val="pl-PL"/>
              </w:rPr>
              <w:t>"osoba, której dotyczy zgłoszenie" oznacza osobę fizyczną lub prawną, która jest wskazana w zgłoszeniu lub ujawnieniu publicznym jako osoba, która dopuściła się naruszenia lub z którą osoba ta jest powiązana;</w:t>
            </w:r>
          </w:p>
        </w:tc>
        <w:tc>
          <w:tcPr>
            <w:tcW w:w="1304" w:type="dxa"/>
          </w:tcPr>
          <w:p w14:paraId="150C254E" w14:textId="32EB9647" w:rsidR="00A564CF" w:rsidRPr="00971E3F" w:rsidRDefault="007522FB"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0DFFEC7E" w14:textId="634E8890" w:rsidR="00A564CF" w:rsidRPr="00971E3F" w:rsidRDefault="007522FB">
            <w:pPr>
              <w:jc w:val="center"/>
              <w:rPr>
                <w:rFonts w:asciiTheme="minorHAnsi" w:hAnsiTheme="minorHAnsi" w:cstheme="minorHAnsi"/>
                <w:b/>
              </w:rPr>
            </w:pPr>
            <w:r w:rsidRPr="00971E3F">
              <w:rPr>
                <w:rFonts w:asciiTheme="minorHAnsi" w:hAnsiTheme="minorHAnsi" w:cstheme="minorHAnsi"/>
                <w:b/>
              </w:rPr>
              <w:t xml:space="preserve">Art. </w:t>
            </w:r>
            <w:r w:rsidR="00FA1940" w:rsidRPr="00971E3F">
              <w:rPr>
                <w:rFonts w:asciiTheme="minorHAnsi" w:hAnsiTheme="minorHAnsi" w:cstheme="minorHAnsi"/>
                <w:b/>
              </w:rPr>
              <w:t>2</w:t>
            </w:r>
            <w:r w:rsidRPr="00971E3F">
              <w:rPr>
                <w:rFonts w:asciiTheme="minorHAnsi" w:hAnsiTheme="minorHAnsi" w:cstheme="minorHAnsi"/>
                <w:b/>
              </w:rPr>
              <w:t xml:space="preserve"> pkt. 7</w:t>
            </w:r>
          </w:p>
        </w:tc>
        <w:tc>
          <w:tcPr>
            <w:tcW w:w="4962" w:type="dxa"/>
          </w:tcPr>
          <w:p w14:paraId="2E20585E" w14:textId="71A500DF" w:rsidR="00A564CF" w:rsidRPr="00971E3F" w:rsidRDefault="007522FB" w:rsidP="00FB63DB">
            <w:pPr>
              <w:pStyle w:val="ARTartustawynprozporzdzenia"/>
              <w:spacing w:before="0" w:line="240" w:lineRule="auto"/>
              <w:ind w:firstLine="0"/>
              <w:rPr>
                <w:rStyle w:val="Ppogrubienie"/>
                <w:rFonts w:asciiTheme="minorHAnsi" w:hAnsiTheme="minorHAnsi" w:cstheme="minorHAnsi"/>
                <w:szCs w:val="24"/>
              </w:rPr>
            </w:pPr>
            <w:r w:rsidRPr="00FB63DB">
              <w:rPr>
                <w:rFonts w:asciiTheme="minorHAnsi" w:hAnsiTheme="minorHAnsi" w:cstheme="minorHAnsi"/>
                <w:szCs w:val="24"/>
              </w:rPr>
              <w:t>7)</w:t>
            </w:r>
            <w:r w:rsidR="0011480E" w:rsidRPr="00971E3F">
              <w:rPr>
                <w:rFonts w:asciiTheme="minorHAnsi" w:hAnsiTheme="minorHAnsi" w:cstheme="minorHAnsi"/>
                <w:szCs w:val="24"/>
              </w:rPr>
              <w:t xml:space="preserve"> </w:t>
            </w:r>
            <w:r w:rsidRPr="00971E3F">
              <w:rPr>
                <w:rFonts w:asciiTheme="minorHAnsi" w:hAnsiTheme="minorHAnsi" w:cstheme="minorHAnsi"/>
                <w:szCs w:val="24"/>
              </w:rPr>
              <w:t>osobie, której dotyczy zgłoszenie – należy przez to rozumieć osobę fizyczną, osobę prawną lub jednostkę organizacyjną nieposiadającą osobowości prawnej, której ustawa przyznaje zdolność prawną, wskazaną w zgłoszeniu lub ujawnieniu publicznym jako osoba, która dopuściła się naruszenia prawa</w:t>
            </w:r>
            <w:r w:rsidR="00CE1F5D" w:rsidRPr="00971E3F">
              <w:rPr>
                <w:rFonts w:asciiTheme="minorHAnsi" w:hAnsiTheme="minorHAnsi" w:cstheme="minorHAnsi"/>
                <w:szCs w:val="24"/>
              </w:rPr>
              <w:t>,</w:t>
            </w:r>
            <w:r w:rsidRPr="00971E3F">
              <w:rPr>
                <w:rFonts w:asciiTheme="minorHAnsi" w:hAnsiTheme="minorHAnsi" w:cstheme="minorHAnsi"/>
                <w:szCs w:val="24"/>
              </w:rPr>
              <w:t xml:space="preserve"> lub z którą osoba ta jest powiązana;</w:t>
            </w:r>
          </w:p>
        </w:tc>
        <w:tc>
          <w:tcPr>
            <w:tcW w:w="1708" w:type="dxa"/>
          </w:tcPr>
          <w:p w14:paraId="29EAE9A3" w14:textId="77777777" w:rsidR="00A564CF" w:rsidRPr="00971E3F" w:rsidRDefault="00A564CF" w:rsidP="000948D2">
            <w:pPr>
              <w:jc w:val="center"/>
              <w:rPr>
                <w:rFonts w:asciiTheme="minorHAnsi" w:hAnsiTheme="minorHAnsi" w:cstheme="minorHAnsi"/>
              </w:rPr>
            </w:pPr>
          </w:p>
        </w:tc>
      </w:tr>
      <w:tr w:rsidR="00A564CF" w:rsidRPr="00971E3F" w14:paraId="6D40C17D" w14:textId="77777777" w:rsidTr="008627E3">
        <w:trPr>
          <w:trHeight w:val="693"/>
        </w:trPr>
        <w:tc>
          <w:tcPr>
            <w:tcW w:w="1413" w:type="dxa"/>
            <w:gridSpan w:val="2"/>
          </w:tcPr>
          <w:p w14:paraId="245BD971" w14:textId="34344263" w:rsidR="00A564CF" w:rsidRPr="00971E3F" w:rsidRDefault="00991614" w:rsidP="000948D2">
            <w:pPr>
              <w:rPr>
                <w:rFonts w:asciiTheme="minorHAnsi" w:hAnsiTheme="minorHAnsi" w:cstheme="minorHAnsi"/>
              </w:rPr>
            </w:pPr>
            <w:r w:rsidRPr="00971E3F">
              <w:rPr>
                <w:rFonts w:asciiTheme="minorHAnsi" w:hAnsiTheme="minorHAnsi" w:cstheme="minorHAnsi"/>
              </w:rPr>
              <w:lastRenderedPageBreak/>
              <w:t>Art. 5</w:t>
            </w:r>
          </w:p>
        </w:tc>
        <w:tc>
          <w:tcPr>
            <w:tcW w:w="4082" w:type="dxa"/>
            <w:gridSpan w:val="2"/>
          </w:tcPr>
          <w:p w14:paraId="72B1981E" w14:textId="5D3BE425" w:rsidR="00A564CF" w:rsidRPr="00971E3F" w:rsidRDefault="00D009EE"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text-justify"/>
                <w:rFonts w:asciiTheme="minorHAnsi" w:hAnsiTheme="minorHAnsi" w:cstheme="minorHAnsi"/>
                <w:sz w:val="24"/>
                <w:lang w:val="pl-PL"/>
              </w:rPr>
              <w:t>"działania odwetowe" oznaczają bezpośrednie lub pośrednie działanie lub zaniechanie mające miejsce w kontekście związanym z pracą, które jest spowodowane zgłoszeniem wewnętrznym lub zewnętrznym lub ujawnieniem publicznym i które wyrządza lub może wyrządzić nieuzasadnioną szkodę dla osoby dokonującej zgłoszenia;</w:t>
            </w:r>
          </w:p>
        </w:tc>
        <w:tc>
          <w:tcPr>
            <w:tcW w:w="1304" w:type="dxa"/>
          </w:tcPr>
          <w:p w14:paraId="2225AF76" w14:textId="4718D636" w:rsidR="00A564CF" w:rsidRPr="00971E3F" w:rsidRDefault="0029057E"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1AC8FF63" w14:textId="011B63C3" w:rsidR="00A564CF" w:rsidRPr="00971E3F" w:rsidRDefault="0029057E">
            <w:pPr>
              <w:jc w:val="center"/>
              <w:rPr>
                <w:rFonts w:asciiTheme="minorHAnsi" w:hAnsiTheme="minorHAnsi" w:cstheme="minorHAnsi"/>
                <w:b/>
              </w:rPr>
            </w:pPr>
            <w:r w:rsidRPr="00971E3F">
              <w:rPr>
                <w:rFonts w:asciiTheme="minorHAnsi" w:hAnsiTheme="minorHAnsi" w:cstheme="minorHAnsi"/>
                <w:b/>
              </w:rPr>
              <w:t xml:space="preserve">Art. </w:t>
            </w:r>
            <w:r w:rsidR="00FA1940" w:rsidRPr="00971E3F">
              <w:rPr>
                <w:rFonts w:asciiTheme="minorHAnsi" w:hAnsiTheme="minorHAnsi" w:cstheme="minorHAnsi"/>
                <w:b/>
              </w:rPr>
              <w:t>2</w:t>
            </w:r>
            <w:r w:rsidRPr="00971E3F">
              <w:rPr>
                <w:rFonts w:asciiTheme="minorHAnsi" w:hAnsiTheme="minorHAnsi" w:cstheme="minorHAnsi"/>
                <w:b/>
              </w:rPr>
              <w:t xml:space="preserve"> pkt. </w:t>
            </w:r>
            <w:r w:rsidR="00181F43" w:rsidRPr="00971E3F">
              <w:rPr>
                <w:rFonts w:asciiTheme="minorHAnsi" w:hAnsiTheme="minorHAnsi" w:cstheme="minorHAnsi"/>
                <w:b/>
              </w:rPr>
              <w:t>2</w:t>
            </w:r>
          </w:p>
        </w:tc>
        <w:tc>
          <w:tcPr>
            <w:tcW w:w="4962" w:type="dxa"/>
          </w:tcPr>
          <w:p w14:paraId="2BFA3150" w14:textId="13742F97" w:rsidR="00A564CF" w:rsidRPr="00971E3F" w:rsidRDefault="008B44D3" w:rsidP="00FB63DB">
            <w:pPr>
              <w:pStyle w:val="ARTartustawynprozporzdzenia"/>
              <w:spacing w:before="0" w:line="240" w:lineRule="auto"/>
              <w:ind w:firstLine="0"/>
              <w:rPr>
                <w:rStyle w:val="Ppogrubienie"/>
                <w:rFonts w:asciiTheme="minorHAnsi" w:hAnsiTheme="minorHAnsi" w:cstheme="minorHAnsi"/>
                <w:szCs w:val="24"/>
              </w:rPr>
            </w:pPr>
            <w:r w:rsidRPr="00FB63DB">
              <w:rPr>
                <w:rFonts w:asciiTheme="minorHAnsi" w:hAnsiTheme="minorHAnsi" w:cstheme="minorHAnsi"/>
                <w:szCs w:val="24"/>
              </w:rPr>
              <w:t>2</w:t>
            </w:r>
            <w:r w:rsidR="0029057E" w:rsidRPr="00971E3F">
              <w:rPr>
                <w:rFonts w:asciiTheme="minorHAnsi" w:hAnsiTheme="minorHAnsi" w:cstheme="minorHAnsi"/>
                <w:szCs w:val="24"/>
              </w:rPr>
              <w:t xml:space="preserve">) działaniu odwetowym – </w:t>
            </w:r>
            <w:r w:rsidR="004E3974" w:rsidRPr="00FB63DB">
              <w:rPr>
                <w:rFonts w:asciiTheme="minorHAnsi" w:hAnsiTheme="minorHAnsi" w:cstheme="minorHAnsi"/>
                <w:szCs w:val="24"/>
              </w:rPr>
              <w:t>należy przez to rozumieć bezpośrednie lub pośrednie działanie lub zaniechanie w kontekście związanym z pracą, które jest spowodowane zgłoszeniem lub ujawnieniem publicznym i które narusza lub może naruszyć prawa zgłaszającego lub wyrządza lub może wyrządzić nieuzasadnioną szkodę zgłaszającemu, w tym niezasadne inicjowanie postępowań przeciwko zgłaszającemu</w:t>
            </w:r>
            <w:r w:rsidR="0029057E" w:rsidRPr="00971E3F">
              <w:rPr>
                <w:rFonts w:asciiTheme="minorHAnsi" w:hAnsiTheme="minorHAnsi" w:cstheme="minorHAnsi"/>
                <w:szCs w:val="24"/>
              </w:rPr>
              <w:t>;</w:t>
            </w:r>
          </w:p>
        </w:tc>
        <w:tc>
          <w:tcPr>
            <w:tcW w:w="1708" w:type="dxa"/>
          </w:tcPr>
          <w:p w14:paraId="38429451" w14:textId="77777777" w:rsidR="00A564CF" w:rsidRPr="00971E3F" w:rsidRDefault="00A564CF" w:rsidP="000948D2">
            <w:pPr>
              <w:jc w:val="center"/>
              <w:rPr>
                <w:rFonts w:asciiTheme="minorHAnsi" w:hAnsiTheme="minorHAnsi" w:cstheme="minorHAnsi"/>
              </w:rPr>
            </w:pPr>
          </w:p>
        </w:tc>
      </w:tr>
      <w:tr w:rsidR="00A564CF" w:rsidRPr="00971E3F" w14:paraId="23352703" w14:textId="77777777" w:rsidTr="008627E3">
        <w:trPr>
          <w:trHeight w:val="693"/>
        </w:trPr>
        <w:tc>
          <w:tcPr>
            <w:tcW w:w="1413" w:type="dxa"/>
            <w:gridSpan w:val="2"/>
          </w:tcPr>
          <w:p w14:paraId="1E1C9430" w14:textId="53E39160" w:rsidR="00A564CF" w:rsidRPr="00971E3F" w:rsidRDefault="00991614" w:rsidP="000948D2">
            <w:pPr>
              <w:rPr>
                <w:rFonts w:asciiTheme="minorHAnsi" w:hAnsiTheme="minorHAnsi" w:cstheme="minorHAnsi"/>
              </w:rPr>
            </w:pPr>
            <w:r w:rsidRPr="00971E3F">
              <w:rPr>
                <w:rFonts w:asciiTheme="minorHAnsi" w:hAnsiTheme="minorHAnsi" w:cstheme="minorHAnsi"/>
              </w:rPr>
              <w:t>Art. 5</w:t>
            </w:r>
          </w:p>
        </w:tc>
        <w:tc>
          <w:tcPr>
            <w:tcW w:w="4082" w:type="dxa"/>
            <w:gridSpan w:val="2"/>
          </w:tcPr>
          <w:p w14:paraId="496DBFD7" w14:textId="37665AD6" w:rsidR="00A564CF" w:rsidRPr="00971E3F" w:rsidRDefault="00D009EE"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text-justify"/>
                <w:rFonts w:asciiTheme="minorHAnsi" w:hAnsiTheme="minorHAnsi" w:cstheme="minorHAnsi"/>
                <w:sz w:val="24"/>
                <w:lang w:val="pl-PL"/>
              </w:rPr>
              <w:t>działania następcze" oznaczają działania podjęte przez odbiorcę zgłoszenia lub właściwy organ w celu oceny prawdziwości zarzutów zawartych w zgłoszeniu oraz, w stosownych przypadkach, w celu zaradzenia naruszeniu będącemu przedmiotem zgłoszenia, w tym poprzez takie działania, jak dochodzenie wewnętrzne, postępowanie wyjaśniające, wniesienie oskarżenia, działania podejmowane w celu odzyskania środków lub zamknięcie procedury;</w:t>
            </w:r>
          </w:p>
        </w:tc>
        <w:tc>
          <w:tcPr>
            <w:tcW w:w="1304" w:type="dxa"/>
          </w:tcPr>
          <w:p w14:paraId="1265831C" w14:textId="586E0169" w:rsidR="00A564CF" w:rsidRPr="00971E3F" w:rsidRDefault="0029057E"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5B638124" w14:textId="670098FD" w:rsidR="00A564CF" w:rsidRPr="00971E3F" w:rsidRDefault="00E57852">
            <w:pPr>
              <w:jc w:val="center"/>
              <w:rPr>
                <w:rFonts w:asciiTheme="minorHAnsi" w:hAnsiTheme="minorHAnsi" w:cstheme="minorHAnsi"/>
                <w:b/>
              </w:rPr>
            </w:pPr>
            <w:r w:rsidRPr="00971E3F">
              <w:rPr>
                <w:rFonts w:asciiTheme="minorHAnsi" w:hAnsiTheme="minorHAnsi" w:cstheme="minorHAnsi"/>
                <w:b/>
              </w:rPr>
              <w:t xml:space="preserve">Art. </w:t>
            </w:r>
            <w:r w:rsidR="00FA1940" w:rsidRPr="00971E3F">
              <w:rPr>
                <w:rFonts w:asciiTheme="minorHAnsi" w:hAnsiTheme="minorHAnsi" w:cstheme="minorHAnsi"/>
                <w:b/>
              </w:rPr>
              <w:t>2</w:t>
            </w:r>
            <w:r w:rsidRPr="00971E3F">
              <w:rPr>
                <w:rFonts w:asciiTheme="minorHAnsi" w:hAnsiTheme="minorHAnsi" w:cstheme="minorHAnsi"/>
                <w:b/>
              </w:rPr>
              <w:t xml:space="preserve"> </w:t>
            </w:r>
            <w:r w:rsidR="0029057E" w:rsidRPr="00971E3F">
              <w:rPr>
                <w:rFonts w:asciiTheme="minorHAnsi" w:hAnsiTheme="minorHAnsi" w:cstheme="minorHAnsi"/>
                <w:b/>
              </w:rPr>
              <w:t>pkt. 1</w:t>
            </w:r>
          </w:p>
        </w:tc>
        <w:tc>
          <w:tcPr>
            <w:tcW w:w="4962" w:type="dxa"/>
          </w:tcPr>
          <w:p w14:paraId="135E3638" w14:textId="7836C4D4" w:rsidR="00A564CF" w:rsidRPr="00971E3F" w:rsidRDefault="0029057E" w:rsidP="00FB63DB">
            <w:pPr>
              <w:pStyle w:val="ARTartustawynprozporzdzenia"/>
              <w:spacing w:before="0" w:line="240" w:lineRule="auto"/>
              <w:ind w:firstLine="0"/>
              <w:rPr>
                <w:rStyle w:val="Ppogrubienie"/>
                <w:rFonts w:asciiTheme="minorHAnsi" w:hAnsiTheme="minorHAnsi" w:cstheme="minorHAnsi"/>
                <w:szCs w:val="24"/>
              </w:rPr>
            </w:pPr>
            <w:r w:rsidRPr="00FB63DB">
              <w:rPr>
                <w:rFonts w:asciiTheme="minorHAnsi" w:hAnsiTheme="minorHAnsi" w:cstheme="minorHAnsi"/>
                <w:szCs w:val="24"/>
              </w:rPr>
              <w:t xml:space="preserve">1) </w:t>
            </w:r>
            <w:r w:rsidR="00E57852" w:rsidRPr="00971E3F">
              <w:rPr>
                <w:rFonts w:asciiTheme="minorHAnsi" w:hAnsiTheme="minorHAnsi" w:cstheme="minorHAnsi"/>
                <w:szCs w:val="24"/>
              </w:rPr>
              <w:t xml:space="preserve">działaniu następczym – należy przez to rozumieć działanie podjęte przez podmiot prawny lub organ publiczny w celu oceny prawdziwości informacji zawartych w zgłoszeniu oraz w celu przeciwdziałania naruszeniu prawa będącemu przedmiotem zgłoszenia, w szczególności przez postępowanie wyjaśniające, wszczęcie kontroli lub postępowania administracyjnego, wniesienie oskarżenia, działanie podjęte w celu odzyskania środków finansowych lub zamknięcie procedury realizowanej w ramach wewnętrznej procedury zgłaszania naruszeń prawa i podejmowania działań następczych lub procedury przyjmowania zgłoszeń zewnętrznych i podejmowania działań następczych; </w:t>
            </w:r>
          </w:p>
        </w:tc>
        <w:tc>
          <w:tcPr>
            <w:tcW w:w="1708" w:type="dxa"/>
          </w:tcPr>
          <w:p w14:paraId="2052CAA7" w14:textId="77777777" w:rsidR="00A564CF" w:rsidRPr="00971E3F" w:rsidRDefault="00A564CF" w:rsidP="000948D2">
            <w:pPr>
              <w:jc w:val="center"/>
              <w:rPr>
                <w:rFonts w:asciiTheme="minorHAnsi" w:hAnsiTheme="minorHAnsi" w:cstheme="minorHAnsi"/>
              </w:rPr>
            </w:pPr>
          </w:p>
        </w:tc>
      </w:tr>
      <w:tr w:rsidR="00A564CF" w:rsidRPr="00971E3F" w14:paraId="6E3F6674" w14:textId="77777777" w:rsidTr="008627E3">
        <w:trPr>
          <w:trHeight w:val="693"/>
        </w:trPr>
        <w:tc>
          <w:tcPr>
            <w:tcW w:w="1413" w:type="dxa"/>
            <w:gridSpan w:val="2"/>
          </w:tcPr>
          <w:p w14:paraId="1534F9F0" w14:textId="5C4CFFAB" w:rsidR="00A564CF" w:rsidRPr="00971E3F" w:rsidRDefault="00991614" w:rsidP="000948D2">
            <w:pPr>
              <w:rPr>
                <w:rFonts w:asciiTheme="minorHAnsi" w:hAnsiTheme="minorHAnsi" w:cstheme="minorHAnsi"/>
              </w:rPr>
            </w:pPr>
            <w:r w:rsidRPr="00971E3F">
              <w:rPr>
                <w:rFonts w:asciiTheme="minorHAnsi" w:hAnsiTheme="minorHAnsi" w:cstheme="minorHAnsi"/>
              </w:rPr>
              <w:t>Art. 5</w:t>
            </w:r>
          </w:p>
        </w:tc>
        <w:tc>
          <w:tcPr>
            <w:tcW w:w="4082" w:type="dxa"/>
            <w:gridSpan w:val="2"/>
          </w:tcPr>
          <w:p w14:paraId="2C651600" w14:textId="2E197B08" w:rsidR="00A564CF" w:rsidRPr="00971E3F" w:rsidRDefault="00D009EE"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text-justify"/>
                <w:rFonts w:asciiTheme="minorHAnsi" w:hAnsiTheme="minorHAnsi" w:cstheme="minorHAnsi"/>
                <w:sz w:val="24"/>
                <w:lang w:val="pl-PL"/>
              </w:rPr>
              <w:t xml:space="preserve">"informacje zwrotne" oznaczają przekazanie osobie dokonującej </w:t>
            </w:r>
            <w:r w:rsidRPr="00971E3F">
              <w:rPr>
                <w:rStyle w:val="text-justify"/>
                <w:rFonts w:asciiTheme="minorHAnsi" w:hAnsiTheme="minorHAnsi" w:cstheme="minorHAnsi"/>
                <w:sz w:val="24"/>
                <w:lang w:val="pl-PL"/>
              </w:rPr>
              <w:lastRenderedPageBreak/>
              <w:t>zgłoszenia informacji na temat planowanych lub podjętych działań następczych i na temat powodów tych działań następczych;</w:t>
            </w:r>
          </w:p>
        </w:tc>
        <w:tc>
          <w:tcPr>
            <w:tcW w:w="1304" w:type="dxa"/>
          </w:tcPr>
          <w:p w14:paraId="3D09BF1D" w14:textId="6A7EB197" w:rsidR="00A564CF" w:rsidRPr="00971E3F" w:rsidRDefault="002D0C99" w:rsidP="000948D2">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39F58F75" w14:textId="3E318B67" w:rsidR="00A564CF" w:rsidRPr="00971E3F" w:rsidRDefault="0029057E">
            <w:pPr>
              <w:jc w:val="center"/>
              <w:rPr>
                <w:rFonts w:asciiTheme="minorHAnsi" w:hAnsiTheme="minorHAnsi" w:cstheme="minorHAnsi"/>
                <w:b/>
              </w:rPr>
            </w:pPr>
            <w:r w:rsidRPr="00971E3F">
              <w:rPr>
                <w:rFonts w:asciiTheme="minorHAnsi" w:hAnsiTheme="minorHAnsi" w:cstheme="minorHAnsi"/>
                <w:b/>
              </w:rPr>
              <w:t xml:space="preserve">Art. </w:t>
            </w:r>
            <w:r w:rsidR="00FA1940" w:rsidRPr="00971E3F">
              <w:rPr>
                <w:rFonts w:asciiTheme="minorHAnsi" w:hAnsiTheme="minorHAnsi" w:cstheme="minorHAnsi"/>
                <w:b/>
              </w:rPr>
              <w:t>2</w:t>
            </w:r>
            <w:r w:rsidRPr="00971E3F">
              <w:rPr>
                <w:rFonts w:asciiTheme="minorHAnsi" w:hAnsiTheme="minorHAnsi" w:cstheme="minorHAnsi"/>
                <w:b/>
              </w:rPr>
              <w:t xml:space="preserve"> pkt. 4 </w:t>
            </w:r>
          </w:p>
        </w:tc>
        <w:tc>
          <w:tcPr>
            <w:tcW w:w="4962" w:type="dxa"/>
          </w:tcPr>
          <w:p w14:paraId="1C8D3FC4" w14:textId="55EF5A10" w:rsidR="00A564CF" w:rsidRPr="00971E3F" w:rsidRDefault="0029057E" w:rsidP="00FB63DB">
            <w:pPr>
              <w:pStyle w:val="ARTartustawynprozporzdzenia"/>
              <w:spacing w:before="0" w:line="240" w:lineRule="auto"/>
              <w:ind w:firstLine="0"/>
              <w:rPr>
                <w:rStyle w:val="Ppogrubienie"/>
                <w:rFonts w:asciiTheme="minorHAnsi" w:hAnsiTheme="minorHAnsi" w:cstheme="minorHAnsi"/>
                <w:szCs w:val="24"/>
              </w:rPr>
            </w:pPr>
            <w:r w:rsidRPr="00FB63DB">
              <w:rPr>
                <w:rFonts w:asciiTheme="minorHAnsi" w:hAnsiTheme="minorHAnsi" w:cstheme="minorHAnsi"/>
                <w:szCs w:val="24"/>
              </w:rPr>
              <w:t xml:space="preserve">4) informacji zwrotnej – należy przez to rozumieć przekazanie zgłaszającemu informacji na temat </w:t>
            </w:r>
            <w:r w:rsidRPr="00FB63DB">
              <w:rPr>
                <w:rFonts w:asciiTheme="minorHAnsi" w:hAnsiTheme="minorHAnsi" w:cstheme="minorHAnsi"/>
                <w:szCs w:val="24"/>
              </w:rPr>
              <w:lastRenderedPageBreak/>
              <w:t>planowanych lub podjętych działań następczych i powodów takich działań;</w:t>
            </w:r>
          </w:p>
        </w:tc>
        <w:tc>
          <w:tcPr>
            <w:tcW w:w="1708" w:type="dxa"/>
          </w:tcPr>
          <w:p w14:paraId="71D407E2" w14:textId="77777777" w:rsidR="00A564CF" w:rsidRPr="00971E3F" w:rsidRDefault="00A564CF" w:rsidP="000948D2">
            <w:pPr>
              <w:jc w:val="center"/>
              <w:rPr>
                <w:rFonts w:asciiTheme="minorHAnsi" w:hAnsiTheme="minorHAnsi" w:cstheme="minorHAnsi"/>
              </w:rPr>
            </w:pPr>
          </w:p>
        </w:tc>
      </w:tr>
      <w:tr w:rsidR="00A564CF" w:rsidRPr="00971E3F" w14:paraId="746D7F87" w14:textId="77777777" w:rsidTr="008627E3">
        <w:trPr>
          <w:trHeight w:val="693"/>
        </w:trPr>
        <w:tc>
          <w:tcPr>
            <w:tcW w:w="1413" w:type="dxa"/>
            <w:gridSpan w:val="2"/>
          </w:tcPr>
          <w:p w14:paraId="3E01B5A2" w14:textId="10F91D43" w:rsidR="00A564CF" w:rsidRPr="00971E3F" w:rsidRDefault="00991614" w:rsidP="000948D2">
            <w:pPr>
              <w:rPr>
                <w:rFonts w:asciiTheme="minorHAnsi" w:hAnsiTheme="minorHAnsi" w:cstheme="minorHAnsi"/>
              </w:rPr>
            </w:pPr>
            <w:r w:rsidRPr="00971E3F">
              <w:rPr>
                <w:rFonts w:asciiTheme="minorHAnsi" w:hAnsiTheme="minorHAnsi" w:cstheme="minorHAnsi"/>
              </w:rPr>
              <w:t>Art. 5</w:t>
            </w:r>
          </w:p>
        </w:tc>
        <w:tc>
          <w:tcPr>
            <w:tcW w:w="4082" w:type="dxa"/>
            <w:gridSpan w:val="2"/>
          </w:tcPr>
          <w:p w14:paraId="62A1CDD5" w14:textId="0858E77B" w:rsidR="00A564CF" w:rsidRPr="00971E3F" w:rsidRDefault="00D009EE" w:rsidP="00FB63DB">
            <w:pPr>
              <w:pStyle w:val="Akapitzlist"/>
              <w:numPr>
                <w:ilvl w:val="0"/>
                <w:numId w:val="6"/>
              </w:numPr>
              <w:shd w:val="clear" w:color="auto" w:fill="FFFFFF"/>
              <w:jc w:val="both"/>
              <w:rPr>
                <w:rFonts w:asciiTheme="minorHAnsi" w:hAnsiTheme="minorHAnsi" w:cstheme="minorHAnsi"/>
                <w:sz w:val="24"/>
                <w:lang w:val="pl-PL"/>
              </w:rPr>
            </w:pPr>
            <w:r w:rsidRPr="00971E3F">
              <w:rPr>
                <w:rStyle w:val="text-justify"/>
                <w:rFonts w:asciiTheme="minorHAnsi" w:hAnsiTheme="minorHAnsi" w:cstheme="minorHAnsi"/>
                <w:sz w:val="24"/>
                <w:lang w:val="pl-PL"/>
              </w:rPr>
              <w:t>"właściwy organ" oznacza organ krajowy wyznaczony do przyjmowania zgłoszeń zgodnie z rozdziałem III i przekazywania informacji zwrotnych osobie dokonującej zgłoszenia lub wyznaczony do wykonywania obowiązków przewidzianych w niniejszej dyrektywie, w szczególności w odniesieniu do działań następczych.</w:t>
            </w:r>
          </w:p>
        </w:tc>
        <w:tc>
          <w:tcPr>
            <w:tcW w:w="1304" w:type="dxa"/>
          </w:tcPr>
          <w:p w14:paraId="7462573E" w14:textId="196FEC30" w:rsidR="00A564CF" w:rsidRPr="00971E3F" w:rsidRDefault="002D0C9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7BB9D0D1" w14:textId="01A53C86" w:rsidR="00A564CF" w:rsidRPr="00971E3F" w:rsidRDefault="002D0C99">
            <w:pPr>
              <w:jc w:val="center"/>
              <w:rPr>
                <w:rFonts w:asciiTheme="minorHAnsi" w:hAnsiTheme="minorHAnsi" w:cstheme="minorHAnsi"/>
                <w:b/>
              </w:rPr>
            </w:pPr>
            <w:r w:rsidRPr="00971E3F">
              <w:rPr>
                <w:rFonts w:asciiTheme="minorHAnsi" w:hAnsiTheme="minorHAnsi" w:cstheme="minorHAnsi"/>
                <w:b/>
              </w:rPr>
              <w:t xml:space="preserve">Art. </w:t>
            </w:r>
            <w:r w:rsidR="00C7251C" w:rsidRPr="00971E3F">
              <w:rPr>
                <w:rFonts w:asciiTheme="minorHAnsi" w:hAnsiTheme="minorHAnsi" w:cstheme="minorHAnsi"/>
                <w:b/>
              </w:rPr>
              <w:t xml:space="preserve">30 ust. 2 </w:t>
            </w:r>
            <w:r w:rsidR="00FF1CC0" w:rsidRPr="00971E3F">
              <w:rPr>
                <w:rFonts w:asciiTheme="minorHAnsi" w:hAnsiTheme="minorHAnsi" w:cstheme="minorHAnsi"/>
                <w:b/>
              </w:rPr>
              <w:t xml:space="preserve">oraz art. 31 </w:t>
            </w:r>
          </w:p>
        </w:tc>
        <w:tc>
          <w:tcPr>
            <w:tcW w:w="4962" w:type="dxa"/>
          </w:tcPr>
          <w:p w14:paraId="1DB0126B" w14:textId="1C00FD11" w:rsidR="00812010" w:rsidRPr="00971E3F" w:rsidRDefault="00812010" w:rsidP="00FB63DB">
            <w:pPr>
              <w:pStyle w:val="ARTartustawynprozporzdzenia"/>
              <w:spacing w:before="0" w:line="240" w:lineRule="auto"/>
              <w:ind w:firstLine="0"/>
              <w:rPr>
                <w:rFonts w:asciiTheme="minorHAnsi" w:hAnsiTheme="minorHAnsi" w:cstheme="minorHAnsi"/>
                <w:b/>
                <w:szCs w:val="24"/>
              </w:rPr>
            </w:pPr>
            <w:r w:rsidRPr="00971E3F">
              <w:rPr>
                <w:rFonts w:asciiTheme="minorHAnsi" w:hAnsiTheme="minorHAnsi" w:cstheme="minorHAnsi"/>
                <w:b/>
                <w:szCs w:val="24"/>
              </w:rPr>
              <w:t>Art. 30</w:t>
            </w:r>
          </w:p>
          <w:p w14:paraId="7B8854DB" w14:textId="77777777" w:rsidR="00604173" w:rsidRPr="00FB63DB" w:rsidRDefault="00604173"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2. Zgłoszenie zewnętrzne jest przyjmowane przez Rzecznika Praw Obywatelskich albo organ publiczny.</w:t>
            </w:r>
          </w:p>
          <w:p w14:paraId="03FCBDE2" w14:textId="65FD1A3C" w:rsidR="00812010" w:rsidRPr="00971E3F" w:rsidRDefault="00812010">
            <w:pPr>
              <w:pStyle w:val="USTustnpkodeksu"/>
              <w:spacing w:line="240" w:lineRule="auto"/>
              <w:ind w:firstLine="0"/>
              <w:rPr>
                <w:rFonts w:asciiTheme="minorHAnsi" w:hAnsiTheme="minorHAnsi" w:cstheme="minorHAnsi"/>
                <w:szCs w:val="24"/>
              </w:rPr>
            </w:pPr>
          </w:p>
          <w:p w14:paraId="43EDE099" w14:textId="77777777" w:rsidR="00885870" w:rsidRPr="00971E3F" w:rsidRDefault="00745F6C">
            <w:pPr>
              <w:pStyle w:val="ARTartustawynprozporzdzenia"/>
              <w:spacing w:before="0" w:line="240" w:lineRule="auto"/>
              <w:ind w:firstLine="0"/>
              <w:rPr>
                <w:rStyle w:val="Ppogrubienie"/>
                <w:rFonts w:asciiTheme="minorHAnsi" w:hAnsiTheme="minorHAnsi" w:cstheme="minorHAnsi"/>
                <w:szCs w:val="24"/>
              </w:rPr>
            </w:pPr>
            <w:r w:rsidRPr="00FB63DB">
              <w:rPr>
                <w:rStyle w:val="Ppogrubienie"/>
                <w:rFonts w:asciiTheme="minorHAnsi" w:hAnsiTheme="minorHAnsi" w:cstheme="minorHAnsi"/>
                <w:szCs w:val="24"/>
              </w:rPr>
              <w:t>Art. 31</w:t>
            </w:r>
          </w:p>
          <w:p w14:paraId="25062684" w14:textId="6473215B" w:rsidR="00745F6C" w:rsidRPr="00FB63DB" w:rsidRDefault="00745F6C"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 xml:space="preserve">Rzecznik Praw Obywatelskich: </w:t>
            </w:r>
          </w:p>
          <w:p w14:paraId="78004D06" w14:textId="77777777" w:rsidR="00745F6C" w:rsidRPr="00FB63DB" w:rsidRDefault="00745F6C"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ustala procedurę przyjmowania zgłoszeń zewnętrznych;</w:t>
            </w:r>
          </w:p>
          <w:p w14:paraId="3E97CC6D" w14:textId="77777777" w:rsidR="00745F6C" w:rsidRPr="00FB63DB" w:rsidRDefault="00745F6C"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przyjmuje zgłoszenia zewnętrzne o naruszeniach prawa w dziedzinach wskazanych w art. 3 ust. 1, dokonuje ich wstępnej weryfikacji i przekazuje organowi publicznemu właściwemu do podjęcia działań następczych;</w:t>
            </w:r>
          </w:p>
          <w:p w14:paraId="608A4524" w14:textId="77777777" w:rsidR="00745F6C" w:rsidRPr="00FB63DB" w:rsidRDefault="00745F6C"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3)</w:t>
            </w:r>
            <w:r w:rsidRPr="00FB63DB">
              <w:rPr>
                <w:rFonts w:asciiTheme="minorHAnsi" w:hAnsiTheme="minorHAnsi" w:cstheme="minorHAnsi"/>
                <w:szCs w:val="24"/>
              </w:rPr>
              <w:tab/>
              <w:t xml:space="preserve">zapewnia powszechny dostęp do informacji na temat praw i środków ochrony prawnej zgłaszających oraz osób, o których mowa w art. 21, przed działaniami odwetowymi oraz praw osób, których dotyczy zgłoszenie, w szczególności przez zamieszczanie tych informacji na swojej stronie podmiotowej Biuletynu Informacji Publicznej; </w:t>
            </w:r>
          </w:p>
          <w:p w14:paraId="338B6439" w14:textId="77777777" w:rsidR="00745F6C" w:rsidRPr="00FB63DB" w:rsidRDefault="00745F6C"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4)</w:t>
            </w:r>
            <w:r w:rsidRPr="00FB63DB">
              <w:rPr>
                <w:rFonts w:asciiTheme="minorHAnsi" w:hAnsiTheme="minorHAnsi" w:cstheme="minorHAnsi"/>
                <w:szCs w:val="24"/>
              </w:rPr>
              <w:tab/>
              <w:t xml:space="preserve">udziela zgłaszającym oraz osobom, o których mowa w art. 21 oraz osobom, </w:t>
            </w:r>
            <w:r w:rsidRPr="00FB63DB">
              <w:rPr>
                <w:rFonts w:asciiTheme="minorHAnsi" w:hAnsiTheme="minorHAnsi" w:cstheme="minorHAnsi"/>
                <w:szCs w:val="24"/>
              </w:rPr>
              <w:lastRenderedPageBreak/>
              <w:t>których dotyczy zgłoszenie, porad w zakresie, o którym mowa w pkt 3;</w:t>
            </w:r>
          </w:p>
          <w:p w14:paraId="228CE654" w14:textId="57630D3D" w:rsidR="00812010" w:rsidRPr="00971E3F" w:rsidRDefault="00745F6C" w:rsidP="00FB63DB">
            <w:pPr>
              <w:pStyle w:val="PKTpunkt"/>
              <w:spacing w:line="240" w:lineRule="auto"/>
              <w:rPr>
                <w:rStyle w:val="Ppogrubienie"/>
                <w:rFonts w:asciiTheme="minorHAnsi" w:hAnsiTheme="minorHAnsi" w:cstheme="minorHAnsi"/>
                <w:bCs w:val="0"/>
                <w:szCs w:val="24"/>
              </w:rPr>
            </w:pPr>
            <w:r w:rsidRPr="00FB63DB">
              <w:rPr>
                <w:rFonts w:asciiTheme="minorHAnsi" w:hAnsiTheme="minorHAnsi" w:cstheme="minorHAnsi"/>
                <w:szCs w:val="24"/>
              </w:rPr>
              <w:t>5)</w:t>
            </w:r>
            <w:r w:rsidRPr="00FB63DB">
              <w:rPr>
                <w:rFonts w:asciiTheme="minorHAnsi" w:hAnsiTheme="minorHAnsi" w:cstheme="minorHAnsi"/>
                <w:szCs w:val="24"/>
              </w:rPr>
              <w:tab/>
              <w:t>udziela zgłaszającym oraz osobom, o których mowa w art. 21, informacji o organach, które w zakresie realizowanych zadań mogą podjąć działania służące ochronie zgłaszających przed działaniami odwetowymi oraz, w odpowiednich przypadkach, wsparcia w kontaktach z takimi organami, w szczególności przez poinformowanie właściwych organów o dostrzeżonej konieczności objęcia zgłaszającego ochroną.</w:t>
            </w:r>
          </w:p>
        </w:tc>
        <w:tc>
          <w:tcPr>
            <w:tcW w:w="1708" w:type="dxa"/>
          </w:tcPr>
          <w:p w14:paraId="126CD67F" w14:textId="77777777" w:rsidR="00A564CF" w:rsidRPr="00971E3F" w:rsidRDefault="00A564CF">
            <w:pPr>
              <w:jc w:val="center"/>
              <w:rPr>
                <w:rFonts w:asciiTheme="minorHAnsi" w:hAnsiTheme="minorHAnsi" w:cstheme="minorHAnsi"/>
              </w:rPr>
            </w:pPr>
          </w:p>
        </w:tc>
      </w:tr>
      <w:tr w:rsidR="004B5098" w:rsidRPr="00971E3F" w14:paraId="309AEEB6" w14:textId="77777777" w:rsidTr="008627E3">
        <w:trPr>
          <w:trHeight w:val="1550"/>
        </w:trPr>
        <w:tc>
          <w:tcPr>
            <w:tcW w:w="1413" w:type="dxa"/>
            <w:gridSpan w:val="2"/>
          </w:tcPr>
          <w:p w14:paraId="021294D0" w14:textId="78FCFDF6" w:rsidR="004B5098" w:rsidRPr="00971E3F" w:rsidRDefault="007F0C63" w:rsidP="000948D2">
            <w:pPr>
              <w:rPr>
                <w:rFonts w:asciiTheme="minorHAnsi" w:hAnsiTheme="minorHAnsi" w:cstheme="minorHAnsi"/>
              </w:rPr>
            </w:pPr>
            <w:r w:rsidRPr="00971E3F">
              <w:rPr>
                <w:rFonts w:asciiTheme="minorHAnsi" w:hAnsiTheme="minorHAnsi" w:cstheme="minorHAnsi"/>
              </w:rPr>
              <w:t xml:space="preserve">Art. 6 </w:t>
            </w:r>
            <w:r w:rsidR="009533E7" w:rsidRPr="00971E3F">
              <w:rPr>
                <w:rFonts w:asciiTheme="minorHAnsi" w:hAnsiTheme="minorHAnsi" w:cstheme="minorHAnsi"/>
              </w:rPr>
              <w:t>ust. 1 a)</w:t>
            </w:r>
            <w:r w:rsidR="00A54CC3" w:rsidRPr="00971E3F">
              <w:rPr>
                <w:rFonts w:asciiTheme="minorHAnsi" w:hAnsiTheme="minorHAnsi" w:cstheme="minorHAnsi"/>
              </w:rPr>
              <w:t xml:space="preserve"> oraz b)</w:t>
            </w:r>
          </w:p>
        </w:tc>
        <w:tc>
          <w:tcPr>
            <w:tcW w:w="4082" w:type="dxa"/>
            <w:gridSpan w:val="2"/>
          </w:tcPr>
          <w:p w14:paraId="119093BD" w14:textId="77777777" w:rsidR="00D74BB7" w:rsidRPr="00971E3F" w:rsidRDefault="00D74BB7" w:rsidP="00FB63DB">
            <w:pPr>
              <w:shd w:val="clear" w:color="auto" w:fill="FFFFFF"/>
              <w:jc w:val="center"/>
              <w:rPr>
                <w:rFonts w:asciiTheme="minorHAnsi" w:hAnsiTheme="minorHAnsi" w:cstheme="minorHAnsi"/>
                <w:b/>
                <w:bCs/>
              </w:rPr>
            </w:pPr>
            <w:r w:rsidRPr="00971E3F">
              <w:rPr>
                <w:rFonts w:asciiTheme="minorHAnsi" w:hAnsiTheme="minorHAnsi" w:cstheme="minorHAnsi"/>
                <w:b/>
                <w:bCs/>
              </w:rPr>
              <w:t>Warunki objęcia ochroną osób dokonujących zgłoszenia</w:t>
            </w:r>
          </w:p>
          <w:p w14:paraId="72806797" w14:textId="77777777" w:rsidR="00D74BB7" w:rsidRPr="00971E3F" w:rsidRDefault="00D74BB7" w:rsidP="00FB63DB">
            <w:pPr>
              <w:shd w:val="clear" w:color="auto" w:fill="FFFFFF"/>
              <w:jc w:val="both"/>
              <w:rPr>
                <w:rFonts w:asciiTheme="minorHAnsi" w:hAnsiTheme="minorHAnsi" w:cstheme="minorHAnsi"/>
              </w:rPr>
            </w:pPr>
            <w:r w:rsidRPr="00971E3F">
              <w:rPr>
                <w:rFonts w:asciiTheme="minorHAnsi" w:hAnsiTheme="minorHAnsi" w:cstheme="minorHAnsi"/>
              </w:rPr>
              <w:t>1.   Osoby dokonujące zgłoszenia kwalifikują się do objęcia ochroną na mocy niniejszej dyrektywy, pod warunkiem że:</w:t>
            </w:r>
          </w:p>
          <w:tbl>
            <w:tblPr>
              <w:tblW w:w="5058" w:type="dxa"/>
              <w:tblInd w:w="210" w:type="dxa"/>
              <w:tblLayout w:type="fixed"/>
              <w:tblCellMar>
                <w:left w:w="0" w:type="dxa"/>
                <w:right w:w="0" w:type="dxa"/>
              </w:tblCellMar>
              <w:tblLook w:val="04A0" w:firstRow="1" w:lastRow="0" w:firstColumn="1" w:lastColumn="0" w:noHBand="0" w:noVBand="1"/>
            </w:tblPr>
            <w:tblGrid>
              <w:gridCol w:w="109"/>
              <w:gridCol w:w="4949"/>
            </w:tblGrid>
            <w:tr w:rsidR="00D74BB7" w:rsidRPr="00971E3F" w14:paraId="0BBC8648" w14:textId="77777777" w:rsidTr="001C11AB">
              <w:tc>
                <w:tcPr>
                  <w:tcW w:w="109" w:type="dxa"/>
                  <w:shd w:val="clear" w:color="auto" w:fill="auto"/>
                  <w:hideMark/>
                </w:tcPr>
                <w:p w14:paraId="4312F2F5" w14:textId="77777777" w:rsidR="00D74BB7" w:rsidRPr="00971E3F" w:rsidRDefault="00D74BB7" w:rsidP="00FB63DB">
                  <w:pPr>
                    <w:jc w:val="both"/>
                    <w:rPr>
                      <w:rFonts w:asciiTheme="minorHAnsi" w:hAnsiTheme="minorHAnsi" w:cstheme="minorHAnsi"/>
                    </w:rPr>
                  </w:pPr>
                  <w:r w:rsidRPr="00971E3F">
                    <w:rPr>
                      <w:rFonts w:asciiTheme="minorHAnsi" w:hAnsiTheme="minorHAnsi" w:cstheme="minorHAnsi"/>
                    </w:rPr>
                    <w:t>a</w:t>
                  </w:r>
                </w:p>
              </w:tc>
              <w:tc>
                <w:tcPr>
                  <w:tcW w:w="4949" w:type="dxa"/>
                  <w:shd w:val="clear" w:color="auto" w:fill="auto"/>
                  <w:hideMark/>
                </w:tcPr>
                <w:p w14:paraId="48FF7872" w14:textId="77777777" w:rsidR="00D74BB7" w:rsidRPr="00971E3F" w:rsidRDefault="00D74BB7" w:rsidP="00FB63DB">
                  <w:pPr>
                    <w:jc w:val="both"/>
                    <w:rPr>
                      <w:rFonts w:asciiTheme="minorHAnsi" w:hAnsiTheme="minorHAnsi" w:cstheme="minorHAnsi"/>
                    </w:rPr>
                  </w:pPr>
                  <w:r w:rsidRPr="00971E3F">
                    <w:rPr>
                      <w:rFonts w:asciiTheme="minorHAnsi" w:hAnsiTheme="minorHAnsi" w:cstheme="minorHAnsi"/>
                    </w:rPr>
                    <w:t>) miały uzasadnione podstawy, by sądzić, że będące przedmiotem zgłoszenia informacje na temat naruszeń są prawdziwe w momencie dokonywania zgłoszenia i że informacje takie są objęte zakresem stosowania niniejszej dyrektywy; oraz</w:t>
                  </w:r>
                </w:p>
              </w:tc>
            </w:tr>
          </w:tbl>
          <w:p w14:paraId="5A783BF7" w14:textId="77777777" w:rsidR="00D74BB7" w:rsidRPr="00971E3F" w:rsidRDefault="00D74BB7" w:rsidP="000948D2">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94"/>
              <w:gridCol w:w="3772"/>
            </w:tblGrid>
            <w:tr w:rsidR="00D74BB7" w:rsidRPr="00971E3F" w14:paraId="5A1EF1F7" w14:textId="77777777" w:rsidTr="001C11AB">
              <w:tc>
                <w:tcPr>
                  <w:tcW w:w="200" w:type="dxa"/>
                  <w:shd w:val="clear" w:color="auto" w:fill="auto"/>
                  <w:hideMark/>
                </w:tcPr>
                <w:p w14:paraId="51A15B54" w14:textId="77777777" w:rsidR="00D74BB7" w:rsidRPr="00971E3F" w:rsidRDefault="00D74BB7" w:rsidP="00FB63DB">
                  <w:pPr>
                    <w:jc w:val="both"/>
                    <w:rPr>
                      <w:rFonts w:asciiTheme="minorHAnsi" w:hAnsiTheme="minorHAnsi" w:cstheme="minorHAnsi"/>
                    </w:rPr>
                  </w:pPr>
                  <w:r w:rsidRPr="00971E3F">
                    <w:rPr>
                      <w:rFonts w:asciiTheme="minorHAnsi" w:hAnsiTheme="minorHAnsi" w:cstheme="minorHAnsi"/>
                    </w:rPr>
                    <w:t>b</w:t>
                  </w:r>
                </w:p>
              </w:tc>
              <w:tc>
                <w:tcPr>
                  <w:tcW w:w="9206" w:type="dxa"/>
                  <w:shd w:val="clear" w:color="auto" w:fill="auto"/>
                  <w:hideMark/>
                </w:tcPr>
                <w:p w14:paraId="3639953C" w14:textId="77777777" w:rsidR="00D74BB7" w:rsidRPr="00971E3F" w:rsidRDefault="00D74BB7" w:rsidP="00FB63DB">
                  <w:pPr>
                    <w:jc w:val="both"/>
                    <w:rPr>
                      <w:rFonts w:asciiTheme="minorHAnsi" w:hAnsiTheme="minorHAnsi" w:cstheme="minorHAnsi"/>
                    </w:rPr>
                  </w:pPr>
                  <w:r w:rsidRPr="00971E3F">
                    <w:rPr>
                      <w:rFonts w:asciiTheme="minorHAnsi" w:hAnsiTheme="minorHAnsi" w:cstheme="minorHAnsi"/>
                    </w:rPr>
                    <w:t>) dokonały zgłoszenia wewnętrznego zgodnie z art. 7 albo zgłoszenia zewnętrznego zgodnie z art. 10 lub dokonały ujawnienia publicznego zgodnie z art. 15.</w:t>
                  </w:r>
                </w:p>
              </w:tc>
            </w:tr>
          </w:tbl>
          <w:p w14:paraId="1DE39AE0" w14:textId="4361D035" w:rsidR="004B5098" w:rsidRPr="00971E3F" w:rsidRDefault="004B5098" w:rsidP="000948D2">
            <w:pPr>
              <w:pStyle w:val="normal1"/>
              <w:spacing w:before="0" w:line="240" w:lineRule="auto"/>
              <w:jc w:val="both"/>
              <w:rPr>
                <w:rFonts w:asciiTheme="minorHAnsi" w:hAnsiTheme="minorHAnsi" w:cstheme="minorHAnsi"/>
              </w:rPr>
            </w:pPr>
          </w:p>
        </w:tc>
        <w:tc>
          <w:tcPr>
            <w:tcW w:w="1304" w:type="dxa"/>
          </w:tcPr>
          <w:p w14:paraId="3FB93667" w14:textId="7F01FF63" w:rsidR="004B5098" w:rsidRPr="00971E3F" w:rsidRDefault="009533E7">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3F68F2A5" w14:textId="0DFFB2A8" w:rsidR="004B5098" w:rsidRPr="00971E3F" w:rsidRDefault="001F5188">
            <w:pPr>
              <w:rPr>
                <w:rFonts w:asciiTheme="minorHAnsi" w:hAnsiTheme="minorHAnsi" w:cstheme="minorHAnsi"/>
                <w:b/>
              </w:rPr>
            </w:pPr>
            <w:r w:rsidRPr="00971E3F">
              <w:rPr>
                <w:rFonts w:asciiTheme="minorHAnsi" w:hAnsiTheme="minorHAnsi" w:cstheme="minorHAnsi"/>
                <w:b/>
              </w:rPr>
              <w:t xml:space="preserve">Art. 4 ust. 1 zdanie </w:t>
            </w:r>
            <w:proofErr w:type="spellStart"/>
            <w:r w:rsidRPr="00971E3F">
              <w:rPr>
                <w:rFonts w:asciiTheme="minorHAnsi" w:hAnsiTheme="minorHAnsi" w:cstheme="minorHAnsi"/>
                <w:b/>
              </w:rPr>
              <w:t>wprowadzające,</w:t>
            </w:r>
            <w:r w:rsidR="006C44AA" w:rsidRPr="00971E3F">
              <w:rPr>
                <w:rFonts w:asciiTheme="minorHAnsi" w:hAnsiTheme="minorHAnsi" w:cstheme="minorHAnsi"/>
                <w:b/>
              </w:rPr>
              <w:t>oraz</w:t>
            </w:r>
            <w:proofErr w:type="spellEnd"/>
            <w:r w:rsidR="006C44AA" w:rsidRPr="00971E3F">
              <w:rPr>
                <w:rFonts w:asciiTheme="minorHAnsi" w:hAnsiTheme="minorHAnsi" w:cstheme="minorHAnsi"/>
                <w:b/>
              </w:rPr>
              <w:t xml:space="preserve"> a</w:t>
            </w:r>
            <w:r w:rsidR="00202BB8" w:rsidRPr="00971E3F">
              <w:rPr>
                <w:rFonts w:asciiTheme="minorHAnsi" w:hAnsiTheme="minorHAnsi" w:cstheme="minorHAnsi"/>
                <w:b/>
              </w:rPr>
              <w:t xml:space="preserve">rt. 6 </w:t>
            </w:r>
          </w:p>
        </w:tc>
        <w:tc>
          <w:tcPr>
            <w:tcW w:w="4962" w:type="dxa"/>
          </w:tcPr>
          <w:p w14:paraId="10577A1E" w14:textId="44803DD1" w:rsidR="001F5188" w:rsidRPr="00971E3F" w:rsidRDefault="001F5188"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Art. 4 ust. 1 – zd</w:t>
            </w:r>
            <w:r w:rsidR="00561E69" w:rsidRPr="00971E3F">
              <w:rPr>
                <w:rStyle w:val="Ppogrubienie"/>
                <w:rFonts w:asciiTheme="minorHAnsi" w:hAnsiTheme="minorHAnsi" w:cstheme="minorHAnsi"/>
                <w:szCs w:val="24"/>
              </w:rPr>
              <w:t>a</w:t>
            </w:r>
            <w:r w:rsidRPr="00971E3F">
              <w:rPr>
                <w:rStyle w:val="Ppogrubienie"/>
                <w:rFonts w:asciiTheme="minorHAnsi" w:hAnsiTheme="minorHAnsi" w:cstheme="minorHAnsi"/>
                <w:szCs w:val="24"/>
              </w:rPr>
              <w:t>nie wprowadzające</w:t>
            </w:r>
          </w:p>
          <w:p w14:paraId="588AB5D7" w14:textId="2AC23E38" w:rsidR="001F5188" w:rsidRPr="00971E3F" w:rsidRDefault="001F5188">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Ustawę stosuje się do osoby fizycznej, która zgłasza lub ujawnia publicznie informację o naruszeniu prawa uzyskaną w kontekście związanym z pracą, w tym do: (…)</w:t>
            </w:r>
          </w:p>
          <w:p w14:paraId="566885F5" w14:textId="77777777" w:rsidR="003D26A2" w:rsidRPr="00971E3F" w:rsidRDefault="003D26A2" w:rsidP="00FB63DB">
            <w:pPr>
              <w:pStyle w:val="ARTartustawynprozporzdzenia"/>
              <w:spacing w:before="0" w:line="240" w:lineRule="auto"/>
              <w:ind w:firstLine="0"/>
              <w:rPr>
                <w:rStyle w:val="Ppogrubienie"/>
                <w:rFonts w:asciiTheme="minorHAnsi" w:hAnsiTheme="minorHAnsi" w:cstheme="minorHAnsi"/>
                <w:szCs w:val="24"/>
              </w:rPr>
            </w:pPr>
          </w:p>
          <w:p w14:paraId="564FD114" w14:textId="5048EA4C" w:rsidR="003A5FA9" w:rsidRPr="00971E3F" w:rsidRDefault="009533E7"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6</w:t>
            </w:r>
            <w:r w:rsidRPr="00971E3F">
              <w:rPr>
                <w:rFonts w:asciiTheme="minorHAnsi" w:hAnsiTheme="minorHAnsi" w:cstheme="minorHAnsi"/>
                <w:szCs w:val="24"/>
              </w:rPr>
              <w:t xml:space="preserve"> </w:t>
            </w:r>
          </w:p>
          <w:p w14:paraId="1C94B748" w14:textId="7ECB3E27" w:rsidR="006C44AA" w:rsidRPr="00FB63DB" w:rsidRDefault="006C44AA" w:rsidP="00FB63DB">
            <w:pPr>
              <w:pStyle w:val="ARTartustawynprozporzdzenia"/>
              <w:spacing w:before="0" w:line="240" w:lineRule="auto"/>
              <w:ind w:firstLine="0"/>
              <w:rPr>
                <w:rFonts w:asciiTheme="minorHAnsi" w:hAnsiTheme="minorHAnsi" w:cstheme="minorHAnsi"/>
                <w:szCs w:val="24"/>
              </w:rPr>
            </w:pPr>
            <w:bookmarkStart w:id="12" w:name="_Hlk129684277"/>
            <w:r w:rsidRPr="00FB63DB">
              <w:rPr>
                <w:rFonts w:asciiTheme="minorHAnsi" w:hAnsiTheme="minorHAnsi" w:cstheme="minorHAnsi"/>
                <w:szCs w:val="24"/>
              </w:rPr>
              <w:t>Zgłaszający podlega ochronie określonej w przepisach rozdziału 2</w:t>
            </w:r>
            <w:bookmarkEnd w:id="12"/>
            <w:r w:rsidRPr="00FB63DB">
              <w:rPr>
                <w:rFonts w:asciiTheme="minorHAnsi" w:hAnsiTheme="minorHAnsi" w:cstheme="minorHAnsi"/>
                <w:szCs w:val="24"/>
              </w:rPr>
              <w:t xml:space="preserve">, pod warunkiem że miał </w:t>
            </w:r>
            <w:bookmarkStart w:id="13" w:name="_Hlk127962329"/>
            <w:r w:rsidRPr="00FB63DB">
              <w:rPr>
                <w:rFonts w:asciiTheme="minorHAnsi" w:hAnsiTheme="minorHAnsi" w:cstheme="minorHAnsi"/>
                <w:szCs w:val="24"/>
              </w:rPr>
              <w:t xml:space="preserve">uzasadnione podstawy sądzić, że będąca przedmiotem zgłoszenia lub ujawnienia publicznego informacja </w:t>
            </w:r>
            <w:bookmarkStart w:id="14" w:name="_Hlk129680083"/>
            <w:r w:rsidRPr="00FB63DB">
              <w:rPr>
                <w:rFonts w:asciiTheme="minorHAnsi" w:hAnsiTheme="minorHAnsi" w:cstheme="minorHAnsi"/>
                <w:szCs w:val="24"/>
              </w:rPr>
              <w:t>jest prawdziwa w momencie dokonywania zgłoszenia lub ujawnienia publicznego i że informacja taka stanowi informację o naruszeniu prawa</w:t>
            </w:r>
            <w:bookmarkEnd w:id="13"/>
            <w:bookmarkEnd w:id="14"/>
            <w:r w:rsidRPr="00FB63DB">
              <w:rPr>
                <w:rFonts w:asciiTheme="minorHAnsi" w:hAnsiTheme="minorHAnsi" w:cstheme="minorHAnsi"/>
                <w:szCs w:val="24"/>
              </w:rPr>
              <w:t>.</w:t>
            </w:r>
          </w:p>
          <w:p w14:paraId="1BCBB47E" w14:textId="70D8193E" w:rsidR="00D74BB7" w:rsidRPr="00971E3F" w:rsidRDefault="00D74BB7" w:rsidP="00FB63DB">
            <w:pPr>
              <w:pStyle w:val="ARTartustawynprozporzdzenia"/>
              <w:spacing w:before="0" w:line="240" w:lineRule="auto"/>
              <w:ind w:firstLine="0"/>
              <w:rPr>
                <w:rFonts w:asciiTheme="minorHAnsi" w:hAnsiTheme="minorHAnsi" w:cstheme="minorHAnsi"/>
                <w:szCs w:val="24"/>
              </w:rPr>
            </w:pPr>
          </w:p>
          <w:p w14:paraId="2D4D46B3" w14:textId="77777777" w:rsidR="00D74BB7" w:rsidRPr="00971E3F" w:rsidRDefault="00D74BB7" w:rsidP="00FB63DB">
            <w:pPr>
              <w:pStyle w:val="ARTartustawynprozporzdzenia"/>
              <w:spacing w:before="0" w:line="240" w:lineRule="auto"/>
              <w:ind w:firstLine="0"/>
              <w:rPr>
                <w:rFonts w:asciiTheme="minorHAnsi" w:hAnsiTheme="minorHAnsi" w:cstheme="minorHAnsi"/>
                <w:szCs w:val="24"/>
              </w:rPr>
            </w:pPr>
          </w:p>
          <w:p w14:paraId="38318CFE" w14:textId="3B912AC0" w:rsidR="004B5098" w:rsidRPr="00971E3F" w:rsidRDefault="004B5098" w:rsidP="000948D2">
            <w:pPr>
              <w:pStyle w:val="PKTpunkt"/>
              <w:spacing w:line="240" w:lineRule="auto"/>
              <w:ind w:left="0" w:firstLine="0"/>
              <w:rPr>
                <w:rFonts w:asciiTheme="minorHAnsi" w:eastAsia="Times New Roman" w:hAnsiTheme="minorHAnsi" w:cstheme="minorHAnsi"/>
                <w:szCs w:val="24"/>
              </w:rPr>
            </w:pPr>
          </w:p>
        </w:tc>
        <w:tc>
          <w:tcPr>
            <w:tcW w:w="1708" w:type="dxa"/>
          </w:tcPr>
          <w:p w14:paraId="5FFAB913" w14:textId="3186B952" w:rsidR="004B5098" w:rsidRPr="00971E3F" w:rsidRDefault="004B5098">
            <w:pPr>
              <w:jc w:val="center"/>
              <w:rPr>
                <w:rFonts w:asciiTheme="minorHAnsi" w:hAnsiTheme="minorHAnsi" w:cstheme="minorHAnsi"/>
              </w:rPr>
            </w:pPr>
          </w:p>
        </w:tc>
      </w:tr>
      <w:tr w:rsidR="00837D4B" w:rsidRPr="00971E3F" w14:paraId="592F852D" w14:textId="77777777" w:rsidTr="008627E3">
        <w:trPr>
          <w:trHeight w:val="1266"/>
        </w:trPr>
        <w:tc>
          <w:tcPr>
            <w:tcW w:w="1413" w:type="dxa"/>
            <w:gridSpan w:val="2"/>
          </w:tcPr>
          <w:p w14:paraId="4B115C47" w14:textId="215D778B" w:rsidR="00837D4B" w:rsidRPr="00971E3F" w:rsidRDefault="008230F6" w:rsidP="000948D2">
            <w:pPr>
              <w:rPr>
                <w:rFonts w:asciiTheme="minorHAnsi" w:hAnsiTheme="minorHAnsi" w:cstheme="minorHAnsi"/>
              </w:rPr>
            </w:pPr>
            <w:r w:rsidRPr="00971E3F">
              <w:rPr>
                <w:rFonts w:asciiTheme="minorHAnsi" w:hAnsiTheme="minorHAnsi" w:cstheme="minorHAnsi"/>
              </w:rPr>
              <w:t xml:space="preserve">Art. 6 ust. 2 </w:t>
            </w:r>
          </w:p>
        </w:tc>
        <w:tc>
          <w:tcPr>
            <w:tcW w:w="4082" w:type="dxa"/>
            <w:gridSpan w:val="2"/>
          </w:tcPr>
          <w:p w14:paraId="740DEE80" w14:textId="0CA29304" w:rsidR="00837D4B" w:rsidRPr="00971E3F" w:rsidRDefault="008230F6" w:rsidP="00FB63DB">
            <w:pPr>
              <w:shd w:val="clear" w:color="auto" w:fill="FFFFFF"/>
              <w:jc w:val="both"/>
              <w:rPr>
                <w:rFonts w:asciiTheme="minorHAnsi" w:hAnsiTheme="minorHAnsi" w:cstheme="minorHAnsi"/>
              </w:rPr>
            </w:pPr>
            <w:r w:rsidRPr="00971E3F">
              <w:rPr>
                <w:rFonts w:asciiTheme="minorHAnsi" w:hAnsiTheme="minorHAnsi" w:cstheme="minorHAnsi"/>
              </w:rPr>
              <w:t>2.   Bez uszczerbku dla istniejących na mocy prawa Unii obowiązków w zakresie anonimowego zgłaszania, niniejsza dyrektywa nie wpływa na uprawnienia państw członkowskich do decydowania o tym, czy podmioty prawne w sektorze prywatnym lub publicznym oraz właściwe organy są zobowiązane do przyjmowania anonimowych zgłoszeń na temat naruszeń i podejmowania w związku z nimi działań następczych.</w:t>
            </w:r>
          </w:p>
        </w:tc>
        <w:tc>
          <w:tcPr>
            <w:tcW w:w="1304" w:type="dxa"/>
          </w:tcPr>
          <w:p w14:paraId="5583951E" w14:textId="5B8B74BE" w:rsidR="00837D4B" w:rsidRPr="00971E3F" w:rsidRDefault="00C25F0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33FC7A0A" w14:textId="1F6F49F3" w:rsidR="00837D4B" w:rsidRPr="00971E3F" w:rsidRDefault="008230F6">
            <w:pPr>
              <w:rPr>
                <w:rFonts w:asciiTheme="minorHAnsi" w:hAnsiTheme="minorHAnsi" w:cstheme="minorHAnsi"/>
                <w:b/>
              </w:rPr>
            </w:pPr>
            <w:r w:rsidRPr="00971E3F">
              <w:rPr>
                <w:rFonts w:asciiTheme="minorHAnsi" w:hAnsiTheme="minorHAnsi" w:cstheme="minorHAnsi"/>
                <w:b/>
              </w:rPr>
              <w:t>Art. 7</w:t>
            </w:r>
          </w:p>
        </w:tc>
        <w:tc>
          <w:tcPr>
            <w:tcW w:w="4962" w:type="dxa"/>
          </w:tcPr>
          <w:p w14:paraId="02A65185" w14:textId="77777777" w:rsidR="003A5FA9" w:rsidRPr="00971E3F" w:rsidRDefault="008230F6"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Art. 7</w:t>
            </w:r>
          </w:p>
          <w:p w14:paraId="28686BC8" w14:textId="6301F47F" w:rsidR="006C44AA" w:rsidRPr="00FB63DB" w:rsidRDefault="006C44AA" w:rsidP="00FB63DB">
            <w:pPr>
              <w:pStyle w:val="ARTartustawynprozporzdzenia"/>
              <w:spacing w:before="0" w:line="240" w:lineRule="auto"/>
              <w:ind w:firstLine="0"/>
              <w:rPr>
                <w:rStyle w:val="Ppogrubienie"/>
                <w:rFonts w:asciiTheme="minorHAnsi" w:hAnsiTheme="minorHAnsi" w:cstheme="minorHAnsi"/>
                <w:bCs/>
                <w:szCs w:val="24"/>
              </w:rPr>
            </w:pPr>
            <w:r w:rsidRPr="00FB63DB">
              <w:rPr>
                <w:rFonts w:asciiTheme="minorHAnsi" w:hAnsiTheme="minorHAnsi" w:cstheme="minorHAnsi"/>
                <w:szCs w:val="24"/>
              </w:rPr>
              <w:t xml:space="preserve">Jeżeli informacja o naruszeniu prawa została anonimowo zgłoszona podmiotowi prawnemu, Rzecznikowi Praw Obywatelskich </w:t>
            </w:r>
            <w:r w:rsidR="000D6C51" w:rsidRPr="00971E3F">
              <w:rPr>
                <w:rFonts w:asciiTheme="minorHAnsi" w:hAnsiTheme="minorHAnsi" w:cstheme="minorHAnsi"/>
                <w:szCs w:val="24"/>
              </w:rPr>
              <w:t>albo</w:t>
            </w:r>
            <w:r w:rsidRPr="00FB63DB">
              <w:rPr>
                <w:rFonts w:asciiTheme="minorHAnsi" w:hAnsiTheme="minorHAnsi" w:cstheme="minorHAnsi"/>
                <w:szCs w:val="24"/>
              </w:rPr>
              <w:t xml:space="preserve"> organowi publicznemu lub ujawniona publicznie, a następnie doszło do ujawnienia tożsamości zgłaszającego i doświadczył on działań odwetowych, przepisy rozdziału 2 stosuje się, jeżeli zostały spełnione warunki określone w art. 6.</w:t>
            </w:r>
          </w:p>
          <w:p w14:paraId="77E298D0" w14:textId="77777777" w:rsidR="00837D4B" w:rsidRPr="00971E3F" w:rsidRDefault="00837D4B" w:rsidP="000948D2">
            <w:pPr>
              <w:pStyle w:val="PKTpunkt"/>
              <w:spacing w:line="240" w:lineRule="auto"/>
              <w:ind w:left="0" w:firstLine="0"/>
              <w:rPr>
                <w:rFonts w:asciiTheme="minorHAnsi" w:eastAsia="Times New Roman" w:hAnsiTheme="minorHAnsi" w:cstheme="minorHAnsi"/>
                <w:szCs w:val="24"/>
              </w:rPr>
            </w:pPr>
          </w:p>
        </w:tc>
        <w:tc>
          <w:tcPr>
            <w:tcW w:w="1708" w:type="dxa"/>
          </w:tcPr>
          <w:p w14:paraId="4B0D52D5" w14:textId="18804573" w:rsidR="00837D4B" w:rsidRPr="00971E3F" w:rsidRDefault="00E064A1">
            <w:pPr>
              <w:jc w:val="center"/>
              <w:rPr>
                <w:rFonts w:asciiTheme="minorHAnsi" w:hAnsiTheme="minorHAnsi" w:cstheme="minorHAnsi"/>
              </w:rPr>
            </w:pPr>
            <w:r w:rsidRPr="00971E3F">
              <w:rPr>
                <w:rFonts w:asciiTheme="minorHAnsi" w:hAnsiTheme="minorHAnsi" w:cstheme="minorHAnsi"/>
              </w:rPr>
              <w:t>.</w:t>
            </w:r>
          </w:p>
        </w:tc>
      </w:tr>
      <w:tr w:rsidR="00837D4B" w:rsidRPr="00971E3F" w14:paraId="60091893" w14:textId="77777777" w:rsidTr="008627E3">
        <w:tc>
          <w:tcPr>
            <w:tcW w:w="1413" w:type="dxa"/>
            <w:gridSpan w:val="2"/>
          </w:tcPr>
          <w:p w14:paraId="44982097" w14:textId="4FB32799" w:rsidR="00837D4B" w:rsidRPr="00971E3F" w:rsidRDefault="00D74BB7" w:rsidP="000948D2">
            <w:pPr>
              <w:rPr>
                <w:rFonts w:asciiTheme="minorHAnsi" w:hAnsiTheme="minorHAnsi" w:cstheme="minorHAnsi"/>
              </w:rPr>
            </w:pPr>
            <w:r w:rsidRPr="00971E3F">
              <w:rPr>
                <w:rFonts w:asciiTheme="minorHAnsi" w:hAnsiTheme="minorHAnsi" w:cstheme="minorHAnsi"/>
              </w:rPr>
              <w:t>Art. 6 ust. 4</w:t>
            </w:r>
          </w:p>
        </w:tc>
        <w:tc>
          <w:tcPr>
            <w:tcW w:w="4082" w:type="dxa"/>
            <w:gridSpan w:val="2"/>
          </w:tcPr>
          <w:p w14:paraId="1B270EDC" w14:textId="38E6D637" w:rsidR="00837D4B" w:rsidRPr="00971E3F" w:rsidRDefault="00D74BB7">
            <w:pPr>
              <w:pStyle w:val="normal1"/>
              <w:spacing w:before="0" w:line="240" w:lineRule="auto"/>
              <w:jc w:val="both"/>
              <w:rPr>
                <w:rFonts w:asciiTheme="minorHAnsi" w:hAnsiTheme="minorHAnsi" w:cstheme="minorHAnsi"/>
              </w:rPr>
            </w:pPr>
            <w:r w:rsidRPr="00971E3F">
              <w:rPr>
                <w:rFonts w:asciiTheme="minorHAnsi" w:hAnsiTheme="minorHAnsi" w:cstheme="minorHAnsi"/>
              </w:rPr>
              <w:t>4.   Osoby dokonujące zgłoszenia do odpowiednich instytucji, organów lub jednostek organizacyjnych Unii naruszeń objętych zakresem stosowania niniejszej dyrektywy kwalifikują się do objęcia ochroną ustanowioną w niniejszej dyrektywie na takich samych warunkach jak osoby, które dokonały zgłoszenia zewnętrznego.</w:t>
            </w:r>
          </w:p>
        </w:tc>
        <w:tc>
          <w:tcPr>
            <w:tcW w:w="1304" w:type="dxa"/>
          </w:tcPr>
          <w:p w14:paraId="4471C4C5" w14:textId="100A870D" w:rsidR="00837D4B" w:rsidRPr="00971E3F" w:rsidRDefault="00C25F09">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5B9691E8" w14:textId="4E527CB9" w:rsidR="00843BDD" w:rsidRPr="00971E3F" w:rsidRDefault="00202BB8">
            <w:pPr>
              <w:jc w:val="center"/>
              <w:rPr>
                <w:rFonts w:asciiTheme="minorHAnsi" w:hAnsiTheme="minorHAnsi" w:cstheme="minorHAnsi"/>
                <w:b/>
              </w:rPr>
            </w:pPr>
            <w:r w:rsidRPr="00971E3F">
              <w:rPr>
                <w:rFonts w:asciiTheme="minorHAnsi" w:hAnsiTheme="minorHAnsi" w:cstheme="minorHAnsi"/>
                <w:b/>
              </w:rPr>
              <w:t xml:space="preserve">Art. 22 </w:t>
            </w:r>
          </w:p>
        </w:tc>
        <w:tc>
          <w:tcPr>
            <w:tcW w:w="4962" w:type="dxa"/>
          </w:tcPr>
          <w:p w14:paraId="563C194B" w14:textId="77777777" w:rsidR="003A5FA9" w:rsidRPr="00971E3F" w:rsidRDefault="00D74BB7"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22.</w:t>
            </w:r>
            <w:r w:rsidRPr="00971E3F">
              <w:rPr>
                <w:rFonts w:asciiTheme="minorHAnsi" w:hAnsiTheme="minorHAnsi" w:cstheme="minorHAnsi"/>
                <w:szCs w:val="24"/>
              </w:rPr>
              <w:t xml:space="preserve"> </w:t>
            </w:r>
          </w:p>
          <w:p w14:paraId="166F8406" w14:textId="19C8776D" w:rsidR="00D74BB7" w:rsidRPr="00971E3F" w:rsidRDefault="00D74BB7"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Przepisy rozdziału stosuje się odpowiednio</w:t>
            </w:r>
            <w:r w:rsidR="0050345B" w:rsidRPr="00971E3F">
              <w:rPr>
                <w:rFonts w:asciiTheme="minorHAnsi" w:hAnsiTheme="minorHAnsi" w:cstheme="minorHAnsi"/>
                <w:szCs w:val="24"/>
              </w:rPr>
              <w:t>,</w:t>
            </w:r>
            <w:r w:rsidRPr="00971E3F">
              <w:rPr>
                <w:rFonts w:asciiTheme="minorHAnsi" w:hAnsiTheme="minorHAnsi" w:cstheme="minorHAnsi"/>
                <w:szCs w:val="24"/>
              </w:rPr>
              <w:t xml:space="preserve"> w przypadku, gdy informację o naruszeniu prawa zgłoszono do odpowiedniej instytucji, organu lub jednostki organizacyjnej Unii Europejskiej w trybie właściwym do dokonywania takich zgłoszeń.</w:t>
            </w:r>
          </w:p>
          <w:p w14:paraId="3A68510A" w14:textId="0AB4CE2E" w:rsidR="00843BDD" w:rsidRPr="00971E3F" w:rsidRDefault="00843BDD" w:rsidP="000948D2">
            <w:pPr>
              <w:pStyle w:val="USTustnpkodeksu"/>
              <w:spacing w:line="240" w:lineRule="auto"/>
              <w:ind w:firstLine="0"/>
              <w:rPr>
                <w:rFonts w:asciiTheme="minorHAnsi" w:hAnsiTheme="minorHAnsi" w:cstheme="minorHAnsi"/>
                <w:szCs w:val="24"/>
              </w:rPr>
            </w:pPr>
          </w:p>
        </w:tc>
        <w:tc>
          <w:tcPr>
            <w:tcW w:w="1708" w:type="dxa"/>
          </w:tcPr>
          <w:p w14:paraId="4EF9CBB7" w14:textId="6E685DB5" w:rsidR="00837D4B" w:rsidRPr="00971E3F" w:rsidRDefault="00837D4B">
            <w:pPr>
              <w:jc w:val="center"/>
              <w:rPr>
                <w:rFonts w:asciiTheme="minorHAnsi" w:hAnsiTheme="minorHAnsi" w:cstheme="minorHAnsi"/>
                <w:b/>
              </w:rPr>
            </w:pPr>
          </w:p>
        </w:tc>
      </w:tr>
      <w:tr w:rsidR="00837D4B" w:rsidRPr="00971E3F" w14:paraId="05EB8961" w14:textId="77777777" w:rsidTr="008627E3">
        <w:tc>
          <w:tcPr>
            <w:tcW w:w="1413" w:type="dxa"/>
            <w:gridSpan w:val="2"/>
          </w:tcPr>
          <w:p w14:paraId="038C114B" w14:textId="376F6D30" w:rsidR="00837D4B" w:rsidRPr="00971E3F" w:rsidRDefault="00C71BAF" w:rsidP="000948D2">
            <w:pPr>
              <w:rPr>
                <w:rFonts w:asciiTheme="minorHAnsi" w:hAnsiTheme="minorHAnsi" w:cstheme="minorHAnsi"/>
              </w:rPr>
            </w:pPr>
            <w:r w:rsidRPr="00971E3F">
              <w:rPr>
                <w:rFonts w:asciiTheme="minorHAnsi" w:hAnsiTheme="minorHAnsi" w:cstheme="minorHAnsi"/>
              </w:rPr>
              <w:t xml:space="preserve">Art. 6 ust. 3 </w:t>
            </w:r>
          </w:p>
        </w:tc>
        <w:tc>
          <w:tcPr>
            <w:tcW w:w="4082" w:type="dxa"/>
            <w:gridSpan w:val="2"/>
          </w:tcPr>
          <w:p w14:paraId="2F80218B" w14:textId="53EEBCB2" w:rsidR="00837D4B" w:rsidRPr="00971E3F" w:rsidRDefault="00C71BAF" w:rsidP="00FB63DB">
            <w:pPr>
              <w:shd w:val="clear" w:color="auto" w:fill="FFFFFF"/>
              <w:jc w:val="both"/>
              <w:rPr>
                <w:rFonts w:asciiTheme="minorHAnsi" w:hAnsiTheme="minorHAnsi" w:cstheme="minorHAnsi"/>
              </w:rPr>
            </w:pPr>
            <w:r w:rsidRPr="00971E3F">
              <w:rPr>
                <w:rFonts w:asciiTheme="minorHAnsi" w:hAnsiTheme="minorHAnsi" w:cstheme="minorHAnsi"/>
              </w:rPr>
              <w:t xml:space="preserve">3.   Osoby, które dokonały anonimowego zgłoszenia informacji na temat naruszeń lub anonimowo </w:t>
            </w:r>
            <w:r w:rsidRPr="00971E3F">
              <w:rPr>
                <w:rFonts w:asciiTheme="minorHAnsi" w:hAnsiTheme="minorHAnsi" w:cstheme="minorHAnsi"/>
              </w:rPr>
              <w:lastRenderedPageBreak/>
              <w:t>ujawniły publicznie takie informacje, a następnie zostały zidentyfikowane i doświadczyły działań odwetowych, kwalifikują się mimo to do objęcia ochroną przewidzianą w rozdziale VI, pod warunkiem że spełniają warunki określone w ust. 1.</w:t>
            </w:r>
          </w:p>
        </w:tc>
        <w:tc>
          <w:tcPr>
            <w:tcW w:w="1304" w:type="dxa"/>
          </w:tcPr>
          <w:p w14:paraId="6193AD48" w14:textId="7EEBB205" w:rsidR="00837D4B" w:rsidRPr="00971E3F" w:rsidRDefault="00C25F09" w:rsidP="000948D2">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796B908C" w14:textId="1CF4137B" w:rsidR="00837D4B" w:rsidRPr="00971E3F" w:rsidRDefault="00A53D0A">
            <w:pPr>
              <w:jc w:val="center"/>
              <w:rPr>
                <w:rFonts w:asciiTheme="minorHAnsi" w:hAnsiTheme="minorHAnsi" w:cstheme="minorHAnsi"/>
                <w:b/>
              </w:rPr>
            </w:pPr>
            <w:r w:rsidRPr="00971E3F">
              <w:rPr>
                <w:rFonts w:asciiTheme="minorHAnsi" w:hAnsiTheme="minorHAnsi" w:cstheme="minorHAnsi"/>
                <w:b/>
              </w:rPr>
              <w:t xml:space="preserve">Art. 7 </w:t>
            </w:r>
            <w:r w:rsidR="00202BB8" w:rsidRPr="00971E3F">
              <w:rPr>
                <w:rFonts w:asciiTheme="minorHAnsi" w:hAnsiTheme="minorHAnsi" w:cstheme="minorHAnsi"/>
                <w:b/>
              </w:rPr>
              <w:t xml:space="preserve"> </w:t>
            </w:r>
          </w:p>
        </w:tc>
        <w:tc>
          <w:tcPr>
            <w:tcW w:w="4962" w:type="dxa"/>
          </w:tcPr>
          <w:p w14:paraId="138D0E35" w14:textId="73252F48" w:rsidR="00BF3B49" w:rsidRPr="00971E3F" w:rsidRDefault="00C71BAF" w:rsidP="00FB63DB">
            <w:pPr>
              <w:pStyle w:val="ARTartustawynprozporzdzenia"/>
              <w:spacing w:before="0" w:line="240" w:lineRule="auto"/>
              <w:ind w:firstLine="0"/>
              <w:rPr>
                <w:rFonts w:asciiTheme="minorHAnsi" w:hAnsiTheme="minorHAnsi" w:cstheme="minorHAnsi"/>
                <w:b/>
                <w:szCs w:val="24"/>
              </w:rPr>
            </w:pPr>
            <w:r w:rsidRPr="00971E3F">
              <w:rPr>
                <w:rFonts w:asciiTheme="minorHAnsi" w:hAnsiTheme="minorHAnsi" w:cstheme="minorHAnsi"/>
                <w:b/>
                <w:szCs w:val="24"/>
              </w:rPr>
              <w:t xml:space="preserve">Art. </w:t>
            </w:r>
            <w:r w:rsidR="00A53D0A" w:rsidRPr="00971E3F">
              <w:rPr>
                <w:rFonts w:asciiTheme="minorHAnsi" w:hAnsiTheme="minorHAnsi" w:cstheme="minorHAnsi"/>
                <w:b/>
                <w:szCs w:val="24"/>
              </w:rPr>
              <w:t>7</w:t>
            </w:r>
          </w:p>
          <w:p w14:paraId="2E95528E" w14:textId="6EB9BC83" w:rsidR="00837D4B" w:rsidRPr="00971E3F" w:rsidRDefault="00836F43" w:rsidP="00FB63DB">
            <w:pPr>
              <w:pStyle w:val="ARTartustawynprozporzdzenia"/>
              <w:spacing w:before="0" w:line="240" w:lineRule="auto"/>
              <w:ind w:firstLine="0"/>
              <w:rPr>
                <w:rFonts w:asciiTheme="minorHAnsi" w:hAnsiTheme="minorHAnsi" w:cstheme="minorHAnsi"/>
                <w:b/>
                <w:szCs w:val="24"/>
              </w:rPr>
            </w:pPr>
            <w:r w:rsidRPr="00FB63DB">
              <w:rPr>
                <w:rFonts w:asciiTheme="minorHAnsi" w:hAnsiTheme="minorHAnsi" w:cstheme="minorHAnsi"/>
                <w:szCs w:val="24"/>
              </w:rPr>
              <w:t xml:space="preserve">Jeżeli informacja o naruszeniu prawa została anonimowo zgłoszona podmiotowi prawnemu, </w:t>
            </w:r>
            <w:r w:rsidRPr="00FB63DB">
              <w:rPr>
                <w:rFonts w:asciiTheme="minorHAnsi" w:hAnsiTheme="minorHAnsi" w:cstheme="minorHAnsi"/>
                <w:szCs w:val="24"/>
              </w:rPr>
              <w:lastRenderedPageBreak/>
              <w:t xml:space="preserve">Rzecznikowi Praw Obywatelskich </w:t>
            </w:r>
            <w:r w:rsidR="0013137F" w:rsidRPr="00971E3F">
              <w:rPr>
                <w:rFonts w:asciiTheme="minorHAnsi" w:hAnsiTheme="minorHAnsi" w:cstheme="minorHAnsi"/>
                <w:szCs w:val="24"/>
              </w:rPr>
              <w:t>albo</w:t>
            </w:r>
            <w:r w:rsidRPr="00FB63DB">
              <w:rPr>
                <w:rFonts w:asciiTheme="minorHAnsi" w:hAnsiTheme="minorHAnsi" w:cstheme="minorHAnsi"/>
                <w:szCs w:val="24"/>
              </w:rPr>
              <w:t xml:space="preserve"> organowi publicznemu lub ujawniona publicznie, a następnie doszło do ujawnienia tożsamości zgłaszającego i doświadczył on działań odwetowych, przepisy rozdziału 2 stosuje się, jeżeli zostały spełnione warunki określone w art. 6.</w:t>
            </w:r>
          </w:p>
        </w:tc>
        <w:tc>
          <w:tcPr>
            <w:tcW w:w="1708" w:type="dxa"/>
          </w:tcPr>
          <w:p w14:paraId="318CE9A1" w14:textId="1E47B996" w:rsidR="00837D4B" w:rsidRPr="00971E3F" w:rsidRDefault="00837D4B" w:rsidP="000948D2">
            <w:pPr>
              <w:jc w:val="center"/>
              <w:rPr>
                <w:rFonts w:asciiTheme="minorHAnsi" w:hAnsiTheme="minorHAnsi" w:cstheme="minorHAnsi"/>
                <w:b/>
              </w:rPr>
            </w:pPr>
          </w:p>
        </w:tc>
      </w:tr>
      <w:tr w:rsidR="00C152C1" w:rsidRPr="00971E3F" w14:paraId="76E33E54" w14:textId="77777777" w:rsidTr="008627E3">
        <w:tc>
          <w:tcPr>
            <w:tcW w:w="1413" w:type="dxa"/>
            <w:gridSpan w:val="2"/>
          </w:tcPr>
          <w:p w14:paraId="7083DC60" w14:textId="598FE972" w:rsidR="00C152C1" w:rsidRPr="00971E3F" w:rsidRDefault="00C152C1" w:rsidP="000948D2">
            <w:pPr>
              <w:rPr>
                <w:rFonts w:asciiTheme="minorHAnsi" w:hAnsiTheme="minorHAnsi" w:cstheme="minorHAnsi"/>
              </w:rPr>
            </w:pPr>
            <w:r w:rsidRPr="00971E3F">
              <w:rPr>
                <w:rFonts w:asciiTheme="minorHAnsi" w:hAnsiTheme="minorHAnsi" w:cstheme="minorHAnsi"/>
              </w:rPr>
              <w:t>Art. 7 ust. 1</w:t>
            </w:r>
            <w:r w:rsidR="00A05FA1" w:rsidRPr="00971E3F">
              <w:rPr>
                <w:rFonts w:asciiTheme="minorHAnsi" w:hAnsiTheme="minorHAnsi" w:cstheme="minorHAnsi"/>
              </w:rPr>
              <w:t xml:space="preserve"> </w:t>
            </w:r>
          </w:p>
        </w:tc>
        <w:tc>
          <w:tcPr>
            <w:tcW w:w="4082" w:type="dxa"/>
            <w:gridSpan w:val="2"/>
          </w:tcPr>
          <w:p w14:paraId="63520E30" w14:textId="1A435757" w:rsidR="00C152C1" w:rsidRPr="00971E3F" w:rsidRDefault="00A05FA1"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1.</w:t>
            </w:r>
            <w:r w:rsidR="00C152C1" w:rsidRPr="00971E3F">
              <w:rPr>
                <w:rFonts w:asciiTheme="minorHAnsi" w:hAnsiTheme="minorHAnsi" w:cstheme="minorHAnsi"/>
              </w:rPr>
              <w:t>Co do zasady i bez uszczerbku dla art. 10 i 15 informacje na temat naruszeń mogą być zgłaszane za pośrednictwem wewnętrznych kanałów i procedur dokonywania zgłoszeń przewidzianych w niniejszym rozdziale.</w:t>
            </w:r>
          </w:p>
          <w:p w14:paraId="0DAA384D" w14:textId="230E2162" w:rsidR="00C152C1" w:rsidRPr="00971E3F" w:rsidRDefault="00C152C1" w:rsidP="00FB63DB">
            <w:pPr>
              <w:pStyle w:val="Normalny1"/>
              <w:shd w:val="clear" w:color="auto" w:fill="FFFFFF"/>
              <w:spacing w:before="0" w:beforeAutospacing="0" w:after="0" w:afterAutospacing="0"/>
              <w:jc w:val="both"/>
              <w:rPr>
                <w:rFonts w:asciiTheme="minorHAnsi" w:hAnsiTheme="minorHAnsi" w:cstheme="minorHAnsi"/>
              </w:rPr>
            </w:pPr>
          </w:p>
        </w:tc>
        <w:tc>
          <w:tcPr>
            <w:tcW w:w="1304" w:type="dxa"/>
          </w:tcPr>
          <w:p w14:paraId="563EAB54" w14:textId="331961C7" w:rsidR="00C152C1" w:rsidRPr="00971E3F" w:rsidRDefault="00C25F0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3D3F88B0" w14:textId="59DAC56F" w:rsidR="00C152C1" w:rsidRPr="00971E3F" w:rsidRDefault="00202BB8">
            <w:pPr>
              <w:jc w:val="center"/>
              <w:rPr>
                <w:rFonts w:asciiTheme="minorHAnsi" w:hAnsiTheme="minorHAnsi" w:cstheme="minorHAnsi"/>
                <w:b/>
              </w:rPr>
            </w:pPr>
            <w:r w:rsidRPr="00971E3F">
              <w:rPr>
                <w:rFonts w:asciiTheme="minorHAnsi" w:hAnsiTheme="minorHAnsi" w:cstheme="minorHAnsi"/>
                <w:b/>
              </w:rPr>
              <w:t xml:space="preserve">Art. 24 </w:t>
            </w:r>
            <w:r w:rsidR="00382919" w:rsidRPr="00971E3F">
              <w:rPr>
                <w:rFonts w:asciiTheme="minorHAnsi" w:hAnsiTheme="minorHAnsi" w:cstheme="minorHAnsi"/>
                <w:b/>
              </w:rPr>
              <w:t>ust. 1, 2 oraz 4 – 6</w:t>
            </w:r>
          </w:p>
        </w:tc>
        <w:tc>
          <w:tcPr>
            <w:tcW w:w="4962" w:type="dxa"/>
          </w:tcPr>
          <w:p w14:paraId="4E1187F0" w14:textId="024DA102" w:rsidR="00C152C1" w:rsidRPr="00971E3F" w:rsidRDefault="00C152C1" w:rsidP="00FB63DB">
            <w:pPr>
              <w:pStyle w:val="ARTartustawynprozporzdzenia"/>
              <w:spacing w:before="0" w:line="240" w:lineRule="auto"/>
              <w:ind w:firstLine="0"/>
              <w:rPr>
                <w:rFonts w:asciiTheme="minorHAnsi" w:hAnsiTheme="minorHAnsi" w:cstheme="minorHAnsi"/>
                <w:b/>
                <w:szCs w:val="24"/>
              </w:rPr>
            </w:pPr>
            <w:r w:rsidRPr="00971E3F">
              <w:rPr>
                <w:rFonts w:asciiTheme="minorHAnsi" w:hAnsiTheme="minorHAnsi" w:cstheme="minorHAnsi"/>
                <w:b/>
                <w:szCs w:val="24"/>
              </w:rPr>
              <w:t xml:space="preserve">Art. </w:t>
            </w:r>
            <w:r w:rsidR="004D41BA" w:rsidRPr="00971E3F">
              <w:rPr>
                <w:rFonts w:asciiTheme="minorHAnsi" w:hAnsiTheme="minorHAnsi" w:cstheme="minorHAnsi"/>
                <w:b/>
                <w:szCs w:val="24"/>
              </w:rPr>
              <w:t xml:space="preserve">24 </w:t>
            </w:r>
          </w:p>
          <w:p w14:paraId="10D9E570" w14:textId="70C1C639" w:rsidR="00382919" w:rsidRPr="00971E3F" w:rsidRDefault="00382919"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1. Podmiot prawny ustala wewnętrzną procedurę zgłaszania naruszeń prawa i podejmowania działań następczych, zwaną dalej „procedurą </w:t>
            </w:r>
            <w:r w:rsidR="00CC7017"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CC7017" w:rsidRPr="00971E3F">
              <w:rPr>
                <w:rFonts w:asciiTheme="minorHAnsi" w:hAnsiTheme="minorHAnsi" w:cstheme="minorHAnsi"/>
                <w:szCs w:val="24"/>
              </w:rPr>
              <w:t>ych</w:t>
            </w:r>
            <w:r w:rsidRPr="00971E3F">
              <w:rPr>
                <w:rFonts w:asciiTheme="minorHAnsi" w:hAnsiTheme="minorHAnsi" w:cstheme="minorHAnsi"/>
                <w:szCs w:val="24"/>
              </w:rPr>
              <w:t>”, zgodną z wymogami określonymi w niniejszym rozdziale.</w:t>
            </w:r>
          </w:p>
          <w:p w14:paraId="2B33877D" w14:textId="6681CD1F" w:rsidR="000E4446" w:rsidRPr="00971E3F" w:rsidRDefault="00382919" w:rsidP="000948D2">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2. </w:t>
            </w:r>
            <w:r w:rsidR="000E4446" w:rsidRPr="00971E3F">
              <w:rPr>
                <w:rFonts w:asciiTheme="minorHAnsi" w:hAnsiTheme="minorHAnsi" w:cstheme="minorHAnsi"/>
                <w:szCs w:val="24"/>
              </w:rPr>
              <w:t xml:space="preserve">Podmiot, na rzecz którego wykonuje lub świadczy pracę mniej niż 50 osób, a także podmioty, o których mowa w </w:t>
            </w:r>
            <w:r w:rsidR="00DB3781" w:rsidRPr="00971E3F">
              <w:rPr>
                <w:rFonts w:asciiTheme="minorHAnsi" w:hAnsiTheme="minorHAnsi" w:cstheme="minorHAnsi"/>
                <w:szCs w:val="24"/>
              </w:rPr>
              <w:t xml:space="preserve">art. 23 </w:t>
            </w:r>
            <w:r w:rsidR="000E4446" w:rsidRPr="00971E3F">
              <w:rPr>
                <w:rFonts w:asciiTheme="minorHAnsi" w:hAnsiTheme="minorHAnsi" w:cstheme="minorHAnsi"/>
                <w:szCs w:val="24"/>
              </w:rPr>
              <w:t xml:space="preserve">ust. </w:t>
            </w:r>
            <w:r w:rsidR="00B051B7" w:rsidRPr="00971E3F">
              <w:rPr>
                <w:rFonts w:asciiTheme="minorHAnsi" w:hAnsiTheme="minorHAnsi" w:cstheme="minorHAnsi"/>
                <w:szCs w:val="24"/>
              </w:rPr>
              <w:t>4</w:t>
            </w:r>
            <w:r w:rsidR="000E4446" w:rsidRPr="00971E3F">
              <w:rPr>
                <w:rFonts w:asciiTheme="minorHAnsi" w:hAnsiTheme="minorHAnsi" w:cstheme="minorHAnsi"/>
                <w:szCs w:val="24"/>
              </w:rPr>
              <w:t>, mogą ustalić procedurę zgłoszeń wewnętrznych.</w:t>
            </w:r>
          </w:p>
          <w:p w14:paraId="1C99A131" w14:textId="4FF2A7CD" w:rsidR="00382919" w:rsidRPr="00971E3F" w:rsidRDefault="00382919">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4. Konsultacje, o których mowa w ust. 3, trwają nie krócej niż </w:t>
            </w:r>
            <w:r w:rsidR="00621E89" w:rsidRPr="00971E3F">
              <w:rPr>
                <w:rFonts w:asciiTheme="minorHAnsi" w:hAnsiTheme="minorHAnsi" w:cstheme="minorHAnsi"/>
                <w:szCs w:val="24"/>
              </w:rPr>
              <w:t>5</w:t>
            </w:r>
            <w:r w:rsidRPr="00971E3F">
              <w:rPr>
                <w:rFonts w:asciiTheme="minorHAnsi" w:hAnsiTheme="minorHAnsi" w:cstheme="minorHAnsi"/>
                <w:szCs w:val="24"/>
              </w:rPr>
              <w:t xml:space="preserve"> dni i nie dłużej niż </w:t>
            </w:r>
            <w:r w:rsidR="00621E89" w:rsidRPr="00971E3F">
              <w:rPr>
                <w:rFonts w:asciiTheme="minorHAnsi" w:hAnsiTheme="minorHAnsi" w:cstheme="minorHAnsi"/>
                <w:szCs w:val="24"/>
              </w:rPr>
              <w:t>10</w:t>
            </w:r>
            <w:r w:rsidRPr="00971E3F">
              <w:rPr>
                <w:rFonts w:asciiTheme="minorHAnsi" w:hAnsiTheme="minorHAnsi" w:cstheme="minorHAnsi"/>
                <w:szCs w:val="24"/>
              </w:rPr>
              <w:t xml:space="preserve"> dni od dnia przedstawienia przez podmiot prawny projektu procedury </w:t>
            </w:r>
            <w:proofErr w:type="spellStart"/>
            <w:r w:rsidR="00A85A4C" w:rsidRPr="00971E3F">
              <w:rPr>
                <w:rFonts w:asciiTheme="minorHAnsi" w:hAnsiTheme="minorHAnsi" w:cstheme="minorHAnsi"/>
                <w:szCs w:val="24"/>
              </w:rPr>
              <w:t>zgłozeń</w:t>
            </w:r>
            <w:proofErr w:type="spellEnd"/>
            <w:r w:rsidR="00245ADF" w:rsidRPr="00971E3F">
              <w:rPr>
                <w:rFonts w:asciiTheme="minorHAnsi" w:hAnsiTheme="minorHAnsi" w:cstheme="minorHAnsi"/>
                <w:szCs w:val="24"/>
              </w:rPr>
              <w:t xml:space="preserve"> </w:t>
            </w:r>
            <w:r w:rsidR="00C44132" w:rsidRPr="00971E3F">
              <w:rPr>
                <w:rFonts w:asciiTheme="minorHAnsi" w:hAnsiTheme="minorHAnsi" w:cstheme="minorHAnsi"/>
                <w:szCs w:val="24"/>
              </w:rPr>
              <w:t>wewnętrznych</w:t>
            </w:r>
            <w:r w:rsidRPr="00971E3F">
              <w:rPr>
                <w:rFonts w:asciiTheme="minorHAnsi" w:hAnsiTheme="minorHAnsi" w:cstheme="minorHAnsi"/>
                <w:szCs w:val="24"/>
              </w:rPr>
              <w:t>.</w:t>
            </w:r>
          </w:p>
          <w:p w14:paraId="4CC98AC0" w14:textId="2B1C4A0D" w:rsidR="00382919" w:rsidRPr="00971E3F" w:rsidRDefault="00382919">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5. Procedura </w:t>
            </w:r>
            <w:r w:rsidR="00D95298"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D95298" w:rsidRPr="00971E3F">
              <w:rPr>
                <w:rFonts w:asciiTheme="minorHAnsi" w:hAnsiTheme="minorHAnsi" w:cstheme="minorHAnsi"/>
                <w:szCs w:val="24"/>
              </w:rPr>
              <w:t>ych</w:t>
            </w:r>
            <w:r w:rsidRPr="00971E3F">
              <w:rPr>
                <w:rFonts w:asciiTheme="minorHAnsi" w:hAnsiTheme="minorHAnsi" w:cstheme="minorHAnsi"/>
                <w:szCs w:val="24"/>
              </w:rPr>
              <w:t xml:space="preserve"> wchodzi w życie po upływie </w:t>
            </w:r>
            <w:r w:rsidR="00A22A6B" w:rsidRPr="00971E3F">
              <w:rPr>
                <w:rFonts w:asciiTheme="minorHAnsi" w:hAnsiTheme="minorHAnsi" w:cstheme="minorHAnsi"/>
                <w:szCs w:val="24"/>
              </w:rPr>
              <w:t xml:space="preserve">7 </w:t>
            </w:r>
            <w:r w:rsidR="00D95298" w:rsidRPr="00971E3F">
              <w:rPr>
                <w:rFonts w:asciiTheme="minorHAnsi" w:hAnsiTheme="minorHAnsi" w:cstheme="minorHAnsi"/>
                <w:szCs w:val="24"/>
              </w:rPr>
              <w:t>dni</w:t>
            </w:r>
            <w:r w:rsidRPr="00971E3F">
              <w:rPr>
                <w:rFonts w:asciiTheme="minorHAnsi" w:hAnsiTheme="minorHAnsi" w:cstheme="minorHAnsi"/>
                <w:szCs w:val="24"/>
              </w:rPr>
              <w:t xml:space="preserve"> od dnia podania jej do wiadomości osób wykonujących pracę, w sposób przyjęty w danym podmiocie prawnym.</w:t>
            </w:r>
          </w:p>
          <w:p w14:paraId="496B933D" w14:textId="11B7121A" w:rsidR="004D41BA" w:rsidRPr="00971E3F" w:rsidRDefault="00382919">
            <w:pPr>
              <w:pStyle w:val="USTustnpkodeksu"/>
              <w:spacing w:line="240" w:lineRule="auto"/>
              <w:ind w:firstLine="0"/>
              <w:rPr>
                <w:rFonts w:asciiTheme="minorHAnsi" w:hAnsiTheme="minorHAnsi" w:cstheme="minorHAnsi"/>
                <w:b/>
                <w:szCs w:val="24"/>
              </w:rPr>
            </w:pPr>
            <w:r w:rsidRPr="00FB63DB">
              <w:rPr>
                <w:rFonts w:asciiTheme="minorHAnsi" w:hAnsiTheme="minorHAnsi" w:cstheme="minorHAnsi"/>
                <w:szCs w:val="24"/>
              </w:rPr>
              <w:t>6. Osobie ubiegającej się o wykonywanie pracy na podstawie stosunku pracy lub innego stosunku prawnego stanowiącego podstawę świadczenia pracy lub usłu</w:t>
            </w:r>
            <w:r w:rsidRPr="00971E3F">
              <w:rPr>
                <w:rFonts w:asciiTheme="minorHAnsi" w:hAnsiTheme="minorHAnsi" w:cstheme="minorHAnsi"/>
              </w:rPr>
              <w:t>g lub pełnienia funkcji</w:t>
            </w:r>
            <w:r w:rsidR="0050345B" w:rsidRPr="00971E3F">
              <w:rPr>
                <w:rFonts w:asciiTheme="minorHAnsi" w:hAnsiTheme="minorHAnsi" w:cstheme="minorHAnsi"/>
              </w:rPr>
              <w:t>,</w:t>
            </w:r>
            <w:r w:rsidRPr="00971E3F">
              <w:rPr>
                <w:rFonts w:asciiTheme="minorHAnsi" w:hAnsiTheme="minorHAnsi" w:cstheme="minorHAnsi"/>
              </w:rPr>
              <w:t xml:space="preserve"> </w:t>
            </w:r>
            <w:r w:rsidR="00A93007" w:rsidRPr="00971E3F">
              <w:rPr>
                <w:rFonts w:asciiTheme="minorHAnsi" w:hAnsiTheme="minorHAnsi" w:cstheme="minorHAnsi"/>
              </w:rPr>
              <w:t xml:space="preserve">lub pełnienia służby </w:t>
            </w:r>
            <w:r w:rsidRPr="00971E3F">
              <w:rPr>
                <w:rFonts w:asciiTheme="minorHAnsi" w:hAnsiTheme="minorHAnsi" w:cstheme="minorHAnsi"/>
              </w:rPr>
              <w:t xml:space="preserve">podmiot prawny przekazuje </w:t>
            </w:r>
            <w:r w:rsidRPr="00971E3F">
              <w:rPr>
                <w:rFonts w:asciiTheme="minorHAnsi" w:hAnsiTheme="minorHAnsi" w:cstheme="minorHAnsi"/>
              </w:rPr>
              <w:lastRenderedPageBreak/>
              <w:t>informację o procedurze</w:t>
            </w:r>
            <w:r w:rsidR="00CE6B0F" w:rsidRPr="00971E3F">
              <w:rPr>
                <w:rFonts w:asciiTheme="minorHAnsi" w:hAnsiTheme="minorHAnsi" w:cstheme="minorHAnsi"/>
              </w:rPr>
              <w:t xml:space="preserve"> zgłoszeń</w:t>
            </w:r>
            <w:r w:rsidRPr="00971E3F">
              <w:rPr>
                <w:rFonts w:asciiTheme="minorHAnsi" w:hAnsiTheme="minorHAnsi" w:cstheme="minorHAnsi"/>
              </w:rPr>
              <w:t xml:space="preserve"> wewnętrzn</w:t>
            </w:r>
            <w:r w:rsidR="00CE6B0F" w:rsidRPr="00971E3F">
              <w:rPr>
                <w:rFonts w:asciiTheme="minorHAnsi" w:hAnsiTheme="minorHAnsi" w:cstheme="minorHAnsi"/>
              </w:rPr>
              <w:t>ych</w:t>
            </w:r>
            <w:r w:rsidRPr="00971E3F">
              <w:rPr>
                <w:rFonts w:asciiTheme="minorHAnsi" w:hAnsiTheme="minorHAnsi" w:cstheme="minorHAnsi"/>
              </w:rPr>
              <w:t xml:space="preserve"> wraz z rozpoczęciem rekrutacji lub negocjacji poprzedzających zawarcie umowy</w:t>
            </w:r>
          </w:p>
        </w:tc>
        <w:tc>
          <w:tcPr>
            <w:tcW w:w="1708" w:type="dxa"/>
          </w:tcPr>
          <w:p w14:paraId="3EFC7A0E" w14:textId="77777777" w:rsidR="00C152C1" w:rsidRPr="00971E3F" w:rsidRDefault="00C152C1">
            <w:pPr>
              <w:jc w:val="center"/>
              <w:rPr>
                <w:rFonts w:asciiTheme="minorHAnsi" w:hAnsiTheme="minorHAnsi" w:cstheme="minorHAnsi"/>
                <w:b/>
              </w:rPr>
            </w:pPr>
          </w:p>
        </w:tc>
      </w:tr>
      <w:tr w:rsidR="008E7A78" w:rsidRPr="00971E3F" w14:paraId="778EE05B" w14:textId="77777777" w:rsidTr="008627E3">
        <w:trPr>
          <w:trHeight w:val="892"/>
        </w:trPr>
        <w:tc>
          <w:tcPr>
            <w:tcW w:w="1413" w:type="dxa"/>
            <w:gridSpan w:val="2"/>
          </w:tcPr>
          <w:p w14:paraId="4C36D260" w14:textId="3802BF57" w:rsidR="008E7A78" w:rsidRPr="00971E3F" w:rsidRDefault="00C152C1" w:rsidP="000948D2">
            <w:pPr>
              <w:rPr>
                <w:rFonts w:asciiTheme="minorHAnsi" w:hAnsiTheme="minorHAnsi" w:cstheme="minorHAnsi"/>
              </w:rPr>
            </w:pPr>
            <w:r w:rsidRPr="00971E3F">
              <w:rPr>
                <w:rFonts w:asciiTheme="minorHAnsi" w:hAnsiTheme="minorHAnsi" w:cstheme="minorHAnsi"/>
              </w:rPr>
              <w:t>Art. 7 ust. 2</w:t>
            </w:r>
          </w:p>
        </w:tc>
        <w:tc>
          <w:tcPr>
            <w:tcW w:w="4082" w:type="dxa"/>
            <w:gridSpan w:val="2"/>
          </w:tcPr>
          <w:p w14:paraId="6E318BCF" w14:textId="6122D993" w:rsidR="008E7A78" w:rsidRPr="00971E3F" w:rsidRDefault="00C152C1"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2.   Państwa członkowskie zachęcają do zgłaszania za pośrednictwem wewnętrznych kanałów dokonywania zgłoszeń przed dokonaniem zgłoszenia za pośrednictwem zewnętrznych kanałów dokonywania zgłoszeń w przypadku, gdy naruszeniu można skutecznie zaradzić wewnątrz organizacji, a osoba dokonująca zgłoszenia uważa, że nie zachodzi ryzyko działań odwetowych.</w:t>
            </w:r>
          </w:p>
        </w:tc>
        <w:tc>
          <w:tcPr>
            <w:tcW w:w="1304" w:type="dxa"/>
          </w:tcPr>
          <w:p w14:paraId="7DCD635B" w14:textId="6FC8E1C9" w:rsidR="008E7A78" w:rsidRPr="00971E3F" w:rsidRDefault="00C25F0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4B698E46" w14:textId="057F0FE0" w:rsidR="008E7A78" w:rsidRPr="00971E3F" w:rsidRDefault="00202BB8">
            <w:pPr>
              <w:jc w:val="center"/>
              <w:rPr>
                <w:rFonts w:asciiTheme="minorHAnsi" w:hAnsiTheme="minorHAnsi" w:cstheme="minorHAnsi"/>
                <w:b/>
              </w:rPr>
            </w:pPr>
            <w:r w:rsidRPr="00971E3F">
              <w:rPr>
                <w:rFonts w:asciiTheme="minorHAnsi" w:hAnsiTheme="minorHAnsi" w:cstheme="minorHAnsi"/>
                <w:b/>
              </w:rPr>
              <w:t xml:space="preserve">Art. 25 ust. </w:t>
            </w:r>
            <w:r w:rsidR="008B7F2B" w:rsidRPr="00971E3F">
              <w:rPr>
                <w:rFonts w:asciiTheme="minorHAnsi" w:hAnsiTheme="minorHAnsi" w:cstheme="minorHAnsi"/>
                <w:b/>
              </w:rPr>
              <w:t>2</w:t>
            </w:r>
            <w:r w:rsidRPr="00971E3F">
              <w:rPr>
                <w:rFonts w:asciiTheme="minorHAnsi" w:hAnsiTheme="minorHAnsi" w:cstheme="minorHAnsi"/>
                <w:b/>
              </w:rPr>
              <w:t xml:space="preserve"> pkt. </w:t>
            </w:r>
            <w:r w:rsidR="00406843" w:rsidRPr="00971E3F">
              <w:rPr>
                <w:rFonts w:asciiTheme="minorHAnsi" w:hAnsiTheme="minorHAnsi" w:cstheme="minorHAnsi"/>
                <w:b/>
              </w:rPr>
              <w:t>4</w:t>
            </w:r>
            <w:r w:rsidR="00F67949" w:rsidRPr="00971E3F">
              <w:rPr>
                <w:rFonts w:asciiTheme="minorHAnsi" w:hAnsiTheme="minorHAnsi" w:cstheme="minorHAnsi"/>
                <w:b/>
              </w:rPr>
              <w:t xml:space="preserve"> </w:t>
            </w:r>
            <w:r w:rsidR="00E62708" w:rsidRPr="00971E3F">
              <w:rPr>
                <w:rFonts w:asciiTheme="minorHAnsi" w:hAnsiTheme="minorHAnsi" w:cstheme="minorHAnsi"/>
                <w:b/>
              </w:rPr>
              <w:t>art. 4</w:t>
            </w:r>
            <w:r w:rsidR="00CB1134" w:rsidRPr="00971E3F">
              <w:rPr>
                <w:rFonts w:asciiTheme="minorHAnsi" w:hAnsiTheme="minorHAnsi" w:cstheme="minorHAnsi"/>
                <w:b/>
              </w:rPr>
              <w:t>8</w:t>
            </w:r>
            <w:r w:rsidR="00E62708" w:rsidRPr="00971E3F">
              <w:rPr>
                <w:rFonts w:asciiTheme="minorHAnsi" w:hAnsiTheme="minorHAnsi" w:cstheme="minorHAnsi"/>
                <w:b/>
              </w:rPr>
              <w:t xml:space="preserve"> ust. 1 pkt. 10</w:t>
            </w:r>
            <w:r w:rsidR="00CB37CB" w:rsidRPr="00971E3F">
              <w:rPr>
                <w:rFonts w:asciiTheme="minorHAnsi" w:hAnsiTheme="minorHAnsi" w:cstheme="minorHAnsi"/>
                <w:b/>
              </w:rPr>
              <w:t>, art. 58</w:t>
            </w:r>
            <w:r w:rsidR="00D91687" w:rsidRPr="00971E3F">
              <w:rPr>
                <w:rFonts w:asciiTheme="minorHAnsi" w:hAnsiTheme="minorHAnsi" w:cstheme="minorHAnsi"/>
                <w:b/>
              </w:rPr>
              <w:t xml:space="preserve"> oraz art. 59</w:t>
            </w:r>
          </w:p>
        </w:tc>
        <w:tc>
          <w:tcPr>
            <w:tcW w:w="4962" w:type="dxa"/>
          </w:tcPr>
          <w:p w14:paraId="54BE52BB" w14:textId="7C50415E" w:rsidR="00561E69" w:rsidRPr="00971E3F" w:rsidRDefault="00C152C1">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bCs w:val="0"/>
                <w:szCs w:val="24"/>
              </w:rPr>
              <w:t>Art. 25</w:t>
            </w:r>
          </w:p>
          <w:p w14:paraId="01DBFAB2" w14:textId="77777777" w:rsidR="008B7F2B" w:rsidRPr="00971E3F" w:rsidRDefault="008B7F2B">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2. Procedura zgłoszeń wewnętrznych może dodatkowo objąć w szczególności:</w:t>
            </w:r>
          </w:p>
          <w:p w14:paraId="000C9FA6" w14:textId="14F0336F" w:rsidR="00C152C1" w:rsidRPr="00971E3F" w:rsidRDefault="00C152C1">
            <w:pPr>
              <w:pStyle w:val="USTustnpkodeksu"/>
              <w:spacing w:line="240" w:lineRule="auto"/>
              <w:ind w:firstLine="0"/>
              <w:rPr>
                <w:rFonts w:asciiTheme="minorHAnsi" w:hAnsiTheme="minorHAnsi" w:cstheme="minorHAnsi"/>
                <w:szCs w:val="24"/>
              </w:rPr>
            </w:pPr>
          </w:p>
          <w:p w14:paraId="255E3F28" w14:textId="2DA98914" w:rsidR="008B7F2B" w:rsidRPr="00971E3F" w:rsidRDefault="006678EE">
            <w:pPr>
              <w:pStyle w:val="PKTpunkt"/>
              <w:spacing w:line="240" w:lineRule="auto"/>
              <w:rPr>
                <w:rFonts w:asciiTheme="minorHAnsi" w:hAnsiTheme="minorHAnsi" w:cstheme="minorHAnsi"/>
                <w:szCs w:val="24"/>
              </w:rPr>
            </w:pPr>
            <w:r w:rsidRPr="00971E3F">
              <w:rPr>
                <w:rFonts w:asciiTheme="minorHAnsi" w:hAnsiTheme="minorHAnsi" w:cstheme="minorHAnsi"/>
                <w:szCs w:val="24"/>
              </w:rPr>
              <w:t>4</w:t>
            </w:r>
            <w:r w:rsidR="008B7F2B" w:rsidRPr="00971E3F">
              <w:rPr>
                <w:rFonts w:asciiTheme="minorHAnsi" w:hAnsiTheme="minorHAnsi" w:cstheme="minorHAnsi"/>
                <w:szCs w:val="24"/>
              </w:rPr>
              <w:t>)</w:t>
            </w:r>
            <w:r w:rsidR="008B7F2B" w:rsidRPr="00971E3F">
              <w:rPr>
                <w:rFonts w:asciiTheme="minorHAnsi" w:hAnsiTheme="minorHAnsi" w:cstheme="minorHAnsi"/>
                <w:szCs w:val="24"/>
              </w:rPr>
              <w:tab/>
              <w:t xml:space="preserve">określenie systemu zachęt do korzystania z procedury zgłoszeń wewnętrznych, w przypadku gdy naruszeniu prawa można skutecznie zaradzić w ramach struktury organizacyjnej podmiotu prawnego, a osoba dokonująca zgłoszenia uważa, że nie zachodzi ryzyko działań odwetowych. </w:t>
            </w:r>
          </w:p>
          <w:p w14:paraId="4872666A" w14:textId="77777777" w:rsidR="008C34D7" w:rsidRPr="00971E3F" w:rsidRDefault="008C34D7" w:rsidP="00FB63DB">
            <w:pPr>
              <w:pStyle w:val="PKTpunkt"/>
              <w:spacing w:line="240" w:lineRule="auto"/>
              <w:ind w:left="0" w:firstLine="0"/>
              <w:rPr>
                <w:rFonts w:asciiTheme="minorHAnsi" w:hAnsiTheme="minorHAnsi" w:cstheme="minorHAnsi"/>
                <w:szCs w:val="24"/>
              </w:rPr>
            </w:pPr>
          </w:p>
          <w:p w14:paraId="1D8B97DF" w14:textId="7690C569" w:rsidR="008E7A78" w:rsidRPr="00971E3F" w:rsidRDefault="00F67949" w:rsidP="000948D2">
            <w:pPr>
              <w:jc w:val="both"/>
              <w:rPr>
                <w:rFonts w:asciiTheme="minorHAnsi" w:hAnsiTheme="minorHAnsi" w:cstheme="minorHAnsi"/>
                <w:b/>
              </w:rPr>
            </w:pPr>
            <w:r w:rsidRPr="00971E3F">
              <w:rPr>
                <w:rFonts w:asciiTheme="minorHAnsi" w:hAnsiTheme="minorHAnsi" w:cstheme="minorHAnsi"/>
                <w:b/>
              </w:rPr>
              <w:t>Art. 4</w:t>
            </w:r>
            <w:r w:rsidR="00CB1134" w:rsidRPr="00971E3F">
              <w:rPr>
                <w:rFonts w:asciiTheme="minorHAnsi" w:hAnsiTheme="minorHAnsi" w:cstheme="minorHAnsi"/>
                <w:b/>
              </w:rPr>
              <w:t>8</w:t>
            </w:r>
          </w:p>
          <w:p w14:paraId="78AEC841" w14:textId="00C2D2E0" w:rsidR="001D1E89" w:rsidRPr="00971E3F" w:rsidRDefault="001D1E89"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Organ publiczny umieszcza na swojej stronie Biuletynu Informacji Publicznej, w oddzielnej, łatwo identyfikowalnej i dostępnej sekcji oraz w sposób zrozumiały dla zgłaszającego, w szczególności informacje o:</w:t>
            </w:r>
          </w:p>
          <w:p w14:paraId="60A2A81C" w14:textId="528952B6" w:rsidR="00F67949" w:rsidRPr="00971E3F" w:rsidRDefault="00B952E3" w:rsidP="000948D2">
            <w:pPr>
              <w:pStyle w:val="PKTpunkt"/>
              <w:spacing w:line="240" w:lineRule="auto"/>
              <w:rPr>
                <w:rFonts w:asciiTheme="minorHAnsi" w:hAnsiTheme="minorHAnsi" w:cstheme="minorHAnsi"/>
                <w:szCs w:val="24"/>
              </w:rPr>
            </w:pPr>
            <w:r w:rsidRPr="00971E3F">
              <w:rPr>
                <w:rFonts w:asciiTheme="minorHAnsi" w:hAnsiTheme="minorHAnsi" w:cstheme="minorHAnsi"/>
                <w:szCs w:val="24"/>
              </w:rPr>
              <w:t>10) zachętę do korzystania z procedury wewnętrznej podmiotu prawnego, w przypadku gdy naruszeniu prawa można skutecznie zaradzić w ramach struktury organizacyjnej  podmiotu prawnego, a osoba dokonująca zgłoszenia uważa, że nie zachodzi ryzyko działań odwetowych</w:t>
            </w:r>
            <w:r w:rsidR="00800881" w:rsidRPr="00971E3F">
              <w:rPr>
                <w:rFonts w:asciiTheme="minorHAnsi" w:hAnsiTheme="minorHAnsi" w:cstheme="minorHAnsi"/>
                <w:szCs w:val="24"/>
              </w:rPr>
              <w:t>.</w:t>
            </w:r>
          </w:p>
          <w:p w14:paraId="7936E2D6" w14:textId="77777777" w:rsidR="007E03C2" w:rsidRPr="00971E3F" w:rsidRDefault="007E03C2" w:rsidP="000948D2">
            <w:pPr>
              <w:pStyle w:val="PKTpunkt"/>
              <w:spacing w:line="240" w:lineRule="auto"/>
              <w:rPr>
                <w:rFonts w:asciiTheme="minorHAnsi" w:hAnsiTheme="minorHAnsi" w:cstheme="minorHAnsi"/>
                <w:szCs w:val="24"/>
              </w:rPr>
            </w:pPr>
          </w:p>
          <w:p w14:paraId="2752DCD4" w14:textId="77777777" w:rsidR="00B173CC" w:rsidRDefault="00B173CC">
            <w:pPr>
              <w:pStyle w:val="ARTartustawynprozporzdzenia"/>
              <w:spacing w:before="0" w:line="240" w:lineRule="auto"/>
              <w:ind w:firstLine="0"/>
              <w:rPr>
                <w:rStyle w:val="Ppogrubienie"/>
                <w:rFonts w:asciiTheme="minorHAnsi" w:hAnsiTheme="minorHAnsi" w:cstheme="minorHAnsi"/>
                <w:szCs w:val="24"/>
              </w:rPr>
            </w:pPr>
          </w:p>
          <w:p w14:paraId="2019B02A" w14:textId="2AF24076" w:rsidR="00626415" w:rsidRPr="00971E3F" w:rsidRDefault="00975F2B"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lastRenderedPageBreak/>
              <w:t>Art. 5</w:t>
            </w:r>
            <w:r w:rsidR="00CB37CB" w:rsidRPr="00971E3F">
              <w:rPr>
                <w:rStyle w:val="Ppogrubienie"/>
                <w:rFonts w:asciiTheme="minorHAnsi" w:hAnsiTheme="minorHAnsi" w:cstheme="minorHAnsi"/>
                <w:szCs w:val="24"/>
              </w:rPr>
              <w:t>8</w:t>
            </w:r>
          </w:p>
          <w:p w14:paraId="3193CDDA" w14:textId="49A919F6" w:rsidR="00975F2B" w:rsidRPr="00971E3F" w:rsidRDefault="00975F2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Kto, będąc odpowiedzialnym za ustanowienie procedury zgłoszeń wewnętrznych, wbrew przepisom ustawy procedury tej nie ustanawia lub ustanawia ją z istotnym naruszeniem wynikających z ustawy wymogów, podlega karze grzywny. </w:t>
            </w:r>
          </w:p>
          <w:p w14:paraId="7755D3B2" w14:textId="77777777" w:rsidR="007E03C2" w:rsidRPr="00971E3F" w:rsidRDefault="007E03C2" w:rsidP="00FB63DB">
            <w:pPr>
              <w:pStyle w:val="ARTartustawynprozporzdzenia"/>
              <w:spacing w:before="0" w:line="240" w:lineRule="auto"/>
              <w:ind w:firstLine="0"/>
              <w:rPr>
                <w:rFonts w:asciiTheme="minorHAnsi" w:hAnsiTheme="minorHAnsi" w:cstheme="minorHAnsi"/>
                <w:szCs w:val="24"/>
              </w:rPr>
            </w:pPr>
          </w:p>
          <w:p w14:paraId="3F20657C" w14:textId="4C48B76E" w:rsidR="00626415" w:rsidRPr="00971E3F" w:rsidRDefault="00975F2B"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 xml:space="preserve">Art. </w:t>
            </w:r>
            <w:r w:rsidR="00D91687" w:rsidRPr="00971E3F">
              <w:rPr>
                <w:rStyle w:val="Ppogrubienie"/>
                <w:rFonts w:asciiTheme="minorHAnsi" w:hAnsiTheme="minorHAnsi" w:cstheme="minorHAnsi"/>
                <w:szCs w:val="24"/>
              </w:rPr>
              <w:t>59</w:t>
            </w:r>
            <w:r w:rsidRPr="00971E3F">
              <w:rPr>
                <w:rFonts w:asciiTheme="minorHAnsi" w:hAnsiTheme="minorHAnsi" w:cstheme="minorHAnsi"/>
                <w:szCs w:val="24"/>
              </w:rPr>
              <w:t xml:space="preserve"> </w:t>
            </w:r>
          </w:p>
          <w:p w14:paraId="2B83E2C8" w14:textId="6E070E59" w:rsidR="004E5528" w:rsidRPr="00FB63DB" w:rsidRDefault="00975F2B"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rPr>
              <w:t>W sprawach o czyn określony w art. 5</w:t>
            </w:r>
            <w:r w:rsidR="00D91687" w:rsidRPr="00971E3F">
              <w:rPr>
                <w:rFonts w:asciiTheme="minorHAnsi" w:hAnsiTheme="minorHAnsi" w:cstheme="minorHAnsi"/>
              </w:rPr>
              <w:t>8</w:t>
            </w:r>
            <w:r w:rsidRPr="00971E3F">
              <w:rPr>
                <w:rFonts w:asciiTheme="minorHAnsi" w:hAnsiTheme="minorHAnsi" w:cstheme="minorHAnsi"/>
              </w:rPr>
              <w:t xml:space="preserve"> orzekanie następuje na podstawie przepisów ustawy z dnia 24 sierpnia 2001 r. – Kodeks postępowania w sprawach o wykroczenia (Dz. U. z 2022 r. poz. 1124</w:t>
            </w:r>
            <w:r w:rsidR="001407CC" w:rsidRPr="00971E3F">
              <w:rPr>
                <w:rFonts w:asciiTheme="minorHAnsi" w:hAnsiTheme="minorHAnsi" w:cstheme="minorHAnsi"/>
              </w:rPr>
              <w:t xml:space="preserve"> oraz </w:t>
            </w:r>
            <w:r w:rsidR="00D847F6" w:rsidRPr="00971E3F">
              <w:rPr>
                <w:rFonts w:asciiTheme="minorHAnsi" w:hAnsiTheme="minorHAnsi" w:cstheme="minorHAnsi"/>
              </w:rPr>
              <w:t>z</w:t>
            </w:r>
            <w:r w:rsidR="001407CC" w:rsidRPr="00971E3F">
              <w:rPr>
                <w:rFonts w:asciiTheme="minorHAnsi" w:hAnsiTheme="minorHAnsi" w:cstheme="minorHAnsi"/>
              </w:rPr>
              <w:t xml:space="preserve"> 2023 r. poz. 1963</w:t>
            </w:r>
            <w:r w:rsidRPr="00971E3F">
              <w:rPr>
                <w:rFonts w:asciiTheme="minorHAnsi" w:hAnsiTheme="minorHAnsi" w:cstheme="minorHAnsi"/>
              </w:rPr>
              <w:t xml:space="preserve">). </w:t>
            </w:r>
          </w:p>
        </w:tc>
        <w:tc>
          <w:tcPr>
            <w:tcW w:w="1708" w:type="dxa"/>
          </w:tcPr>
          <w:p w14:paraId="7D9FD3D7" w14:textId="40A781CD" w:rsidR="008E7A78" w:rsidRPr="00971E3F" w:rsidRDefault="008E7A78">
            <w:pPr>
              <w:jc w:val="center"/>
              <w:rPr>
                <w:rFonts w:asciiTheme="minorHAnsi" w:hAnsiTheme="minorHAnsi" w:cstheme="minorHAnsi"/>
                <w:b/>
              </w:rPr>
            </w:pPr>
          </w:p>
        </w:tc>
      </w:tr>
      <w:tr w:rsidR="00472B7F" w:rsidRPr="00971E3F" w14:paraId="128BF200" w14:textId="77777777" w:rsidTr="008627E3">
        <w:trPr>
          <w:trHeight w:val="892"/>
        </w:trPr>
        <w:tc>
          <w:tcPr>
            <w:tcW w:w="1413" w:type="dxa"/>
            <w:gridSpan w:val="2"/>
          </w:tcPr>
          <w:p w14:paraId="46522947" w14:textId="0FD1E302" w:rsidR="00472B7F" w:rsidRPr="00971E3F" w:rsidRDefault="00472B7F" w:rsidP="000948D2">
            <w:pPr>
              <w:rPr>
                <w:rFonts w:asciiTheme="minorHAnsi" w:hAnsiTheme="minorHAnsi" w:cstheme="minorHAnsi"/>
              </w:rPr>
            </w:pPr>
            <w:r w:rsidRPr="00971E3F">
              <w:rPr>
                <w:rFonts w:asciiTheme="minorHAnsi" w:hAnsiTheme="minorHAnsi" w:cstheme="minorHAnsi"/>
              </w:rPr>
              <w:t xml:space="preserve">Art. 7 ust. 3 </w:t>
            </w:r>
          </w:p>
        </w:tc>
        <w:tc>
          <w:tcPr>
            <w:tcW w:w="4082" w:type="dxa"/>
            <w:gridSpan w:val="2"/>
          </w:tcPr>
          <w:p w14:paraId="59065033" w14:textId="61CB61F5" w:rsidR="00472B7F" w:rsidRPr="00971E3F" w:rsidRDefault="00472B7F" w:rsidP="00FB63DB">
            <w:pPr>
              <w:pStyle w:val="Normalny1"/>
              <w:shd w:val="clear" w:color="auto" w:fill="FFFFFF"/>
              <w:spacing w:before="0" w:beforeAutospacing="0" w:after="0" w:afterAutospacing="0"/>
              <w:jc w:val="both"/>
              <w:rPr>
                <w:rFonts w:asciiTheme="minorHAnsi" w:hAnsiTheme="minorHAnsi" w:cstheme="minorHAnsi"/>
              </w:rPr>
            </w:pPr>
            <w:r w:rsidRPr="00971E3F">
              <w:rPr>
                <w:rStyle w:val="markedcontent"/>
                <w:rFonts w:asciiTheme="minorHAnsi" w:hAnsiTheme="minorHAnsi" w:cstheme="minorHAnsi"/>
              </w:rPr>
              <w:t>3. Należy przekazać odpowiednie informacje dotyczące korzystania z wewnętrznych kanałów dokonywania zgłoszeń,</w:t>
            </w:r>
            <w:r w:rsidR="009C4642" w:rsidRPr="00971E3F">
              <w:rPr>
                <w:rFonts w:asciiTheme="minorHAnsi" w:hAnsiTheme="minorHAnsi" w:cstheme="minorHAnsi"/>
              </w:rPr>
              <w:t xml:space="preserve"> </w:t>
            </w:r>
            <w:r w:rsidRPr="00971E3F">
              <w:rPr>
                <w:rStyle w:val="markedcontent"/>
                <w:rFonts w:asciiTheme="minorHAnsi" w:hAnsiTheme="minorHAnsi" w:cstheme="minorHAnsi"/>
              </w:rPr>
              <w:t>o którym mowa w ust. 2, w kontekście informacji udzielanych przez podmioty prawne w sektorze prywatnym</w:t>
            </w:r>
            <w:r w:rsidR="009C4642" w:rsidRPr="00971E3F">
              <w:rPr>
                <w:rFonts w:asciiTheme="minorHAnsi" w:hAnsiTheme="minorHAnsi" w:cstheme="minorHAnsi"/>
              </w:rPr>
              <w:t xml:space="preserve"> </w:t>
            </w:r>
            <w:r w:rsidRPr="00971E3F">
              <w:rPr>
                <w:rStyle w:val="markedcontent"/>
                <w:rFonts w:asciiTheme="minorHAnsi" w:hAnsiTheme="minorHAnsi" w:cstheme="minorHAnsi"/>
              </w:rPr>
              <w:t>i publicznym zgodnie z art. 9 ust. 1 lit. g) i przez właściwe organy zgodnie z art. 12 ust. 4 lit. a) i art. 13</w:t>
            </w:r>
          </w:p>
        </w:tc>
        <w:tc>
          <w:tcPr>
            <w:tcW w:w="1304" w:type="dxa"/>
          </w:tcPr>
          <w:p w14:paraId="623F9256" w14:textId="48074385" w:rsidR="00472B7F" w:rsidRPr="00971E3F" w:rsidRDefault="009E7336"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3BDDD6F7" w14:textId="6E4E2C52" w:rsidR="00472B7F" w:rsidRPr="00971E3F" w:rsidRDefault="009E7336">
            <w:pPr>
              <w:jc w:val="center"/>
              <w:rPr>
                <w:rFonts w:asciiTheme="minorHAnsi" w:hAnsiTheme="minorHAnsi" w:cstheme="minorHAnsi"/>
                <w:b/>
              </w:rPr>
            </w:pPr>
            <w:r w:rsidRPr="00971E3F">
              <w:rPr>
                <w:rFonts w:asciiTheme="minorHAnsi" w:hAnsiTheme="minorHAnsi" w:cstheme="minorHAnsi"/>
                <w:b/>
              </w:rPr>
              <w:t xml:space="preserve">Art. 24 ust. 6 </w:t>
            </w:r>
          </w:p>
        </w:tc>
        <w:tc>
          <w:tcPr>
            <w:tcW w:w="4962" w:type="dxa"/>
          </w:tcPr>
          <w:p w14:paraId="1DF59EB9" w14:textId="77777777" w:rsidR="00D912CE" w:rsidRPr="00971E3F" w:rsidRDefault="00D912CE">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24</w:t>
            </w:r>
          </w:p>
          <w:p w14:paraId="488CA6E2" w14:textId="1FBE6DF6" w:rsidR="00472B7F" w:rsidRPr="00971E3F" w:rsidRDefault="00D912CE">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Cs w:val="0"/>
              </w:rPr>
              <w:t>6. Osobie ubiegającej się o wykonywanie pracy na podstawie stosunku pracy lub innego stosunku prawnego stanowiącego podstawę świadczenia pracy lub usług lub pełnienia funkcji</w:t>
            </w:r>
            <w:r w:rsidR="0050345B" w:rsidRPr="00971E3F">
              <w:rPr>
                <w:rFonts w:asciiTheme="minorHAnsi" w:hAnsiTheme="minorHAnsi" w:cstheme="minorHAnsi"/>
                <w:bCs w:val="0"/>
              </w:rPr>
              <w:t>,</w:t>
            </w:r>
            <w:r w:rsidRPr="00971E3F">
              <w:rPr>
                <w:rFonts w:asciiTheme="minorHAnsi" w:hAnsiTheme="minorHAnsi" w:cstheme="minorHAnsi"/>
                <w:bCs w:val="0"/>
              </w:rPr>
              <w:t xml:space="preserve"> </w:t>
            </w:r>
            <w:r w:rsidR="003F7B5A" w:rsidRPr="00971E3F">
              <w:rPr>
                <w:rFonts w:asciiTheme="minorHAnsi" w:hAnsiTheme="minorHAnsi" w:cstheme="minorHAnsi"/>
                <w:bCs w:val="0"/>
              </w:rPr>
              <w:t xml:space="preserve">lub pełnienia służby </w:t>
            </w:r>
            <w:r w:rsidRPr="00971E3F">
              <w:rPr>
                <w:rFonts w:asciiTheme="minorHAnsi" w:hAnsiTheme="minorHAnsi" w:cstheme="minorHAnsi"/>
                <w:bCs w:val="0"/>
              </w:rPr>
              <w:t xml:space="preserve">podmiot prawny przekazuje informację o procedurze </w:t>
            </w:r>
            <w:r w:rsidR="00010792" w:rsidRPr="00971E3F">
              <w:rPr>
                <w:rFonts w:asciiTheme="minorHAnsi" w:hAnsiTheme="minorHAnsi" w:cstheme="minorHAnsi"/>
                <w:bCs w:val="0"/>
              </w:rPr>
              <w:t xml:space="preserve">zgłoszeń </w:t>
            </w:r>
            <w:r w:rsidRPr="00971E3F">
              <w:rPr>
                <w:rFonts w:asciiTheme="minorHAnsi" w:hAnsiTheme="minorHAnsi" w:cstheme="minorHAnsi"/>
                <w:bCs w:val="0"/>
              </w:rPr>
              <w:t>wewnętrzn</w:t>
            </w:r>
            <w:r w:rsidR="00BE394E" w:rsidRPr="00971E3F">
              <w:rPr>
                <w:rFonts w:asciiTheme="minorHAnsi" w:hAnsiTheme="minorHAnsi" w:cstheme="minorHAnsi"/>
                <w:bCs w:val="0"/>
              </w:rPr>
              <w:t>ych</w:t>
            </w:r>
            <w:r w:rsidRPr="00971E3F">
              <w:rPr>
                <w:rFonts w:asciiTheme="minorHAnsi" w:hAnsiTheme="minorHAnsi" w:cstheme="minorHAnsi"/>
              </w:rPr>
              <w:t xml:space="preserve"> wraz z rozpoczęciem rekrutacji lub negocjacji poprzedzających zawarcie umowy.</w:t>
            </w:r>
          </w:p>
        </w:tc>
        <w:tc>
          <w:tcPr>
            <w:tcW w:w="1708" w:type="dxa"/>
          </w:tcPr>
          <w:p w14:paraId="56EB0E2E" w14:textId="77777777" w:rsidR="00472B7F" w:rsidRPr="00971E3F" w:rsidRDefault="00472B7F">
            <w:pPr>
              <w:jc w:val="center"/>
              <w:rPr>
                <w:rFonts w:asciiTheme="minorHAnsi" w:hAnsiTheme="minorHAnsi" w:cstheme="minorHAnsi"/>
                <w:b/>
              </w:rPr>
            </w:pPr>
          </w:p>
        </w:tc>
      </w:tr>
      <w:tr w:rsidR="006B0529" w:rsidRPr="00971E3F" w14:paraId="38E43FB7" w14:textId="77777777" w:rsidTr="008627E3">
        <w:tc>
          <w:tcPr>
            <w:tcW w:w="1413" w:type="dxa"/>
            <w:gridSpan w:val="2"/>
          </w:tcPr>
          <w:p w14:paraId="11E8EF5C" w14:textId="0F6DA082" w:rsidR="006B0529" w:rsidRPr="00971E3F" w:rsidRDefault="003F1EE3" w:rsidP="000948D2">
            <w:pPr>
              <w:rPr>
                <w:rFonts w:asciiTheme="minorHAnsi" w:hAnsiTheme="minorHAnsi" w:cstheme="minorHAnsi"/>
              </w:rPr>
            </w:pPr>
            <w:r w:rsidRPr="00971E3F">
              <w:rPr>
                <w:rFonts w:asciiTheme="minorHAnsi" w:hAnsiTheme="minorHAnsi" w:cstheme="minorHAnsi"/>
              </w:rPr>
              <w:t xml:space="preserve">Art. 8 ust. 1 </w:t>
            </w:r>
          </w:p>
        </w:tc>
        <w:tc>
          <w:tcPr>
            <w:tcW w:w="4082" w:type="dxa"/>
            <w:gridSpan w:val="2"/>
          </w:tcPr>
          <w:p w14:paraId="63AD4433" w14:textId="77777777" w:rsidR="003F1EE3" w:rsidRPr="00971E3F" w:rsidRDefault="003F1EE3" w:rsidP="00FB63DB">
            <w:pPr>
              <w:pStyle w:val="sti-art"/>
              <w:shd w:val="clear" w:color="auto" w:fill="FFFFFF"/>
              <w:spacing w:before="0" w:beforeAutospacing="0" w:after="0" w:afterAutospacing="0"/>
              <w:jc w:val="center"/>
              <w:rPr>
                <w:rFonts w:asciiTheme="minorHAnsi" w:hAnsiTheme="minorHAnsi" w:cstheme="minorHAnsi"/>
                <w:b/>
                <w:bCs/>
              </w:rPr>
            </w:pPr>
            <w:r w:rsidRPr="00971E3F">
              <w:rPr>
                <w:rFonts w:asciiTheme="minorHAnsi" w:hAnsiTheme="minorHAnsi" w:cstheme="minorHAnsi"/>
                <w:b/>
                <w:bCs/>
              </w:rPr>
              <w:t>Obowiązek ustanowienia wewnętrznych kanałów dokonywania zgłoszeń</w:t>
            </w:r>
          </w:p>
          <w:p w14:paraId="091E37D7" w14:textId="77777777" w:rsidR="003F1EE3" w:rsidRPr="00971E3F" w:rsidRDefault="003F1EE3"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 xml:space="preserve">1.   Państwa członkowskie zapewniają, by podmioty prawne w sektorze prywatnym i publicznym ustanowiły kanały i procedury na potrzeby </w:t>
            </w:r>
            <w:r w:rsidRPr="00971E3F">
              <w:rPr>
                <w:rFonts w:asciiTheme="minorHAnsi" w:hAnsiTheme="minorHAnsi" w:cstheme="minorHAnsi"/>
              </w:rPr>
              <w:lastRenderedPageBreak/>
              <w:t>dokonywania zgłoszeń wewnętrznych i podejmowania działań następczych, po konsultacji i w porozumieniu z partnerami społecznymi, jeżeli tak przewiduje prawo krajowe.</w:t>
            </w:r>
          </w:p>
          <w:p w14:paraId="3033681A" w14:textId="752B708C" w:rsidR="006B0529" w:rsidRPr="00971E3F" w:rsidRDefault="006B0529" w:rsidP="000948D2">
            <w:pPr>
              <w:pStyle w:val="Normalny1"/>
              <w:spacing w:before="0" w:beforeAutospacing="0" w:after="0" w:afterAutospacing="0"/>
              <w:jc w:val="both"/>
              <w:rPr>
                <w:rFonts w:asciiTheme="minorHAnsi" w:hAnsiTheme="minorHAnsi" w:cstheme="minorHAnsi"/>
              </w:rPr>
            </w:pPr>
          </w:p>
        </w:tc>
        <w:tc>
          <w:tcPr>
            <w:tcW w:w="1304" w:type="dxa"/>
          </w:tcPr>
          <w:p w14:paraId="3F2D7274" w14:textId="088ADBB3" w:rsidR="006B0529" w:rsidRPr="00971E3F" w:rsidRDefault="00C25F09">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4D8CB125" w14:textId="49397876" w:rsidR="006B0529" w:rsidRPr="00971E3F" w:rsidRDefault="003F1EE3">
            <w:pPr>
              <w:jc w:val="center"/>
              <w:rPr>
                <w:rFonts w:asciiTheme="minorHAnsi" w:hAnsiTheme="minorHAnsi" w:cstheme="minorHAnsi"/>
                <w:b/>
              </w:rPr>
            </w:pPr>
            <w:r w:rsidRPr="00971E3F">
              <w:rPr>
                <w:rFonts w:asciiTheme="minorHAnsi" w:hAnsiTheme="minorHAnsi" w:cstheme="minorHAnsi"/>
                <w:b/>
              </w:rPr>
              <w:t xml:space="preserve">Art. 24 ust. </w:t>
            </w:r>
            <w:r w:rsidR="00590F55" w:rsidRPr="00971E3F">
              <w:rPr>
                <w:rFonts w:asciiTheme="minorHAnsi" w:hAnsiTheme="minorHAnsi" w:cstheme="minorHAnsi"/>
                <w:b/>
              </w:rPr>
              <w:t xml:space="preserve">1 oraz </w:t>
            </w:r>
            <w:r w:rsidR="003C71D7" w:rsidRPr="00971E3F">
              <w:rPr>
                <w:rFonts w:asciiTheme="minorHAnsi" w:hAnsiTheme="minorHAnsi" w:cstheme="minorHAnsi"/>
                <w:b/>
              </w:rPr>
              <w:t xml:space="preserve">ust. </w:t>
            </w:r>
            <w:r w:rsidRPr="00971E3F">
              <w:rPr>
                <w:rFonts w:asciiTheme="minorHAnsi" w:hAnsiTheme="minorHAnsi" w:cstheme="minorHAnsi"/>
                <w:b/>
              </w:rPr>
              <w:t>3 -</w:t>
            </w:r>
            <w:r w:rsidR="00D91687" w:rsidRPr="00971E3F">
              <w:rPr>
                <w:rFonts w:asciiTheme="minorHAnsi" w:hAnsiTheme="minorHAnsi" w:cstheme="minorHAnsi"/>
                <w:b/>
              </w:rPr>
              <w:t xml:space="preserve"> </w:t>
            </w:r>
            <w:r w:rsidRPr="00971E3F">
              <w:rPr>
                <w:rFonts w:asciiTheme="minorHAnsi" w:hAnsiTheme="minorHAnsi" w:cstheme="minorHAnsi"/>
                <w:b/>
              </w:rPr>
              <w:t>6</w:t>
            </w:r>
          </w:p>
        </w:tc>
        <w:tc>
          <w:tcPr>
            <w:tcW w:w="4962" w:type="dxa"/>
          </w:tcPr>
          <w:p w14:paraId="5D6550A3" w14:textId="4A308467" w:rsidR="003F1EE3" w:rsidRPr="00971E3F" w:rsidRDefault="003F1EE3">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24</w:t>
            </w:r>
          </w:p>
          <w:p w14:paraId="7A016765" w14:textId="42544859" w:rsidR="00590F55" w:rsidRPr="00971E3F" w:rsidRDefault="00590F55">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szCs w:val="24"/>
              </w:rPr>
              <w:t xml:space="preserve">1. Podmiot prawny ustala wewnętrzną procedurę zgłaszania naruszeń prawa i podejmowania działań następczych, zwaną dalej „procedurą </w:t>
            </w:r>
            <w:r w:rsidR="0079053E"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79053E" w:rsidRPr="00971E3F">
              <w:rPr>
                <w:rFonts w:asciiTheme="minorHAnsi" w:hAnsiTheme="minorHAnsi" w:cstheme="minorHAnsi"/>
                <w:szCs w:val="24"/>
              </w:rPr>
              <w:t>ych</w:t>
            </w:r>
            <w:r w:rsidRPr="00971E3F">
              <w:rPr>
                <w:rFonts w:asciiTheme="minorHAnsi" w:hAnsiTheme="minorHAnsi" w:cstheme="minorHAnsi"/>
                <w:szCs w:val="24"/>
              </w:rPr>
              <w:t>”, zgodną z wymogami określonymi w niniejszym rozdziale.</w:t>
            </w:r>
          </w:p>
          <w:p w14:paraId="792729B4" w14:textId="5A259783" w:rsidR="003F1EE3" w:rsidRPr="00971E3F" w:rsidRDefault="003F1EE3">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lastRenderedPageBreak/>
              <w:t xml:space="preserve">3. Podmiot prawny ustala procedurę </w:t>
            </w:r>
            <w:r w:rsidR="00F159D8"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F159D8" w:rsidRPr="00971E3F">
              <w:rPr>
                <w:rFonts w:asciiTheme="minorHAnsi" w:hAnsiTheme="minorHAnsi" w:cstheme="minorHAnsi"/>
                <w:szCs w:val="24"/>
              </w:rPr>
              <w:t>ych,</w:t>
            </w:r>
            <w:r w:rsidRPr="00971E3F">
              <w:rPr>
                <w:rFonts w:asciiTheme="minorHAnsi" w:hAnsiTheme="minorHAnsi" w:cstheme="minorHAnsi"/>
                <w:szCs w:val="24"/>
              </w:rPr>
              <w:t xml:space="preserve"> po konsultacj</w:t>
            </w:r>
            <w:r w:rsidR="004F1179" w:rsidRPr="00971E3F">
              <w:rPr>
                <w:rFonts w:asciiTheme="minorHAnsi" w:hAnsiTheme="minorHAnsi" w:cstheme="minorHAnsi"/>
                <w:szCs w:val="24"/>
              </w:rPr>
              <w:t>ach</w:t>
            </w:r>
            <w:r w:rsidRPr="00971E3F">
              <w:rPr>
                <w:rFonts w:asciiTheme="minorHAnsi" w:hAnsiTheme="minorHAnsi" w:cstheme="minorHAnsi"/>
                <w:szCs w:val="24"/>
              </w:rPr>
              <w:t xml:space="preserve"> z:</w:t>
            </w:r>
          </w:p>
          <w:p w14:paraId="6E77C557" w14:textId="77777777" w:rsidR="003F1EE3" w:rsidRPr="00971E3F" w:rsidRDefault="003F1EE3">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zakładową organizacją związkową albo zakładowymi organizacjami związkowymi, jeżeli u podmiotu prawnego działa więcej niż jedna zakładowa organizacja związkowa, albo</w:t>
            </w:r>
          </w:p>
          <w:p w14:paraId="03DA8AA1" w14:textId="77777777" w:rsidR="003F1EE3" w:rsidRPr="00971E3F" w:rsidRDefault="003F1EE3">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przedstawicielami osób świadczących pracę na rzecz podmiotu prawnego, wyłonionymi w trybie przyjętym u danego podmiotu prawnego, jeżeli w tym podmiocie prawnym nie działa zakładowa organizacja związkowa.</w:t>
            </w:r>
          </w:p>
          <w:p w14:paraId="7204E4E1" w14:textId="2EEF851B" w:rsidR="003F1EE3" w:rsidRPr="00971E3F" w:rsidRDefault="003F1EE3">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4. Konsultacje, o których mowa w ust. 3, trwają nie krócej niż </w:t>
            </w:r>
            <w:r w:rsidR="00A22A6B" w:rsidRPr="00971E3F">
              <w:rPr>
                <w:rFonts w:asciiTheme="minorHAnsi" w:hAnsiTheme="minorHAnsi" w:cstheme="minorHAnsi"/>
                <w:szCs w:val="24"/>
              </w:rPr>
              <w:t>5</w:t>
            </w:r>
            <w:r w:rsidRPr="00971E3F">
              <w:rPr>
                <w:rFonts w:asciiTheme="minorHAnsi" w:hAnsiTheme="minorHAnsi" w:cstheme="minorHAnsi"/>
                <w:szCs w:val="24"/>
              </w:rPr>
              <w:t xml:space="preserve"> dni i nie dłużej niż </w:t>
            </w:r>
            <w:r w:rsidR="00A22A6B" w:rsidRPr="00971E3F">
              <w:rPr>
                <w:rFonts w:asciiTheme="minorHAnsi" w:hAnsiTheme="minorHAnsi" w:cstheme="minorHAnsi"/>
                <w:szCs w:val="24"/>
              </w:rPr>
              <w:t xml:space="preserve">10 </w:t>
            </w:r>
            <w:r w:rsidRPr="00971E3F">
              <w:rPr>
                <w:rFonts w:asciiTheme="minorHAnsi" w:hAnsiTheme="minorHAnsi" w:cstheme="minorHAnsi"/>
                <w:szCs w:val="24"/>
              </w:rPr>
              <w:t xml:space="preserve">dni od dnia przedstawienia przez podmiot prawny projektu procedury </w:t>
            </w:r>
            <w:r w:rsidR="00E45536"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E45536" w:rsidRPr="00971E3F">
              <w:rPr>
                <w:rFonts w:asciiTheme="minorHAnsi" w:hAnsiTheme="minorHAnsi" w:cstheme="minorHAnsi"/>
                <w:szCs w:val="24"/>
              </w:rPr>
              <w:t>ych</w:t>
            </w:r>
            <w:r w:rsidRPr="00971E3F">
              <w:rPr>
                <w:rFonts w:asciiTheme="minorHAnsi" w:hAnsiTheme="minorHAnsi" w:cstheme="minorHAnsi"/>
                <w:szCs w:val="24"/>
              </w:rPr>
              <w:t>.</w:t>
            </w:r>
          </w:p>
          <w:p w14:paraId="40CD73E4" w14:textId="35D229E9" w:rsidR="003F1EE3" w:rsidRPr="00971E3F" w:rsidRDefault="003F1EE3">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5. Procedura </w:t>
            </w:r>
            <w:r w:rsidR="002B0021"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2B0021" w:rsidRPr="00971E3F">
              <w:rPr>
                <w:rFonts w:asciiTheme="minorHAnsi" w:hAnsiTheme="minorHAnsi" w:cstheme="minorHAnsi"/>
                <w:szCs w:val="24"/>
              </w:rPr>
              <w:t>ych</w:t>
            </w:r>
            <w:r w:rsidRPr="00971E3F">
              <w:rPr>
                <w:rFonts w:asciiTheme="minorHAnsi" w:hAnsiTheme="minorHAnsi" w:cstheme="minorHAnsi"/>
                <w:szCs w:val="24"/>
              </w:rPr>
              <w:t xml:space="preserve"> wchodzi w życie po upływie </w:t>
            </w:r>
            <w:r w:rsidR="00264090" w:rsidRPr="00971E3F">
              <w:rPr>
                <w:rFonts w:asciiTheme="minorHAnsi" w:hAnsiTheme="minorHAnsi" w:cstheme="minorHAnsi"/>
                <w:szCs w:val="24"/>
              </w:rPr>
              <w:t xml:space="preserve">7 </w:t>
            </w:r>
            <w:r w:rsidR="00432B2B" w:rsidRPr="00971E3F">
              <w:rPr>
                <w:rFonts w:asciiTheme="minorHAnsi" w:hAnsiTheme="minorHAnsi" w:cstheme="minorHAnsi"/>
                <w:szCs w:val="24"/>
              </w:rPr>
              <w:t xml:space="preserve">dni </w:t>
            </w:r>
            <w:r w:rsidRPr="00971E3F">
              <w:rPr>
                <w:rFonts w:asciiTheme="minorHAnsi" w:hAnsiTheme="minorHAnsi" w:cstheme="minorHAnsi"/>
                <w:szCs w:val="24"/>
              </w:rPr>
              <w:t>od dnia podania jej do wiadomości osób wykonujących pracę, w sposób przyjęty w danym podmiocie prawnym.</w:t>
            </w:r>
          </w:p>
          <w:p w14:paraId="2974AC96" w14:textId="002A5075" w:rsidR="006B0529" w:rsidRPr="00971E3F" w:rsidRDefault="003F1EE3">
            <w:pPr>
              <w:pStyle w:val="ZARTzmartartykuempunktem"/>
              <w:spacing w:line="240" w:lineRule="auto"/>
              <w:ind w:left="0" w:firstLine="0"/>
              <w:jc w:val="both"/>
              <w:rPr>
                <w:rFonts w:asciiTheme="minorHAnsi" w:hAnsiTheme="minorHAnsi" w:cstheme="minorHAnsi"/>
                <w:szCs w:val="24"/>
              </w:rPr>
            </w:pPr>
            <w:r w:rsidRPr="00971E3F">
              <w:rPr>
                <w:rFonts w:asciiTheme="minorHAnsi" w:hAnsiTheme="minorHAnsi" w:cstheme="minorHAnsi"/>
                <w:szCs w:val="24"/>
              </w:rPr>
              <w:t>6. Osobie ubiegającej się o wykonywanie pracy na podstawie stosunku pracy lub innego stosunku prawnego stanowiącego podstawę świadczenia pracy lub usług lub pełnienia funkcji</w:t>
            </w:r>
            <w:r w:rsidR="0050345B" w:rsidRPr="00971E3F">
              <w:rPr>
                <w:rFonts w:asciiTheme="minorHAnsi" w:hAnsiTheme="minorHAnsi" w:cstheme="minorHAnsi"/>
                <w:szCs w:val="24"/>
              </w:rPr>
              <w:t>,</w:t>
            </w:r>
            <w:r w:rsidR="003F7B5A" w:rsidRPr="00971E3F">
              <w:rPr>
                <w:rFonts w:asciiTheme="minorHAnsi" w:hAnsiTheme="minorHAnsi" w:cstheme="minorHAnsi"/>
                <w:szCs w:val="24"/>
              </w:rPr>
              <w:t xml:space="preserve"> lub pełnienia służby</w:t>
            </w:r>
            <w:r w:rsidRPr="00971E3F">
              <w:rPr>
                <w:rFonts w:asciiTheme="minorHAnsi" w:hAnsiTheme="minorHAnsi" w:cstheme="minorHAnsi"/>
                <w:szCs w:val="24"/>
              </w:rPr>
              <w:t xml:space="preserve"> podmiot prawny przekazuje informację o procedurze </w:t>
            </w:r>
            <w:r w:rsidR="002B0021"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2B0021" w:rsidRPr="00971E3F">
              <w:rPr>
                <w:rFonts w:asciiTheme="minorHAnsi" w:hAnsiTheme="minorHAnsi" w:cstheme="minorHAnsi"/>
                <w:szCs w:val="24"/>
              </w:rPr>
              <w:t>ych</w:t>
            </w:r>
            <w:r w:rsidRPr="00971E3F">
              <w:rPr>
                <w:rFonts w:asciiTheme="minorHAnsi" w:hAnsiTheme="minorHAnsi" w:cstheme="minorHAnsi"/>
                <w:szCs w:val="24"/>
              </w:rPr>
              <w:t xml:space="preserve"> wraz z rozpoczęciem rekrutacji lub negocjacji poprzedzających zawarcie umowy</w:t>
            </w:r>
            <w:r w:rsidR="008C34D7" w:rsidRPr="00971E3F">
              <w:rPr>
                <w:rFonts w:asciiTheme="minorHAnsi" w:hAnsiTheme="minorHAnsi" w:cstheme="minorHAnsi"/>
                <w:szCs w:val="24"/>
              </w:rPr>
              <w:t>.</w:t>
            </w:r>
          </w:p>
        </w:tc>
        <w:tc>
          <w:tcPr>
            <w:tcW w:w="1708" w:type="dxa"/>
          </w:tcPr>
          <w:p w14:paraId="7C0DCFA7" w14:textId="77777777" w:rsidR="006B0529" w:rsidRPr="00971E3F" w:rsidRDefault="006B0529">
            <w:pPr>
              <w:jc w:val="center"/>
              <w:rPr>
                <w:rFonts w:asciiTheme="minorHAnsi" w:hAnsiTheme="minorHAnsi" w:cstheme="minorHAnsi"/>
                <w:b/>
              </w:rPr>
            </w:pPr>
          </w:p>
        </w:tc>
      </w:tr>
      <w:tr w:rsidR="00F8212B" w:rsidRPr="00971E3F" w14:paraId="146CA602" w14:textId="77777777" w:rsidTr="008627E3">
        <w:tc>
          <w:tcPr>
            <w:tcW w:w="1413" w:type="dxa"/>
            <w:gridSpan w:val="2"/>
          </w:tcPr>
          <w:p w14:paraId="7761456A" w14:textId="61AA6D36" w:rsidR="00F8212B" w:rsidRPr="00971E3F" w:rsidRDefault="00F8212B" w:rsidP="000948D2">
            <w:pPr>
              <w:rPr>
                <w:rFonts w:asciiTheme="minorHAnsi" w:hAnsiTheme="minorHAnsi" w:cstheme="minorHAnsi"/>
              </w:rPr>
            </w:pPr>
            <w:r w:rsidRPr="00971E3F">
              <w:rPr>
                <w:rFonts w:asciiTheme="minorHAnsi" w:hAnsiTheme="minorHAnsi" w:cstheme="minorHAnsi"/>
              </w:rPr>
              <w:lastRenderedPageBreak/>
              <w:t xml:space="preserve">Art. 8 ust. 2 </w:t>
            </w:r>
          </w:p>
        </w:tc>
        <w:tc>
          <w:tcPr>
            <w:tcW w:w="4082" w:type="dxa"/>
            <w:gridSpan w:val="2"/>
          </w:tcPr>
          <w:p w14:paraId="69B0E060" w14:textId="2AC76F6D" w:rsidR="00F8212B" w:rsidRPr="00971E3F" w:rsidRDefault="00F8212B"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2.   Kanały i procedury, o których mowa w ust. 1 niniejszego artykułu, powinny umożliwiać pracownikom podmiotu dokonywanie zgłoszeń informacji na temat naruszeń. Mogą one umożliwiać dokonywanie zgłoszeń informacji na temat naruszeń również przez inne osoby, o których mowa w art. 4 ust. 1 lit b), c) i d) oraz art. 4 ust. 2, utrzymujące kontakt z podmiotem w kontekście związanym z pracą.</w:t>
            </w:r>
          </w:p>
        </w:tc>
        <w:tc>
          <w:tcPr>
            <w:tcW w:w="1304" w:type="dxa"/>
          </w:tcPr>
          <w:p w14:paraId="419CC03B" w14:textId="521B2949" w:rsidR="00F8212B" w:rsidRPr="00971E3F" w:rsidRDefault="00C25F0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35876CDA" w14:textId="34D1E48F" w:rsidR="00F8212B" w:rsidRPr="00971E3F" w:rsidRDefault="00202BB8">
            <w:pPr>
              <w:jc w:val="center"/>
              <w:rPr>
                <w:rFonts w:asciiTheme="minorHAnsi" w:hAnsiTheme="minorHAnsi" w:cstheme="minorHAnsi"/>
                <w:b/>
              </w:rPr>
            </w:pPr>
            <w:r w:rsidRPr="00971E3F">
              <w:rPr>
                <w:rFonts w:asciiTheme="minorHAnsi" w:hAnsiTheme="minorHAnsi" w:cstheme="minorHAnsi"/>
                <w:b/>
              </w:rPr>
              <w:t>Art. 24 ust.</w:t>
            </w:r>
            <w:r w:rsidR="00DC282C" w:rsidRPr="00971E3F">
              <w:rPr>
                <w:rFonts w:asciiTheme="minorHAnsi" w:hAnsiTheme="minorHAnsi" w:cstheme="minorHAnsi"/>
                <w:b/>
              </w:rPr>
              <w:t>1 oraz 5 -</w:t>
            </w:r>
            <w:r w:rsidRPr="00971E3F">
              <w:rPr>
                <w:rFonts w:asciiTheme="minorHAnsi" w:hAnsiTheme="minorHAnsi" w:cstheme="minorHAnsi"/>
                <w:b/>
              </w:rPr>
              <w:t xml:space="preserve"> 6 </w:t>
            </w:r>
          </w:p>
        </w:tc>
        <w:tc>
          <w:tcPr>
            <w:tcW w:w="4962" w:type="dxa"/>
          </w:tcPr>
          <w:p w14:paraId="3EA50529" w14:textId="733A19EA" w:rsidR="003A5FA9" w:rsidRPr="00971E3F" w:rsidRDefault="00F8212B">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 xml:space="preserve">Art. 24 </w:t>
            </w:r>
          </w:p>
          <w:p w14:paraId="1701094A" w14:textId="624FD155" w:rsidR="00DC282C" w:rsidRPr="00971E3F" w:rsidRDefault="00DC282C">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1.Podmiot prawny ustala </w:t>
            </w:r>
            <w:r w:rsidR="00E36C9B" w:rsidRPr="00971E3F">
              <w:rPr>
                <w:rFonts w:asciiTheme="minorHAnsi" w:hAnsiTheme="minorHAnsi" w:cstheme="minorHAnsi"/>
                <w:szCs w:val="24"/>
              </w:rPr>
              <w:t xml:space="preserve">wewnętrzną </w:t>
            </w:r>
            <w:r w:rsidR="00D500F4" w:rsidRPr="00971E3F">
              <w:rPr>
                <w:rFonts w:asciiTheme="minorHAnsi" w:hAnsiTheme="minorHAnsi" w:cstheme="minorHAnsi"/>
                <w:szCs w:val="24"/>
              </w:rPr>
              <w:t xml:space="preserve">procedurę </w:t>
            </w:r>
            <w:r w:rsidRPr="00971E3F">
              <w:rPr>
                <w:rFonts w:asciiTheme="minorHAnsi" w:hAnsiTheme="minorHAnsi" w:cstheme="minorHAnsi"/>
                <w:szCs w:val="24"/>
              </w:rPr>
              <w:t>zgłaszania naruszeń prawa i podejmowania działań następczych, zwaną dalej „procedurą wewnętrzną”, zgodną z wymogami określonymi w niniejszym rozdziale.</w:t>
            </w:r>
          </w:p>
          <w:p w14:paraId="0C9FF27C" w14:textId="5A9EA5F6" w:rsidR="00DC282C" w:rsidRPr="00971E3F" w:rsidRDefault="00DC282C">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5. Procedura </w:t>
            </w:r>
            <w:r w:rsidR="00373246"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373246" w:rsidRPr="00971E3F">
              <w:rPr>
                <w:rFonts w:asciiTheme="minorHAnsi" w:hAnsiTheme="minorHAnsi" w:cstheme="minorHAnsi"/>
                <w:szCs w:val="24"/>
              </w:rPr>
              <w:t>ych</w:t>
            </w:r>
            <w:r w:rsidRPr="00971E3F">
              <w:rPr>
                <w:rFonts w:asciiTheme="minorHAnsi" w:hAnsiTheme="minorHAnsi" w:cstheme="minorHAnsi"/>
                <w:szCs w:val="24"/>
              </w:rPr>
              <w:t xml:space="preserve"> wchodzi w życie po upływie </w:t>
            </w:r>
            <w:r w:rsidR="006C0BCF" w:rsidRPr="00971E3F">
              <w:rPr>
                <w:rFonts w:asciiTheme="minorHAnsi" w:hAnsiTheme="minorHAnsi" w:cstheme="minorHAnsi"/>
                <w:szCs w:val="24"/>
              </w:rPr>
              <w:t xml:space="preserve">7 </w:t>
            </w:r>
            <w:r w:rsidR="00E36C9B" w:rsidRPr="00971E3F">
              <w:rPr>
                <w:rFonts w:asciiTheme="minorHAnsi" w:hAnsiTheme="minorHAnsi" w:cstheme="minorHAnsi"/>
                <w:szCs w:val="24"/>
              </w:rPr>
              <w:t xml:space="preserve">dni </w:t>
            </w:r>
            <w:r w:rsidRPr="00971E3F">
              <w:rPr>
                <w:rFonts w:asciiTheme="minorHAnsi" w:hAnsiTheme="minorHAnsi" w:cstheme="minorHAnsi"/>
                <w:szCs w:val="24"/>
              </w:rPr>
              <w:t>od dnia podania jej do wiadomości osób wykonujących pracę, w sposób przyjęty w danym podmiocie prawnym.</w:t>
            </w:r>
          </w:p>
          <w:p w14:paraId="2767C3BC" w14:textId="725D36D9" w:rsidR="00F8212B" w:rsidRPr="00971E3F" w:rsidRDefault="00F8212B">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6. Osobie ubiegającej się o wykonywanie pracy na podstawie stosunku pracy lub innego stosunku prawnego stanowiącego podstawę świadczenia pracy lub usług lub pełnienia funkcji</w:t>
            </w:r>
            <w:r w:rsidR="0050345B" w:rsidRPr="00971E3F">
              <w:rPr>
                <w:rFonts w:asciiTheme="minorHAnsi" w:hAnsiTheme="minorHAnsi" w:cstheme="minorHAnsi"/>
                <w:szCs w:val="24"/>
              </w:rPr>
              <w:t>,</w:t>
            </w:r>
            <w:r w:rsidRPr="00971E3F">
              <w:rPr>
                <w:rFonts w:asciiTheme="minorHAnsi" w:hAnsiTheme="minorHAnsi" w:cstheme="minorHAnsi"/>
                <w:szCs w:val="24"/>
              </w:rPr>
              <w:t xml:space="preserve"> </w:t>
            </w:r>
            <w:r w:rsidR="003F7B5A" w:rsidRPr="00971E3F">
              <w:rPr>
                <w:rFonts w:asciiTheme="minorHAnsi" w:hAnsiTheme="minorHAnsi" w:cstheme="minorHAnsi"/>
                <w:szCs w:val="24"/>
              </w:rPr>
              <w:t xml:space="preserve">lub pełnienia służby </w:t>
            </w:r>
            <w:r w:rsidRPr="00971E3F">
              <w:rPr>
                <w:rFonts w:asciiTheme="minorHAnsi" w:hAnsiTheme="minorHAnsi" w:cstheme="minorHAnsi"/>
                <w:szCs w:val="24"/>
              </w:rPr>
              <w:t xml:space="preserve">podmiot prawny przekazuje informację o procedurze </w:t>
            </w:r>
            <w:r w:rsidR="00373246"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373246" w:rsidRPr="00971E3F">
              <w:rPr>
                <w:rFonts w:asciiTheme="minorHAnsi" w:hAnsiTheme="minorHAnsi" w:cstheme="minorHAnsi"/>
                <w:szCs w:val="24"/>
              </w:rPr>
              <w:t>ych</w:t>
            </w:r>
            <w:r w:rsidRPr="00971E3F">
              <w:rPr>
                <w:rFonts w:asciiTheme="minorHAnsi" w:hAnsiTheme="minorHAnsi" w:cstheme="minorHAnsi"/>
                <w:szCs w:val="24"/>
              </w:rPr>
              <w:t xml:space="preserve"> wraz z rozpoczęciem rekrutacji lub negocjacji poprzedzających zawarcie umowy</w:t>
            </w:r>
            <w:r w:rsidR="0055355B" w:rsidRPr="00971E3F">
              <w:rPr>
                <w:rFonts w:asciiTheme="minorHAnsi" w:hAnsiTheme="minorHAnsi" w:cstheme="minorHAnsi"/>
                <w:szCs w:val="24"/>
              </w:rPr>
              <w:t>.</w:t>
            </w:r>
          </w:p>
        </w:tc>
        <w:tc>
          <w:tcPr>
            <w:tcW w:w="1708" w:type="dxa"/>
          </w:tcPr>
          <w:p w14:paraId="52CCC349" w14:textId="77777777" w:rsidR="00F8212B" w:rsidRPr="00971E3F" w:rsidRDefault="00F8212B">
            <w:pPr>
              <w:jc w:val="center"/>
              <w:rPr>
                <w:rFonts w:asciiTheme="minorHAnsi" w:hAnsiTheme="minorHAnsi" w:cstheme="minorHAnsi"/>
                <w:b/>
              </w:rPr>
            </w:pPr>
          </w:p>
        </w:tc>
      </w:tr>
      <w:tr w:rsidR="00F8212B" w:rsidRPr="00971E3F" w14:paraId="79E4BFDF" w14:textId="77777777" w:rsidTr="008627E3">
        <w:tc>
          <w:tcPr>
            <w:tcW w:w="1413" w:type="dxa"/>
            <w:gridSpan w:val="2"/>
          </w:tcPr>
          <w:p w14:paraId="1CE9F006" w14:textId="02152910" w:rsidR="00F8212B" w:rsidRPr="00971E3F" w:rsidRDefault="00F8212B" w:rsidP="000948D2">
            <w:pPr>
              <w:rPr>
                <w:rFonts w:asciiTheme="minorHAnsi" w:hAnsiTheme="minorHAnsi" w:cstheme="minorHAnsi"/>
              </w:rPr>
            </w:pPr>
            <w:r w:rsidRPr="00971E3F">
              <w:rPr>
                <w:rFonts w:asciiTheme="minorHAnsi" w:hAnsiTheme="minorHAnsi" w:cstheme="minorHAnsi"/>
              </w:rPr>
              <w:t xml:space="preserve">Art. 8 ust. 3 </w:t>
            </w:r>
          </w:p>
        </w:tc>
        <w:tc>
          <w:tcPr>
            <w:tcW w:w="4082" w:type="dxa"/>
            <w:gridSpan w:val="2"/>
          </w:tcPr>
          <w:p w14:paraId="1772664C" w14:textId="77777777" w:rsidR="00F8212B" w:rsidRPr="00971E3F" w:rsidRDefault="00F8212B"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3.   Ust. 1 stosuje się do podmiotów prawnych w sektorze prywatnym, które zatrudniają co najmniej 50 pracowników.</w:t>
            </w:r>
          </w:p>
          <w:p w14:paraId="55A9E621" w14:textId="77777777" w:rsidR="00F8212B" w:rsidRPr="00971E3F" w:rsidRDefault="00F8212B" w:rsidP="00FB63DB">
            <w:pPr>
              <w:pStyle w:val="Normalny1"/>
              <w:shd w:val="clear" w:color="auto" w:fill="FFFFFF"/>
              <w:spacing w:before="0" w:beforeAutospacing="0" w:after="0" w:afterAutospacing="0"/>
              <w:jc w:val="both"/>
              <w:rPr>
                <w:rFonts w:asciiTheme="minorHAnsi" w:hAnsiTheme="minorHAnsi" w:cstheme="minorHAnsi"/>
              </w:rPr>
            </w:pPr>
          </w:p>
        </w:tc>
        <w:tc>
          <w:tcPr>
            <w:tcW w:w="1304" w:type="dxa"/>
          </w:tcPr>
          <w:p w14:paraId="71EE528E" w14:textId="770BA564" w:rsidR="00F8212B" w:rsidRPr="00971E3F" w:rsidRDefault="00C25F0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5EE2183B" w14:textId="25457D73" w:rsidR="00F8212B" w:rsidRPr="00971E3F" w:rsidRDefault="00202BB8">
            <w:pPr>
              <w:jc w:val="center"/>
              <w:rPr>
                <w:rFonts w:asciiTheme="minorHAnsi" w:hAnsiTheme="minorHAnsi" w:cstheme="minorHAnsi"/>
                <w:b/>
              </w:rPr>
            </w:pPr>
            <w:r w:rsidRPr="00971E3F">
              <w:rPr>
                <w:rFonts w:asciiTheme="minorHAnsi" w:hAnsiTheme="minorHAnsi" w:cstheme="minorHAnsi"/>
                <w:b/>
              </w:rPr>
              <w:t xml:space="preserve">Art. 23 ust. 1 </w:t>
            </w:r>
          </w:p>
        </w:tc>
        <w:tc>
          <w:tcPr>
            <w:tcW w:w="4962" w:type="dxa"/>
          </w:tcPr>
          <w:p w14:paraId="71BB35A5" w14:textId="77777777" w:rsidR="003A5FA9" w:rsidRPr="00971E3F" w:rsidRDefault="00F8212B"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23</w:t>
            </w:r>
            <w:r w:rsidRPr="00971E3F">
              <w:rPr>
                <w:rStyle w:val="Ppogrubienie"/>
                <w:rFonts w:asciiTheme="minorHAnsi" w:hAnsiTheme="minorHAnsi" w:cstheme="minorHAnsi"/>
                <w:b w:val="0"/>
                <w:szCs w:val="24"/>
              </w:rPr>
              <w:t>.</w:t>
            </w:r>
            <w:r w:rsidRPr="00971E3F">
              <w:rPr>
                <w:rFonts w:asciiTheme="minorHAnsi" w:hAnsiTheme="minorHAnsi" w:cstheme="minorHAnsi"/>
                <w:szCs w:val="24"/>
              </w:rPr>
              <w:t xml:space="preserve"> </w:t>
            </w:r>
          </w:p>
          <w:p w14:paraId="058855EF" w14:textId="6170D829" w:rsidR="00F8212B" w:rsidRPr="00971E3F" w:rsidRDefault="00F8212B"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1. Przepisy rozdziału stosuje się do podmiotu prawnego, na rzecz którego wykonuje </w:t>
            </w:r>
            <w:r w:rsidR="000901D6" w:rsidRPr="00971E3F">
              <w:rPr>
                <w:rFonts w:asciiTheme="minorHAnsi" w:hAnsiTheme="minorHAnsi" w:cstheme="minorHAnsi"/>
                <w:szCs w:val="24"/>
              </w:rPr>
              <w:t xml:space="preserve">lub świadczy </w:t>
            </w:r>
            <w:r w:rsidRPr="00971E3F">
              <w:rPr>
                <w:rFonts w:asciiTheme="minorHAnsi" w:hAnsiTheme="minorHAnsi" w:cstheme="minorHAnsi"/>
                <w:szCs w:val="24"/>
              </w:rPr>
              <w:t>pracę co najmniej 50 osób.</w:t>
            </w:r>
          </w:p>
          <w:p w14:paraId="22C87902" w14:textId="77777777" w:rsidR="00F8212B" w:rsidRPr="00971E3F" w:rsidRDefault="00F8212B" w:rsidP="000948D2">
            <w:pPr>
              <w:pStyle w:val="USTustnpkodeksu"/>
              <w:spacing w:line="240" w:lineRule="auto"/>
              <w:ind w:firstLine="0"/>
              <w:rPr>
                <w:rFonts w:asciiTheme="minorHAnsi" w:hAnsiTheme="minorHAnsi" w:cstheme="minorHAnsi"/>
                <w:b/>
                <w:szCs w:val="24"/>
              </w:rPr>
            </w:pPr>
          </w:p>
        </w:tc>
        <w:tc>
          <w:tcPr>
            <w:tcW w:w="1708" w:type="dxa"/>
          </w:tcPr>
          <w:p w14:paraId="7FD718F1" w14:textId="77777777" w:rsidR="00F8212B" w:rsidRPr="00971E3F" w:rsidRDefault="00F8212B">
            <w:pPr>
              <w:jc w:val="center"/>
              <w:rPr>
                <w:rFonts w:asciiTheme="minorHAnsi" w:hAnsiTheme="minorHAnsi" w:cstheme="minorHAnsi"/>
                <w:b/>
              </w:rPr>
            </w:pPr>
          </w:p>
        </w:tc>
      </w:tr>
      <w:tr w:rsidR="008E7A78" w:rsidRPr="00971E3F" w14:paraId="3AB26050" w14:textId="77777777" w:rsidTr="008627E3">
        <w:tc>
          <w:tcPr>
            <w:tcW w:w="1413" w:type="dxa"/>
            <w:gridSpan w:val="2"/>
          </w:tcPr>
          <w:p w14:paraId="4D6D844F" w14:textId="650BBC46" w:rsidR="008E7A78" w:rsidRPr="00971E3F" w:rsidRDefault="003F1EE3" w:rsidP="000948D2">
            <w:pPr>
              <w:rPr>
                <w:rFonts w:asciiTheme="minorHAnsi" w:hAnsiTheme="minorHAnsi" w:cstheme="minorHAnsi"/>
              </w:rPr>
            </w:pPr>
            <w:r w:rsidRPr="00971E3F">
              <w:rPr>
                <w:rFonts w:asciiTheme="minorHAnsi" w:hAnsiTheme="minorHAnsi" w:cstheme="minorHAnsi"/>
              </w:rPr>
              <w:t xml:space="preserve">Art. </w:t>
            </w:r>
            <w:r w:rsidR="00F8212B" w:rsidRPr="00971E3F">
              <w:rPr>
                <w:rFonts w:asciiTheme="minorHAnsi" w:hAnsiTheme="minorHAnsi" w:cstheme="minorHAnsi"/>
              </w:rPr>
              <w:t>8 ust. 4</w:t>
            </w:r>
          </w:p>
        </w:tc>
        <w:tc>
          <w:tcPr>
            <w:tcW w:w="4082" w:type="dxa"/>
            <w:gridSpan w:val="2"/>
          </w:tcPr>
          <w:p w14:paraId="7D79B35F" w14:textId="60008F99" w:rsidR="008E7A78" w:rsidRPr="00971E3F" w:rsidRDefault="00F8212B"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4.   Próg określony w ust. 3 nie ma zastosowania do podmiotów objętych zakresem stosowania aktów Unii wymienionych w części I.B i II załącznika.</w:t>
            </w:r>
          </w:p>
        </w:tc>
        <w:tc>
          <w:tcPr>
            <w:tcW w:w="1304" w:type="dxa"/>
          </w:tcPr>
          <w:p w14:paraId="40E33A33" w14:textId="14D4DF4C" w:rsidR="008E7A78" w:rsidRPr="00971E3F" w:rsidRDefault="00C25F0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683C8593" w14:textId="76578C1A" w:rsidR="008E7A78" w:rsidRPr="00971E3F" w:rsidRDefault="00202BB8">
            <w:pPr>
              <w:jc w:val="center"/>
              <w:rPr>
                <w:rFonts w:asciiTheme="minorHAnsi" w:hAnsiTheme="minorHAnsi" w:cstheme="minorHAnsi"/>
                <w:b/>
              </w:rPr>
            </w:pPr>
            <w:r w:rsidRPr="00971E3F">
              <w:rPr>
                <w:rFonts w:asciiTheme="minorHAnsi" w:hAnsiTheme="minorHAnsi" w:cstheme="minorHAnsi"/>
                <w:b/>
              </w:rPr>
              <w:t>Art. 23 ust. 2</w:t>
            </w:r>
          </w:p>
        </w:tc>
        <w:tc>
          <w:tcPr>
            <w:tcW w:w="4962" w:type="dxa"/>
          </w:tcPr>
          <w:p w14:paraId="450AEAAF" w14:textId="62BE5851" w:rsidR="008E7A78" w:rsidRPr="00971E3F" w:rsidRDefault="004A4204">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b/>
                <w:szCs w:val="24"/>
              </w:rPr>
              <w:t xml:space="preserve">Art. 23 </w:t>
            </w:r>
          </w:p>
          <w:p w14:paraId="74DD4A71" w14:textId="401EBA5F" w:rsidR="004A4204" w:rsidRPr="00971E3F" w:rsidRDefault="00562553">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2. Próg, o którym mowa w ust. 1, nie ma zastosowania do podmiotu prawnego wykonującego działalność w zakresie usług, produktów i rynków finansowych oraz </w:t>
            </w:r>
            <w:r w:rsidR="00DB0E29" w:rsidRPr="00FB63DB">
              <w:rPr>
                <w:rFonts w:asciiTheme="minorHAnsi" w:hAnsiTheme="minorHAnsi" w:cstheme="minorHAnsi"/>
                <w:szCs w:val="24"/>
              </w:rPr>
              <w:t>przeciwdziałani</w:t>
            </w:r>
            <w:r w:rsidR="00043488" w:rsidRPr="00FB63DB">
              <w:rPr>
                <w:rFonts w:asciiTheme="minorHAnsi" w:hAnsiTheme="minorHAnsi" w:cstheme="minorHAnsi"/>
                <w:szCs w:val="24"/>
              </w:rPr>
              <w:t>a</w:t>
            </w:r>
            <w:r w:rsidR="00DB0E29" w:rsidRPr="00FB63DB">
              <w:rPr>
                <w:rFonts w:asciiTheme="minorHAnsi" w:hAnsiTheme="minorHAnsi" w:cstheme="minorHAnsi"/>
                <w:szCs w:val="24"/>
              </w:rPr>
              <w:t xml:space="preserve"> </w:t>
            </w:r>
            <w:r w:rsidRPr="00FB63DB">
              <w:rPr>
                <w:rFonts w:asciiTheme="minorHAnsi" w:hAnsiTheme="minorHAnsi" w:cstheme="minorHAnsi"/>
                <w:szCs w:val="24"/>
              </w:rPr>
              <w:t xml:space="preserve">praniu pieniędzy i finansowaniu terroryzmu, bezpieczeństwa transportu i </w:t>
            </w:r>
            <w:r w:rsidRPr="00FB63DB">
              <w:rPr>
                <w:rFonts w:asciiTheme="minorHAnsi" w:hAnsiTheme="minorHAnsi" w:cstheme="minorHAnsi"/>
                <w:szCs w:val="24"/>
              </w:rPr>
              <w:lastRenderedPageBreak/>
              <w:t>ochrony środowiska, objętych zakresem stosowania aktów prawnych Unii Europejskiej wymienionych w części I.B i II załącznika do dyrektywy 2019/1937.</w:t>
            </w:r>
          </w:p>
        </w:tc>
        <w:tc>
          <w:tcPr>
            <w:tcW w:w="1708" w:type="dxa"/>
          </w:tcPr>
          <w:p w14:paraId="687DBC6C" w14:textId="77777777" w:rsidR="008E7A78" w:rsidRPr="00971E3F" w:rsidRDefault="008E7A78">
            <w:pPr>
              <w:jc w:val="center"/>
              <w:rPr>
                <w:rFonts w:asciiTheme="minorHAnsi" w:hAnsiTheme="minorHAnsi" w:cstheme="minorHAnsi"/>
                <w:b/>
              </w:rPr>
            </w:pPr>
          </w:p>
        </w:tc>
      </w:tr>
      <w:tr w:rsidR="006659C0" w:rsidRPr="00971E3F" w14:paraId="04CD082C" w14:textId="77777777" w:rsidTr="008627E3">
        <w:tc>
          <w:tcPr>
            <w:tcW w:w="1413" w:type="dxa"/>
            <w:gridSpan w:val="2"/>
          </w:tcPr>
          <w:p w14:paraId="0DF456D9" w14:textId="444E8347" w:rsidR="006659C0" w:rsidRPr="00971E3F" w:rsidRDefault="006659C0" w:rsidP="000948D2">
            <w:pPr>
              <w:rPr>
                <w:rFonts w:asciiTheme="minorHAnsi" w:hAnsiTheme="minorHAnsi" w:cstheme="minorHAnsi"/>
              </w:rPr>
            </w:pPr>
            <w:r w:rsidRPr="00971E3F">
              <w:rPr>
                <w:rFonts w:asciiTheme="minorHAnsi" w:hAnsiTheme="minorHAnsi" w:cstheme="minorHAnsi"/>
              </w:rPr>
              <w:t xml:space="preserve">Art. 8 ust. 5 </w:t>
            </w:r>
          </w:p>
        </w:tc>
        <w:tc>
          <w:tcPr>
            <w:tcW w:w="4082" w:type="dxa"/>
            <w:gridSpan w:val="2"/>
          </w:tcPr>
          <w:p w14:paraId="71B468E5" w14:textId="61556728" w:rsidR="006659C0" w:rsidRPr="00971E3F" w:rsidRDefault="006659C0" w:rsidP="00FB63DB">
            <w:pPr>
              <w:pStyle w:val="Normalny1"/>
              <w:shd w:val="clear" w:color="auto" w:fill="FFFFFF"/>
              <w:spacing w:before="0" w:beforeAutospacing="0" w:after="0" w:afterAutospacing="0"/>
              <w:jc w:val="both"/>
              <w:rPr>
                <w:rFonts w:asciiTheme="minorHAnsi" w:hAnsiTheme="minorHAnsi" w:cstheme="minorHAnsi"/>
              </w:rPr>
            </w:pPr>
            <w:r w:rsidRPr="00971E3F">
              <w:rPr>
                <w:rStyle w:val="markedcontent"/>
                <w:rFonts w:asciiTheme="minorHAnsi" w:hAnsiTheme="minorHAnsi" w:cstheme="minorHAnsi"/>
              </w:rPr>
              <w:t>5. Kanały dokonywania zgłoszeń mogą być obsługiwane wewnętrznie przez wyznaczoną do tego celu osobę lub</w:t>
            </w:r>
            <w:r w:rsidRPr="00971E3F">
              <w:rPr>
                <w:rFonts w:asciiTheme="minorHAnsi" w:hAnsiTheme="minorHAnsi" w:cstheme="minorHAnsi"/>
              </w:rPr>
              <w:br/>
            </w:r>
            <w:r w:rsidRPr="00971E3F">
              <w:rPr>
                <w:rStyle w:val="markedcontent"/>
                <w:rFonts w:asciiTheme="minorHAnsi" w:hAnsiTheme="minorHAnsi" w:cstheme="minorHAnsi"/>
              </w:rPr>
              <w:t>wyznaczony dział lub zapewniane zewnętrznie przez osobę trzecią. Zabezpieczenia i wymogi, o których mowa w art. 9</w:t>
            </w:r>
            <w:r w:rsidR="001B7D7F" w:rsidRPr="00971E3F">
              <w:rPr>
                <w:rFonts w:asciiTheme="minorHAnsi" w:hAnsiTheme="minorHAnsi" w:cstheme="minorHAnsi"/>
              </w:rPr>
              <w:t xml:space="preserve"> </w:t>
            </w:r>
            <w:r w:rsidRPr="00971E3F">
              <w:rPr>
                <w:rStyle w:val="markedcontent"/>
                <w:rFonts w:asciiTheme="minorHAnsi" w:hAnsiTheme="minorHAnsi" w:cstheme="minorHAnsi"/>
              </w:rPr>
              <w:t>ust. 1, stosuje się również do osób trzecich, którym powierzono obsługę kanału dokonywania zgłoszeń na rzecz podmiotu prawnego w sektorze prywatnym.</w:t>
            </w:r>
          </w:p>
        </w:tc>
        <w:tc>
          <w:tcPr>
            <w:tcW w:w="1304" w:type="dxa"/>
          </w:tcPr>
          <w:p w14:paraId="3128FD86" w14:textId="55129703" w:rsidR="006659C0" w:rsidRPr="00971E3F" w:rsidRDefault="001B7D7F"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2F2FD191" w14:textId="362C9ACA" w:rsidR="006659C0" w:rsidRPr="00971E3F" w:rsidRDefault="000915BD">
            <w:pPr>
              <w:jc w:val="center"/>
              <w:rPr>
                <w:rFonts w:asciiTheme="minorHAnsi" w:hAnsiTheme="minorHAnsi" w:cstheme="minorHAnsi"/>
                <w:b/>
              </w:rPr>
            </w:pPr>
            <w:r w:rsidRPr="00971E3F">
              <w:rPr>
                <w:rFonts w:asciiTheme="minorHAnsi" w:hAnsiTheme="minorHAnsi" w:cstheme="minorHAnsi"/>
                <w:b/>
              </w:rPr>
              <w:t xml:space="preserve">Art. </w:t>
            </w:r>
            <w:r w:rsidR="0080523B" w:rsidRPr="00971E3F">
              <w:rPr>
                <w:rFonts w:asciiTheme="minorHAnsi" w:hAnsiTheme="minorHAnsi" w:cstheme="minorHAnsi"/>
                <w:b/>
              </w:rPr>
              <w:t>25 ust. 1</w:t>
            </w:r>
            <w:r w:rsidR="00C81EEB" w:rsidRPr="00971E3F">
              <w:rPr>
                <w:rFonts w:asciiTheme="minorHAnsi" w:hAnsiTheme="minorHAnsi" w:cstheme="minorHAnsi"/>
                <w:b/>
              </w:rPr>
              <w:t xml:space="preserve"> pkt. 1</w:t>
            </w:r>
            <w:r w:rsidR="0080523B" w:rsidRPr="00971E3F">
              <w:rPr>
                <w:rFonts w:asciiTheme="minorHAnsi" w:hAnsiTheme="minorHAnsi" w:cstheme="minorHAnsi"/>
                <w:b/>
              </w:rPr>
              <w:t xml:space="preserve"> oraz </w:t>
            </w:r>
            <w:r w:rsidR="00C81EEB" w:rsidRPr="00971E3F">
              <w:rPr>
                <w:rFonts w:asciiTheme="minorHAnsi" w:hAnsiTheme="minorHAnsi" w:cstheme="minorHAnsi"/>
                <w:b/>
              </w:rPr>
              <w:t>pkt</w:t>
            </w:r>
            <w:r w:rsidR="00EA3876" w:rsidRPr="00971E3F">
              <w:rPr>
                <w:rFonts w:asciiTheme="minorHAnsi" w:hAnsiTheme="minorHAnsi" w:cstheme="minorHAnsi"/>
                <w:b/>
              </w:rPr>
              <w:t xml:space="preserve">. </w:t>
            </w:r>
            <w:r w:rsidR="0080523B" w:rsidRPr="00971E3F">
              <w:rPr>
                <w:rFonts w:asciiTheme="minorHAnsi" w:hAnsiTheme="minorHAnsi" w:cstheme="minorHAnsi"/>
                <w:b/>
              </w:rPr>
              <w:t>3</w:t>
            </w:r>
            <w:r w:rsidR="007F7CF1" w:rsidRPr="00971E3F">
              <w:rPr>
                <w:rFonts w:asciiTheme="minorHAnsi" w:hAnsiTheme="minorHAnsi" w:cstheme="minorHAnsi"/>
                <w:b/>
              </w:rPr>
              <w:t>, art. 27 ust. 2</w:t>
            </w:r>
            <w:r w:rsidR="00B43939" w:rsidRPr="00971E3F">
              <w:rPr>
                <w:rFonts w:asciiTheme="minorHAnsi" w:hAnsiTheme="minorHAnsi" w:cstheme="minorHAnsi"/>
                <w:b/>
              </w:rPr>
              <w:t xml:space="preserve"> oraz art. 28 ust. 1 i 2</w:t>
            </w:r>
          </w:p>
          <w:p w14:paraId="0C92B98D" w14:textId="33506B44" w:rsidR="00B43939" w:rsidRPr="00971E3F" w:rsidRDefault="00B43939">
            <w:pPr>
              <w:jc w:val="center"/>
              <w:rPr>
                <w:rFonts w:asciiTheme="minorHAnsi" w:hAnsiTheme="minorHAnsi" w:cstheme="minorHAnsi"/>
                <w:b/>
              </w:rPr>
            </w:pPr>
          </w:p>
        </w:tc>
        <w:tc>
          <w:tcPr>
            <w:tcW w:w="4962" w:type="dxa"/>
          </w:tcPr>
          <w:p w14:paraId="7C37930E" w14:textId="77777777" w:rsidR="00C81EEB" w:rsidRPr="00971E3F" w:rsidRDefault="00E564A8"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Art. 25.</w:t>
            </w:r>
          </w:p>
          <w:p w14:paraId="60E04024" w14:textId="6B9E38D2" w:rsidR="00E564A8" w:rsidRPr="00971E3F" w:rsidRDefault="00E564A8" w:rsidP="00FB63DB">
            <w:pPr>
              <w:pStyle w:val="ARTartustawynprozporzdzenia"/>
              <w:spacing w:before="0" w:line="240" w:lineRule="auto"/>
              <w:ind w:firstLine="0"/>
              <w:rPr>
                <w:rFonts w:asciiTheme="minorHAnsi" w:hAnsiTheme="minorHAnsi" w:cstheme="minorHAnsi"/>
                <w:b/>
                <w:szCs w:val="24"/>
              </w:rPr>
            </w:pPr>
            <w:r w:rsidRPr="00971E3F">
              <w:rPr>
                <w:rFonts w:asciiTheme="minorHAnsi" w:hAnsiTheme="minorHAnsi" w:cstheme="minorHAnsi"/>
                <w:szCs w:val="24"/>
              </w:rPr>
              <w:t xml:space="preserve">1. Procedura </w:t>
            </w:r>
            <w:r w:rsidR="00610E90"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610E90" w:rsidRPr="00971E3F">
              <w:rPr>
                <w:rFonts w:asciiTheme="minorHAnsi" w:hAnsiTheme="minorHAnsi" w:cstheme="minorHAnsi"/>
                <w:szCs w:val="24"/>
              </w:rPr>
              <w:t>ych</w:t>
            </w:r>
            <w:r w:rsidRPr="00971E3F">
              <w:rPr>
                <w:rFonts w:asciiTheme="minorHAnsi" w:hAnsiTheme="minorHAnsi" w:cstheme="minorHAnsi"/>
                <w:szCs w:val="24"/>
              </w:rPr>
              <w:t xml:space="preserve"> określa: </w:t>
            </w:r>
          </w:p>
          <w:p w14:paraId="16098477" w14:textId="6442CA3C" w:rsidR="00E564A8" w:rsidRPr="00971E3F" w:rsidRDefault="00E564A8" w:rsidP="00FB63DB">
            <w:pPr>
              <w:pStyle w:val="PKTpunkt"/>
              <w:numPr>
                <w:ilvl w:val="0"/>
                <w:numId w:val="30"/>
              </w:numPr>
              <w:spacing w:line="240" w:lineRule="auto"/>
              <w:rPr>
                <w:rFonts w:asciiTheme="minorHAnsi" w:hAnsiTheme="minorHAnsi" w:cstheme="minorHAnsi"/>
                <w:szCs w:val="24"/>
              </w:rPr>
            </w:pPr>
            <w:r w:rsidRPr="00971E3F">
              <w:rPr>
                <w:rFonts w:asciiTheme="minorHAnsi" w:hAnsiTheme="minorHAnsi" w:cstheme="minorHAnsi"/>
                <w:szCs w:val="24"/>
              </w:rPr>
              <w:t xml:space="preserve">wewnętrzną jednostkę organizacyjną </w:t>
            </w:r>
            <w:r w:rsidR="00F159D8" w:rsidRPr="00971E3F">
              <w:rPr>
                <w:rFonts w:asciiTheme="minorHAnsi" w:hAnsiTheme="minorHAnsi" w:cstheme="minorHAnsi"/>
                <w:szCs w:val="24"/>
              </w:rPr>
              <w:t xml:space="preserve">lub </w:t>
            </w:r>
            <w:r w:rsidRPr="00971E3F">
              <w:rPr>
                <w:rFonts w:asciiTheme="minorHAnsi" w:hAnsiTheme="minorHAnsi" w:cstheme="minorHAnsi"/>
                <w:szCs w:val="24"/>
              </w:rPr>
              <w:t>osobę w ramach struktury organizacyjnej  podmiotu prawnego lub podmiot zewnętrzny, upoważnione przez podmiot prawny do przyjmowania zgłoszeń;</w:t>
            </w:r>
          </w:p>
          <w:p w14:paraId="4EAC4E4B" w14:textId="48060697" w:rsidR="00E564A8" w:rsidRPr="00971E3F" w:rsidRDefault="00CF7BFE" w:rsidP="00FB63DB">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00E564A8" w:rsidRPr="00971E3F">
              <w:rPr>
                <w:rFonts w:asciiTheme="minorHAnsi" w:hAnsiTheme="minorHAnsi" w:cstheme="minorHAnsi"/>
                <w:szCs w:val="24"/>
              </w:rPr>
              <w:t>bezstronną, wewnętrzną jednostkę organizacyjną lub osobę w ramach struktury organizacyjnej podmiotu prawnego, upoważnione do podejmowania działań następczych, włączając w to weryfikację zgłoszenia i dalszą komunikację ze zgłaszającym, w tym występowanie o dodatkowe informacje i przekazywanie zgłaszającemu informacji zwrotnej; rolę tę może pełnić wewnętrzna jednostka organizacyjna lub osoba, o których mowa w pkt 1, jeżeli zapewniają bezstronność;</w:t>
            </w:r>
          </w:p>
          <w:p w14:paraId="458EB466" w14:textId="77777777" w:rsidR="007F7CF1" w:rsidRPr="00971E3F" w:rsidRDefault="007F7CF1" w:rsidP="00FB63DB">
            <w:pPr>
              <w:pStyle w:val="PKTpunkt"/>
              <w:spacing w:line="240" w:lineRule="auto"/>
              <w:ind w:left="720" w:firstLine="0"/>
              <w:rPr>
                <w:rFonts w:asciiTheme="minorHAnsi" w:hAnsiTheme="minorHAnsi" w:cstheme="minorHAnsi"/>
                <w:szCs w:val="24"/>
              </w:rPr>
            </w:pPr>
          </w:p>
          <w:p w14:paraId="4B32F10B" w14:textId="3A0D00FB" w:rsidR="00C34FB2" w:rsidRPr="00FB63DB" w:rsidRDefault="007F7CF1" w:rsidP="007F7CF1">
            <w:pPr>
              <w:pStyle w:val="PKTpunkt"/>
              <w:spacing w:line="240" w:lineRule="auto"/>
              <w:rPr>
                <w:rFonts w:asciiTheme="minorHAnsi" w:hAnsiTheme="minorHAnsi" w:cstheme="minorHAnsi"/>
                <w:b/>
                <w:szCs w:val="24"/>
              </w:rPr>
            </w:pPr>
            <w:r w:rsidRPr="00FB63DB">
              <w:rPr>
                <w:rFonts w:asciiTheme="minorHAnsi" w:hAnsiTheme="minorHAnsi" w:cstheme="minorHAnsi"/>
                <w:b/>
                <w:szCs w:val="24"/>
              </w:rPr>
              <w:t>Art. 27</w:t>
            </w:r>
          </w:p>
          <w:p w14:paraId="3EAC9DB0" w14:textId="77777777" w:rsidR="007F7CF1" w:rsidRPr="00FB63DB" w:rsidRDefault="007F7CF1"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2. Do przyjmowania i weryfikacji zgłoszeń, podejmowania działań następczych oraz przetwarzania danych osobowych osób, o których mowa w ust. 1, mogą być dopuszczone wyłącznie osoby posiadające pisemne </w:t>
            </w:r>
            <w:r w:rsidRPr="00FB63DB">
              <w:rPr>
                <w:rFonts w:asciiTheme="minorHAnsi" w:hAnsiTheme="minorHAnsi" w:cstheme="minorHAnsi"/>
                <w:szCs w:val="24"/>
              </w:rPr>
              <w:lastRenderedPageBreak/>
              <w:t>upoważnienie podmiotu prawnego. Osoby upoważnione są obowiązane do zachowania tajemnicy w zakresie informacji i danych osobowych, które uzyskały w ramach przyjmowania i weryfikacji zgłoszeń oraz podejmowania działań następczych, także po ustaniu stosunku pracy lub innego stosunku prawnego, w ramach którego wykonywały tę pracę.</w:t>
            </w:r>
          </w:p>
          <w:p w14:paraId="1FEB7886" w14:textId="77777777" w:rsidR="007F7CF1" w:rsidRPr="00971E3F" w:rsidRDefault="007F7CF1" w:rsidP="00FB63DB">
            <w:pPr>
              <w:pStyle w:val="PKTpunkt"/>
              <w:spacing w:line="240" w:lineRule="auto"/>
              <w:rPr>
                <w:rFonts w:asciiTheme="minorHAnsi" w:hAnsiTheme="minorHAnsi" w:cstheme="minorHAnsi"/>
                <w:szCs w:val="24"/>
              </w:rPr>
            </w:pPr>
          </w:p>
          <w:p w14:paraId="0D1A35C6" w14:textId="4CA7BDAF" w:rsidR="000E6AD3" w:rsidRPr="00971E3F" w:rsidRDefault="000E6AD3">
            <w:pPr>
              <w:pStyle w:val="PKTpunkt"/>
              <w:spacing w:line="240" w:lineRule="auto"/>
              <w:rPr>
                <w:rFonts w:asciiTheme="minorHAnsi" w:hAnsiTheme="minorHAnsi" w:cstheme="minorHAnsi"/>
                <w:b/>
                <w:szCs w:val="24"/>
              </w:rPr>
            </w:pPr>
            <w:r w:rsidRPr="00971E3F">
              <w:rPr>
                <w:rFonts w:asciiTheme="minorHAnsi" w:hAnsiTheme="minorHAnsi" w:cstheme="minorHAnsi"/>
                <w:b/>
                <w:szCs w:val="24"/>
              </w:rPr>
              <w:t xml:space="preserve">Art. </w:t>
            </w:r>
            <w:r w:rsidR="00B43939" w:rsidRPr="00971E3F">
              <w:rPr>
                <w:rFonts w:asciiTheme="minorHAnsi" w:hAnsiTheme="minorHAnsi" w:cstheme="minorHAnsi"/>
                <w:b/>
                <w:szCs w:val="24"/>
              </w:rPr>
              <w:t xml:space="preserve">28 </w:t>
            </w:r>
          </w:p>
          <w:p w14:paraId="2DD9CD9D" w14:textId="3EBC2CEC" w:rsidR="00BA3C17" w:rsidRPr="00971E3F" w:rsidRDefault="00BA3C17"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Upoważnienie podmiotu zewnętrznego, o którym mowa w art. 25 ust. 1 pkt 1, wymaga zawarcia umowy, w celu powierzenia obsługi przyjmowania zgłoszeń, potwierdzania przyjęcia zgłoszenia, przekazania informacji zwrotnej oraz zapewnienia informacji na temat procedury zgłoszeń wewnętrznych z zastosowaniem rozwiązań technicznych i organizacyjnych zapewniających zgodność tych czynności z ustawą, w szczególności z art. 25 ust. 1 oraz art. 27.</w:t>
            </w:r>
          </w:p>
          <w:p w14:paraId="73E50EB7" w14:textId="74878D69" w:rsidR="006659C0" w:rsidRPr="00971E3F" w:rsidRDefault="00F737DA" w:rsidP="000948D2">
            <w:pPr>
              <w:pStyle w:val="PKTpunkt"/>
              <w:spacing w:line="240" w:lineRule="auto"/>
              <w:ind w:left="0" w:firstLine="0"/>
              <w:rPr>
                <w:rFonts w:asciiTheme="minorHAnsi" w:hAnsiTheme="minorHAnsi" w:cstheme="minorHAnsi"/>
                <w:b/>
                <w:szCs w:val="24"/>
              </w:rPr>
            </w:pPr>
            <w:r w:rsidRPr="00971E3F">
              <w:rPr>
                <w:rFonts w:asciiTheme="minorHAnsi" w:hAnsiTheme="minorHAnsi" w:cstheme="minorHAnsi"/>
                <w:szCs w:val="24"/>
              </w:rPr>
              <w:t>2. Umowa, o której mowa w ust. 1 określa</w:t>
            </w:r>
            <w:r w:rsidR="00FC00ED" w:rsidRPr="00971E3F">
              <w:rPr>
                <w:rFonts w:asciiTheme="minorHAnsi" w:hAnsiTheme="minorHAnsi" w:cstheme="minorHAnsi"/>
                <w:szCs w:val="24"/>
              </w:rPr>
              <w:t xml:space="preserve"> </w:t>
            </w:r>
            <w:r w:rsidRPr="00971E3F">
              <w:rPr>
                <w:rFonts w:asciiTheme="minorHAnsi" w:hAnsiTheme="minorHAnsi" w:cstheme="minorHAnsi"/>
                <w:szCs w:val="24"/>
              </w:rPr>
              <w:t>szczegółowe prawa i obowiązki podmiotu zewnętrznego związane z przetwarzaniem danych osobowych, o których mowa w szczególności w art. 28 ust. 3 rozporządzenia 2016/679</w:t>
            </w:r>
            <w:r w:rsidR="005D2C1F" w:rsidRPr="00971E3F">
              <w:rPr>
                <w:rFonts w:asciiTheme="minorHAnsi" w:hAnsiTheme="minorHAnsi" w:cstheme="minorHAnsi"/>
                <w:szCs w:val="24"/>
              </w:rPr>
              <w:t>.</w:t>
            </w:r>
          </w:p>
        </w:tc>
        <w:tc>
          <w:tcPr>
            <w:tcW w:w="1708" w:type="dxa"/>
          </w:tcPr>
          <w:p w14:paraId="35728109" w14:textId="77777777" w:rsidR="006659C0" w:rsidRPr="00971E3F" w:rsidRDefault="006659C0">
            <w:pPr>
              <w:jc w:val="center"/>
              <w:rPr>
                <w:rFonts w:asciiTheme="minorHAnsi" w:hAnsiTheme="minorHAnsi" w:cstheme="minorHAnsi"/>
                <w:b/>
              </w:rPr>
            </w:pPr>
          </w:p>
        </w:tc>
      </w:tr>
      <w:tr w:rsidR="003F1EE3" w:rsidRPr="00971E3F" w14:paraId="1BDDA0FC" w14:textId="77777777" w:rsidTr="008627E3">
        <w:tc>
          <w:tcPr>
            <w:tcW w:w="1413" w:type="dxa"/>
            <w:gridSpan w:val="2"/>
          </w:tcPr>
          <w:p w14:paraId="0FC28F26" w14:textId="11D0E926" w:rsidR="003F1EE3" w:rsidRPr="00971E3F" w:rsidRDefault="004A4204" w:rsidP="000948D2">
            <w:pPr>
              <w:rPr>
                <w:rFonts w:asciiTheme="minorHAnsi" w:hAnsiTheme="minorHAnsi" w:cstheme="minorHAnsi"/>
              </w:rPr>
            </w:pPr>
            <w:r w:rsidRPr="00971E3F">
              <w:rPr>
                <w:rFonts w:asciiTheme="minorHAnsi" w:hAnsiTheme="minorHAnsi" w:cstheme="minorHAnsi"/>
              </w:rPr>
              <w:t xml:space="preserve">Art. 8 ust. </w:t>
            </w:r>
            <w:r w:rsidR="00913ABB" w:rsidRPr="00971E3F">
              <w:rPr>
                <w:rFonts w:asciiTheme="minorHAnsi" w:hAnsiTheme="minorHAnsi" w:cstheme="minorHAnsi"/>
              </w:rPr>
              <w:t>6</w:t>
            </w:r>
            <w:r w:rsidRPr="00971E3F">
              <w:rPr>
                <w:rFonts w:asciiTheme="minorHAnsi" w:hAnsiTheme="minorHAnsi" w:cstheme="minorHAnsi"/>
              </w:rPr>
              <w:t xml:space="preserve"> </w:t>
            </w:r>
          </w:p>
        </w:tc>
        <w:tc>
          <w:tcPr>
            <w:tcW w:w="4082" w:type="dxa"/>
            <w:gridSpan w:val="2"/>
          </w:tcPr>
          <w:p w14:paraId="3CCD3273" w14:textId="77777777" w:rsidR="00913ABB" w:rsidRPr="00971E3F" w:rsidRDefault="00913ABB"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 xml:space="preserve">6.   Podmioty prawne w sektorze prywatnym zatrudniające od 50 do 249 </w:t>
            </w:r>
            <w:r w:rsidRPr="00971E3F">
              <w:rPr>
                <w:rFonts w:asciiTheme="minorHAnsi" w:hAnsiTheme="minorHAnsi" w:cstheme="minorHAnsi"/>
              </w:rPr>
              <w:lastRenderedPageBreak/>
              <w:t>pracowników mogą dzielić się zasobami w zakresie przyjmowania zgłoszeń i wszelkich prowadzonych postępowań wyjaśniających. Pozostaje to bez uszczerbku dla obowiązków nałożonych na te podmioty przez niniejszą dyrektywę w zakresie zachowania poufności, przekazywania informacji zwrotnych oraz zaradzenia naruszeniu będącemu przedmiotem zgłoszenia.</w:t>
            </w:r>
          </w:p>
          <w:p w14:paraId="35FA5C07" w14:textId="27D87FD9" w:rsidR="003F1EE3" w:rsidRPr="00971E3F" w:rsidRDefault="003F1EE3" w:rsidP="00FB63DB">
            <w:pPr>
              <w:pStyle w:val="Normalny1"/>
              <w:shd w:val="clear" w:color="auto" w:fill="FFFFFF"/>
              <w:spacing w:before="0" w:beforeAutospacing="0" w:after="0" w:afterAutospacing="0"/>
              <w:jc w:val="both"/>
              <w:rPr>
                <w:rFonts w:asciiTheme="minorHAnsi" w:hAnsiTheme="minorHAnsi" w:cstheme="minorHAnsi"/>
              </w:rPr>
            </w:pPr>
          </w:p>
        </w:tc>
        <w:tc>
          <w:tcPr>
            <w:tcW w:w="1304" w:type="dxa"/>
          </w:tcPr>
          <w:p w14:paraId="60A94D5C" w14:textId="458724BA" w:rsidR="003F1EE3" w:rsidRPr="00971E3F" w:rsidRDefault="00C25F09" w:rsidP="000948D2">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5A09B3F0" w14:textId="449F48EF" w:rsidR="003F1EE3" w:rsidRPr="00971E3F" w:rsidRDefault="00202BB8">
            <w:pPr>
              <w:jc w:val="center"/>
              <w:rPr>
                <w:rFonts w:asciiTheme="minorHAnsi" w:hAnsiTheme="minorHAnsi" w:cstheme="minorHAnsi"/>
                <w:b/>
              </w:rPr>
            </w:pPr>
            <w:r w:rsidRPr="00971E3F">
              <w:rPr>
                <w:rFonts w:asciiTheme="minorHAnsi" w:hAnsiTheme="minorHAnsi" w:cstheme="minorHAnsi"/>
                <w:b/>
              </w:rPr>
              <w:t xml:space="preserve">Art. 28 ust. </w:t>
            </w:r>
            <w:r w:rsidR="00FF3CD3" w:rsidRPr="00971E3F">
              <w:rPr>
                <w:rFonts w:asciiTheme="minorHAnsi" w:hAnsiTheme="minorHAnsi" w:cstheme="minorHAnsi"/>
                <w:b/>
              </w:rPr>
              <w:t xml:space="preserve">3 </w:t>
            </w:r>
            <w:r w:rsidRPr="00971E3F">
              <w:rPr>
                <w:rFonts w:asciiTheme="minorHAnsi" w:hAnsiTheme="minorHAnsi" w:cstheme="minorHAnsi"/>
                <w:b/>
              </w:rPr>
              <w:lastRenderedPageBreak/>
              <w:t xml:space="preserve">oraz </w:t>
            </w:r>
            <w:r w:rsidR="0067319D" w:rsidRPr="00971E3F">
              <w:rPr>
                <w:rFonts w:asciiTheme="minorHAnsi" w:hAnsiTheme="minorHAnsi" w:cstheme="minorHAnsi"/>
                <w:b/>
              </w:rPr>
              <w:t xml:space="preserve">ust. </w:t>
            </w:r>
            <w:r w:rsidR="00FF3CD3" w:rsidRPr="00971E3F">
              <w:rPr>
                <w:rFonts w:asciiTheme="minorHAnsi" w:hAnsiTheme="minorHAnsi" w:cstheme="minorHAnsi"/>
                <w:b/>
              </w:rPr>
              <w:t>4</w:t>
            </w:r>
          </w:p>
        </w:tc>
        <w:tc>
          <w:tcPr>
            <w:tcW w:w="4962" w:type="dxa"/>
          </w:tcPr>
          <w:p w14:paraId="628EBA00" w14:textId="3B4F0693" w:rsidR="00913ABB" w:rsidRPr="00971E3F" w:rsidRDefault="00913ABB">
            <w:pPr>
              <w:pStyle w:val="USTustnpkodeksu"/>
              <w:spacing w:line="240" w:lineRule="auto"/>
              <w:ind w:firstLine="0"/>
              <w:rPr>
                <w:rFonts w:asciiTheme="minorHAnsi" w:hAnsiTheme="minorHAnsi" w:cstheme="minorHAnsi"/>
                <w:szCs w:val="24"/>
              </w:rPr>
            </w:pPr>
            <w:r w:rsidRPr="00971E3F">
              <w:rPr>
                <w:rFonts w:asciiTheme="minorHAnsi" w:hAnsiTheme="minorHAnsi" w:cstheme="minorHAnsi"/>
                <w:b/>
                <w:szCs w:val="24"/>
              </w:rPr>
              <w:lastRenderedPageBreak/>
              <w:t>Art. 28</w:t>
            </w:r>
            <w:r w:rsidRPr="00971E3F">
              <w:rPr>
                <w:rFonts w:asciiTheme="minorHAnsi" w:hAnsiTheme="minorHAnsi" w:cstheme="minorHAnsi"/>
                <w:szCs w:val="24"/>
              </w:rPr>
              <w:t xml:space="preserve"> </w:t>
            </w:r>
          </w:p>
          <w:p w14:paraId="188283BE" w14:textId="5EA968F6" w:rsidR="00913ABB" w:rsidRPr="00971E3F" w:rsidRDefault="00FF3CD3">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lastRenderedPageBreak/>
              <w:t>3</w:t>
            </w:r>
            <w:r w:rsidR="00913ABB" w:rsidRPr="00971E3F">
              <w:rPr>
                <w:rFonts w:asciiTheme="minorHAnsi" w:hAnsiTheme="minorHAnsi" w:cstheme="minorHAnsi"/>
                <w:szCs w:val="24"/>
              </w:rPr>
              <w:t xml:space="preserve">. Podmioty prywatne, na rzecz których wykonuje pracę co najmniej 50, lecz nie więcej niż 249 osób, mogą na podstawie umowy dzielić się zasobami </w:t>
            </w:r>
            <w:r w:rsidR="00CB2E0F" w:rsidRPr="00971E3F">
              <w:rPr>
                <w:rFonts w:asciiTheme="minorHAnsi" w:hAnsiTheme="minorHAnsi" w:cstheme="minorHAnsi"/>
                <w:szCs w:val="24"/>
              </w:rPr>
              <w:t xml:space="preserve">kadrowymi </w:t>
            </w:r>
            <w:r w:rsidR="00F159D8" w:rsidRPr="00971E3F">
              <w:rPr>
                <w:rFonts w:asciiTheme="minorHAnsi" w:hAnsiTheme="minorHAnsi" w:cstheme="minorHAnsi"/>
                <w:szCs w:val="24"/>
              </w:rPr>
              <w:t>oraz</w:t>
            </w:r>
            <w:r w:rsidR="00CB2E0F" w:rsidRPr="00971E3F">
              <w:rPr>
                <w:rFonts w:asciiTheme="minorHAnsi" w:hAnsiTheme="minorHAnsi" w:cstheme="minorHAnsi"/>
                <w:szCs w:val="24"/>
              </w:rPr>
              <w:t xml:space="preserve"> </w:t>
            </w:r>
            <w:proofErr w:type="spellStart"/>
            <w:r w:rsidR="00F159D8" w:rsidRPr="00971E3F">
              <w:rPr>
                <w:rFonts w:asciiTheme="minorHAnsi" w:hAnsiTheme="minorHAnsi" w:cstheme="minorHAnsi"/>
                <w:szCs w:val="24"/>
              </w:rPr>
              <w:t>oraganizacyjnymi</w:t>
            </w:r>
            <w:proofErr w:type="spellEnd"/>
            <w:r w:rsidR="00F159D8" w:rsidRPr="00971E3F">
              <w:rPr>
                <w:rFonts w:asciiTheme="minorHAnsi" w:hAnsiTheme="minorHAnsi" w:cstheme="minorHAnsi"/>
                <w:szCs w:val="24"/>
              </w:rPr>
              <w:t xml:space="preserve"> </w:t>
            </w:r>
            <w:r w:rsidR="00913ABB" w:rsidRPr="00971E3F">
              <w:rPr>
                <w:rFonts w:asciiTheme="minorHAnsi" w:hAnsiTheme="minorHAnsi" w:cstheme="minorHAnsi"/>
                <w:szCs w:val="24"/>
              </w:rPr>
              <w:t xml:space="preserve">w zakresie przyjmowania i weryfikacji zgłoszeń oraz prowadzania postępowania wyjaśniającego, pod warunkiem zapewnienia zgodności wykonywanych czynności z ustawą. </w:t>
            </w:r>
          </w:p>
          <w:p w14:paraId="4148DF25" w14:textId="45C5BDA5" w:rsidR="00913ABB" w:rsidRPr="00971E3F" w:rsidRDefault="00FF3CD3">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4</w:t>
            </w:r>
            <w:r w:rsidR="00913ABB" w:rsidRPr="00971E3F">
              <w:rPr>
                <w:rFonts w:asciiTheme="minorHAnsi" w:hAnsiTheme="minorHAnsi" w:cstheme="minorHAnsi"/>
                <w:szCs w:val="24"/>
              </w:rPr>
              <w:t xml:space="preserve">. Zawarcie umowy, o której mowa w ust. 1 i </w:t>
            </w:r>
            <w:r w:rsidR="00F60C67" w:rsidRPr="00971E3F">
              <w:rPr>
                <w:rFonts w:asciiTheme="minorHAnsi" w:hAnsiTheme="minorHAnsi" w:cstheme="minorHAnsi"/>
                <w:szCs w:val="24"/>
              </w:rPr>
              <w:t>3</w:t>
            </w:r>
            <w:r w:rsidR="00913ABB" w:rsidRPr="00971E3F">
              <w:rPr>
                <w:rFonts w:asciiTheme="minorHAnsi" w:hAnsiTheme="minorHAnsi" w:cstheme="minorHAnsi"/>
                <w:szCs w:val="24"/>
              </w:rPr>
              <w:t>, nie uchyla odpowiedzialności podmiotu prawnego za dochowanie obowiązków określonych w niniejszym rozdziale, w szczególności zachowania poufności, udzielenia informacji zwrotnej oraz podjęcia działań następczych.</w:t>
            </w:r>
          </w:p>
        </w:tc>
        <w:tc>
          <w:tcPr>
            <w:tcW w:w="1708" w:type="dxa"/>
          </w:tcPr>
          <w:p w14:paraId="23A569EE" w14:textId="77777777" w:rsidR="003F1EE3" w:rsidRPr="00971E3F" w:rsidRDefault="003F1EE3">
            <w:pPr>
              <w:jc w:val="center"/>
              <w:rPr>
                <w:rFonts w:asciiTheme="minorHAnsi" w:hAnsiTheme="minorHAnsi" w:cstheme="minorHAnsi"/>
                <w:b/>
              </w:rPr>
            </w:pPr>
          </w:p>
        </w:tc>
      </w:tr>
      <w:tr w:rsidR="003F1EE3" w:rsidRPr="00971E3F" w14:paraId="42910E8E" w14:textId="77777777" w:rsidTr="008627E3">
        <w:tc>
          <w:tcPr>
            <w:tcW w:w="1413" w:type="dxa"/>
            <w:gridSpan w:val="2"/>
          </w:tcPr>
          <w:p w14:paraId="51926593" w14:textId="433E48C8" w:rsidR="003F1EE3" w:rsidRPr="00971E3F" w:rsidRDefault="00603435" w:rsidP="000948D2">
            <w:pPr>
              <w:rPr>
                <w:rFonts w:asciiTheme="minorHAnsi" w:hAnsiTheme="minorHAnsi" w:cstheme="minorHAnsi"/>
              </w:rPr>
            </w:pPr>
            <w:r w:rsidRPr="00971E3F">
              <w:rPr>
                <w:rFonts w:asciiTheme="minorHAnsi" w:hAnsiTheme="minorHAnsi" w:cstheme="minorHAnsi"/>
              </w:rPr>
              <w:t xml:space="preserve">Art. 8 ust. 7 </w:t>
            </w:r>
          </w:p>
          <w:p w14:paraId="309B8B5B" w14:textId="51E822F8" w:rsidR="003F1EE3" w:rsidRPr="00971E3F" w:rsidRDefault="003F1EE3">
            <w:pPr>
              <w:rPr>
                <w:rFonts w:asciiTheme="minorHAnsi" w:hAnsiTheme="minorHAnsi" w:cstheme="minorHAnsi"/>
              </w:rPr>
            </w:pPr>
          </w:p>
        </w:tc>
        <w:tc>
          <w:tcPr>
            <w:tcW w:w="4082" w:type="dxa"/>
            <w:gridSpan w:val="2"/>
          </w:tcPr>
          <w:p w14:paraId="5A3DECFC" w14:textId="1101D544" w:rsidR="003F1EE3" w:rsidRPr="00971E3F" w:rsidRDefault="00603435"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7.   Po dokonaniu odpowiedniej oceny ryzyka, uwzględniającej charakter działalności podmiotów i wynikający z niej poziom ryzyka, w szczególności w dziedzinie środowiska i zdrowia publicznego, państwa członkowskie mogą zobowiązać podmioty prawne w sektorze prywatnym, które zatrudniają mniej niż 50 pracowników, do ustanowienia wewnętrznych kanałów i procedur dokonywania zgłoszeń zgodnie z rozdziałem II.</w:t>
            </w:r>
          </w:p>
        </w:tc>
        <w:tc>
          <w:tcPr>
            <w:tcW w:w="1304" w:type="dxa"/>
          </w:tcPr>
          <w:p w14:paraId="14B971F7" w14:textId="4E09324A" w:rsidR="003F1EE3" w:rsidRPr="00971E3F" w:rsidRDefault="005D0B58" w:rsidP="000948D2">
            <w:pPr>
              <w:jc w:val="center"/>
              <w:rPr>
                <w:rFonts w:asciiTheme="minorHAnsi" w:hAnsiTheme="minorHAnsi" w:cstheme="minorHAnsi"/>
                <w:b/>
              </w:rPr>
            </w:pPr>
            <w:r w:rsidRPr="00971E3F">
              <w:rPr>
                <w:rFonts w:asciiTheme="minorHAnsi" w:hAnsiTheme="minorHAnsi" w:cstheme="minorHAnsi"/>
                <w:b/>
              </w:rPr>
              <w:t>N</w:t>
            </w:r>
          </w:p>
        </w:tc>
        <w:tc>
          <w:tcPr>
            <w:tcW w:w="1134" w:type="dxa"/>
            <w:gridSpan w:val="2"/>
          </w:tcPr>
          <w:p w14:paraId="2955D238" w14:textId="5FAB0536" w:rsidR="003F1EE3" w:rsidRPr="00971E3F" w:rsidRDefault="003F1EE3">
            <w:pPr>
              <w:jc w:val="center"/>
              <w:rPr>
                <w:rFonts w:asciiTheme="minorHAnsi" w:hAnsiTheme="minorHAnsi" w:cstheme="minorHAnsi"/>
                <w:b/>
              </w:rPr>
            </w:pPr>
          </w:p>
        </w:tc>
        <w:tc>
          <w:tcPr>
            <w:tcW w:w="4962" w:type="dxa"/>
          </w:tcPr>
          <w:p w14:paraId="60AD9A9A" w14:textId="3C0B69B7" w:rsidR="00603435" w:rsidRPr="00971E3F" w:rsidRDefault="001854E3">
            <w:pPr>
              <w:pStyle w:val="ZPKTzmpktartykuempunktem"/>
              <w:spacing w:line="240" w:lineRule="auto"/>
              <w:ind w:left="0" w:firstLine="0"/>
              <w:jc w:val="both"/>
              <w:rPr>
                <w:rFonts w:asciiTheme="minorHAnsi" w:hAnsiTheme="minorHAnsi" w:cstheme="minorHAnsi"/>
                <w:szCs w:val="24"/>
              </w:rPr>
            </w:pPr>
            <w:r w:rsidRPr="00971E3F">
              <w:rPr>
                <w:rFonts w:asciiTheme="minorHAnsi" w:hAnsiTheme="minorHAnsi" w:cstheme="minorHAnsi"/>
                <w:szCs w:val="24"/>
              </w:rPr>
              <w:t>Przepis fakultatywny nie wymaga wdrożenia.</w:t>
            </w:r>
          </w:p>
          <w:p w14:paraId="5C6E7EBE" w14:textId="705DA1E5" w:rsidR="00603435" w:rsidRPr="00971E3F" w:rsidRDefault="00603435">
            <w:pPr>
              <w:pStyle w:val="ZPKTzmpktartykuempunktem"/>
              <w:spacing w:line="240" w:lineRule="auto"/>
              <w:jc w:val="both"/>
              <w:rPr>
                <w:rFonts w:asciiTheme="minorHAnsi" w:hAnsiTheme="minorHAnsi" w:cstheme="minorHAnsi"/>
                <w:szCs w:val="24"/>
              </w:rPr>
            </w:pPr>
          </w:p>
        </w:tc>
        <w:tc>
          <w:tcPr>
            <w:tcW w:w="1708" w:type="dxa"/>
          </w:tcPr>
          <w:p w14:paraId="1601150B" w14:textId="77777777" w:rsidR="003F1EE3" w:rsidRPr="00971E3F" w:rsidRDefault="003F1EE3">
            <w:pPr>
              <w:jc w:val="center"/>
              <w:rPr>
                <w:rFonts w:asciiTheme="minorHAnsi" w:hAnsiTheme="minorHAnsi" w:cstheme="minorHAnsi"/>
                <w:b/>
              </w:rPr>
            </w:pPr>
          </w:p>
        </w:tc>
      </w:tr>
      <w:tr w:rsidR="00D85A64" w:rsidRPr="00971E3F" w14:paraId="5F60745B" w14:textId="77777777" w:rsidTr="008627E3">
        <w:tc>
          <w:tcPr>
            <w:tcW w:w="1413" w:type="dxa"/>
            <w:gridSpan w:val="2"/>
          </w:tcPr>
          <w:p w14:paraId="06CBC8C5" w14:textId="563AC978" w:rsidR="00D85A64" w:rsidRPr="00971E3F" w:rsidRDefault="00D85A64" w:rsidP="000948D2">
            <w:pPr>
              <w:rPr>
                <w:rFonts w:asciiTheme="minorHAnsi" w:hAnsiTheme="minorHAnsi" w:cstheme="minorHAnsi"/>
              </w:rPr>
            </w:pPr>
            <w:r w:rsidRPr="00971E3F">
              <w:rPr>
                <w:rFonts w:asciiTheme="minorHAnsi" w:hAnsiTheme="minorHAnsi" w:cstheme="minorHAnsi"/>
              </w:rPr>
              <w:t xml:space="preserve">Art. 8 ust. 8 </w:t>
            </w:r>
          </w:p>
        </w:tc>
        <w:tc>
          <w:tcPr>
            <w:tcW w:w="4082" w:type="dxa"/>
            <w:gridSpan w:val="2"/>
          </w:tcPr>
          <w:p w14:paraId="52E1E683" w14:textId="10E93261" w:rsidR="00D85A64" w:rsidRPr="00971E3F" w:rsidRDefault="00D85A64" w:rsidP="00FB63DB">
            <w:pPr>
              <w:pStyle w:val="Normalny1"/>
              <w:shd w:val="clear" w:color="auto" w:fill="FFFFFF"/>
              <w:spacing w:before="0" w:beforeAutospacing="0" w:after="0" w:afterAutospacing="0"/>
              <w:jc w:val="both"/>
              <w:rPr>
                <w:rFonts w:asciiTheme="minorHAnsi" w:hAnsiTheme="minorHAnsi" w:cstheme="minorHAnsi"/>
              </w:rPr>
            </w:pPr>
            <w:r w:rsidRPr="00971E3F">
              <w:rPr>
                <w:rStyle w:val="markedcontent"/>
                <w:rFonts w:asciiTheme="minorHAnsi" w:hAnsiTheme="minorHAnsi" w:cstheme="minorHAnsi"/>
              </w:rPr>
              <w:t xml:space="preserve">8. Państwa członkowskie powiadamiają Komisję o każdej podjętej przez nie decyzji zobowiązującej podmioty </w:t>
            </w:r>
            <w:r w:rsidRPr="00971E3F">
              <w:rPr>
                <w:rStyle w:val="markedcontent"/>
                <w:rFonts w:asciiTheme="minorHAnsi" w:hAnsiTheme="minorHAnsi" w:cstheme="minorHAnsi"/>
              </w:rPr>
              <w:lastRenderedPageBreak/>
              <w:t>prawne</w:t>
            </w:r>
            <w:r w:rsidR="00CE7720" w:rsidRPr="00971E3F">
              <w:rPr>
                <w:rStyle w:val="markedcontent"/>
                <w:rFonts w:asciiTheme="minorHAnsi" w:hAnsiTheme="minorHAnsi" w:cstheme="minorHAnsi"/>
              </w:rPr>
              <w:t xml:space="preserve"> </w:t>
            </w:r>
            <w:r w:rsidR="0071327E" w:rsidRPr="00971E3F">
              <w:rPr>
                <w:rStyle w:val="markedcontent"/>
                <w:rFonts w:asciiTheme="minorHAnsi" w:hAnsiTheme="minorHAnsi" w:cstheme="minorHAnsi"/>
              </w:rPr>
              <w:t xml:space="preserve"> </w:t>
            </w:r>
            <w:r w:rsidRPr="00971E3F">
              <w:rPr>
                <w:rStyle w:val="markedcontent"/>
                <w:rFonts w:asciiTheme="minorHAnsi" w:hAnsiTheme="minorHAnsi" w:cstheme="minorHAnsi"/>
              </w:rPr>
              <w:t>w sektorze prywatnym do ustanowienia wewnętrznych kanałów dokonywania zgłoszeń zgodnie z ust. 7. Powiadomienie</w:t>
            </w:r>
            <w:r w:rsidR="00531C91" w:rsidRPr="00971E3F">
              <w:rPr>
                <w:rFonts w:asciiTheme="minorHAnsi" w:hAnsiTheme="minorHAnsi" w:cstheme="minorHAnsi"/>
              </w:rPr>
              <w:t xml:space="preserve"> </w:t>
            </w:r>
            <w:r w:rsidRPr="00971E3F">
              <w:rPr>
                <w:rStyle w:val="markedcontent"/>
                <w:rFonts w:asciiTheme="minorHAnsi" w:hAnsiTheme="minorHAnsi" w:cstheme="minorHAnsi"/>
              </w:rPr>
              <w:t>takie musi zawierać uzasadnienie decyzji oraz kryteria zastosowane w ocenie ryzyka, o których mowa w ust. 7. Komisja</w:t>
            </w:r>
            <w:r w:rsidR="00531C91" w:rsidRPr="00971E3F">
              <w:rPr>
                <w:rStyle w:val="markedcontent"/>
                <w:rFonts w:asciiTheme="minorHAnsi" w:hAnsiTheme="minorHAnsi" w:cstheme="minorHAnsi"/>
              </w:rPr>
              <w:t xml:space="preserve"> </w:t>
            </w:r>
            <w:r w:rsidRPr="00971E3F">
              <w:rPr>
                <w:rStyle w:val="markedcontent"/>
                <w:rFonts w:asciiTheme="minorHAnsi" w:hAnsiTheme="minorHAnsi" w:cstheme="minorHAnsi"/>
              </w:rPr>
              <w:t>informuje o tej decyzji pozostałe państwa członkowskie</w:t>
            </w:r>
          </w:p>
        </w:tc>
        <w:tc>
          <w:tcPr>
            <w:tcW w:w="1304" w:type="dxa"/>
          </w:tcPr>
          <w:p w14:paraId="3F550B3A" w14:textId="7254146A" w:rsidR="00D85A64" w:rsidRPr="00971E3F" w:rsidRDefault="00CE7720" w:rsidP="000948D2">
            <w:pPr>
              <w:jc w:val="center"/>
              <w:rPr>
                <w:rFonts w:asciiTheme="minorHAnsi" w:hAnsiTheme="minorHAnsi" w:cstheme="minorHAnsi"/>
                <w:b/>
              </w:rPr>
            </w:pPr>
            <w:r w:rsidRPr="00971E3F">
              <w:rPr>
                <w:rFonts w:asciiTheme="minorHAnsi" w:hAnsiTheme="minorHAnsi" w:cstheme="minorHAnsi"/>
                <w:b/>
              </w:rPr>
              <w:lastRenderedPageBreak/>
              <w:t>N</w:t>
            </w:r>
          </w:p>
        </w:tc>
        <w:tc>
          <w:tcPr>
            <w:tcW w:w="1134" w:type="dxa"/>
            <w:gridSpan w:val="2"/>
          </w:tcPr>
          <w:p w14:paraId="3C9C8F88" w14:textId="77777777" w:rsidR="00D85A64" w:rsidRPr="00971E3F" w:rsidRDefault="00D85A64">
            <w:pPr>
              <w:jc w:val="center"/>
              <w:rPr>
                <w:rFonts w:asciiTheme="minorHAnsi" w:hAnsiTheme="minorHAnsi" w:cstheme="minorHAnsi"/>
                <w:b/>
              </w:rPr>
            </w:pPr>
          </w:p>
        </w:tc>
        <w:tc>
          <w:tcPr>
            <w:tcW w:w="4962" w:type="dxa"/>
          </w:tcPr>
          <w:p w14:paraId="5D3B179E" w14:textId="79E15093" w:rsidR="00D85A64" w:rsidRPr="00971E3F" w:rsidRDefault="00CE7720">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szCs w:val="24"/>
              </w:rPr>
              <w:t>Przepis fakultatywny</w:t>
            </w:r>
            <w:r w:rsidR="00C81EEB" w:rsidRPr="00971E3F">
              <w:rPr>
                <w:rFonts w:asciiTheme="minorHAnsi" w:hAnsiTheme="minorHAnsi" w:cstheme="minorHAnsi"/>
                <w:b/>
                <w:szCs w:val="24"/>
              </w:rPr>
              <w:t xml:space="preserve"> </w:t>
            </w:r>
            <w:r w:rsidR="00C81EEB" w:rsidRPr="00971E3F">
              <w:rPr>
                <w:rFonts w:asciiTheme="minorHAnsi" w:hAnsiTheme="minorHAnsi" w:cstheme="minorHAnsi"/>
                <w:szCs w:val="24"/>
              </w:rPr>
              <w:t>nie wymaga wdrożenia.</w:t>
            </w:r>
          </w:p>
        </w:tc>
        <w:tc>
          <w:tcPr>
            <w:tcW w:w="1708" w:type="dxa"/>
          </w:tcPr>
          <w:p w14:paraId="3F05DF9E" w14:textId="77777777" w:rsidR="00D85A64" w:rsidRPr="00971E3F" w:rsidRDefault="00D85A64">
            <w:pPr>
              <w:jc w:val="center"/>
              <w:rPr>
                <w:rFonts w:asciiTheme="minorHAnsi" w:hAnsiTheme="minorHAnsi" w:cstheme="minorHAnsi"/>
                <w:b/>
              </w:rPr>
            </w:pPr>
          </w:p>
        </w:tc>
      </w:tr>
      <w:tr w:rsidR="003F1EE3" w:rsidRPr="00971E3F" w14:paraId="3726A26D" w14:textId="77777777" w:rsidTr="008627E3">
        <w:tc>
          <w:tcPr>
            <w:tcW w:w="1413" w:type="dxa"/>
            <w:gridSpan w:val="2"/>
          </w:tcPr>
          <w:p w14:paraId="7A11D941" w14:textId="3AE4EEC1" w:rsidR="003F1EE3" w:rsidRPr="00971E3F" w:rsidRDefault="00433905" w:rsidP="000948D2">
            <w:pPr>
              <w:rPr>
                <w:rFonts w:asciiTheme="minorHAnsi" w:hAnsiTheme="minorHAnsi" w:cstheme="minorHAnsi"/>
              </w:rPr>
            </w:pPr>
            <w:r w:rsidRPr="00971E3F">
              <w:rPr>
                <w:rFonts w:asciiTheme="minorHAnsi" w:hAnsiTheme="minorHAnsi" w:cstheme="minorHAnsi"/>
              </w:rPr>
              <w:t xml:space="preserve">Art. 8 ust. 9 </w:t>
            </w:r>
          </w:p>
        </w:tc>
        <w:tc>
          <w:tcPr>
            <w:tcW w:w="4082" w:type="dxa"/>
            <w:gridSpan w:val="2"/>
          </w:tcPr>
          <w:p w14:paraId="0B4C8EF7" w14:textId="752C6715" w:rsidR="00433905" w:rsidRPr="00971E3F" w:rsidRDefault="00433905"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 Ust. 1 stosuje się do wszystkich podmiotów prawnych w sektorze publicznym, w tym do podmiotów będących własnością lub znajdujących się pod kontrolą takich podmiotów.</w:t>
            </w:r>
          </w:p>
          <w:p w14:paraId="13155077" w14:textId="77777777" w:rsidR="00433905" w:rsidRPr="00971E3F" w:rsidRDefault="00433905"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Państwa członkowskie mogą zwolnić z obowiązku, o którym mowa w ust. 1, gminy liczące mniej niż 10 000 mieszkańców lub zatrudniające mniej niż 50 pracowników lub inne podmioty, o których mowa w akapicie pierwszym niniejszego ustępu zatrudniające mniej niż 50 pracowników.</w:t>
            </w:r>
          </w:p>
          <w:p w14:paraId="19C8925E" w14:textId="33BC9850" w:rsidR="003F1EE3" w:rsidRPr="00971E3F" w:rsidRDefault="00433905" w:rsidP="000948D2">
            <w:pPr>
              <w:jc w:val="both"/>
              <w:rPr>
                <w:rFonts w:asciiTheme="minorHAnsi" w:hAnsiTheme="minorHAnsi" w:cstheme="minorHAnsi"/>
              </w:rPr>
            </w:pPr>
            <w:r w:rsidRPr="00971E3F">
              <w:rPr>
                <w:rFonts w:asciiTheme="minorHAnsi" w:hAnsiTheme="minorHAnsi" w:cstheme="minorHAnsi"/>
              </w:rPr>
              <w:t xml:space="preserve">Państwa członkowskie mogą wprowadzić przepisy przewidujące, że wewnętrzne kanały dokonywania zgłoszeń mogą być wspólne dla kilku gmin lub obsługiwane przez wspólne organy gminne zgodnie z prawem krajowym, pod warunkiem że wspólne wewnętrzne kanały dokonywania zgłoszeń są odrębne i niezależne od </w:t>
            </w:r>
            <w:r w:rsidRPr="00971E3F">
              <w:rPr>
                <w:rFonts w:asciiTheme="minorHAnsi" w:hAnsiTheme="minorHAnsi" w:cstheme="minorHAnsi"/>
              </w:rPr>
              <w:lastRenderedPageBreak/>
              <w:t>odpowiednich zewnętrznych kanałów dokonywania zgłoszeń.</w:t>
            </w:r>
          </w:p>
        </w:tc>
        <w:tc>
          <w:tcPr>
            <w:tcW w:w="1304" w:type="dxa"/>
          </w:tcPr>
          <w:p w14:paraId="3EA3EE73" w14:textId="3AA3029F" w:rsidR="003F1EE3" w:rsidRPr="00971E3F" w:rsidRDefault="00C25F09">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31FF8480" w14:textId="2A37A433" w:rsidR="003F1EE3" w:rsidRPr="00971E3F" w:rsidRDefault="00202BB8">
            <w:pPr>
              <w:jc w:val="center"/>
              <w:rPr>
                <w:rFonts w:asciiTheme="minorHAnsi" w:hAnsiTheme="minorHAnsi" w:cstheme="minorHAnsi"/>
                <w:b/>
              </w:rPr>
            </w:pPr>
            <w:r w:rsidRPr="00971E3F">
              <w:rPr>
                <w:rFonts w:asciiTheme="minorHAnsi" w:hAnsiTheme="minorHAnsi" w:cstheme="minorHAnsi"/>
                <w:b/>
              </w:rPr>
              <w:t xml:space="preserve">Art. 23 ust. </w:t>
            </w:r>
            <w:r w:rsidR="00442EF3" w:rsidRPr="00971E3F">
              <w:rPr>
                <w:rFonts w:asciiTheme="minorHAnsi" w:hAnsiTheme="minorHAnsi" w:cstheme="minorHAnsi"/>
                <w:b/>
              </w:rPr>
              <w:t>1</w:t>
            </w:r>
            <w:r w:rsidR="00F63C70" w:rsidRPr="00971E3F">
              <w:rPr>
                <w:rFonts w:asciiTheme="minorHAnsi" w:hAnsiTheme="minorHAnsi" w:cstheme="minorHAnsi"/>
                <w:b/>
              </w:rPr>
              <w:t>, 3</w:t>
            </w:r>
            <w:r w:rsidR="00442EF3" w:rsidRPr="00971E3F">
              <w:rPr>
                <w:rFonts w:asciiTheme="minorHAnsi" w:hAnsiTheme="minorHAnsi" w:cstheme="minorHAnsi"/>
                <w:b/>
              </w:rPr>
              <w:t xml:space="preserve"> oraz </w:t>
            </w:r>
            <w:r w:rsidR="00F63C70" w:rsidRPr="00971E3F">
              <w:rPr>
                <w:rFonts w:asciiTheme="minorHAnsi" w:hAnsiTheme="minorHAnsi" w:cstheme="minorHAnsi"/>
                <w:b/>
              </w:rPr>
              <w:t>4</w:t>
            </w:r>
            <w:r w:rsidR="00442EF3" w:rsidRPr="00971E3F">
              <w:rPr>
                <w:rFonts w:asciiTheme="minorHAnsi" w:hAnsiTheme="minorHAnsi" w:cstheme="minorHAnsi"/>
                <w:b/>
              </w:rPr>
              <w:t xml:space="preserve">, art. 28 ust. </w:t>
            </w:r>
            <w:r w:rsidR="00D1024C" w:rsidRPr="00971E3F">
              <w:rPr>
                <w:rFonts w:asciiTheme="minorHAnsi" w:hAnsiTheme="minorHAnsi" w:cstheme="minorHAnsi"/>
                <w:b/>
              </w:rPr>
              <w:t>5</w:t>
            </w:r>
            <w:r w:rsidR="00CD6D4A" w:rsidRPr="00971E3F">
              <w:rPr>
                <w:rFonts w:asciiTheme="minorHAnsi" w:hAnsiTheme="minorHAnsi" w:cstheme="minorHAnsi"/>
                <w:b/>
              </w:rPr>
              <w:t xml:space="preserve"> oraz 6</w:t>
            </w:r>
            <w:r w:rsidR="00936DDE" w:rsidRPr="00971E3F">
              <w:rPr>
                <w:rFonts w:asciiTheme="minorHAnsi" w:hAnsiTheme="minorHAnsi" w:cstheme="minorHAnsi"/>
                <w:b/>
              </w:rPr>
              <w:t xml:space="preserve"> i 7</w:t>
            </w:r>
            <w:r w:rsidR="0024057A" w:rsidRPr="00971E3F">
              <w:rPr>
                <w:rFonts w:asciiTheme="minorHAnsi" w:hAnsiTheme="minorHAnsi" w:cstheme="minorHAnsi"/>
                <w:b/>
              </w:rPr>
              <w:t xml:space="preserve"> oraz art. 30 ust. 3</w:t>
            </w:r>
          </w:p>
        </w:tc>
        <w:tc>
          <w:tcPr>
            <w:tcW w:w="4962" w:type="dxa"/>
          </w:tcPr>
          <w:p w14:paraId="4489B9CE" w14:textId="76122402" w:rsidR="00202BB8" w:rsidRPr="00971E3F" w:rsidRDefault="00C66534">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 xml:space="preserve">Art. 23 </w:t>
            </w:r>
          </w:p>
          <w:p w14:paraId="30FC4DE6" w14:textId="41CD43E1" w:rsidR="00442EF3" w:rsidRPr="00971E3F" w:rsidRDefault="00442EF3">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1. Przepisy rozdziału stosuje się do podmiotu prawnego, na rzecz którego wykonuje </w:t>
            </w:r>
            <w:r w:rsidR="0071327E" w:rsidRPr="00971E3F">
              <w:rPr>
                <w:rFonts w:asciiTheme="minorHAnsi" w:hAnsiTheme="minorHAnsi" w:cstheme="minorHAnsi"/>
                <w:szCs w:val="24"/>
              </w:rPr>
              <w:t xml:space="preserve">lub świadczy </w:t>
            </w:r>
            <w:r w:rsidRPr="00971E3F">
              <w:rPr>
                <w:rFonts w:asciiTheme="minorHAnsi" w:hAnsiTheme="minorHAnsi" w:cstheme="minorHAnsi"/>
                <w:szCs w:val="24"/>
              </w:rPr>
              <w:t>pracę co najmniej 50 osób.</w:t>
            </w:r>
          </w:p>
          <w:p w14:paraId="62D2FBE8" w14:textId="77777777" w:rsidR="00F63C70" w:rsidRPr="00971E3F" w:rsidRDefault="00F63C70">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3. W przypadku podmiotów prawnych będących jednostkami samorządu terytorialnego, obowiązki podmiotu prawnego określone w rozdziale wykonują jednostki organizacyjne jednostek samorządu terytorialnego, z zastrzeżeniem art. 28 ust. 5. </w:t>
            </w:r>
          </w:p>
          <w:p w14:paraId="5316D8CF" w14:textId="77777777" w:rsidR="00F63C70" w:rsidRPr="00971E3F" w:rsidRDefault="00F63C70">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4. Przepisów rozdziału nie stosuje się do jednostek organizacyjnych gminy lub powiatu liczących mniej niż 10 000 mieszkańców.</w:t>
            </w:r>
          </w:p>
          <w:p w14:paraId="6E17F713" w14:textId="77777777" w:rsidR="009B5334" w:rsidRPr="00971E3F" w:rsidRDefault="009B5334">
            <w:pPr>
              <w:pStyle w:val="USTustnpkodeksu"/>
              <w:spacing w:line="240" w:lineRule="auto"/>
              <w:ind w:firstLine="0"/>
              <w:rPr>
                <w:rFonts w:asciiTheme="minorHAnsi" w:hAnsiTheme="minorHAnsi" w:cstheme="minorHAnsi"/>
                <w:szCs w:val="24"/>
              </w:rPr>
            </w:pPr>
          </w:p>
          <w:p w14:paraId="6E4CA930" w14:textId="5DE4D682" w:rsidR="00442EF3" w:rsidRPr="00971E3F" w:rsidRDefault="00442EF3">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28</w:t>
            </w:r>
          </w:p>
          <w:p w14:paraId="72161A02" w14:textId="11609932" w:rsidR="00442EF3" w:rsidRPr="00971E3F" w:rsidRDefault="00D1024C">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5</w:t>
            </w:r>
            <w:r w:rsidR="00626415" w:rsidRPr="00971E3F">
              <w:rPr>
                <w:rFonts w:asciiTheme="minorHAnsi" w:hAnsiTheme="minorHAnsi" w:cstheme="minorHAnsi"/>
                <w:szCs w:val="24"/>
              </w:rPr>
              <w:t>. Jednostki samorządu terytorialnego mogą ustalić wspólną procedurę zgłoszeń wewnętrznych w ramach wspólnej obsługi, o której mowa w art. 10a ustawy z dnia 8 marca 1990 r. o samorządzie gminnym (Dz. U. z 2023 r. poz. 40</w:t>
            </w:r>
            <w:r w:rsidR="00B276D6" w:rsidRPr="00971E3F">
              <w:rPr>
                <w:rFonts w:asciiTheme="minorHAnsi" w:hAnsiTheme="minorHAnsi" w:cstheme="minorHAnsi"/>
                <w:szCs w:val="24"/>
              </w:rPr>
              <w:t xml:space="preserve">, </w:t>
            </w:r>
            <w:r w:rsidR="00DB3451" w:rsidRPr="00971E3F">
              <w:rPr>
                <w:rFonts w:asciiTheme="minorHAnsi" w:hAnsiTheme="minorHAnsi" w:cstheme="minorHAnsi"/>
                <w:szCs w:val="24"/>
              </w:rPr>
              <w:t>572</w:t>
            </w:r>
            <w:r w:rsidR="00B276D6" w:rsidRPr="00971E3F">
              <w:rPr>
                <w:rFonts w:asciiTheme="minorHAnsi" w:hAnsiTheme="minorHAnsi" w:cstheme="minorHAnsi"/>
                <w:szCs w:val="24"/>
              </w:rPr>
              <w:t>, 1463 i 1688</w:t>
            </w:r>
            <w:r w:rsidR="00626415" w:rsidRPr="00971E3F">
              <w:rPr>
                <w:rFonts w:asciiTheme="minorHAnsi" w:hAnsiTheme="minorHAnsi" w:cstheme="minorHAnsi"/>
                <w:szCs w:val="24"/>
              </w:rPr>
              <w:t>)</w:t>
            </w:r>
            <w:r w:rsidR="00B276D6" w:rsidRPr="00971E3F">
              <w:rPr>
                <w:rFonts w:asciiTheme="minorHAnsi" w:hAnsiTheme="minorHAnsi" w:cstheme="minorHAnsi"/>
                <w:szCs w:val="24"/>
              </w:rPr>
              <w:t xml:space="preserve"> </w:t>
            </w:r>
            <w:r w:rsidR="00626415" w:rsidRPr="00971E3F">
              <w:rPr>
                <w:rFonts w:asciiTheme="minorHAnsi" w:hAnsiTheme="minorHAnsi" w:cstheme="minorHAnsi"/>
                <w:szCs w:val="24"/>
              </w:rPr>
              <w:t xml:space="preserve">, art. 6a ustawy z dnia 5 czerwca 1998 r. o samorządzie powiatowym </w:t>
            </w:r>
            <w:r w:rsidR="00626415" w:rsidRPr="00971E3F">
              <w:rPr>
                <w:rFonts w:asciiTheme="minorHAnsi" w:hAnsiTheme="minorHAnsi" w:cstheme="minorHAnsi"/>
                <w:szCs w:val="24"/>
              </w:rPr>
              <w:lastRenderedPageBreak/>
              <w:t>(Dz. U. z 2022 r. poz. 1526</w:t>
            </w:r>
            <w:r w:rsidR="00DB3451" w:rsidRPr="00971E3F">
              <w:rPr>
                <w:rFonts w:asciiTheme="minorHAnsi" w:hAnsiTheme="minorHAnsi" w:cstheme="minorHAnsi"/>
                <w:szCs w:val="24"/>
              </w:rPr>
              <w:t xml:space="preserve"> oraz z 2023 r. poz. 572</w:t>
            </w:r>
            <w:r w:rsidR="00626415" w:rsidRPr="00971E3F">
              <w:rPr>
                <w:rFonts w:asciiTheme="minorHAnsi" w:hAnsiTheme="minorHAnsi" w:cstheme="minorHAnsi"/>
                <w:szCs w:val="24"/>
              </w:rPr>
              <w:t>) i art. 8c ustawy z dnia 5 czerwca 1998 r. o samorządzie województwa. (Dz. U. z 2022 r. poz. 2094</w:t>
            </w:r>
            <w:r w:rsidR="00DB3451" w:rsidRPr="00971E3F">
              <w:rPr>
                <w:rFonts w:asciiTheme="minorHAnsi" w:hAnsiTheme="minorHAnsi" w:cstheme="minorHAnsi"/>
                <w:szCs w:val="24"/>
              </w:rPr>
              <w:t xml:space="preserve"> oraz z 2023 r. poz. 572</w:t>
            </w:r>
            <w:r w:rsidR="00C41424" w:rsidRPr="00971E3F">
              <w:rPr>
                <w:rFonts w:asciiTheme="minorHAnsi" w:hAnsiTheme="minorHAnsi" w:cstheme="minorHAnsi"/>
                <w:szCs w:val="24"/>
              </w:rPr>
              <w:t xml:space="preserve"> i 1688</w:t>
            </w:r>
            <w:r w:rsidR="00626415" w:rsidRPr="00971E3F">
              <w:rPr>
                <w:rFonts w:asciiTheme="minorHAnsi" w:hAnsiTheme="minorHAnsi" w:cstheme="minorHAnsi"/>
                <w:szCs w:val="24"/>
              </w:rPr>
              <w:t>), pod warunkiem zapewnienia ich odrębności i niezależności od procedury przyjmowania zgłoszeń zewnętrznych i podejmowania działań następczych</w:t>
            </w:r>
            <w:r w:rsidR="00EE6D2D" w:rsidRPr="00971E3F">
              <w:rPr>
                <w:rFonts w:asciiTheme="minorHAnsi" w:hAnsiTheme="minorHAnsi" w:cstheme="minorHAnsi"/>
                <w:szCs w:val="24"/>
              </w:rPr>
              <w:t>.</w:t>
            </w:r>
          </w:p>
          <w:p w14:paraId="52B22380" w14:textId="63D28EB6" w:rsidR="00CD6D4A" w:rsidRPr="00971E3F" w:rsidRDefault="00CD6D4A">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6. Podmioty, o których mowa w ust. 3, są odrębnymi administratorami pozyskanych w związku z przyjmowaniem i weryfikacją zgłoszeń danych osobowych. Administratorzy nie mają wzajemnie dostępu do danych pozyskanych przez odrębnego administratora. </w:t>
            </w:r>
          </w:p>
          <w:p w14:paraId="062EF2C3" w14:textId="4646F282" w:rsidR="003F1EE3" w:rsidRPr="00971E3F" w:rsidRDefault="00936DDE">
            <w:pPr>
              <w:pStyle w:val="ZPKTzmpktartykuempunktem"/>
              <w:spacing w:line="240" w:lineRule="auto"/>
              <w:ind w:left="29" w:firstLine="0"/>
              <w:jc w:val="both"/>
              <w:rPr>
                <w:rFonts w:asciiTheme="minorHAnsi" w:hAnsiTheme="minorHAnsi" w:cstheme="minorHAnsi"/>
                <w:szCs w:val="24"/>
              </w:rPr>
            </w:pPr>
            <w:r w:rsidRPr="00971E3F">
              <w:rPr>
                <w:rFonts w:asciiTheme="minorHAnsi" w:hAnsiTheme="minorHAnsi" w:cstheme="minorHAnsi"/>
                <w:szCs w:val="24"/>
              </w:rPr>
              <w:t>7. Przepis ust. 6 nie ma zastosowania do sytuacji, w której w toku postępowania wyjaśniającego ustalono, że właściwy do przyjęcia zgłoszenia lub obowiązany do podjęcia działań następczych jest inny administrator niż ten, do którego wpłynęło zgłoszenie, lub właściwych jest co najmniej dwóch administratorów. Administratorowi udostępnia się tylko te dane osobowe, które są niezbędne do podjęcia działań następczych.</w:t>
            </w:r>
          </w:p>
          <w:p w14:paraId="2AD24EE1" w14:textId="77777777" w:rsidR="00EF5636" w:rsidRPr="00971E3F" w:rsidRDefault="00EF5636">
            <w:pPr>
              <w:pStyle w:val="ZPKTzmpktartykuempunktem"/>
              <w:spacing w:line="240" w:lineRule="auto"/>
              <w:ind w:left="29" w:firstLine="0"/>
              <w:jc w:val="both"/>
              <w:rPr>
                <w:rFonts w:asciiTheme="minorHAnsi" w:hAnsiTheme="minorHAnsi" w:cstheme="minorHAnsi"/>
                <w:szCs w:val="24"/>
              </w:rPr>
            </w:pPr>
          </w:p>
          <w:p w14:paraId="199D6561" w14:textId="77777777" w:rsidR="00EF5636" w:rsidRPr="00FB63DB" w:rsidRDefault="00EF5636">
            <w:pPr>
              <w:pStyle w:val="ZPKTzmpktartykuempunktem"/>
              <w:spacing w:line="240" w:lineRule="auto"/>
              <w:ind w:left="29" w:firstLine="0"/>
              <w:jc w:val="both"/>
              <w:rPr>
                <w:rFonts w:asciiTheme="minorHAnsi" w:hAnsiTheme="minorHAnsi" w:cstheme="minorHAnsi"/>
                <w:b/>
                <w:szCs w:val="24"/>
              </w:rPr>
            </w:pPr>
            <w:r w:rsidRPr="00FB63DB">
              <w:rPr>
                <w:rFonts w:asciiTheme="minorHAnsi" w:hAnsiTheme="minorHAnsi" w:cstheme="minorHAnsi"/>
                <w:b/>
                <w:szCs w:val="24"/>
              </w:rPr>
              <w:t>Art. 30</w:t>
            </w:r>
          </w:p>
          <w:p w14:paraId="328AEA5B" w14:textId="41E1CAE9" w:rsidR="00EF5636" w:rsidRPr="00FB63DB" w:rsidRDefault="00EF5636"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bCs w:val="0"/>
                <w:szCs w:val="24"/>
              </w:rPr>
              <w:t>3. Rzecznik Praw Obywatelskich oraz organ publiczny są odrębnymi administratorami w zakresie danych osobowych podanych w zgłoszeniu zewnętrznym, które zostało przyjęte przez ten organ.</w:t>
            </w:r>
          </w:p>
        </w:tc>
        <w:tc>
          <w:tcPr>
            <w:tcW w:w="1708" w:type="dxa"/>
          </w:tcPr>
          <w:p w14:paraId="164D8652" w14:textId="77777777" w:rsidR="003F1EE3" w:rsidRPr="00971E3F" w:rsidRDefault="003F1EE3">
            <w:pPr>
              <w:jc w:val="center"/>
              <w:rPr>
                <w:rFonts w:asciiTheme="minorHAnsi" w:hAnsiTheme="minorHAnsi" w:cstheme="minorHAnsi"/>
                <w:b/>
              </w:rPr>
            </w:pPr>
          </w:p>
        </w:tc>
      </w:tr>
      <w:tr w:rsidR="003F1EE3" w:rsidRPr="00971E3F" w14:paraId="4DC4783D" w14:textId="77777777" w:rsidTr="008627E3">
        <w:tc>
          <w:tcPr>
            <w:tcW w:w="1413" w:type="dxa"/>
            <w:gridSpan w:val="2"/>
          </w:tcPr>
          <w:p w14:paraId="600B9D6C" w14:textId="592DC2E9" w:rsidR="003F1EE3" w:rsidRPr="00971E3F" w:rsidRDefault="00C66534" w:rsidP="000948D2">
            <w:pPr>
              <w:rPr>
                <w:rFonts w:asciiTheme="minorHAnsi" w:hAnsiTheme="minorHAnsi" w:cstheme="minorHAnsi"/>
              </w:rPr>
            </w:pPr>
            <w:r w:rsidRPr="00971E3F">
              <w:rPr>
                <w:rFonts w:asciiTheme="minorHAnsi" w:hAnsiTheme="minorHAnsi" w:cstheme="minorHAnsi"/>
              </w:rPr>
              <w:lastRenderedPageBreak/>
              <w:t xml:space="preserve">Art. 9 </w:t>
            </w:r>
            <w:r w:rsidR="00E11FBF" w:rsidRPr="00971E3F">
              <w:rPr>
                <w:rFonts w:asciiTheme="minorHAnsi" w:hAnsiTheme="minorHAnsi" w:cstheme="minorHAnsi"/>
              </w:rPr>
              <w:t xml:space="preserve">ust. 1 </w:t>
            </w:r>
            <w:r w:rsidR="0038524A" w:rsidRPr="00971E3F">
              <w:rPr>
                <w:rFonts w:asciiTheme="minorHAnsi" w:hAnsiTheme="minorHAnsi" w:cstheme="minorHAnsi"/>
              </w:rPr>
              <w:t>lit.</w:t>
            </w:r>
            <w:r w:rsidR="00E11FBF" w:rsidRPr="00971E3F">
              <w:rPr>
                <w:rFonts w:asciiTheme="minorHAnsi" w:hAnsiTheme="minorHAnsi" w:cstheme="minorHAnsi"/>
              </w:rPr>
              <w:t xml:space="preserve"> a)</w:t>
            </w:r>
          </w:p>
        </w:tc>
        <w:tc>
          <w:tcPr>
            <w:tcW w:w="4082" w:type="dxa"/>
            <w:gridSpan w:val="2"/>
          </w:tcPr>
          <w:p w14:paraId="6EA1DB3A" w14:textId="77777777" w:rsidR="00BA6A37" w:rsidRPr="00971E3F" w:rsidRDefault="00BA6A37" w:rsidP="00FB63DB">
            <w:pPr>
              <w:shd w:val="clear" w:color="auto" w:fill="FFFFFF"/>
              <w:jc w:val="both"/>
              <w:rPr>
                <w:rFonts w:asciiTheme="minorHAnsi" w:hAnsiTheme="minorHAnsi" w:cstheme="minorHAnsi"/>
              </w:rPr>
            </w:pPr>
            <w:r w:rsidRPr="00971E3F">
              <w:rPr>
                <w:rFonts w:asciiTheme="minorHAnsi" w:hAnsiTheme="minorHAnsi" w:cstheme="minorHAnsi"/>
              </w:rPr>
              <w:t>1.   Procedury na potrzeby zgłoszeń wewnętrznych i działań następczych, o których mowa w art. 8, obejmują następujące elementy:</w:t>
            </w:r>
          </w:p>
          <w:tbl>
            <w:tblPr>
              <w:tblW w:w="5000" w:type="pct"/>
              <w:tblLayout w:type="fixed"/>
              <w:tblCellMar>
                <w:left w:w="0" w:type="dxa"/>
                <w:right w:w="0" w:type="dxa"/>
              </w:tblCellMar>
              <w:tblLook w:val="04A0" w:firstRow="1" w:lastRow="0" w:firstColumn="1" w:lastColumn="0" w:noHBand="0" w:noVBand="1"/>
            </w:tblPr>
            <w:tblGrid>
              <w:gridCol w:w="88"/>
              <w:gridCol w:w="3778"/>
            </w:tblGrid>
            <w:tr w:rsidR="00BA6A37" w:rsidRPr="00971E3F" w14:paraId="600959D5" w14:textId="77777777" w:rsidTr="001C11AB">
              <w:tc>
                <w:tcPr>
                  <w:tcW w:w="187" w:type="dxa"/>
                  <w:shd w:val="clear" w:color="auto" w:fill="auto"/>
                  <w:hideMark/>
                </w:tcPr>
                <w:p w14:paraId="526445AB" w14:textId="77777777" w:rsidR="00BA6A37" w:rsidRPr="00971E3F" w:rsidRDefault="00BA6A37" w:rsidP="00FB63DB">
                  <w:pPr>
                    <w:jc w:val="both"/>
                    <w:rPr>
                      <w:rFonts w:asciiTheme="minorHAnsi" w:hAnsiTheme="minorHAnsi" w:cstheme="minorHAnsi"/>
                    </w:rPr>
                  </w:pPr>
                  <w:r w:rsidRPr="00971E3F">
                    <w:rPr>
                      <w:rFonts w:asciiTheme="minorHAnsi" w:hAnsiTheme="minorHAnsi" w:cstheme="minorHAnsi"/>
                    </w:rPr>
                    <w:t>a</w:t>
                  </w:r>
                </w:p>
              </w:tc>
              <w:tc>
                <w:tcPr>
                  <w:tcW w:w="9219" w:type="dxa"/>
                  <w:shd w:val="clear" w:color="auto" w:fill="auto"/>
                  <w:hideMark/>
                </w:tcPr>
                <w:p w14:paraId="6BD185DD" w14:textId="77777777" w:rsidR="00BA6A37" w:rsidRPr="00971E3F" w:rsidRDefault="00BA6A37" w:rsidP="00FB63DB">
                  <w:pPr>
                    <w:jc w:val="both"/>
                    <w:rPr>
                      <w:rFonts w:asciiTheme="minorHAnsi" w:hAnsiTheme="minorHAnsi" w:cstheme="minorHAnsi"/>
                    </w:rPr>
                  </w:pPr>
                  <w:r w:rsidRPr="00971E3F">
                    <w:rPr>
                      <w:rFonts w:asciiTheme="minorHAnsi" w:hAnsiTheme="minorHAnsi" w:cstheme="minorHAnsi"/>
                    </w:rPr>
                    <w:t>) kanały przyjmowania zgłoszeń zaprojektowane, ustanowione i obsługiwane w bezpieczny sposób zapewniający ochronę poufności tożsamości osoby dokonującej zgłoszenia i osoby trzeciej wymienionej w zgłoszeniu oraz uniemożliwiający uzyskanie do nich dostępu nieupoważnionym członkom personelu;</w:t>
                  </w:r>
                </w:p>
              </w:tc>
            </w:tr>
          </w:tbl>
          <w:p w14:paraId="38A32661" w14:textId="77777777" w:rsidR="003F1EE3" w:rsidRPr="00971E3F" w:rsidRDefault="003F1EE3" w:rsidP="000948D2">
            <w:pPr>
              <w:jc w:val="both"/>
              <w:rPr>
                <w:rFonts w:asciiTheme="minorHAnsi" w:hAnsiTheme="minorHAnsi" w:cstheme="minorHAnsi"/>
              </w:rPr>
            </w:pPr>
          </w:p>
        </w:tc>
        <w:tc>
          <w:tcPr>
            <w:tcW w:w="1304" w:type="dxa"/>
          </w:tcPr>
          <w:p w14:paraId="66043186" w14:textId="1AA86AE6" w:rsidR="003F1EE3" w:rsidRPr="00971E3F" w:rsidRDefault="00C25F09">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49ECDD29" w14:textId="27F0185D" w:rsidR="003F1EE3" w:rsidRPr="00FB63DB" w:rsidRDefault="00DE482F" w:rsidP="00FB63DB">
            <w:pPr>
              <w:pStyle w:val="ZPKTzmpktartykuempunktem"/>
              <w:spacing w:line="240" w:lineRule="auto"/>
              <w:ind w:left="0" w:firstLine="0"/>
              <w:jc w:val="both"/>
              <w:rPr>
                <w:rFonts w:asciiTheme="minorHAnsi" w:hAnsiTheme="minorHAnsi" w:cstheme="minorHAnsi"/>
                <w:b/>
              </w:rPr>
            </w:pPr>
            <w:r w:rsidRPr="00FB63DB">
              <w:rPr>
                <w:rFonts w:asciiTheme="minorHAnsi" w:hAnsiTheme="minorHAnsi" w:cstheme="minorHAnsi"/>
                <w:b/>
                <w:szCs w:val="24"/>
              </w:rPr>
              <w:t>Art. 27 ust. 1</w:t>
            </w:r>
          </w:p>
        </w:tc>
        <w:tc>
          <w:tcPr>
            <w:tcW w:w="4962" w:type="dxa"/>
          </w:tcPr>
          <w:p w14:paraId="60359FB9" w14:textId="196AB413" w:rsidR="00923F3E" w:rsidRPr="00FB63DB" w:rsidRDefault="00DE482F" w:rsidP="000948D2">
            <w:pPr>
              <w:pStyle w:val="ZPKTzmpktartykuempunktem"/>
              <w:spacing w:line="240" w:lineRule="auto"/>
              <w:ind w:left="0" w:firstLine="0"/>
              <w:jc w:val="both"/>
              <w:rPr>
                <w:rFonts w:asciiTheme="minorHAnsi" w:hAnsiTheme="minorHAnsi" w:cstheme="minorHAnsi"/>
                <w:b/>
                <w:szCs w:val="24"/>
              </w:rPr>
            </w:pPr>
            <w:r w:rsidRPr="00FB63DB">
              <w:rPr>
                <w:rFonts w:asciiTheme="minorHAnsi" w:hAnsiTheme="minorHAnsi" w:cstheme="minorHAnsi"/>
                <w:b/>
                <w:szCs w:val="24"/>
              </w:rPr>
              <w:t xml:space="preserve">Art. 27 </w:t>
            </w:r>
          </w:p>
          <w:p w14:paraId="1EED54EC" w14:textId="2D8B0AD4" w:rsidR="00DE482F" w:rsidRPr="00FB63DB" w:rsidRDefault="00DE482F" w:rsidP="00FB63DB">
            <w:pPr>
              <w:pStyle w:val="ARTartustawynprozporzdzenia"/>
              <w:spacing w:line="240" w:lineRule="auto"/>
              <w:ind w:firstLine="0"/>
              <w:rPr>
                <w:rFonts w:asciiTheme="minorHAnsi" w:hAnsiTheme="minorHAnsi" w:cstheme="minorHAnsi"/>
                <w:szCs w:val="24"/>
              </w:rPr>
            </w:pPr>
            <w:r w:rsidRPr="00FB63DB">
              <w:rPr>
                <w:rFonts w:asciiTheme="minorHAnsi" w:hAnsiTheme="minorHAnsi" w:cstheme="minorHAnsi"/>
                <w:szCs w:val="24"/>
              </w:rPr>
              <w:t>1. Podmiot prawny zapewnia, aby procedura zgłoszeń wewnętrznych oraz związane z tym przetwarzanie danych osobowych uniemożliwiały uzyskanie dostępu do informacji objętych zgłoszeniem nieupoważnionym osobom oraz zapewniały ochronę poufności tożsamości zgłaszającego, osoby, której dotyczy zgłoszenie, oraz osoby trzeciej wskazanej w zgłoszeniu. Ochrona poufności dotyczy informacji, na podstawie których można bezpośrednio lub pośrednio zidentyfikować tożsamość takich osób.</w:t>
            </w:r>
          </w:p>
        </w:tc>
        <w:tc>
          <w:tcPr>
            <w:tcW w:w="1708" w:type="dxa"/>
          </w:tcPr>
          <w:p w14:paraId="11DFB236" w14:textId="77777777" w:rsidR="003F1EE3" w:rsidRPr="00971E3F" w:rsidRDefault="003F1EE3">
            <w:pPr>
              <w:jc w:val="center"/>
              <w:rPr>
                <w:rFonts w:asciiTheme="minorHAnsi" w:hAnsiTheme="minorHAnsi" w:cstheme="minorHAnsi"/>
                <w:b/>
              </w:rPr>
            </w:pPr>
          </w:p>
        </w:tc>
      </w:tr>
      <w:tr w:rsidR="00E11FBF" w:rsidRPr="00971E3F" w14:paraId="56B23E86" w14:textId="77777777" w:rsidTr="008627E3">
        <w:tc>
          <w:tcPr>
            <w:tcW w:w="1413" w:type="dxa"/>
            <w:gridSpan w:val="2"/>
          </w:tcPr>
          <w:p w14:paraId="0AB16D96" w14:textId="546B9763" w:rsidR="00E11FBF" w:rsidRPr="00971E3F" w:rsidRDefault="00E11FBF" w:rsidP="000948D2">
            <w:pPr>
              <w:rPr>
                <w:rFonts w:asciiTheme="minorHAnsi" w:hAnsiTheme="minorHAnsi" w:cstheme="minorHAnsi"/>
              </w:rPr>
            </w:pPr>
            <w:r w:rsidRPr="00971E3F">
              <w:rPr>
                <w:rFonts w:asciiTheme="minorHAnsi" w:hAnsiTheme="minorHAnsi" w:cstheme="minorHAnsi"/>
              </w:rPr>
              <w:t xml:space="preserve">Art. 9 ust. 1 </w:t>
            </w:r>
            <w:r w:rsidR="0038524A" w:rsidRPr="00971E3F">
              <w:rPr>
                <w:rFonts w:asciiTheme="minorHAnsi" w:hAnsiTheme="minorHAnsi" w:cstheme="minorHAnsi"/>
              </w:rPr>
              <w:t>lit.</w:t>
            </w:r>
            <w:r w:rsidRPr="00971E3F">
              <w:rPr>
                <w:rFonts w:asciiTheme="minorHAnsi" w:hAnsiTheme="minorHAnsi" w:cstheme="minorHAnsi"/>
              </w:rPr>
              <w:t xml:space="preserve"> b)</w:t>
            </w:r>
          </w:p>
          <w:p w14:paraId="4177D857" w14:textId="41202ED5" w:rsidR="00E11FBF" w:rsidRPr="00971E3F" w:rsidRDefault="00E11FBF">
            <w:pPr>
              <w:rPr>
                <w:rFonts w:asciiTheme="minorHAnsi" w:hAnsiTheme="minorHAnsi" w:cstheme="minorHAnsi"/>
              </w:rPr>
            </w:pP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94"/>
              <w:gridCol w:w="3772"/>
            </w:tblGrid>
            <w:tr w:rsidR="00E11FBF" w:rsidRPr="00971E3F" w14:paraId="0031E65D" w14:textId="77777777" w:rsidTr="001C11AB">
              <w:tc>
                <w:tcPr>
                  <w:tcW w:w="200" w:type="dxa"/>
                  <w:shd w:val="clear" w:color="auto" w:fill="auto"/>
                  <w:hideMark/>
                </w:tcPr>
                <w:p w14:paraId="1CD18549" w14:textId="77777777" w:rsidR="00E11FBF" w:rsidRPr="00971E3F" w:rsidRDefault="00E11FBF" w:rsidP="00FB63DB">
                  <w:pPr>
                    <w:jc w:val="both"/>
                    <w:rPr>
                      <w:rFonts w:asciiTheme="minorHAnsi" w:hAnsiTheme="minorHAnsi" w:cstheme="minorHAnsi"/>
                    </w:rPr>
                  </w:pPr>
                  <w:r w:rsidRPr="00971E3F">
                    <w:rPr>
                      <w:rFonts w:asciiTheme="minorHAnsi" w:hAnsiTheme="minorHAnsi" w:cstheme="minorHAnsi"/>
                    </w:rPr>
                    <w:t>b</w:t>
                  </w:r>
                </w:p>
              </w:tc>
              <w:tc>
                <w:tcPr>
                  <w:tcW w:w="9206" w:type="dxa"/>
                  <w:shd w:val="clear" w:color="auto" w:fill="auto"/>
                  <w:hideMark/>
                </w:tcPr>
                <w:p w14:paraId="2CF2F872" w14:textId="77777777" w:rsidR="00E11FBF" w:rsidRPr="00971E3F" w:rsidRDefault="00E11FBF" w:rsidP="00FB63DB">
                  <w:pPr>
                    <w:jc w:val="both"/>
                    <w:rPr>
                      <w:rFonts w:asciiTheme="minorHAnsi" w:hAnsiTheme="minorHAnsi" w:cstheme="minorHAnsi"/>
                    </w:rPr>
                  </w:pPr>
                  <w:r w:rsidRPr="00971E3F">
                    <w:rPr>
                      <w:rFonts w:asciiTheme="minorHAnsi" w:hAnsiTheme="minorHAnsi" w:cstheme="minorHAnsi"/>
                    </w:rPr>
                    <w:t>) potwierdzenie osobie dokonującej zgłoszenia przyjęcia zgłoszenia w terminie siedmiu dni od jego otrzymania;</w:t>
                  </w:r>
                </w:p>
              </w:tc>
            </w:tr>
          </w:tbl>
          <w:p w14:paraId="2DB35441" w14:textId="77777777" w:rsidR="00E11FBF" w:rsidRPr="00971E3F" w:rsidRDefault="00E11FBF" w:rsidP="00FB63DB">
            <w:pPr>
              <w:shd w:val="clear" w:color="auto" w:fill="FFFFFF"/>
              <w:jc w:val="both"/>
              <w:rPr>
                <w:rFonts w:asciiTheme="minorHAnsi" w:hAnsiTheme="minorHAnsi" w:cstheme="minorHAnsi"/>
              </w:rPr>
            </w:pPr>
          </w:p>
        </w:tc>
        <w:tc>
          <w:tcPr>
            <w:tcW w:w="1304" w:type="dxa"/>
          </w:tcPr>
          <w:p w14:paraId="53B40280" w14:textId="545FD9CC" w:rsidR="00E11FBF" w:rsidRPr="00971E3F" w:rsidRDefault="00CC384E"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2E8A7E26" w14:textId="4A2B3D42" w:rsidR="00202BB8" w:rsidRPr="00971E3F" w:rsidRDefault="00202BB8">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b/>
                <w:szCs w:val="24"/>
              </w:rPr>
              <w:t>Art. 25 ust. 1 pkt. 4</w:t>
            </w:r>
          </w:p>
          <w:p w14:paraId="3BD0CDE1" w14:textId="77777777" w:rsidR="00E11FBF" w:rsidRPr="00971E3F" w:rsidRDefault="00E11FBF">
            <w:pPr>
              <w:jc w:val="center"/>
              <w:rPr>
                <w:rFonts w:asciiTheme="minorHAnsi" w:hAnsiTheme="minorHAnsi" w:cstheme="minorHAnsi"/>
                <w:b/>
              </w:rPr>
            </w:pPr>
          </w:p>
        </w:tc>
        <w:tc>
          <w:tcPr>
            <w:tcW w:w="4962" w:type="dxa"/>
          </w:tcPr>
          <w:p w14:paraId="12695009" w14:textId="35929662" w:rsidR="000416E9" w:rsidRPr="00971E3F" w:rsidRDefault="000416E9">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b/>
                <w:szCs w:val="24"/>
              </w:rPr>
              <w:t xml:space="preserve">Art. 25 </w:t>
            </w:r>
          </w:p>
          <w:p w14:paraId="3A47EE62" w14:textId="1031B53C" w:rsidR="00DD32D8" w:rsidRPr="00971E3F" w:rsidRDefault="00DD32D8">
            <w:pPr>
              <w:pStyle w:val="ZPKTzmpktartykuempunktem"/>
              <w:spacing w:line="240" w:lineRule="auto"/>
              <w:ind w:left="0" w:firstLine="0"/>
              <w:jc w:val="both"/>
              <w:rPr>
                <w:rFonts w:asciiTheme="minorHAnsi" w:hAnsiTheme="minorHAnsi" w:cstheme="minorHAnsi"/>
                <w:szCs w:val="24"/>
              </w:rPr>
            </w:pPr>
            <w:r w:rsidRPr="00971E3F">
              <w:rPr>
                <w:rFonts w:asciiTheme="minorHAnsi" w:hAnsiTheme="minorHAnsi" w:cstheme="minorHAnsi"/>
                <w:szCs w:val="24"/>
              </w:rPr>
              <w:t xml:space="preserve">1. Procedura </w:t>
            </w:r>
            <w:r w:rsidR="000F2093" w:rsidRPr="00971E3F">
              <w:rPr>
                <w:rFonts w:asciiTheme="minorHAnsi" w:hAnsiTheme="minorHAnsi" w:cstheme="minorHAnsi"/>
                <w:szCs w:val="24"/>
              </w:rPr>
              <w:t xml:space="preserve">zgłoszeń </w:t>
            </w:r>
            <w:r w:rsidRPr="00971E3F">
              <w:rPr>
                <w:rFonts w:asciiTheme="minorHAnsi" w:hAnsiTheme="minorHAnsi" w:cstheme="minorHAnsi"/>
                <w:szCs w:val="24"/>
              </w:rPr>
              <w:t>wewnętrz</w:t>
            </w:r>
            <w:r w:rsidR="000F2093" w:rsidRPr="00971E3F">
              <w:rPr>
                <w:rFonts w:asciiTheme="minorHAnsi" w:hAnsiTheme="minorHAnsi" w:cstheme="minorHAnsi"/>
                <w:szCs w:val="24"/>
              </w:rPr>
              <w:t>nych</w:t>
            </w:r>
            <w:r w:rsidRPr="00971E3F">
              <w:rPr>
                <w:rFonts w:asciiTheme="minorHAnsi" w:hAnsiTheme="minorHAnsi" w:cstheme="minorHAnsi"/>
                <w:szCs w:val="24"/>
              </w:rPr>
              <w:t xml:space="preserve"> określa: </w:t>
            </w:r>
          </w:p>
          <w:p w14:paraId="539FF35C" w14:textId="77777777" w:rsidR="00DD32D8" w:rsidRPr="00971E3F" w:rsidRDefault="00DD32D8">
            <w:pPr>
              <w:pStyle w:val="ZPKTzmpktartykuempunktem"/>
              <w:spacing w:line="240" w:lineRule="auto"/>
              <w:ind w:left="0" w:firstLine="0"/>
              <w:jc w:val="both"/>
              <w:rPr>
                <w:rFonts w:asciiTheme="minorHAnsi" w:hAnsiTheme="minorHAnsi" w:cstheme="minorHAnsi"/>
                <w:b/>
                <w:szCs w:val="24"/>
              </w:rPr>
            </w:pPr>
          </w:p>
          <w:p w14:paraId="5477015C" w14:textId="02A70131" w:rsidR="00E11FBF" w:rsidRPr="00971E3F" w:rsidRDefault="00C81EEB">
            <w:pPr>
              <w:pStyle w:val="ZPKTzmpktartykuempunktem"/>
              <w:spacing w:line="240" w:lineRule="auto"/>
              <w:jc w:val="both"/>
              <w:rPr>
                <w:rFonts w:asciiTheme="minorHAnsi" w:hAnsiTheme="minorHAnsi" w:cstheme="minorHAnsi"/>
                <w:szCs w:val="24"/>
              </w:rPr>
            </w:pPr>
            <w:r w:rsidRPr="00971E3F">
              <w:rPr>
                <w:rFonts w:asciiTheme="minorHAnsi" w:hAnsiTheme="minorHAnsi" w:cstheme="minorHAnsi"/>
                <w:szCs w:val="24"/>
              </w:rPr>
              <w:t>4)</w:t>
            </w:r>
            <w:r w:rsidR="0011480E" w:rsidRPr="00971E3F">
              <w:rPr>
                <w:rFonts w:asciiTheme="minorHAnsi" w:hAnsiTheme="minorHAnsi" w:cstheme="minorHAnsi"/>
                <w:szCs w:val="24"/>
              </w:rPr>
              <w:t xml:space="preserve"> </w:t>
            </w:r>
            <w:r w:rsidR="000416E9" w:rsidRPr="00971E3F">
              <w:rPr>
                <w:rFonts w:asciiTheme="minorHAnsi" w:hAnsiTheme="minorHAnsi" w:cstheme="minorHAnsi"/>
                <w:szCs w:val="24"/>
              </w:rPr>
              <w:t>obowiązek potwierdzenia zgłaszającemu przyjęcia zgłoszenia w terminie 7 dni od dnia jego otrzymania, chyba że zgłaszający nie podał adresu, na który należy przekazać potwierdzenie;</w:t>
            </w:r>
          </w:p>
        </w:tc>
        <w:tc>
          <w:tcPr>
            <w:tcW w:w="1708" w:type="dxa"/>
          </w:tcPr>
          <w:p w14:paraId="747C1157" w14:textId="77777777" w:rsidR="00E11FBF" w:rsidRPr="00971E3F" w:rsidRDefault="00E11FBF">
            <w:pPr>
              <w:jc w:val="center"/>
              <w:rPr>
                <w:rFonts w:asciiTheme="minorHAnsi" w:hAnsiTheme="minorHAnsi" w:cstheme="minorHAnsi"/>
                <w:b/>
              </w:rPr>
            </w:pPr>
          </w:p>
        </w:tc>
      </w:tr>
      <w:tr w:rsidR="00E11FBF" w:rsidRPr="00971E3F" w14:paraId="0404BAB2" w14:textId="77777777" w:rsidTr="008627E3">
        <w:tc>
          <w:tcPr>
            <w:tcW w:w="1413" w:type="dxa"/>
            <w:gridSpan w:val="2"/>
          </w:tcPr>
          <w:p w14:paraId="1A452A6B" w14:textId="750853FA" w:rsidR="00E11FBF" w:rsidRPr="00971E3F" w:rsidRDefault="00E11FBF" w:rsidP="000948D2">
            <w:pPr>
              <w:rPr>
                <w:rFonts w:asciiTheme="minorHAnsi" w:hAnsiTheme="minorHAnsi" w:cstheme="minorHAnsi"/>
              </w:rPr>
            </w:pPr>
            <w:r w:rsidRPr="00971E3F">
              <w:rPr>
                <w:rFonts w:asciiTheme="minorHAnsi" w:hAnsiTheme="minorHAnsi" w:cstheme="minorHAnsi"/>
              </w:rPr>
              <w:t xml:space="preserve">Art. 9 ust. 1 </w:t>
            </w:r>
            <w:r w:rsidR="0038524A" w:rsidRPr="00971E3F">
              <w:rPr>
                <w:rFonts w:asciiTheme="minorHAnsi" w:hAnsiTheme="minorHAnsi" w:cstheme="minorHAnsi"/>
              </w:rPr>
              <w:t>lit.</w:t>
            </w:r>
            <w:r w:rsidRPr="00971E3F">
              <w:rPr>
                <w:rFonts w:asciiTheme="minorHAnsi" w:hAnsiTheme="minorHAnsi" w:cstheme="minorHAnsi"/>
              </w:rPr>
              <w:t xml:space="preserve"> c)</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88"/>
              <w:gridCol w:w="3778"/>
            </w:tblGrid>
            <w:tr w:rsidR="00E11FBF" w:rsidRPr="00971E3F" w14:paraId="36442D7C" w14:textId="77777777" w:rsidTr="001C11AB">
              <w:tc>
                <w:tcPr>
                  <w:tcW w:w="187" w:type="dxa"/>
                  <w:shd w:val="clear" w:color="auto" w:fill="auto"/>
                  <w:hideMark/>
                </w:tcPr>
                <w:p w14:paraId="3B0E6292" w14:textId="77777777" w:rsidR="00E11FBF" w:rsidRPr="00971E3F" w:rsidRDefault="00E11FBF" w:rsidP="00FB63DB">
                  <w:pPr>
                    <w:jc w:val="both"/>
                    <w:rPr>
                      <w:rFonts w:asciiTheme="minorHAnsi" w:hAnsiTheme="minorHAnsi" w:cstheme="minorHAnsi"/>
                    </w:rPr>
                  </w:pPr>
                  <w:r w:rsidRPr="00971E3F">
                    <w:rPr>
                      <w:rFonts w:asciiTheme="minorHAnsi" w:hAnsiTheme="minorHAnsi" w:cstheme="minorHAnsi"/>
                    </w:rPr>
                    <w:t>c</w:t>
                  </w:r>
                </w:p>
              </w:tc>
              <w:tc>
                <w:tcPr>
                  <w:tcW w:w="9219" w:type="dxa"/>
                  <w:shd w:val="clear" w:color="auto" w:fill="auto"/>
                  <w:hideMark/>
                </w:tcPr>
                <w:p w14:paraId="31E8424C" w14:textId="77777777" w:rsidR="00E11FBF" w:rsidRPr="00971E3F" w:rsidRDefault="00E11FBF" w:rsidP="00FB63DB">
                  <w:pPr>
                    <w:jc w:val="both"/>
                    <w:rPr>
                      <w:rFonts w:asciiTheme="minorHAnsi" w:hAnsiTheme="minorHAnsi" w:cstheme="minorHAnsi"/>
                    </w:rPr>
                  </w:pPr>
                  <w:r w:rsidRPr="00971E3F">
                    <w:rPr>
                      <w:rFonts w:asciiTheme="minorHAnsi" w:hAnsiTheme="minorHAnsi" w:cstheme="minorHAnsi"/>
                    </w:rPr>
                    <w:t xml:space="preserve">) wyznaczenie bezstronnej osoby lub bezstronnego wydziału właściwych do podejmowania działań następczych w związku ze zgłoszeniami, przy czym może to być ta sama osoba lub ten sam wydział, które przyjmują zgłoszenia, które będą komunikować się z osobą dokonującą zgłoszenia i w stosownych </w:t>
                  </w:r>
                  <w:r w:rsidRPr="00971E3F">
                    <w:rPr>
                      <w:rFonts w:asciiTheme="minorHAnsi" w:hAnsiTheme="minorHAnsi" w:cstheme="minorHAnsi"/>
                    </w:rPr>
                    <w:lastRenderedPageBreak/>
                    <w:t>przypadkach zwracać się do osoby dokonującej zgłoszenia o dalsze informacje oraz przekazywać jej informacje zwrotne;</w:t>
                  </w:r>
                </w:p>
              </w:tc>
            </w:tr>
          </w:tbl>
          <w:p w14:paraId="6A7902EA" w14:textId="77777777" w:rsidR="00E11FBF" w:rsidRPr="00971E3F" w:rsidRDefault="00E11FBF" w:rsidP="00FB63DB">
            <w:pPr>
              <w:shd w:val="clear" w:color="auto" w:fill="FFFFFF"/>
              <w:jc w:val="both"/>
              <w:rPr>
                <w:rFonts w:asciiTheme="minorHAnsi" w:hAnsiTheme="minorHAnsi" w:cstheme="minorHAnsi"/>
              </w:rPr>
            </w:pPr>
          </w:p>
        </w:tc>
        <w:tc>
          <w:tcPr>
            <w:tcW w:w="1304" w:type="dxa"/>
          </w:tcPr>
          <w:p w14:paraId="3F71C61E" w14:textId="4A19CAED" w:rsidR="00E11FBF" w:rsidRPr="00971E3F" w:rsidRDefault="00C25F09" w:rsidP="000948D2">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7A80F88E" w14:textId="77D9E96F" w:rsidR="00202BB8" w:rsidRPr="00971E3F" w:rsidRDefault="00202BB8">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b/>
                <w:szCs w:val="24"/>
              </w:rPr>
              <w:t>Art. 25 ust. 1 pkt. 3</w:t>
            </w:r>
          </w:p>
          <w:p w14:paraId="0ACA3116" w14:textId="77777777" w:rsidR="00E11FBF" w:rsidRPr="00971E3F" w:rsidRDefault="00E11FBF">
            <w:pPr>
              <w:jc w:val="center"/>
              <w:rPr>
                <w:rFonts w:asciiTheme="minorHAnsi" w:hAnsiTheme="minorHAnsi" w:cstheme="minorHAnsi"/>
                <w:b/>
              </w:rPr>
            </w:pPr>
          </w:p>
        </w:tc>
        <w:tc>
          <w:tcPr>
            <w:tcW w:w="4962" w:type="dxa"/>
          </w:tcPr>
          <w:p w14:paraId="657C6B95" w14:textId="7C9838C9" w:rsidR="00E11FBF" w:rsidRPr="00971E3F" w:rsidRDefault="00DA25D2">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b/>
                <w:szCs w:val="24"/>
              </w:rPr>
              <w:t xml:space="preserve">Art. 25 </w:t>
            </w:r>
          </w:p>
          <w:p w14:paraId="76C7769F" w14:textId="5E027EC9" w:rsidR="00C16699" w:rsidRPr="00971E3F" w:rsidRDefault="00C16699">
            <w:pPr>
              <w:pStyle w:val="ZPKTzmpktartykuempunktem"/>
              <w:spacing w:line="240" w:lineRule="auto"/>
              <w:ind w:left="0" w:firstLine="0"/>
              <w:jc w:val="both"/>
              <w:rPr>
                <w:rFonts w:asciiTheme="minorHAnsi" w:hAnsiTheme="minorHAnsi" w:cstheme="minorHAnsi"/>
                <w:szCs w:val="24"/>
              </w:rPr>
            </w:pPr>
            <w:r w:rsidRPr="00971E3F">
              <w:rPr>
                <w:rFonts w:asciiTheme="minorHAnsi" w:hAnsiTheme="minorHAnsi" w:cstheme="minorHAnsi"/>
                <w:szCs w:val="24"/>
              </w:rPr>
              <w:t xml:space="preserve">1. Procedura </w:t>
            </w:r>
            <w:r w:rsidR="000F2093"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0F2093" w:rsidRPr="00971E3F">
              <w:rPr>
                <w:rFonts w:asciiTheme="minorHAnsi" w:hAnsiTheme="minorHAnsi" w:cstheme="minorHAnsi"/>
                <w:szCs w:val="24"/>
              </w:rPr>
              <w:t>ych</w:t>
            </w:r>
            <w:r w:rsidRPr="00971E3F">
              <w:rPr>
                <w:rFonts w:asciiTheme="minorHAnsi" w:hAnsiTheme="minorHAnsi" w:cstheme="minorHAnsi"/>
                <w:szCs w:val="24"/>
              </w:rPr>
              <w:t xml:space="preserve"> określa: </w:t>
            </w:r>
          </w:p>
          <w:p w14:paraId="09C9D7B6" w14:textId="10A95D00" w:rsidR="00DA25D2" w:rsidRPr="00971E3F" w:rsidRDefault="00DA25D2">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t xml:space="preserve">bezstronną, wewnętrzną jednostkę organizacyjną lub osobę w ramach struktury organizacyjnej podmiotu prawnego, upoważnione do podejmowania działań następczych, włączając w to weryfikację zgłoszenia i dalszą komunikację </w:t>
            </w:r>
            <w:r w:rsidRPr="00971E3F">
              <w:rPr>
                <w:rFonts w:asciiTheme="minorHAnsi" w:hAnsiTheme="minorHAnsi" w:cstheme="minorHAnsi"/>
                <w:szCs w:val="24"/>
              </w:rPr>
              <w:lastRenderedPageBreak/>
              <w:t>ze zgłaszającym, w tym występowanie o dodatkowe informacje i przekazywanie zgłaszającemu informacji zwrotnej; rolę tę może pełnić wewnętrzna jednostka organizacyjna lub osoba, o których mowa w pkt 1, jeżeli zapewniają bezstronność;</w:t>
            </w:r>
          </w:p>
        </w:tc>
        <w:tc>
          <w:tcPr>
            <w:tcW w:w="1708" w:type="dxa"/>
          </w:tcPr>
          <w:p w14:paraId="1F6515DE" w14:textId="77777777" w:rsidR="00E11FBF" w:rsidRPr="00971E3F" w:rsidRDefault="00E11FBF">
            <w:pPr>
              <w:jc w:val="center"/>
              <w:rPr>
                <w:rFonts w:asciiTheme="minorHAnsi" w:hAnsiTheme="minorHAnsi" w:cstheme="minorHAnsi"/>
                <w:b/>
              </w:rPr>
            </w:pPr>
          </w:p>
        </w:tc>
      </w:tr>
      <w:tr w:rsidR="00E11FBF" w:rsidRPr="00971E3F" w14:paraId="0F938BF4" w14:textId="77777777" w:rsidTr="008627E3">
        <w:tc>
          <w:tcPr>
            <w:tcW w:w="1413" w:type="dxa"/>
            <w:gridSpan w:val="2"/>
          </w:tcPr>
          <w:p w14:paraId="2D7380B9" w14:textId="0C4DC814" w:rsidR="00E11FBF" w:rsidRPr="00971E3F" w:rsidRDefault="00E11FBF" w:rsidP="000948D2">
            <w:pPr>
              <w:rPr>
                <w:rFonts w:asciiTheme="minorHAnsi" w:hAnsiTheme="minorHAnsi" w:cstheme="minorHAnsi"/>
              </w:rPr>
            </w:pPr>
            <w:r w:rsidRPr="00971E3F">
              <w:rPr>
                <w:rFonts w:asciiTheme="minorHAnsi" w:hAnsiTheme="minorHAnsi" w:cstheme="minorHAnsi"/>
              </w:rPr>
              <w:t xml:space="preserve">Art. 9 ust. 1 </w:t>
            </w:r>
            <w:r w:rsidR="0038524A" w:rsidRPr="00971E3F">
              <w:rPr>
                <w:rFonts w:asciiTheme="minorHAnsi" w:hAnsiTheme="minorHAnsi" w:cstheme="minorHAnsi"/>
              </w:rPr>
              <w:t>lit.</w:t>
            </w:r>
            <w:r w:rsidRPr="00971E3F">
              <w:rPr>
                <w:rFonts w:asciiTheme="minorHAnsi" w:hAnsiTheme="minorHAnsi" w:cstheme="minorHAnsi"/>
              </w:rPr>
              <w:t xml:space="preserve"> d)</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94"/>
              <w:gridCol w:w="3772"/>
            </w:tblGrid>
            <w:tr w:rsidR="00E11FBF" w:rsidRPr="00971E3F" w14:paraId="0E82A162" w14:textId="77777777" w:rsidTr="001C11AB">
              <w:tc>
                <w:tcPr>
                  <w:tcW w:w="200" w:type="dxa"/>
                  <w:shd w:val="clear" w:color="auto" w:fill="auto"/>
                  <w:hideMark/>
                </w:tcPr>
                <w:p w14:paraId="5FABA191" w14:textId="77777777" w:rsidR="00E11FBF" w:rsidRPr="00971E3F" w:rsidRDefault="00E11FBF" w:rsidP="00FB63DB">
                  <w:pPr>
                    <w:jc w:val="both"/>
                    <w:rPr>
                      <w:rFonts w:asciiTheme="minorHAnsi" w:hAnsiTheme="minorHAnsi" w:cstheme="minorHAnsi"/>
                    </w:rPr>
                  </w:pPr>
                  <w:r w:rsidRPr="00971E3F">
                    <w:rPr>
                      <w:rFonts w:asciiTheme="minorHAnsi" w:hAnsiTheme="minorHAnsi" w:cstheme="minorHAnsi"/>
                    </w:rPr>
                    <w:t>d</w:t>
                  </w:r>
                </w:p>
              </w:tc>
              <w:tc>
                <w:tcPr>
                  <w:tcW w:w="9206" w:type="dxa"/>
                  <w:shd w:val="clear" w:color="auto" w:fill="auto"/>
                  <w:hideMark/>
                </w:tcPr>
                <w:p w14:paraId="56622718" w14:textId="77777777" w:rsidR="00E11FBF" w:rsidRPr="00971E3F" w:rsidRDefault="00E11FBF" w:rsidP="00FB63DB">
                  <w:pPr>
                    <w:jc w:val="both"/>
                    <w:rPr>
                      <w:rFonts w:asciiTheme="minorHAnsi" w:hAnsiTheme="minorHAnsi" w:cstheme="minorHAnsi"/>
                    </w:rPr>
                  </w:pPr>
                  <w:r w:rsidRPr="00971E3F">
                    <w:rPr>
                      <w:rFonts w:asciiTheme="minorHAnsi" w:hAnsiTheme="minorHAnsi" w:cstheme="minorHAnsi"/>
                    </w:rPr>
                    <w:t xml:space="preserve">) podejmowanie z zachowaniem należytej </w:t>
                  </w:r>
                  <w:proofErr w:type="spellStart"/>
                  <w:r w:rsidRPr="00971E3F">
                    <w:rPr>
                      <w:rFonts w:asciiTheme="minorHAnsi" w:hAnsiTheme="minorHAnsi" w:cstheme="minorHAnsi"/>
                    </w:rPr>
                    <w:t>starannośc</w:t>
                  </w:r>
                  <w:proofErr w:type="spellEnd"/>
                  <w:r w:rsidRPr="00971E3F">
                    <w:rPr>
                      <w:rFonts w:asciiTheme="minorHAnsi" w:hAnsiTheme="minorHAnsi" w:cstheme="minorHAnsi"/>
                    </w:rPr>
                    <w:t xml:space="preserve">  działań następczych przez wyznaczoną osobę lub wyznaczony wydział, o których mowa w lit. c);</w:t>
                  </w:r>
                </w:p>
              </w:tc>
            </w:tr>
          </w:tbl>
          <w:p w14:paraId="431DFD78" w14:textId="77777777" w:rsidR="00E11FBF" w:rsidRPr="00971E3F" w:rsidRDefault="00E11FBF" w:rsidP="00FB63DB">
            <w:pPr>
              <w:shd w:val="clear" w:color="auto" w:fill="FFFFFF"/>
              <w:jc w:val="both"/>
              <w:rPr>
                <w:rFonts w:asciiTheme="minorHAnsi" w:hAnsiTheme="minorHAnsi" w:cstheme="minorHAnsi"/>
              </w:rPr>
            </w:pPr>
          </w:p>
        </w:tc>
        <w:tc>
          <w:tcPr>
            <w:tcW w:w="1304" w:type="dxa"/>
          </w:tcPr>
          <w:p w14:paraId="7091AA46" w14:textId="5A8AC9FA" w:rsidR="00E11FBF" w:rsidRPr="00971E3F" w:rsidRDefault="00C25F0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78C359E3" w14:textId="7DDD4D11" w:rsidR="00202BB8" w:rsidRPr="00971E3F" w:rsidRDefault="00202BB8">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b/>
                <w:szCs w:val="24"/>
              </w:rPr>
              <w:t>Art. 25 ust. 1 pkt. 5</w:t>
            </w:r>
          </w:p>
          <w:p w14:paraId="1F3E3CC9" w14:textId="77777777" w:rsidR="00E11FBF" w:rsidRPr="00971E3F" w:rsidRDefault="00E11FBF">
            <w:pPr>
              <w:jc w:val="center"/>
              <w:rPr>
                <w:rFonts w:asciiTheme="minorHAnsi" w:hAnsiTheme="minorHAnsi" w:cstheme="minorHAnsi"/>
                <w:b/>
              </w:rPr>
            </w:pPr>
          </w:p>
        </w:tc>
        <w:tc>
          <w:tcPr>
            <w:tcW w:w="4962" w:type="dxa"/>
          </w:tcPr>
          <w:p w14:paraId="05B6E9C9" w14:textId="77777777" w:rsidR="00C16699" w:rsidRPr="00971E3F" w:rsidRDefault="00A83594">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b/>
                <w:szCs w:val="24"/>
              </w:rPr>
              <w:t xml:space="preserve">Art. 25 </w:t>
            </w:r>
          </w:p>
          <w:p w14:paraId="6895FD69" w14:textId="20C6C382" w:rsidR="00A83594" w:rsidRPr="00971E3F" w:rsidRDefault="00C16699">
            <w:pPr>
              <w:pStyle w:val="ZPKTzmpktartykuempunktem"/>
              <w:spacing w:line="240" w:lineRule="auto"/>
              <w:ind w:left="0" w:firstLine="0"/>
              <w:jc w:val="both"/>
              <w:rPr>
                <w:rFonts w:asciiTheme="minorHAnsi" w:hAnsiTheme="minorHAnsi" w:cstheme="minorHAnsi"/>
                <w:szCs w:val="24"/>
              </w:rPr>
            </w:pPr>
            <w:r w:rsidRPr="00971E3F">
              <w:rPr>
                <w:rFonts w:asciiTheme="minorHAnsi" w:hAnsiTheme="minorHAnsi" w:cstheme="minorHAnsi"/>
                <w:szCs w:val="24"/>
              </w:rPr>
              <w:t xml:space="preserve">1. Procedura </w:t>
            </w:r>
            <w:r w:rsidR="000F2093"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0F2093" w:rsidRPr="00971E3F">
              <w:rPr>
                <w:rFonts w:asciiTheme="minorHAnsi" w:hAnsiTheme="minorHAnsi" w:cstheme="minorHAnsi"/>
                <w:szCs w:val="24"/>
              </w:rPr>
              <w:t>ych</w:t>
            </w:r>
            <w:r w:rsidRPr="00971E3F">
              <w:rPr>
                <w:rFonts w:asciiTheme="minorHAnsi" w:hAnsiTheme="minorHAnsi" w:cstheme="minorHAnsi"/>
                <w:szCs w:val="24"/>
              </w:rPr>
              <w:t xml:space="preserve"> określa: </w:t>
            </w:r>
          </w:p>
          <w:p w14:paraId="31AEC084" w14:textId="2B89F2F4" w:rsidR="00E11FBF" w:rsidRPr="00971E3F" w:rsidRDefault="00A83594">
            <w:pPr>
              <w:pStyle w:val="PKTpunkt"/>
              <w:spacing w:line="240" w:lineRule="auto"/>
              <w:rPr>
                <w:rFonts w:asciiTheme="minorHAnsi" w:hAnsiTheme="minorHAnsi" w:cstheme="minorHAnsi"/>
                <w:szCs w:val="24"/>
              </w:rPr>
            </w:pPr>
            <w:r w:rsidRPr="00971E3F">
              <w:rPr>
                <w:rFonts w:asciiTheme="minorHAnsi" w:hAnsiTheme="minorHAnsi" w:cstheme="minorHAnsi"/>
                <w:szCs w:val="24"/>
              </w:rPr>
              <w:t>5)</w:t>
            </w:r>
            <w:r w:rsidRPr="00971E3F">
              <w:rPr>
                <w:rFonts w:asciiTheme="minorHAnsi" w:hAnsiTheme="minorHAnsi" w:cstheme="minorHAnsi"/>
                <w:szCs w:val="24"/>
              </w:rPr>
              <w:tab/>
              <w:t>obowiązek podjęcia, z zachowaniem należytej staranności, działań następczych przez jednostkę organizacyjną lub osobę, o których mowa w pkt 3;</w:t>
            </w:r>
          </w:p>
        </w:tc>
        <w:tc>
          <w:tcPr>
            <w:tcW w:w="1708" w:type="dxa"/>
          </w:tcPr>
          <w:p w14:paraId="181C4519" w14:textId="77777777" w:rsidR="00E11FBF" w:rsidRPr="00971E3F" w:rsidRDefault="00E11FBF">
            <w:pPr>
              <w:jc w:val="center"/>
              <w:rPr>
                <w:rFonts w:asciiTheme="minorHAnsi" w:hAnsiTheme="minorHAnsi" w:cstheme="minorHAnsi"/>
                <w:b/>
              </w:rPr>
            </w:pPr>
          </w:p>
        </w:tc>
      </w:tr>
      <w:tr w:rsidR="002F48FB" w:rsidRPr="00971E3F" w14:paraId="4A5951DB" w14:textId="77777777" w:rsidTr="008627E3">
        <w:tc>
          <w:tcPr>
            <w:tcW w:w="1413" w:type="dxa"/>
            <w:gridSpan w:val="2"/>
          </w:tcPr>
          <w:p w14:paraId="187F100E" w14:textId="7873D72F" w:rsidR="002F48FB" w:rsidRPr="00971E3F" w:rsidRDefault="002F48FB" w:rsidP="000948D2">
            <w:pPr>
              <w:rPr>
                <w:rFonts w:asciiTheme="minorHAnsi" w:hAnsiTheme="minorHAnsi" w:cstheme="minorHAnsi"/>
              </w:rPr>
            </w:pPr>
            <w:r w:rsidRPr="00971E3F">
              <w:rPr>
                <w:rFonts w:asciiTheme="minorHAnsi" w:hAnsiTheme="minorHAnsi" w:cstheme="minorHAnsi"/>
              </w:rPr>
              <w:t>Art. 9 ust. 1 lit e)</w:t>
            </w:r>
          </w:p>
        </w:tc>
        <w:tc>
          <w:tcPr>
            <w:tcW w:w="4082" w:type="dxa"/>
            <w:gridSpan w:val="2"/>
          </w:tcPr>
          <w:p w14:paraId="5D979F55" w14:textId="527F4B2D" w:rsidR="002F48FB" w:rsidRPr="00971E3F" w:rsidRDefault="002F48FB" w:rsidP="00FB63DB">
            <w:pPr>
              <w:jc w:val="both"/>
              <w:rPr>
                <w:rFonts w:asciiTheme="minorHAnsi" w:hAnsiTheme="minorHAnsi" w:cstheme="minorHAnsi"/>
              </w:rPr>
            </w:pPr>
            <w:r w:rsidRPr="00971E3F">
              <w:rPr>
                <w:rStyle w:val="markedcontent"/>
                <w:rFonts w:asciiTheme="minorHAnsi" w:hAnsiTheme="minorHAnsi" w:cstheme="minorHAnsi"/>
              </w:rPr>
              <w:t>e) podejmowanie z zachowaniem należytej staranności działań następczych, jeżeli prawo krajowe przewiduje takie działania, w odniesieniu do zgłoszeń anonimowych</w:t>
            </w:r>
          </w:p>
        </w:tc>
        <w:tc>
          <w:tcPr>
            <w:tcW w:w="1304" w:type="dxa"/>
          </w:tcPr>
          <w:p w14:paraId="1CC86D34" w14:textId="473B94FB" w:rsidR="002F48FB" w:rsidRPr="00971E3F" w:rsidRDefault="00FC0266" w:rsidP="000948D2">
            <w:pPr>
              <w:jc w:val="center"/>
              <w:rPr>
                <w:rFonts w:asciiTheme="minorHAnsi" w:hAnsiTheme="minorHAnsi" w:cstheme="minorHAnsi"/>
                <w:b/>
              </w:rPr>
            </w:pPr>
            <w:r w:rsidRPr="00971E3F">
              <w:rPr>
                <w:rFonts w:asciiTheme="minorHAnsi" w:hAnsiTheme="minorHAnsi" w:cstheme="minorHAnsi"/>
                <w:b/>
              </w:rPr>
              <w:t>N</w:t>
            </w:r>
          </w:p>
        </w:tc>
        <w:tc>
          <w:tcPr>
            <w:tcW w:w="1134" w:type="dxa"/>
            <w:gridSpan w:val="2"/>
          </w:tcPr>
          <w:p w14:paraId="501217E4" w14:textId="77777777" w:rsidR="002F48FB" w:rsidRPr="00971E3F" w:rsidRDefault="002F48FB">
            <w:pPr>
              <w:pStyle w:val="ZPKTzmpktartykuempunktem"/>
              <w:spacing w:line="240" w:lineRule="auto"/>
              <w:ind w:left="0" w:firstLine="0"/>
              <w:jc w:val="both"/>
              <w:rPr>
                <w:rFonts w:asciiTheme="minorHAnsi" w:hAnsiTheme="minorHAnsi" w:cstheme="minorHAnsi"/>
                <w:b/>
                <w:szCs w:val="24"/>
              </w:rPr>
            </w:pPr>
          </w:p>
        </w:tc>
        <w:tc>
          <w:tcPr>
            <w:tcW w:w="4962" w:type="dxa"/>
          </w:tcPr>
          <w:p w14:paraId="612B61EA" w14:textId="4950C11C" w:rsidR="002F48FB" w:rsidRPr="00971E3F" w:rsidRDefault="002F48FB">
            <w:pPr>
              <w:pStyle w:val="ZPKTzmpktartykuempunktem"/>
              <w:spacing w:line="240" w:lineRule="auto"/>
              <w:ind w:left="0" w:firstLine="0"/>
              <w:jc w:val="both"/>
              <w:rPr>
                <w:rFonts w:asciiTheme="minorHAnsi" w:hAnsiTheme="minorHAnsi" w:cstheme="minorHAnsi"/>
                <w:szCs w:val="24"/>
              </w:rPr>
            </w:pPr>
          </w:p>
        </w:tc>
        <w:tc>
          <w:tcPr>
            <w:tcW w:w="1708" w:type="dxa"/>
          </w:tcPr>
          <w:p w14:paraId="585830E9" w14:textId="6C3FB653" w:rsidR="002F48FB" w:rsidRPr="00971E3F" w:rsidRDefault="00D06F80">
            <w:pPr>
              <w:jc w:val="both"/>
              <w:rPr>
                <w:rFonts w:asciiTheme="minorHAnsi" w:hAnsiTheme="minorHAnsi" w:cstheme="minorHAnsi"/>
                <w:b/>
              </w:rPr>
            </w:pPr>
            <w:r w:rsidRPr="00971E3F">
              <w:rPr>
                <w:rFonts w:asciiTheme="minorHAnsi" w:hAnsiTheme="minorHAnsi" w:cstheme="minorHAnsi"/>
              </w:rPr>
              <w:t>W projekcie nie zostało przewidziane obligatoryjne rozpatrywanie zgłoszeń anonimowych.</w:t>
            </w:r>
            <w:r w:rsidR="00F83F6A" w:rsidRPr="00971E3F">
              <w:rPr>
                <w:rFonts w:asciiTheme="minorHAnsi" w:hAnsiTheme="minorHAnsi" w:cstheme="minorHAnsi"/>
              </w:rPr>
              <w:t xml:space="preserve"> Decyzja o ewentualnym przyjmowaniu zgłoszeń anonimowych oraz regulacja tej kwestii w części fakultatywnej </w:t>
            </w:r>
            <w:proofErr w:type="spellStart"/>
            <w:r w:rsidR="00F83F6A" w:rsidRPr="00971E3F">
              <w:rPr>
                <w:rFonts w:asciiTheme="minorHAnsi" w:hAnsiTheme="minorHAnsi" w:cstheme="minorHAnsi"/>
              </w:rPr>
              <w:t>procedyry</w:t>
            </w:r>
            <w:proofErr w:type="spellEnd"/>
            <w:r w:rsidR="00F83F6A" w:rsidRPr="00971E3F">
              <w:rPr>
                <w:rFonts w:asciiTheme="minorHAnsi" w:hAnsiTheme="minorHAnsi" w:cstheme="minorHAnsi"/>
              </w:rPr>
              <w:t xml:space="preserve"> wewnętrznej </w:t>
            </w:r>
            <w:r w:rsidR="00F83F6A" w:rsidRPr="00971E3F">
              <w:rPr>
                <w:rFonts w:asciiTheme="minorHAnsi" w:hAnsiTheme="minorHAnsi" w:cstheme="minorHAnsi"/>
              </w:rPr>
              <w:lastRenderedPageBreak/>
              <w:t xml:space="preserve">należy do podmiotu prawnego/organu publicznego. </w:t>
            </w:r>
          </w:p>
        </w:tc>
      </w:tr>
      <w:tr w:rsidR="00CC384E" w:rsidRPr="00971E3F" w14:paraId="372E3C59" w14:textId="77777777" w:rsidTr="008627E3">
        <w:tc>
          <w:tcPr>
            <w:tcW w:w="1413" w:type="dxa"/>
            <w:gridSpan w:val="2"/>
          </w:tcPr>
          <w:p w14:paraId="0DF0AF9F" w14:textId="5607AAD5" w:rsidR="00CC384E" w:rsidRPr="00971E3F" w:rsidRDefault="00CC384E" w:rsidP="000948D2">
            <w:pPr>
              <w:rPr>
                <w:rFonts w:asciiTheme="minorHAnsi" w:hAnsiTheme="minorHAnsi" w:cstheme="minorHAnsi"/>
              </w:rPr>
            </w:pPr>
            <w:r w:rsidRPr="00971E3F">
              <w:rPr>
                <w:rFonts w:asciiTheme="minorHAnsi" w:hAnsiTheme="minorHAnsi" w:cstheme="minorHAnsi"/>
              </w:rPr>
              <w:lastRenderedPageBreak/>
              <w:t xml:space="preserve">Art. 9 ust. 1 </w:t>
            </w:r>
            <w:r w:rsidR="0038524A" w:rsidRPr="00971E3F">
              <w:rPr>
                <w:rFonts w:asciiTheme="minorHAnsi" w:hAnsiTheme="minorHAnsi" w:cstheme="minorHAnsi"/>
              </w:rPr>
              <w:t>lit</w:t>
            </w:r>
            <w:r w:rsidRPr="00971E3F">
              <w:rPr>
                <w:rFonts w:asciiTheme="minorHAnsi" w:hAnsiTheme="minorHAnsi" w:cstheme="minorHAnsi"/>
              </w:rPr>
              <w:t>. f)</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77"/>
              <w:gridCol w:w="3789"/>
            </w:tblGrid>
            <w:tr w:rsidR="00CC384E" w:rsidRPr="00971E3F" w14:paraId="5CA35563" w14:textId="77777777" w:rsidTr="001C11AB">
              <w:tc>
                <w:tcPr>
                  <w:tcW w:w="160" w:type="dxa"/>
                  <w:shd w:val="clear" w:color="auto" w:fill="auto"/>
                  <w:hideMark/>
                </w:tcPr>
                <w:p w14:paraId="218C90DE" w14:textId="77777777" w:rsidR="00CC384E" w:rsidRPr="00971E3F" w:rsidRDefault="00CC384E" w:rsidP="00FB63DB">
                  <w:pPr>
                    <w:jc w:val="both"/>
                    <w:rPr>
                      <w:rFonts w:asciiTheme="minorHAnsi" w:hAnsiTheme="minorHAnsi" w:cstheme="minorHAnsi"/>
                    </w:rPr>
                  </w:pPr>
                  <w:r w:rsidRPr="00971E3F">
                    <w:rPr>
                      <w:rFonts w:asciiTheme="minorHAnsi" w:hAnsiTheme="minorHAnsi" w:cstheme="minorHAnsi"/>
                    </w:rPr>
                    <w:t>f</w:t>
                  </w:r>
                </w:p>
              </w:tc>
              <w:tc>
                <w:tcPr>
                  <w:tcW w:w="9246" w:type="dxa"/>
                  <w:shd w:val="clear" w:color="auto" w:fill="auto"/>
                  <w:hideMark/>
                </w:tcPr>
                <w:p w14:paraId="289E5158" w14:textId="77777777" w:rsidR="00CC384E" w:rsidRPr="00971E3F" w:rsidRDefault="00CC384E" w:rsidP="00FB63DB">
                  <w:pPr>
                    <w:jc w:val="both"/>
                    <w:rPr>
                      <w:rFonts w:asciiTheme="minorHAnsi" w:hAnsiTheme="minorHAnsi" w:cstheme="minorHAnsi"/>
                    </w:rPr>
                  </w:pPr>
                  <w:r w:rsidRPr="00971E3F">
                    <w:rPr>
                      <w:rFonts w:asciiTheme="minorHAnsi" w:hAnsiTheme="minorHAnsi" w:cstheme="minorHAnsi"/>
                    </w:rPr>
                    <w:t>) rozsądny termin na przekazanie informacji zwrotnych, nieprzekraczający trzech miesięcy od potwierdzenia otrzymania zgłoszenia lub, w przypadku niewysłania potwierdzenia do osoby dokonującej zgłoszenia, trzech miesięcy od upływu 7 dni od dokonania zgłoszenia;</w:t>
                  </w:r>
                </w:p>
              </w:tc>
            </w:tr>
          </w:tbl>
          <w:p w14:paraId="658E2327" w14:textId="77777777" w:rsidR="00CC384E" w:rsidRPr="00971E3F" w:rsidRDefault="00CC384E" w:rsidP="00FB63DB">
            <w:pPr>
              <w:jc w:val="both"/>
              <w:rPr>
                <w:rFonts w:asciiTheme="minorHAnsi" w:hAnsiTheme="minorHAnsi" w:cstheme="minorHAnsi"/>
              </w:rPr>
            </w:pPr>
          </w:p>
        </w:tc>
        <w:tc>
          <w:tcPr>
            <w:tcW w:w="1304" w:type="dxa"/>
          </w:tcPr>
          <w:p w14:paraId="18E77872" w14:textId="19735A88" w:rsidR="00CC384E" w:rsidRPr="00971E3F" w:rsidRDefault="00C25F0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6502FCCC" w14:textId="3306DE3B" w:rsidR="00202BB8" w:rsidRPr="00971E3F" w:rsidRDefault="00202BB8">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b/>
                <w:szCs w:val="24"/>
              </w:rPr>
              <w:t>Art. 25 ust. 1 pkt 6)</w:t>
            </w:r>
            <w:r w:rsidR="0065135C" w:rsidRPr="00971E3F">
              <w:rPr>
                <w:rFonts w:asciiTheme="minorHAnsi" w:hAnsiTheme="minorHAnsi" w:cstheme="minorHAnsi"/>
                <w:b/>
                <w:szCs w:val="24"/>
              </w:rPr>
              <w:t xml:space="preserve"> oraz art. 35</w:t>
            </w:r>
          </w:p>
          <w:p w14:paraId="030468C3" w14:textId="77777777" w:rsidR="00CC384E" w:rsidRPr="00971E3F" w:rsidRDefault="00CC384E">
            <w:pPr>
              <w:jc w:val="center"/>
              <w:rPr>
                <w:rFonts w:asciiTheme="minorHAnsi" w:hAnsiTheme="minorHAnsi" w:cstheme="minorHAnsi"/>
                <w:b/>
              </w:rPr>
            </w:pPr>
          </w:p>
        </w:tc>
        <w:tc>
          <w:tcPr>
            <w:tcW w:w="4962" w:type="dxa"/>
          </w:tcPr>
          <w:p w14:paraId="3EFCAB2A" w14:textId="34F1987D" w:rsidR="00CC384E" w:rsidRPr="00971E3F" w:rsidRDefault="00C5589A">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b/>
                <w:szCs w:val="24"/>
              </w:rPr>
              <w:t xml:space="preserve">Art. 25 </w:t>
            </w:r>
          </w:p>
          <w:p w14:paraId="3373B8A5" w14:textId="33FA78D5" w:rsidR="00C16699" w:rsidRPr="00971E3F" w:rsidRDefault="00C16699">
            <w:pPr>
              <w:pStyle w:val="ZPKTzmpktartykuempunktem"/>
              <w:spacing w:line="240" w:lineRule="auto"/>
              <w:ind w:left="0" w:firstLine="0"/>
              <w:jc w:val="both"/>
              <w:rPr>
                <w:rFonts w:asciiTheme="minorHAnsi" w:hAnsiTheme="minorHAnsi" w:cstheme="minorHAnsi"/>
                <w:szCs w:val="24"/>
              </w:rPr>
            </w:pPr>
            <w:r w:rsidRPr="00971E3F">
              <w:rPr>
                <w:rFonts w:asciiTheme="minorHAnsi" w:hAnsiTheme="minorHAnsi" w:cstheme="minorHAnsi"/>
                <w:szCs w:val="24"/>
              </w:rPr>
              <w:t xml:space="preserve">1. Procedura </w:t>
            </w:r>
            <w:r w:rsidR="000F2093" w:rsidRPr="00971E3F">
              <w:rPr>
                <w:rFonts w:asciiTheme="minorHAnsi" w:hAnsiTheme="minorHAnsi" w:cstheme="minorHAnsi"/>
                <w:szCs w:val="24"/>
              </w:rPr>
              <w:t xml:space="preserve">zgłoszeń </w:t>
            </w:r>
            <w:r w:rsidRPr="00971E3F">
              <w:rPr>
                <w:rFonts w:asciiTheme="minorHAnsi" w:hAnsiTheme="minorHAnsi" w:cstheme="minorHAnsi"/>
                <w:szCs w:val="24"/>
              </w:rPr>
              <w:t>wewnętrzn</w:t>
            </w:r>
            <w:r w:rsidR="000F2093" w:rsidRPr="00971E3F">
              <w:rPr>
                <w:rFonts w:asciiTheme="minorHAnsi" w:hAnsiTheme="minorHAnsi" w:cstheme="minorHAnsi"/>
                <w:szCs w:val="24"/>
              </w:rPr>
              <w:t>ych</w:t>
            </w:r>
            <w:r w:rsidRPr="00971E3F">
              <w:rPr>
                <w:rFonts w:asciiTheme="minorHAnsi" w:hAnsiTheme="minorHAnsi" w:cstheme="minorHAnsi"/>
                <w:szCs w:val="24"/>
              </w:rPr>
              <w:t xml:space="preserve"> określa: </w:t>
            </w:r>
          </w:p>
          <w:p w14:paraId="6C4C279D" w14:textId="552AAE6A" w:rsidR="00C5589A" w:rsidRPr="00971E3F" w:rsidRDefault="00C5589A">
            <w:pPr>
              <w:pStyle w:val="PKTpunkt"/>
              <w:spacing w:line="240" w:lineRule="auto"/>
              <w:rPr>
                <w:rFonts w:asciiTheme="minorHAnsi" w:hAnsiTheme="minorHAnsi" w:cstheme="minorHAnsi"/>
                <w:szCs w:val="24"/>
              </w:rPr>
            </w:pPr>
            <w:r w:rsidRPr="00971E3F">
              <w:rPr>
                <w:rFonts w:asciiTheme="minorHAnsi" w:hAnsiTheme="minorHAnsi" w:cstheme="minorHAnsi"/>
                <w:szCs w:val="24"/>
              </w:rPr>
              <w:t>6)</w:t>
            </w:r>
            <w:r w:rsidRPr="00971E3F">
              <w:rPr>
                <w:rFonts w:asciiTheme="minorHAnsi" w:hAnsiTheme="minorHAnsi" w:cstheme="minorHAnsi"/>
                <w:szCs w:val="24"/>
              </w:rPr>
              <w:tab/>
              <w:t>maksymalny termin na przekazanie zgłaszającemu informacji zwrotnej, nieprzekraczający 3 miesięcy od potwierdzenia przyjęcia zgłoszenia lub, w przypadku nieprzekazania potwierdzenia, o którym mowa w pkt 4, 3 miesięcy od upływu 7 dni od dnia dokonania zgłoszenia, chyba że zgłaszający nie podał adresu, na który należy przekazać informację zwrotną;</w:t>
            </w:r>
          </w:p>
          <w:p w14:paraId="6172078D" w14:textId="77777777" w:rsidR="00936717" w:rsidRPr="00971E3F" w:rsidRDefault="00936717">
            <w:pPr>
              <w:pStyle w:val="PKTpunkt"/>
              <w:spacing w:line="240" w:lineRule="auto"/>
              <w:rPr>
                <w:rFonts w:asciiTheme="minorHAnsi" w:hAnsiTheme="minorHAnsi" w:cstheme="minorHAnsi"/>
                <w:szCs w:val="24"/>
              </w:rPr>
            </w:pPr>
          </w:p>
          <w:p w14:paraId="357B459F" w14:textId="6E988D67" w:rsidR="00936717" w:rsidRPr="00971E3F" w:rsidRDefault="00936717">
            <w:pPr>
              <w:pStyle w:val="PKTpunkt"/>
              <w:spacing w:line="240" w:lineRule="auto"/>
              <w:rPr>
                <w:rFonts w:asciiTheme="minorHAnsi" w:hAnsiTheme="minorHAnsi" w:cstheme="minorHAnsi"/>
                <w:b/>
                <w:szCs w:val="24"/>
              </w:rPr>
            </w:pPr>
            <w:r w:rsidRPr="00FB63DB">
              <w:rPr>
                <w:rFonts w:asciiTheme="minorHAnsi" w:hAnsiTheme="minorHAnsi" w:cstheme="minorHAnsi"/>
                <w:b/>
                <w:szCs w:val="24"/>
              </w:rPr>
              <w:t>Art. 35</w:t>
            </w:r>
          </w:p>
          <w:p w14:paraId="6D32FF25" w14:textId="494C828B" w:rsidR="00936717" w:rsidRPr="00FB63DB" w:rsidRDefault="00EE45B0" w:rsidP="00FB63DB">
            <w:pPr>
              <w:pStyle w:val="ARTartustawynprozporzdzenia"/>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1. </w:t>
            </w:r>
            <w:r w:rsidR="00936717" w:rsidRPr="00FB63DB">
              <w:rPr>
                <w:rFonts w:asciiTheme="minorHAnsi" w:hAnsiTheme="minorHAnsi" w:cstheme="minorHAnsi"/>
                <w:szCs w:val="24"/>
              </w:rPr>
              <w:t>W celu skutecznego podjęcia działań następczych oraz przekazania informacji zwrotnej zgłaszający podaje adres do kontaktu.</w:t>
            </w:r>
          </w:p>
          <w:p w14:paraId="5873268D" w14:textId="77777777" w:rsidR="00936717" w:rsidRPr="00FB63DB" w:rsidRDefault="00936717"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2. Jeżeli w zgłoszeniu nie wskazano adresu do kontaktu i nie jest możliwe ustalenie tego adresu na podstawie posiadanych danych:  </w:t>
            </w:r>
          </w:p>
          <w:p w14:paraId="549ACFA8" w14:textId="77777777" w:rsidR="00936717" w:rsidRPr="00FB63DB" w:rsidRDefault="00936717"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Rzecznik Praw Obywatelskich nie realizuje obowiązku, o którym mowa w art. 32 ust. 3 i 5, art. 37 oraz art. 40 ust. 1 zdanie drugie;</w:t>
            </w:r>
          </w:p>
          <w:p w14:paraId="5B33AEEB" w14:textId="58B4499F" w:rsidR="00936717" w:rsidRPr="00971E3F" w:rsidRDefault="00936717" w:rsidP="00EA2A9D">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 xml:space="preserve">organ publiczny nie realizuje obowiązku, o którym mowa w art. 37, art. 40 ust. 2 zdanie drugie oraz art. 41. </w:t>
            </w:r>
          </w:p>
        </w:tc>
        <w:tc>
          <w:tcPr>
            <w:tcW w:w="1708" w:type="dxa"/>
          </w:tcPr>
          <w:p w14:paraId="68CA6269" w14:textId="77777777" w:rsidR="00CC384E" w:rsidRPr="00971E3F" w:rsidRDefault="00CC384E">
            <w:pPr>
              <w:jc w:val="center"/>
              <w:rPr>
                <w:rFonts w:asciiTheme="minorHAnsi" w:hAnsiTheme="minorHAnsi" w:cstheme="minorHAnsi"/>
                <w:b/>
              </w:rPr>
            </w:pPr>
          </w:p>
        </w:tc>
      </w:tr>
      <w:tr w:rsidR="00CC384E" w:rsidRPr="00971E3F" w14:paraId="08392109" w14:textId="77777777" w:rsidTr="008627E3">
        <w:tc>
          <w:tcPr>
            <w:tcW w:w="1413" w:type="dxa"/>
            <w:gridSpan w:val="2"/>
          </w:tcPr>
          <w:p w14:paraId="3D06F114" w14:textId="59B491CF" w:rsidR="00CC384E" w:rsidRPr="00971E3F" w:rsidRDefault="00CC384E" w:rsidP="000948D2">
            <w:pPr>
              <w:rPr>
                <w:rFonts w:asciiTheme="minorHAnsi" w:hAnsiTheme="minorHAnsi" w:cstheme="minorHAnsi"/>
                <w:lang w:val="en-US"/>
              </w:rPr>
            </w:pPr>
            <w:r w:rsidRPr="00971E3F">
              <w:rPr>
                <w:rFonts w:asciiTheme="minorHAnsi" w:hAnsiTheme="minorHAnsi" w:cstheme="minorHAnsi"/>
                <w:lang w:val="en-US"/>
              </w:rPr>
              <w:lastRenderedPageBreak/>
              <w:t xml:space="preserve">Art. 9 </w:t>
            </w:r>
            <w:proofErr w:type="spellStart"/>
            <w:r w:rsidRPr="00971E3F">
              <w:rPr>
                <w:rFonts w:asciiTheme="minorHAnsi" w:hAnsiTheme="minorHAnsi" w:cstheme="minorHAnsi"/>
                <w:lang w:val="en-US"/>
              </w:rPr>
              <w:t>ust</w:t>
            </w:r>
            <w:proofErr w:type="spellEnd"/>
            <w:r w:rsidRPr="00971E3F">
              <w:rPr>
                <w:rFonts w:asciiTheme="minorHAnsi" w:hAnsiTheme="minorHAnsi" w:cstheme="minorHAnsi"/>
                <w:lang w:val="en-US"/>
              </w:rPr>
              <w:t xml:space="preserve"> </w:t>
            </w:r>
            <w:proofErr w:type="spellStart"/>
            <w:r w:rsidRPr="00971E3F">
              <w:rPr>
                <w:rFonts w:asciiTheme="minorHAnsi" w:hAnsiTheme="minorHAnsi" w:cstheme="minorHAnsi"/>
                <w:lang w:val="en-US"/>
              </w:rPr>
              <w:t>ust</w:t>
            </w:r>
            <w:proofErr w:type="spellEnd"/>
            <w:r w:rsidRPr="00971E3F">
              <w:rPr>
                <w:rFonts w:asciiTheme="minorHAnsi" w:hAnsiTheme="minorHAnsi" w:cstheme="minorHAnsi"/>
                <w:lang w:val="en-US"/>
              </w:rPr>
              <w:t xml:space="preserve">. 1 </w:t>
            </w:r>
            <w:r w:rsidR="0038524A" w:rsidRPr="00971E3F">
              <w:rPr>
                <w:rFonts w:asciiTheme="minorHAnsi" w:hAnsiTheme="minorHAnsi" w:cstheme="minorHAnsi"/>
                <w:lang w:val="en-US"/>
              </w:rPr>
              <w:t>lit.</w:t>
            </w:r>
            <w:r w:rsidRPr="00971E3F">
              <w:rPr>
                <w:rFonts w:asciiTheme="minorHAnsi" w:hAnsiTheme="minorHAnsi" w:cstheme="minorHAnsi"/>
                <w:lang w:val="en-US"/>
              </w:rPr>
              <w:t xml:space="preserve"> g)</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94"/>
              <w:gridCol w:w="3772"/>
            </w:tblGrid>
            <w:tr w:rsidR="00CC384E" w:rsidRPr="00971E3F" w14:paraId="521F630E" w14:textId="77777777" w:rsidTr="001C11AB">
              <w:tc>
                <w:tcPr>
                  <w:tcW w:w="200" w:type="dxa"/>
                  <w:shd w:val="clear" w:color="auto" w:fill="auto"/>
                  <w:hideMark/>
                </w:tcPr>
                <w:p w14:paraId="12B50999" w14:textId="77777777" w:rsidR="00CC384E" w:rsidRPr="00971E3F" w:rsidRDefault="00CC384E" w:rsidP="00FB63DB">
                  <w:pPr>
                    <w:jc w:val="both"/>
                    <w:rPr>
                      <w:rFonts w:asciiTheme="minorHAnsi" w:hAnsiTheme="minorHAnsi" w:cstheme="minorHAnsi"/>
                    </w:rPr>
                  </w:pPr>
                  <w:r w:rsidRPr="00971E3F">
                    <w:rPr>
                      <w:rFonts w:asciiTheme="minorHAnsi" w:hAnsiTheme="minorHAnsi" w:cstheme="minorHAnsi"/>
                    </w:rPr>
                    <w:t>g</w:t>
                  </w:r>
                </w:p>
              </w:tc>
              <w:tc>
                <w:tcPr>
                  <w:tcW w:w="9206" w:type="dxa"/>
                  <w:shd w:val="clear" w:color="auto" w:fill="auto"/>
                  <w:hideMark/>
                </w:tcPr>
                <w:p w14:paraId="463DF651" w14:textId="77777777" w:rsidR="00CC384E" w:rsidRPr="00971E3F" w:rsidRDefault="00CC384E" w:rsidP="00FB63DB">
                  <w:pPr>
                    <w:jc w:val="both"/>
                    <w:rPr>
                      <w:rFonts w:asciiTheme="minorHAnsi" w:hAnsiTheme="minorHAnsi" w:cstheme="minorHAnsi"/>
                    </w:rPr>
                  </w:pPr>
                  <w:r w:rsidRPr="00971E3F">
                    <w:rPr>
                      <w:rFonts w:asciiTheme="minorHAnsi" w:hAnsiTheme="minorHAnsi" w:cstheme="minorHAnsi"/>
                    </w:rPr>
                    <w:t>) zapewnienie zrozumiałych i łatwo dostępnych informacji na temat procedur na potrzeby dokonywania zgłoszeń zewnętrznych do właściwych organów zgodnie z art. 10 oraz, w stosownych przypadkach, do instytucji, organów lub jednostek organizacyjnych Unii.</w:t>
                  </w:r>
                </w:p>
              </w:tc>
            </w:tr>
          </w:tbl>
          <w:p w14:paraId="4E5B7218" w14:textId="77777777" w:rsidR="00CC384E" w:rsidRPr="00971E3F" w:rsidRDefault="00CC384E" w:rsidP="00FB63DB">
            <w:pPr>
              <w:jc w:val="both"/>
              <w:rPr>
                <w:rFonts w:asciiTheme="minorHAnsi" w:hAnsiTheme="minorHAnsi" w:cstheme="minorHAnsi"/>
              </w:rPr>
            </w:pPr>
          </w:p>
        </w:tc>
        <w:tc>
          <w:tcPr>
            <w:tcW w:w="1304" w:type="dxa"/>
          </w:tcPr>
          <w:p w14:paraId="2534D6CA" w14:textId="7964DDA8" w:rsidR="00CC384E" w:rsidRPr="00971E3F" w:rsidRDefault="00C25F0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76285552" w14:textId="2DE28E39" w:rsidR="00202BB8" w:rsidRPr="00971E3F" w:rsidRDefault="00202BB8">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b/>
                <w:szCs w:val="24"/>
              </w:rPr>
              <w:t>Art. 2</w:t>
            </w:r>
            <w:r w:rsidR="009E4838" w:rsidRPr="00971E3F">
              <w:rPr>
                <w:rFonts w:asciiTheme="minorHAnsi" w:hAnsiTheme="minorHAnsi" w:cstheme="minorHAnsi"/>
                <w:b/>
                <w:szCs w:val="24"/>
              </w:rPr>
              <w:t>5</w:t>
            </w:r>
            <w:r w:rsidRPr="00971E3F">
              <w:rPr>
                <w:rFonts w:asciiTheme="minorHAnsi" w:hAnsiTheme="minorHAnsi" w:cstheme="minorHAnsi"/>
                <w:b/>
                <w:szCs w:val="24"/>
              </w:rPr>
              <w:t xml:space="preserve"> ust. 1 pkt </w:t>
            </w:r>
            <w:r w:rsidR="00DD3CB9" w:rsidRPr="00971E3F">
              <w:rPr>
                <w:rFonts w:asciiTheme="minorHAnsi" w:hAnsiTheme="minorHAnsi" w:cstheme="minorHAnsi"/>
                <w:b/>
                <w:szCs w:val="24"/>
              </w:rPr>
              <w:t>7</w:t>
            </w:r>
          </w:p>
          <w:p w14:paraId="7720D593" w14:textId="77777777" w:rsidR="00CC384E" w:rsidRPr="00971E3F" w:rsidRDefault="00CC384E">
            <w:pPr>
              <w:jc w:val="center"/>
              <w:rPr>
                <w:rFonts w:asciiTheme="minorHAnsi" w:hAnsiTheme="minorHAnsi" w:cstheme="minorHAnsi"/>
                <w:b/>
              </w:rPr>
            </w:pPr>
          </w:p>
        </w:tc>
        <w:tc>
          <w:tcPr>
            <w:tcW w:w="4962" w:type="dxa"/>
          </w:tcPr>
          <w:p w14:paraId="7113CE7B" w14:textId="21A0F54F" w:rsidR="00CC384E" w:rsidRPr="00971E3F" w:rsidRDefault="00C5589A">
            <w:pPr>
              <w:pStyle w:val="ZPKTzmpktartykuempunktem"/>
              <w:spacing w:line="240" w:lineRule="auto"/>
              <w:ind w:left="0" w:firstLine="0"/>
              <w:jc w:val="both"/>
              <w:rPr>
                <w:rFonts w:asciiTheme="minorHAnsi" w:hAnsiTheme="minorHAnsi" w:cstheme="minorHAnsi"/>
                <w:b/>
                <w:szCs w:val="24"/>
              </w:rPr>
            </w:pPr>
            <w:r w:rsidRPr="00971E3F">
              <w:rPr>
                <w:rFonts w:asciiTheme="minorHAnsi" w:hAnsiTheme="minorHAnsi" w:cstheme="minorHAnsi"/>
                <w:b/>
                <w:szCs w:val="24"/>
              </w:rPr>
              <w:t>Art. 2</w:t>
            </w:r>
            <w:r w:rsidR="009E4838" w:rsidRPr="00971E3F">
              <w:rPr>
                <w:rFonts w:asciiTheme="minorHAnsi" w:hAnsiTheme="minorHAnsi" w:cstheme="minorHAnsi"/>
                <w:b/>
                <w:szCs w:val="24"/>
              </w:rPr>
              <w:t>5</w:t>
            </w:r>
            <w:r w:rsidRPr="00971E3F">
              <w:rPr>
                <w:rFonts w:asciiTheme="minorHAnsi" w:hAnsiTheme="minorHAnsi" w:cstheme="minorHAnsi"/>
                <w:b/>
                <w:szCs w:val="24"/>
              </w:rPr>
              <w:t xml:space="preserve"> </w:t>
            </w:r>
          </w:p>
          <w:p w14:paraId="3A7A092B" w14:textId="210E1440" w:rsidR="00C16699" w:rsidRPr="00971E3F" w:rsidRDefault="00C16699">
            <w:pPr>
              <w:pStyle w:val="ZPKTzmpktartykuempunktem"/>
              <w:spacing w:line="240" w:lineRule="auto"/>
              <w:ind w:left="0" w:firstLine="0"/>
              <w:jc w:val="both"/>
              <w:rPr>
                <w:rFonts w:asciiTheme="minorHAnsi" w:hAnsiTheme="minorHAnsi" w:cstheme="minorHAnsi"/>
                <w:szCs w:val="24"/>
              </w:rPr>
            </w:pPr>
            <w:r w:rsidRPr="00971E3F">
              <w:rPr>
                <w:rFonts w:asciiTheme="minorHAnsi" w:hAnsiTheme="minorHAnsi" w:cstheme="minorHAnsi"/>
                <w:szCs w:val="24"/>
              </w:rPr>
              <w:t xml:space="preserve">1. Procedura </w:t>
            </w:r>
            <w:r w:rsidR="00C26DD8" w:rsidRPr="00971E3F">
              <w:rPr>
                <w:rFonts w:asciiTheme="minorHAnsi" w:hAnsiTheme="minorHAnsi" w:cstheme="minorHAnsi"/>
                <w:szCs w:val="24"/>
              </w:rPr>
              <w:t>zgłosze</w:t>
            </w:r>
            <w:r w:rsidR="00AF6264" w:rsidRPr="00971E3F">
              <w:rPr>
                <w:rFonts w:asciiTheme="minorHAnsi" w:hAnsiTheme="minorHAnsi" w:cstheme="minorHAnsi"/>
                <w:szCs w:val="24"/>
              </w:rPr>
              <w:t xml:space="preserve">ń </w:t>
            </w:r>
            <w:proofErr w:type="spellStart"/>
            <w:r w:rsidRPr="00971E3F">
              <w:rPr>
                <w:rFonts w:asciiTheme="minorHAnsi" w:hAnsiTheme="minorHAnsi" w:cstheme="minorHAnsi"/>
                <w:szCs w:val="24"/>
              </w:rPr>
              <w:t>wewnętrzn</w:t>
            </w:r>
            <w:r w:rsidR="00C26DD8" w:rsidRPr="00971E3F">
              <w:rPr>
                <w:rFonts w:asciiTheme="minorHAnsi" w:hAnsiTheme="minorHAnsi" w:cstheme="minorHAnsi"/>
                <w:szCs w:val="24"/>
              </w:rPr>
              <w:t>nyc</w:t>
            </w:r>
            <w:proofErr w:type="spellEnd"/>
            <w:r w:rsidRPr="00971E3F">
              <w:rPr>
                <w:rFonts w:asciiTheme="minorHAnsi" w:hAnsiTheme="minorHAnsi" w:cstheme="minorHAnsi"/>
                <w:szCs w:val="24"/>
              </w:rPr>
              <w:t xml:space="preserve"> określa: </w:t>
            </w:r>
          </w:p>
          <w:p w14:paraId="41AE7292" w14:textId="22340050" w:rsidR="00C5589A" w:rsidRPr="00971E3F" w:rsidRDefault="000F5349">
            <w:pPr>
              <w:pStyle w:val="PKTpunkt"/>
              <w:spacing w:line="240" w:lineRule="auto"/>
              <w:rPr>
                <w:rFonts w:asciiTheme="minorHAnsi" w:hAnsiTheme="minorHAnsi" w:cstheme="minorHAnsi"/>
                <w:szCs w:val="24"/>
              </w:rPr>
            </w:pPr>
            <w:r w:rsidRPr="00FB63DB">
              <w:rPr>
                <w:rFonts w:asciiTheme="minorHAnsi" w:hAnsiTheme="minorHAnsi" w:cstheme="minorHAnsi"/>
                <w:szCs w:val="24"/>
              </w:rPr>
              <w:t>7) zrozumiałe i łatwo dostępne informacje na temat dokonywania zgłoszeń zewnętrznych do Rzecznika Praw Obywatelskich albo organów publicznych oraz, w stosownych przypadkach, do instytucji, organów lub jednostek organizacyjnych Unii Europejskiej.</w:t>
            </w:r>
          </w:p>
        </w:tc>
        <w:tc>
          <w:tcPr>
            <w:tcW w:w="1708" w:type="dxa"/>
          </w:tcPr>
          <w:p w14:paraId="5C6E22C7" w14:textId="77777777" w:rsidR="00CC384E" w:rsidRPr="00971E3F" w:rsidRDefault="00CC384E">
            <w:pPr>
              <w:jc w:val="center"/>
              <w:rPr>
                <w:rFonts w:asciiTheme="minorHAnsi" w:hAnsiTheme="minorHAnsi" w:cstheme="minorHAnsi"/>
                <w:b/>
              </w:rPr>
            </w:pPr>
          </w:p>
        </w:tc>
      </w:tr>
      <w:tr w:rsidR="003F1EE3" w:rsidRPr="00971E3F" w14:paraId="2E604D4F" w14:textId="77777777" w:rsidTr="008627E3">
        <w:tc>
          <w:tcPr>
            <w:tcW w:w="1413" w:type="dxa"/>
            <w:gridSpan w:val="2"/>
          </w:tcPr>
          <w:p w14:paraId="7D81A591" w14:textId="60D12418" w:rsidR="003F1EE3" w:rsidRPr="00971E3F" w:rsidRDefault="00BA6A37" w:rsidP="000948D2">
            <w:pPr>
              <w:rPr>
                <w:rFonts w:asciiTheme="minorHAnsi" w:hAnsiTheme="minorHAnsi" w:cstheme="minorHAnsi"/>
              </w:rPr>
            </w:pPr>
            <w:r w:rsidRPr="00971E3F">
              <w:rPr>
                <w:rFonts w:asciiTheme="minorHAnsi" w:hAnsiTheme="minorHAnsi" w:cstheme="minorHAnsi"/>
              </w:rPr>
              <w:t>Art. 9 ust. 2</w:t>
            </w:r>
          </w:p>
        </w:tc>
        <w:tc>
          <w:tcPr>
            <w:tcW w:w="4082" w:type="dxa"/>
            <w:gridSpan w:val="2"/>
          </w:tcPr>
          <w:p w14:paraId="0139657E" w14:textId="77777777" w:rsidR="00BA6A37" w:rsidRPr="00971E3F" w:rsidRDefault="00BA6A37" w:rsidP="00FB63DB">
            <w:pPr>
              <w:shd w:val="clear" w:color="auto" w:fill="FFFFFF"/>
              <w:jc w:val="both"/>
              <w:rPr>
                <w:rFonts w:asciiTheme="minorHAnsi" w:hAnsiTheme="minorHAnsi" w:cstheme="minorHAnsi"/>
              </w:rPr>
            </w:pPr>
            <w:r w:rsidRPr="00971E3F">
              <w:rPr>
                <w:rFonts w:asciiTheme="minorHAnsi" w:hAnsiTheme="minorHAnsi" w:cstheme="minorHAnsi"/>
              </w:rPr>
              <w:t>2.   Kanały przewidziane w ust. 1 lit. a) muszą umożliwiać dokonywanie zgłoszeń na piśmie lub ustnie. Zgłoszenie ustne może być dokonane telefonicznie lub za pośrednictwem innych systemów komunikacji głosowej oraz, na wniosek osoby dokonującej zgłoszenia, za pomocą bezpośredniego spotkania zorganizowanego w rozsądnym terminie.</w:t>
            </w:r>
          </w:p>
          <w:p w14:paraId="71B9ABF3" w14:textId="77777777" w:rsidR="003F1EE3" w:rsidRPr="00971E3F" w:rsidRDefault="003F1EE3" w:rsidP="000948D2">
            <w:pPr>
              <w:jc w:val="both"/>
              <w:rPr>
                <w:rFonts w:asciiTheme="minorHAnsi" w:hAnsiTheme="minorHAnsi" w:cstheme="minorHAnsi"/>
              </w:rPr>
            </w:pPr>
          </w:p>
        </w:tc>
        <w:tc>
          <w:tcPr>
            <w:tcW w:w="1304" w:type="dxa"/>
          </w:tcPr>
          <w:p w14:paraId="7B068847" w14:textId="2D987676" w:rsidR="003F1EE3" w:rsidRPr="00971E3F" w:rsidRDefault="00C25F09">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44A70780" w14:textId="5946D164" w:rsidR="003F1EE3" w:rsidRPr="00971E3F" w:rsidRDefault="00202BB8">
            <w:pPr>
              <w:jc w:val="center"/>
              <w:rPr>
                <w:rFonts w:asciiTheme="minorHAnsi" w:hAnsiTheme="minorHAnsi" w:cstheme="minorHAnsi"/>
                <w:b/>
              </w:rPr>
            </w:pPr>
            <w:r w:rsidRPr="00971E3F">
              <w:rPr>
                <w:rFonts w:asciiTheme="minorHAnsi" w:hAnsiTheme="minorHAnsi" w:cstheme="minorHAnsi"/>
                <w:b/>
              </w:rPr>
              <w:t xml:space="preserve">Art. </w:t>
            </w:r>
            <w:r w:rsidR="00405BE5" w:rsidRPr="00971E3F">
              <w:rPr>
                <w:rFonts w:asciiTheme="minorHAnsi" w:hAnsiTheme="minorHAnsi" w:cstheme="minorHAnsi"/>
                <w:b/>
              </w:rPr>
              <w:t xml:space="preserve">25 ust. 1 pkt. 2 oraz </w:t>
            </w:r>
            <w:r w:rsidR="009C6672" w:rsidRPr="00971E3F">
              <w:rPr>
                <w:rFonts w:asciiTheme="minorHAnsi" w:hAnsiTheme="minorHAnsi" w:cstheme="minorHAnsi"/>
                <w:b/>
              </w:rPr>
              <w:t xml:space="preserve">art. </w:t>
            </w:r>
            <w:r w:rsidRPr="00971E3F">
              <w:rPr>
                <w:rFonts w:asciiTheme="minorHAnsi" w:hAnsiTheme="minorHAnsi" w:cstheme="minorHAnsi"/>
                <w:b/>
              </w:rPr>
              <w:t xml:space="preserve">26 </w:t>
            </w:r>
          </w:p>
        </w:tc>
        <w:tc>
          <w:tcPr>
            <w:tcW w:w="4962" w:type="dxa"/>
          </w:tcPr>
          <w:p w14:paraId="77EE3DF7" w14:textId="6B122ED1" w:rsidR="00A24C81" w:rsidRPr="00971E3F" w:rsidRDefault="00A24C81"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 xml:space="preserve">Art. 25 </w:t>
            </w:r>
          </w:p>
          <w:p w14:paraId="7DAD4362" w14:textId="578EAC87" w:rsidR="00A24C81" w:rsidRPr="00971E3F" w:rsidRDefault="006D3AE6"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w:t>
            </w:r>
            <w:r w:rsidR="00A24C81" w:rsidRPr="00971E3F">
              <w:rPr>
                <w:rFonts w:asciiTheme="minorHAnsi" w:hAnsiTheme="minorHAnsi" w:cstheme="minorHAnsi"/>
                <w:szCs w:val="24"/>
              </w:rPr>
              <w:t>Procedura</w:t>
            </w:r>
            <w:r w:rsidR="00AF6264" w:rsidRPr="00971E3F">
              <w:rPr>
                <w:rFonts w:asciiTheme="minorHAnsi" w:hAnsiTheme="minorHAnsi" w:cstheme="minorHAnsi"/>
                <w:szCs w:val="24"/>
              </w:rPr>
              <w:t xml:space="preserve"> zgłoszeń</w:t>
            </w:r>
            <w:r w:rsidR="00A24C81" w:rsidRPr="00971E3F">
              <w:rPr>
                <w:rFonts w:asciiTheme="minorHAnsi" w:hAnsiTheme="minorHAnsi" w:cstheme="minorHAnsi"/>
                <w:szCs w:val="24"/>
              </w:rPr>
              <w:t xml:space="preserve"> wewnętrzn</w:t>
            </w:r>
            <w:r w:rsidR="00AF6264" w:rsidRPr="00971E3F">
              <w:rPr>
                <w:rFonts w:asciiTheme="minorHAnsi" w:hAnsiTheme="minorHAnsi" w:cstheme="minorHAnsi"/>
                <w:szCs w:val="24"/>
              </w:rPr>
              <w:t>ych</w:t>
            </w:r>
            <w:r w:rsidR="00A24C81" w:rsidRPr="00971E3F">
              <w:rPr>
                <w:rFonts w:asciiTheme="minorHAnsi" w:hAnsiTheme="minorHAnsi" w:cstheme="minorHAnsi"/>
                <w:szCs w:val="24"/>
              </w:rPr>
              <w:t xml:space="preserve"> określa:</w:t>
            </w:r>
          </w:p>
          <w:p w14:paraId="42A8AE5E" w14:textId="3FFCCFA2" w:rsidR="00A24C81" w:rsidRPr="00971E3F" w:rsidRDefault="00A24C81" w:rsidP="000948D2">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971E3F">
              <w:rPr>
                <w:rFonts w:asciiTheme="minorHAnsi" w:hAnsiTheme="minorHAnsi" w:cstheme="minorHAnsi"/>
                <w:szCs w:val="24"/>
              </w:rPr>
              <w:tab/>
              <w:t xml:space="preserve">sposoby przekazywania zgłoszeń przez zgłaszającego wraz z jego adresem </w:t>
            </w:r>
            <w:r w:rsidR="00324762" w:rsidRPr="00971E3F">
              <w:rPr>
                <w:rFonts w:asciiTheme="minorHAnsi" w:hAnsiTheme="minorHAnsi" w:cstheme="minorHAnsi"/>
                <w:szCs w:val="24"/>
              </w:rPr>
              <w:t xml:space="preserve">korespondencyjnym lub adresem poczty elektronicznej, zwanych dalej „adresem do kontaktu” </w:t>
            </w:r>
            <w:r w:rsidRPr="00971E3F">
              <w:rPr>
                <w:rFonts w:asciiTheme="minorHAnsi" w:hAnsiTheme="minorHAnsi" w:cstheme="minorHAnsi"/>
                <w:szCs w:val="24"/>
              </w:rPr>
              <w:t>;</w:t>
            </w:r>
          </w:p>
          <w:p w14:paraId="3A71ABB6" w14:textId="77777777" w:rsidR="005D44FA" w:rsidRPr="00971E3F" w:rsidRDefault="005D44FA" w:rsidP="000948D2">
            <w:pPr>
              <w:pStyle w:val="PKTpunkt"/>
              <w:spacing w:line="240" w:lineRule="auto"/>
              <w:rPr>
                <w:rStyle w:val="Ppogrubienie"/>
                <w:rFonts w:asciiTheme="minorHAnsi" w:hAnsiTheme="minorHAnsi" w:cstheme="minorHAnsi"/>
                <w:b w:val="0"/>
                <w:bCs w:val="0"/>
                <w:szCs w:val="24"/>
              </w:rPr>
            </w:pPr>
          </w:p>
          <w:p w14:paraId="47E2398A" w14:textId="77777777" w:rsidR="001F4C49" w:rsidRPr="00971E3F" w:rsidRDefault="00BA6A37"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26.</w:t>
            </w:r>
            <w:r w:rsidRPr="00971E3F">
              <w:rPr>
                <w:rFonts w:asciiTheme="minorHAnsi" w:hAnsiTheme="minorHAnsi" w:cstheme="minorHAnsi"/>
                <w:szCs w:val="24"/>
              </w:rPr>
              <w:t xml:space="preserve"> </w:t>
            </w:r>
          </w:p>
          <w:p w14:paraId="26A6F34D" w14:textId="22F9EF80" w:rsidR="00BA6A37" w:rsidRPr="00971E3F" w:rsidRDefault="00BA6A37"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1. Sposoby przekazywania zgłoszeń, o których mowa w art. 25 ust. 1 pkt 2, obejmują przynajmniej możliwość dokonywania zgłoszeń ustnie lub </w:t>
            </w:r>
            <w:r w:rsidR="00D65B8A" w:rsidRPr="00971E3F">
              <w:rPr>
                <w:rFonts w:asciiTheme="minorHAnsi" w:hAnsiTheme="minorHAnsi" w:cstheme="minorHAnsi"/>
                <w:szCs w:val="24"/>
              </w:rPr>
              <w:t>pisemnie.</w:t>
            </w:r>
            <w:r w:rsidRPr="00971E3F">
              <w:rPr>
                <w:rFonts w:asciiTheme="minorHAnsi" w:hAnsiTheme="minorHAnsi" w:cstheme="minorHAnsi"/>
                <w:szCs w:val="24"/>
              </w:rPr>
              <w:t xml:space="preserve"> </w:t>
            </w:r>
          </w:p>
          <w:p w14:paraId="6DD08F03" w14:textId="77777777" w:rsidR="00BA6A37" w:rsidRPr="00971E3F" w:rsidRDefault="00BA6A37" w:rsidP="000948D2">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2. Zgłoszenie ustne może być dokonane telefonicznie lub za pośrednictwem innych systemów komunikacji głosowej.</w:t>
            </w:r>
          </w:p>
          <w:p w14:paraId="750B4F36" w14:textId="77777777" w:rsidR="00BA6A37" w:rsidRPr="00971E3F" w:rsidRDefault="00BA6A37">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3. Zgłoszenie ustne dokonane za pośrednictwem nagrywanej linii telefonicznej lub innego nagrywanego systemu komunikacji głosowej, za zgodą zgłaszającego, jest dokumentowane w formie: </w:t>
            </w:r>
          </w:p>
          <w:p w14:paraId="4DEAC4D3" w14:textId="77777777" w:rsidR="00BA6A37" w:rsidRPr="00971E3F" w:rsidRDefault="00BA6A37">
            <w:pPr>
              <w:pStyle w:val="PKTpunkt"/>
              <w:spacing w:line="240" w:lineRule="auto"/>
              <w:rPr>
                <w:rFonts w:asciiTheme="minorHAnsi" w:hAnsiTheme="minorHAnsi" w:cstheme="minorHAnsi"/>
                <w:szCs w:val="24"/>
              </w:rPr>
            </w:pPr>
            <w:r w:rsidRPr="00971E3F">
              <w:rPr>
                <w:rFonts w:asciiTheme="minorHAnsi" w:hAnsiTheme="minorHAnsi" w:cstheme="minorHAnsi"/>
                <w:szCs w:val="24"/>
              </w:rPr>
              <w:lastRenderedPageBreak/>
              <w:t>1)</w:t>
            </w:r>
            <w:r w:rsidRPr="00971E3F">
              <w:rPr>
                <w:rFonts w:asciiTheme="minorHAnsi" w:hAnsiTheme="minorHAnsi" w:cstheme="minorHAnsi"/>
                <w:szCs w:val="24"/>
              </w:rPr>
              <w:tab/>
              <w:t xml:space="preserve">nagrania rozmowy, umożliwiającego jej wyszukanie, lub </w:t>
            </w:r>
          </w:p>
          <w:p w14:paraId="428DB662" w14:textId="623F18AB" w:rsidR="00BA6A37" w:rsidRPr="00971E3F" w:rsidRDefault="00BA6A37">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kompletnej i dokładnej transkrypcji rozmowy przygotowanej przez jednostkę</w:t>
            </w:r>
            <w:r w:rsidR="009547FD" w:rsidRPr="00971E3F">
              <w:rPr>
                <w:rFonts w:asciiTheme="minorHAnsi" w:hAnsiTheme="minorHAnsi" w:cstheme="minorHAnsi"/>
                <w:szCs w:val="24"/>
              </w:rPr>
              <w:t xml:space="preserve"> lub</w:t>
            </w:r>
            <w:r w:rsidRPr="00971E3F">
              <w:rPr>
                <w:rFonts w:asciiTheme="minorHAnsi" w:hAnsiTheme="minorHAnsi" w:cstheme="minorHAnsi"/>
                <w:szCs w:val="24"/>
              </w:rPr>
              <w:t xml:space="preserve"> osobę</w:t>
            </w:r>
            <w:r w:rsidR="009547FD" w:rsidRPr="00971E3F">
              <w:rPr>
                <w:rFonts w:asciiTheme="minorHAnsi" w:hAnsiTheme="minorHAnsi" w:cstheme="minorHAnsi"/>
                <w:szCs w:val="24"/>
              </w:rPr>
              <w:t>,</w:t>
            </w:r>
            <w:r w:rsidRPr="00971E3F">
              <w:rPr>
                <w:rFonts w:asciiTheme="minorHAnsi" w:hAnsiTheme="minorHAnsi" w:cstheme="minorHAnsi"/>
                <w:szCs w:val="24"/>
              </w:rPr>
              <w:t xml:space="preserve"> lub podmiot, o których mowa w art. 25 ust. 1 pkt 1.</w:t>
            </w:r>
          </w:p>
          <w:p w14:paraId="519A9E60" w14:textId="4FA2B6B6" w:rsidR="00BA6A37" w:rsidRPr="00971E3F" w:rsidRDefault="00BA6A37">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4. Zgłoszenie ustne, dokonywane za pośrednictwem nienagrywanej linii telefonicznej lub innego nienagrywanego systemu komunikacji głosowej, jest dokumentowane w formie protokołu rozmowy sporządzonego</w:t>
            </w:r>
            <w:r w:rsidR="00324762" w:rsidRPr="00971E3F">
              <w:rPr>
                <w:rFonts w:asciiTheme="minorHAnsi" w:hAnsiTheme="minorHAnsi" w:cstheme="minorHAnsi"/>
                <w:szCs w:val="24"/>
              </w:rPr>
              <w:t xml:space="preserve"> przez jednostkę lub osobę</w:t>
            </w:r>
            <w:r w:rsidR="009547FD" w:rsidRPr="00971E3F">
              <w:rPr>
                <w:rFonts w:asciiTheme="minorHAnsi" w:hAnsiTheme="minorHAnsi" w:cstheme="minorHAnsi"/>
                <w:szCs w:val="24"/>
              </w:rPr>
              <w:t>,</w:t>
            </w:r>
            <w:r w:rsidR="00324762" w:rsidRPr="00971E3F">
              <w:rPr>
                <w:rFonts w:asciiTheme="minorHAnsi" w:hAnsiTheme="minorHAnsi" w:cstheme="minorHAnsi"/>
                <w:szCs w:val="24"/>
              </w:rPr>
              <w:t xml:space="preserve"> lub podmiot, o których mowa w art. 25 ust. 1 pkt. 1</w:t>
            </w:r>
            <w:r w:rsidR="00D65B8A" w:rsidRPr="00971E3F">
              <w:rPr>
                <w:rFonts w:asciiTheme="minorHAnsi" w:hAnsiTheme="minorHAnsi" w:cstheme="minorHAnsi"/>
                <w:szCs w:val="24"/>
              </w:rPr>
              <w:t xml:space="preserve">, który odtwarza dokładny przebieg tej rozmowy. </w:t>
            </w:r>
          </w:p>
          <w:p w14:paraId="33BA9B5F" w14:textId="77777777" w:rsidR="00BA6A37" w:rsidRPr="00971E3F" w:rsidRDefault="00BA6A37">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5. W przypadku, o którym mowa w ust. 3 pkt 2 oraz ust. 4, zgłaszający może dokonać sprawdzenia, poprawienia i zatwierdzenia transkrypcji rozmowy lub protokołu rozmowy przez ich podpisanie.</w:t>
            </w:r>
          </w:p>
          <w:p w14:paraId="32A15343" w14:textId="77777777" w:rsidR="00F5369A" w:rsidRPr="00971E3F" w:rsidRDefault="00F5369A">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6. Na wniosek zgłaszającego zgłoszenie ustne może być dokonane za pomocą bezpośredniego spotkania zorganizowanego w terminie 14 dni od dnia otrzymania takiego wniosku. W takim przypadku, za zgodą zgłaszającego, zgłoszenie jest dokumentowane w formie: </w:t>
            </w:r>
          </w:p>
          <w:p w14:paraId="7203EDCE" w14:textId="77777777" w:rsidR="00F5369A" w:rsidRPr="00971E3F" w:rsidRDefault="00F5369A">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nagrania rozmowy, umożliwiającego jej wyszukanie, lub </w:t>
            </w:r>
          </w:p>
          <w:p w14:paraId="1BC6E815" w14:textId="304831AB" w:rsidR="00F5369A" w:rsidRPr="00971E3F" w:rsidRDefault="00F5369A">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protokołu spotkania przygotowanego przez jednostkę lub osobę</w:t>
            </w:r>
            <w:r w:rsidR="009547FD" w:rsidRPr="00971E3F">
              <w:rPr>
                <w:rFonts w:asciiTheme="minorHAnsi" w:hAnsiTheme="minorHAnsi" w:cstheme="minorHAnsi"/>
                <w:szCs w:val="24"/>
              </w:rPr>
              <w:t>,</w:t>
            </w:r>
            <w:r w:rsidRPr="00971E3F">
              <w:rPr>
                <w:rFonts w:asciiTheme="minorHAnsi" w:hAnsiTheme="minorHAnsi" w:cstheme="minorHAnsi"/>
                <w:szCs w:val="24"/>
              </w:rPr>
              <w:t xml:space="preserve"> lub podmiot, o których </w:t>
            </w:r>
            <w:r w:rsidRPr="00971E3F">
              <w:rPr>
                <w:rFonts w:asciiTheme="minorHAnsi" w:hAnsiTheme="minorHAnsi" w:cstheme="minorHAnsi"/>
                <w:szCs w:val="24"/>
              </w:rPr>
              <w:lastRenderedPageBreak/>
              <w:t>mowa w art. 25 ust. 1 pkt 1, który odtwarza dokładny przebieg tego spotkania.</w:t>
            </w:r>
          </w:p>
          <w:p w14:paraId="2C7DAADC" w14:textId="77777777" w:rsidR="00BA6A37" w:rsidRPr="00971E3F" w:rsidRDefault="00BA6A37">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7. W przypadku, o którym mowa w ust. 6 pkt 2, zgłaszający może dokonać sprawdzenia, poprawienia i zatwierdzenia protokołu spotkania przez jego podpisanie. </w:t>
            </w:r>
          </w:p>
          <w:p w14:paraId="56D78F24" w14:textId="662B1D1D" w:rsidR="00D65B8A" w:rsidRPr="00971E3F" w:rsidRDefault="00D65B8A">
            <w:pPr>
              <w:pStyle w:val="USTustnpkodeksu"/>
              <w:spacing w:line="240" w:lineRule="auto"/>
              <w:ind w:firstLine="0"/>
              <w:rPr>
                <w:rFonts w:asciiTheme="minorHAnsi" w:hAnsiTheme="minorHAnsi" w:cstheme="minorHAnsi"/>
                <w:szCs w:val="24"/>
              </w:rPr>
            </w:pPr>
            <w:r w:rsidRPr="00971E3F">
              <w:rPr>
                <w:rFonts w:asciiTheme="minorHAnsi" w:hAnsiTheme="minorHAnsi" w:cstheme="minorHAnsi"/>
                <w:bCs w:val="0"/>
                <w:szCs w:val="24"/>
              </w:rPr>
              <w:t>8. Zgłoszenie pisemne może być dokonane w postaci papierowej lub elektronicznej.</w:t>
            </w:r>
          </w:p>
        </w:tc>
        <w:tc>
          <w:tcPr>
            <w:tcW w:w="1708" w:type="dxa"/>
          </w:tcPr>
          <w:p w14:paraId="269B4985" w14:textId="77777777" w:rsidR="003F1EE3" w:rsidRPr="00971E3F" w:rsidRDefault="003F1EE3">
            <w:pPr>
              <w:jc w:val="center"/>
              <w:rPr>
                <w:rFonts w:asciiTheme="minorHAnsi" w:hAnsiTheme="minorHAnsi" w:cstheme="minorHAnsi"/>
                <w:b/>
              </w:rPr>
            </w:pPr>
          </w:p>
        </w:tc>
      </w:tr>
      <w:tr w:rsidR="00395B81" w:rsidRPr="00971E3F" w14:paraId="62F77CD7" w14:textId="77777777" w:rsidTr="008627E3">
        <w:tc>
          <w:tcPr>
            <w:tcW w:w="1413" w:type="dxa"/>
            <w:gridSpan w:val="2"/>
          </w:tcPr>
          <w:p w14:paraId="54ACB870" w14:textId="6AC31669" w:rsidR="00395B81" w:rsidRPr="00971E3F" w:rsidRDefault="00395B81" w:rsidP="000948D2">
            <w:pPr>
              <w:rPr>
                <w:rFonts w:asciiTheme="minorHAnsi" w:hAnsiTheme="minorHAnsi" w:cstheme="minorHAnsi"/>
              </w:rPr>
            </w:pPr>
            <w:r w:rsidRPr="00971E3F">
              <w:rPr>
                <w:rFonts w:asciiTheme="minorHAnsi" w:hAnsiTheme="minorHAnsi" w:cstheme="minorHAnsi"/>
              </w:rPr>
              <w:lastRenderedPageBreak/>
              <w:t xml:space="preserve">Art. 10 </w:t>
            </w:r>
          </w:p>
        </w:tc>
        <w:tc>
          <w:tcPr>
            <w:tcW w:w="4082" w:type="dxa"/>
            <w:gridSpan w:val="2"/>
          </w:tcPr>
          <w:p w14:paraId="13C79C18" w14:textId="24AC0DA8" w:rsidR="00004A3F" w:rsidRPr="00971E3F" w:rsidRDefault="00004A3F" w:rsidP="00FB63DB">
            <w:pPr>
              <w:pStyle w:val="sti-art"/>
              <w:shd w:val="clear" w:color="auto" w:fill="FFFFFF"/>
              <w:spacing w:before="0" w:beforeAutospacing="0" w:after="0" w:afterAutospacing="0"/>
              <w:jc w:val="center"/>
              <w:rPr>
                <w:rFonts w:asciiTheme="minorHAnsi" w:hAnsiTheme="minorHAnsi" w:cstheme="minorHAnsi"/>
                <w:b/>
                <w:bCs/>
              </w:rPr>
            </w:pPr>
            <w:r w:rsidRPr="00971E3F">
              <w:rPr>
                <w:rFonts w:asciiTheme="minorHAnsi" w:hAnsiTheme="minorHAnsi" w:cstheme="minorHAnsi"/>
                <w:b/>
                <w:bCs/>
              </w:rPr>
              <w:t>Zgłaszanie za pośrednictwem zewnętrznych kanałów dokonywania zgłoszeń</w:t>
            </w:r>
          </w:p>
          <w:p w14:paraId="012C8C70" w14:textId="6BBBF4D2" w:rsidR="00395B81" w:rsidRPr="00971E3F" w:rsidRDefault="00004A3F" w:rsidP="00FB63DB">
            <w:pPr>
              <w:shd w:val="clear" w:color="auto" w:fill="FFFFFF"/>
              <w:jc w:val="both"/>
              <w:rPr>
                <w:rFonts w:asciiTheme="minorHAnsi" w:hAnsiTheme="minorHAnsi" w:cstheme="minorHAnsi"/>
              </w:rPr>
            </w:pPr>
            <w:r w:rsidRPr="00971E3F">
              <w:rPr>
                <w:rFonts w:asciiTheme="minorHAnsi" w:hAnsiTheme="minorHAnsi" w:cstheme="minorHAnsi"/>
              </w:rPr>
              <w:t>Bez uszczerbku dla art. 15 ust. 1 lit b) osoby dokonujące zgłoszenia zgłaszają informacje na temat naruszeń korzystając z kanałów i procedur, o których mowa w art. 11 i 12, po uprzednim dokonaniu zgłoszenia za pośrednictwem wewnętrznego kanału dokonywania zgłoszeń lub dokonując zgłoszenia od razu za pośrednictwem zewnętrznego kanału dokonywania zgłoszeń.</w:t>
            </w:r>
          </w:p>
        </w:tc>
        <w:tc>
          <w:tcPr>
            <w:tcW w:w="1304" w:type="dxa"/>
          </w:tcPr>
          <w:p w14:paraId="25145FCF" w14:textId="4D054D3B" w:rsidR="00395B81" w:rsidRPr="00971E3F" w:rsidRDefault="00C25F0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19AC47BE" w14:textId="1A990DDC" w:rsidR="00395B81" w:rsidRPr="00971E3F" w:rsidRDefault="00004A3F">
            <w:pPr>
              <w:jc w:val="center"/>
              <w:rPr>
                <w:rFonts w:asciiTheme="minorHAnsi" w:hAnsiTheme="minorHAnsi" w:cstheme="minorHAnsi"/>
                <w:b/>
              </w:rPr>
            </w:pPr>
            <w:r w:rsidRPr="00971E3F">
              <w:rPr>
                <w:rFonts w:asciiTheme="minorHAnsi" w:hAnsiTheme="minorHAnsi" w:cstheme="minorHAnsi"/>
                <w:b/>
              </w:rPr>
              <w:t xml:space="preserve">Art. 25 ust. </w:t>
            </w:r>
            <w:r w:rsidR="000C4148" w:rsidRPr="00971E3F">
              <w:rPr>
                <w:rFonts w:asciiTheme="minorHAnsi" w:hAnsiTheme="minorHAnsi" w:cstheme="minorHAnsi"/>
                <w:b/>
              </w:rPr>
              <w:t>2</w:t>
            </w:r>
            <w:r w:rsidRPr="00971E3F">
              <w:rPr>
                <w:rFonts w:asciiTheme="minorHAnsi" w:hAnsiTheme="minorHAnsi" w:cstheme="minorHAnsi"/>
                <w:b/>
              </w:rPr>
              <w:t xml:space="preserve"> pkt. </w:t>
            </w:r>
            <w:r w:rsidR="000C4148" w:rsidRPr="00971E3F">
              <w:rPr>
                <w:rFonts w:asciiTheme="minorHAnsi" w:hAnsiTheme="minorHAnsi" w:cstheme="minorHAnsi"/>
                <w:b/>
              </w:rPr>
              <w:t>3</w:t>
            </w:r>
            <w:r w:rsidRPr="00971E3F">
              <w:rPr>
                <w:rFonts w:asciiTheme="minorHAnsi" w:hAnsiTheme="minorHAnsi" w:cstheme="minorHAnsi"/>
                <w:b/>
              </w:rPr>
              <w:t xml:space="preserve"> oraz art. 30 ust. 1</w:t>
            </w:r>
          </w:p>
        </w:tc>
        <w:tc>
          <w:tcPr>
            <w:tcW w:w="4962" w:type="dxa"/>
          </w:tcPr>
          <w:p w14:paraId="0BB97D0F" w14:textId="77777777" w:rsidR="00C16699" w:rsidRPr="00971E3F" w:rsidRDefault="00004A3F">
            <w:pPr>
              <w:jc w:val="both"/>
              <w:rPr>
                <w:rFonts w:asciiTheme="minorHAnsi" w:hAnsiTheme="minorHAnsi" w:cstheme="minorHAnsi"/>
                <w:b/>
              </w:rPr>
            </w:pPr>
            <w:r w:rsidRPr="00971E3F">
              <w:rPr>
                <w:rFonts w:asciiTheme="minorHAnsi" w:hAnsiTheme="minorHAnsi" w:cstheme="minorHAnsi"/>
                <w:b/>
              </w:rPr>
              <w:t xml:space="preserve">Art. 25 </w:t>
            </w:r>
          </w:p>
          <w:p w14:paraId="310C1997" w14:textId="34D7FA55" w:rsidR="00C16699" w:rsidRPr="00971E3F" w:rsidRDefault="003B0D93">
            <w:pPr>
              <w:jc w:val="both"/>
              <w:rPr>
                <w:rFonts w:asciiTheme="minorHAnsi" w:hAnsiTheme="minorHAnsi" w:cstheme="minorHAnsi"/>
              </w:rPr>
            </w:pPr>
            <w:r w:rsidRPr="00971E3F">
              <w:rPr>
                <w:rFonts w:asciiTheme="minorHAnsi" w:hAnsiTheme="minorHAnsi" w:cstheme="minorHAnsi"/>
              </w:rPr>
              <w:t>2.</w:t>
            </w:r>
            <w:r w:rsidR="00C16699" w:rsidRPr="00971E3F">
              <w:rPr>
                <w:rFonts w:asciiTheme="minorHAnsi" w:hAnsiTheme="minorHAnsi" w:cstheme="minorHAnsi"/>
              </w:rPr>
              <w:t xml:space="preserve">Procedura </w:t>
            </w:r>
            <w:r w:rsidR="00A23614" w:rsidRPr="00971E3F">
              <w:rPr>
                <w:rFonts w:asciiTheme="minorHAnsi" w:hAnsiTheme="minorHAnsi" w:cstheme="minorHAnsi"/>
              </w:rPr>
              <w:t xml:space="preserve">zgłoszeń </w:t>
            </w:r>
            <w:r w:rsidR="00C16699" w:rsidRPr="00971E3F">
              <w:rPr>
                <w:rFonts w:asciiTheme="minorHAnsi" w:hAnsiTheme="minorHAnsi" w:cstheme="minorHAnsi"/>
              </w:rPr>
              <w:t>wewn</w:t>
            </w:r>
            <w:r w:rsidR="00BC5162" w:rsidRPr="00971E3F">
              <w:rPr>
                <w:rFonts w:asciiTheme="minorHAnsi" w:hAnsiTheme="minorHAnsi" w:cstheme="minorHAnsi"/>
              </w:rPr>
              <w:t>ę</w:t>
            </w:r>
            <w:r w:rsidR="00C16699" w:rsidRPr="00971E3F">
              <w:rPr>
                <w:rFonts w:asciiTheme="minorHAnsi" w:hAnsiTheme="minorHAnsi" w:cstheme="minorHAnsi"/>
              </w:rPr>
              <w:t>trzn</w:t>
            </w:r>
            <w:r w:rsidR="00A23614" w:rsidRPr="00971E3F">
              <w:rPr>
                <w:rFonts w:asciiTheme="minorHAnsi" w:hAnsiTheme="minorHAnsi" w:cstheme="minorHAnsi"/>
              </w:rPr>
              <w:t>ych</w:t>
            </w:r>
            <w:r w:rsidR="00C16699" w:rsidRPr="00971E3F">
              <w:rPr>
                <w:rFonts w:asciiTheme="minorHAnsi" w:hAnsiTheme="minorHAnsi" w:cstheme="minorHAnsi"/>
              </w:rPr>
              <w:t xml:space="preserve"> może dodatkowo objąć w </w:t>
            </w:r>
            <w:proofErr w:type="spellStart"/>
            <w:r w:rsidR="00C16699" w:rsidRPr="00971E3F">
              <w:rPr>
                <w:rFonts w:asciiTheme="minorHAnsi" w:hAnsiTheme="minorHAnsi" w:cstheme="minorHAnsi"/>
              </w:rPr>
              <w:t>szczególnosci</w:t>
            </w:r>
            <w:proofErr w:type="spellEnd"/>
            <w:r w:rsidR="00C16699" w:rsidRPr="00971E3F">
              <w:rPr>
                <w:rFonts w:asciiTheme="minorHAnsi" w:hAnsiTheme="minorHAnsi" w:cstheme="minorHAnsi"/>
              </w:rPr>
              <w:t>:</w:t>
            </w:r>
          </w:p>
          <w:p w14:paraId="571DCB80" w14:textId="15495714" w:rsidR="00B754DC" w:rsidRPr="00FB63DB" w:rsidRDefault="00C817B2"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00B754DC" w:rsidRPr="00FB63DB">
              <w:rPr>
                <w:rFonts w:asciiTheme="minorHAnsi" w:hAnsiTheme="minorHAnsi" w:cstheme="minorHAnsi"/>
                <w:szCs w:val="24"/>
              </w:rPr>
              <w:t xml:space="preserve"> wskazanie naruszeń, o których mowa w art. 3 ust. 2, jeżeli podmiot prawny ustanowi zgłaszanie takich naruszeń;</w:t>
            </w:r>
          </w:p>
          <w:p w14:paraId="2D14E2B0" w14:textId="77777777" w:rsidR="00B754DC" w:rsidRPr="00FB63DB" w:rsidRDefault="00B754DC"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wskazanie czynników ryzyka odpowiadających profilowi działalności podmiotu prawnego, sprzyjających możliwości wystąpienia określonych naruszeń prawa związanych w szczególności z naruszeniem obowiązków regulacyjnych, innych obowiązków określonych w przepisach prawa lub ryzykiem korupcji;</w:t>
            </w:r>
          </w:p>
          <w:p w14:paraId="2D316791" w14:textId="209A85AA" w:rsidR="009D0503" w:rsidRDefault="009D0503">
            <w:pPr>
              <w:pStyle w:val="PKTpunkt"/>
              <w:spacing w:line="240" w:lineRule="auto"/>
              <w:rPr>
                <w:rFonts w:asciiTheme="minorHAnsi" w:hAnsiTheme="minorHAnsi" w:cstheme="minorHAnsi"/>
                <w:szCs w:val="24"/>
              </w:rPr>
            </w:pPr>
            <w:r w:rsidRPr="00FB63DB">
              <w:rPr>
                <w:rFonts w:asciiTheme="minorHAnsi" w:hAnsiTheme="minorHAnsi" w:cstheme="minorHAnsi"/>
                <w:szCs w:val="24"/>
              </w:rPr>
              <w:t>3)</w:t>
            </w:r>
            <w:r w:rsidRPr="00FB63DB">
              <w:rPr>
                <w:rFonts w:asciiTheme="minorHAnsi" w:hAnsiTheme="minorHAnsi" w:cstheme="minorHAnsi"/>
                <w:szCs w:val="24"/>
              </w:rPr>
              <w:tab/>
              <w:t>informację, że zgłoszenie może w każdym przypadku nastąpić również do Rzecznika Praw Obywatelskich albo organu publicznego z pominięciem procedury zgłoszeń wewnętrznych;</w:t>
            </w:r>
          </w:p>
          <w:p w14:paraId="63068E1E" w14:textId="77777777" w:rsidR="000D4F12" w:rsidRPr="00971E3F" w:rsidRDefault="000D4F12">
            <w:pPr>
              <w:pStyle w:val="PKTpunkt"/>
              <w:spacing w:line="240" w:lineRule="auto"/>
              <w:rPr>
                <w:rFonts w:asciiTheme="minorHAnsi" w:hAnsiTheme="minorHAnsi" w:cstheme="minorHAnsi"/>
                <w:szCs w:val="24"/>
              </w:rPr>
            </w:pPr>
          </w:p>
          <w:p w14:paraId="7AB7BFDE" w14:textId="77777777" w:rsidR="00715712" w:rsidRPr="00FB63DB" w:rsidRDefault="00715712" w:rsidP="00FB63DB">
            <w:pPr>
              <w:pStyle w:val="PKTpunkt"/>
              <w:spacing w:line="240" w:lineRule="auto"/>
              <w:ind w:left="0" w:firstLine="0"/>
              <w:rPr>
                <w:rFonts w:asciiTheme="minorHAnsi" w:hAnsiTheme="minorHAnsi" w:cstheme="minorHAnsi"/>
                <w:szCs w:val="24"/>
              </w:rPr>
            </w:pPr>
          </w:p>
          <w:p w14:paraId="694EF288" w14:textId="701CB3AB" w:rsidR="00C16699" w:rsidRPr="00971E3F" w:rsidRDefault="00004A3F"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lastRenderedPageBreak/>
              <w:t>Art. 30</w:t>
            </w:r>
          </w:p>
          <w:p w14:paraId="01490434" w14:textId="344FA821" w:rsidR="00395B81" w:rsidRPr="00971E3F" w:rsidRDefault="00004A3F" w:rsidP="00FB63DB">
            <w:pPr>
              <w:pStyle w:val="ARTartustawynprozporzdzenia"/>
              <w:spacing w:before="0" w:line="240" w:lineRule="auto"/>
              <w:ind w:firstLine="0"/>
              <w:rPr>
                <w:rStyle w:val="Ppogrubienie"/>
                <w:rFonts w:asciiTheme="minorHAnsi" w:hAnsiTheme="minorHAnsi" w:cstheme="minorHAnsi"/>
                <w:szCs w:val="24"/>
              </w:rPr>
            </w:pPr>
            <w:r w:rsidRPr="00971E3F">
              <w:rPr>
                <w:rFonts w:asciiTheme="minorHAnsi" w:hAnsiTheme="minorHAnsi" w:cstheme="minorHAnsi"/>
              </w:rPr>
              <w:t>1. Zgłaszający może dokonać zgłoszenia zewnętrznego bez uprzedniego dokonania zgłoszenia wewnętrznego.</w:t>
            </w:r>
          </w:p>
        </w:tc>
        <w:tc>
          <w:tcPr>
            <w:tcW w:w="1708" w:type="dxa"/>
          </w:tcPr>
          <w:p w14:paraId="6932F540" w14:textId="77777777" w:rsidR="00395B81" w:rsidRPr="00971E3F" w:rsidRDefault="00395B81" w:rsidP="000948D2">
            <w:pPr>
              <w:jc w:val="center"/>
              <w:rPr>
                <w:rFonts w:asciiTheme="minorHAnsi" w:hAnsiTheme="minorHAnsi" w:cstheme="minorHAnsi"/>
                <w:b/>
              </w:rPr>
            </w:pPr>
          </w:p>
        </w:tc>
      </w:tr>
      <w:tr w:rsidR="00BB5F4F" w:rsidRPr="00971E3F" w14:paraId="2C1C4818" w14:textId="77777777" w:rsidTr="008627E3">
        <w:tc>
          <w:tcPr>
            <w:tcW w:w="1413" w:type="dxa"/>
            <w:gridSpan w:val="2"/>
          </w:tcPr>
          <w:p w14:paraId="3BFE072D" w14:textId="21142DE2" w:rsidR="00BB5F4F" w:rsidRPr="00971E3F" w:rsidRDefault="00BB5F4F" w:rsidP="000948D2">
            <w:pPr>
              <w:rPr>
                <w:rFonts w:asciiTheme="minorHAnsi" w:hAnsiTheme="minorHAnsi" w:cstheme="minorHAnsi"/>
              </w:rPr>
            </w:pPr>
            <w:r w:rsidRPr="00FB63DB">
              <w:rPr>
                <w:rFonts w:asciiTheme="minorHAnsi" w:hAnsiTheme="minorHAnsi" w:cstheme="minorHAnsi"/>
              </w:rPr>
              <w:t xml:space="preserve">Art. 11 ust. 1 </w:t>
            </w:r>
          </w:p>
        </w:tc>
        <w:tc>
          <w:tcPr>
            <w:tcW w:w="4082" w:type="dxa"/>
            <w:gridSpan w:val="2"/>
          </w:tcPr>
          <w:p w14:paraId="1B662D14" w14:textId="6B6D22B3" w:rsidR="00BB5F4F" w:rsidRPr="00971E3F" w:rsidRDefault="00BB5F4F" w:rsidP="00FB63DB">
            <w:pPr>
              <w:pStyle w:val="sti-art"/>
              <w:shd w:val="clear" w:color="auto" w:fill="FFFFFF"/>
              <w:spacing w:before="0" w:beforeAutospacing="0" w:after="0" w:afterAutospacing="0"/>
              <w:jc w:val="both"/>
              <w:rPr>
                <w:rFonts w:asciiTheme="minorHAnsi" w:hAnsiTheme="minorHAnsi" w:cstheme="minorHAnsi"/>
                <w:b/>
                <w:bCs/>
              </w:rPr>
            </w:pPr>
            <w:r w:rsidRPr="00971E3F">
              <w:rPr>
                <w:rStyle w:val="markedcontent"/>
                <w:rFonts w:asciiTheme="minorHAnsi" w:hAnsiTheme="minorHAnsi" w:cstheme="minorHAnsi"/>
              </w:rPr>
              <w:t>1. Państwa członkowskie wyznaczają organy właściwe do przyjmowania zgłoszeń, przekazywania informacji zwrotnych na ich temat i podejmowania działań następczych w związku z nimi i zapewniają tym organom odpowiednie</w:t>
            </w:r>
            <w:r w:rsidRPr="00971E3F">
              <w:rPr>
                <w:rFonts w:asciiTheme="minorHAnsi" w:hAnsiTheme="minorHAnsi" w:cstheme="minorHAnsi"/>
              </w:rPr>
              <w:br/>
            </w:r>
            <w:r w:rsidRPr="00971E3F">
              <w:rPr>
                <w:rStyle w:val="markedcontent"/>
                <w:rFonts w:asciiTheme="minorHAnsi" w:hAnsiTheme="minorHAnsi" w:cstheme="minorHAnsi"/>
              </w:rPr>
              <w:t>zasoby.</w:t>
            </w:r>
          </w:p>
        </w:tc>
        <w:tc>
          <w:tcPr>
            <w:tcW w:w="1304" w:type="dxa"/>
          </w:tcPr>
          <w:p w14:paraId="39DC290A" w14:textId="5D2ED463" w:rsidR="00BB5F4F" w:rsidRPr="00971E3F" w:rsidRDefault="0048766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4E1F3721" w14:textId="4E0AA12E" w:rsidR="00BB5F4F" w:rsidRPr="00971E3F" w:rsidRDefault="00487669">
            <w:pPr>
              <w:jc w:val="center"/>
              <w:rPr>
                <w:rFonts w:asciiTheme="minorHAnsi" w:hAnsiTheme="minorHAnsi" w:cstheme="minorHAnsi"/>
                <w:b/>
              </w:rPr>
            </w:pPr>
            <w:r w:rsidRPr="00971E3F">
              <w:rPr>
                <w:rFonts w:asciiTheme="minorHAnsi" w:hAnsiTheme="minorHAnsi" w:cstheme="minorHAnsi"/>
                <w:b/>
              </w:rPr>
              <w:t xml:space="preserve">Art. </w:t>
            </w:r>
            <w:r w:rsidR="00196BC4" w:rsidRPr="00971E3F">
              <w:rPr>
                <w:rFonts w:asciiTheme="minorHAnsi" w:hAnsiTheme="minorHAnsi" w:cstheme="minorHAnsi"/>
                <w:b/>
              </w:rPr>
              <w:t>30 ust. 2</w:t>
            </w:r>
            <w:r w:rsidR="006D597B" w:rsidRPr="00971E3F">
              <w:rPr>
                <w:rFonts w:asciiTheme="minorHAnsi" w:hAnsiTheme="minorHAnsi" w:cstheme="minorHAnsi"/>
                <w:b/>
              </w:rPr>
              <w:t xml:space="preserve"> </w:t>
            </w:r>
          </w:p>
        </w:tc>
        <w:tc>
          <w:tcPr>
            <w:tcW w:w="4962" w:type="dxa"/>
          </w:tcPr>
          <w:p w14:paraId="21EB58BE" w14:textId="77777777" w:rsidR="00BB5F4F" w:rsidRPr="00971E3F" w:rsidRDefault="00196BC4">
            <w:pPr>
              <w:jc w:val="both"/>
              <w:rPr>
                <w:rFonts w:asciiTheme="minorHAnsi" w:hAnsiTheme="minorHAnsi" w:cstheme="minorHAnsi"/>
                <w:b/>
              </w:rPr>
            </w:pPr>
            <w:r w:rsidRPr="00971E3F">
              <w:rPr>
                <w:rFonts w:asciiTheme="minorHAnsi" w:hAnsiTheme="minorHAnsi" w:cstheme="minorHAnsi"/>
                <w:b/>
              </w:rPr>
              <w:t>Art. 30</w:t>
            </w:r>
          </w:p>
          <w:p w14:paraId="7A06B9CE" w14:textId="77777777" w:rsidR="00570A82" w:rsidRPr="00FB63DB" w:rsidRDefault="00570A82"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2. Zgłoszenie zewnętrzne jest przyjmowane przez Rzecznika Praw Obywatelskich albo organ publiczny.</w:t>
            </w:r>
          </w:p>
          <w:p w14:paraId="50A67164" w14:textId="77777777" w:rsidR="00D81C76" w:rsidRPr="00971E3F" w:rsidRDefault="00D81C76">
            <w:pPr>
              <w:pStyle w:val="USTustnpkodeksu"/>
              <w:spacing w:line="240" w:lineRule="auto"/>
              <w:ind w:firstLine="0"/>
              <w:rPr>
                <w:rFonts w:asciiTheme="minorHAnsi" w:hAnsiTheme="minorHAnsi" w:cstheme="minorHAnsi"/>
                <w:b/>
                <w:szCs w:val="24"/>
              </w:rPr>
            </w:pPr>
          </w:p>
          <w:p w14:paraId="1E92C64E" w14:textId="229710D2" w:rsidR="00A80289" w:rsidRPr="00971E3F" w:rsidRDefault="00A00082"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 </w:t>
            </w:r>
          </w:p>
        </w:tc>
        <w:tc>
          <w:tcPr>
            <w:tcW w:w="1708" w:type="dxa"/>
          </w:tcPr>
          <w:p w14:paraId="7FCE6597" w14:textId="77777777" w:rsidR="00BB5F4F" w:rsidRPr="00971E3F" w:rsidRDefault="00BB5F4F" w:rsidP="000948D2">
            <w:pPr>
              <w:jc w:val="center"/>
              <w:rPr>
                <w:rFonts w:asciiTheme="minorHAnsi" w:hAnsiTheme="minorHAnsi" w:cstheme="minorHAnsi"/>
                <w:b/>
              </w:rPr>
            </w:pPr>
          </w:p>
        </w:tc>
      </w:tr>
      <w:tr w:rsidR="00004A3F" w:rsidRPr="00971E3F" w14:paraId="60A0516D" w14:textId="77777777" w:rsidTr="008627E3">
        <w:tc>
          <w:tcPr>
            <w:tcW w:w="1413" w:type="dxa"/>
            <w:gridSpan w:val="2"/>
          </w:tcPr>
          <w:p w14:paraId="54A43EE2" w14:textId="646FD723" w:rsidR="00004A3F" w:rsidRPr="00971E3F" w:rsidRDefault="00C25F09" w:rsidP="000948D2">
            <w:pPr>
              <w:rPr>
                <w:rFonts w:asciiTheme="minorHAnsi" w:hAnsiTheme="minorHAnsi" w:cstheme="minorHAnsi"/>
              </w:rPr>
            </w:pPr>
            <w:r w:rsidRPr="00971E3F">
              <w:rPr>
                <w:rFonts w:asciiTheme="minorHAnsi" w:hAnsiTheme="minorHAnsi" w:cstheme="minorHAnsi"/>
              </w:rPr>
              <w:t xml:space="preserve">Art. 11 </w:t>
            </w:r>
            <w:r w:rsidR="00F011EB" w:rsidRPr="00971E3F">
              <w:rPr>
                <w:rFonts w:asciiTheme="minorHAnsi" w:hAnsiTheme="minorHAnsi" w:cstheme="minorHAnsi"/>
              </w:rPr>
              <w:t xml:space="preserve">ust. 2 </w:t>
            </w:r>
            <w:r w:rsidR="00D833EA" w:rsidRPr="00971E3F">
              <w:rPr>
                <w:rFonts w:asciiTheme="minorHAnsi" w:hAnsiTheme="minorHAnsi" w:cstheme="minorHAnsi"/>
              </w:rPr>
              <w:t xml:space="preserve">lit. </w:t>
            </w:r>
            <w:r w:rsidR="00385BB9" w:rsidRPr="00971E3F">
              <w:rPr>
                <w:rFonts w:asciiTheme="minorHAnsi" w:hAnsiTheme="minorHAnsi" w:cstheme="minorHAnsi"/>
              </w:rPr>
              <w:t>a)</w:t>
            </w:r>
          </w:p>
        </w:tc>
        <w:tc>
          <w:tcPr>
            <w:tcW w:w="4082" w:type="dxa"/>
            <w:gridSpan w:val="2"/>
          </w:tcPr>
          <w:p w14:paraId="48D68804" w14:textId="77777777" w:rsidR="00D42800" w:rsidRPr="00971E3F" w:rsidRDefault="00D42800" w:rsidP="00FB63DB">
            <w:pPr>
              <w:shd w:val="clear" w:color="auto" w:fill="FFFFFF"/>
              <w:jc w:val="both"/>
              <w:rPr>
                <w:rFonts w:asciiTheme="minorHAnsi" w:hAnsiTheme="minorHAnsi" w:cstheme="minorHAnsi"/>
              </w:rPr>
            </w:pPr>
            <w:r w:rsidRPr="00971E3F">
              <w:rPr>
                <w:rFonts w:asciiTheme="minorHAnsi" w:hAnsiTheme="minorHAnsi" w:cstheme="minorHAnsi"/>
              </w:rPr>
              <w:t>2.   Państwa członkowskie zapewniają, aby właściwe organy:</w:t>
            </w:r>
          </w:p>
          <w:tbl>
            <w:tblPr>
              <w:tblW w:w="5000" w:type="pct"/>
              <w:tblLayout w:type="fixed"/>
              <w:tblCellMar>
                <w:left w:w="0" w:type="dxa"/>
                <w:right w:w="0" w:type="dxa"/>
              </w:tblCellMar>
              <w:tblLook w:val="04A0" w:firstRow="1" w:lastRow="0" w:firstColumn="1" w:lastColumn="0" w:noHBand="0" w:noVBand="1"/>
            </w:tblPr>
            <w:tblGrid>
              <w:gridCol w:w="88"/>
              <w:gridCol w:w="3778"/>
            </w:tblGrid>
            <w:tr w:rsidR="00D42800" w:rsidRPr="00971E3F" w14:paraId="6E18AD79" w14:textId="77777777" w:rsidTr="001C11AB">
              <w:tc>
                <w:tcPr>
                  <w:tcW w:w="187" w:type="dxa"/>
                  <w:shd w:val="clear" w:color="auto" w:fill="auto"/>
                  <w:hideMark/>
                </w:tcPr>
                <w:p w14:paraId="692CF00C" w14:textId="77777777" w:rsidR="00D42800" w:rsidRPr="00971E3F" w:rsidRDefault="00D42800" w:rsidP="00FB63DB">
                  <w:pPr>
                    <w:jc w:val="both"/>
                    <w:rPr>
                      <w:rFonts w:asciiTheme="minorHAnsi" w:hAnsiTheme="minorHAnsi" w:cstheme="minorHAnsi"/>
                    </w:rPr>
                  </w:pPr>
                  <w:r w:rsidRPr="00971E3F">
                    <w:rPr>
                      <w:rFonts w:asciiTheme="minorHAnsi" w:hAnsiTheme="minorHAnsi" w:cstheme="minorHAnsi"/>
                    </w:rPr>
                    <w:t>a</w:t>
                  </w:r>
                </w:p>
              </w:tc>
              <w:tc>
                <w:tcPr>
                  <w:tcW w:w="9219" w:type="dxa"/>
                  <w:shd w:val="clear" w:color="auto" w:fill="auto"/>
                  <w:hideMark/>
                </w:tcPr>
                <w:p w14:paraId="7C01DA17" w14:textId="77777777" w:rsidR="00D42800" w:rsidRPr="00971E3F" w:rsidRDefault="00D42800" w:rsidP="00FB63DB">
                  <w:pPr>
                    <w:jc w:val="both"/>
                    <w:rPr>
                      <w:rFonts w:asciiTheme="minorHAnsi" w:hAnsiTheme="minorHAnsi" w:cstheme="minorHAnsi"/>
                    </w:rPr>
                  </w:pPr>
                  <w:r w:rsidRPr="00971E3F">
                    <w:rPr>
                      <w:rFonts w:asciiTheme="minorHAnsi" w:hAnsiTheme="minorHAnsi" w:cstheme="minorHAnsi"/>
                    </w:rPr>
                    <w:t>) ustanowiły niezależne i autonomiczne zewnętrzne kanały dokonywania zgłoszeń w celu przyjmowania i przetwarzania informacji na temat naruszeń;</w:t>
                  </w:r>
                </w:p>
              </w:tc>
            </w:tr>
          </w:tbl>
          <w:p w14:paraId="43C3E462" w14:textId="77777777" w:rsidR="00D42800" w:rsidRPr="00971E3F" w:rsidRDefault="00D42800">
            <w:pPr>
              <w:shd w:val="clear" w:color="auto" w:fill="FFFFFF"/>
              <w:rPr>
                <w:rFonts w:asciiTheme="minorHAnsi" w:hAnsiTheme="minorHAnsi" w:cstheme="minorHAnsi"/>
                <w:vanish/>
              </w:rPr>
            </w:pPr>
          </w:p>
          <w:p w14:paraId="3C0D49B4" w14:textId="77777777" w:rsidR="00004A3F" w:rsidRPr="00971E3F" w:rsidRDefault="00004A3F" w:rsidP="00FB63DB">
            <w:pPr>
              <w:pStyle w:val="sti-art"/>
              <w:shd w:val="clear" w:color="auto" w:fill="FFFFFF"/>
              <w:spacing w:before="0" w:beforeAutospacing="0" w:after="0" w:afterAutospacing="0"/>
              <w:jc w:val="center"/>
              <w:rPr>
                <w:rFonts w:asciiTheme="minorHAnsi" w:hAnsiTheme="minorHAnsi" w:cstheme="minorHAnsi"/>
                <w:b/>
                <w:bCs/>
              </w:rPr>
            </w:pPr>
          </w:p>
        </w:tc>
        <w:tc>
          <w:tcPr>
            <w:tcW w:w="1304" w:type="dxa"/>
          </w:tcPr>
          <w:p w14:paraId="64D163EB" w14:textId="5F70AB65" w:rsidR="00004A3F" w:rsidRPr="00971E3F" w:rsidRDefault="00C25F09"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7088851D" w14:textId="186D1C23" w:rsidR="00004A3F" w:rsidRPr="00971E3F" w:rsidRDefault="00DD1045">
            <w:pPr>
              <w:jc w:val="center"/>
              <w:rPr>
                <w:rFonts w:asciiTheme="minorHAnsi" w:hAnsiTheme="minorHAnsi" w:cstheme="minorHAnsi"/>
                <w:b/>
              </w:rPr>
            </w:pPr>
            <w:r w:rsidRPr="00971E3F">
              <w:rPr>
                <w:rFonts w:asciiTheme="minorHAnsi" w:hAnsiTheme="minorHAnsi" w:cstheme="minorHAnsi"/>
                <w:b/>
              </w:rPr>
              <w:t>art. 30 ust. 2</w:t>
            </w:r>
            <w:r w:rsidR="006D597B" w:rsidRPr="00971E3F">
              <w:rPr>
                <w:rFonts w:asciiTheme="minorHAnsi" w:hAnsiTheme="minorHAnsi" w:cstheme="minorHAnsi"/>
                <w:b/>
              </w:rPr>
              <w:t xml:space="preserve"> </w:t>
            </w:r>
          </w:p>
          <w:p w14:paraId="4FF30CEE" w14:textId="1F8A7033" w:rsidR="00DD1045" w:rsidRPr="00971E3F" w:rsidRDefault="009F232B">
            <w:pPr>
              <w:jc w:val="center"/>
              <w:rPr>
                <w:rFonts w:asciiTheme="minorHAnsi" w:hAnsiTheme="minorHAnsi" w:cstheme="minorHAnsi"/>
                <w:b/>
              </w:rPr>
            </w:pPr>
            <w:r w:rsidRPr="00971E3F">
              <w:rPr>
                <w:rFonts w:asciiTheme="minorHAnsi" w:hAnsiTheme="minorHAnsi" w:cstheme="minorHAnsi"/>
                <w:b/>
              </w:rPr>
              <w:t>a</w:t>
            </w:r>
            <w:r w:rsidR="00DD1045" w:rsidRPr="00971E3F">
              <w:rPr>
                <w:rFonts w:asciiTheme="minorHAnsi" w:hAnsiTheme="minorHAnsi" w:cstheme="minorHAnsi"/>
                <w:b/>
              </w:rPr>
              <w:t>rt. 2 pkt. 6</w:t>
            </w:r>
            <w:r w:rsidRPr="00971E3F">
              <w:rPr>
                <w:rFonts w:asciiTheme="minorHAnsi" w:hAnsiTheme="minorHAnsi" w:cstheme="minorHAnsi"/>
                <w:b/>
              </w:rPr>
              <w:t xml:space="preserve">, </w:t>
            </w:r>
            <w:r w:rsidR="00BB7356" w:rsidRPr="00971E3F">
              <w:rPr>
                <w:rFonts w:asciiTheme="minorHAnsi" w:hAnsiTheme="minorHAnsi" w:cstheme="minorHAnsi"/>
                <w:b/>
              </w:rPr>
              <w:t>art. 31</w:t>
            </w:r>
            <w:r w:rsidR="008372EF" w:rsidRPr="00971E3F">
              <w:rPr>
                <w:rFonts w:asciiTheme="minorHAnsi" w:hAnsiTheme="minorHAnsi" w:cstheme="minorHAnsi"/>
                <w:b/>
              </w:rPr>
              <w:t xml:space="preserve"> pkt. 1</w:t>
            </w:r>
            <w:r w:rsidR="00BB7356" w:rsidRPr="00971E3F">
              <w:rPr>
                <w:rFonts w:asciiTheme="minorHAnsi" w:hAnsiTheme="minorHAnsi" w:cstheme="minorHAnsi"/>
                <w:b/>
              </w:rPr>
              <w:t>,</w:t>
            </w:r>
            <w:r w:rsidR="00944CAC" w:rsidRPr="00971E3F">
              <w:rPr>
                <w:rFonts w:asciiTheme="minorHAnsi" w:hAnsiTheme="minorHAnsi" w:cstheme="minorHAnsi"/>
                <w:b/>
              </w:rPr>
              <w:t xml:space="preserve">art. </w:t>
            </w:r>
            <w:r w:rsidR="00BB7356" w:rsidRPr="00971E3F">
              <w:rPr>
                <w:rFonts w:asciiTheme="minorHAnsi" w:hAnsiTheme="minorHAnsi" w:cstheme="minorHAnsi"/>
                <w:b/>
              </w:rPr>
              <w:t>33 oraz 34</w:t>
            </w:r>
          </w:p>
        </w:tc>
        <w:tc>
          <w:tcPr>
            <w:tcW w:w="4962" w:type="dxa"/>
          </w:tcPr>
          <w:p w14:paraId="29E86776" w14:textId="40762EA5" w:rsidR="006333A0" w:rsidRPr="00971E3F" w:rsidRDefault="00DD1045">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 xml:space="preserve">Art. </w:t>
            </w:r>
            <w:r w:rsidR="006333A0" w:rsidRPr="00971E3F">
              <w:rPr>
                <w:rFonts w:asciiTheme="minorHAnsi" w:hAnsiTheme="minorHAnsi" w:cstheme="minorHAnsi"/>
                <w:b/>
                <w:szCs w:val="24"/>
              </w:rPr>
              <w:t>30</w:t>
            </w:r>
          </w:p>
          <w:p w14:paraId="41F28925" w14:textId="77777777" w:rsidR="005A4DB7" w:rsidRPr="00FB63DB" w:rsidRDefault="005A4DB7"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2. Zgłoszenie zewnętrzne jest przyjmowane przez Rzecznika Praw Obywatelskich albo organ publiczny.</w:t>
            </w:r>
          </w:p>
          <w:p w14:paraId="1B30596A" w14:textId="77777777" w:rsidR="00A00082" w:rsidRPr="00971E3F" w:rsidRDefault="00A00082">
            <w:pPr>
              <w:pStyle w:val="USTustnpkodeksu"/>
              <w:spacing w:line="240" w:lineRule="auto"/>
              <w:ind w:firstLine="0"/>
              <w:rPr>
                <w:rFonts w:asciiTheme="minorHAnsi" w:hAnsiTheme="minorHAnsi" w:cstheme="minorHAnsi"/>
                <w:b/>
                <w:szCs w:val="24"/>
              </w:rPr>
            </w:pPr>
          </w:p>
          <w:p w14:paraId="6CE9146A" w14:textId="1EC58948" w:rsidR="008451B0" w:rsidRPr="00971E3F" w:rsidRDefault="00DD1045">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2</w:t>
            </w:r>
          </w:p>
          <w:p w14:paraId="7A447B35" w14:textId="44C12549" w:rsidR="00DD1045" w:rsidRPr="00971E3F" w:rsidRDefault="006333A0">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szCs w:val="24"/>
              </w:rPr>
              <w:t>Ilekroć w ustawie jest mowa o:</w:t>
            </w:r>
          </w:p>
          <w:p w14:paraId="342F783D" w14:textId="77777777" w:rsidR="005A4DB7" w:rsidRPr="00FB63DB" w:rsidRDefault="005A4DB7"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6)</w:t>
            </w:r>
            <w:r w:rsidRPr="00FB63DB">
              <w:rPr>
                <w:rFonts w:asciiTheme="minorHAnsi" w:hAnsiTheme="minorHAnsi" w:cstheme="minorHAnsi"/>
                <w:szCs w:val="24"/>
              </w:rPr>
              <w:tab/>
              <w:t>organie publicznym – należy przez to rozumieć naczelne i centralne organy administracji rządowej, terenowe organy administracji rządowej oraz inne organy państwowe z wyłączeniem Rzecznika Praw Obywatelskich, wójta, burmistrza, prezydenta, starostę, marszałka oraz regionalne izby obrachunkowe, właściwe do podejmowania działań następczych w dziedzinach wskazanych w art. 3 ust. 1;</w:t>
            </w:r>
          </w:p>
          <w:p w14:paraId="246636D5" w14:textId="77777777" w:rsidR="00A00082" w:rsidRPr="00971E3F" w:rsidRDefault="00A00082">
            <w:pPr>
              <w:pStyle w:val="PKTpunkt"/>
              <w:spacing w:line="240" w:lineRule="auto"/>
              <w:rPr>
                <w:rFonts w:asciiTheme="minorHAnsi" w:hAnsiTheme="minorHAnsi" w:cstheme="minorHAnsi"/>
                <w:szCs w:val="24"/>
              </w:rPr>
            </w:pPr>
          </w:p>
          <w:p w14:paraId="5FFC0625" w14:textId="79F44AAA" w:rsidR="0038722C" w:rsidRPr="00971E3F" w:rsidRDefault="0038722C"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Art. 31</w:t>
            </w:r>
          </w:p>
          <w:p w14:paraId="7DBA5352" w14:textId="6D587409" w:rsidR="0038722C" w:rsidRPr="00FB63DB" w:rsidRDefault="0038722C"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lastRenderedPageBreak/>
              <w:t xml:space="preserve">Rzecznik Praw Obywatelskich: </w:t>
            </w:r>
          </w:p>
          <w:p w14:paraId="701B68D2" w14:textId="77777777" w:rsidR="0038722C" w:rsidRPr="00FB63DB" w:rsidRDefault="0038722C"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ustala procedurę przyjmowania zgłoszeń zewnętrznych;</w:t>
            </w:r>
          </w:p>
          <w:p w14:paraId="2BE14FAC" w14:textId="77777777" w:rsidR="0038722C" w:rsidRPr="00971E3F" w:rsidRDefault="0038722C" w:rsidP="00FB63DB">
            <w:pPr>
              <w:pStyle w:val="ARTartustawynprozporzdzenia"/>
              <w:spacing w:before="0" w:line="240" w:lineRule="auto"/>
              <w:ind w:firstLine="0"/>
              <w:rPr>
                <w:rStyle w:val="Ppogrubienie"/>
                <w:rFonts w:asciiTheme="minorHAnsi" w:hAnsiTheme="minorHAnsi" w:cstheme="minorHAnsi"/>
                <w:bCs/>
                <w:szCs w:val="24"/>
              </w:rPr>
            </w:pPr>
          </w:p>
          <w:p w14:paraId="13E6729B" w14:textId="77777777" w:rsidR="001A160F" w:rsidRPr="00FB63DB" w:rsidRDefault="001A160F" w:rsidP="00FB63DB">
            <w:pPr>
              <w:pStyle w:val="ARTartustawynprozporzdzenia"/>
              <w:spacing w:before="0" w:line="240" w:lineRule="auto"/>
              <w:ind w:firstLine="0"/>
              <w:rPr>
                <w:rStyle w:val="Ppogrubienie"/>
                <w:rFonts w:asciiTheme="minorHAnsi" w:hAnsiTheme="minorHAnsi" w:cstheme="minorHAnsi"/>
                <w:szCs w:val="24"/>
              </w:rPr>
            </w:pPr>
            <w:r w:rsidRPr="00FB63DB">
              <w:rPr>
                <w:rStyle w:val="Ppogrubienie"/>
                <w:rFonts w:asciiTheme="minorHAnsi" w:hAnsiTheme="minorHAnsi" w:cstheme="minorHAnsi"/>
                <w:szCs w:val="24"/>
              </w:rPr>
              <w:t>Art. 33</w:t>
            </w:r>
          </w:p>
          <w:p w14:paraId="21CE79BE" w14:textId="15BE3EE1" w:rsidR="001A160F" w:rsidRPr="00971E3F" w:rsidRDefault="001A160F">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Organ publiczny ustala procedurę przyjmowania zgłoszeń zewnętrznych oraz podejmowania działań następczych, zwaną dalej „procedurą zgłoszeń zewnętrznych”.</w:t>
            </w:r>
          </w:p>
          <w:p w14:paraId="3E7F0A3E" w14:textId="77777777" w:rsidR="00B5217B" w:rsidRPr="00FB63DB" w:rsidRDefault="00B5217B" w:rsidP="00FB63DB">
            <w:pPr>
              <w:pStyle w:val="ARTartustawynprozporzdzenia"/>
              <w:spacing w:before="0" w:line="240" w:lineRule="auto"/>
              <w:ind w:firstLine="0"/>
              <w:rPr>
                <w:rFonts w:asciiTheme="minorHAnsi" w:hAnsiTheme="minorHAnsi" w:cstheme="minorHAnsi"/>
                <w:szCs w:val="24"/>
              </w:rPr>
            </w:pPr>
          </w:p>
          <w:p w14:paraId="036C111E" w14:textId="7DA09C73" w:rsidR="006D597B" w:rsidRPr="00971E3F" w:rsidRDefault="006D597B"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3</w:t>
            </w:r>
            <w:r w:rsidR="001A160F" w:rsidRPr="00971E3F">
              <w:rPr>
                <w:rStyle w:val="Ppogrubienie"/>
                <w:rFonts w:asciiTheme="minorHAnsi" w:hAnsiTheme="minorHAnsi" w:cstheme="minorHAnsi"/>
                <w:szCs w:val="24"/>
              </w:rPr>
              <w:t>4</w:t>
            </w:r>
            <w:r w:rsidRPr="00971E3F">
              <w:rPr>
                <w:rFonts w:asciiTheme="minorHAnsi" w:hAnsiTheme="minorHAnsi" w:cstheme="minorHAnsi"/>
                <w:szCs w:val="24"/>
              </w:rPr>
              <w:t xml:space="preserve"> </w:t>
            </w:r>
          </w:p>
          <w:p w14:paraId="46DD9FDA" w14:textId="0E52C19F" w:rsidR="001A160F" w:rsidRPr="00FB63DB" w:rsidRDefault="001A160F" w:rsidP="00FB63DB">
            <w:pPr>
              <w:pStyle w:val="ARTartustawynprozporzdzenia"/>
              <w:keepNext/>
              <w:spacing w:before="0" w:line="240" w:lineRule="auto"/>
              <w:ind w:firstLine="0"/>
              <w:rPr>
                <w:rFonts w:asciiTheme="minorHAnsi" w:hAnsiTheme="minorHAnsi" w:cstheme="minorHAnsi"/>
                <w:szCs w:val="24"/>
              </w:rPr>
            </w:pPr>
            <w:r w:rsidRPr="00FB63DB">
              <w:rPr>
                <w:rFonts w:asciiTheme="minorHAnsi" w:hAnsiTheme="minorHAnsi" w:cstheme="minorHAnsi"/>
                <w:szCs w:val="24"/>
              </w:rPr>
              <w:t>1. Organ publiczny:</w:t>
            </w:r>
          </w:p>
          <w:p w14:paraId="3F4A445D" w14:textId="77777777" w:rsidR="001A160F" w:rsidRPr="00FB63DB" w:rsidRDefault="001A160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przyjmuje zgłoszenie zewnętrzne;</w:t>
            </w:r>
          </w:p>
          <w:p w14:paraId="1F2D7948" w14:textId="77777777" w:rsidR="001A160F" w:rsidRPr="00FB63DB" w:rsidRDefault="001A160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dokonuje wstępnej weryfikacji zgłoszenia zewnętrznego, polegającej na ustaleniu, czy zgłoszenie dotyczy informacji o naruszeniu prawa oraz ustaleniu, czy zgłoszenie dotyczy naruszeń w dziedzinie należącej do zakresu działania tego organu, a jeżeli nie należy - ustaleniu organu publicznego właściwego do podjęcia działań następczych;</w:t>
            </w:r>
          </w:p>
          <w:p w14:paraId="2E927C4D" w14:textId="77777777" w:rsidR="001A160F" w:rsidRPr="00FB63DB" w:rsidRDefault="001A160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3)</w:t>
            </w:r>
            <w:r w:rsidRPr="00FB63DB">
              <w:rPr>
                <w:rFonts w:asciiTheme="minorHAnsi" w:hAnsiTheme="minorHAnsi" w:cstheme="minorHAnsi"/>
                <w:szCs w:val="24"/>
              </w:rPr>
              <w:tab/>
              <w:t>rozpatruje zgłoszenie zewnętrze – w przypadku gdy zgłoszenie dotyczy naruszeń w dziedzinie należącej do zakresu działania tego organu;</w:t>
            </w:r>
          </w:p>
          <w:p w14:paraId="44B751D7" w14:textId="77777777" w:rsidR="001A160F" w:rsidRPr="00FB63DB" w:rsidRDefault="001A160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4)</w:t>
            </w:r>
            <w:r w:rsidRPr="00FB63DB">
              <w:rPr>
                <w:rFonts w:asciiTheme="minorHAnsi" w:hAnsiTheme="minorHAnsi" w:cstheme="minorHAnsi"/>
                <w:szCs w:val="24"/>
              </w:rPr>
              <w:tab/>
              <w:t xml:space="preserve">przekazuje zgłoszenie zewnętrzne niezwłocznie, nie później jednak niż w terminie 14 dni od dnia dokonania zgłoszenia, a w uzasadnionych przypadkach </w:t>
            </w:r>
            <w:r w:rsidRPr="00FB63DB">
              <w:rPr>
                <w:rFonts w:asciiTheme="minorHAnsi" w:hAnsiTheme="minorHAnsi" w:cstheme="minorHAnsi"/>
                <w:szCs w:val="24"/>
              </w:rPr>
              <w:lastRenderedPageBreak/>
              <w:t>nie później niż w terminie 30 dni, do organu publicznego właściwego do podjęcia działań następczych – w przypadku gdy zgłoszenie dotyczy naruszeń w dziedzinie nienależącej do zakresu działania tego organu oraz informuje o tym zgłaszającego;</w:t>
            </w:r>
          </w:p>
          <w:p w14:paraId="47CB83F7" w14:textId="77777777" w:rsidR="001A160F" w:rsidRPr="00FB63DB" w:rsidRDefault="001A160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5)</w:t>
            </w:r>
            <w:r w:rsidRPr="00FB63DB">
              <w:rPr>
                <w:rFonts w:asciiTheme="minorHAnsi" w:hAnsiTheme="minorHAnsi" w:cstheme="minorHAnsi"/>
                <w:szCs w:val="24"/>
              </w:rPr>
              <w:tab/>
              <w:t>podejmuje działania następcze z zachowaniem należytej staranności;</w:t>
            </w:r>
          </w:p>
          <w:p w14:paraId="659272EB" w14:textId="77777777" w:rsidR="001A160F" w:rsidRPr="00FB63DB" w:rsidRDefault="001A160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6)</w:t>
            </w:r>
            <w:r w:rsidRPr="00FB63DB">
              <w:rPr>
                <w:rFonts w:asciiTheme="minorHAnsi" w:hAnsiTheme="minorHAnsi" w:cstheme="minorHAnsi"/>
                <w:szCs w:val="24"/>
              </w:rPr>
              <w:tab/>
              <w:t>przekazuje zgłaszającemu informację zwrotną.</w:t>
            </w:r>
          </w:p>
          <w:p w14:paraId="3A43E924" w14:textId="6EABF3CF" w:rsidR="00004A3F" w:rsidRPr="00971E3F" w:rsidRDefault="001A160F">
            <w:pPr>
              <w:pStyle w:val="USTustnpkodeksu"/>
              <w:spacing w:line="240" w:lineRule="auto"/>
              <w:ind w:firstLine="0"/>
              <w:rPr>
                <w:rFonts w:asciiTheme="minorHAnsi" w:hAnsiTheme="minorHAnsi" w:cstheme="minorHAnsi"/>
                <w:szCs w:val="24"/>
              </w:rPr>
            </w:pPr>
            <w:r w:rsidRPr="00FB63DB">
              <w:rPr>
                <w:rFonts w:asciiTheme="minorHAnsi" w:hAnsiTheme="minorHAnsi" w:cstheme="minorHAnsi"/>
                <w:bCs w:val="0"/>
                <w:szCs w:val="24"/>
              </w:rPr>
              <w:t xml:space="preserve">2. Przepis art. 32 ust. 4–6 stosuje się odpowiednio. </w:t>
            </w:r>
          </w:p>
        </w:tc>
        <w:tc>
          <w:tcPr>
            <w:tcW w:w="1708" w:type="dxa"/>
          </w:tcPr>
          <w:p w14:paraId="5A53EC62" w14:textId="77777777" w:rsidR="00004A3F" w:rsidRPr="00971E3F" w:rsidRDefault="00004A3F">
            <w:pPr>
              <w:jc w:val="center"/>
              <w:rPr>
                <w:rFonts w:asciiTheme="minorHAnsi" w:hAnsiTheme="minorHAnsi" w:cstheme="minorHAnsi"/>
                <w:b/>
              </w:rPr>
            </w:pPr>
          </w:p>
        </w:tc>
      </w:tr>
      <w:tr w:rsidR="00DD1045" w:rsidRPr="00971E3F" w14:paraId="7F94327D" w14:textId="77777777" w:rsidTr="008627E3">
        <w:tc>
          <w:tcPr>
            <w:tcW w:w="1413" w:type="dxa"/>
            <w:gridSpan w:val="2"/>
          </w:tcPr>
          <w:p w14:paraId="1B7D4B49" w14:textId="7267B97F" w:rsidR="00DD1045" w:rsidRPr="00971E3F" w:rsidRDefault="007F61A3" w:rsidP="000948D2">
            <w:pPr>
              <w:rPr>
                <w:rFonts w:asciiTheme="minorHAnsi" w:hAnsiTheme="minorHAnsi" w:cstheme="minorHAnsi"/>
              </w:rPr>
            </w:pPr>
            <w:r w:rsidRPr="00971E3F">
              <w:rPr>
                <w:rFonts w:asciiTheme="minorHAnsi" w:hAnsiTheme="minorHAnsi" w:cstheme="minorHAnsi"/>
              </w:rPr>
              <w:lastRenderedPageBreak/>
              <w:t xml:space="preserve">Art. 11 ust. 2 </w:t>
            </w:r>
            <w:r w:rsidR="00D833EA" w:rsidRPr="00971E3F">
              <w:rPr>
                <w:rFonts w:asciiTheme="minorHAnsi" w:hAnsiTheme="minorHAnsi" w:cstheme="minorHAnsi"/>
              </w:rPr>
              <w:t>lit.</w:t>
            </w:r>
            <w:r w:rsidRPr="00971E3F">
              <w:rPr>
                <w:rFonts w:asciiTheme="minorHAnsi" w:hAnsiTheme="minorHAnsi" w:cstheme="minorHAnsi"/>
              </w:rPr>
              <w:t xml:space="preserve"> b</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94"/>
              <w:gridCol w:w="3772"/>
            </w:tblGrid>
            <w:tr w:rsidR="00DD1045" w:rsidRPr="00971E3F" w14:paraId="42EAF04A" w14:textId="77777777" w:rsidTr="001C11AB">
              <w:tc>
                <w:tcPr>
                  <w:tcW w:w="200" w:type="dxa"/>
                  <w:shd w:val="clear" w:color="auto" w:fill="auto"/>
                  <w:hideMark/>
                </w:tcPr>
                <w:p w14:paraId="7361DA98" w14:textId="77777777" w:rsidR="00DD1045" w:rsidRPr="00971E3F" w:rsidRDefault="00DD1045" w:rsidP="00FB63DB">
                  <w:pPr>
                    <w:jc w:val="both"/>
                    <w:rPr>
                      <w:rFonts w:asciiTheme="minorHAnsi" w:hAnsiTheme="minorHAnsi" w:cstheme="minorHAnsi"/>
                    </w:rPr>
                  </w:pPr>
                  <w:r w:rsidRPr="00971E3F">
                    <w:rPr>
                      <w:rFonts w:asciiTheme="minorHAnsi" w:hAnsiTheme="minorHAnsi" w:cstheme="minorHAnsi"/>
                    </w:rPr>
                    <w:t>b</w:t>
                  </w:r>
                </w:p>
              </w:tc>
              <w:tc>
                <w:tcPr>
                  <w:tcW w:w="9206" w:type="dxa"/>
                  <w:shd w:val="clear" w:color="auto" w:fill="auto"/>
                  <w:hideMark/>
                </w:tcPr>
                <w:p w14:paraId="0C0BFCB9" w14:textId="77777777" w:rsidR="00DD1045" w:rsidRPr="00971E3F" w:rsidRDefault="00DD1045" w:rsidP="00FB63DB">
                  <w:pPr>
                    <w:jc w:val="both"/>
                    <w:rPr>
                      <w:rFonts w:asciiTheme="minorHAnsi" w:hAnsiTheme="minorHAnsi" w:cstheme="minorHAnsi"/>
                    </w:rPr>
                  </w:pPr>
                  <w:r w:rsidRPr="00971E3F">
                    <w:rPr>
                      <w:rFonts w:asciiTheme="minorHAnsi" w:hAnsiTheme="minorHAnsi" w:cstheme="minorHAnsi"/>
                    </w:rPr>
                    <w:t>) niezwłocznie, a w każdym razie w terminie siedmiu dni od otrzymania zgłoszenia, potwierdzały jego otrzymanie, chyba że osoba dokonująca zgłoszenia wystąpiła wyraźnie z odmiennym wnioskiem w tym zakresie lub właściwy organ ma uzasadnione powody, by sądzić, że potwierdzenie otrzymania zgłoszenia zagroziłoby ochronie tożsamości tej osoby;</w:t>
                  </w:r>
                </w:p>
              </w:tc>
            </w:tr>
          </w:tbl>
          <w:p w14:paraId="4A1131BB" w14:textId="77777777" w:rsidR="00DD1045" w:rsidRPr="00971E3F" w:rsidRDefault="00DD1045">
            <w:pPr>
              <w:shd w:val="clear" w:color="auto" w:fill="FFFFFF"/>
              <w:rPr>
                <w:rFonts w:asciiTheme="minorHAnsi" w:hAnsiTheme="minorHAnsi" w:cstheme="minorHAnsi"/>
                <w:vanish/>
              </w:rPr>
            </w:pPr>
          </w:p>
          <w:p w14:paraId="30BDFDE5" w14:textId="77777777" w:rsidR="00DD1045" w:rsidRPr="00971E3F" w:rsidRDefault="00DD1045" w:rsidP="00FB63DB">
            <w:pPr>
              <w:shd w:val="clear" w:color="auto" w:fill="FFFFFF"/>
              <w:jc w:val="both"/>
              <w:rPr>
                <w:rFonts w:asciiTheme="minorHAnsi" w:hAnsiTheme="minorHAnsi" w:cstheme="minorHAnsi"/>
              </w:rPr>
            </w:pPr>
          </w:p>
        </w:tc>
        <w:tc>
          <w:tcPr>
            <w:tcW w:w="1304" w:type="dxa"/>
          </w:tcPr>
          <w:p w14:paraId="03C213E2" w14:textId="32D3A597" w:rsidR="00DD1045" w:rsidRPr="00971E3F" w:rsidRDefault="00202BB8"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478188D6" w14:textId="19491901" w:rsidR="00DD1045" w:rsidRPr="00FB63DB" w:rsidRDefault="00F30EE7" w:rsidP="00FB63DB">
            <w:pPr>
              <w:pStyle w:val="USTustnpkodeksu"/>
              <w:spacing w:line="240" w:lineRule="auto"/>
              <w:ind w:firstLine="0"/>
              <w:rPr>
                <w:rFonts w:asciiTheme="minorHAnsi" w:hAnsiTheme="minorHAnsi" w:cstheme="minorHAnsi"/>
                <w:b/>
              </w:rPr>
            </w:pPr>
            <w:r w:rsidRPr="00FB63DB">
              <w:rPr>
                <w:rFonts w:asciiTheme="minorHAnsi" w:hAnsiTheme="minorHAnsi" w:cstheme="minorHAnsi"/>
                <w:b/>
                <w:szCs w:val="24"/>
              </w:rPr>
              <w:t xml:space="preserve">Art. 36 </w:t>
            </w:r>
          </w:p>
        </w:tc>
        <w:tc>
          <w:tcPr>
            <w:tcW w:w="4962" w:type="dxa"/>
          </w:tcPr>
          <w:p w14:paraId="05A51B7A" w14:textId="2CCF9ED2" w:rsidR="00DD1045" w:rsidRPr="00971E3F" w:rsidRDefault="00F415D3">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 xml:space="preserve">Art. 36 </w:t>
            </w:r>
          </w:p>
          <w:p w14:paraId="14F40288" w14:textId="40876EF1" w:rsidR="006C1FD0" w:rsidRPr="00FB63DB" w:rsidRDefault="006C1FD0"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1. Zgłoszenie zewnętrzne może być dokonane ustnie lub pisemnie. Przepis art. 26 ust. 2–8 stosuje się odpowiednio.</w:t>
            </w:r>
          </w:p>
          <w:p w14:paraId="7011D89F" w14:textId="77777777" w:rsidR="006C1FD0" w:rsidRPr="00FB63DB" w:rsidRDefault="006C1FD0" w:rsidP="00FB63DB">
            <w:pPr>
              <w:pStyle w:val="USTustnpkodeksu"/>
              <w:keepNext/>
              <w:spacing w:line="240" w:lineRule="auto"/>
              <w:ind w:firstLine="0"/>
              <w:rPr>
                <w:rFonts w:asciiTheme="minorHAnsi" w:hAnsiTheme="minorHAnsi" w:cstheme="minorHAnsi"/>
                <w:szCs w:val="24"/>
              </w:rPr>
            </w:pPr>
            <w:r w:rsidRPr="00FB63DB">
              <w:rPr>
                <w:rFonts w:asciiTheme="minorHAnsi" w:hAnsiTheme="minorHAnsi" w:cstheme="minorHAnsi"/>
                <w:szCs w:val="24"/>
              </w:rPr>
              <w:t>2. Zgłoszenie w postaci papierowej lub elektronicznej może być dokonane:</w:t>
            </w:r>
          </w:p>
          <w:p w14:paraId="77B034F5" w14:textId="77777777" w:rsidR="006C1FD0" w:rsidRPr="00FB63DB" w:rsidRDefault="006C1FD0"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w postaci papierowej – pod wskazany przez Rzecznika Praw Obywatelskich lub organ publiczny przyjmujący zgłoszenie adres do korespondencji;</w:t>
            </w:r>
          </w:p>
          <w:p w14:paraId="3DEC9C1B" w14:textId="2132E7FF" w:rsidR="006C1FD0" w:rsidRPr="00971E3F" w:rsidRDefault="006C1FD0">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w postaci elektronicznej – za pośrednictwem wskazanego przez</w:t>
            </w:r>
            <w:r w:rsidRPr="00FB63DB" w:rsidDel="0073527D">
              <w:rPr>
                <w:rFonts w:asciiTheme="minorHAnsi" w:hAnsiTheme="minorHAnsi" w:cstheme="minorHAnsi"/>
                <w:szCs w:val="24"/>
              </w:rPr>
              <w:t xml:space="preserve"> </w:t>
            </w:r>
            <w:r w:rsidRPr="00FB63DB">
              <w:rPr>
                <w:rFonts w:asciiTheme="minorHAnsi" w:hAnsiTheme="minorHAnsi" w:cstheme="minorHAnsi"/>
                <w:szCs w:val="24"/>
              </w:rPr>
              <w:t xml:space="preserve">Rzecznika Praw Obywatelskich lub organ publiczny przyjmujący zgłoszenie adresu poczty elektronicznej lub elektronicznej skrzynki podawczej, lub przeznaczony do tego formularz internetowy, lub za pośrednictwem aplikacji wskazanej przez </w:t>
            </w:r>
            <w:r w:rsidRPr="00FB63DB">
              <w:rPr>
                <w:rFonts w:asciiTheme="minorHAnsi" w:hAnsiTheme="minorHAnsi" w:cstheme="minorHAnsi"/>
                <w:szCs w:val="24"/>
              </w:rPr>
              <w:lastRenderedPageBreak/>
              <w:t>organ publiczny jako właściwej do dokonywania zgłoszeń w postaci elektronicznej.</w:t>
            </w:r>
          </w:p>
          <w:p w14:paraId="38FAD4E3" w14:textId="77777777" w:rsidR="00C06147" w:rsidRPr="00FB63DB" w:rsidRDefault="00C06147" w:rsidP="00FB63DB">
            <w:pPr>
              <w:pStyle w:val="PKTpunkt"/>
              <w:spacing w:line="240" w:lineRule="auto"/>
              <w:rPr>
                <w:rFonts w:asciiTheme="minorHAnsi" w:hAnsiTheme="minorHAnsi" w:cstheme="minorHAnsi"/>
                <w:szCs w:val="24"/>
              </w:rPr>
            </w:pPr>
          </w:p>
          <w:p w14:paraId="544F99B8" w14:textId="0CC91564" w:rsidR="00C32DBE" w:rsidRPr="00971E3F" w:rsidRDefault="00C32DBE" w:rsidP="00FB63DB">
            <w:pPr>
              <w:pStyle w:val="ARTartustawynprozporzdzenia"/>
              <w:spacing w:before="0" w:line="240" w:lineRule="auto"/>
              <w:ind w:firstLine="0"/>
              <w:rPr>
                <w:rFonts w:asciiTheme="minorHAnsi" w:hAnsiTheme="minorHAnsi" w:cstheme="minorHAnsi"/>
                <w:bCs/>
                <w:szCs w:val="24"/>
              </w:rPr>
            </w:pPr>
            <w:r w:rsidRPr="00971E3F">
              <w:rPr>
                <w:rFonts w:asciiTheme="minorHAnsi" w:hAnsiTheme="minorHAnsi" w:cstheme="minorHAnsi"/>
                <w:b/>
                <w:bCs/>
                <w:szCs w:val="24"/>
              </w:rPr>
              <w:t>Art. 37</w:t>
            </w:r>
            <w:r w:rsidRPr="00971E3F">
              <w:rPr>
                <w:rFonts w:asciiTheme="minorHAnsi" w:hAnsiTheme="minorHAnsi" w:cstheme="minorHAnsi"/>
                <w:bCs/>
                <w:szCs w:val="24"/>
              </w:rPr>
              <w:t xml:space="preserve"> </w:t>
            </w:r>
          </w:p>
          <w:p w14:paraId="4F6B5B60" w14:textId="784BF264" w:rsidR="00F415D3" w:rsidRPr="00FB63DB" w:rsidRDefault="006C1FD0"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 xml:space="preserve">Rzecznik Praw Obywatelskich albo organ publiczny, który otrzymał zgłoszenie zewnętrzne, potwierdza jego otrzymanie zgłaszającemu na adres do kontaktu niezwłocznie, </w:t>
            </w:r>
            <w:bookmarkStart w:id="15" w:name="_Hlk129678090"/>
            <w:r w:rsidRPr="00FB63DB">
              <w:rPr>
                <w:rFonts w:asciiTheme="minorHAnsi" w:hAnsiTheme="minorHAnsi" w:cstheme="minorHAnsi"/>
                <w:szCs w:val="24"/>
              </w:rPr>
              <w:t>nie później jednak niż w terminie 7 dni od dnia otrzymania zgłoszenia</w:t>
            </w:r>
            <w:bookmarkEnd w:id="15"/>
            <w:r w:rsidRPr="00FB63DB">
              <w:rPr>
                <w:rFonts w:asciiTheme="minorHAnsi" w:hAnsiTheme="minorHAnsi" w:cstheme="minorHAnsi"/>
                <w:szCs w:val="24"/>
              </w:rPr>
              <w:t>, chyba że zgłaszający wystąpił wyraźnie z odmiennym wnioskiem w tym zakresie lub Rzecznik Praw Obywatelskich albo organ publiczny ma uzasadnione podstawy, aby sądzić, że potwierdzenie otrzymania zgłoszenia zagroziłoby ochronie tożsamości zgłaszającego.</w:t>
            </w:r>
          </w:p>
        </w:tc>
        <w:tc>
          <w:tcPr>
            <w:tcW w:w="1708" w:type="dxa"/>
          </w:tcPr>
          <w:p w14:paraId="649D3F59" w14:textId="77777777" w:rsidR="00DD1045" w:rsidRPr="00971E3F" w:rsidRDefault="00DD1045">
            <w:pPr>
              <w:jc w:val="center"/>
              <w:rPr>
                <w:rFonts w:asciiTheme="minorHAnsi" w:hAnsiTheme="minorHAnsi" w:cstheme="minorHAnsi"/>
                <w:b/>
              </w:rPr>
            </w:pPr>
          </w:p>
        </w:tc>
      </w:tr>
      <w:tr w:rsidR="00F415D3" w:rsidRPr="00971E3F" w14:paraId="26713FA6" w14:textId="77777777" w:rsidTr="008627E3">
        <w:tc>
          <w:tcPr>
            <w:tcW w:w="1413" w:type="dxa"/>
            <w:gridSpan w:val="2"/>
          </w:tcPr>
          <w:p w14:paraId="305EC03C" w14:textId="20FE31E1" w:rsidR="00F415D3" w:rsidRPr="00971E3F" w:rsidRDefault="007F61A3" w:rsidP="000948D2">
            <w:pPr>
              <w:rPr>
                <w:rFonts w:asciiTheme="minorHAnsi" w:hAnsiTheme="minorHAnsi" w:cstheme="minorHAnsi"/>
              </w:rPr>
            </w:pPr>
            <w:r w:rsidRPr="00971E3F">
              <w:rPr>
                <w:rFonts w:asciiTheme="minorHAnsi" w:hAnsiTheme="minorHAnsi" w:cstheme="minorHAnsi"/>
              </w:rPr>
              <w:t xml:space="preserve">Art. 11 ust. 2 </w:t>
            </w:r>
            <w:r w:rsidR="00D833EA" w:rsidRPr="00971E3F">
              <w:rPr>
                <w:rFonts w:asciiTheme="minorHAnsi" w:hAnsiTheme="minorHAnsi" w:cstheme="minorHAnsi"/>
              </w:rPr>
              <w:t>lit.</w:t>
            </w:r>
            <w:r w:rsidRPr="00971E3F">
              <w:rPr>
                <w:rFonts w:asciiTheme="minorHAnsi" w:hAnsiTheme="minorHAnsi" w:cstheme="minorHAnsi"/>
              </w:rPr>
              <w:t xml:space="preserve"> c</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171"/>
              <w:gridCol w:w="3695"/>
            </w:tblGrid>
            <w:tr w:rsidR="00F415D3" w:rsidRPr="00971E3F" w14:paraId="51DC0F14" w14:textId="77777777" w:rsidTr="001C11AB">
              <w:tc>
                <w:tcPr>
                  <w:tcW w:w="171" w:type="dxa"/>
                  <w:shd w:val="clear" w:color="auto" w:fill="auto"/>
                  <w:hideMark/>
                </w:tcPr>
                <w:p w14:paraId="61A39580" w14:textId="77777777" w:rsidR="00F415D3" w:rsidRPr="00971E3F" w:rsidRDefault="00F415D3" w:rsidP="00FB63DB">
                  <w:pPr>
                    <w:jc w:val="both"/>
                    <w:rPr>
                      <w:rFonts w:asciiTheme="minorHAnsi" w:hAnsiTheme="minorHAnsi" w:cstheme="minorHAnsi"/>
                    </w:rPr>
                  </w:pPr>
                  <w:r w:rsidRPr="00971E3F">
                    <w:rPr>
                      <w:rFonts w:asciiTheme="minorHAnsi" w:hAnsiTheme="minorHAnsi" w:cstheme="minorHAnsi"/>
                    </w:rPr>
                    <w:t>c</w:t>
                  </w:r>
                </w:p>
              </w:tc>
              <w:tc>
                <w:tcPr>
                  <w:tcW w:w="3695" w:type="dxa"/>
                  <w:shd w:val="clear" w:color="auto" w:fill="auto"/>
                  <w:hideMark/>
                </w:tcPr>
                <w:p w14:paraId="5BAB334E" w14:textId="77777777" w:rsidR="00F415D3" w:rsidRPr="00971E3F" w:rsidRDefault="00F415D3" w:rsidP="00FB63DB">
                  <w:pPr>
                    <w:jc w:val="both"/>
                    <w:rPr>
                      <w:rFonts w:asciiTheme="minorHAnsi" w:hAnsiTheme="minorHAnsi" w:cstheme="minorHAnsi"/>
                    </w:rPr>
                  </w:pPr>
                  <w:r w:rsidRPr="00971E3F">
                    <w:rPr>
                      <w:rFonts w:asciiTheme="minorHAnsi" w:hAnsiTheme="minorHAnsi" w:cstheme="minorHAnsi"/>
                    </w:rPr>
                    <w:t>) podejmowały z zachowaniem należytej staranności działania następcze w związku ze zgłoszeniami;</w:t>
                  </w:r>
                </w:p>
              </w:tc>
            </w:tr>
          </w:tbl>
          <w:p w14:paraId="023B40A5" w14:textId="77777777" w:rsidR="00F415D3" w:rsidRPr="00971E3F" w:rsidRDefault="00F415D3">
            <w:pPr>
              <w:shd w:val="clear" w:color="auto" w:fill="FFFFFF"/>
              <w:rPr>
                <w:rFonts w:asciiTheme="minorHAnsi" w:hAnsiTheme="minorHAnsi" w:cstheme="minorHAnsi"/>
                <w:vanish/>
              </w:rPr>
            </w:pPr>
          </w:p>
          <w:p w14:paraId="3E018F18" w14:textId="77777777" w:rsidR="00F415D3" w:rsidRPr="00971E3F" w:rsidRDefault="00F415D3" w:rsidP="00FB63DB">
            <w:pPr>
              <w:jc w:val="both"/>
              <w:rPr>
                <w:rFonts w:asciiTheme="minorHAnsi" w:hAnsiTheme="minorHAnsi" w:cstheme="minorHAnsi"/>
                <w:b/>
              </w:rPr>
            </w:pPr>
          </w:p>
        </w:tc>
        <w:tc>
          <w:tcPr>
            <w:tcW w:w="1304" w:type="dxa"/>
          </w:tcPr>
          <w:p w14:paraId="5CDB68A1" w14:textId="7C845104" w:rsidR="00F415D3" w:rsidRPr="00971E3F" w:rsidRDefault="00202BB8"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573244B4" w14:textId="31A9D0E6" w:rsidR="00202BB8" w:rsidRPr="00971E3F" w:rsidRDefault="00202BB8">
            <w:pPr>
              <w:pStyle w:val="PKTpunkt"/>
              <w:spacing w:line="240" w:lineRule="auto"/>
              <w:rPr>
                <w:rFonts w:asciiTheme="minorHAnsi" w:hAnsiTheme="minorHAnsi" w:cstheme="minorHAnsi"/>
                <w:b/>
                <w:szCs w:val="24"/>
              </w:rPr>
            </w:pPr>
            <w:r w:rsidRPr="00971E3F">
              <w:rPr>
                <w:rFonts w:asciiTheme="minorHAnsi" w:hAnsiTheme="minorHAnsi" w:cstheme="minorHAnsi"/>
                <w:b/>
                <w:szCs w:val="24"/>
              </w:rPr>
              <w:t>Art. 3</w:t>
            </w:r>
            <w:r w:rsidR="00080D20" w:rsidRPr="00971E3F">
              <w:rPr>
                <w:rFonts w:asciiTheme="minorHAnsi" w:hAnsiTheme="minorHAnsi" w:cstheme="minorHAnsi"/>
                <w:b/>
                <w:szCs w:val="24"/>
              </w:rPr>
              <w:t>4</w:t>
            </w:r>
            <w:r w:rsidR="006D597B" w:rsidRPr="00971E3F">
              <w:rPr>
                <w:rFonts w:asciiTheme="minorHAnsi" w:hAnsiTheme="minorHAnsi" w:cstheme="minorHAnsi"/>
                <w:b/>
                <w:szCs w:val="24"/>
              </w:rPr>
              <w:t xml:space="preserve"> </w:t>
            </w:r>
            <w:r w:rsidRPr="00971E3F">
              <w:rPr>
                <w:rFonts w:asciiTheme="minorHAnsi" w:hAnsiTheme="minorHAnsi" w:cstheme="minorHAnsi"/>
                <w:b/>
                <w:szCs w:val="24"/>
              </w:rPr>
              <w:t xml:space="preserve">ust. 1 pkt. </w:t>
            </w:r>
            <w:r w:rsidR="00DC548E" w:rsidRPr="00971E3F">
              <w:rPr>
                <w:rFonts w:asciiTheme="minorHAnsi" w:hAnsiTheme="minorHAnsi" w:cstheme="minorHAnsi"/>
                <w:b/>
                <w:szCs w:val="24"/>
              </w:rPr>
              <w:t>5</w:t>
            </w:r>
            <w:r w:rsidRPr="00971E3F">
              <w:rPr>
                <w:rFonts w:asciiTheme="minorHAnsi" w:hAnsiTheme="minorHAnsi" w:cstheme="minorHAnsi"/>
                <w:b/>
                <w:szCs w:val="24"/>
              </w:rPr>
              <w:t xml:space="preserve"> oraz art. 3</w:t>
            </w:r>
            <w:r w:rsidR="004D766E" w:rsidRPr="00971E3F">
              <w:rPr>
                <w:rFonts w:asciiTheme="minorHAnsi" w:hAnsiTheme="minorHAnsi" w:cstheme="minorHAnsi"/>
                <w:b/>
                <w:szCs w:val="24"/>
              </w:rPr>
              <w:t>3</w:t>
            </w:r>
            <w:r w:rsidR="005A29F1" w:rsidRPr="00971E3F">
              <w:rPr>
                <w:rFonts w:asciiTheme="minorHAnsi" w:hAnsiTheme="minorHAnsi" w:cstheme="minorHAnsi"/>
                <w:b/>
                <w:szCs w:val="24"/>
              </w:rPr>
              <w:t xml:space="preserve"> i 52</w:t>
            </w:r>
          </w:p>
          <w:p w14:paraId="6849CB51" w14:textId="77777777" w:rsidR="00F415D3" w:rsidRPr="00971E3F" w:rsidRDefault="00F415D3">
            <w:pPr>
              <w:jc w:val="center"/>
              <w:rPr>
                <w:rFonts w:asciiTheme="minorHAnsi" w:hAnsiTheme="minorHAnsi" w:cstheme="minorHAnsi"/>
                <w:b/>
              </w:rPr>
            </w:pPr>
          </w:p>
        </w:tc>
        <w:tc>
          <w:tcPr>
            <w:tcW w:w="4962" w:type="dxa"/>
          </w:tcPr>
          <w:p w14:paraId="30FB768F" w14:textId="5ABFD10F" w:rsidR="00721FB4" w:rsidRPr="00971E3F" w:rsidRDefault="006D597B"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3</w:t>
            </w:r>
            <w:r w:rsidR="00080D20" w:rsidRPr="00971E3F">
              <w:rPr>
                <w:rStyle w:val="Ppogrubienie"/>
                <w:rFonts w:asciiTheme="minorHAnsi" w:hAnsiTheme="minorHAnsi" w:cstheme="minorHAnsi"/>
                <w:szCs w:val="24"/>
              </w:rPr>
              <w:t>4</w:t>
            </w:r>
          </w:p>
          <w:p w14:paraId="4895F05D" w14:textId="75B4B7C8" w:rsidR="006D597B" w:rsidRPr="00971E3F" w:rsidRDefault="006D597B"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Organ publiczny:</w:t>
            </w:r>
          </w:p>
          <w:p w14:paraId="606A6279" w14:textId="7648AB38" w:rsidR="006D597B" w:rsidRPr="00971E3F" w:rsidRDefault="00E82521">
            <w:pPr>
              <w:pStyle w:val="PKTpunkt"/>
              <w:spacing w:line="240" w:lineRule="auto"/>
              <w:rPr>
                <w:rFonts w:asciiTheme="minorHAnsi" w:hAnsiTheme="minorHAnsi" w:cstheme="minorHAnsi"/>
                <w:szCs w:val="24"/>
              </w:rPr>
            </w:pPr>
            <w:r w:rsidRPr="00971E3F">
              <w:rPr>
                <w:rFonts w:asciiTheme="minorHAnsi" w:hAnsiTheme="minorHAnsi" w:cstheme="minorHAnsi"/>
                <w:szCs w:val="24"/>
              </w:rPr>
              <w:t xml:space="preserve">5) </w:t>
            </w:r>
            <w:r w:rsidR="006D597B" w:rsidRPr="00971E3F">
              <w:rPr>
                <w:rFonts w:asciiTheme="minorHAnsi" w:hAnsiTheme="minorHAnsi" w:cstheme="minorHAnsi"/>
                <w:szCs w:val="24"/>
              </w:rPr>
              <w:t>podejmuje działania następcze z zachowaniem należytej staranności;</w:t>
            </w:r>
          </w:p>
          <w:p w14:paraId="5CDD820C" w14:textId="77777777" w:rsidR="00715712" w:rsidRPr="00971E3F" w:rsidRDefault="00715712" w:rsidP="00FB63DB">
            <w:pPr>
              <w:pStyle w:val="PKTpunkt"/>
              <w:spacing w:line="240" w:lineRule="auto"/>
              <w:rPr>
                <w:rFonts w:asciiTheme="minorHAnsi" w:hAnsiTheme="minorHAnsi" w:cstheme="minorHAnsi"/>
                <w:szCs w:val="24"/>
              </w:rPr>
            </w:pPr>
          </w:p>
          <w:p w14:paraId="2D15C960" w14:textId="7B48EA02" w:rsidR="00BC13E2" w:rsidRPr="00971E3F" w:rsidRDefault="001C11AB"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 xml:space="preserve">Art. </w:t>
            </w:r>
            <w:r w:rsidR="00C6579F" w:rsidRPr="00971E3F">
              <w:rPr>
                <w:rFonts w:asciiTheme="minorHAnsi" w:hAnsiTheme="minorHAnsi" w:cstheme="minorHAnsi"/>
                <w:b/>
                <w:szCs w:val="24"/>
              </w:rPr>
              <w:t>3</w:t>
            </w:r>
            <w:r w:rsidR="004D766E" w:rsidRPr="00FB63DB">
              <w:rPr>
                <w:rFonts w:asciiTheme="minorHAnsi" w:hAnsiTheme="minorHAnsi" w:cstheme="minorHAnsi"/>
                <w:b/>
                <w:szCs w:val="24"/>
              </w:rPr>
              <w:t>3</w:t>
            </w:r>
          </w:p>
          <w:p w14:paraId="7B6FFC33" w14:textId="37463E5F" w:rsidR="005A29F1" w:rsidRPr="00971E3F" w:rsidRDefault="005A29F1">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Organ publiczny ustala procedurę przyjmowania zgłoszeń zewnętrznych oraz podejmowania działań następczych, zwaną dalej „procedurą zgłoszeń zewnętrznych”.</w:t>
            </w:r>
          </w:p>
          <w:p w14:paraId="0DD5CBDB" w14:textId="77777777" w:rsidR="00715712" w:rsidRPr="00971E3F" w:rsidRDefault="00715712" w:rsidP="00FB63DB">
            <w:pPr>
              <w:pStyle w:val="ARTartustawynprozporzdzenia"/>
              <w:spacing w:before="0" w:line="240" w:lineRule="auto"/>
              <w:ind w:firstLine="0"/>
              <w:rPr>
                <w:rFonts w:asciiTheme="minorHAnsi" w:hAnsiTheme="minorHAnsi" w:cstheme="minorHAnsi"/>
                <w:szCs w:val="24"/>
              </w:rPr>
            </w:pPr>
          </w:p>
          <w:p w14:paraId="6B9344B3" w14:textId="7B1C91A4" w:rsidR="004D7CE5" w:rsidRPr="00971E3F" w:rsidRDefault="004D7CE5" w:rsidP="00FB63DB">
            <w:pPr>
              <w:pStyle w:val="ARTartustawynprozporzdzenia"/>
              <w:spacing w:before="0" w:line="240" w:lineRule="auto"/>
              <w:ind w:firstLine="0"/>
              <w:rPr>
                <w:rFonts w:asciiTheme="minorHAnsi" w:hAnsiTheme="minorHAnsi" w:cstheme="minorHAnsi"/>
                <w:b/>
                <w:szCs w:val="24"/>
              </w:rPr>
            </w:pPr>
            <w:r w:rsidRPr="00971E3F">
              <w:rPr>
                <w:rFonts w:asciiTheme="minorHAnsi" w:hAnsiTheme="minorHAnsi" w:cstheme="minorHAnsi"/>
                <w:b/>
                <w:szCs w:val="24"/>
              </w:rPr>
              <w:t>Art. 5</w:t>
            </w:r>
            <w:r w:rsidR="007E7789" w:rsidRPr="00971E3F">
              <w:rPr>
                <w:rFonts w:asciiTheme="minorHAnsi" w:hAnsiTheme="minorHAnsi" w:cstheme="minorHAnsi"/>
                <w:b/>
                <w:szCs w:val="24"/>
              </w:rPr>
              <w:t>2</w:t>
            </w:r>
          </w:p>
          <w:p w14:paraId="7209D2AA" w14:textId="48DFABCA" w:rsidR="004D7CE5" w:rsidRPr="00971E3F" w:rsidRDefault="004D7CE5"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Przy ocenie, czy działanie następcze jest odpowiednie, uwzględnia się w szczególności </w:t>
            </w:r>
            <w:r w:rsidRPr="00971E3F">
              <w:rPr>
                <w:rFonts w:asciiTheme="minorHAnsi" w:hAnsiTheme="minorHAnsi" w:cstheme="minorHAnsi"/>
                <w:szCs w:val="24"/>
              </w:rPr>
              <w:lastRenderedPageBreak/>
              <w:t>czynności podjęte w celu zweryfikowania informacji o naruszeniu, prawidłowość oceny informacji o naruszeniu oraz adekwatność środków podjętych w następstwie stwierdzenia naruszenia, w tym, w odpowiednim przypadku, w celu zapobiegnięcia dalszym naruszeniom, z uwzględnieniem wagi naruszenia.</w:t>
            </w:r>
          </w:p>
        </w:tc>
        <w:tc>
          <w:tcPr>
            <w:tcW w:w="1708" w:type="dxa"/>
          </w:tcPr>
          <w:p w14:paraId="7DE3C7B4" w14:textId="77777777" w:rsidR="00F415D3" w:rsidRPr="00971E3F" w:rsidRDefault="00F415D3" w:rsidP="000948D2">
            <w:pPr>
              <w:jc w:val="center"/>
              <w:rPr>
                <w:rFonts w:asciiTheme="minorHAnsi" w:hAnsiTheme="minorHAnsi" w:cstheme="minorHAnsi"/>
                <w:b/>
              </w:rPr>
            </w:pPr>
          </w:p>
        </w:tc>
      </w:tr>
      <w:tr w:rsidR="00F415D3" w:rsidRPr="00971E3F" w14:paraId="1B9D3F19" w14:textId="77777777" w:rsidTr="008627E3">
        <w:tc>
          <w:tcPr>
            <w:tcW w:w="1413" w:type="dxa"/>
            <w:gridSpan w:val="2"/>
          </w:tcPr>
          <w:p w14:paraId="58B088E5" w14:textId="52CC378A" w:rsidR="00F415D3" w:rsidRPr="00971E3F" w:rsidRDefault="007F61A3" w:rsidP="000948D2">
            <w:pPr>
              <w:rPr>
                <w:rFonts w:asciiTheme="minorHAnsi" w:hAnsiTheme="minorHAnsi" w:cstheme="minorHAnsi"/>
              </w:rPr>
            </w:pPr>
            <w:r w:rsidRPr="00971E3F">
              <w:rPr>
                <w:rFonts w:asciiTheme="minorHAnsi" w:hAnsiTheme="minorHAnsi" w:cstheme="minorHAnsi"/>
              </w:rPr>
              <w:t xml:space="preserve">Art. 11 ust. 2 </w:t>
            </w:r>
            <w:r w:rsidR="00D833EA" w:rsidRPr="00971E3F">
              <w:rPr>
                <w:rFonts w:asciiTheme="minorHAnsi" w:hAnsiTheme="minorHAnsi" w:cstheme="minorHAnsi"/>
              </w:rPr>
              <w:t>lit.</w:t>
            </w:r>
            <w:r w:rsidRPr="00971E3F">
              <w:rPr>
                <w:rFonts w:asciiTheme="minorHAnsi" w:hAnsiTheme="minorHAnsi" w:cstheme="minorHAnsi"/>
              </w:rPr>
              <w:t xml:space="preserve"> d</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30"/>
              <w:gridCol w:w="3836"/>
            </w:tblGrid>
            <w:tr w:rsidR="00F415D3" w:rsidRPr="00971E3F" w14:paraId="0135D440" w14:textId="77777777" w:rsidTr="001C11AB">
              <w:tc>
                <w:tcPr>
                  <w:tcW w:w="30" w:type="dxa"/>
                  <w:shd w:val="clear" w:color="auto" w:fill="auto"/>
                  <w:hideMark/>
                </w:tcPr>
                <w:p w14:paraId="7A8A613E" w14:textId="77777777" w:rsidR="00F415D3" w:rsidRPr="00971E3F" w:rsidRDefault="00F415D3" w:rsidP="00FB63DB">
                  <w:pPr>
                    <w:jc w:val="both"/>
                    <w:rPr>
                      <w:rFonts w:asciiTheme="minorHAnsi" w:hAnsiTheme="minorHAnsi" w:cstheme="minorHAnsi"/>
                    </w:rPr>
                  </w:pPr>
                  <w:r w:rsidRPr="00971E3F">
                    <w:rPr>
                      <w:rFonts w:asciiTheme="minorHAnsi" w:hAnsiTheme="minorHAnsi" w:cstheme="minorHAnsi"/>
                    </w:rPr>
                    <w:t>d</w:t>
                  </w:r>
                </w:p>
              </w:tc>
              <w:tc>
                <w:tcPr>
                  <w:tcW w:w="3836" w:type="dxa"/>
                  <w:shd w:val="clear" w:color="auto" w:fill="auto"/>
                  <w:hideMark/>
                </w:tcPr>
                <w:p w14:paraId="29C18C73" w14:textId="77777777" w:rsidR="00F415D3" w:rsidRPr="00971E3F" w:rsidRDefault="00F415D3" w:rsidP="00FB63DB">
                  <w:pPr>
                    <w:jc w:val="both"/>
                    <w:rPr>
                      <w:rFonts w:asciiTheme="minorHAnsi" w:hAnsiTheme="minorHAnsi" w:cstheme="minorHAnsi"/>
                    </w:rPr>
                  </w:pPr>
                  <w:r w:rsidRPr="00971E3F">
                    <w:rPr>
                      <w:rFonts w:asciiTheme="minorHAnsi" w:hAnsiTheme="minorHAnsi" w:cstheme="minorHAnsi"/>
                    </w:rPr>
                    <w:t>) przekazały osobie dokonującej zgłoszenia informacje zwrotne w rozsądnym terminie, nieprzekraczającym trzech miesięcy lub, w należycie uzasadnionych przypadkach – w terminie sześciu miesięcy;</w:t>
                  </w:r>
                </w:p>
              </w:tc>
            </w:tr>
          </w:tbl>
          <w:p w14:paraId="091C3EC5" w14:textId="77777777" w:rsidR="00F415D3" w:rsidRPr="00971E3F" w:rsidRDefault="00F415D3">
            <w:pPr>
              <w:shd w:val="clear" w:color="auto" w:fill="FFFFFF"/>
              <w:rPr>
                <w:rFonts w:asciiTheme="minorHAnsi" w:hAnsiTheme="minorHAnsi" w:cstheme="minorHAnsi"/>
                <w:vanish/>
              </w:rPr>
            </w:pPr>
          </w:p>
          <w:p w14:paraId="078091AF" w14:textId="77777777" w:rsidR="00F415D3" w:rsidRPr="00971E3F" w:rsidRDefault="00F415D3" w:rsidP="00FB63DB">
            <w:pPr>
              <w:jc w:val="both"/>
              <w:rPr>
                <w:rFonts w:asciiTheme="minorHAnsi" w:hAnsiTheme="minorHAnsi" w:cstheme="minorHAnsi"/>
              </w:rPr>
            </w:pPr>
          </w:p>
        </w:tc>
        <w:tc>
          <w:tcPr>
            <w:tcW w:w="1304" w:type="dxa"/>
          </w:tcPr>
          <w:p w14:paraId="6A61ADE7" w14:textId="7AA1725F" w:rsidR="00F415D3" w:rsidRPr="00971E3F" w:rsidRDefault="00133C1E"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40597420" w14:textId="7CFB34EE" w:rsidR="00F415D3" w:rsidRPr="00971E3F" w:rsidRDefault="001225BB">
            <w:pPr>
              <w:jc w:val="center"/>
              <w:rPr>
                <w:rFonts w:asciiTheme="minorHAnsi" w:hAnsiTheme="minorHAnsi" w:cstheme="minorHAnsi"/>
                <w:b/>
              </w:rPr>
            </w:pPr>
            <w:r w:rsidRPr="00971E3F">
              <w:rPr>
                <w:rFonts w:asciiTheme="minorHAnsi" w:hAnsiTheme="minorHAnsi" w:cstheme="minorHAnsi"/>
                <w:b/>
              </w:rPr>
              <w:t xml:space="preserve">Art. </w:t>
            </w:r>
            <w:r w:rsidR="007E7789" w:rsidRPr="00971E3F">
              <w:rPr>
                <w:rFonts w:asciiTheme="minorHAnsi" w:hAnsiTheme="minorHAnsi" w:cstheme="minorHAnsi"/>
                <w:b/>
              </w:rPr>
              <w:t>41</w:t>
            </w:r>
            <w:r w:rsidR="00133C1E" w:rsidRPr="00971E3F">
              <w:rPr>
                <w:rFonts w:asciiTheme="minorHAnsi" w:hAnsiTheme="minorHAnsi" w:cstheme="minorHAnsi"/>
                <w:b/>
              </w:rPr>
              <w:t xml:space="preserve"> ust. 1 i 2</w:t>
            </w:r>
          </w:p>
        </w:tc>
        <w:tc>
          <w:tcPr>
            <w:tcW w:w="4962" w:type="dxa"/>
          </w:tcPr>
          <w:p w14:paraId="594569E2" w14:textId="4C2A9BA0" w:rsidR="00614801" w:rsidRPr="00971E3F" w:rsidRDefault="00133C1E"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w:t>
            </w:r>
            <w:r w:rsidRPr="00971E3F">
              <w:rPr>
                <w:rStyle w:val="Ppogrubienie"/>
                <w:rFonts w:asciiTheme="minorHAnsi" w:hAnsiTheme="minorHAnsi" w:cstheme="minorHAnsi"/>
                <w:b w:val="0"/>
                <w:szCs w:val="24"/>
              </w:rPr>
              <w:t>t.</w:t>
            </w:r>
            <w:r w:rsidRPr="00971E3F">
              <w:rPr>
                <w:rStyle w:val="Ppogrubienie"/>
                <w:rFonts w:asciiTheme="minorHAnsi" w:hAnsiTheme="minorHAnsi" w:cstheme="minorHAnsi"/>
                <w:szCs w:val="24"/>
              </w:rPr>
              <w:t xml:space="preserve"> </w:t>
            </w:r>
            <w:r w:rsidR="00E82521" w:rsidRPr="00971E3F">
              <w:rPr>
                <w:rStyle w:val="Ppogrubienie"/>
                <w:rFonts w:asciiTheme="minorHAnsi" w:hAnsiTheme="minorHAnsi" w:cstheme="minorHAnsi"/>
                <w:szCs w:val="24"/>
              </w:rPr>
              <w:t>4</w:t>
            </w:r>
            <w:r w:rsidR="007E7789" w:rsidRPr="00971E3F">
              <w:rPr>
                <w:rStyle w:val="Ppogrubienie"/>
                <w:rFonts w:asciiTheme="minorHAnsi" w:hAnsiTheme="minorHAnsi" w:cstheme="minorHAnsi"/>
                <w:szCs w:val="24"/>
              </w:rPr>
              <w:t>1</w:t>
            </w:r>
          </w:p>
          <w:p w14:paraId="6C07A6DA" w14:textId="0D964799" w:rsidR="00133C1E" w:rsidRPr="00971E3F" w:rsidRDefault="00133C1E"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Organ publiczny przekazuje zgłaszającemu informację zwrotną w terminie nieprzekraczającym 3 miesięcy od dnia przyjęcia zgłoszenia.</w:t>
            </w:r>
          </w:p>
          <w:p w14:paraId="42C8B71B" w14:textId="19A12B0F" w:rsidR="00F415D3" w:rsidRPr="00FB63DB" w:rsidRDefault="00133C1E"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2. W uzasadnionych przypadkach organ publiczny przekazuje zgłaszającemu informację zwrotną w terminie nieprzekraczającym 6 miesięcy od dnia przyjęcia zgłoszenia, po poinformowaniu o tym zgłaszającego przed upływem terminu, o którym mowa w ust. 1.  </w:t>
            </w:r>
          </w:p>
        </w:tc>
        <w:tc>
          <w:tcPr>
            <w:tcW w:w="1708" w:type="dxa"/>
          </w:tcPr>
          <w:p w14:paraId="29256B97" w14:textId="77777777" w:rsidR="00F415D3" w:rsidRPr="00971E3F" w:rsidRDefault="00F415D3">
            <w:pPr>
              <w:jc w:val="center"/>
              <w:rPr>
                <w:rFonts w:asciiTheme="minorHAnsi" w:hAnsiTheme="minorHAnsi" w:cstheme="minorHAnsi"/>
                <w:b/>
              </w:rPr>
            </w:pPr>
          </w:p>
        </w:tc>
      </w:tr>
      <w:tr w:rsidR="00CD3F04" w:rsidRPr="00971E3F" w14:paraId="77060D48" w14:textId="77777777" w:rsidTr="008627E3">
        <w:tc>
          <w:tcPr>
            <w:tcW w:w="1413" w:type="dxa"/>
            <w:gridSpan w:val="2"/>
          </w:tcPr>
          <w:p w14:paraId="04ED90B4" w14:textId="413C920B" w:rsidR="00CD3F04" w:rsidRPr="00971E3F" w:rsidRDefault="007F61A3" w:rsidP="000948D2">
            <w:pPr>
              <w:rPr>
                <w:rFonts w:asciiTheme="minorHAnsi" w:hAnsiTheme="minorHAnsi" w:cstheme="minorHAnsi"/>
              </w:rPr>
            </w:pPr>
            <w:r w:rsidRPr="00971E3F">
              <w:rPr>
                <w:rFonts w:asciiTheme="minorHAnsi" w:hAnsiTheme="minorHAnsi" w:cstheme="minorHAnsi"/>
              </w:rPr>
              <w:t xml:space="preserve">Art. 11 ust. 2 </w:t>
            </w:r>
            <w:r w:rsidR="00D833EA" w:rsidRPr="00971E3F">
              <w:rPr>
                <w:rFonts w:asciiTheme="minorHAnsi" w:hAnsiTheme="minorHAnsi" w:cstheme="minorHAnsi"/>
              </w:rPr>
              <w:t>lit.</w:t>
            </w:r>
            <w:r w:rsidRPr="00971E3F">
              <w:rPr>
                <w:rFonts w:asciiTheme="minorHAnsi" w:hAnsiTheme="minorHAnsi" w:cstheme="minorHAnsi"/>
              </w:rPr>
              <w:t xml:space="preserve"> e</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88"/>
              <w:gridCol w:w="3778"/>
            </w:tblGrid>
            <w:tr w:rsidR="00CD3F04" w:rsidRPr="00971E3F" w14:paraId="2B4A269F" w14:textId="77777777" w:rsidTr="003543E7">
              <w:tc>
                <w:tcPr>
                  <w:tcW w:w="187" w:type="dxa"/>
                  <w:shd w:val="clear" w:color="auto" w:fill="auto"/>
                  <w:hideMark/>
                </w:tcPr>
                <w:p w14:paraId="3E38780B" w14:textId="77777777" w:rsidR="00CD3F04" w:rsidRPr="00971E3F" w:rsidRDefault="00CD3F04" w:rsidP="00FB63DB">
                  <w:pPr>
                    <w:jc w:val="both"/>
                    <w:rPr>
                      <w:rFonts w:asciiTheme="minorHAnsi" w:hAnsiTheme="minorHAnsi" w:cstheme="minorHAnsi"/>
                    </w:rPr>
                  </w:pPr>
                  <w:r w:rsidRPr="00971E3F">
                    <w:rPr>
                      <w:rFonts w:asciiTheme="minorHAnsi" w:hAnsiTheme="minorHAnsi" w:cstheme="minorHAnsi"/>
                    </w:rPr>
                    <w:t>e</w:t>
                  </w:r>
                </w:p>
              </w:tc>
              <w:tc>
                <w:tcPr>
                  <w:tcW w:w="9219" w:type="dxa"/>
                  <w:shd w:val="clear" w:color="auto" w:fill="auto"/>
                  <w:hideMark/>
                </w:tcPr>
                <w:p w14:paraId="176225A0" w14:textId="77777777" w:rsidR="00CD3F04" w:rsidRPr="00971E3F" w:rsidRDefault="00CD3F04" w:rsidP="00FB63DB">
                  <w:pPr>
                    <w:jc w:val="both"/>
                    <w:rPr>
                      <w:rFonts w:asciiTheme="minorHAnsi" w:hAnsiTheme="minorHAnsi" w:cstheme="minorHAnsi"/>
                    </w:rPr>
                  </w:pPr>
                  <w:r w:rsidRPr="00971E3F">
                    <w:rPr>
                      <w:rFonts w:asciiTheme="minorHAnsi" w:hAnsiTheme="minorHAnsi" w:cstheme="minorHAnsi"/>
                    </w:rPr>
                    <w:t>) poinformowały osobę dokonującą zgłoszenia o ostatecznym wyniku postępowań wyjaśniających uruchomionych na skutek danego zgłoszenia, zgodnie z procedurami przewidzianymi w prawie krajowym;</w:t>
                  </w:r>
                </w:p>
              </w:tc>
            </w:tr>
          </w:tbl>
          <w:p w14:paraId="56B85DC7" w14:textId="77777777" w:rsidR="00CD3F04" w:rsidRPr="00971E3F" w:rsidRDefault="00CD3F04">
            <w:pPr>
              <w:shd w:val="clear" w:color="auto" w:fill="FFFFFF"/>
              <w:rPr>
                <w:rFonts w:asciiTheme="minorHAnsi" w:hAnsiTheme="minorHAnsi" w:cstheme="minorHAnsi"/>
                <w:vanish/>
              </w:rPr>
            </w:pPr>
          </w:p>
          <w:p w14:paraId="28D50B7B" w14:textId="77777777" w:rsidR="00CD3F04" w:rsidRPr="00971E3F" w:rsidRDefault="00CD3F04" w:rsidP="00FB63DB">
            <w:pPr>
              <w:jc w:val="both"/>
              <w:rPr>
                <w:rFonts w:asciiTheme="minorHAnsi" w:hAnsiTheme="minorHAnsi" w:cstheme="minorHAnsi"/>
              </w:rPr>
            </w:pPr>
          </w:p>
        </w:tc>
        <w:tc>
          <w:tcPr>
            <w:tcW w:w="1304" w:type="dxa"/>
          </w:tcPr>
          <w:p w14:paraId="1026291B" w14:textId="14DFA90C" w:rsidR="00CD3F04" w:rsidRPr="00971E3F" w:rsidRDefault="00202BB8"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47CEDADC" w14:textId="733CF191" w:rsidR="00BC13E2" w:rsidRPr="00971E3F" w:rsidRDefault="00202BB8">
            <w:pPr>
              <w:jc w:val="center"/>
              <w:rPr>
                <w:rStyle w:val="Ppogrubienie"/>
                <w:rFonts w:asciiTheme="minorHAnsi" w:hAnsiTheme="minorHAnsi" w:cstheme="minorHAnsi"/>
              </w:rPr>
            </w:pPr>
            <w:r w:rsidRPr="00971E3F">
              <w:rPr>
                <w:rStyle w:val="Ppogrubienie"/>
                <w:rFonts w:asciiTheme="minorHAnsi" w:hAnsiTheme="minorHAnsi" w:cstheme="minorHAnsi"/>
              </w:rPr>
              <w:t>Art. 3</w:t>
            </w:r>
            <w:r w:rsidR="0009046C" w:rsidRPr="00971E3F">
              <w:rPr>
                <w:rStyle w:val="Ppogrubienie"/>
                <w:rFonts w:asciiTheme="minorHAnsi" w:hAnsiTheme="minorHAnsi" w:cstheme="minorHAnsi"/>
              </w:rPr>
              <w:t>4</w:t>
            </w:r>
            <w:r w:rsidR="00BC13E2" w:rsidRPr="00971E3F">
              <w:rPr>
                <w:rStyle w:val="Ppogrubienie"/>
                <w:rFonts w:asciiTheme="minorHAnsi" w:hAnsiTheme="minorHAnsi" w:cstheme="minorHAnsi"/>
              </w:rPr>
              <w:t xml:space="preserve"> ust. 1 pkt. </w:t>
            </w:r>
            <w:r w:rsidR="00C6327D" w:rsidRPr="00971E3F">
              <w:rPr>
                <w:rStyle w:val="Ppogrubienie"/>
                <w:rFonts w:asciiTheme="minorHAnsi" w:hAnsiTheme="minorHAnsi" w:cstheme="minorHAnsi"/>
              </w:rPr>
              <w:t>4</w:t>
            </w:r>
            <w:r w:rsidR="00BC13E2" w:rsidRPr="00971E3F">
              <w:rPr>
                <w:rStyle w:val="Ppogrubienie"/>
                <w:rFonts w:asciiTheme="minorHAnsi" w:hAnsiTheme="minorHAnsi" w:cstheme="minorHAnsi"/>
              </w:rPr>
              <w:t xml:space="preserve"> </w:t>
            </w:r>
            <w:r w:rsidR="00E62B8D" w:rsidRPr="00971E3F">
              <w:rPr>
                <w:rStyle w:val="Ppogrubienie"/>
                <w:rFonts w:asciiTheme="minorHAnsi" w:hAnsiTheme="minorHAnsi" w:cstheme="minorHAnsi"/>
              </w:rPr>
              <w:t xml:space="preserve">oraz art. </w:t>
            </w:r>
            <w:r w:rsidR="00360D67" w:rsidRPr="00971E3F">
              <w:rPr>
                <w:rStyle w:val="Ppogrubienie"/>
                <w:rFonts w:asciiTheme="minorHAnsi" w:hAnsiTheme="minorHAnsi" w:cstheme="minorHAnsi"/>
              </w:rPr>
              <w:t>41</w:t>
            </w:r>
          </w:p>
          <w:p w14:paraId="03CBDD10" w14:textId="77777777" w:rsidR="00BC13E2" w:rsidRPr="00971E3F" w:rsidRDefault="00BC13E2">
            <w:pPr>
              <w:jc w:val="center"/>
              <w:rPr>
                <w:rStyle w:val="Ppogrubienie"/>
                <w:rFonts w:asciiTheme="minorHAnsi" w:hAnsiTheme="minorHAnsi" w:cstheme="minorHAnsi"/>
              </w:rPr>
            </w:pPr>
          </w:p>
          <w:p w14:paraId="0CC2EB39" w14:textId="77777777" w:rsidR="00BC13E2" w:rsidRPr="00971E3F" w:rsidRDefault="00BC13E2">
            <w:pPr>
              <w:jc w:val="center"/>
              <w:rPr>
                <w:rStyle w:val="Ppogrubienie"/>
                <w:rFonts w:asciiTheme="minorHAnsi" w:hAnsiTheme="minorHAnsi" w:cstheme="minorHAnsi"/>
              </w:rPr>
            </w:pPr>
          </w:p>
          <w:p w14:paraId="2303A5DC" w14:textId="75371E4D" w:rsidR="00CD3F04" w:rsidRPr="00971E3F" w:rsidRDefault="00CD3F04">
            <w:pPr>
              <w:jc w:val="center"/>
              <w:rPr>
                <w:rFonts w:asciiTheme="minorHAnsi" w:hAnsiTheme="minorHAnsi" w:cstheme="minorHAnsi"/>
                <w:b/>
              </w:rPr>
            </w:pPr>
          </w:p>
        </w:tc>
        <w:tc>
          <w:tcPr>
            <w:tcW w:w="4962" w:type="dxa"/>
          </w:tcPr>
          <w:p w14:paraId="30C623E8" w14:textId="040C330D" w:rsidR="004F55E0" w:rsidRPr="00971E3F" w:rsidRDefault="002F1EA7"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3</w:t>
            </w:r>
            <w:r w:rsidR="0009046C" w:rsidRPr="00971E3F">
              <w:rPr>
                <w:rFonts w:asciiTheme="minorHAnsi" w:hAnsiTheme="minorHAnsi" w:cstheme="minorHAnsi"/>
                <w:b/>
                <w:szCs w:val="24"/>
              </w:rPr>
              <w:t>4</w:t>
            </w:r>
          </w:p>
          <w:p w14:paraId="00BF1C32" w14:textId="3C5C3DF8" w:rsidR="00BC13E2" w:rsidRPr="00971E3F" w:rsidRDefault="004F55E0"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w:t>
            </w:r>
            <w:r w:rsidR="00BC13E2" w:rsidRPr="00971E3F">
              <w:rPr>
                <w:rFonts w:asciiTheme="minorHAnsi" w:hAnsiTheme="minorHAnsi" w:cstheme="minorHAnsi"/>
                <w:szCs w:val="24"/>
              </w:rPr>
              <w:t>Organ publiczny:</w:t>
            </w:r>
          </w:p>
          <w:p w14:paraId="72125BEF" w14:textId="527168AC" w:rsidR="00BC13E2" w:rsidRPr="00971E3F" w:rsidRDefault="00E82521">
            <w:pPr>
              <w:pStyle w:val="ARTartustawynprozporzdzenia"/>
              <w:spacing w:before="0" w:line="240" w:lineRule="auto"/>
              <w:ind w:left="360" w:firstLine="0"/>
              <w:rPr>
                <w:rFonts w:asciiTheme="minorHAnsi" w:hAnsiTheme="minorHAnsi" w:cstheme="minorHAnsi"/>
                <w:szCs w:val="24"/>
              </w:rPr>
            </w:pPr>
            <w:r w:rsidRPr="00971E3F">
              <w:rPr>
                <w:rFonts w:asciiTheme="minorHAnsi" w:hAnsiTheme="minorHAnsi" w:cstheme="minorHAnsi"/>
                <w:szCs w:val="24"/>
              </w:rPr>
              <w:t>4</w:t>
            </w:r>
            <w:r w:rsidR="00BC13E2" w:rsidRPr="00971E3F">
              <w:rPr>
                <w:rFonts w:asciiTheme="minorHAnsi" w:hAnsiTheme="minorHAnsi" w:cstheme="minorHAnsi"/>
                <w:szCs w:val="24"/>
              </w:rPr>
              <w:t>)</w:t>
            </w:r>
            <w:r w:rsidRPr="00971E3F">
              <w:rPr>
                <w:rFonts w:asciiTheme="minorHAnsi" w:hAnsiTheme="minorHAnsi" w:cstheme="minorHAnsi"/>
                <w:szCs w:val="24"/>
              </w:rPr>
              <w:t xml:space="preserve"> </w:t>
            </w:r>
            <w:r w:rsidR="00BC13E2" w:rsidRPr="00971E3F">
              <w:rPr>
                <w:rFonts w:asciiTheme="minorHAnsi" w:hAnsiTheme="minorHAnsi" w:cstheme="minorHAnsi"/>
                <w:szCs w:val="24"/>
              </w:rPr>
              <w:t xml:space="preserve">przekazuje zgłoszenie zewnętrzne niezwłocznie, nie później jednak niż w </w:t>
            </w:r>
            <w:r w:rsidR="006A6421" w:rsidRPr="00971E3F">
              <w:rPr>
                <w:rFonts w:asciiTheme="minorHAnsi" w:hAnsiTheme="minorHAnsi" w:cstheme="minorHAnsi"/>
                <w:szCs w:val="24"/>
              </w:rPr>
              <w:t xml:space="preserve">terminie </w:t>
            </w:r>
            <w:r w:rsidR="00BC13E2" w:rsidRPr="00971E3F">
              <w:rPr>
                <w:rFonts w:asciiTheme="minorHAnsi" w:hAnsiTheme="minorHAnsi" w:cstheme="minorHAnsi"/>
                <w:szCs w:val="24"/>
              </w:rPr>
              <w:t xml:space="preserve">14 dni od dnia dokonania zgłoszenia, a w uzasadnionych przypadkach nie później niż w </w:t>
            </w:r>
            <w:r w:rsidR="006A6421" w:rsidRPr="00971E3F">
              <w:rPr>
                <w:rFonts w:asciiTheme="minorHAnsi" w:hAnsiTheme="minorHAnsi" w:cstheme="minorHAnsi"/>
                <w:szCs w:val="24"/>
              </w:rPr>
              <w:t xml:space="preserve">terminie </w:t>
            </w:r>
            <w:r w:rsidR="00BC13E2" w:rsidRPr="00971E3F">
              <w:rPr>
                <w:rFonts w:asciiTheme="minorHAnsi" w:hAnsiTheme="minorHAnsi" w:cstheme="minorHAnsi"/>
                <w:szCs w:val="24"/>
              </w:rPr>
              <w:t>30 dni, do organu publicznego właściwego do podjęcia działań następczych – w przypadku gdy zgłoszenie dotyczy naruszeń w dziedzinie nienależącej do zakresu działania tego organu oraz informuje o tym zgłaszającego;</w:t>
            </w:r>
          </w:p>
          <w:p w14:paraId="1534853A" w14:textId="77777777" w:rsidR="00D06C31" w:rsidRPr="00971E3F" w:rsidRDefault="00D06C31" w:rsidP="00FB63DB">
            <w:pPr>
              <w:pStyle w:val="ARTartustawynprozporzdzenia"/>
              <w:spacing w:before="0" w:line="240" w:lineRule="auto"/>
              <w:ind w:firstLine="0"/>
              <w:rPr>
                <w:rFonts w:asciiTheme="minorHAnsi" w:hAnsiTheme="minorHAnsi" w:cstheme="minorHAnsi"/>
                <w:szCs w:val="24"/>
              </w:rPr>
            </w:pPr>
          </w:p>
          <w:p w14:paraId="6B8AEBBC" w14:textId="4F2F752F" w:rsidR="00E62B8D" w:rsidRPr="00971E3F" w:rsidRDefault="00E62B8D"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 xml:space="preserve">Art. </w:t>
            </w:r>
            <w:r w:rsidR="00E82521" w:rsidRPr="00971E3F">
              <w:rPr>
                <w:rStyle w:val="Ppogrubienie"/>
                <w:rFonts w:asciiTheme="minorHAnsi" w:hAnsiTheme="minorHAnsi" w:cstheme="minorHAnsi"/>
                <w:szCs w:val="24"/>
              </w:rPr>
              <w:t>4</w:t>
            </w:r>
            <w:r w:rsidR="004B2998" w:rsidRPr="00971E3F">
              <w:rPr>
                <w:rStyle w:val="Ppogrubienie"/>
                <w:rFonts w:asciiTheme="minorHAnsi" w:hAnsiTheme="minorHAnsi" w:cstheme="minorHAnsi"/>
                <w:szCs w:val="24"/>
              </w:rPr>
              <w:t>1</w:t>
            </w:r>
            <w:r w:rsidRPr="00971E3F">
              <w:rPr>
                <w:rFonts w:asciiTheme="minorHAnsi" w:hAnsiTheme="minorHAnsi" w:cstheme="minorHAnsi"/>
                <w:szCs w:val="24"/>
              </w:rPr>
              <w:t xml:space="preserve"> </w:t>
            </w:r>
          </w:p>
          <w:p w14:paraId="5E521165" w14:textId="2E256470" w:rsidR="00E62B8D" w:rsidRPr="00971E3F" w:rsidRDefault="00E62B8D"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Organ publiczny przekazuje zgłaszającemu informację zwrotną w terminie nieprzekraczającym 3 miesięcy od dnia przyjęcia zgłoszenia.</w:t>
            </w:r>
          </w:p>
          <w:p w14:paraId="0D7229AF" w14:textId="77777777" w:rsidR="00E62B8D" w:rsidRPr="00971E3F" w:rsidRDefault="00E62B8D" w:rsidP="000948D2">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2. W uzasadnionych przypadkach organ publiczny przekazuje zgłaszającemu informację zwrotną w terminie nieprzekraczającym 6 miesięcy od dnia przyjęcia zgłoszenia, po poinformowaniu o tym zgłaszającego przed upływem terminu, o którym mowa w ust. 1.  </w:t>
            </w:r>
          </w:p>
          <w:p w14:paraId="5DFEB379" w14:textId="36921311" w:rsidR="00E3298E" w:rsidRPr="00971E3F" w:rsidRDefault="00E62B8D">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Cs w:val="0"/>
                <w:szCs w:val="24"/>
              </w:rPr>
              <w:t>3. Organ publiczny informuje zgłaszającego także o ostatecznym wyniku postępowań wyjaśniających wszczętych na skutek zgłoszenia.</w:t>
            </w:r>
          </w:p>
        </w:tc>
        <w:tc>
          <w:tcPr>
            <w:tcW w:w="1708" w:type="dxa"/>
          </w:tcPr>
          <w:p w14:paraId="0F381EE6" w14:textId="77777777" w:rsidR="00CD3F04" w:rsidRPr="00971E3F" w:rsidRDefault="00CD3F04">
            <w:pPr>
              <w:jc w:val="center"/>
              <w:rPr>
                <w:rFonts w:asciiTheme="minorHAnsi" w:hAnsiTheme="minorHAnsi" w:cstheme="minorHAnsi"/>
                <w:b/>
              </w:rPr>
            </w:pPr>
          </w:p>
        </w:tc>
      </w:tr>
      <w:tr w:rsidR="00CD3F04" w:rsidRPr="00971E3F" w14:paraId="51734710" w14:textId="77777777" w:rsidTr="008627E3">
        <w:tc>
          <w:tcPr>
            <w:tcW w:w="1413" w:type="dxa"/>
            <w:gridSpan w:val="2"/>
          </w:tcPr>
          <w:p w14:paraId="70186647" w14:textId="7264C247" w:rsidR="00CD3F04" w:rsidRPr="00971E3F" w:rsidRDefault="007F61A3" w:rsidP="000948D2">
            <w:pPr>
              <w:rPr>
                <w:rFonts w:asciiTheme="minorHAnsi" w:hAnsiTheme="minorHAnsi" w:cstheme="minorHAnsi"/>
              </w:rPr>
            </w:pPr>
            <w:r w:rsidRPr="00971E3F">
              <w:rPr>
                <w:rFonts w:asciiTheme="minorHAnsi" w:hAnsiTheme="minorHAnsi" w:cstheme="minorHAnsi"/>
              </w:rPr>
              <w:t xml:space="preserve">Art. 11 ust. 2 </w:t>
            </w:r>
            <w:proofErr w:type="spellStart"/>
            <w:r w:rsidR="00D833EA" w:rsidRPr="00971E3F">
              <w:rPr>
                <w:rFonts w:asciiTheme="minorHAnsi" w:hAnsiTheme="minorHAnsi" w:cstheme="minorHAnsi"/>
              </w:rPr>
              <w:t>lit.</w:t>
            </w:r>
            <w:r w:rsidRPr="00971E3F">
              <w:rPr>
                <w:rFonts w:asciiTheme="minorHAnsi" w:hAnsiTheme="minorHAnsi" w:cstheme="minorHAnsi"/>
              </w:rPr>
              <w:t>f</w:t>
            </w:r>
            <w:proofErr w:type="spellEnd"/>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171"/>
              <w:gridCol w:w="3695"/>
            </w:tblGrid>
            <w:tr w:rsidR="00CD3F04" w:rsidRPr="00971E3F" w14:paraId="6FD49B51" w14:textId="77777777" w:rsidTr="003543E7">
              <w:tc>
                <w:tcPr>
                  <w:tcW w:w="171" w:type="dxa"/>
                  <w:shd w:val="clear" w:color="auto" w:fill="auto"/>
                  <w:hideMark/>
                </w:tcPr>
                <w:p w14:paraId="4E7A21BB" w14:textId="77777777" w:rsidR="00CD3F04" w:rsidRPr="00971E3F" w:rsidRDefault="00CD3F04" w:rsidP="00FB63DB">
                  <w:pPr>
                    <w:jc w:val="both"/>
                    <w:rPr>
                      <w:rFonts w:asciiTheme="minorHAnsi" w:hAnsiTheme="minorHAnsi" w:cstheme="minorHAnsi"/>
                    </w:rPr>
                  </w:pPr>
                  <w:r w:rsidRPr="00971E3F">
                    <w:rPr>
                      <w:rFonts w:asciiTheme="minorHAnsi" w:hAnsiTheme="minorHAnsi" w:cstheme="minorHAnsi"/>
                    </w:rPr>
                    <w:t>f</w:t>
                  </w:r>
                </w:p>
              </w:tc>
              <w:tc>
                <w:tcPr>
                  <w:tcW w:w="3695" w:type="dxa"/>
                  <w:shd w:val="clear" w:color="auto" w:fill="auto"/>
                  <w:hideMark/>
                </w:tcPr>
                <w:p w14:paraId="3E6CD282" w14:textId="77777777" w:rsidR="00CD3F04" w:rsidRPr="00971E3F" w:rsidRDefault="00CD3F04" w:rsidP="00FB63DB">
                  <w:pPr>
                    <w:jc w:val="both"/>
                    <w:rPr>
                      <w:rFonts w:asciiTheme="minorHAnsi" w:hAnsiTheme="minorHAnsi" w:cstheme="minorHAnsi"/>
                    </w:rPr>
                  </w:pPr>
                  <w:r w:rsidRPr="00971E3F">
                    <w:rPr>
                      <w:rFonts w:asciiTheme="minorHAnsi" w:hAnsiTheme="minorHAnsi" w:cstheme="minorHAnsi"/>
                    </w:rPr>
                    <w:t>) przekazały w stosownych terminie, w odpowiednich przypadkach, właściwym instytucjom, organom lub jednostkom organizacyjnym Unii informacje zawarte w zgłoszeniu w celu przeprowadzenia dalszego postępowania wyjaśniającego, o ile jest to przewidziane w prawie Unii lub w prawie krajowym.</w:t>
                  </w:r>
                </w:p>
              </w:tc>
            </w:tr>
          </w:tbl>
          <w:p w14:paraId="7318A8DA" w14:textId="77777777" w:rsidR="00CD3F04" w:rsidRPr="00971E3F" w:rsidRDefault="00CD3F04" w:rsidP="00FB63DB">
            <w:pPr>
              <w:jc w:val="both"/>
              <w:rPr>
                <w:rFonts w:asciiTheme="minorHAnsi" w:hAnsiTheme="minorHAnsi" w:cstheme="minorHAnsi"/>
              </w:rPr>
            </w:pPr>
          </w:p>
        </w:tc>
        <w:tc>
          <w:tcPr>
            <w:tcW w:w="1304" w:type="dxa"/>
          </w:tcPr>
          <w:p w14:paraId="1412A52A" w14:textId="6364E8A8" w:rsidR="00CD3F04" w:rsidRPr="00971E3F" w:rsidRDefault="00202BB8"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6682DE1E" w14:textId="6AAF7964" w:rsidR="00202BB8" w:rsidRPr="00971E3F" w:rsidRDefault="00102E81">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w:t>
            </w:r>
            <w:r w:rsidR="00DC44E4" w:rsidRPr="00971E3F">
              <w:rPr>
                <w:rFonts w:asciiTheme="minorHAnsi" w:hAnsiTheme="minorHAnsi" w:cstheme="minorHAnsi"/>
                <w:b/>
                <w:szCs w:val="24"/>
              </w:rPr>
              <w:t>rt. 3</w:t>
            </w:r>
            <w:r w:rsidR="00476113" w:rsidRPr="00971E3F">
              <w:rPr>
                <w:rFonts w:asciiTheme="minorHAnsi" w:hAnsiTheme="minorHAnsi" w:cstheme="minorHAnsi"/>
                <w:b/>
                <w:szCs w:val="24"/>
              </w:rPr>
              <w:t>9</w:t>
            </w:r>
            <w:r w:rsidR="00DC44E4" w:rsidRPr="00971E3F">
              <w:rPr>
                <w:rFonts w:asciiTheme="minorHAnsi" w:hAnsiTheme="minorHAnsi" w:cstheme="minorHAnsi"/>
                <w:b/>
                <w:szCs w:val="24"/>
              </w:rPr>
              <w:t xml:space="preserve"> ust. 2</w:t>
            </w:r>
            <w:r w:rsidR="00167DF5" w:rsidRPr="00971E3F">
              <w:rPr>
                <w:rFonts w:asciiTheme="minorHAnsi" w:hAnsiTheme="minorHAnsi" w:cstheme="minorHAnsi"/>
                <w:b/>
                <w:szCs w:val="24"/>
              </w:rPr>
              <w:t xml:space="preserve"> </w:t>
            </w:r>
            <w:r w:rsidR="005A29F1" w:rsidRPr="00971E3F">
              <w:rPr>
                <w:rFonts w:asciiTheme="minorHAnsi" w:hAnsiTheme="minorHAnsi" w:cstheme="minorHAnsi"/>
                <w:b/>
                <w:szCs w:val="24"/>
              </w:rPr>
              <w:t xml:space="preserve">i </w:t>
            </w:r>
            <w:r w:rsidR="00167DF5" w:rsidRPr="00971E3F">
              <w:rPr>
                <w:rFonts w:asciiTheme="minorHAnsi" w:hAnsiTheme="minorHAnsi" w:cstheme="minorHAnsi"/>
                <w:b/>
                <w:szCs w:val="24"/>
              </w:rPr>
              <w:t xml:space="preserve">4 </w:t>
            </w:r>
            <w:r w:rsidR="005A29F1" w:rsidRPr="00971E3F">
              <w:rPr>
                <w:rFonts w:asciiTheme="minorHAnsi" w:hAnsiTheme="minorHAnsi" w:cstheme="minorHAnsi"/>
                <w:b/>
                <w:szCs w:val="24"/>
              </w:rPr>
              <w:t xml:space="preserve">oraz art. </w:t>
            </w:r>
            <w:r w:rsidR="007B3237" w:rsidRPr="00971E3F">
              <w:rPr>
                <w:rFonts w:asciiTheme="minorHAnsi" w:hAnsiTheme="minorHAnsi" w:cstheme="minorHAnsi"/>
                <w:b/>
                <w:szCs w:val="24"/>
              </w:rPr>
              <w:t>50</w:t>
            </w:r>
          </w:p>
          <w:p w14:paraId="2A56FA60" w14:textId="77777777" w:rsidR="00CD3F04" w:rsidRPr="00971E3F" w:rsidRDefault="00CD3F04">
            <w:pPr>
              <w:jc w:val="center"/>
              <w:rPr>
                <w:rFonts w:asciiTheme="minorHAnsi" w:hAnsiTheme="minorHAnsi" w:cstheme="minorHAnsi"/>
                <w:b/>
              </w:rPr>
            </w:pPr>
          </w:p>
        </w:tc>
        <w:tc>
          <w:tcPr>
            <w:tcW w:w="4962" w:type="dxa"/>
          </w:tcPr>
          <w:p w14:paraId="62C3F419" w14:textId="68D0F20E" w:rsidR="00DC44E4" w:rsidRPr="00971E3F" w:rsidRDefault="00DC44E4">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3</w:t>
            </w:r>
            <w:r w:rsidR="00476113" w:rsidRPr="00971E3F">
              <w:rPr>
                <w:rFonts w:asciiTheme="minorHAnsi" w:hAnsiTheme="minorHAnsi" w:cstheme="minorHAnsi"/>
                <w:b/>
                <w:szCs w:val="24"/>
              </w:rPr>
              <w:t>9</w:t>
            </w:r>
          </w:p>
          <w:p w14:paraId="54C4BAFE" w14:textId="3041AE2E" w:rsidR="00DC44E4" w:rsidRPr="00971E3F" w:rsidRDefault="00DC44E4">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2. W uzasadnionych przypadkach organ publiczny może przekazać w celu przeprowadzenia postępowania wyjaśniającego zgłoszenie:</w:t>
            </w:r>
          </w:p>
          <w:p w14:paraId="1A469584" w14:textId="77777777" w:rsidR="00DC44E4" w:rsidRPr="00971E3F" w:rsidRDefault="00DC44E4">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jednostkom organizacyjnym podległym lub nadzorowanym;</w:t>
            </w:r>
          </w:p>
          <w:p w14:paraId="20E2AA5E" w14:textId="77777777" w:rsidR="00DC44E4" w:rsidRPr="00971E3F" w:rsidRDefault="00DC44E4">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innej jednostce organizacyjnej, której powierzono zadania w drodze porozumienia.</w:t>
            </w:r>
          </w:p>
          <w:p w14:paraId="0D3F64DE" w14:textId="2CBE0045" w:rsidR="00DC44E4" w:rsidRPr="00971E3F" w:rsidRDefault="00167DF5">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4. </w:t>
            </w:r>
            <w:r w:rsidR="006A6421" w:rsidRPr="00971E3F">
              <w:rPr>
                <w:rFonts w:asciiTheme="minorHAnsi" w:hAnsiTheme="minorHAnsi" w:cstheme="minorHAnsi"/>
                <w:szCs w:val="24"/>
              </w:rPr>
              <w:t>O</w:t>
            </w:r>
            <w:r w:rsidRPr="00971E3F">
              <w:rPr>
                <w:rFonts w:asciiTheme="minorHAnsi" w:hAnsiTheme="minorHAnsi" w:cstheme="minorHAnsi"/>
                <w:szCs w:val="24"/>
              </w:rPr>
              <w:t xml:space="preserve">rgan publiczny przekazuje bez zbędnej zwłoki właściwym instytucjom, organom lub jednostkom organizacyjnym Unii Europejskiej informacje zawarte w zgłoszeniu w celu prowadzenia działań następczych w trybie </w:t>
            </w:r>
            <w:r w:rsidRPr="00971E3F">
              <w:rPr>
                <w:rFonts w:asciiTheme="minorHAnsi" w:hAnsiTheme="minorHAnsi" w:cstheme="minorHAnsi"/>
                <w:szCs w:val="24"/>
              </w:rPr>
              <w:lastRenderedPageBreak/>
              <w:t>stosowanym przez takie instytucje, organy lub jednostki</w:t>
            </w:r>
            <w:r w:rsidR="006A6421" w:rsidRPr="00971E3F">
              <w:rPr>
                <w:rFonts w:asciiTheme="minorHAnsi" w:hAnsiTheme="minorHAnsi" w:cstheme="minorHAnsi"/>
                <w:szCs w:val="24"/>
              </w:rPr>
              <w:t>, jeżeli przewidują to przepisy odrębne</w:t>
            </w:r>
            <w:r w:rsidRPr="00971E3F">
              <w:rPr>
                <w:rFonts w:asciiTheme="minorHAnsi" w:hAnsiTheme="minorHAnsi" w:cstheme="minorHAnsi"/>
                <w:szCs w:val="24"/>
              </w:rPr>
              <w:t>.</w:t>
            </w:r>
          </w:p>
          <w:p w14:paraId="101D26DE" w14:textId="77777777" w:rsidR="00C6579F" w:rsidRPr="00971E3F" w:rsidRDefault="00C6579F">
            <w:pPr>
              <w:pStyle w:val="USTustnpkodeksu"/>
              <w:spacing w:line="240" w:lineRule="auto"/>
              <w:ind w:firstLine="0"/>
              <w:rPr>
                <w:rFonts w:asciiTheme="minorHAnsi" w:hAnsiTheme="minorHAnsi" w:cstheme="minorHAnsi"/>
                <w:szCs w:val="24"/>
              </w:rPr>
            </w:pPr>
          </w:p>
          <w:p w14:paraId="40254974" w14:textId="32E2DF2D" w:rsidR="00D965B1" w:rsidRPr="00971E3F" w:rsidRDefault="00D965B1">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 xml:space="preserve">Art. </w:t>
            </w:r>
            <w:r w:rsidR="007B3237" w:rsidRPr="00971E3F">
              <w:rPr>
                <w:rFonts w:asciiTheme="minorHAnsi" w:hAnsiTheme="minorHAnsi" w:cstheme="minorHAnsi"/>
                <w:b/>
                <w:szCs w:val="24"/>
              </w:rPr>
              <w:t>5</w:t>
            </w:r>
            <w:r w:rsidR="00476113" w:rsidRPr="00971E3F">
              <w:rPr>
                <w:rFonts w:asciiTheme="minorHAnsi" w:hAnsiTheme="minorHAnsi" w:cstheme="minorHAnsi"/>
                <w:b/>
                <w:szCs w:val="24"/>
              </w:rPr>
              <w:t>0</w:t>
            </w:r>
          </w:p>
          <w:p w14:paraId="65CFFE9A" w14:textId="4F38390D" w:rsidR="00D965B1" w:rsidRPr="00971E3F" w:rsidRDefault="00D965B1">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W zakresie nieuregulowanym w niniejszym rozdziale do postępowania przed organami publicznymi stosuje się odpowiednio przepisy ustawy z dnia 14 czerwca 1960 r. - Kodeks postępowania administracyjnego (Dz. U. z 202</w:t>
            </w:r>
            <w:r w:rsidR="006A6421" w:rsidRPr="00971E3F">
              <w:rPr>
                <w:rFonts w:asciiTheme="minorHAnsi" w:hAnsiTheme="minorHAnsi" w:cstheme="minorHAnsi"/>
                <w:szCs w:val="24"/>
              </w:rPr>
              <w:t>3 r. poz. 775 i 803</w:t>
            </w:r>
            <w:r w:rsidRPr="00971E3F">
              <w:rPr>
                <w:rFonts w:asciiTheme="minorHAnsi" w:hAnsiTheme="minorHAnsi" w:cstheme="minorHAnsi"/>
                <w:szCs w:val="24"/>
              </w:rPr>
              <w:t xml:space="preserve">). </w:t>
            </w:r>
          </w:p>
        </w:tc>
        <w:tc>
          <w:tcPr>
            <w:tcW w:w="1708" w:type="dxa"/>
          </w:tcPr>
          <w:p w14:paraId="77674FF4" w14:textId="77777777" w:rsidR="00CD3F04" w:rsidRPr="00971E3F" w:rsidRDefault="00CD3F04">
            <w:pPr>
              <w:jc w:val="center"/>
              <w:rPr>
                <w:rFonts w:asciiTheme="minorHAnsi" w:hAnsiTheme="minorHAnsi" w:cstheme="minorHAnsi"/>
                <w:b/>
              </w:rPr>
            </w:pPr>
          </w:p>
        </w:tc>
      </w:tr>
      <w:tr w:rsidR="00BB5F4F" w:rsidRPr="00971E3F" w14:paraId="7CBC73D8" w14:textId="77777777" w:rsidTr="008627E3">
        <w:tc>
          <w:tcPr>
            <w:tcW w:w="1413" w:type="dxa"/>
            <w:gridSpan w:val="2"/>
          </w:tcPr>
          <w:p w14:paraId="0DBEEBB6" w14:textId="72CA75F9" w:rsidR="00BB5F4F" w:rsidRPr="00971E3F" w:rsidRDefault="00BB5F4F" w:rsidP="000948D2">
            <w:pPr>
              <w:rPr>
                <w:rFonts w:asciiTheme="minorHAnsi" w:hAnsiTheme="minorHAnsi" w:cstheme="minorHAnsi"/>
              </w:rPr>
            </w:pPr>
            <w:r w:rsidRPr="00971E3F">
              <w:rPr>
                <w:rFonts w:asciiTheme="minorHAnsi" w:hAnsiTheme="minorHAnsi" w:cstheme="minorHAnsi"/>
              </w:rPr>
              <w:t xml:space="preserve">Art. 11 ust. 3 </w:t>
            </w:r>
          </w:p>
        </w:tc>
        <w:tc>
          <w:tcPr>
            <w:tcW w:w="4082" w:type="dxa"/>
            <w:gridSpan w:val="2"/>
          </w:tcPr>
          <w:p w14:paraId="706557C4" w14:textId="2DEE002D" w:rsidR="00BB5F4F" w:rsidRPr="00971E3F" w:rsidRDefault="00BB5F4F" w:rsidP="00FB63DB">
            <w:pPr>
              <w:jc w:val="both"/>
              <w:rPr>
                <w:rFonts w:asciiTheme="minorHAnsi" w:hAnsiTheme="minorHAnsi" w:cstheme="minorHAnsi"/>
              </w:rPr>
            </w:pPr>
            <w:r w:rsidRPr="00971E3F">
              <w:rPr>
                <w:rStyle w:val="markedcontent"/>
                <w:rFonts w:asciiTheme="minorHAnsi" w:hAnsiTheme="minorHAnsi" w:cstheme="minorHAnsi"/>
              </w:rPr>
              <w:t>3. Państwa członkowskie mogą wprowadzić przepisy przewidujące, że właściwe organy, po dokonaniu należytej</w:t>
            </w:r>
            <w:r w:rsidR="00757A33" w:rsidRPr="00971E3F">
              <w:rPr>
                <w:rStyle w:val="markedcontent"/>
                <w:rFonts w:asciiTheme="minorHAnsi" w:hAnsiTheme="minorHAnsi" w:cstheme="minorHAnsi"/>
              </w:rPr>
              <w:t xml:space="preserve"> </w:t>
            </w:r>
            <w:r w:rsidRPr="00971E3F">
              <w:rPr>
                <w:rStyle w:val="markedcontent"/>
                <w:rFonts w:asciiTheme="minorHAnsi" w:hAnsiTheme="minorHAnsi" w:cstheme="minorHAnsi"/>
              </w:rPr>
              <w:t xml:space="preserve">oceny sprawy, mogą zdecydować, że naruszenie będące przedmiotem zgłoszenia ma wyraźnie niewielką wagę i </w:t>
            </w:r>
            <w:proofErr w:type="spellStart"/>
            <w:r w:rsidRPr="00971E3F">
              <w:rPr>
                <w:rStyle w:val="markedcontent"/>
                <w:rFonts w:asciiTheme="minorHAnsi" w:hAnsiTheme="minorHAnsi" w:cstheme="minorHAnsi"/>
              </w:rPr>
              <w:t>niewymaga</w:t>
            </w:r>
            <w:proofErr w:type="spellEnd"/>
            <w:r w:rsidRPr="00971E3F">
              <w:rPr>
                <w:rStyle w:val="markedcontent"/>
                <w:rFonts w:asciiTheme="minorHAnsi" w:hAnsiTheme="minorHAnsi" w:cstheme="minorHAnsi"/>
              </w:rPr>
              <w:t xml:space="preserve"> podjęcia dalszych działań następczych zgodnie z niniejszą dyrektywą, innych niż zamknięcie procedury. Pozostaje to bez wpływu na inne obowiązki lub inne mające zastosowanie procedury w zakresie zaradzenia naruszeniu będą</w:t>
            </w:r>
            <w:r w:rsidRPr="00971E3F">
              <w:rPr>
                <w:rFonts w:asciiTheme="minorHAnsi" w:hAnsiTheme="minorHAnsi" w:cstheme="minorHAnsi"/>
              </w:rPr>
              <w:br/>
            </w:r>
            <w:proofErr w:type="spellStart"/>
            <w:r w:rsidRPr="00971E3F">
              <w:rPr>
                <w:rStyle w:val="markedcontent"/>
                <w:rFonts w:asciiTheme="minorHAnsi" w:hAnsiTheme="minorHAnsi" w:cstheme="minorHAnsi"/>
              </w:rPr>
              <w:t>cemu</w:t>
            </w:r>
            <w:proofErr w:type="spellEnd"/>
            <w:r w:rsidRPr="00971E3F">
              <w:rPr>
                <w:rStyle w:val="markedcontent"/>
                <w:rFonts w:asciiTheme="minorHAnsi" w:hAnsiTheme="minorHAnsi" w:cstheme="minorHAnsi"/>
              </w:rPr>
              <w:t xml:space="preserve"> przedmiotem zgłoszenia lub na ochronę przyznaną niniejszą dyrektywą w związku ze zgłoszeniami </w:t>
            </w:r>
            <w:proofErr w:type="spellStart"/>
            <w:r w:rsidRPr="00971E3F">
              <w:rPr>
                <w:rStyle w:val="markedcontent"/>
                <w:rFonts w:asciiTheme="minorHAnsi" w:hAnsiTheme="minorHAnsi" w:cstheme="minorHAnsi"/>
              </w:rPr>
              <w:t>wewnętrz</w:t>
            </w:r>
            <w:proofErr w:type="spellEnd"/>
            <w:r w:rsidRPr="00971E3F">
              <w:rPr>
                <w:rFonts w:asciiTheme="minorHAnsi" w:hAnsiTheme="minorHAnsi" w:cstheme="minorHAnsi"/>
              </w:rPr>
              <w:br/>
            </w:r>
            <w:proofErr w:type="spellStart"/>
            <w:r w:rsidRPr="00971E3F">
              <w:rPr>
                <w:rStyle w:val="markedcontent"/>
                <w:rFonts w:asciiTheme="minorHAnsi" w:hAnsiTheme="minorHAnsi" w:cstheme="minorHAnsi"/>
              </w:rPr>
              <w:t>nymi</w:t>
            </w:r>
            <w:proofErr w:type="spellEnd"/>
            <w:r w:rsidRPr="00971E3F">
              <w:rPr>
                <w:rStyle w:val="markedcontent"/>
                <w:rFonts w:asciiTheme="minorHAnsi" w:hAnsiTheme="minorHAnsi" w:cstheme="minorHAnsi"/>
              </w:rPr>
              <w:t xml:space="preserve"> lub zewnętrznymi. W takim przypadku właściwe organy powiadamiają osobę dokonującą </w:t>
            </w:r>
            <w:r w:rsidRPr="00971E3F">
              <w:rPr>
                <w:rStyle w:val="markedcontent"/>
                <w:rFonts w:asciiTheme="minorHAnsi" w:hAnsiTheme="minorHAnsi" w:cstheme="minorHAnsi"/>
              </w:rPr>
              <w:lastRenderedPageBreak/>
              <w:t>zgłoszenia o swojej</w:t>
            </w:r>
            <w:r w:rsidR="00487669" w:rsidRPr="00971E3F">
              <w:rPr>
                <w:rFonts w:asciiTheme="minorHAnsi" w:hAnsiTheme="minorHAnsi" w:cstheme="minorHAnsi"/>
              </w:rPr>
              <w:t xml:space="preserve"> </w:t>
            </w:r>
            <w:r w:rsidRPr="00971E3F">
              <w:rPr>
                <w:rStyle w:val="markedcontent"/>
                <w:rFonts w:asciiTheme="minorHAnsi" w:hAnsiTheme="minorHAnsi" w:cstheme="minorHAnsi"/>
              </w:rPr>
              <w:t>decyzji, podając jej uzasadnienie</w:t>
            </w:r>
            <w:r w:rsidR="00757A33" w:rsidRPr="00971E3F">
              <w:rPr>
                <w:rStyle w:val="markedcontent"/>
                <w:rFonts w:asciiTheme="minorHAnsi" w:hAnsiTheme="minorHAnsi" w:cstheme="minorHAnsi"/>
              </w:rPr>
              <w:t>.</w:t>
            </w:r>
          </w:p>
        </w:tc>
        <w:tc>
          <w:tcPr>
            <w:tcW w:w="1304" w:type="dxa"/>
          </w:tcPr>
          <w:p w14:paraId="7AE4F24F" w14:textId="44987DE4" w:rsidR="00BB5F4F" w:rsidRPr="00971E3F" w:rsidRDefault="00416F90" w:rsidP="000948D2">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3C30C77F" w14:textId="378B3FA7" w:rsidR="00BB5F4F" w:rsidRPr="00971E3F" w:rsidRDefault="00416F90">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32 ust. 4 - 7</w:t>
            </w:r>
          </w:p>
        </w:tc>
        <w:tc>
          <w:tcPr>
            <w:tcW w:w="4962" w:type="dxa"/>
          </w:tcPr>
          <w:p w14:paraId="394E8C38" w14:textId="277D1A50" w:rsidR="00BB5F4F" w:rsidRPr="00FB63DB" w:rsidRDefault="00416F90" w:rsidP="0062397F">
            <w:pPr>
              <w:pStyle w:val="PKTpunkt"/>
              <w:spacing w:line="240" w:lineRule="auto"/>
              <w:rPr>
                <w:rFonts w:asciiTheme="minorHAnsi" w:hAnsiTheme="minorHAnsi" w:cstheme="minorHAnsi"/>
                <w:b/>
                <w:szCs w:val="24"/>
              </w:rPr>
            </w:pPr>
            <w:r w:rsidRPr="00FB63DB">
              <w:rPr>
                <w:rFonts w:asciiTheme="minorHAnsi" w:hAnsiTheme="minorHAnsi" w:cstheme="minorHAnsi"/>
                <w:b/>
                <w:szCs w:val="24"/>
              </w:rPr>
              <w:t>Art.32</w:t>
            </w:r>
          </w:p>
          <w:p w14:paraId="1566237A" w14:textId="77777777" w:rsidR="00416F90" w:rsidRPr="00FB63DB" w:rsidRDefault="00416F90"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4. Rzecznik Praw Obywatelskich odstępuje od przekazania zgłoszenia, jeżeli zgłoszenie nie dotyczy informacji o naruszeniu prawa.</w:t>
            </w:r>
          </w:p>
          <w:p w14:paraId="0A6BBEB7" w14:textId="77777777" w:rsidR="00416F90" w:rsidRPr="00FB63DB" w:rsidRDefault="00416F90"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5. Rzecznik Praw Obywatelskich informuje zgłaszającego o odstąpieniu od przekazania zgłoszenia, podając ustalenia ze wstępnej weryfikacji zgłoszenia. </w:t>
            </w:r>
          </w:p>
          <w:p w14:paraId="62801937" w14:textId="77777777" w:rsidR="00416F90" w:rsidRPr="00FB63DB" w:rsidRDefault="00416F90"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6. Odstępując od przekazania zgłoszenia, Rzecznik Praw Obywatelskich może poinformować zgłaszającego, że informacja objęta zgłoszeniem należy do trybu podlegającego przepisom odrębnym, w szczególności jako przedmiot powództwa cywilnego, zawiadomienia o podejrzeniu popełnienia przestępstwa, skargi do sądu administracyjnego, skargi, wniosku lub petycji, lub może zostać przedstawiona w innym trybie do rozpatrzenia właściwym organom. Poinformowanie zgłaszającego nie wpływa w </w:t>
            </w:r>
            <w:r w:rsidRPr="00FB63DB">
              <w:rPr>
                <w:rFonts w:asciiTheme="minorHAnsi" w:hAnsiTheme="minorHAnsi" w:cstheme="minorHAnsi"/>
                <w:szCs w:val="24"/>
              </w:rPr>
              <w:lastRenderedPageBreak/>
              <w:t>szczególności na dopuszczalność wniesionego później środka prawnego, bieg terminów ani na treść rozstrzygnięcia lub sposób zakończenia postępowania. Informacja przekazana zgłaszającemu zawiera pouczenie w tym zakresie.</w:t>
            </w:r>
          </w:p>
          <w:p w14:paraId="36622449" w14:textId="65B25F9B" w:rsidR="00416F90" w:rsidRPr="00FB63DB" w:rsidRDefault="00416F90"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7. Przekazanie, o którym mowa w ust. 2, oraz odstąpienie od przekazania zgłoszenia, o którym mowa w ust. 4, nie stanowią czynności, o których mowa w art. 3 § 2 pkt 4 ustawy z dnia 30 sierpnia 2002 r. – Prawo o postępowaniu przed sądami administracyjnymi (Dz. U. z 202</w:t>
            </w:r>
            <w:r w:rsidR="004F65FC" w:rsidRPr="00971E3F">
              <w:rPr>
                <w:rFonts w:asciiTheme="minorHAnsi" w:hAnsiTheme="minorHAnsi" w:cstheme="minorHAnsi"/>
                <w:szCs w:val="24"/>
              </w:rPr>
              <w:t>3</w:t>
            </w:r>
            <w:r w:rsidRPr="00FB63DB">
              <w:rPr>
                <w:rFonts w:asciiTheme="minorHAnsi" w:hAnsiTheme="minorHAnsi" w:cstheme="minorHAnsi"/>
                <w:szCs w:val="24"/>
              </w:rPr>
              <w:t xml:space="preserve"> r. poz. </w:t>
            </w:r>
            <w:r w:rsidR="004F65FC" w:rsidRPr="00971E3F">
              <w:rPr>
                <w:rFonts w:asciiTheme="minorHAnsi" w:hAnsiTheme="minorHAnsi" w:cstheme="minorHAnsi"/>
                <w:szCs w:val="24"/>
              </w:rPr>
              <w:t>1634, 1705 i 1860</w:t>
            </w:r>
            <w:r w:rsidRPr="00FB63DB">
              <w:rPr>
                <w:rFonts w:asciiTheme="minorHAnsi" w:hAnsiTheme="minorHAnsi" w:cstheme="minorHAnsi"/>
                <w:szCs w:val="24"/>
              </w:rPr>
              <w:t>).</w:t>
            </w:r>
          </w:p>
        </w:tc>
        <w:tc>
          <w:tcPr>
            <w:tcW w:w="1708" w:type="dxa"/>
          </w:tcPr>
          <w:p w14:paraId="6E16D37E" w14:textId="77777777" w:rsidR="00BB5F4F" w:rsidRPr="00971E3F" w:rsidRDefault="00BB5F4F">
            <w:pPr>
              <w:jc w:val="center"/>
              <w:rPr>
                <w:rFonts w:asciiTheme="minorHAnsi" w:hAnsiTheme="minorHAnsi" w:cstheme="minorHAnsi"/>
                <w:b/>
              </w:rPr>
            </w:pPr>
          </w:p>
        </w:tc>
      </w:tr>
      <w:tr w:rsidR="00B42565" w:rsidRPr="00971E3F" w14:paraId="43C8AFA0" w14:textId="77777777" w:rsidTr="008627E3">
        <w:tc>
          <w:tcPr>
            <w:tcW w:w="1413" w:type="dxa"/>
            <w:gridSpan w:val="2"/>
          </w:tcPr>
          <w:p w14:paraId="33F69F06" w14:textId="77777777" w:rsidR="007F61A3" w:rsidRPr="00971E3F" w:rsidRDefault="007F61A3" w:rsidP="00FB63DB">
            <w:pPr>
              <w:shd w:val="clear" w:color="auto" w:fill="FFFFFF"/>
              <w:jc w:val="both"/>
              <w:rPr>
                <w:rFonts w:asciiTheme="minorHAnsi" w:hAnsiTheme="minorHAnsi" w:cstheme="minorHAnsi"/>
              </w:rPr>
            </w:pPr>
            <w:r w:rsidRPr="00971E3F">
              <w:rPr>
                <w:rFonts w:asciiTheme="minorHAnsi" w:hAnsiTheme="minorHAnsi" w:cstheme="minorHAnsi"/>
              </w:rPr>
              <w:t>Art. 11 ust. 4</w:t>
            </w:r>
          </w:p>
          <w:p w14:paraId="069DA899" w14:textId="77777777" w:rsidR="00B42565" w:rsidRPr="00971E3F" w:rsidRDefault="00B42565" w:rsidP="000948D2">
            <w:pPr>
              <w:rPr>
                <w:rFonts w:asciiTheme="minorHAnsi" w:hAnsiTheme="minorHAnsi" w:cstheme="minorHAnsi"/>
              </w:rPr>
            </w:pPr>
          </w:p>
        </w:tc>
        <w:tc>
          <w:tcPr>
            <w:tcW w:w="4082" w:type="dxa"/>
            <w:gridSpan w:val="2"/>
          </w:tcPr>
          <w:p w14:paraId="6959BAE3" w14:textId="672F898C" w:rsidR="00B42565" w:rsidRPr="00971E3F" w:rsidRDefault="00B42565" w:rsidP="00FB63DB">
            <w:pPr>
              <w:shd w:val="clear" w:color="auto" w:fill="FFFFFF"/>
              <w:jc w:val="both"/>
              <w:rPr>
                <w:rFonts w:asciiTheme="minorHAnsi" w:hAnsiTheme="minorHAnsi" w:cstheme="minorHAnsi"/>
              </w:rPr>
            </w:pPr>
            <w:r w:rsidRPr="00971E3F">
              <w:rPr>
                <w:rFonts w:asciiTheme="minorHAnsi" w:hAnsiTheme="minorHAnsi" w:cstheme="minorHAnsi"/>
              </w:rPr>
              <w:t xml:space="preserve">4.   Państwa członkowskie mogą wprowadzić przepisy przewidujące, że właściwe organy mogą postanowić o zamknięciu procedury w sprawie zgłoszeń dotyczących sprawy będącej już przedmiotem wcześniejszego zgłoszenia, w których nie zawarto żadnych istotnych nowych informacji na temat naruszeń w porównaniu z wcześniejszym zgłoszeniem, w przypadku którego odpowiednia procedura została zakończona, chyba że nowe okoliczności prawne lub faktyczne uzasadniają podjęcie innych działań następczych. W takim przypadku właściwe organy powiadamiają osobę </w:t>
            </w:r>
            <w:r w:rsidRPr="00971E3F">
              <w:rPr>
                <w:rFonts w:asciiTheme="minorHAnsi" w:hAnsiTheme="minorHAnsi" w:cstheme="minorHAnsi"/>
              </w:rPr>
              <w:lastRenderedPageBreak/>
              <w:t>dokonującą zgłoszenia o swojej decyzji, podając jej uzasadnienie.</w:t>
            </w:r>
          </w:p>
        </w:tc>
        <w:tc>
          <w:tcPr>
            <w:tcW w:w="1304" w:type="dxa"/>
          </w:tcPr>
          <w:p w14:paraId="32639758" w14:textId="4AEB8905" w:rsidR="00B42565" w:rsidRPr="00971E3F" w:rsidRDefault="00202BB8" w:rsidP="000948D2">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31B1CEA1" w14:textId="400FB38A" w:rsidR="00B42565" w:rsidRPr="00971E3F" w:rsidRDefault="00202BB8">
            <w:pPr>
              <w:jc w:val="center"/>
              <w:rPr>
                <w:rFonts w:asciiTheme="minorHAnsi" w:hAnsiTheme="minorHAnsi" w:cstheme="minorHAnsi"/>
                <w:b/>
              </w:rPr>
            </w:pPr>
            <w:r w:rsidRPr="00971E3F">
              <w:rPr>
                <w:rStyle w:val="Ppogrubienie"/>
                <w:rFonts w:asciiTheme="minorHAnsi" w:hAnsiTheme="minorHAnsi" w:cstheme="minorHAnsi"/>
              </w:rPr>
              <w:t xml:space="preserve">Art. </w:t>
            </w:r>
            <w:r w:rsidR="000F1CDD" w:rsidRPr="00971E3F">
              <w:rPr>
                <w:rStyle w:val="Ppogrubienie"/>
                <w:rFonts w:asciiTheme="minorHAnsi" w:hAnsiTheme="minorHAnsi" w:cstheme="minorHAnsi"/>
              </w:rPr>
              <w:t>40</w:t>
            </w:r>
            <w:r w:rsidR="00642832" w:rsidRPr="00971E3F">
              <w:rPr>
                <w:rStyle w:val="Ppogrubienie"/>
                <w:rFonts w:asciiTheme="minorHAnsi" w:hAnsiTheme="minorHAnsi" w:cstheme="minorHAnsi"/>
              </w:rPr>
              <w:t xml:space="preserve"> </w:t>
            </w:r>
          </w:p>
        </w:tc>
        <w:tc>
          <w:tcPr>
            <w:tcW w:w="4962" w:type="dxa"/>
          </w:tcPr>
          <w:p w14:paraId="10B045D5" w14:textId="43214D3A" w:rsidR="00B12487" w:rsidRPr="00971E3F" w:rsidRDefault="002F1EA7"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 xml:space="preserve">Art. </w:t>
            </w:r>
            <w:r w:rsidR="000F1CDD" w:rsidRPr="00971E3F">
              <w:rPr>
                <w:rStyle w:val="Ppogrubienie"/>
                <w:rFonts w:asciiTheme="minorHAnsi" w:hAnsiTheme="minorHAnsi" w:cstheme="minorHAnsi"/>
                <w:szCs w:val="24"/>
              </w:rPr>
              <w:t>40</w:t>
            </w:r>
            <w:r w:rsidRPr="00971E3F">
              <w:rPr>
                <w:rFonts w:asciiTheme="minorHAnsi" w:hAnsiTheme="minorHAnsi" w:cstheme="minorHAnsi"/>
                <w:szCs w:val="24"/>
              </w:rPr>
              <w:t xml:space="preserve"> </w:t>
            </w:r>
          </w:p>
          <w:p w14:paraId="52BB9EA9" w14:textId="77777777" w:rsidR="000F1CDD" w:rsidRPr="00FB63DB" w:rsidRDefault="000F1CDD"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 xml:space="preserve">1. Rzecznik Praw Obywatelskich może pozostawić bez rozpoznania zgłoszenie zewnętrzne w przypadku, gdy w zgłoszeniu zewnętrznym dotyczącym sprawy będącej już przedmiotem wcześniejszego zgłoszenia przez tego samego lub innego zgłaszającego nie zawarto istotnych nowych informacji na temat naruszeń w porównaniu z wcześniejszym zgłoszeniem zewnętrznym albo jeśli odstąpił od przekazania wcześniejszego zgłoszenia zewnętrznego organowi publicznemu właściwemu do podjęcia działań następczych. Rzecznik Praw Obywatelskich informuje zgłaszającego o pozostawieniu zgłoszenia bez rozpoznania podając uzasadnienie, a w przypadku kolejnego zgłoszenia pozostawia się je </w:t>
            </w:r>
            <w:r w:rsidRPr="00FB63DB">
              <w:rPr>
                <w:rFonts w:asciiTheme="minorHAnsi" w:hAnsiTheme="minorHAnsi" w:cstheme="minorHAnsi"/>
                <w:szCs w:val="24"/>
              </w:rPr>
              <w:lastRenderedPageBreak/>
              <w:t>bez rozpoznania i nie informuje o powyższym zgłaszającego.</w:t>
            </w:r>
          </w:p>
          <w:p w14:paraId="2BF158DC" w14:textId="6F9C901F" w:rsidR="001050BC" w:rsidRPr="00971E3F" w:rsidRDefault="000F1CDD" w:rsidP="00C97C75">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2. Organ publiczny może nie podjąć działań następczych, w przypadku gdy w zgłoszeniu zewnętrznym dotyczącym sprawy będącej już przedmiotem wcześniejszego zgłoszenia przez tego samego lub innego zgłaszającego nie zawarto istotnych nowych informacji na temat naruszeń w porównaniu z wcześniejszym zgłoszeniem zewnętrznym. Organ publiczny informuje zgłaszającego o niepodjęciu działań następczych podając uzasadnienie, a w przypadku kolejnego zgłoszenia pozostawia się je bez rozpoznania i nie informuje o powyższym zgłaszającego.</w:t>
            </w:r>
          </w:p>
          <w:p w14:paraId="261C82A6" w14:textId="2ECCD3DA" w:rsidR="001050BC" w:rsidRPr="00971E3F" w:rsidRDefault="001050BC" w:rsidP="00C97C75">
            <w:pPr>
              <w:pStyle w:val="ARTartustawynprozporzdzenia"/>
              <w:spacing w:before="0" w:line="240" w:lineRule="auto"/>
              <w:ind w:firstLine="0"/>
              <w:rPr>
                <w:rFonts w:asciiTheme="minorHAnsi" w:hAnsiTheme="minorHAnsi" w:cstheme="minorHAnsi"/>
                <w:szCs w:val="24"/>
              </w:rPr>
            </w:pPr>
          </w:p>
          <w:p w14:paraId="0D50D128" w14:textId="5C0888F5" w:rsidR="00B42565" w:rsidRPr="00FB63DB" w:rsidRDefault="001050BC">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3. W przypadku, o którym mowa w ust. 1 i 2, Rzecznik Praw Obywatelskich albo organ publiczny odnotowuje ten fakt wraz z uzasadnieniem w rejestrze, o którym mowa w art. 45 albo art. 46.</w:t>
            </w:r>
          </w:p>
        </w:tc>
        <w:tc>
          <w:tcPr>
            <w:tcW w:w="1708" w:type="dxa"/>
          </w:tcPr>
          <w:p w14:paraId="707496C3" w14:textId="77777777" w:rsidR="00B42565" w:rsidRPr="00971E3F" w:rsidRDefault="00B42565">
            <w:pPr>
              <w:jc w:val="center"/>
              <w:rPr>
                <w:rFonts w:asciiTheme="minorHAnsi" w:hAnsiTheme="minorHAnsi" w:cstheme="minorHAnsi"/>
                <w:b/>
              </w:rPr>
            </w:pPr>
          </w:p>
        </w:tc>
      </w:tr>
      <w:tr w:rsidR="00BB5F4F" w:rsidRPr="00971E3F" w14:paraId="02567145" w14:textId="77777777" w:rsidTr="008627E3">
        <w:tc>
          <w:tcPr>
            <w:tcW w:w="1413" w:type="dxa"/>
            <w:gridSpan w:val="2"/>
          </w:tcPr>
          <w:p w14:paraId="65FFBFC1" w14:textId="315EDDF1" w:rsidR="00BB5F4F" w:rsidRPr="00971E3F" w:rsidRDefault="00BB5F4F" w:rsidP="00FB63DB">
            <w:pPr>
              <w:shd w:val="clear" w:color="auto" w:fill="FFFFFF"/>
              <w:jc w:val="both"/>
              <w:rPr>
                <w:rFonts w:asciiTheme="minorHAnsi" w:hAnsiTheme="minorHAnsi" w:cstheme="minorHAnsi"/>
              </w:rPr>
            </w:pPr>
            <w:r w:rsidRPr="00971E3F">
              <w:rPr>
                <w:rFonts w:asciiTheme="minorHAnsi" w:hAnsiTheme="minorHAnsi" w:cstheme="minorHAnsi"/>
              </w:rPr>
              <w:t xml:space="preserve">Art. 11 ust. 5 </w:t>
            </w:r>
          </w:p>
        </w:tc>
        <w:tc>
          <w:tcPr>
            <w:tcW w:w="4082" w:type="dxa"/>
            <w:gridSpan w:val="2"/>
          </w:tcPr>
          <w:p w14:paraId="1F6C3492" w14:textId="132A09E4" w:rsidR="00BB5F4F" w:rsidRPr="00971E3F" w:rsidRDefault="00BB5F4F" w:rsidP="00FB63DB">
            <w:pPr>
              <w:shd w:val="clear" w:color="auto" w:fill="FFFFFF"/>
              <w:jc w:val="both"/>
              <w:rPr>
                <w:rFonts w:asciiTheme="minorHAnsi" w:hAnsiTheme="minorHAnsi" w:cstheme="minorHAnsi"/>
              </w:rPr>
            </w:pPr>
            <w:r w:rsidRPr="00971E3F">
              <w:rPr>
                <w:rStyle w:val="markedcontent"/>
                <w:rFonts w:asciiTheme="minorHAnsi" w:hAnsiTheme="minorHAnsi" w:cstheme="minorHAnsi"/>
              </w:rPr>
              <w:t xml:space="preserve">5. Państwa członkowskie mogą wprowadzić przepisy przewidujące, że w przypadku wpływu wielu zgłoszeń </w:t>
            </w:r>
            <w:proofErr w:type="spellStart"/>
            <w:r w:rsidRPr="00971E3F">
              <w:rPr>
                <w:rStyle w:val="markedcontent"/>
                <w:rFonts w:asciiTheme="minorHAnsi" w:hAnsiTheme="minorHAnsi" w:cstheme="minorHAnsi"/>
              </w:rPr>
              <w:t>wła</w:t>
            </w:r>
            <w:proofErr w:type="spellEnd"/>
            <w:r w:rsidRPr="00971E3F">
              <w:rPr>
                <w:rFonts w:asciiTheme="minorHAnsi" w:hAnsiTheme="minorHAnsi" w:cstheme="minorHAnsi"/>
              </w:rPr>
              <w:br/>
            </w:r>
            <w:proofErr w:type="spellStart"/>
            <w:r w:rsidRPr="00971E3F">
              <w:rPr>
                <w:rStyle w:val="markedcontent"/>
                <w:rFonts w:asciiTheme="minorHAnsi" w:hAnsiTheme="minorHAnsi" w:cstheme="minorHAnsi"/>
              </w:rPr>
              <w:t>ściwe</w:t>
            </w:r>
            <w:proofErr w:type="spellEnd"/>
            <w:r w:rsidRPr="00971E3F">
              <w:rPr>
                <w:rStyle w:val="markedcontent"/>
                <w:rFonts w:asciiTheme="minorHAnsi" w:hAnsiTheme="minorHAnsi" w:cstheme="minorHAnsi"/>
              </w:rPr>
              <w:t xml:space="preserve"> organy mogą zajmować się w trybie priorytetowym zgłoszeniami dotyczącymi poważnych naruszeń lub naruszeń</w:t>
            </w:r>
            <w:r w:rsidR="00DC3703" w:rsidRPr="00971E3F">
              <w:rPr>
                <w:rFonts w:asciiTheme="minorHAnsi" w:hAnsiTheme="minorHAnsi" w:cstheme="minorHAnsi"/>
              </w:rPr>
              <w:t xml:space="preserve"> </w:t>
            </w:r>
            <w:r w:rsidRPr="00971E3F">
              <w:rPr>
                <w:rStyle w:val="markedcontent"/>
                <w:rFonts w:asciiTheme="minorHAnsi" w:hAnsiTheme="minorHAnsi" w:cstheme="minorHAnsi"/>
              </w:rPr>
              <w:t xml:space="preserve">związanych z zasadniczymi przepisami objętymi zakresem stosowania niniejszej dyrektywy, bez </w:t>
            </w:r>
            <w:r w:rsidRPr="00971E3F">
              <w:rPr>
                <w:rStyle w:val="markedcontent"/>
                <w:rFonts w:asciiTheme="minorHAnsi" w:hAnsiTheme="minorHAnsi" w:cstheme="minorHAnsi"/>
              </w:rPr>
              <w:lastRenderedPageBreak/>
              <w:t>uszczerbku dla terminu</w:t>
            </w:r>
            <w:r w:rsidRPr="00971E3F">
              <w:rPr>
                <w:rFonts w:asciiTheme="minorHAnsi" w:hAnsiTheme="minorHAnsi" w:cstheme="minorHAnsi"/>
              </w:rPr>
              <w:br/>
            </w:r>
            <w:r w:rsidRPr="00971E3F">
              <w:rPr>
                <w:rStyle w:val="markedcontent"/>
                <w:rFonts w:asciiTheme="minorHAnsi" w:hAnsiTheme="minorHAnsi" w:cstheme="minorHAnsi"/>
              </w:rPr>
              <w:t>określonego w ust. 2 lit. d)</w:t>
            </w:r>
          </w:p>
        </w:tc>
        <w:tc>
          <w:tcPr>
            <w:tcW w:w="1304" w:type="dxa"/>
          </w:tcPr>
          <w:p w14:paraId="15297645" w14:textId="18800300" w:rsidR="00BB5F4F" w:rsidRPr="00971E3F" w:rsidRDefault="00FF4232" w:rsidP="000948D2">
            <w:pPr>
              <w:jc w:val="center"/>
              <w:rPr>
                <w:rFonts w:asciiTheme="minorHAnsi" w:hAnsiTheme="minorHAnsi" w:cstheme="minorHAnsi"/>
                <w:b/>
              </w:rPr>
            </w:pPr>
            <w:r w:rsidRPr="00971E3F">
              <w:rPr>
                <w:rFonts w:asciiTheme="minorHAnsi" w:hAnsiTheme="minorHAnsi" w:cstheme="minorHAnsi"/>
                <w:b/>
              </w:rPr>
              <w:lastRenderedPageBreak/>
              <w:t>N</w:t>
            </w:r>
          </w:p>
        </w:tc>
        <w:tc>
          <w:tcPr>
            <w:tcW w:w="1134" w:type="dxa"/>
            <w:gridSpan w:val="2"/>
          </w:tcPr>
          <w:p w14:paraId="72AAF581" w14:textId="1D1C68B5" w:rsidR="00BB5F4F" w:rsidRPr="00971E3F" w:rsidRDefault="00BB5F4F">
            <w:pPr>
              <w:jc w:val="center"/>
              <w:rPr>
                <w:rStyle w:val="Ppogrubienie"/>
                <w:rFonts w:asciiTheme="minorHAnsi" w:hAnsiTheme="minorHAnsi" w:cstheme="minorHAnsi"/>
              </w:rPr>
            </w:pPr>
          </w:p>
        </w:tc>
        <w:tc>
          <w:tcPr>
            <w:tcW w:w="4962" w:type="dxa"/>
          </w:tcPr>
          <w:p w14:paraId="239937CC" w14:textId="267E8399" w:rsidR="00A165F0" w:rsidRPr="00971E3F" w:rsidRDefault="00FF4232" w:rsidP="00FB63DB">
            <w:pPr>
              <w:pStyle w:val="ARTartustawynprozporzdzenia"/>
              <w:spacing w:before="0" w:line="240" w:lineRule="auto"/>
              <w:ind w:firstLine="0"/>
              <w:rPr>
                <w:rStyle w:val="Ppogrubienie"/>
                <w:rFonts w:asciiTheme="minorHAnsi" w:hAnsiTheme="minorHAnsi" w:cstheme="minorHAnsi"/>
                <w:szCs w:val="24"/>
              </w:rPr>
            </w:pPr>
            <w:r w:rsidRPr="00FB63DB">
              <w:rPr>
                <w:rFonts w:asciiTheme="minorHAnsi" w:hAnsiTheme="minorHAnsi" w:cstheme="minorHAnsi"/>
                <w:szCs w:val="24"/>
              </w:rPr>
              <w:t>Przepis fakultatywny nie wymaga wdrożenia.</w:t>
            </w:r>
          </w:p>
        </w:tc>
        <w:tc>
          <w:tcPr>
            <w:tcW w:w="1708" w:type="dxa"/>
          </w:tcPr>
          <w:p w14:paraId="47FE502C" w14:textId="77777777" w:rsidR="00BB5F4F" w:rsidRPr="00971E3F" w:rsidRDefault="00BB5F4F" w:rsidP="000948D2">
            <w:pPr>
              <w:jc w:val="center"/>
              <w:rPr>
                <w:rFonts w:asciiTheme="minorHAnsi" w:hAnsiTheme="minorHAnsi" w:cstheme="minorHAnsi"/>
                <w:b/>
              </w:rPr>
            </w:pPr>
          </w:p>
        </w:tc>
      </w:tr>
      <w:tr w:rsidR="00B42565" w:rsidRPr="00971E3F" w14:paraId="136A6941" w14:textId="77777777" w:rsidTr="008627E3">
        <w:tc>
          <w:tcPr>
            <w:tcW w:w="1413" w:type="dxa"/>
            <w:gridSpan w:val="2"/>
          </w:tcPr>
          <w:p w14:paraId="745B2889" w14:textId="3AFAF2A6" w:rsidR="00B42565" w:rsidRPr="00971E3F" w:rsidRDefault="007F61A3" w:rsidP="000948D2">
            <w:pPr>
              <w:rPr>
                <w:rFonts w:asciiTheme="minorHAnsi" w:hAnsiTheme="minorHAnsi" w:cstheme="minorHAnsi"/>
              </w:rPr>
            </w:pPr>
            <w:r w:rsidRPr="00971E3F">
              <w:rPr>
                <w:rFonts w:asciiTheme="minorHAnsi" w:hAnsiTheme="minorHAnsi" w:cstheme="minorHAnsi"/>
              </w:rPr>
              <w:t>Art. 11 ust. 6.   </w:t>
            </w:r>
          </w:p>
        </w:tc>
        <w:tc>
          <w:tcPr>
            <w:tcW w:w="4082" w:type="dxa"/>
            <w:gridSpan w:val="2"/>
          </w:tcPr>
          <w:p w14:paraId="682EFD16" w14:textId="028171E4" w:rsidR="00B42565" w:rsidRPr="00971E3F" w:rsidRDefault="00B42565" w:rsidP="00FB63DB">
            <w:pPr>
              <w:shd w:val="clear" w:color="auto" w:fill="FFFFFF"/>
              <w:jc w:val="both"/>
              <w:rPr>
                <w:rFonts w:asciiTheme="minorHAnsi" w:hAnsiTheme="minorHAnsi" w:cstheme="minorHAnsi"/>
              </w:rPr>
            </w:pPr>
            <w:r w:rsidRPr="00971E3F">
              <w:rPr>
                <w:rFonts w:asciiTheme="minorHAnsi" w:hAnsiTheme="minorHAnsi" w:cstheme="minorHAnsi"/>
              </w:rPr>
              <w:t>Państwa członkowskie zapewniają, aby każdy organ, który otrzymał zgłoszenie, ale nie jest właściwy do zaradzenia naruszeniu będącemu przedmiotem naruszenia, przekazał zgłoszenie właściwemu organowi w rozsądnym terminie i w bezpieczny sposób, oraz zapewniają, aby osoba dokonująca zgłoszenia została o takim przekazaniu niezwłocznie poinformowana.</w:t>
            </w:r>
          </w:p>
        </w:tc>
        <w:tc>
          <w:tcPr>
            <w:tcW w:w="1304" w:type="dxa"/>
          </w:tcPr>
          <w:p w14:paraId="6DB035CB" w14:textId="2A200547" w:rsidR="00B42565" w:rsidRPr="00971E3F" w:rsidRDefault="00202BB8"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1C0C8FCE" w14:textId="5534F996" w:rsidR="00B42565" w:rsidRPr="00971E3F" w:rsidRDefault="00687AC2">
            <w:pPr>
              <w:jc w:val="both"/>
              <w:rPr>
                <w:rFonts w:asciiTheme="minorHAnsi" w:hAnsiTheme="minorHAnsi" w:cstheme="minorHAnsi"/>
                <w:b/>
              </w:rPr>
            </w:pPr>
            <w:r w:rsidRPr="00971E3F">
              <w:rPr>
                <w:rFonts w:asciiTheme="minorHAnsi" w:hAnsiTheme="minorHAnsi" w:cstheme="minorHAnsi"/>
                <w:b/>
              </w:rPr>
              <w:t>Art. 3</w:t>
            </w:r>
            <w:r w:rsidR="001D34DB" w:rsidRPr="00971E3F">
              <w:rPr>
                <w:rFonts w:asciiTheme="minorHAnsi" w:hAnsiTheme="minorHAnsi" w:cstheme="minorHAnsi"/>
                <w:b/>
              </w:rPr>
              <w:t>2</w:t>
            </w:r>
            <w:r w:rsidRPr="00971E3F">
              <w:rPr>
                <w:rFonts w:asciiTheme="minorHAnsi" w:hAnsiTheme="minorHAnsi" w:cstheme="minorHAnsi"/>
                <w:b/>
              </w:rPr>
              <w:t xml:space="preserve"> ust. </w:t>
            </w:r>
            <w:r w:rsidR="001D34DB" w:rsidRPr="00971E3F">
              <w:rPr>
                <w:rFonts w:asciiTheme="minorHAnsi" w:hAnsiTheme="minorHAnsi" w:cstheme="minorHAnsi"/>
                <w:b/>
              </w:rPr>
              <w:t>2 i 3</w:t>
            </w:r>
            <w:r w:rsidR="00392658" w:rsidRPr="00971E3F">
              <w:rPr>
                <w:rFonts w:asciiTheme="minorHAnsi" w:hAnsiTheme="minorHAnsi" w:cstheme="minorHAnsi"/>
                <w:b/>
              </w:rPr>
              <w:t xml:space="preserve">, </w:t>
            </w:r>
            <w:r w:rsidR="001D34DB" w:rsidRPr="00971E3F">
              <w:rPr>
                <w:rFonts w:asciiTheme="minorHAnsi" w:hAnsiTheme="minorHAnsi" w:cstheme="minorHAnsi"/>
                <w:b/>
              </w:rPr>
              <w:t>art.  3</w:t>
            </w:r>
            <w:r w:rsidR="001B4210" w:rsidRPr="00971E3F">
              <w:rPr>
                <w:rFonts w:asciiTheme="minorHAnsi" w:hAnsiTheme="minorHAnsi" w:cstheme="minorHAnsi"/>
                <w:b/>
              </w:rPr>
              <w:t>4</w:t>
            </w:r>
            <w:r w:rsidR="001D34DB" w:rsidRPr="00971E3F">
              <w:rPr>
                <w:rFonts w:asciiTheme="minorHAnsi" w:hAnsiTheme="minorHAnsi" w:cstheme="minorHAnsi"/>
                <w:b/>
              </w:rPr>
              <w:t xml:space="preserve"> ust. 1 pkt. 4</w:t>
            </w:r>
            <w:r w:rsidR="00392658" w:rsidRPr="00971E3F">
              <w:rPr>
                <w:rFonts w:asciiTheme="minorHAnsi" w:hAnsiTheme="minorHAnsi" w:cstheme="minorHAnsi"/>
                <w:b/>
              </w:rPr>
              <w:t xml:space="preserve"> oraz art. 39</w:t>
            </w:r>
            <w:r w:rsidR="00B07028" w:rsidRPr="00971E3F">
              <w:rPr>
                <w:rFonts w:asciiTheme="minorHAnsi" w:hAnsiTheme="minorHAnsi" w:cstheme="minorHAnsi"/>
                <w:b/>
              </w:rPr>
              <w:t xml:space="preserve"> ust. 1</w:t>
            </w:r>
          </w:p>
        </w:tc>
        <w:tc>
          <w:tcPr>
            <w:tcW w:w="4962" w:type="dxa"/>
          </w:tcPr>
          <w:p w14:paraId="1DE251DE" w14:textId="38E63696" w:rsidR="00E62B8D" w:rsidRPr="00971E3F" w:rsidRDefault="00687AC2">
            <w:pPr>
              <w:pStyle w:val="USTustnpkodeksu"/>
              <w:spacing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 xml:space="preserve">Art. </w:t>
            </w:r>
            <w:r w:rsidR="0009046C" w:rsidRPr="00971E3F">
              <w:rPr>
                <w:rFonts w:asciiTheme="minorHAnsi" w:hAnsiTheme="minorHAnsi" w:cstheme="minorHAnsi"/>
                <w:b/>
                <w:szCs w:val="24"/>
              </w:rPr>
              <w:t xml:space="preserve">32 </w:t>
            </w:r>
          </w:p>
          <w:p w14:paraId="4E8A3A96" w14:textId="4AC16772" w:rsidR="001D34DB" w:rsidRPr="00FB63DB" w:rsidRDefault="001D34DB"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2.Jeżeli zgłoszenie dotyczy informacji o naruszeniu prawa, Rzecznik Praw Obywatelskich niezwłocznie, nie później jednak niż w ciągu 14 dni od dnia dokonania zgłoszenia, przekazuje zgłoszenie do organu publicznego </w:t>
            </w:r>
            <w:bookmarkStart w:id="16" w:name="_Hlk153961264"/>
            <w:r w:rsidRPr="00FB63DB">
              <w:rPr>
                <w:rFonts w:asciiTheme="minorHAnsi" w:hAnsiTheme="minorHAnsi" w:cstheme="minorHAnsi"/>
                <w:szCs w:val="24"/>
              </w:rPr>
              <w:t>właściwego do podjęcia działań następczych.</w:t>
            </w:r>
          </w:p>
          <w:bookmarkEnd w:id="16"/>
          <w:p w14:paraId="27F65AF2" w14:textId="69BCF0B2" w:rsidR="001D34DB" w:rsidRPr="00971E3F" w:rsidRDefault="001D34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3.Rzecznik Praw Obywatelskich informuje zgłaszającego o przekazaniu zgłoszenia. Informacja obejmuje przynajmniej wskazanie organu publicznego, do którego zgłoszenie zostało przekazane oraz datę przekazania. </w:t>
            </w:r>
          </w:p>
          <w:p w14:paraId="6850643A" w14:textId="77777777" w:rsidR="00596D9D" w:rsidRPr="00FB63DB" w:rsidRDefault="00596D9D" w:rsidP="00FB63DB">
            <w:pPr>
              <w:pStyle w:val="USTustnpkodeksu"/>
              <w:spacing w:line="240" w:lineRule="auto"/>
              <w:ind w:firstLine="0"/>
              <w:rPr>
                <w:rFonts w:asciiTheme="minorHAnsi" w:hAnsiTheme="minorHAnsi" w:cstheme="minorHAnsi"/>
                <w:szCs w:val="24"/>
              </w:rPr>
            </w:pPr>
          </w:p>
          <w:p w14:paraId="34974A86" w14:textId="22847FBE" w:rsidR="003848CA" w:rsidRPr="00FB63DB" w:rsidRDefault="001D34DB" w:rsidP="00FB63DB">
            <w:pPr>
              <w:pStyle w:val="USTustnpkodeksu"/>
              <w:spacing w:line="240" w:lineRule="auto"/>
              <w:ind w:firstLine="0"/>
              <w:rPr>
                <w:rFonts w:asciiTheme="minorHAnsi" w:hAnsiTheme="minorHAnsi" w:cstheme="minorHAnsi"/>
                <w:b/>
                <w:szCs w:val="24"/>
              </w:rPr>
            </w:pPr>
            <w:r w:rsidRPr="00FB63DB">
              <w:rPr>
                <w:rFonts w:asciiTheme="minorHAnsi" w:hAnsiTheme="minorHAnsi" w:cstheme="minorHAnsi"/>
                <w:b/>
                <w:bCs w:val="0"/>
                <w:szCs w:val="24"/>
              </w:rPr>
              <w:t xml:space="preserve">Art. </w:t>
            </w:r>
            <w:r w:rsidR="001B4210" w:rsidRPr="00971E3F">
              <w:rPr>
                <w:rFonts w:asciiTheme="minorHAnsi" w:hAnsiTheme="minorHAnsi" w:cstheme="minorHAnsi"/>
                <w:b/>
                <w:szCs w:val="24"/>
              </w:rPr>
              <w:t>3</w:t>
            </w:r>
            <w:r w:rsidR="001B4210" w:rsidRPr="00971E3F">
              <w:rPr>
                <w:rFonts w:asciiTheme="minorHAnsi" w:hAnsiTheme="minorHAnsi" w:cstheme="minorHAnsi"/>
                <w:b/>
              </w:rPr>
              <w:t xml:space="preserve">4 </w:t>
            </w:r>
          </w:p>
          <w:p w14:paraId="50D0910A" w14:textId="5025503F" w:rsidR="001D34DB" w:rsidRPr="00FB63DB" w:rsidRDefault="003848CA"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bCs w:val="0"/>
                <w:szCs w:val="24"/>
              </w:rPr>
              <w:t>1.Organ publiczny</w:t>
            </w:r>
            <w:r w:rsidR="008D7195" w:rsidRPr="00971E3F">
              <w:rPr>
                <w:rFonts w:asciiTheme="minorHAnsi" w:hAnsiTheme="minorHAnsi" w:cstheme="minorHAnsi"/>
                <w:szCs w:val="24"/>
              </w:rPr>
              <w:t>:</w:t>
            </w:r>
          </w:p>
          <w:p w14:paraId="53D27CEA" w14:textId="428471E1" w:rsidR="00720CE0" w:rsidRDefault="001D34DB" w:rsidP="008618D8">
            <w:pPr>
              <w:pStyle w:val="PKTpunkt"/>
              <w:spacing w:line="240" w:lineRule="auto"/>
              <w:rPr>
                <w:rFonts w:asciiTheme="minorHAnsi" w:hAnsiTheme="minorHAnsi" w:cstheme="minorHAnsi"/>
                <w:bCs w:val="0"/>
                <w:szCs w:val="24"/>
              </w:rPr>
            </w:pPr>
            <w:r w:rsidRPr="00FB63DB">
              <w:rPr>
                <w:rFonts w:asciiTheme="minorHAnsi" w:hAnsiTheme="minorHAnsi" w:cstheme="minorHAnsi"/>
                <w:bCs w:val="0"/>
                <w:szCs w:val="24"/>
              </w:rPr>
              <w:t>4)</w:t>
            </w:r>
            <w:r w:rsidRPr="00FB63DB">
              <w:rPr>
                <w:rFonts w:asciiTheme="minorHAnsi" w:hAnsiTheme="minorHAnsi" w:cstheme="minorHAnsi"/>
                <w:bCs w:val="0"/>
                <w:szCs w:val="24"/>
              </w:rPr>
              <w:tab/>
              <w:t>przekazuje zgłoszenie zewnętrzne niezwłocznie, nie później jednak niż w terminie 14 dni od dnia dokonania zgłoszenia, a w uzasadnionych przypadkach nie później niż w terminie 30 dni, do organu publicznego właściwego do podjęcia działań następczych – w przypadku gdy zgłoszenie dotyczy naruszeń w dziedzinie nienależącej do zakresu działania tego organu oraz informuje o tym zgłaszającego;</w:t>
            </w:r>
          </w:p>
          <w:p w14:paraId="5411FE21" w14:textId="77777777" w:rsidR="00720CE0" w:rsidRPr="00971E3F" w:rsidRDefault="00720CE0" w:rsidP="008618D8">
            <w:pPr>
              <w:pStyle w:val="PKTpunkt"/>
              <w:spacing w:line="240" w:lineRule="auto"/>
              <w:rPr>
                <w:rFonts w:asciiTheme="minorHAnsi" w:hAnsiTheme="minorHAnsi" w:cstheme="minorHAnsi"/>
                <w:bCs w:val="0"/>
                <w:szCs w:val="24"/>
              </w:rPr>
            </w:pPr>
          </w:p>
          <w:p w14:paraId="3CA23B74" w14:textId="77777777" w:rsidR="00B162CB" w:rsidRPr="00971E3F" w:rsidRDefault="00B162CB" w:rsidP="008618D8">
            <w:pPr>
              <w:pStyle w:val="PKTpunkt"/>
              <w:spacing w:line="240" w:lineRule="auto"/>
              <w:rPr>
                <w:rFonts w:asciiTheme="minorHAnsi" w:hAnsiTheme="minorHAnsi" w:cstheme="minorHAnsi"/>
                <w:szCs w:val="24"/>
              </w:rPr>
            </w:pPr>
          </w:p>
          <w:p w14:paraId="3ED96D17" w14:textId="06691A9D" w:rsidR="00392658" w:rsidRPr="00971E3F" w:rsidRDefault="00392658" w:rsidP="008618D8">
            <w:pPr>
              <w:pStyle w:val="PKTpunkt"/>
              <w:spacing w:line="240" w:lineRule="auto"/>
              <w:rPr>
                <w:rFonts w:asciiTheme="minorHAnsi" w:hAnsiTheme="minorHAnsi" w:cstheme="minorHAnsi"/>
                <w:szCs w:val="24"/>
              </w:rPr>
            </w:pPr>
          </w:p>
          <w:p w14:paraId="092E9C08" w14:textId="17C6E0BF" w:rsidR="00B07028" w:rsidRPr="00FB63DB" w:rsidRDefault="00B07028" w:rsidP="00FB63DB">
            <w:pPr>
              <w:pStyle w:val="PKTpunkt"/>
              <w:spacing w:line="240" w:lineRule="auto"/>
              <w:rPr>
                <w:rFonts w:asciiTheme="minorHAnsi" w:hAnsiTheme="minorHAnsi" w:cstheme="minorHAnsi"/>
                <w:b/>
                <w:szCs w:val="24"/>
              </w:rPr>
            </w:pPr>
            <w:r w:rsidRPr="00FB63DB">
              <w:rPr>
                <w:rFonts w:asciiTheme="minorHAnsi" w:hAnsiTheme="minorHAnsi" w:cstheme="minorHAnsi"/>
                <w:b/>
                <w:szCs w:val="24"/>
              </w:rPr>
              <w:lastRenderedPageBreak/>
              <w:t xml:space="preserve">Art. 39 </w:t>
            </w:r>
          </w:p>
          <w:p w14:paraId="28F58A69" w14:textId="60D297C8" w:rsidR="00E62B8D" w:rsidRPr="00FB63DB" w:rsidRDefault="00B07028" w:rsidP="00FB63DB">
            <w:pPr>
              <w:pStyle w:val="ARTartustawynprozporzdzenia"/>
              <w:spacing w:line="240" w:lineRule="auto"/>
              <w:ind w:firstLine="0"/>
              <w:rPr>
                <w:rFonts w:asciiTheme="minorHAnsi" w:hAnsiTheme="minorHAnsi" w:cstheme="minorHAnsi"/>
                <w:szCs w:val="24"/>
              </w:rPr>
            </w:pPr>
            <w:r w:rsidRPr="00FB63DB">
              <w:rPr>
                <w:rFonts w:asciiTheme="minorHAnsi" w:hAnsiTheme="minorHAnsi" w:cstheme="minorHAnsi"/>
                <w:szCs w:val="24"/>
              </w:rPr>
              <w:t>1. Rzecznik Praw Obywatelskich albo organ publiczny może zwrócić się do zgłaszającego o wyjaśnienia lub dodatkowe informacje w zakresie przekazanych informacji, jakie mogą być w jego posiadaniu, wykorzystując adres do kontaktu. Jeżeli zgłaszający sprzeciwia się przesłaniu żądanych wyjaśnień lub dodatkowych informacji lub przesłanie takich żądań może zagrozić ochronie tożsamości zgłaszającego, Rzecznik Praw Obywatelskich albo organ publiczny odstępuje od żądania wyjaśnień lub dodatkowych informacji.</w:t>
            </w:r>
          </w:p>
        </w:tc>
        <w:tc>
          <w:tcPr>
            <w:tcW w:w="1708" w:type="dxa"/>
          </w:tcPr>
          <w:p w14:paraId="6ECB96F0" w14:textId="77777777" w:rsidR="00B42565" w:rsidRPr="00971E3F" w:rsidRDefault="00B42565">
            <w:pPr>
              <w:jc w:val="center"/>
              <w:rPr>
                <w:rFonts w:asciiTheme="minorHAnsi" w:hAnsiTheme="minorHAnsi" w:cstheme="minorHAnsi"/>
                <w:b/>
              </w:rPr>
            </w:pPr>
          </w:p>
        </w:tc>
      </w:tr>
      <w:tr w:rsidR="0000484E" w:rsidRPr="00971E3F" w14:paraId="52C3B119" w14:textId="77777777" w:rsidTr="008627E3">
        <w:tc>
          <w:tcPr>
            <w:tcW w:w="1413" w:type="dxa"/>
            <w:gridSpan w:val="2"/>
          </w:tcPr>
          <w:p w14:paraId="45148ED0" w14:textId="1A23100F" w:rsidR="0000484E" w:rsidRPr="00971E3F" w:rsidRDefault="0000484E" w:rsidP="000948D2">
            <w:pPr>
              <w:rPr>
                <w:rFonts w:asciiTheme="minorHAnsi" w:hAnsiTheme="minorHAnsi" w:cstheme="minorHAnsi"/>
              </w:rPr>
            </w:pPr>
            <w:r w:rsidRPr="00971E3F">
              <w:rPr>
                <w:rFonts w:asciiTheme="minorHAnsi" w:hAnsiTheme="minorHAnsi" w:cstheme="minorHAnsi"/>
              </w:rPr>
              <w:t xml:space="preserve">Art. 12 </w:t>
            </w:r>
            <w:r w:rsidR="00723479" w:rsidRPr="00971E3F">
              <w:rPr>
                <w:rFonts w:asciiTheme="minorHAnsi" w:hAnsiTheme="minorHAnsi" w:cstheme="minorHAnsi"/>
              </w:rPr>
              <w:t>ust. 1 a i b</w:t>
            </w:r>
          </w:p>
        </w:tc>
        <w:tc>
          <w:tcPr>
            <w:tcW w:w="4082" w:type="dxa"/>
            <w:gridSpan w:val="2"/>
          </w:tcPr>
          <w:p w14:paraId="79EF4ACA" w14:textId="77777777" w:rsidR="0000484E" w:rsidRPr="00971E3F" w:rsidRDefault="0000484E" w:rsidP="00FB63DB">
            <w:pPr>
              <w:shd w:val="clear" w:color="auto" w:fill="FFFFFF"/>
              <w:jc w:val="center"/>
              <w:rPr>
                <w:rFonts w:asciiTheme="minorHAnsi" w:hAnsiTheme="minorHAnsi" w:cstheme="minorHAnsi"/>
                <w:b/>
              </w:rPr>
            </w:pPr>
            <w:r w:rsidRPr="00971E3F">
              <w:rPr>
                <w:rFonts w:asciiTheme="minorHAnsi" w:hAnsiTheme="minorHAnsi" w:cstheme="minorHAnsi"/>
                <w:b/>
              </w:rPr>
              <w:t>Struktura zewnętrznych kanałów dokonywania zgłoszeń</w:t>
            </w:r>
          </w:p>
          <w:p w14:paraId="6C150E7B" w14:textId="77777777" w:rsidR="0000484E" w:rsidRPr="00971E3F" w:rsidRDefault="0000484E" w:rsidP="00FB63DB">
            <w:pPr>
              <w:shd w:val="clear" w:color="auto" w:fill="FFFFFF"/>
              <w:jc w:val="both"/>
              <w:rPr>
                <w:rFonts w:asciiTheme="minorHAnsi" w:hAnsiTheme="minorHAnsi" w:cstheme="minorHAnsi"/>
              </w:rPr>
            </w:pPr>
            <w:r w:rsidRPr="00971E3F">
              <w:rPr>
                <w:rFonts w:asciiTheme="minorHAnsi" w:hAnsiTheme="minorHAnsi" w:cstheme="minorHAnsi"/>
              </w:rPr>
              <w:t>1.   Zewnętrzne kanały dokonywania zgłoszeń uznaje się za niezależne i autonomiczne, pod warunkiem że spełniają wszystkie następujące kryteria:</w:t>
            </w:r>
          </w:p>
          <w:tbl>
            <w:tblPr>
              <w:tblW w:w="5000" w:type="pct"/>
              <w:tblLayout w:type="fixed"/>
              <w:tblCellMar>
                <w:left w:w="0" w:type="dxa"/>
                <w:right w:w="0" w:type="dxa"/>
              </w:tblCellMar>
              <w:tblLook w:val="04A0" w:firstRow="1" w:lastRow="0" w:firstColumn="1" w:lastColumn="0" w:noHBand="0" w:noVBand="1"/>
            </w:tblPr>
            <w:tblGrid>
              <w:gridCol w:w="154"/>
              <w:gridCol w:w="3712"/>
            </w:tblGrid>
            <w:tr w:rsidR="0000484E" w:rsidRPr="00971E3F" w14:paraId="514C1D8C" w14:textId="77777777" w:rsidTr="003543E7">
              <w:tc>
                <w:tcPr>
                  <w:tcW w:w="210" w:type="dxa"/>
                  <w:shd w:val="clear" w:color="auto" w:fill="auto"/>
                  <w:hideMark/>
                </w:tcPr>
                <w:p w14:paraId="7ED9827C" w14:textId="77777777" w:rsidR="0000484E" w:rsidRPr="00971E3F" w:rsidRDefault="0000484E" w:rsidP="00FB63DB">
                  <w:pPr>
                    <w:jc w:val="both"/>
                    <w:rPr>
                      <w:rFonts w:asciiTheme="minorHAnsi" w:hAnsiTheme="minorHAnsi" w:cstheme="minorHAnsi"/>
                    </w:rPr>
                  </w:pPr>
                  <w:r w:rsidRPr="00971E3F">
                    <w:rPr>
                      <w:rFonts w:asciiTheme="minorHAnsi" w:hAnsiTheme="minorHAnsi" w:cstheme="minorHAnsi"/>
                    </w:rPr>
                    <w:t>a)</w:t>
                  </w:r>
                </w:p>
              </w:tc>
              <w:tc>
                <w:tcPr>
                  <w:tcW w:w="5273" w:type="dxa"/>
                  <w:shd w:val="clear" w:color="auto" w:fill="auto"/>
                  <w:hideMark/>
                </w:tcPr>
                <w:p w14:paraId="796FCE59" w14:textId="77777777" w:rsidR="0000484E" w:rsidRPr="00971E3F" w:rsidRDefault="0000484E" w:rsidP="00FB63DB">
                  <w:pPr>
                    <w:jc w:val="both"/>
                    <w:rPr>
                      <w:rFonts w:asciiTheme="minorHAnsi" w:hAnsiTheme="minorHAnsi" w:cstheme="minorHAnsi"/>
                    </w:rPr>
                  </w:pPr>
                  <w:r w:rsidRPr="00971E3F">
                    <w:rPr>
                      <w:rFonts w:asciiTheme="minorHAnsi" w:hAnsiTheme="minorHAnsi" w:cstheme="minorHAnsi"/>
                    </w:rPr>
                    <w:t>zostały zaprojektowane i ustanowione oraz są obsługiwane w sposób zapewniający kompletność, integralność i poufność informacji oraz uniemożliwiający uzyskanie do nich dostępu nieupoważnionym członkom personelu właściwego organu;</w:t>
                  </w:r>
                </w:p>
              </w:tc>
            </w:tr>
          </w:tbl>
          <w:p w14:paraId="70166F61" w14:textId="77777777" w:rsidR="0000484E" w:rsidRPr="00971E3F" w:rsidRDefault="0000484E" w:rsidP="000948D2">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94"/>
              <w:gridCol w:w="3772"/>
            </w:tblGrid>
            <w:tr w:rsidR="0000484E" w:rsidRPr="00971E3F" w14:paraId="28B997B1" w14:textId="77777777" w:rsidTr="003543E7">
              <w:tc>
                <w:tcPr>
                  <w:tcW w:w="200" w:type="dxa"/>
                  <w:shd w:val="clear" w:color="auto" w:fill="auto"/>
                  <w:hideMark/>
                </w:tcPr>
                <w:p w14:paraId="27BBCF2E" w14:textId="77777777" w:rsidR="0000484E" w:rsidRPr="00971E3F" w:rsidRDefault="0000484E" w:rsidP="00FB63DB">
                  <w:pPr>
                    <w:jc w:val="both"/>
                    <w:rPr>
                      <w:rFonts w:asciiTheme="minorHAnsi" w:hAnsiTheme="minorHAnsi" w:cstheme="minorHAnsi"/>
                    </w:rPr>
                  </w:pPr>
                  <w:r w:rsidRPr="00971E3F">
                    <w:rPr>
                      <w:rFonts w:asciiTheme="minorHAnsi" w:hAnsiTheme="minorHAnsi" w:cstheme="minorHAnsi"/>
                    </w:rPr>
                    <w:lastRenderedPageBreak/>
                    <w:t>b</w:t>
                  </w:r>
                </w:p>
              </w:tc>
              <w:tc>
                <w:tcPr>
                  <w:tcW w:w="9206" w:type="dxa"/>
                  <w:shd w:val="clear" w:color="auto" w:fill="auto"/>
                  <w:hideMark/>
                </w:tcPr>
                <w:p w14:paraId="6B07E3C3" w14:textId="77777777" w:rsidR="0000484E" w:rsidRPr="00971E3F" w:rsidRDefault="0000484E" w:rsidP="00FB63DB">
                  <w:pPr>
                    <w:jc w:val="both"/>
                    <w:rPr>
                      <w:rFonts w:asciiTheme="minorHAnsi" w:hAnsiTheme="minorHAnsi" w:cstheme="minorHAnsi"/>
                    </w:rPr>
                  </w:pPr>
                  <w:r w:rsidRPr="00971E3F">
                    <w:rPr>
                      <w:rFonts w:asciiTheme="minorHAnsi" w:hAnsiTheme="minorHAnsi" w:cstheme="minorHAnsi"/>
                    </w:rPr>
                    <w:t>) pozwalają na przechowywanie informacji w sposób trwały zgodnie z art. 18, aby umożliwić prowadzenie dalszego postępowania wyjaśniającego.</w:t>
                  </w:r>
                </w:p>
              </w:tc>
            </w:tr>
          </w:tbl>
          <w:p w14:paraId="40B7AA16" w14:textId="6E55D5F1" w:rsidR="0000484E" w:rsidRPr="00971E3F" w:rsidRDefault="0000484E" w:rsidP="00FB63DB">
            <w:pPr>
              <w:shd w:val="clear" w:color="auto" w:fill="FFFFFF"/>
              <w:jc w:val="both"/>
              <w:rPr>
                <w:rFonts w:asciiTheme="minorHAnsi" w:hAnsiTheme="minorHAnsi" w:cstheme="minorHAnsi"/>
              </w:rPr>
            </w:pPr>
          </w:p>
        </w:tc>
        <w:tc>
          <w:tcPr>
            <w:tcW w:w="1304" w:type="dxa"/>
          </w:tcPr>
          <w:p w14:paraId="6104F6BE" w14:textId="29773EF9" w:rsidR="0000484E" w:rsidRPr="00971E3F" w:rsidRDefault="00202BB8" w:rsidP="000948D2">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167AAE51" w14:textId="0A15C387" w:rsidR="0000484E" w:rsidRPr="00971E3F" w:rsidRDefault="00202BB8">
            <w:pPr>
              <w:jc w:val="center"/>
              <w:rPr>
                <w:rFonts w:asciiTheme="minorHAnsi" w:hAnsiTheme="minorHAnsi" w:cstheme="minorHAnsi"/>
                <w:b/>
              </w:rPr>
            </w:pPr>
            <w:r w:rsidRPr="00971E3F">
              <w:rPr>
                <w:rStyle w:val="Ppogrubienie"/>
                <w:rFonts w:asciiTheme="minorHAnsi" w:hAnsiTheme="minorHAnsi" w:cstheme="minorHAnsi"/>
              </w:rPr>
              <w:t>Art. 4</w:t>
            </w:r>
            <w:r w:rsidR="00E666EA" w:rsidRPr="00971E3F">
              <w:rPr>
                <w:rStyle w:val="Ppogrubienie"/>
                <w:rFonts w:asciiTheme="minorHAnsi" w:hAnsiTheme="minorHAnsi" w:cstheme="minorHAnsi"/>
              </w:rPr>
              <w:t>2</w:t>
            </w:r>
            <w:r w:rsidR="00FD4D7C" w:rsidRPr="00971E3F">
              <w:rPr>
                <w:rStyle w:val="Ppogrubienie"/>
                <w:rFonts w:asciiTheme="minorHAnsi" w:hAnsiTheme="minorHAnsi" w:cstheme="minorHAnsi"/>
              </w:rPr>
              <w:t xml:space="preserve"> </w:t>
            </w:r>
          </w:p>
        </w:tc>
        <w:tc>
          <w:tcPr>
            <w:tcW w:w="4962" w:type="dxa"/>
          </w:tcPr>
          <w:p w14:paraId="42C456DF" w14:textId="654E95C2" w:rsidR="002E5990" w:rsidRPr="00971E3F" w:rsidRDefault="004511DC"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4</w:t>
            </w:r>
            <w:r w:rsidR="00E82521" w:rsidRPr="00971E3F">
              <w:rPr>
                <w:rStyle w:val="Ppogrubienie"/>
                <w:rFonts w:asciiTheme="minorHAnsi" w:hAnsiTheme="minorHAnsi" w:cstheme="minorHAnsi"/>
                <w:szCs w:val="24"/>
              </w:rPr>
              <w:t>2</w:t>
            </w:r>
            <w:r w:rsidRPr="00971E3F">
              <w:rPr>
                <w:rFonts w:asciiTheme="minorHAnsi" w:hAnsiTheme="minorHAnsi" w:cstheme="minorHAnsi"/>
                <w:szCs w:val="24"/>
              </w:rPr>
              <w:t xml:space="preserve"> </w:t>
            </w:r>
          </w:p>
          <w:p w14:paraId="777D22F0" w14:textId="7A3E7A56" w:rsidR="006F4097" w:rsidRPr="00971E3F" w:rsidRDefault="006F4097"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Przyjęte przez</w:t>
            </w:r>
            <w:r w:rsidR="00E666EA" w:rsidRPr="00971E3F">
              <w:rPr>
                <w:rFonts w:asciiTheme="minorHAnsi" w:hAnsiTheme="minorHAnsi" w:cstheme="minorHAnsi"/>
                <w:szCs w:val="24"/>
              </w:rPr>
              <w:t xml:space="preserve"> </w:t>
            </w:r>
            <w:r w:rsidR="00E666EA" w:rsidRPr="00FB63DB">
              <w:rPr>
                <w:rFonts w:asciiTheme="minorHAnsi" w:hAnsiTheme="minorHAnsi" w:cstheme="minorHAnsi"/>
                <w:szCs w:val="24"/>
              </w:rPr>
              <w:t>Rzecznika Praw Obywatelskich oraz</w:t>
            </w:r>
            <w:r w:rsidRPr="00971E3F">
              <w:rPr>
                <w:rFonts w:asciiTheme="minorHAnsi" w:hAnsiTheme="minorHAnsi" w:cstheme="minorHAnsi"/>
                <w:szCs w:val="24"/>
              </w:rPr>
              <w:t xml:space="preserve"> organ publiczny środki komunikacji na potrzeby przyjmowania zgłoszeń zewnętrznych: </w:t>
            </w:r>
          </w:p>
          <w:p w14:paraId="16B23F2F" w14:textId="77777777" w:rsidR="006F4097" w:rsidRPr="00971E3F" w:rsidRDefault="006F4097" w:rsidP="000948D2">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są niezależne od sposobów komunikacji wykorzystywanych w ramach zwykłej działalności tego organu; </w:t>
            </w:r>
          </w:p>
          <w:p w14:paraId="4F2EBA6D" w14:textId="77777777" w:rsidR="006F4097" w:rsidRPr="00971E3F" w:rsidRDefault="006F4097">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zapewniają kompletność, poufność i integralność danych, w tym ich zabezpieczenie przed dostępem przez osoby nieupoważnione;</w:t>
            </w:r>
          </w:p>
          <w:p w14:paraId="4EB2C4F5" w14:textId="77777777" w:rsidR="006F4097" w:rsidRPr="00971E3F" w:rsidRDefault="006F4097">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t>pozwalają na przechowywanie informacji w sposób trwały w celu umożliwienia prowadzenia dalszego postępowania wyjaśniającego.</w:t>
            </w:r>
          </w:p>
          <w:p w14:paraId="57E1191D" w14:textId="77777777" w:rsidR="00FD4D7C" w:rsidRPr="00971E3F" w:rsidRDefault="00FD4D7C">
            <w:pPr>
              <w:pStyle w:val="PKTpunkt"/>
              <w:spacing w:line="240" w:lineRule="auto"/>
              <w:rPr>
                <w:rFonts w:asciiTheme="minorHAnsi" w:hAnsiTheme="minorHAnsi" w:cstheme="minorHAnsi"/>
                <w:szCs w:val="24"/>
              </w:rPr>
            </w:pPr>
          </w:p>
          <w:p w14:paraId="7B7E245A" w14:textId="60377B42" w:rsidR="0000484E" w:rsidRPr="00971E3F" w:rsidRDefault="0000484E">
            <w:pPr>
              <w:jc w:val="both"/>
              <w:rPr>
                <w:rFonts w:asciiTheme="minorHAnsi" w:hAnsiTheme="minorHAnsi" w:cstheme="minorHAnsi"/>
                <w:b/>
              </w:rPr>
            </w:pPr>
          </w:p>
        </w:tc>
        <w:tc>
          <w:tcPr>
            <w:tcW w:w="1708" w:type="dxa"/>
          </w:tcPr>
          <w:p w14:paraId="3145831D" w14:textId="77777777" w:rsidR="0000484E" w:rsidRPr="00971E3F" w:rsidRDefault="0000484E">
            <w:pPr>
              <w:jc w:val="center"/>
              <w:rPr>
                <w:rFonts w:asciiTheme="minorHAnsi" w:hAnsiTheme="minorHAnsi" w:cstheme="minorHAnsi"/>
                <w:b/>
              </w:rPr>
            </w:pPr>
          </w:p>
        </w:tc>
      </w:tr>
      <w:tr w:rsidR="0000484E" w:rsidRPr="00971E3F" w14:paraId="34548472" w14:textId="77777777" w:rsidTr="008627E3">
        <w:tc>
          <w:tcPr>
            <w:tcW w:w="1413" w:type="dxa"/>
            <w:gridSpan w:val="2"/>
          </w:tcPr>
          <w:p w14:paraId="5DFD3102" w14:textId="77892C00" w:rsidR="0000484E" w:rsidRPr="00971E3F" w:rsidRDefault="00723479" w:rsidP="000948D2">
            <w:pPr>
              <w:rPr>
                <w:rFonts w:asciiTheme="minorHAnsi" w:hAnsiTheme="minorHAnsi" w:cstheme="minorHAnsi"/>
              </w:rPr>
            </w:pPr>
            <w:r w:rsidRPr="00971E3F">
              <w:rPr>
                <w:rFonts w:asciiTheme="minorHAnsi" w:hAnsiTheme="minorHAnsi" w:cstheme="minorHAnsi"/>
              </w:rPr>
              <w:t xml:space="preserve">Art. 12 ust. 2 </w:t>
            </w:r>
          </w:p>
        </w:tc>
        <w:tc>
          <w:tcPr>
            <w:tcW w:w="4082" w:type="dxa"/>
            <w:gridSpan w:val="2"/>
          </w:tcPr>
          <w:p w14:paraId="554E11D6" w14:textId="7FB273FA" w:rsidR="0000484E" w:rsidRPr="00971E3F" w:rsidRDefault="0000484E" w:rsidP="00FB63DB">
            <w:pPr>
              <w:shd w:val="clear" w:color="auto" w:fill="FFFFFF"/>
              <w:jc w:val="both"/>
              <w:rPr>
                <w:rFonts w:asciiTheme="minorHAnsi" w:hAnsiTheme="minorHAnsi" w:cstheme="minorHAnsi"/>
              </w:rPr>
            </w:pPr>
            <w:r w:rsidRPr="00971E3F">
              <w:rPr>
                <w:rFonts w:asciiTheme="minorHAnsi" w:hAnsiTheme="minorHAnsi" w:cstheme="minorHAnsi"/>
              </w:rPr>
              <w:t>2.   Zewnętrzne kanały dokonywania zgłoszeń muszą umożliwiać dokonywanie zgłoszeń na piśmie lub ustnie. Ustnego zgłoszenia można dokonywać telefonicznie lub za pośrednictwem innych systemów komunikacji głosowej, a na wniosek osoby dokonującej zgłoszenia – za pomocą bezpośredniego spotkania zorganizowanego w rozsądnym terminie.</w:t>
            </w:r>
          </w:p>
        </w:tc>
        <w:tc>
          <w:tcPr>
            <w:tcW w:w="1304" w:type="dxa"/>
          </w:tcPr>
          <w:p w14:paraId="2F0F1F1A" w14:textId="1E9675C9" w:rsidR="0000484E" w:rsidRPr="00971E3F" w:rsidRDefault="00202BB8" w:rsidP="000948D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7228F28C" w14:textId="7FFACCC8" w:rsidR="0000484E" w:rsidRPr="00971E3F" w:rsidRDefault="00202BB8">
            <w:pPr>
              <w:jc w:val="center"/>
              <w:rPr>
                <w:rFonts w:asciiTheme="minorHAnsi" w:hAnsiTheme="minorHAnsi" w:cstheme="minorHAnsi"/>
                <w:b/>
              </w:rPr>
            </w:pPr>
            <w:r w:rsidRPr="00971E3F">
              <w:rPr>
                <w:rStyle w:val="Ppogrubienie"/>
                <w:rFonts w:asciiTheme="minorHAnsi" w:hAnsiTheme="minorHAnsi" w:cstheme="minorHAnsi"/>
              </w:rPr>
              <w:t>Art. 3</w:t>
            </w:r>
            <w:r w:rsidR="000D31FD" w:rsidRPr="00971E3F">
              <w:rPr>
                <w:rStyle w:val="Ppogrubienie"/>
                <w:rFonts w:asciiTheme="minorHAnsi" w:hAnsiTheme="minorHAnsi" w:cstheme="minorHAnsi"/>
              </w:rPr>
              <w:t>6</w:t>
            </w:r>
            <w:r w:rsidR="00D22977" w:rsidRPr="00971E3F">
              <w:rPr>
                <w:rStyle w:val="Ppogrubienie"/>
                <w:rFonts w:asciiTheme="minorHAnsi" w:hAnsiTheme="minorHAnsi" w:cstheme="minorHAnsi"/>
              </w:rPr>
              <w:t xml:space="preserve"> </w:t>
            </w:r>
          </w:p>
        </w:tc>
        <w:tc>
          <w:tcPr>
            <w:tcW w:w="4962" w:type="dxa"/>
          </w:tcPr>
          <w:p w14:paraId="6CA96531" w14:textId="77777777" w:rsidR="000D31FD" w:rsidRPr="00FB63DB" w:rsidRDefault="000D31FD" w:rsidP="00FB63DB">
            <w:pPr>
              <w:pStyle w:val="ARTartustawynprozporzdzenia"/>
              <w:spacing w:before="0" w:line="240" w:lineRule="auto"/>
              <w:ind w:firstLine="0"/>
              <w:rPr>
                <w:rFonts w:asciiTheme="minorHAnsi" w:hAnsiTheme="minorHAnsi" w:cstheme="minorHAnsi"/>
                <w:szCs w:val="24"/>
              </w:rPr>
            </w:pPr>
            <w:r w:rsidRPr="00FB63DB">
              <w:rPr>
                <w:rStyle w:val="Ppogrubienie"/>
                <w:rFonts w:asciiTheme="minorHAnsi" w:hAnsiTheme="minorHAnsi" w:cstheme="minorHAnsi"/>
                <w:szCs w:val="24"/>
              </w:rPr>
              <w:t>Art. 36.</w:t>
            </w:r>
            <w:r w:rsidRPr="00FB63DB">
              <w:rPr>
                <w:rFonts w:asciiTheme="minorHAnsi" w:hAnsiTheme="minorHAnsi" w:cstheme="minorHAnsi"/>
                <w:szCs w:val="24"/>
              </w:rPr>
              <w:t xml:space="preserve"> </w:t>
            </w:r>
          </w:p>
          <w:p w14:paraId="77369DC4" w14:textId="24DDD10B" w:rsidR="000D31FD" w:rsidRPr="00FB63DB" w:rsidRDefault="000D31FD"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1. Zgłoszenie zewnętrzne może być dokonane ustnie lub pisemnie. Przepis art. 26 ust. 2–8 stosuje się odpowiednio.</w:t>
            </w:r>
          </w:p>
          <w:p w14:paraId="054F711A" w14:textId="77777777" w:rsidR="000D31FD" w:rsidRPr="00FB63DB" w:rsidRDefault="000D31FD" w:rsidP="00FB63DB">
            <w:pPr>
              <w:pStyle w:val="USTustnpkodeksu"/>
              <w:keepNext/>
              <w:spacing w:line="240" w:lineRule="auto"/>
              <w:ind w:firstLine="0"/>
              <w:rPr>
                <w:rFonts w:asciiTheme="minorHAnsi" w:hAnsiTheme="minorHAnsi" w:cstheme="minorHAnsi"/>
                <w:szCs w:val="24"/>
              </w:rPr>
            </w:pPr>
            <w:r w:rsidRPr="00FB63DB">
              <w:rPr>
                <w:rFonts w:asciiTheme="minorHAnsi" w:hAnsiTheme="minorHAnsi" w:cstheme="minorHAnsi"/>
                <w:szCs w:val="24"/>
              </w:rPr>
              <w:t>2. Zgłoszenie w postaci papierowej lub elektronicznej może być dokonane:</w:t>
            </w:r>
          </w:p>
          <w:p w14:paraId="53B2A086" w14:textId="77777777" w:rsidR="000D31FD" w:rsidRPr="00FB63DB" w:rsidRDefault="000D31FD"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w postaci papierowej – pod wskazany przez Rzecznika Praw Obywatelskich lub organ publiczny przyjmujący zgłoszenie adres do korespondencji;</w:t>
            </w:r>
          </w:p>
          <w:p w14:paraId="27EDD75A" w14:textId="5F3EAE53" w:rsidR="004511DC" w:rsidRPr="00971E3F" w:rsidRDefault="000D31FD">
            <w:pPr>
              <w:pStyle w:val="PKTpunkt"/>
              <w:spacing w:line="240" w:lineRule="auto"/>
              <w:rPr>
                <w:rFonts w:asciiTheme="minorHAnsi" w:hAnsiTheme="minorHAnsi" w:cstheme="minorHAnsi"/>
                <w:szCs w:val="24"/>
              </w:rPr>
            </w:pPr>
            <w:r w:rsidRPr="00FB63DB">
              <w:rPr>
                <w:rFonts w:asciiTheme="minorHAnsi" w:hAnsiTheme="minorHAnsi" w:cstheme="minorHAnsi"/>
                <w:bCs w:val="0"/>
                <w:szCs w:val="24"/>
              </w:rPr>
              <w:t>2)</w:t>
            </w:r>
            <w:r w:rsidRPr="00FB63DB">
              <w:rPr>
                <w:rFonts w:asciiTheme="minorHAnsi" w:hAnsiTheme="minorHAnsi" w:cstheme="minorHAnsi"/>
                <w:bCs w:val="0"/>
                <w:szCs w:val="24"/>
              </w:rPr>
              <w:tab/>
              <w:t>w postaci elektronicznej – za pośrednictwem wskazanego przez</w:t>
            </w:r>
            <w:r w:rsidRPr="00FB63DB" w:rsidDel="0073527D">
              <w:rPr>
                <w:rFonts w:asciiTheme="minorHAnsi" w:hAnsiTheme="minorHAnsi" w:cstheme="minorHAnsi"/>
                <w:bCs w:val="0"/>
                <w:szCs w:val="24"/>
              </w:rPr>
              <w:t xml:space="preserve"> </w:t>
            </w:r>
            <w:r w:rsidRPr="00FB63DB">
              <w:rPr>
                <w:rFonts w:asciiTheme="minorHAnsi" w:hAnsiTheme="minorHAnsi" w:cstheme="minorHAnsi"/>
                <w:bCs w:val="0"/>
                <w:szCs w:val="24"/>
              </w:rPr>
              <w:t>Rzecznika Praw Obywatelskich lub organ publiczny przyjmujący zgłoszenie adresu poczty elektronicznej lub elektronicznej skrzynki podawczej, lub przeznaczony do tego formularz internetowy, lub za pośrednictwem aplikacji wskazanej przez organ publiczny jako właściwej do dokonywania zgłoszeń w postaci elektronicznej.</w:t>
            </w:r>
          </w:p>
        </w:tc>
        <w:tc>
          <w:tcPr>
            <w:tcW w:w="1708" w:type="dxa"/>
          </w:tcPr>
          <w:p w14:paraId="6A6B6026" w14:textId="77777777" w:rsidR="0000484E" w:rsidRPr="00971E3F" w:rsidRDefault="0000484E">
            <w:pPr>
              <w:jc w:val="center"/>
              <w:rPr>
                <w:rFonts w:asciiTheme="minorHAnsi" w:hAnsiTheme="minorHAnsi" w:cstheme="minorHAnsi"/>
                <w:b/>
              </w:rPr>
            </w:pPr>
          </w:p>
        </w:tc>
      </w:tr>
      <w:tr w:rsidR="0000484E" w:rsidRPr="00971E3F" w14:paraId="27456BDF" w14:textId="77777777" w:rsidTr="008627E3">
        <w:tc>
          <w:tcPr>
            <w:tcW w:w="1413" w:type="dxa"/>
            <w:gridSpan w:val="2"/>
          </w:tcPr>
          <w:p w14:paraId="2E9BD881" w14:textId="2F80BA3F" w:rsidR="0000484E" w:rsidRPr="00971E3F" w:rsidRDefault="00723479">
            <w:pPr>
              <w:rPr>
                <w:rFonts w:asciiTheme="minorHAnsi" w:hAnsiTheme="minorHAnsi" w:cstheme="minorHAnsi"/>
              </w:rPr>
            </w:pPr>
            <w:r w:rsidRPr="00971E3F">
              <w:rPr>
                <w:rFonts w:asciiTheme="minorHAnsi" w:hAnsiTheme="minorHAnsi" w:cstheme="minorHAnsi"/>
              </w:rPr>
              <w:t>Art. 12 ust. 3</w:t>
            </w:r>
          </w:p>
        </w:tc>
        <w:tc>
          <w:tcPr>
            <w:tcW w:w="4082" w:type="dxa"/>
            <w:gridSpan w:val="2"/>
          </w:tcPr>
          <w:p w14:paraId="0F9273CD" w14:textId="77777777" w:rsidR="0000484E" w:rsidRPr="00971E3F" w:rsidRDefault="0000484E" w:rsidP="00FB63DB">
            <w:pPr>
              <w:shd w:val="clear" w:color="auto" w:fill="FFFFFF"/>
              <w:jc w:val="both"/>
              <w:rPr>
                <w:rFonts w:asciiTheme="minorHAnsi" w:hAnsiTheme="minorHAnsi" w:cstheme="minorHAnsi"/>
              </w:rPr>
            </w:pPr>
            <w:r w:rsidRPr="00971E3F">
              <w:rPr>
                <w:rFonts w:asciiTheme="minorHAnsi" w:hAnsiTheme="minorHAnsi" w:cstheme="minorHAnsi"/>
              </w:rPr>
              <w:t xml:space="preserve">3.   Właściwe organy zapewniają, aby w przypadku gdy zgłoszenie otrzymano za pośrednictwem innych kanałów dokonywania zgłoszeń niż te, o których </w:t>
            </w:r>
            <w:r w:rsidRPr="00971E3F">
              <w:rPr>
                <w:rFonts w:asciiTheme="minorHAnsi" w:hAnsiTheme="minorHAnsi" w:cstheme="minorHAnsi"/>
              </w:rPr>
              <w:lastRenderedPageBreak/>
              <w:t>mowa w ust. 1 i 2, lub gdy otrzymali je członkowie personelu, którzy nie są odpowiedzialni za rozpatrywanie zgłoszeń, członkowie personelu, którzy je otrzymali, mieli zakaz ujawniania jakichkolwiek informacji mogących skutkować ustaleniem tożsamości osoby dokonującej zgłoszenia lub osoby, której dotyczy zgłoszenie, i byli zobowiązani do niezwłocznego przekazania zgłoszenia, bez wprowadzania do niego zmian, członkom personelu odpowiedzialnym za rozpatrywanie zgłoszeń.</w:t>
            </w:r>
          </w:p>
          <w:p w14:paraId="2BCD90E6" w14:textId="77777777" w:rsidR="0000484E" w:rsidRPr="00971E3F" w:rsidRDefault="0000484E" w:rsidP="00FB63DB">
            <w:pPr>
              <w:shd w:val="clear" w:color="auto" w:fill="FFFFFF"/>
              <w:jc w:val="both"/>
              <w:rPr>
                <w:rFonts w:asciiTheme="minorHAnsi" w:hAnsiTheme="minorHAnsi" w:cstheme="minorHAnsi"/>
              </w:rPr>
            </w:pPr>
          </w:p>
        </w:tc>
        <w:tc>
          <w:tcPr>
            <w:tcW w:w="1304" w:type="dxa"/>
          </w:tcPr>
          <w:p w14:paraId="083C9EB3" w14:textId="0D3171C5" w:rsidR="0000484E" w:rsidRPr="00971E3F" w:rsidRDefault="00202BB8">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18A0F606" w14:textId="14C28680" w:rsidR="0000484E" w:rsidRPr="00971E3F" w:rsidRDefault="00202BB8">
            <w:pPr>
              <w:jc w:val="both"/>
              <w:rPr>
                <w:rFonts w:asciiTheme="minorHAnsi" w:hAnsiTheme="minorHAnsi" w:cstheme="minorHAnsi"/>
                <w:b/>
              </w:rPr>
            </w:pPr>
            <w:r w:rsidRPr="00971E3F">
              <w:rPr>
                <w:rStyle w:val="Ppogrubienie"/>
                <w:rFonts w:asciiTheme="minorHAnsi" w:hAnsiTheme="minorHAnsi" w:cstheme="minorHAnsi"/>
              </w:rPr>
              <w:t>Art. 4</w:t>
            </w:r>
            <w:r w:rsidR="00747624" w:rsidRPr="00971E3F">
              <w:rPr>
                <w:rStyle w:val="Ppogrubienie"/>
                <w:rFonts w:asciiTheme="minorHAnsi" w:hAnsiTheme="minorHAnsi" w:cstheme="minorHAnsi"/>
              </w:rPr>
              <w:t>3</w:t>
            </w:r>
            <w:r w:rsidRPr="00971E3F">
              <w:rPr>
                <w:rStyle w:val="Ppogrubienie"/>
                <w:rFonts w:asciiTheme="minorHAnsi" w:hAnsiTheme="minorHAnsi" w:cstheme="minorHAnsi"/>
              </w:rPr>
              <w:t xml:space="preserve"> oraz </w:t>
            </w:r>
            <w:r w:rsidR="00D22977" w:rsidRPr="00971E3F">
              <w:rPr>
                <w:rFonts w:asciiTheme="minorHAnsi" w:hAnsiTheme="minorHAnsi" w:cstheme="minorHAnsi"/>
                <w:b/>
              </w:rPr>
              <w:t>a</w:t>
            </w:r>
            <w:r w:rsidRPr="00971E3F">
              <w:rPr>
                <w:rFonts w:asciiTheme="minorHAnsi" w:hAnsiTheme="minorHAnsi" w:cstheme="minorHAnsi"/>
                <w:b/>
              </w:rPr>
              <w:t>rt. 4</w:t>
            </w:r>
            <w:r w:rsidR="00045F67" w:rsidRPr="00971E3F">
              <w:rPr>
                <w:rFonts w:asciiTheme="minorHAnsi" w:hAnsiTheme="minorHAnsi" w:cstheme="minorHAnsi"/>
                <w:b/>
              </w:rPr>
              <w:t>4</w:t>
            </w:r>
            <w:r w:rsidRPr="00971E3F">
              <w:rPr>
                <w:rFonts w:asciiTheme="minorHAnsi" w:hAnsiTheme="minorHAnsi" w:cstheme="minorHAnsi"/>
                <w:b/>
              </w:rPr>
              <w:t xml:space="preserve"> ust. </w:t>
            </w:r>
            <w:r w:rsidR="007B3237" w:rsidRPr="00971E3F">
              <w:rPr>
                <w:rFonts w:asciiTheme="minorHAnsi" w:hAnsiTheme="minorHAnsi" w:cstheme="minorHAnsi"/>
                <w:b/>
              </w:rPr>
              <w:t xml:space="preserve">6   </w:t>
            </w:r>
            <w:r w:rsidR="00E91FD6" w:rsidRPr="00971E3F">
              <w:rPr>
                <w:rFonts w:asciiTheme="minorHAnsi" w:hAnsiTheme="minorHAnsi" w:cstheme="minorHAnsi"/>
                <w:b/>
              </w:rPr>
              <w:t xml:space="preserve">i </w:t>
            </w:r>
            <w:r w:rsidR="007B3237" w:rsidRPr="00971E3F">
              <w:rPr>
                <w:rFonts w:asciiTheme="minorHAnsi" w:hAnsiTheme="minorHAnsi" w:cstheme="minorHAnsi"/>
                <w:b/>
              </w:rPr>
              <w:t xml:space="preserve">7 </w:t>
            </w:r>
          </w:p>
        </w:tc>
        <w:tc>
          <w:tcPr>
            <w:tcW w:w="4962" w:type="dxa"/>
          </w:tcPr>
          <w:p w14:paraId="50A3D10D" w14:textId="12D41363" w:rsidR="00D22977" w:rsidRPr="00971E3F" w:rsidRDefault="000E3705"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Art. 4</w:t>
            </w:r>
            <w:r w:rsidR="00D31687" w:rsidRPr="00971E3F">
              <w:rPr>
                <w:rStyle w:val="Ppogrubienie"/>
                <w:rFonts w:asciiTheme="minorHAnsi" w:hAnsiTheme="minorHAnsi" w:cstheme="minorHAnsi"/>
                <w:szCs w:val="24"/>
              </w:rPr>
              <w:t>3</w:t>
            </w:r>
          </w:p>
          <w:p w14:paraId="3B8422F1" w14:textId="54675146" w:rsidR="000B4870" w:rsidRPr="00FB63DB" w:rsidRDefault="000B4870" w:rsidP="00FB63DB">
            <w:pPr>
              <w:pStyle w:val="ARTartustawynprozporzdzenia"/>
              <w:keepNext/>
              <w:spacing w:before="0" w:line="240" w:lineRule="auto"/>
              <w:ind w:firstLine="0"/>
              <w:rPr>
                <w:rFonts w:asciiTheme="minorHAnsi" w:hAnsiTheme="minorHAnsi" w:cstheme="minorHAnsi"/>
                <w:szCs w:val="24"/>
              </w:rPr>
            </w:pPr>
            <w:r w:rsidRPr="00FB63DB">
              <w:rPr>
                <w:rFonts w:asciiTheme="minorHAnsi" w:hAnsiTheme="minorHAnsi" w:cstheme="minorHAnsi"/>
                <w:szCs w:val="24"/>
              </w:rPr>
              <w:t xml:space="preserve">1. Rzecznik Praw Obywatelskich oraz organ publiczny zapewniają, aby procedura zgłoszeń </w:t>
            </w:r>
            <w:r w:rsidRPr="00FB63DB">
              <w:rPr>
                <w:rFonts w:asciiTheme="minorHAnsi" w:hAnsiTheme="minorHAnsi" w:cstheme="minorHAnsi"/>
                <w:szCs w:val="24"/>
              </w:rPr>
              <w:lastRenderedPageBreak/>
              <w:t>zewnętrznych oraz związane z tym przetwarzanie danych osobowych:</w:t>
            </w:r>
          </w:p>
          <w:p w14:paraId="573D53DD" w14:textId="77777777" w:rsidR="000B4870" w:rsidRPr="00FB63DB" w:rsidRDefault="000B4870"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uniemożliwiały uzyskanie dostępu do informacji objętych zgłoszeniem zewnętrznym nieupoważnionym osobom;</w:t>
            </w:r>
          </w:p>
          <w:p w14:paraId="66C716BB" w14:textId="77777777" w:rsidR="000B4870" w:rsidRPr="00FB63DB" w:rsidRDefault="000B4870"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zapewniały ochronę poufności tożsamości zgłaszającego i osoby, której dotyczy zgłoszenie.</w:t>
            </w:r>
          </w:p>
          <w:p w14:paraId="7EBFEEC7" w14:textId="39741CDB" w:rsidR="000B4870" w:rsidRPr="00971E3F" w:rsidRDefault="000B4870">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2. Ochrona poufności, o której mowa w ust. 1 pkt 2, dotyczy informacji, na podstawie których można bezpośrednio lub pośrednio zidentyfikować tożsamość osoby dokonującej zgłoszenia, oraz osoby, której dotyczy zgłoszenie.</w:t>
            </w:r>
          </w:p>
          <w:p w14:paraId="3683C86A" w14:textId="77777777" w:rsidR="00247048" w:rsidRPr="00FB63DB" w:rsidRDefault="00247048" w:rsidP="00FB63DB">
            <w:pPr>
              <w:pStyle w:val="USTustnpkodeksu"/>
              <w:spacing w:line="240" w:lineRule="auto"/>
              <w:ind w:firstLine="0"/>
              <w:rPr>
                <w:rFonts w:asciiTheme="minorHAnsi" w:hAnsiTheme="minorHAnsi" w:cstheme="minorHAnsi"/>
                <w:szCs w:val="24"/>
              </w:rPr>
            </w:pPr>
          </w:p>
          <w:p w14:paraId="0A74C465" w14:textId="6CF8839F" w:rsidR="003A55BF" w:rsidRPr="00FB63DB" w:rsidRDefault="003A55BF" w:rsidP="00FB63DB">
            <w:pPr>
              <w:pStyle w:val="USTustnpkodeksu"/>
              <w:spacing w:line="240" w:lineRule="auto"/>
              <w:ind w:firstLine="0"/>
              <w:rPr>
                <w:rFonts w:asciiTheme="minorHAnsi" w:hAnsiTheme="minorHAnsi" w:cstheme="minorHAnsi"/>
                <w:b/>
                <w:szCs w:val="24"/>
              </w:rPr>
            </w:pPr>
            <w:r w:rsidRPr="00FB63DB">
              <w:rPr>
                <w:rFonts w:asciiTheme="minorHAnsi" w:hAnsiTheme="minorHAnsi" w:cstheme="minorHAnsi"/>
                <w:b/>
                <w:szCs w:val="24"/>
              </w:rPr>
              <w:t>Art. 4</w:t>
            </w:r>
            <w:r w:rsidR="00D31687" w:rsidRPr="00FB63DB">
              <w:rPr>
                <w:rFonts w:asciiTheme="minorHAnsi" w:hAnsiTheme="minorHAnsi" w:cstheme="minorHAnsi"/>
                <w:b/>
                <w:szCs w:val="24"/>
              </w:rPr>
              <w:t>4</w:t>
            </w:r>
            <w:r w:rsidRPr="00FB63DB">
              <w:rPr>
                <w:rFonts w:asciiTheme="minorHAnsi" w:hAnsiTheme="minorHAnsi" w:cstheme="minorHAnsi"/>
                <w:b/>
                <w:szCs w:val="24"/>
              </w:rPr>
              <w:t xml:space="preserve"> </w:t>
            </w:r>
          </w:p>
          <w:p w14:paraId="1D286BC5" w14:textId="77777777" w:rsidR="00045F67" w:rsidRPr="00FB63DB" w:rsidRDefault="00045F67" w:rsidP="00FB63DB">
            <w:pPr>
              <w:pStyle w:val="USTustnpkodeksu"/>
              <w:keepNext/>
              <w:spacing w:line="240" w:lineRule="auto"/>
              <w:ind w:firstLine="0"/>
              <w:rPr>
                <w:rFonts w:asciiTheme="minorHAnsi" w:hAnsiTheme="minorHAnsi" w:cstheme="minorHAnsi"/>
                <w:szCs w:val="24"/>
              </w:rPr>
            </w:pPr>
            <w:r w:rsidRPr="00FB63DB">
              <w:rPr>
                <w:rFonts w:asciiTheme="minorHAnsi" w:hAnsiTheme="minorHAnsi" w:cstheme="minorHAnsi"/>
                <w:szCs w:val="24"/>
              </w:rPr>
              <w:t>6. Jeżeli zgłoszenie zewnętrze zostało przyjęte przez nieupoważnionego pracownika Biura Rzecznika Praw Obywatelskich albo organu publicznego, pracownik ten jest obowiązany do:</w:t>
            </w:r>
          </w:p>
          <w:p w14:paraId="32BB1DAA" w14:textId="77777777" w:rsidR="00045F67" w:rsidRPr="00FB63DB" w:rsidRDefault="00045F67"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nieujawniania informacji mogących skutkować ustaleniem tożsamości zgłaszającego lub osoby, której dotyczy zgłoszenie;</w:t>
            </w:r>
          </w:p>
          <w:p w14:paraId="4F6DC5F8" w14:textId="77777777" w:rsidR="00045F67" w:rsidRPr="00FB63DB" w:rsidRDefault="00045F67"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niezwłocznego przekazania zgłoszenia zewnętrznego upoważnionemu pracownikowi odpowiednio Biura Rzecznika Praw Obywatelskich albo organu publicznego, bez wprowadzania zmian w tym zgłoszeniu.</w:t>
            </w:r>
          </w:p>
          <w:p w14:paraId="720AF21C" w14:textId="6F79E059" w:rsidR="00FD4D7C" w:rsidRPr="00971E3F" w:rsidRDefault="00045F67">
            <w:pPr>
              <w:pStyle w:val="USTustnpkodeksu"/>
              <w:spacing w:line="240" w:lineRule="auto"/>
              <w:ind w:firstLine="0"/>
              <w:rPr>
                <w:rFonts w:asciiTheme="minorHAnsi" w:hAnsiTheme="minorHAnsi" w:cstheme="minorHAnsi"/>
                <w:szCs w:val="24"/>
              </w:rPr>
            </w:pPr>
            <w:r w:rsidRPr="00FB63DB">
              <w:rPr>
                <w:rFonts w:asciiTheme="minorHAnsi" w:hAnsiTheme="minorHAnsi" w:cstheme="minorHAnsi"/>
                <w:bCs w:val="0"/>
                <w:szCs w:val="24"/>
              </w:rPr>
              <w:lastRenderedPageBreak/>
              <w:t>7. Przepis ust. 6 stosuje się odpowiednio w przypadku, gdy zgłoszenie zewnętrzne otrzymano za pośrednictwem innych środków komunikacji niż przyjęte zgodnie z procedurą przyjmowania zgłoszeń zewnętrznych lub procedurą zgłoszeń zewnętrznych.</w:t>
            </w:r>
          </w:p>
        </w:tc>
        <w:tc>
          <w:tcPr>
            <w:tcW w:w="1708" w:type="dxa"/>
          </w:tcPr>
          <w:p w14:paraId="28F70346" w14:textId="77777777" w:rsidR="0000484E" w:rsidRPr="00971E3F" w:rsidRDefault="0000484E">
            <w:pPr>
              <w:jc w:val="center"/>
              <w:rPr>
                <w:rFonts w:asciiTheme="minorHAnsi" w:hAnsiTheme="minorHAnsi" w:cstheme="minorHAnsi"/>
                <w:b/>
              </w:rPr>
            </w:pPr>
          </w:p>
        </w:tc>
      </w:tr>
      <w:tr w:rsidR="0000484E" w:rsidRPr="00971E3F" w14:paraId="68F85126" w14:textId="77777777" w:rsidTr="008627E3">
        <w:tc>
          <w:tcPr>
            <w:tcW w:w="1413" w:type="dxa"/>
            <w:gridSpan w:val="2"/>
          </w:tcPr>
          <w:p w14:paraId="4A6F3BCD" w14:textId="4863C5B0" w:rsidR="0000484E" w:rsidRPr="00971E3F" w:rsidRDefault="00723479">
            <w:pPr>
              <w:rPr>
                <w:rFonts w:asciiTheme="minorHAnsi" w:hAnsiTheme="minorHAnsi" w:cstheme="minorHAnsi"/>
              </w:rPr>
            </w:pPr>
            <w:r w:rsidRPr="00971E3F">
              <w:rPr>
                <w:rFonts w:asciiTheme="minorHAnsi" w:hAnsiTheme="minorHAnsi" w:cstheme="minorHAnsi"/>
              </w:rPr>
              <w:lastRenderedPageBreak/>
              <w:t>Art. 1</w:t>
            </w:r>
            <w:r w:rsidR="00D174AE" w:rsidRPr="00971E3F">
              <w:rPr>
                <w:rFonts w:asciiTheme="minorHAnsi" w:hAnsiTheme="minorHAnsi" w:cstheme="minorHAnsi"/>
              </w:rPr>
              <w:t>2</w:t>
            </w:r>
            <w:r w:rsidRPr="00971E3F">
              <w:rPr>
                <w:rFonts w:asciiTheme="minorHAnsi" w:hAnsiTheme="minorHAnsi" w:cstheme="minorHAnsi"/>
              </w:rPr>
              <w:t xml:space="preserve"> ust. 4</w:t>
            </w:r>
          </w:p>
        </w:tc>
        <w:tc>
          <w:tcPr>
            <w:tcW w:w="4082" w:type="dxa"/>
            <w:gridSpan w:val="2"/>
          </w:tcPr>
          <w:p w14:paraId="67D7F839" w14:textId="77777777" w:rsidR="0000484E" w:rsidRPr="00971E3F" w:rsidRDefault="0000484E" w:rsidP="00FB63DB">
            <w:pPr>
              <w:shd w:val="clear" w:color="auto" w:fill="FFFFFF"/>
              <w:jc w:val="both"/>
              <w:rPr>
                <w:rFonts w:asciiTheme="minorHAnsi" w:hAnsiTheme="minorHAnsi" w:cstheme="minorHAnsi"/>
              </w:rPr>
            </w:pPr>
            <w:r w:rsidRPr="00971E3F">
              <w:rPr>
                <w:rFonts w:asciiTheme="minorHAnsi" w:hAnsiTheme="minorHAnsi" w:cstheme="minorHAnsi"/>
              </w:rPr>
              <w:t>4.   Państwa członkowskie zapewniają, aby właściwe organy wyznaczyły członków personelu odpowiedzialnych za rozpatrywanie zgłoszeń, a w szczególności odpowiedzialnych za:</w:t>
            </w:r>
          </w:p>
          <w:tbl>
            <w:tblPr>
              <w:tblW w:w="5000" w:type="pct"/>
              <w:tblLayout w:type="fixed"/>
              <w:tblCellMar>
                <w:left w:w="0" w:type="dxa"/>
                <w:right w:w="0" w:type="dxa"/>
              </w:tblCellMar>
              <w:tblLook w:val="04A0" w:firstRow="1" w:lastRow="0" w:firstColumn="1" w:lastColumn="0" w:noHBand="0" w:noVBand="1"/>
            </w:tblPr>
            <w:tblGrid>
              <w:gridCol w:w="88"/>
              <w:gridCol w:w="3778"/>
            </w:tblGrid>
            <w:tr w:rsidR="0000484E" w:rsidRPr="00971E3F" w14:paraId="28904B32" w14:textId="77777777" w:rsidTr="003543E7">
              <w:tc>
                <w:tcPr>
                  <w:tcW w:w="187" w:type="dxa"/>
                  <w:shd w:val="clear" w:color="auto" w:fill="auto"/>
                  <w:hideMark/>
                </w:tcPr>
                <w:p w14:paraId="635A889C" w14:textId="77777777" w:rsidR="0000484E" w:rsidRPr="00971E3F" w:rsidRDefault="0000484E" w:rsidP="00FB63DB">
                  <w:pPr>
                    <w:jc w:val="both"/>
                    <w:rPr>
                      <w:rFonts w:asciiTheme="minorHAnsi" w:hAnsiTheme="minorHAnsi" w:cstheme="minorHAnsi"/>
                    </w:rPr>
                  </w:pPr>
                  <w:r w:rsidRPr="00971E3F">
                    <w:rPr>
                      <w:rFonts w:asciiTheme="minorHAnsi" w:hAnsiTheme="minorHAnsi" w:cstheme="minorHAnsi"/>
                    </w:rPr>
                    <w:t>a</w:t>
                  </w:r>
                </w:p>
              </w:tc>
              <w:tc>
                <w:tcPr>
                  <w:tcW w:w="9219" w:type="dxa"/>
                  <w:shd w:val="clear" w:color="auto" w:fill="auto"/>
                  <w:hideMark/>
                </w:tcPr>
                <w:p w14:paraId="2337A3B6" w14:textId="77777777" w:rsidR="0000484E" w:rsidRPr="00971E3F" w:rsidRDefault="0000484E" w:rsidP="00FB63DB">
                  <w:pPr>
                    <w:jc w:val="both"/>
                    <w:rPr>
                      <w:rFonts w:asciiTheme="minorHAnsi" w:hAnsiTheme="minorHAnsi" w:cstheme="minorHAnsi"/>
                    </w:rPr>
                  </w:pPr>
                  <w:r w:rsidRPr="00971E3F">
                    <w:rPr>
                      <w:rFonts w:asciiTheme="minorHAnsi" w:hAnsiTheme="minorHAnsi" w:cstheme="minorHAnsi"/>
                    </w:rPr>
                    <w:t xml:space="preserve"> ) przekazywanie wszystkim zainteresowanym osobom informacji na temat procedur dokonywania zgłoszeń;</w:t>
                  </w:r>
                </w:p>
              </w:tc>
            </w:tr>
          </w:tbl>
          <w:p w14:paraId="42A17AFB" w14:textId="77777777" w:rsidR="0000484E" w:rsidRPr="00971E3F" w:rsidRDefault="0000484E">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95"/>
              <w:gridCol w:w="3771"/>
            </w:tblGrid>
            <w:tr w:rsidR="0000484E" w:rsidRPr="00971E3F" w14:paraId="11A3CACA" w14:textId="77777777" w:rsidTr="003543E7">
              <w:tc>
                <w:tcPr>
                  <w:tcW w:w="204" w:type="dxa"/>
                  <w:shd w:val="clear" w:color="auto" w:fill="auto"/>
                  <w:hideMark/>
                </w:tcPr>
                <w:p w14:paraId="47F7C367" w14:textId="77777777" w:rsidR="0000484E" w:rsidRPr="00971E3F" w:rsidRDefault="0000484E" w:rsidP="00FB63DB">
                  <w:pPr>
                    <w:jc w:val="both"/>
                    <w:rPr>
                      <w:rFonts w:asciiTheme="minorHAnsi" w:hAnsiTheme="minorHAnsi" w:cstheme="minorHAnsi"/>
                    </w:rPr>
                  </w:pPr>
                  <w:r w:rsidRPr="00971E3F">
                    <w:rPr>
                      <w:rFonts w:asciiTheme="minorHAnsi" w:hAnsiTheme="minorHAnsi" w:cstheme="minorHAnsi"/>
                    </w:rPr>
                    <w:t>b</w:t>
                  </w:r>
                </w:p>
              </w:tc>
              <w:tc>
                <w:tcPr>
                  <w:tcW w:w="9202" w:type="dxa"/>
                  <w:shd w:val="clear" w:color="auto" w:fill="auto"/>
                  <w:hideMark/>
                </w:tcPr>
                <w:p w14:paraId="0710268E" w14:textId="77777777" w:rsidR="0000484E" w:rsidRPr="00971E3F" w:rsidRDefault="0000484E" w:rsidP="00FB63DB">
                  <w:pPr>
                    <w:jc w:val="both"/>
                    <w:rPr>
                      <w:rFonts w:asciiTheme="minorHAnsi" w:hAnsiTheme="minorHAnsi" w:cstheme="minorHAnsi"/>
                    </w:rPr>
                  </w:pPr>
                  <w:r w:rsidRPr="00971E3F">
                    <w:rPr>
                      <w:rFonts w:asciiTheme="minorHAnsi" w:hAnsiTheme="minorHAnsi" w:cstheme="minorHAnsi"/>
                    </w:rPr>
                    <w:t>) przyjmowanie zgłoszeń i podejmowanie działań następczych w związku z tymi zgłoszeniami;</w:t>
                  </w:r>
                </w:p>
              </w:tc>
            </w:tr>
          </w:tbl>
          <w:p w14:paraId="53A75982" w14:textId="77777777" w:rsidR="0000484E" w:rsidRPr="00971E3F" w:rsidRDefault="0000484E">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88"/>
              <w:gridCol w:w="3778"/>
            </w:tblGrid>
            <w:tr w:rsidR="0000484E" w:rsidRPr="00971E3F" w14:paraId="2F643E40" w14:textId="77777777" w:rsidTr="003543E7">
              <w:tc>
                <w:tcPr>
                  <w:tcW w:w="187" w:type="dxa"/>
                  <w:shd w:val="clear" w:color="auto" w:fill="auto"/>
                  <w:hideMark/>
                </w:tcPr>
                <w:p w14:paraId="5621BDEC" w14:textId="77777777" w:rsidR="0000484E" w:rsidRPr="00971E3F" w:rsidRDefault="0000484E" w:rsidP="00FB63DB">
                  <w:pPr>
                    <w:jc w:val="both"/>
                    <w:rPr>
                      <w:rFonts w:asciiTheme="minorHAnsi" w:hAnsiTheme="minorHAnsi" w:cstheme="minorHAnsi"/>
                    </w:rPr>
                  </w:pPr>
                  <w:r w:rsidRPr="00971E3F">
                    <w:rPr>
                      <w:rFonts w:asciiTheme="minorHAnsi" w:hAnsiTheme="minorHAnsi" w:cstheme="minorHAnsi"/>
                    </w:rPr>
                    <w:t>c</w:t>
                  </w:r>
                </w:p>
              </w:tc>
              <w:tc>
                <w:tcPr>
                  <w:tcW w:w="9219" w:type="dxa"/>
                  <w:shd w:val="clear" w:color="auto" w:fill="auto"/>
                  <w:hideMark/>
                </w:tcPr>
                <w:p w14:paraId="677FDD93" w14:textId="77777777" w:rsidR="0000484E" w:rsidRPr="00971E3F" w:rsidRDefault="0000484E" w:rsidP="00FB63DB">
                  <w:pPr>
                    <w:jc w:val="both"/>
                    <w:rPr>
                      <w:rFonts w:asciiTheme="minorHAnsi" w:hAnsiTheme="minorHAnsi" w:cstheme="minorHAnsi"/>
                    </w:rPr>
                  </w:pPr>
                  <w:r w:rsidRPr="00971E3F">
                    <w:rPr>
                      <w:rFonts w:asciiTheme="minorHAnsi" w:hAnsiTheme="minorHAnsi" w:cstheme="minorHAnsi"/>
                    </w:rPr>
                    <w:t>) utrzymywanie kontaktu z osobą dokonując zgłoszenia w celu przekazywania jej informacji zwrotnych i zwracania się, w razie potrzeby, o dalsze informacje.</w:t>
                  </w:r>
                </w:p>
              </w:tc>
            </w:tr>
          </w:tbl>
          <w:p w14:paraId="28561612" w14:textId="77777777" w:rsidR="0000484E" w:rsidRPr="00971E3F" w:rsidRDefault="0000484E" w:rsidP="00FB63DB">
            <w:pPr>
              <w:shd w:val="clear" w:color="auto" w:fill="FFFFFF"/>
              <w:jc w:val="both"/>
              <w:rPr>
                <w:rFonts w:asciiTheme="minorHAnsi" w:hAnsiTheme="minorHAnsi" w:cstheme="minorHAnsi"/>
              </w:rPr>
            </w:pPr>
          </w:p>
        </w:tc>
        <w:tc>
          <w:tcPr>
            <w:tcW w:w="1304" w:type="dxa"/>
          </w:tcPr>
          <w:p w14:paraId="099967EA" w14:textId="1782598E" w:rsidR="0000484E" w:rsidRPr="00971E3F" w:rsidRDefault="00202BB8">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5D343866" w14:textId="17E73BC0" w:rsidR="0000484E" w:rsidRPr="00971E3F" w:rsidRDefault="004511DC">
            <w:pPr>
              <w:jc w:val="center"/>
              <w:rPr>
                <w:rFonts w:asciiTheme="minorHAnsi" w:hAnsiTheme="minorHAnsi" w:cstheme="minorHAnsi"/>
                <w:b/>
              </w:rPr>
            </w:pPr>
            <w:r w:rsidRPr="00971E3F">
              <w:rPr>
                <w:rFonts w:asciiTheme="minorHAnsi" w:hAnsiTheme="minorHAnsi" w:cstheme="minorHAnsi"/>
                <w:b/>
              </w:rPr>
              <w:t xml:space="preserve">Art. </w:t>
            </w:r>
            <w:r w:rsidR="0018022F" w:rsidRPr="00971E3F">
              <w:rPr>
                <w:rFonts w:asciiTheme="minorHAnsi" w:hAnsiTheme="minorHAnsi" w:cstheme="minorHAnsi"/>
                <w:b/>
              </w:rPr>
              <w:t>4</w:t>
            </w:r>
            <w:r w:rsidR="0061001F" w:rsidRPr="00971E3F">
              <w:rPr>
                <w:rFonts w:asciiTheme="minorHAnsi" w:hAnsiTheme="minorHAnsi" w:cstheme="minorHAnsi"/>
                <w:b/>
              </w:rPr>
              <w:t>4</w:t>
            </w:r>
            <w:r w:rsidR="00931BD8" w:rsidRPr="00971E3F">
              <w:rPr>
                <w:rFonts w:asciiTheme="minorHAnsi" w:hAnsiTheme="minorHAnsi" w:cstheme="minorHAnsi"/>
                <w:b/>
              </w:rPr>
              <w:t xml:space="preserve"> </w:t>
            </w:r>
            <w:r w:rsidR="005607CE" w:rsidRPr="00971E3F">
              <w:rPr>
                <w:rFonts w:asciiTheme="minorHAnsi" w:hAnsiTheme="minorHAnsi" w:cstheme="minorHAnsi"/>
                <w:b/>
              </w:rPr>
              <w:t>ust. 1-2</w:t>
            </w:r>
          </w:p>
        </w:tc>
        <w:tc>
          <w:tcPr>
            <w:tcW w:w="4962" w:type="dxa"/>
          </w:tcPr>
          <w:p w14:paraId="036F2B39" w14:textId="14DE4F9E" w:rsidR="00D22977" w:rsidRPr="00971E3F" w:rsidRDefault="004511DC"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Art. 4</w:t>
            </w:r>
            <w:r w:rsidR="00D31687" w:rsidRPr="00971E3F">
              <w:rPr>
                <w:rStyle w:val="Ppogrubienie"/>
                <w:rFonts w:asciiTheme="minorHAnsi" w:hAnsiTheme="minorHAnsi" w:cstheme="minorHAnsi"/>
                <w:szCs w:val="24"/>
              </w:rPr>
              <w:t>4</w:t>
            </w:r>
          </w:p>
          <w:p w14:paraId="6E5EBDA7" w14:textId="24692604" w:rsidR="0018022F" w:rsidRPr="00FB63DB" w:rsidRDefault="0018022F"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1. Rzecznik Praw Obywatelskich upoważnia spośród pracowników Biura Rzecznika Praw Obywatelskich osoby uprawnione do:</w:t>
            </w:r>
          </w:p>
          <w:p w14:paraId="439E9D4A" w14:textId="77777777" w:rsidR="0018022F" w:rsidRPr="00FB63DB" w:rsidRDefault="0018022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przyjmowania zgłoszeń zewnętrznych, dokonywania ich wstępnej weryfikacji oraz informowania zgłaszającego, zgodnie z art. 32 ust. 3, 5 i 6;</w:t>
            </w:r>
          </w:p>
          <w:p w14:paraId="3704EFD5" w14:textId="402BB444" w:rsidR="0018022F" w:rsidRPr="00FB63DB" w:rsidRDefault="0018022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przekazywania zainteresowanym osobom informacji na temat procedury przyjmowania zgłoszeń zewnętrznych.</w:t>
            </w:r>
          </w:p>
          <w:p w14:paraId="4F47C6A5" w14:textId="77777777" w:rsidR="00B25AA1" w:rsidRPr="00FB63DB" w:rsidRDefault="00B25AA1" w:rsidP="00FB63DB">
            <w:pPr>
              <w:pStyle w:val="ARTartustawynprozporzdzenia"/>
              <w:keepNext/>
              <w:spacing w:before="0" w:line="240" w:lineRule="auto"/>
              <w:ind w:firstLine="0"/>
              <w:rPr>
                <w:rFonts w:asciiTheme="minorHAnsi" w:hAnsiTheme="minorHAnsi" w:cstheme="minorHAnsi"/>
                <w:szCs w:val="24"/>
              </w:rPr>
            </w:pPr>
            <w:r w:rsidRPr="00FB63DB">
              <w:rPr>
                <w:rFonts w:asciiTheme="minorHAnsi" w:hAnsiTheme="minorHAnsi" w:cstheme="minorHAnsi"/>
                <w:szCs w:val="24"/>
              </w:rPr>
              <w:t>2. Organ publiczny upoważnia spośród pracowników urzędu obsługującego ten organ osoby uprawnione do:</w:t>
            </w:r>
          </w:p>
          <w:p w14:paraId="0F9C75DF" w14:textId="77777777" w:rsidR="00B25AA1" w:rsidRPr="00FB63DB" w:rsidRDefault="00B25AA1"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 xml:space="preserve">przyjmowania zgłoszeń zewnętrznych, dokonywania ich wstępnej weryfikacji, podejmowania działań następczych </w:t>
            </w:r>
            <w:bookmarkStart w:id="17" w:name="_Hlk125621342"/>
            <w:r w:rsidRPr="00FB63DB">
              <w:rPr>
                <w:rFonts w:asciiTheme="minorHAnsi" w:hAnsiTheme="minorHAnsi" w:cstheme="minorHAnsi"/>
                <w:szCs w:val="24"/>
              </w:rPr>
              <w:t>oraz związanego z tym przetwarzania danych osobowych</w:t>
            </w:r>
            <w:bookmarkEnd w:id="17"/>
            <w:r w:rsidRPr="00FB63DB">
              <w:rPr>
                <w:rFonts w:asciiTheme="minorHAnsi" w:hAnsiTheme="minorHAnsi" w:cstheme="minorHAnsi"/>
                <w:szCs w:val="24"/>
              </w:rPr>
              <w:t>;</w:t>
            </w:r>
          </w:p>
          <w:p w14:paraId="00629BE5" w14:textId="77777777" w:rsidR="00B25AA1" w:rsidRPr="00FB63DB" w:rsidRDefault="00B25AA1"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 xml:space="preserve">kontaktu ze zgłaszającym w celu przekazywania informacji zwrotnych i zwracania się, w razie potrzeby, o wyjaśnienia lub dodatkowe informacje w </w:t>
            </w:r>
            <w:r w:rsidRPr="00FB63DB">
              <w:rPr>
                <w:rFonts w:asciiTheme="minorHAnsi" w:hAnsiTheme="minorHAnsi" w:cstheme="minorHAnsi"/>
                <w:szCs w:val="24"/>
              </w:rPr>
              <w:lastRenderedPageBreak/>
              <w:t>zakresie przekazanych informacji, jakie mogą być w jego posiadaniu;</w:t>
            </w:r>
          </w:p>
          <w:p w14:paraId="37648A54" w14:textId="6C05742F" w:rsidR="00FD4D7C" w:rsidRPr="00FB63DB" w:rsidRDefault="00B25AA1">
            <w:pPr>
              <w:pStyle w:val="PKTpunkt"/>
              <w:spacing w:line="240" w:lineRule="auto"/>
              <w:rPr>
                <w:rFonts w:asciiTheme="minorHAnsi" w:hAnsiTheme="minorHAnsi" w:cstheme="minorHAnsi"/>
                <w:szCs w:val="24"/>
              </w:rPr>
            </w:pPr>
            <w:r w:rsidRPr="00FB63DB">
              <w:rPr>
                <w:rFonts w:asciiTheme="minorHAnsi" w:hAnsiTheme="minorHAnsi" w:cstheme="minorHAnsi"/>
                <w:bCs w:val="0"/>
                <w:szCs w:val="24"/>
              </w:rPr>
              <w:t>3)</w:t>
            </w:r>
            <w:r w:rsidRPr="00FB63DB">
              <w:rPr>
                <w:rFonts w:asciiTheme="minorHAnsi" w:hAnsiTheme="minorHAnsi" w:cstheme="minorHAnsi"/>
                <w:bCs w:val="0"/>
                <w:szCs w:val="24"/>
              </w:rPr>
              <w:tab/>
              <w:t>przekazywania zainteresowanym osobom informacji na temat procedury zgłoszeń zewnętrznych.</w:t>
            </w:r>
          </w:p>
        </w:tc>
        <w:tc>
          <w:tcPr>
            <w:tcW w:w="1708" w:type="dxa"/>
          </w:tcPr>
          <w:p w14:paraId="271B9A39" w14:textId="77777777" w:rsidR="0000484E" w:rsidRPr="00971E3F" w:rsidRDefault="0000484E">
            <w:pPr>
              <w:jc w:val="center"/>
              <w:rPr>
                <w:rFonts w:asciiTheme="minorHAnsi" w:hAnsiTheme="minorHAnsi" w:cstheme="minorHAnsi"/>
                <w:b/>
              </w:rPr>
            </w:pPr>
          </w:p>
        </w:tc>
      </w:tr>
      <w:tr w:rsidR="0000484E" w:rsidRPr="00971E3F" w14:paraId="736E59F5" w14:textId="77777777" w:rsidTr="008627E3">
        <w:tc>
          <w:tcPr>
            <w:tcW w:w="1413" w:type="dxa"/>
            <w:gridSpan w:val="2"/>
          </w:tcPr>
          <w:p w14:paraId="145A8DF3" w14:textId="0FF128EE" w:rsidR="0000484E" w:rsidRPr="00971E3F" w:rsidRDefault="00D150AC">
            <w:pPr>
              <w:rPr>
                <w:rFonts w:asciiTheme="minorHAnsi" w:hAnsiTheme="minorHAnsi" w:cstheme="minorHAnsi"/>
              </w:rPr>
            </w:pPr>
            <w:r w:rsidRPr="00971E3F">
              <w:rPr>
                <w:rFonts w:asciiTheme="minorHAnsi" w:hAnsiTheme="minorHAnsi" w:cstheme="minorHAnsi"/>
              </w:rPr>
              <w:t>Art. 12 ust. 5</w:t>
            </w:r>
          </w:p>
        </w:tc>
        <w:tc>
          <w:tcPr>
            <w:tcW w:w="4082" w:type="dxa"/>
            <w:gridSpan w:val="2"/>
          </w:tcPr>
          <w:p w14:paraId="2DD424F3" w14:textId="77777777" w:rsidR="0000484E" w:rsidRPr="00971E3F" w:rsidRDefault="0000484E" w:rsidP="00FB63DB">
            <w:pPr>
              <w:shd w:val="clear" w:color="auto" w:fill="FFFFFF"/>
              <w:jc w:val="both"/>
              <w:rPr>
                <w:rFonts w:asciiTheme="minorHAnsi" w:hAnsiTheme="minorHAnsi" w:cstheme="minorHAnsi"/>
              </w:rPr>
            </w:pPr>
            <w:r w:rsidRPr="00971E3F">
              <w:rPr>
                <w:rFonts w:asciiTheme="minorHAnsi" w:hAnsiTheme="minorHAnsi" w:cstheme="minorHAnsi"/>
              </w:rPr>
              <w:t>5.   Członkowie personelu, o których mowa w ust. 4, przechodzą specjalne szkolenie z zakresu rozpatrywania zgłoszeń.</w:t>
            </w:r>
          </w:p>
          <w:p w14:paraId="7104691C" w14:textId="77777777" w:rsidR="0000484E" w:rsidRPr="00971E3F" w:rsidRDefault="0000484E" w:rsidP="00FB63DB">
            <w:pPr>
              <w:shd w:val="clear" w:color="auto" w:fill="FFFFFF"/>
              <w:jc w:val="both"/>
              <w:rPr>
                <w:rFonts w:asciiTheme="minorHAnsi" w:hAnsiTheme="minorHAnsi" w:cstheme="minorHAnsi"/>
              </w:rPr>
            </w:pPr>
          </w:p>
        </w:tc>
        <w:tc>
          <w:tcPr>
            <w:tcW w:w="1304" w:type="dxa"/>
          </w:tcPr>
          <w:p w14:paraId="51413C19" w14:textId="7EB24B43" w:rsidR="0000484E" w:rsidRPr="00971E3F" w:rsidRDefault="00202BB8">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6F46C095" w14:textId="4BF67F19" w:rsidR="00202BB8" w:rsidRPr="00971E3F" w:rsidRDefault="00202BB8">
            <w:pPr>
              <w:jc w:val="both"/>
              <w:rPr>
                <w:rFonts w:asciiTheme="minorHAnsi" w:hAnsiTheme="minorHAnsi" w:cstheme="minorHAnsi"/>
                <w:b/>
              </w:rPr>
            </w:pPr>
            <w:r w:rsidRPr="00971E3F">
              <w:rPr>
                <w:rFonts w:asciiTheme="minorHAnsi" w:hAnsiTheme="minorHAnsi" w:cstheme="minorHAnsi"/>
                <w:b/>
              </w:rPr>
              <w:t>Art. 4</w:t>
            </w:r>
            <w:r w:rsidR="00D659EA" w:rsidRPr="00971E3F">
              <w:rPr>
                <w:rFonts w:asciiTheme="minorHAnsi" w:hAnsiTheme="minorHAnsi" w:cstheme="minorHAnsi"/>
                <w:b/>
              </w:rPr>
              <w:t>4</w:t>
            </w:r>
            <w:r w:rsidRPr="00971E3F">
              <w:rPr>
                <w:rFonts w:asciiTheme="minorHAnsi" w:hAnsiTheme="minorHAnsi" w:cstheme="minorHAnsi"/>
                <w:b/>
              </w:rPr>
              <w:t xml:space="preserve"> ust. </w:t>
            </w:r>
            <w:r w:rsidR="00D659EA" w:rsidRPr="00971E3F">
              <w:rPr>
                <w:rFonts w:asciiTheme="minorHAnsi" w:hAnsiTheme="minorHAnsi" w:cstheme="minorHAnsi"/>
                <w:b/>
              </w:rPr>
              <w:t xml:space="preserve">4 i 5 </w:t>
            </w:r>
          </w:p>
          <w:p w14:paraId="4EAB7EB2" w14:textId="77777777" w:rsidR="0000484E" w:rsidRPr="00971E3F" w:rsidRDefault="0000484E">
            <w:pPr>
              <w:jc w:val="center"/>
              <w:rPr>
                <w:rFonts w:asciiTheme="minorHAnsi" w:hAnsiTheme="minorHAnsi" w:cstheme="minorHAnsi"/>
                <w:b/>
              </w:rPr>
            </w:pPr>
          </w:p>
        </w:tc>
        <w:tc>
          <w:tcPr>
            <w:tcW w:w="4962" w:type="dxa"/>
          </w:tcPr>
          <w:p w14:paraId="66316509" w14:textId="5458A975" w:rsidR="0000484E" w:rsidRPr="00971E3F" w:rsidRDefault="004511DC">
            <w:pPr>
              <w:jc w:val="both"/>
              <w:rPr>
                <w:rFonts w:asciiTheme="minorHAnsi" w:hAnsiTheme="minorHAnsi" w:cstheme="minorHAnsi"/>
                <w:b/>
              </w:rPr>
            </w:pPr>
            <w:r w:rsidRPr="00971E3F">
              <w:rPr>
                <w:rFonts w:asciiTheme="minorHAnsi" w:hAnsiTheme="minorHAnsi" w:cstheme="minorHAnsi"/>
                <w:b/>
              </w:rPr>
              <w:t>Art. 4</w:t>
            </w:r>
            <w:r w:rsidR="00EE4F57" w:rsidRPr="00971E3F">
              <w:rPr>
                <w:rFonts w:asciiTheme="minorHAnsi" w:hAnsiTheme="minorHAnsi" w:cstheme="minorHAnsi"/>
                <w:b/>
              </w:rPr>
              <w:t>4</w:t>
            </w:r>
            <w:r w:rsidR="00931BD8" w:rsidRPr="00971E3F">
              <w:rPr>
                <w:rFonts w:asciiTheme="minorHAnsi" w:hAnsiTheme="minorHAnsi" w:cstheme="minorHAnsi"/>
                <w:b/>
              </w:rPr>
              <w:t xml:space="preserve"> </w:t>
            </w:r>
          </w:p>
          <w:p w14:paraId="053E75E0" w14:textId="77777777" w:rsidR="00D659EA" w:rsidRPr="00FB63DB" w:rsidRDefault="00D659EA"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4. Pracownik, o którym mowa w ust. 1 lub 2, jest wyznaczany na podstawie kwalifikacji zawodowych, a w szczególności wiedzy fachowej na temat prawa i praktyk w dziedzinie ochrony danych oraz umiejętności wypełnienia powierzonych zadań.</w:t>
            </w:r>
          </w:p>
          <w:p w14:paraId="242856EC" w14:textId="71E3FB25" w:rsidR="004511DC" w:rsidRPr="00971E3F" w:rsidRDefault="00D659EA">
            <w:pPr>
              <w:pStyle w:val="USTustnpkodeksu"/>
              <w:spacing w:line="240" w:lineRule="auto"/>
              <w:ind w:firstLine="0"/>
              <w:rPr>
                <w:rFonts w:asciiTheme="minorHAnsi" w:hAnsiTheme="minorHAnsi" w:cstheme="minorHAnsi"/>
                <w:szCs w:val="24"/>
              </w:rPr>
            </w:pPr>
            <w:r w:rsidRPr="00FB63DB">
              <w:rPr>
                <w:rFonts w:asciiTheme="minorHAnsi" w:hAnsiTheme="minorHAnsi" w:cstheme="minorHAnsi"/>
                <w:bCs w:val="0"/>
                <w:szCs w:val="24"/>
              </w:rPr>
              <w:t>5. Upoważnieni pracownicy Biura Rzecznika Praw Obywatelskich oraz organu publicznego przechodzą szkolenia w zakresie, o którym mowa w ust. 1 lub 2.</w:t>
            </w:r>
          </w:p>
        </w:tc>
        <w:tc>
          <w:tcPr>
            <w:tcW w:w="1708" w:type="dxa"/>
          </w:tcPr>
          <w:p w14:paraId="3A9B508F" w14:textId="77777777" w:rsidR="0000484E" w:rsidRPr="00971E3F" w:rsidRDefault="0000484E">
            <w:pPr>
              <w:jc w:val="center"/>
              <w:rPr>
                <w:rFonts w:asciiTheme="minorHAnsi" w:hAnsiTheme="minorHAnsi" w:cstheme="minorHAnsi"/>
                <w:b/>
              </w:rPr>
            </w:pPr>
          </w:p>
        </w:tc>
      </w:tr>
      <w:tr w:rsidR="0000484E" w:rsidRPr="00971E3F" w14:paraId="4408EDFA" w14:textId="77777777" w:rsidTr="008627E3">
        <w:tc>
          <w:tcPr>
            <w:tcW w:w="1413" w:type="dxa"/>
            <w:gridSpan w:val="2"/>
          </w:tcPr>
          <w:p w14:paraId="287A0C30" w14:textId="3ED3E8B7" w:rsidR="0000484E" w:rsidRPr="00971E3F" w:rsidRDefault="00F16864">
            <w:pPr>
              <w:rPr>
                <w:rFonts w:asciiTheme="minorHAnsi" w:hAnsiTheme="minorHAnsi" w:cstheme="minorHAnsi"/>
              </w:rPr>
            </w:pPr>
            <w:r w:rsidRPr="00971E3F">
              <w:rPr>
                <w:rFonts w:asciiTheme="minorHAnsi" w:hAnsiTheme="minorHAnsi" w:cstheme="minorHAnsi"/>
              </w:rPr>
              <w:t xml:space="preserve">Art. 13 </w:t>
            </w:r>
          </w:p>
        </w:tc>
        <w:tc>
          <w:tcPr>
            <w:tcW w:w="4082" w:type="dxa"/>
            <w:gridSpan w:val="2"/>
          </w:tcPr>
          <w:p w14:paraId="605E0A06" w14:textId="77777777" w:rsidR="00F16864" w:rsidRPr="00971E3F" w:rsidRDefault="00F16864" w:rsidP="00FB63DB">
            <w:pPr>
              <w:shd w:val="clear" w:color="auto" w:fill="FFFFFF"/>
              <w:jc w:val="both"/>
              <w:rPr>
                <w:rFonts w:asciiTheme="minorHAnsi" w:hAnsiTheme="minorHAnsi" w:cstheme="minorHAnsi"/>
                <w:b/>
                <w:bCs/>
              </w:rPr>
            </w:pPr>
            <w:r w:rsidRPr="00971E3F">
              <w:rPr>
                <w:rFonts w:asciiTheme="minorHAnsi" w:hAnsiTheme="minorHAnsi" w:cstheme="minorHAnsi"/>
                <w:b/>
                <w:bCs/>
              </w:rPr>
              <w:t>Informacje dotyczące przyjmowania zgłoszeń oraz podejmowania działań następczych w związku ze zgłoszeniami</w:t>
            </w:r>
          </w:p>
          <w:p w14:paraId="12B3708F" w14:textId="77777777" w:rsidR="00F16864" w:rsidRPr="00971E3F" w:rsidRDefault="00F16864" w:rsidP="00FB63DB">
            <w:pPr>
              <w:shd w:val="clear" w:color="auto" w:fill="FFFFFF"/>
              <w:jc w:val="both"/>
              <w:rPr>
                <w:rFonts w:asciiTheme="minorHAnsi" w:hAnsiTheme="minorHAnsi" w:cstheme="minorHAnsi"/>
              </w:rPr>
            </w:pPr>
            <w:r w:rsidRPr="00971E3F">
              <w:rPr>
                <w:rFonts w:asciiTheme="minorHAnsi" w:hAnsiTheme="minorHAnsi" w:cstheme="minorHAnsi"/>
              </w:rPr>
              <w:t>Państwa członkowskie zapewniają, aby właściwe organy publikowały na swoich stronach internetowych w oddzielnej, łatwej do zidentyfikowania i łatwo dostępnej sekcji co najmniej następujące informacje: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05"/>
              <w:gridCol w:w="3761"/>
            </w:tblGrid>
            <w:tr w:rsidR="00F16864" w:rsidRPr="00971E3F" w14:paraId="5E35D508" w14:textId="77777777" w:rsidTr="003543E7">
              <w:tc>
                <w:tcPr>
                  <w:tcW w:w="227" w:type="dxa"/>
                  <w:shd w:val="clear" w:color="auto" w:fill="FFFFFF"/>
                  <w:hideMark/>
                </w:tcPr>
                <w:p w14:paraId="08F1D267"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a</w:t>
                  </w:r>
                </w:p>
              </w:tc>
              <w:tc>
                <w:tcPr>
                  <w:tcW w:w="9179" w:type="dxa"/>
                  <w:shd w:val="clear" w:color="auto" w:fill="FFFFFF"/>
                  <w:hideMark/>
                </w:tcPr>
                <w:p w14:paraId="40217297"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 warunki kwalifikowania się do objęcia ochroną na mocy niniejszej dyrektywy;</w:t>
                  </w:r>
                </w:p>
              </w:tc>
            </w:tr>
          </w:tbl>
          <w:p w14:paraId="523A8D5D" w14:textId="77777777" w:rsidR="00F16864" w:rsidRPr="00971E3F" w:rsidRDefault="00F16864">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4"/>
              <w:gridCol w:w="3762"/>
            </w:tblGrid>
            <w:tr w:rsidR="00F16864" w:rsidRPr="00971E3F" w14:paraId="6F47CDE5" w14:textId="77777777" w:rsidTr="003543E7">
              <w:tc>
                <w:tcPr>
                  <w:tcW w:w="225" w:type="dxa"/>
                  <w:shd w:val="clear" w:color="auto" w:fill="FFFFFF"/>
                  <w:hideMark/>
                </w:tcPr>
                <w:p w14:paraId="2B4E137C"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b</w:t>
                  </w:r>
                </w:p>
              </w:tc>
              <w:tc>
                <w:tcPr>
                  <w:tcW w:w="9181" w:type="dxa"/>
                  <w:shd w:val="clear" w:color="auto" w:fill="FFFFFF"/>
                  <w:hideMark/>
                </w:tcPr>
                <w:p w14:paraId="6D4E48B2"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 xml:space="preserve">) dane kontaktowe zewnętrznych kanałów dokonywania zgłoszeń, o </w:t>
                  </w:r>
                  <w:r w:rsidRPr="00971E3F">
                    <w:rPr>
                      <w:rFonts w:asciiTheme="minorHAnsi" w:hAnsiTheme="minorHAnsi" w:cstheme="minorHAnsi"/>
                    </w:rPr>
                    <w:lastRenderedPageBreak/>
                    <w:t>których mowa w art. 12, w szczególności adres pocztowy i elektroniczny oraz numery telefonów takich kanałów, ze wskazaniem, czy rozmowy telefoniczne są nagrywane;</w:t>
                  </w:r>
                </w:p>
              </w:tc>
            </w:tr>
          </w:tbl>
          <w:p w14:paraId="30B2C680" w14:textId="77777777" w:rsidR="00F16864" w:rsidRPr="00971E3F" w:rsidRDefault="00F16864">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8"/>
              <w:gridCol w:w="3768"/>
            </w:tblGrid>
            <w:tr w:rsidR="00F16864" w:rsidRPr="00971E3F" w14:paraId="47CF36EB" w14:textId="77777777" w:rsidTr="003543E7">
              <w:tc>
                <w:tcPr>
                  <w:tcW w:w="210" w:type="dxa"/>
                  <w:shd w:val="clear" w:color="auto" w:fill="FFFFFF"/>
                  <w:hideMark/>
                </w:tcPr>
                <w:p w14:paraId="5575DD2A"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c</w:t>
                  </w:r>
                </w:p>
              </w:tc>
              <w:tc>
                <w:tcPr>
                  <w:tcW w:w="9196" w:type="dxa"/>
                  <w:shd w:val="clear" w:color="auto" w:fill="FFFFFF"/>
                  <w:hideMark/>
                </w:tcPr>
                <w:p w14:paraId="25B264BC"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 procedury mające zastosowanie w przypadku zgłaszania naruszeń, w tym informacje o tym, jaki może być wymagany przez właściwy organ sposób wyjaśnienia informacji będących przedmiotem zgłoszenia lub przedstawienia dodatkowych informacji, informacje o terminach na przekazanie informacji zwrotnych oraz o rodzaju i zawartości takich informacji;</w:t>
                  </w:r>
                </w:p>
              </w:tc>
            </w:tr>
          </w:tbl>
          <w:p w14:paraId="737ABF2B" w14:textId="77777777" w:rsidR="00F16864" w:rsidRPr="00971E3F" w:rsidRDefault="00F16864">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4"/>
              <w:gridCol w:w="3762"/>
            </w:tblGrid>
            <w:tr w:rsidR="00F16864" w:rsidRPr="00971E3F" w14:paraId="207872B8" w14:textId="77777777" w:rsidTr="003543E7">
              <w:tc>
                <w:tcPr>
                  <w:tcW w:w="225" w:type="dxa"/>
                  <w:shd w:val="clear" w:color="auto" w:fill="FFFFFF"/>
                  <w:hideMark/>
                </w:tcPr>
                <w:p w14:paraId="4704C0BE"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d</w:t>
                  </w:r>
                </w:p>
              </w:tc>
              <w:tc>
                <w:tcPr>
                  <w:tcW w:w="9181" w:type="dxa"/>
                  <w:shd w:val="clear" w:color="auto" w:fill="FFFFFF"/>
                  <w:hideMark/>
                </w:tcPr>
                <w:p w14:paraId="1C631710"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 zasady poufności mające zastosowanie do zgłoszeń, a w szczególności informacje związane z przetwarzaniem danych osobowych zgodnie z art. 17 niniejszej dyrektywy, art. 5 i 13 rozporządzenia (UE) 2016/679, art. 13 dyrektywy (UE) 2016/680 i art. 15 rozporządzenia (UE) 2018/1725 – w zależności od przypadku;</w:t>
                  </w:r>
                </w:p>
              </w:tc>
            </w:tr>
          </w:tbl>
          <w:p w14:paraId="47D5AF45" w14:textId="77777777" w:rsidR="00F16864" w:rsidRPr="00971E3F" w:rsidRDefault="00F16864">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5"/>
              <w:gridCol w:w="3761"/>
            </w:tblGrid>
            <w:tr w:rsidR="00F16864" w:rsidRPr="00971E3F" w14:paraId="2C835A70" w14:textId="77777777" w:rsidTr="003543E7">
              <w:tc>
                <w:tcPr>
                  <w:tcW w:w="227" w:type="dxa"/>
                  <w:shd w:val="clear" w:color="auto" w:fill="FFFFFF"/>
                  <w:hideMark/>
                </w:tcPr>
                <w:p w14:paraId="6BB1CD45"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lastRenderedPageBreak/>
                    <w:t>e</w:t>
                  </w:r>
                </w:p>
              </w:tc>
              <w:tc>
                <w:tcPr>
                  <w:tcW w:w="9179" w:type="dxa"/>
                  <w:shd w:val="clear" w:color="auto" w:fill="FFFFFF"/>
                  <w:hideMark/>
                </w:tcPr>
                <w:p w14:paraId="1F1CBCCA"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 charakter działań następczych, jakie należy podjąć w związku ze zgłoszeniem;</w:t>
                  </w:r>
                </w:p>
              </w:tc>
            </w:tr>
          </w:tbl>
          <w:p w14:paraId="46315859" w14:textId="77777777" w:rsidR="00F16864" w:rsidRPr="00971E3F" w:rsidRDefault="00F16864">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85"/>
              <w:gridCol w:w="3781"/>
            </w:tblGrid>
            <w:tr w:rsidR="00F16864" w:rsidRPr="00971E3F" w14:paraId="66A65493" w14:textId="77777777" w:rsidTr="003543E7">
              <w:tc>
                <w:tcPr>
                  <w:tcW w:w="180" w:type="dxa"/>
                  <w:shd w:val="clear" w:color="auto" w:fill="FFFFFF"/>
                  <w:hideMark/>
                </w:tcPr>
                <w:p w14:paraId="6E172A1E"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f</w:t>
                  </w:r>
                </w:p>
              </w:tc>
              <w:tc>
                <w:tcPr>
                  <w:tcW w:w="9226" w:type="dxa"/>
                  <w:shd w:val="clear" w:color="auto" w:fill="FFFFFF"/>
                  <w:hideMark/>
                </w:tcPr>
                <w:p w14:paraId="09B7AE4C"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 środki ochrony prawnej i procedury służące ochronie przed działaniami odwetowymi oraz dostępność poufnej porady dla osób rozważających dokonanie zgłoszenia;</w:t>
                  </w:r>
                </w:p>
              </w:tc>
            </w:tr>
          </w:tbl>
          <w:p w14:paraId="160789BC" w14:textId="77777777" w:rsidR="00F16864" w:rsidRPr="00971E3F" w:rsidRDefault="00F16864">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4"/>
              <w:gridCol w:w="3762"/>
            </w:tblGrid>
            <w:tr w:rsidR="00F16864" w:rsidRPr="00971E3F" w14:paraId="2BB1388F" w14:textId="77777777" w:rsidTr="003543E7">
              <w:tc>
                <w:tcPr>
                  <w:tcW w:w="225" w:type="dxa"/>
                  <w:shd w:val="clear" w:color="auto" w:fill="FFFFFF"/>
                  <w:hideMark/>
                </w:tcPr>
                <w:p w14:paraId="3A3BAE37"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g</w:t>
                  </w:r>
                </w:p>
              </w:tc>
              <w:tc>
                <w:tcPr>
                  <w:tcW w:w="9181" w:type="dxa"/>
                  <w:shd w:val="clear" w:color="auto" w:fill="FFFFFF"/>
                  <w:hideMark/>
                </w:tcPr>
                <w:p w14:paraId="1E97414F"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 oświadczenie, w którym objaśnia się w sposób zrozumiały warunki, na jakich osoby dokonujące zgłoszenia są chronione przed ponoszeniem odpowiedzialności za naruszenie poufności zgodnie z art. 21 ust. 2; oraz</w:t>
                  </w:r>
                </w:p>
              </w:tc>
            </w:tr>
          </w:tbl>
          <w:p w14:paraId="48D39D04" w14:textId="77777777" w:rsidR="00F16864" w:rsidRPr="00971E3F" w:rsidRDefault="00F16864">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4"/>
              <w:gridCol w:w="3762"/>
            </w:tblGrid>
            <w:tr w:rsidR="00F16864" w:rsidRPr="00971E3F" w14:paraId="489B930B" w14:textId="77777777" w:rsidTr="003543E7">
              <w:tc>
                <w:tcPr>
                  <w:tcW w:w="225" w:type="dxa"/>
                  <w:shd w:val="clear" w:color="auto" w:fill="FFFFFF"/>
                  <w:hideMark/>
                </w:tcPr>
                <w:p w14:paraId="793B7ED6"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h</w:t>
                  </w:r>
                </w:p>
              </w:tc>
              <w:tc>
                <w:tcPr>
                  <w:tcW w:w="9181" w:type="dxa"/>
                  <w:shd w:val="clear" w:color="auto" w:fill="FFFFFF"/>
                  <w:hideMark/>
                </w:tcPr>
                <w:p w14:paraId="7A7DD685" w14:textId="77777777" w:rsidR="00F16864" w:rsidRPr="00971E3F" w:rsidRDefault="00F16864" w:rsidP="00FB63DB">
                  <w:pPr>
                    <w:jc w:val="both"/>
                    <w:rPr>
                      <w:rFonts w:asciiTheme="minorHAnsi" w:hAnsiTheme="minorHAnsi" w:cstheme="minorHAnsi"/>
                    </w:rPr>
                  </w:pPr>
                  <w:r w:rsidRPr="00971E3F">
                    <w:rPr>
                      <w:rFonts w:asciiTheme="minorHAnsi" w:hAnsiTheme="minorHAnsi" w:cstheme="minorHAnsi"/>
                    </w:rPr>
                    <w:t>) w stosownych przypadkach dane kontaktowe centrum informacyjnego lub jednego niezależnego organu administracyjnego, o którym mowa w art. 20 ust. 3.</w:t>
                  </w:r>
                </w:p>
              </w:tc>
            </w:tr>
          </w:tbl>
          <w:p w14:paraId="6D325764" w14:textId="77777777" w:rsidR="0000484E" w:rsidRPr="00971E3F" w:rsidRDefault="0000484E" w:rsidP="00FB63DB">
            <w:pPr>
              <w:shd w:val="clear" w:color="auto" w:fill="FFFFFF"/>
              <w:jc w:val="both"/>
              <w:rPr>
                <w:rFonts w:asciiTheme="minorHAnsi" w:hAnsiTheme="minorHAnsi" w:cstheme="minorHAnsi"/>
              </w:rPr>
            </w:pPr>
          </w:p>
        </w:tc>
        <w:tc>
          <w:tcPr>
            <w:tcW w:w="1304" w:type="dxa"/>
          </w:tcPr>
          <w:p w14:paraId="3F4F7BE2" w14:textId="42705B2F" w:rsidR="0000484E" w:rsidRPr="00971E3F" w:rsidRDefault="0042037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67505DF2" w14:textId="4AC269BA" w:rsidR="0000484E" w:rsidRPr="00971E3F" w:rsidRDefault="0070411C">
            <w:pPr>
              <w:jc w:val="center"/>
              <w:rPr>
                <w:rFonts w:asciiTheme="minorHAnsi" w:hAnsiTheme="minorHAnsi" w:cstheme="minorHAnsi"/>
                <w:b/>
              </w:rPr>
            </w:pPr>
            <w:r w:rsidRPr="00971E3F">
              <w:rPr>
                <w:rStyle w:val="Ppogrubienie"/>
                <w:rFonts w:asciiTheme="minorHAnsi" w:hAnsiTheme="minorHAnsi" w:cstheme="minorHAnsi"/>
              </w:rPr>
              <w:t>Art. 4</w:t>
            </w:r>
            <w:r w:rsidR="00A17A0D" w:rsidRPr="00971E3F">
              <w:rPr>
                <w:rStyle w:val="Ppogrubienie"/>
                <w:rFonts w:asciiTheme="minorHAnsi" w:hAnsiTheme="minorHAnsi" w:cstheme="minorHAnsi"/>
              </w:rPr>
              <w:t>8</w:t>
            </w:r>
          </w:p>
        </w:tc>
        <w:tc>
          <w:tcPr>
            <w:tcW w:w="4962" w:type="dxa"/>
          </w:tcPr>
          <w:p w14:paraId="3B86E1F0" w14:textId="795A1F75" w:rsidR="00D14282" w:rsidRPr="00FB63DB" w:rsidRDefault="00F16864" w:rsidP="00FB63DB">
            <w:pPr>
              <w:pStyle w:val="PKTpunkt"/>
              <w:spacing w:line="240" w:lineRule="auto"/>
              <w:ind w:left="0" w:firstLine="0"/>
              <w:rPr>
                <w:rFonts w:asciiTheme="minorHAnsi" w:hAnsiTheme="minorHAnsi" w:cstheme="minorHAnsi"/>
                <w:szCs w:val="24"/>
              </w:rPr>
            </w:pPr>
            <w:r w:rsidRPr="00FB63DB">
              <w:rPr>
                <w:rStyle w:val="Ppogrubienie"/>
                <w:rFonts w:asciiTheme="minorHAnsi" w:hAnsiTheme="minorHAnsi" w:cstheme="minorHAnsi"/>
                <w:szCs w:val="24"/>
              </w:rPr>
              <w:t>Art.</w:t>
            </w:r>
            <w:r w:rsidRPr="00FB63DB">
              <w:rPr>
                <w:rFonts w:asciiTheme="minorHAnsi" w:hAnsiTheme="minorHAnsi" w:cstheme="minorHAnsi"/>
                <w:szCs w:val="24"/>
              </w:rPr>
              <w:t xml:space="preserve"> </w:t>
            </w:r>
            <w:r w:rsidRPr="00971E3F">
              <w:rPr>
                <w:rStyle w:val="Ppogrubienie"/>
                <w:rFonts w:asciiTheme="minorHAnsi" w:hAnsiTheme="minorHAnsi" w:cstheme="minorHAnsi"/>
                <w:szCs w:val="24"/>
              </w:rPr>
              <w:t>4</w:t>
            </w:r>
            <w:r w:rsidR="00A17A0D" w:rsidRPr="00FB63DB">
              <w:rPr>
                <w:rStyle w:val="Ppogrubienie"/>
                <w:rFonts w:asciiTheme="minorHAnsi" w:hAnsiTheme="minorHAnsi" w:cstheme="minorHAnsi"/>
                <w:szCs w:val="24"/>
              </w:rPr>
              <w:t>8</w:t>
            </w:r>
          </w:p>
          <w:p w14:paraId="6CE0F417" w14:textId="3294545C" w:rsidR="00D14282" w:rsidRPr="00971E3F" w:rsidRDefault="00D14282"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Organ publiczny umieszcza na swojej stronie Biuletynu Informacji Publicznej, w oddzielnej, łatwo identyfikowalnej i dostępnej sekcji oraz w sposób zrozumiały dla zgłaszającego, w szczególności informacje o:</w:t>
            </w:r>
          </w:p>
          <w:p w14:paraId="0D0112E4" w14:textId="31445DFD" w:rsidR="00D14282" w:rsidRPr="00971E3F" w:rsidRDefault="00D14282">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danych kontaktowych umożliwiających dokonanie zgłoszenia zewnętrznego, w szczególności adres do korespondencji, adres poczty elektronicznej, odrębny adres elektronicznej skrzynki podawczej, link do strony, na której znajduje się formularz internetowy</w:t>
            </w:r>
            <w:r w:rsidR="00BB1CBD" w:rsidRPr="00971E3F">
              <w:rPr>
                <w:rFonts w:asciiTheme="minorHAnsi" w:hAnsiTheme="minorHAnsi" w:cstheme="minorHAnsi"/>
                <w:szCs w:val="24"/>
              </w:rPr>
              <w:t>,</w:t>
            </w:r>
            <w:r w:rsidRPr="00971E3F">
              <w:rPr>
                <w:rFonts w:asciiTheme="minorHAnsi" w:hAnsiTheme="minorHAnsi" w:cstheme="minorHAnsi"/>
                <w:szCs w:val="24"/>
              </w:rPr>
              <w:t xml:space="preserve"> lub numer telefonu wraz ze wskazaniem czy rozmowy są nagrywane;</w:t>
            </w:r>
          </w:p>
          <w:p w14:paraId="7D3E641B" w14:textId="77777777" w:rsidR="00D14282" w:rsidRPr="00971E3F" w:rsidRDefault="00D14282">
            <w:pPr>
              <w:pStyle w:val="PKTpunkt"/>
              <w:spacing w:line="240" w:lineRule="auto"/>
              <w:rPr>
                <w:rFonts w:asciiTheme="minorHAnsi" w:hAnsiTheme="minorHAnsi" w:cstheme="minorHAnsi"/>
                <w:szCs w:val="24"/>
              </w:rPr>
            </w:pPr>
            <w:r w:rsidRPr="00971E3F">
              <w:rPr>
                <w:rFonts w:asciiTheme="minorHAnsi" w:hAnsiTheme="minorHAnsi" w:cstheme="minorHAnsi"/>
                <w:szCs w:val="24"/>
              </w:rPr>
              <w:lastRenderedPageBreak/>
              <w:t>2)</w:t>
            </w:r>
            <w:r w:rsidRPr="00971E3F">
              <w:rPr>
                <w:rFonts w:asciiTheme="minorHAnsi" w:hAnsiTheme="minorHAnsi" w:cstheme="minorHAnsi"/>
                <w:szCs w:val="24"/>
              </w:rPr>
              <w:tab/>
              <w:t>warunkach objęcia ochroną zgłaszającego;</w:t>
            </w:r>
          </w:p>
          <w:p w14:paraId="5D935140" w14:textId="77777777" w:rsidR="00D14282" w:rsidRPr="00971E3F" w:rsidRDefault="00D14282">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t xml:space="preserve">trybie postępowania mającym zastosowanie w przypadku zgłoszenia zewnętrznego, w tym o wymaganym sposobie wyjaśnienia informacji będących przedmiotem zgłoszenia lub przedstawienia dodatkowych informacji; </w:t>
            </w:r>
          </w:p>
          <w:p w14:paraId="77A0DE63" w14:textId="77777777" w:rsidR="00D14282" w:rsidRPr="00971E3F" w:rsidRDefault="00D14282">
            <w:pPr>
              <w:pStyle w:val="PKTpunkt"/>
              <w:spacing w:line="240" w:lineRule="auto"/>
              <w:rPr>
                <w:rFonts w:asciiTheme="minorHAnsi" w:hAnsiTheme="minorHAnsi" w:cstheme="minorHAnsi"/>
                <w:szCs w:val="24"/>
              </w:rPr>
            </w:pPr>
            <w:r w:rsidRPr="00971E3F">
              <w:rPr>
                <w:rFonts w:asciiTheme="minorHAnsi" w:hAnsiTheme="minorHAnsi" w:cstheme="minorHAnsi"/>
                <w:szCs w:val="24"/>
              </w:rPr>
              <w:t>4)</w:t>
            </w:r>
            <w:r w:rsidRPr="00971E3F">
              <w:rPr>
                <w:rFonts w:asciiTheme="minorHAnsi" w:hAnsiTheme="minorHAnsi" w:cstheme="minorHAnsi"/>
                <w:szCs w:val="24"/>
              </w:rPr>
              <w:tab/>
              <w:t>terminie przekazania informacji zwrotnej oraz rodzaju i zawartości takiej informacji;</w:t>
            </w:r>
          </w:p>
          <w:p w14:paraId="71806982" w14:textId="77777777" w:rsidR="00D14282" w:rsidRPr="00971E3F" w:rsidRDefault="00D14282">
            <w:pPr>
              <w:pStyle w:val="PKTpunkt"/>
              <w:spacing w:line="240" w:lineRule="auto"/>
              <w:rPr>
                <w:rFonts w:asciiTheme="minorHAnsi" w:hAnsiTheme="minorHAnsi" w:cstheme="minorHAnsi"/>
                <w:szCs w:val="24"/>
              </w:rPr>
            </w:pPr>
            <w:r w:rsidRPr="00971E3F">
              <w:rPr>
                <w:rFonts w:asciiTheme="minorHAnsi" w:hAnsiTheme="minorHAnsi" w:cstheme="minorHAnsi"/>
                <w:szCs w:val="24"/>
              </w:rPr>
              <w:t>5)</w:t>
            </w:r>
            <w:r w:rsidRPr="00971E3F">
              <w:rPr>
                <w:rFonts w:asciiTheme="minorHAnsi" w:hAnsiTheme="minorHAnsi" w:cstheme="minorHAnsi"/>
                <w:szCs w:val="24"/>
              </w:rPr>
              <w:tab/>
              <w:t xml:space="preserve">zasadach poufności mających zastosowanie do zgłoszeń zewnętrznych; </w:t>
            </w:r>
          </w:p>
          <w:p w14:paraId="665C8FA5" w14:textId="79D4ED92" w:rsidR="00D14282" w:rsidRPr="00971E3F" w:rsidRDefault="00D14282">
            <w:pPr>
              <w:pStyle w:val="PKTpunkt"/>
              <w:spacing w:line="240" w:lineRule="auto"/>
              <w:rPr>
                <w:rFonts w:asciiTheme="minorHAnsi" w:hAnsiTheme="minorHAnsi" w:cstheme="minorHAnsi"/>
                <w:szCs w:val="24"/>
              </w:rPr>
            </w:pPr>
            <w:r w:rsidRPr="00971E3F">
              <w:rPr>
                <w:rFonts w:asciiTheme="minorHAnsi" w:hAnsiTheme="minorHAnsi" w:cstheme="minorHAnsi"/>
                <w:szCs w:val="24"/>
              </w:rPr>
              <w:t>6)</w:t>
            </w:r>
            <w:r w:rsidRPr="00971E3F">
              <w:rPr>
                <w:rFonts w:asciiTheme="minorHAnsi" w:hAnsiTheme="minorHAnsi" w:cstheme="minorHAnsi"/>
                <w:szCs w:val="24"/>
              </w:rPr>
              <w:tab/>
              <w:t>zasadach przetwarzania danych osobowych, o których mowa w art. 8, a także zasadach przetwarzania danych osobowych oraz informacji podawanych w przypadku zbierania danych od osoby, której dane dotyczą, uregulowanych odpowiednio w art. 5 i art. 13 rozporządzenia 2016/679, art. 13 dyrektywy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uchylającej decyzję ramową Rady 2008/977/</w:t>
            </w:r>
            <w:proofErr w:type="spellStart"/>
            <w:r w:rsidRPr="00971E3F">
              <w:rPr>
                <w:rFonts w:asciiTheme="minorHAnsi" w:hAnsiTheme="minorHAnsi" w:cstheme="minorHAnsi"/>
                <w:szCs w:val="24"/>
              </w:rPr>
              <w:t>WSiSW</w:t>
            </w:r>
            <w:proofErr w:type="spellEnd"/>
            <w:r w:rsidRPr="00971E3F">
              <w:rPr>
                <w:rFonts w:asciiTheme="minorHAnsi" w:hAnsiTheme="minorHAnsi" w:cstheme="minorHAnsi"/>
                <w:szCs w:val="24"/>
              </w:rPr>
              <w:t xml:space="preserve"> (Dz. Urz. UE L 119, z </w:t>
            </w:r>
            <w:r w:rsidRPr="00971E3F">
              <w:rPr>
                <w:rFonts w:asciiTheme="minorHAnsi" w:hAnsiTheme="minorHAnsi" w:cstheme="minorHAnsi"/>
                <w:szCs w:val="24"/>
              </w:rPr>
              <w:lastRenderedPageBreak/>
              <w:t xml:space="preserve">04.05.2016, str. 89 </w:t>
            </w:r>
            <w:r w:rsidR="00BB1CBD" w:rsidRPr="00971E3F">
              <w:rPr>
                <w:rFonts w:asciiTheme="minorHAnsi" w:hAnsiTheme="minorHAnsi" w:cstheme="minorHAnsi"/>
                <w:szCs w:val="24"/>
              </w:rPr>
              <w:t xml:space="preserve">z </w:t>
            </w:r>
            <w:proofErr w:type="spellStart"/>
            <w:r w:rsidR="00BB1CBD" w:rsidRPr="00971E3F">
              <w:rPr>
                <w:rFonts w:asciiTheme="minorHAnsi" w:hAnsiTheme="minorHAnsi" w:cstheme="minorHAnsi"/>
                <w:szCs w:val="24"/>
              </w:rPr>
              <w:t>późn</w:t>
            </w:r>
            <w:proofErr w:type="spellEnd"/>
            <w:r w:rsidR="00BB1CBD" w:rsidRPr="00971E3F">
              <w:rPr>
                <w:rFonts w:asciiTheme="minorHAnsi" w:hAnsiTheme="minorHAnsi" w:cstheme="minorHAnsi"/>
                <w:szCs w:val="24"/>
              </w:rPr>
              <w:t xml:space="preserve">. zm.) </w:t>
            </w:r>
            <w:r w:rsidRPr="00971E3F">
              <w:rPr>
                <w:rFonts w:asciiTheme="minorHAnsi" w:hAnsiTheme="minorHAnsi" w:cstheme="minorHAnsi"/>
                <w:szCs w:val="24"/>
              </w:rPr>
              <w:t>albo art. 15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 Urz. UE L 295 z 21.11.2018, str. 39);</w:t>
            </w:r>
          </w:p>
          <w:p w14:paraId="07FF8AAE" w14:textId="77777777" w:rsidR="00D14282" w:rsidRPr="00971E3F" w:rsidRDefault="00D14282">
            <w:pPr>
              <w:pStyle w:val="PKTpunkt"/>
              <w:spacing w:line="240" w:lineRule="auto"/>
              <w:rPr>
                <w:rFonts w:asciiTheme="minorHAnsi" w:hAnsiTheme="minorHAnsi" w:cstheme="minorHAnsi"/>
                <w:szCs w:val="24"/>
              </w:rPr>
            </w:pPr>
            <w:r w:rsidRPr="00971E3F">
              <w:rPr>
                <w:rFonts w:asciiTheme="minorHAnsi" w:hAnsiTheme="minorHAnsi" w:cstheme="minorHAnsi"/>
                <w:szCs w:val="24"/>
              </w:rPr>
              <w:t>7)</w:t>
            </w:r>
            <w:r w:rsidRPr="00971E3F">
              <w:rPr>
                <w:rFonts w:asciiTheme="minorHAnsi" w:hAnsiTheme="minorHAnsi" w:cstheme="minorHAnsi"/>
                <w:szCs w:val="24"/>
              </w:rPr>
              <w:tab/>
              <w:t>charakterze działań następczych podejmowanych w związku ze zgłoszeniem zewnętrznym;</w:t>
            </w:r>
          </w:p>
          <w:p w14:paraId="7177F19A" w14:textId="77777777" w:rsidR="00D14282" w:rsidRPr="00971E3F" w:rsidRDefault="00D14282">
            <w:pPr>
              <w:pStyle w:val="PKTpunkt"/>
              <w:spacing w:line="240" w:lineRule="auto"/>
              <w:rPr>
                <w:rFonts w:asciiTheme="minorHAnsi" w:hAnsiTheme="minorHAnsi" w:cstheme="minorHAnsi"/>
                <w:szCs w:val="24"/>
              </w:rPr>
            </w:pPr>
            <w:r w:rsidRPr="00971E3F">
              <w:rPr>
                <w:rFonts w:asciiTheme="minorHAnsi" w:hAnsiTheme="minorHAnsi" w:cstheme="minorHAnsi"/>
                <w:szCs w:val="24"/>
              </w:rPr>
              <w:t>8)</w:t>
            </w:r>
            <w:r w:rsidRPr="00971E3F">
              <w:rPr>
                <w:rFonts w:asciiTheme="minorHAnsi" w:hAnsiTheme="minorHAnsi" w:cstheme="minorHAnsi"/>
                <w:szCs w:val="24"/>
              </w:rPr>
              <w:tab/>
              <w:t>środkach ochrony prawnej i procedurach służących ochronie przed działaniami odwetowymi oraz dostępności poufnej porady dla osób rozważających dokonanie zgłoszenia zewnętrznego;</w:t>
            </w:r>
          </w:p>
          <w:p w14:paraId="217C8A39" w14:textId="77777777" w:rsidR="00D14282" w:rsidRPr="00971E3F" w:rsidRDefault="00D14282">
            <w:pPr>
              <w:pStyle w:val="PKTpunkt"/>
              <w:spacing w:line="240" w:lineRule="auto"/>
              <w:rPr>
                <w:rFonts w:asciiTheme="minorHAnsi" w:hAnsiTheme="minorHAnsi" w:cstheme="minorHAnsi"/>
                <w:szCs w:val="24"/>
              </w:rPr>
            </w:pPr>
            <w:r w:rsidRPr="00971E3F">
              <w:rPr>
                <w:rFonts w:asciiTheme="minorHAnsi" w:hAnsiTheme="minorHAnsi" w:cstheme="minorHAnsi"/>
                <w:szCs w:val="24"/>
              </w:rPr>
              <w:t>9)</w:t>
            </w:r>
            <w:r w:rsidRPr="00971E3F">
              <w:rPr>
                <w:rFonts w:asciiTheme="minorHAnsi" w:hAnsiTheme="minorHAnsi" w:cstheme="minorHAnsi"/>
                <w:szCs w:val="24"/>
              </w:rPr>
              <w:tab/>
              <w:t>warunkach, na jakich zgłaszający jest chroniony przed ponoszeniem odpowiedzialności za naruszenie poufności, zgodnie z art. 16;</w:t>
            </w:r>
          </w:p>
          <w:p w14:paraId="4FF98B94" w14:textId="77777777" w:rsidR="00B62FFD" w:rsidRPr="00971E3F" w:rsidRDefault="00D14282">
            <w:pPr>
              <w:pStyle w:val="PKTpunkt"/>
              <w:spacing w:line="240" w:lineRule="auto"/>
              <w:rPr>
                <w:rFonts w:asciiTheme="minorHAnsi" w:hAnsiTheme="minorHAnsi" w:cstheme="minorHAnsi"/>
                <w:szCs w:val="24"/>
              </w:rPr>
            </w:pPr>
            <w:r w:rsidRPr="00971E3F">
              <w:rPr>
                <w:rFonts w:asciiTheme="minorHAnsi" w:hAnsiTheme="minorHAnsi" w:cstheme="minorHAnsi"/>
                <w:szCs w:val="24"/>
              </w:rPr>
              <w:t>10)</w:t>
            </w:r>
            <w:r w:rsidRPr="00971E3F">
              <w:rPr>
                <w:rFonts w:asciiTheme="minorHAnsi" w:hAnsiTheme="minorHAnsi" w:cstheme="minorHAnsi"/>
                <w:szCs w:val="24"/>
              </w:rPr>
              <w:tab/>
              <w:t>zachętę do korzystania z procedury wewnętrznej podmiotu prawnego, w przypadku gdy naruszeniu prawa można skutecznie zaradzić w ramach struktury organizacyjnej  podmiotu prawnego, a osoba dokonująca zgłoszenia uważa, że nie zachodzi ryzyko działań odwetowych</w:t>
            </w:r>
            <w:r w:rsidR="00B62FFD" w:rsidRPr="00971E3F">
              <w:rPr>
                <w:rFonts w:asciiTheme="minorHAnsi" w:hAnsiTheme="minorHAnsi" w:cstheme="minorHAnsi"/>
                <w:szCs w:val="24"/>
              </w:rPr>
              <w:t>;</w:t>
            </w:r>
          </w:p>
          <w:p w14:paraId="41CF6820" w14:textId="1175C7BD" w:rsidR="00D14282" w:rsidRPr="00971E3F" w:rsidRDefault="00D14282">
            <w:pPr>
              <w:pStyle w:val="PKTpunkt"/>
              <w:spacing w:line="240" w:lineRule="auto"/>
              <w:rPr>
                <w:rFonts w:asciiTheme="minorHAnsi" w:hAnsiTheme="minorHAnsi" w:cstheme="minorHAnsi"/>
                <w:szCs w:val="24"/>
              </w:rPr>
            </w:pPr>
          </w:p>
          <w:p w14:paraId="0871E6C2" w14:textId="77777777" w:rsidR="00B62FFD" w:rsidRPr="00FB63DB" w:rsidRDefault="00B62FFD"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11)</w:t>
            </w:r>
            <w:r w:rsidRPr="00FB63DB">
              <w:rPr>
                <w:rFonts w:asciiTheme="minorHAnsi" w:hAnsiTheme="minorHAnsi" w:cstheme="minorHAnsi"/>
                <w:szCs w:val="24"/>
              </w:rPr>
              <w:tab/>
            </w:r>
            <w:r w:rsidRPr="00FB63DB">
              <w:rPr>
                <w:rFonts w:asciiTheme="minorHAnsi" w:hAnsiTheme="minorHAnsi" w:cstheme="minorHAnsi"/>
                <w:bCs w:val="0"/>
                <w:szCs w:val="24"/>
              </w:rPr>
              <w:t xml:space="preserve"> </w:t>
            </w:r>
            <w:r w:rsidRPr="00FB63DB">
              <w:rPr>
                <w:rFonts w:asciiTheme="minorHAnsi" w:hAnsiTheme="minorHAnsi" w:cstheme="minorHAnsi"/>
                <w:szCs w:val="24"/>
              </w:rPr>
              <w:t>danych kontaktowych Rzecznika Praw Obywatelskich.</w:t>
            </w:r>
          </w:p>
          <w:p w14:paraId="11310CBF" w14:textId="5FAB200C" w:rsidR="007B390D" w:rsidRPr="00971E3F" w:rsidRDefault="00B62FFD">
            <w:pPr>
              <w:jc w:val="both"/>
              <w:rPr>
                <w:rFonts w:asciiTheme="minorHAnsi" w:hAnsiTheme="minorHAnsi" w:cstheme="minorHAnsi"/>
                <w:b/>
              </w:rPr>
            </w:pPr>
            <w:r w:rsidRPr="00FB63DB">
              <w:rPr>
                <w:rFonts w:asciiTheme="minorHAnsi" w:hAnsiTheme="minorHAnsi" w:cstheme="minorHAnsi"/>
              </w:rPr>
              <w:t>2. Rzecznik Praw Obywatelskich umieszcza na stronie podmiotowej Biuletynu Informacji Publicznej, w oddzielnej, łatwo identyfikowalnej i dostępnej sekcji oraz w sposób zrozumiały dla zgłaszającego, w szczególności informacje, o których mowa w ust. 1 pkt 1-3, 5 i 6 oraz 8-10.</w:t>
            </w:r>
          </w:p>
        </w:tc>
        <w:tc>
          <w:tcPr>
            <w:tcW w:w="1708" w:type="dxa"/>
          </w:tcPr>
          <w:p w14:paraId="21C2AA38" w14:textId="77777777" w:rsidR="0000484E" w:rsidRPr="00971E3F" w:rsidRDefault="0000484E">
            <w:pPr>
              <w:jc w:val="center"/>
              <w:rPr>
                <w:rFonts w:asciiTheme="minorHAnsi" w:hAnsiTheme="minorHAnsi" w:cstheme="minorHAnsi"/>
                <w:b/>
              </w:rPr>
            </w:pPr>
          </w:p>
        </w:tc>
      </w:tr>
      <w:tr w:rsidR="0000484E" w:rsidRPr="00971E3F" w14:paraId="64E5B469" w14:textId="77777777" w:rsidTr="008627E3">
        <w:tc>
          <w:tcPr>
            <w:tcW w:w="1413" w:type="dxa"/>
            <w:gridSpan w:val="2"/>
          </w:tcPr>
          <w:p w14:paraId="5A107DBC" w14:textId="7E5AECCE" w:rsidR="0000484E" w:rsidRPr="00971E3F" w:rsidRDefault="00F16864">
            <w:pPr>
              <w:rPr>
                <w:rFonts w:asciiTheme="minorHAnsi" w:hAnsiTheme="minorHAnsi" w:cstheme="minorHAnsi"/>
              </w:rPr>
            </w:pPr>
            <w:r w:rsidRPr="00971E3F">
              <w:rPr>
                <w:rFonts w:asciiTheme="minorHAnsi" w:hAnsiTheme="minorHAnsi" w:cstheme="minorHAnsi"/>
              </w:rPr>
              <w:lastRenderedPageBreak/>
              <w:t xml:space="preserve">Art. 14 </w:t>
            </w:r>
          </w:p>
        </w:tc>
        <w:tc>
          <w:tcPr>
            <w:tcW w:w="4082" w:type="dxa"/>
            <w:gridSpan w:val="2"/>
          </w:tcPr>
          <w:p w14:paraId="75E303C7" w14:textId="77777777" w:rsidR="0084285B" w:rsidRPr="00971E3F" w:rsidRDefault="0084285B" w:rsidP="00FB63DB">
            <w:pPr>
              <w:pStyle w:val="sti-art"/>
              <w:shd w:val="clear" w:color="auto" w:fill="FFFFFF"/>
              <w:spacing w:before="0" w:beforeAutospacing="0" w:after="0" w:afterAutospacing="0"/>
              <w:ind w:left="720"/>
              <w:jc w:val="center"/>
              <w:rPr>
                <w:rFonts w:asciiTheme="minorHAnsi" w:hAnsiTheme="minorHAnsi" w:cstheme="minorHAnsi"/>
                <w:b/>
                <w:bCs/>
              </w:rPr>
            </w:pPr>
            <w:r w:rsidRPr="00971E3F">
              <w:rPr>
                <w:rFonts w:asciiTheme="minorHAnsi" w:hAnsiTheme="minorHAnsi" w:cstheme="minorHAnsi"/>
                <w:b/>
                <w:bCs/>
              </w:rPr>
              <w:t>Przegląd procedur dokonywany przez właściwe organy</w:t>
            </w:r>
          </w:p>
          <w:p w14:paraId="45B47FD8" w14:textId="2114DBB6" w:rsidR="0000484E" w:rsidRPr="00971E3F" w:rsidRDefault="0084285B" w:rsidP="00FB63DB">
            <w:pPr>
              <w:shd w:val="clear" w:color="auto" w:fill="FFFFFF"/>
              <w:jc w:val="both"/>
              <w:rPr>
                <w:rFonts w:asciiTheme="minorHAnsi" w:hAnsiTheme="minorHAnsi" w:cstheme="minorHAnsi"/>
              </w:rPr>
            </w:pPr>
            <w:r w:rsidRPr="00971E3F">
              <w:rPr>
                <w:rFonts w:asciiTheme="minorHAnsi" w:hAnsiTheme="minorHAnsi" w:cstheme="minorHAnsi"/>
              </w:rPr>
              <w:t>Państwa członkowskie zapewniają, aby właściwe organy regularnie, a przynajmniej raz na trzy lata, dokonywały przeglądu procedur przyjmowania zgłoszeń oraz podejmowania działań następczych w związku z tymi zgłoszeniami. Dokonując przeglądu takich procedur, właściwe organy uwzględniają swoje doświadczenie, jak również doświadczenie innych właściwych organów i odpowiednio dostosowują swoje procedury.</w:t>
            </w:r>
          </w:p>
        </w:tc>
        <w:tc>
          <w:tcPr>
            <w:tcW w:w="1304" w:type="dxa"/>
          </w:tcPr>
          <w:p w14:paraId="3899668C" w14:textId="6B66F33D" w:rsidR="0000484E" w:rsidRPr="00971E3F" w:rsidRDefault="0042037D">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6FFFE3F8" w14:textId="47D83DA2" w:rsidR="0000484E" w:rsidRPr="00971E3F" w:rsidRDefault="0042037D">
            <w:pPr>
              <w:jc w:val="center"/>
              <w:rPr>
                <w:rFonts w:asciiTheme="minorHAnsi" w:hAnsiTheme="minorHAnsi" w:cstheme="minorHAnsi"/>
                <w:b/>
              </w:rPr>
            </w:pPr>
            <w:r w:rsidRPr="00971E3F">
              <w:rPr>
                <w:rStyle w:val="Ppogrubienie"/>
                <w:rFonts w:asciiTheme="minorHAnsi" w:hAnsiTheme="minorHAnsi" w:cstheme="minorHAnsi"/>
              </w:rPr>
              <w:t>Art. 4</w:t>
            </w:r>
            <w:r w:rsidR="007B3237" w:rsidRPr="00971E3F">
              <w:rPr>
                <w:rStyle w:val="Ppogrubienie"/>
                <w:rFonts w:asciiTheme="minorHAnsi" w:hAnsiTheme="minorHAnsi" w:cstheme="minorHAnsi"/>
              </w:rPr>
              <w:t>9</w:t>
            </w:r>
          </w:p>
        </w:tc>
        <w:tc>
          <w:tcPr>
            <w:tcW w:w="4962" w:type="dxa"/>
          </w:tcPr>
          <w:p w14:paraId="0892512D" w14:textId="77777777" w:rsidR="00C678B7" w:rsidRPr="00FB63DB" w:rsidRDefault="00C678B7" w:rsidP="00FB63DB">
            <w:pPr>
              <w:pStyle w:val="ARTartustawynprozporzdzenia"/>
              <w:spacing w:before="0" w:line="240" w:lineRule="auto"/>
              <w:ind w:firstLine="0"/>
              <w:rPr>
                <w:rFonts w:asciiTheme="minorHAnsi" w:hAnsiTheme="minorHAnsi" w:cstheme="minorHAnsi"/>
                <w:szCs w:val="24"/>
              </w:rPr>
            </w:pPr>
            <w:r w:rsidRPr="00FB63DB">
              <w:rPr>
                <w:rStyle w:val="Ppogrubienie"/>
                <w:rFonts w:asciiTheme="minorHAnsi" w:hAnsiTheme="minorHAnsi" w:cstheme="minorHAnsi"/>
                <w:szCs w:val="24"/>
              </w:rPr>
              <w:t>Art. 49.</w:t>
            </w:r>
            <w:r w:rsidRPr="00FB63DB">
              <w:rPr>
                <w:rFonts w:asciiTheme="minorHAnsi" w:hAnsiTheme="minorHAnsi" w:cstheme="minorHAnsi"/>
                <w:szCs w:val="24"/>
              </w:rPr>
              <w:t xml:space="preserve"> </w:t>
            </w:r>
          </w:p>
          <w:p w14:paraId="29DC293C" w14:textId="1151C229" w:rsidR="00C678B7" w:rsidRPr="00FB63DB" w:rsidRDefault="00C678B7"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1. Mając na względzie doświadczenie w zakresie zgłoszeń zewnętrznych, przynajmniej raz na 3 lata:</w:t>
            </w:r>
          </w:p>
          <w:p w14:paraId="7E269EE3" w14:textId="77777777" w:rsidR="00C678B7" w:rsidRPr="00FB63DB" w:rsidRDefault="00C678B7"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 xml:space="preserve">Rzecznik Praw Obywatelskich – dokonuje przeglądu procedury przyjmowania zgłoszeń zewnętrznych; </w:t>
            </w:r>
          </w:p>
          <w:p w14:paraId="2AAA5E3B" w14:textId="2E891EB0" w:rsidR="00C678B7" w:rsidRPr="00FB63DB" w:rsidRDefault="00C678B7"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organ publiczny – dokonuje przeglądu procedury zgłoszeń zewnętrznych</w:t>
            </w:r>
            <w:r w:rsidR="00AB0663" w:rsidRPr="00971E3F">
              <w:rPr>
                <w:rFonts w:asciiTheme="minorHAnsi" w:hAnsiTheme="minorHAnsi" w:cstheme="minorHAnsi"/>
                <w:szCs w:val="24"/>
              </w:rPr>
              <w:t>.</w:t>
            </w:r>
          </w:p>
          <w:p w14:paraId="64EDC956" w14:textId="77777777" w:rsidR="00C678B7" w:rsidRPr="00FB63DB" w:rsidRDefault="00C678B7"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2. Rzecznik Praw Obywatelskich oraz organ publiczny dostosowują procedury, o których mowa w ust. 1, odpowiednio do wyników dokonanego przeglądu oraz doświadczenia własnego lub innych organów publicznych.</w:t>
            </w:r>
          </w:p>
          <w:p w14:paraId="46D99C80" w14:textId="77777777" w:rsidR="0000484E" w:rsidRPr="00971E3F" w:rsidRDefault="0000484E">
            <w:pPr>
              <w:jc w:val="both"/>
              <w:rPr>
                <w:rFonts w:asciiTheme="minorHAnsi" w:hAnsiTheme="minorHAnsi" w:cstheme="minorHAnsi"/>
                <w:b/>
              </w:rPr>
            </w:pPr>
          </w:p>
        </w:tc>
        <w:tc>
          <w:tcPr>
            <w:tcW w:w="1708" w:type="dxa"/>
          </w:tcPr>
          <w:p w14:paraId="2555BAA3" w14:textId="77777777" w:rsidR="0000484E" w:rsidRPr="00971E3F" w:rsidRDefault="0000484E">
            <w:pPr>
              <w:jc w:val="center"/>
              <w:rPr>
                <w:rFonts w:asciiTheme="minorHAnsi" w:hAnsiTheme="minorHAnsi" w:cstheme="minorHAnsi"/>
                <w:b/>
              </w:rPr>
            </w:pPr>
          </w:p>
        </w:tc>
      </w:tr>
      <w:tr w:rsidR="0000484E" w:rsidRPr="00971E3F" w14:paraId="3B3A82A1" w14:textId="77777777" w:rsidTr="008627E3">
        <w:tc>
          <w:tcPr>
            <w:tcW w:w="1413" w:type="dxa"/>
            <w:gridSpan w:val="2"/>
          </w:tcPr>
          <w:p w14:paraId="23860399" w14:textId="77777777" w:rsidR="0000484E" w:rsidRPr="00971E3F" w:rsidRDefault="0000484E">
            <w:pPr>
              <w:rPr>
                <w:rFonts w:asciiTheme="minorHAnsi" w:hAnsiTheme="minorHAnsi" w:cstheme="minorHAnsi"/>
              </w:rPr>
            </w:pPr>
          </w:p>
          <w:p w14:paraId="05C99796" w14:textId="1FFAD9D4" w:rsidR="0000484E" w:rsidRPr="00971E3F" w:rsidRDefault="0084285B">
            <w:pPr>
              <w:rPr>
                <w:rFonts w:asciiTheme="minorHAnsi" w:hAnsiTheme="minorHAnsi" w:cstheme="minorHAnsi"/>
              </w:rPr>
            </w:pPr>
            <w:r w:rsidRPr="00971E3F">
              <w:rPr>
                <w:rFonts w:asciiTheme="minorHAnsi" w:hAnsiTheme="minorHAnsi" w:cstheme="minorHAnsi"/>
              </w:rPr>
              <w:t>Art. 15</w:t>
            </w:r>
          </w:p>
        </w:tc>
        <w:tc>
          <w:tcPr>
            <w:tcW w:w="4082" w:type="dxa"/>
            <w:gridSpan w:val="2"/>
          </w:tcPr>
          <w:p w14:paraId="62A9AE33" w14:textId="77777777" w:rsidR="00C70DA1" w:rsidRPr="00971E3F" w:rsidRDefault="00C70DA1" w:rsidP="00FB63DB">
            <w:pPr>
              <w:shd w:val="clear" w:color="auto" w:fill="FFFFFF"/>
              <w:jc w:val="center"/>
              <w:rPr>
                <w:rFonts w:asciiTheme="minorHAnsi" w:hAnsiTheme="minorHAnsi" w:cstheme="minorHAnsi"/>
                <w:b/>
                <w:bCs/>
              </w:rPr>
            </w:pPr>
            <w:r w:rsidRPr="00971E3F">
              <w:rPr>
                <w:rFonts w:asciiTheme="minorHAnsi" w:hAnsiTheme="minorHAnsi" w:cstheme="minorHAnsi"/>
                <w:b/>
                <w:bCs/>
              </w:rPr>
              <w:t>Ujawnianie publiczne</w:t>
            </w:r>
          </w:p>
          <w:p w14:paraId="228CC035" w14:textId="77777777" w:rsidR="00C70DA1" w:rsidRPr="00971E3F" w:rsidRDefault="00C70DA1" w:rsidP="00FB63DB">
            <w:pPr>
              <w:shd w:val="clear" w:color="auto" w:fill="FFFFFF"/>
              <w:jc w:val="both"/>
              <w:rPr>
                <w:rFonts w:asciiTheme="minorHAnsi" w:hAnsiTheme="minorHAnsi" w:cstheme="minorHAnsi"/>
              </w:rPr>
            </w:pPr>
            <w:r w:rsidRPr="00971E3F">
              <w:rPr>
                <w:rFonts w:asciiTheme="minorHAnsi" w:hAnsiTheme="minorHAnsi" w:cstheme="minorHAnsi"/>
              </w:rPr>
              <w:t xml:space="preserve">1.   Osoba, która dokonuje ujawnienia publicznego, kwalifikuje się do objęcia ochroną na mocy niniejszej dyrektywy, </w:t>
            </w:r>
            <w:r w:rsidRPr="00971E3F">
              <w:rPr>
                <w:rFonts w:asciiTheme="minorHAnsi" w:hAnsiTheme="minorHAnsi" w:cstheme="minorHAnsi"/>
              </w:rPr>
              <w:lastRenderedPageBreak/>
              <w:t>jeżeli spełniony jest którykolwiek z następujących warunków:</w:t>
            </w:r>
          </w:p>
          <w:tbl>
            <w:tblPr>
              <w:tblW w:w="5000" w:type="pct"/>
              <w:tblLayout w:type="fixed"/>
              <w:tblCellMar>
                <w:left w:w="0" w:type="dxa"/>
                <w:right w:w="0" w:type="dxa"/>
              </w:tblCellMar>
              <w:tblLook w:val="04A0" w:firstRow="1" w:lastRow="0" w:firstColumn="1" w:lastColumn="0" w:noHBand="0" w:noVBand="1"/>
            </w:tblPr>
            <w:tblGrid>
              <w:gridCol w:w="88"/>
              <w:gridCol w:w="3778"/>
            </w:tblGrid>
            <w:tr w:rsidR="00C70DA1" w:rsidRPr="00971E3F" w14:paraId="0A69B17A" w14:textId="77777777" w:rsidTr="003543E7">
              <w:tc>
                <w:tcPr>
                  <w:tcW w:w="187" w:type="dxa"/>
                  <w:shd w:val="clear" w:color="auto" w:fill="auto"/>
                  <w:hideMark/>
                </w:tcPr>
                <w:p w14:paraId="0CB67764" w14:textId="77777777" w:rsidR="00C70DA1" w:rsidRPr="00971E3F" w:rsidRDefault="00C70DA1" w:rsidP="00FB63DB">
                  <w:pPr>
                    <w:jc w:val="both"/>
                    <w:rPr>
                      <w:rFonts w:asciiTheme="minorHAnsi" w:hAnsiTheme="minorHAnsi" w:cstheme="minorHAnsi"/>
                    </w:rPr>
                  </w:pPr>
                  <w:r w:rsidRPr="00971E3F">
                    <w:rPr>
                      <w:rFonts w:asciiTheme="minorHAnsi" w:hAnsiTheme="minorHAnsi" w:cstheme="minorHAnsi"/>
                    </w:rPr>
                    <w:t>a</w:t>
                  </w:r>
                </w:p>
              </w:tc>
              <w:tc>
                <w:tcPr>
                  <w:tcW w:w="9219" w:type="dxa"/>
                  <w:shd w:val="clear" w:color="auto" w:fill="auto"/>
                  <w:hideMark/>
                </w:tcPr>
                <w:p w14:paraId="4F0EEB67" w14:textId="77777777" w:rsidR="00C70DA1" w:rsidRPr="00971E3F" w:rsidRDefault="00C70DA1" w:rsidP="00FB63DB">
                  <w:pPr>
                    <w:jc w:val="both"/>
                    <w:rPr>
                      <w:rFonts w:asciiTheme="minorHAnsi" w:hAnsiTheme="minorHAnsi" w:cstheme="minorHAnsi"/>
                    </w:rPr>
                  </w:pPr>
                  <w:r w:rsidRPr="00971E3F">
                    <w:rPr>
                      <w:rFonts w:asciiTheme="minorHAnsi" w:hAnsiTheme="minorHAnsi" w:cstheme="minorHAnsi"/>
                    </w:rPr>
                    <w:t xml:space="preserve"> )osoba ta dokonała w pierwszej kolejności zgłoszenia wewnętrznego i zewnętrznego lub od razu zgłoszenia zewnętrznego zgodnie z rozdziałami II i III, ale w odpowiedzi na jej zgłoszenie nie zostały podjęte żadne odpowiednie działania w terminie, o którym mowa w art. 9 ust. 1 lit. f) lub art. 11 ust. 2 lit. d); lub</w:t>
                  </w:r>
                </w:p>
              </w:tc>
            </w:tr>
          </w:tbl>
          <w:p w14:paraId="13CA4DBF" w14:textId="77777777" w:rsidR="00C70DA1" w:rsidRPr="00971E3F" w:rsidRDefault="00C70DA1">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94"/>
              <w:gridCol w:w="3772"/>
            </w:tblGrid>
            <w:tr w:rsidR="00C70DA1" w:rsidRPr="00971E3F" w14:paraId="62BFD8DD" w14:textId="77777777" w:rsidTr="003543E7">
              <w:tc>
                <w:tcPr>
                  <w:tcW w:w="200" w:type="dxa"/>
                  <w:shd w:val="clear" w:color="auto" w:fill="auto"/>
                  <w:hideMark/>
                </w:tcPr>
                <w:p w14:paraId="5315433F" w14:textId="77777777" w:rsidR="00C70DA1" w:rsidRPr="00971E3F" w:rsidRDefault="00C70DA1" w:rsidP="00FB63DB">
                  <w:pPr>
                    <w:jc w:val="both"/>
                    <w:rPr>
                      <w:rFonts w:asciiTheme="minorHAnsi" w:hAnsiTheme="minorHAnsi" w:cstheme="minorHAnsi"/>
                    </w:rPr>
                  </w:pPr>
                  <w:r w:rsidRPr="00971E3F">
                    <w:rPr>
                      <w:rFonts w:asciiTheme="minorHAnsi" w:hAnsiTheme="minorHAnsi" w:cstheme="minorHAnsi"/>
                    </w:rPr>
                    <w:t>b</w:t>
                  </w:r>
                </w:p>
              </w:tc>
              <w:tc>
                <w:tcPr>
                  <w:tcW w:w="9206" w:type="dxa"/>
                  <w:shd w:val="clear" w:color="auto" w:fill="auto"/>
                  <w:hideMark/>
                </w:tcPr>
                <w:p w14:paraId="71C19DD4" w14:textId="77777777" w:rsidR="00C70DA1" w:rsidRPr="00971E3F" w:rsidRDefault="00C70DA1" w:rsidP="00FB63DB">
                  <w:pPr>
                    <w:jc w:val="both"/>
                    <w:rPr>
                      <w:rFonts w:asciiTheme="minorHAnsi" w:hAnsiTheme="minorHAnsi" w:cstheme="minorHAnsi"/>
                    </w:rPr>
                  </w:pPr>
                  <w:r w:rsidRPr="00971E3F">
                    <w:rPr>
                      <w:rFonts w:asciiTheme="minorHAnsi" w:hAnsiTheme="minorHAnsi" w:cstheme="minorHAnsi"/>
                    </w:rPr>
                    <w:t>) osoba ta ma uzasadnione podstawy, by sądzić, że:</w:t>
                  </w:r>
                </w:p>
                <w:tbl>
                  <w:tblPr>
                    <w:tblW w:w="5000" w:type="pct"/>
                    <w:tblLayout w:type="fixed"/>
                    <w:tblCellMar>
                      <w:left w:w="0" w:type="dxa"/>
                      <w:right w:w="0" w:type="dxa"/>
                    </w:tblCellMar>
                    <w:tblLook w:val="04A0" w:firstRow="1" w:lastRow="0" w:firstColumn="1" w:lastColumn="0" w:noHBand="0" w:noVBand="1"/>
                  </w:tblPr>
                  <w:tblGrid>
                    <w:gridCol w:w="104"/>
                    <w:gridCol w:w="3668"/>
                  </w:tblGrid>
                  <w:tr w:rsidR="00C70DA1" w:rsidRPr="00971E3F" w14:paraId="2E22296F" w14:textId="77777777" w:rsidTr="003543E7">
                    <w:tc>
                      <w:tcPr>
                        <w:tcW w:w="227" w:type="dxa"/>
                        <w:shd w:val="clear" w:color="auto" w:fill="auto"/>
                        <w:hideMark/>
                      </w:tcPr>
                      <w:p w14:paraId="2BD0B4F8" w14:textId="77777777" w:rsidR="00C70DA1" w:rsidRPr="00971E3F" w:rsidRDefault="00C70DA1" w:rsidP="00FB63DB">
                        <w:pPr>
                          <w:jc w:val="both"/>
                          <w:rPr>
                            <w:rFonts w:asciiTheme="minorHAnsi" w:hAnsiTheme="minorHAnsi" w:cstheme="minorHAnsi"/>
                          </w:rPr>
                        </w:pPr>
                        <w:r w:rsidRPr="00971E3F">
                          <w:rPr>
                            <w:rFonts w:asciiTheme="minorHAnsi" w:hAnsiTheme="minorHAnsi" w:cstheme="minorHAnsi"/>
                          </w:rPr>
                          <w:t>(i</w:t>
                        </w:r>
                      </w:p>
                    </w:tc>
                    <w:tc>
                      <w:tcPr>
                        <w:tcW w:w="8979" w:type="dxa"/>
                        <w:shd w:val="clear" w:color="auto" w:fill="auto"/>
                        <w:hideMark/>
                      </w:tcPr>
                      <w:p w14:paraId="00BB57C1" w14:textId="77777777" w:rsidR="00C70DA1" w:rsidRPr="00971E3F" w:rsidRDefault="00C70DA1" w:rsidP="00FB63DB">
                        <w:pPr>
                          <w:jc w:val="both"/>
                          <w:rPr>
                            <w:rFonts w:asciiTheme="minorHAnsi" w:hAnsiTheme="minorHAnsi" w:cstheme="minorHAnsi"/>
                          </w:rPr>
                        </w:pPr>
                        <w:r w:rsidRPr="00971E3F">
                          <w:rPr>
                            <w:rFonts w:asciiTheme="minorHAnsi" w:hAnsiTheme="minorHAnsi" w:cstheme="minorHAnsi"/>
                          </w:rPr>
                          <w:t>) naruszenie może stanowić bezpośrednie lub oczywiste zagrożenie dla interesu publicznego, na przykład w przypadku sytuacji wyjątkowej lub ryzyka wystąpienia nieodwracalnej szkody; lub</w:t>
                        </w:r>
                      </w:p>
                    </w:tc>
                  </w:tr>
                </w:tbl>
                <w:p w14:paraId="6F9C4224" w14:textId="77777777" w:rsidR="00C70DA1" w:rsidRPr="00971E3F" w:rsidRDefault="00C70DA1">
                  <w:pPr>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132"/>
                    <w:gridCol w:w="3640"/>
                  </w:tblGrid>
                  <w:tr w:rsidR="00C70DA1" w:rsidRPr="00971E3F" w14:paraId="07922BA2" w14:textId="77777777" w:rsidTr="003543E7">
                    <w:tc>
                      <w:tcPr>
                        <w:tcW w:w="294" w:type="dxa"/>
                        <w:shd w:val="clear" w:color="auto" w:fill="auto"/>
                        <w:hideMark/>
                      </w:tcPr>
                      <w:p w14:paraId="58A25AF9" w14:textId="77777777" w:rsidR="00C70DA1" w:rsidRPr="00971E3F" w:rsidRDefault="00C70DA1" w:rsidP="00FB63DB">
                        <w:pPr>
                          <w:jc w:val="both"/>
                          <w:rPr>
                            <w:rFonts w:asciiTheme="minorHAnsi" w:hAnsiTheme="minorHAnsi" w:cstheme="minorHAnsi"/>
                          </w:rPr>
                        </w:pPr>
                        <w:r w:rsidRPr="00971E3F">
                          <w:rPr>
                            <w:rFonts w:asciiTheme="minorHAnsi" w:hAnsiTheme="minorHAnsi" w:cstheme="minorHAnsi"/>
                          </w:rPr>
                          <w:t>(i</w:t>
                        </w:r>
                      </w:p>
                    </w:tc>
                    <w:tc>
                      <w:tcPr>
                        <w:tcW w:w="8912" w:type="dxa"/>
                        <w:shd w:val="clear" w:color="auto" w:fill="auto"/>
                        <w:hideMark/>
                      </w:tcPr>
                      <w:p w14:paraId="6788D64D" w14:textId="77777777" w:rsidR="00C70DA1" w:rsidRPr="00971E3F" w:rsidRDefault="00C70DA1" w:rsidP="00FB63DB">
                        <w:pPr>
                          <w:jc w:val="both"/>
                          <w:rPr>
                            <w:rFonts w:asciiTheme="minorHAnsi" w:hAnsiTheme="minorHAnsi" w:cstheme="minorHAnsi"/>
                          </w:rPr>
                        </w:pPr>
                        <w:r w:rsidRPr="00971E3F">
                          <w:rPr>
                            <w:rFonts w:asciiTheme="minorHAnsi" w:hAnsiTheme="minorHAnsi" w:cstheme="minorHAnsi"/>
                          </w:rPr>
                          <w:t xml:space="preserve">i) w przypadku dokonania zgłoszenia zewnętrznego grozić jej będą działania odwetowe lub istnieje niewielkie prawdopodobieństwo skutecznego zaradzenia naruszeniu z uwagi na szczególne okoliczności sprawy, takie jak możliwość ukrycia lub zniszczenia dowodów lub możliwość istnienia zmowy między </w:t>
                        </w:r>
                        <w:r w:rsidRPr="00971E3F">
                          <w:rPr>
                            <w:rFonts w:asciiTheme="minorHAnsi" w:hAnsiTheme="minorHAnsi" w:cstheme="minorHAnsi"/>
                          </w:rPr>
                          <w:lastRenderedPageBreak/>
                          <w:t>organem a sprawcą naruszenia lub udziału organu w naruszeniu.</w:t>
                        </w:r>
                      </w:p>
                    </w:tc>
                  </w:tr>
                </w:tbl>
                <w:p w14:paraId="0DA0894C" w14:textId="77777777" w:rsidR="00C70DA1" w:rsidRPr="00971E3F" w:rsidRDefault="00C70DA1">
                  <w:pPr>
                    <w:rPr>
                      <w:rFonts w:asciiTheme="minorHAnsi" w:hAnsiTheme="minorHAnsi" w:cstheme="minorHAnsi"/>
                    </w:rPr>
                  </w:pPr>
                </w:p>
              </w:tc>
            </w:tr>
          </w:tbl>
          <w:p w14:paraId="21C90825" w14:textId="2D713C15" w:rsidR="0000484E" w:rsidRPr="00971E3F" w:rsidRDefault="0000484E" w:rsidP="00FB63DB">
            <w:pPr>
              <w:shd w:val="clear" w:color="auto" w:fill="FFFFFF"/>
              <w:jc w:val="both"/>
              <w:rPr>
                <w:rFonts w:asciiTheme="minorHAnsi" w:hAnsiTheme="minorHAnsi" w:cstheme="minorHAnsi"/>
              </w:rPr>
            </w:pPr>
          </w:p>
        </w:tc>
        <w:tc>
          <w:tcPr>
            <w:tcW w:w="1304" w:type="dxa"/>
          </w:tcPr>
          <w:p w14:paraId="384A4530" w14:textId="726FFB16" w:rsidR="0000484E" w:rsidRPr="00971E3F" w:rsidRDefault="0042037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144D22CC" w14:textId="09BF2DCA" w:rsidR="0000484E" w:rsidRPr="00971E3F" w:rsidRDefault="0042037D">
            <w:pPr>
              <w:jc w:val="center"/>
              <w:rPr>
                <w:rFonts w:asciiTheme="minorHAnsi" w:hAnsiTheme="minorHAnsi" w:cstheme="minorHAnsi"/>
                <w:b/>
              </w:rPr>
            </w:pPr>
            <w:r w:rsidRPr="00971E3F">
              <w:rPr>
                <w:rStyle w:val="Ppogrubienie"/>
                <w:rFonts w:asciiTheme="minorHAnsi" w:hAnsiTheme="minorHAnsi" w:cstheme="minorHAnsi"/>
              </w:rPr>
              <w:t xml:space="preserve">Art. </w:t>
            </w:r>
            <w:r w:rsidR="00534BE5" w:rsidRPr="00971E3F">
              <w:rPr>
                <w:rStyle w:val="Ppogrubienie"/>
                <w:rFonts w:asciiTheme="minorHAnsi" w:hAnsiTheme="minorHAnsi" w:cstheme="minorHAnsi"/>
              </w:rPr>
              <w:t>5</w:t>
            </w:r>
            <w:r w:rsidR="007B3237" w:rsidRPr="00971E3F">
              <w:rPr>
                <w:rStyle w:val="Ppogrubienie"/>
                <w:rFonts w:asciiTheme="minorHAnsi" w:hAnsiTheme="minorHAnsi" w:cstheme="minorHAnsi"/>
              </w:rPr>
              <w:t>1</w:t>
            </w:r>
          </w:p>
        </w:tc>
        <w:tc>
          <w:tcPr>
            <w:tcW w:w="4962" w:type="dxa"/>
          </w:tcPr>
          <w:p w14:paraId="6150402A" w14:textId="4EC756E6" w:rsidR="004B1AF2" w:rsidRPr="00971E3F" w:rsidRDefault="00C70DA1"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 xml:space="preserve">Art. </w:t>
            </w:r>
            <w:r w:rsidR="00534BE5" w:rsidRPr="00971E3F">
              <w:rPr>
                <w:rStyle w:val="Ppogrubienie"/>
                <w:rFonts w:asciiTheme="minorHAnsi" w:hAnsiTheme="minorHAnsi" w:cstheme="minorHAnsi"/>
                <w:szCs w:val="24"/>
              </w:rPr>
              <w:t>5</w:t>
            </w:r>
            <w:r w:rsidR="00BC1CAE" w:rsidRPr="00971E3F">
              <w:rPr>
                <w:rStyle w:val="Ppogrubienie"/>
                <w:rFonts w:asciiTheme="minorHAnsi" w:hAnsiTheme="minorHAnsi" w:cstheme="minorHAnsi"/>
                <w:szCs w:val="24"/>
              </w:rPr>
              <w:t>1</w:t>
            </w:r>
            <w:r w:rsidRPr="00971E3F">
              <w:rPr>
                <w:rFonts w:asciiTheme="minorHAnsi" w:hAnsiTheme="minorHAnsi" w:cstheme="minorHAnsi"/>
                <w:szCs w:val="24"/>
              </w:rPr>
              <w:t xml:space="preserve"> </w:t>
            </w:r>
          </w:p>
          <w:p w14:paraId="4B1ED797" w14:textId="3F47F5BD" w:rsidR="00534BE5" w:rsidRPr="00971E3F" w:rsidRDefault="00534BE5"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Zgłaszający dokonujący ujawnienia publicznego podlega ochronie, jeżeli:</w:t>
            </w:r>
          </w:p>
          <w:p w14:paraId="79419A7D" w14:textId="77777777" w:rsidR="00534BE5" w:rsidRPr="00971E3F" w:rsidRDefault="00534BE5">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dokona zgłoszenia wewnętrznego, a następnie zgłoszenia zewnętrznego i w </w:t>
            </w:r>
            <w:r w:rsidRPr="00971E3F">
              <w:rPr>
                <w:rFonts w:asciiTheme="minorHAnsi" w:hAnsiTheme="minorHAnsi" w:cstheme="minorHAnsi"/>
                <w:szCs w:val="24"/>
              </w:rPr>
              <w:lastRenderedPageBreak/>
              <w:t>terminie na przekazanie informacji zwrotnej ustalonym w procedurze wewnętrznej, następnie zaś w terminie na przekazanie informacji zwrotnej ustalonym w procedurze zewnętrznej organu publicznego podmiot prawny, a następnie organ publiczny nie podejmą żadnych odpowiednich działań następczych lub nie przekażą zgłaszającemu informacji zwrotnej, lub</w:t>
            </w:r>
          </w:p>
          <w:p w14:paraId="64D0970F" w14:textId="77777777" w:rsidR="00534BE5" w:rsidRPr="00971E3F" w:rsidRDefault="00534BE5">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 xml:space="preserve">dokona od razu zgłoszenia zewnętrznego i w terminie na przekazanie informacji zwrotnej ustalonym w procedurze zewnętrznej organu publicznego organ ten nie podejmie żadnych odpowiednich działań następczych lub nie przekaże zgłaszającemu informacji zwrotnej </w:t>
            </w:r>
          </w:p>
          <w:p w14:paraId="313FF8C9" w14:textId="77777777" w:rsidR="00534BE5" w:rsidRPr="00971E3F" w:rsidRDefault="00534BE5">
            <w:pPr>
              <w:pStyle w:val="CZWSPPKTczwsplnapunktw"/>
              <w:spacing w:line="240" w:lineRule="auto"/>
              <w:rPr>
                <w:rFonts w:asciiTheme="minorHAnsi" w:hAnsiTheme="minorHAnsi" w:cstheme="minorHAnsi"/>
                <w:szCs w:val="24"/>
              </w:rPr>
            </w:pPr>
            <w:r w:rsidRPr="00971E3F">
              <w:rPr>
                <w:rFonts w:asciiTheme="minorHAnsi" w:hAnsiTheme="minorHAnsi" w:cstheme="minorHAnsi"/>
                <w:szCs w:val="24"/>
              </w:rPr>
              <w:t>– chyba że zgłaszający nie podał adresu do kontaktu, na który należy przekazać taką informację.</w:t>
            </w:r>
          </w:p>
          <w:p w14:paraId="7E3804CB" w14:textId="31387D4B" w:rsidR="00534BE5" w:rsidRPr="00971E3F" w:rsidRDefault="00534BE5">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2. Zgłaszający dokonujący ujawnienia publicznego podlega ochronie także w przypadku, gdy ma uzasadnione podstawy, </w:t>
            </w:r>
            <w:r w:rsidR="00BB1CBD" w:rsidRPr="00971E3F">
              <w:rPr>
                <w:rFonts w:asciiTheme="minorHAnsi" w:hAnsiTheme="minorHAnsi" w:cstheme="minorHAnsi"/>
                <w:szCs w:val="24"/>
              </w:rPr>
              <w:t>a</w:t>
            </w:r>
            <w:r w:rsidRPr="00971E3F">
              <w:rPr>
                <w:rFonts w:asciiTheme="minorHAnsi" w:hAnsiTheme="minorHAnsi" w:cstheme="minorHAnsi"/>
                <w:szCs w:val="24"/>
              </w:rPr>
              <w:t>by sądzić, że:</w:t>
            </w:r>
          </w:p>
          <w:p w14:paraId="461CCE6A" w14:textId="4FD68AB9" w:rsidR="00534BE5" w:rsidRPr="00971E3F" w:rsidRDefault="00534BE5">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naruszenie może stanowić bezpośrednie lub oczywiste zagrożenie interesu publicznego, w szczególności gdy istnieje ryzyko nieodwracalnej szkody lub</w:t>
            </w:r>
          </w:p>
          <w:p w14:paraId="5A279D49" w14:textId="77777777" w:rsidR="00534BE5" w:rsidRPr="00971E3F" w:rsidRDefault="00534BE5">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dokonanie zgłoszenia zewnętrznego narazi zgłaszającego na działania odwetowe, lub</w:t>
            </w:r>
          </w:p>
          <w:p w14:paraId="6E3CB636" w14:textId="0ECB3009" w:rsidR="0000484E" w:rsidRPr="00FB63DB" w:rsidRDefault="00534BE5">
            <w:pPr>
              <w:pStyle w:val="PKTpunkt"/>
              <w:spacing w:line="240" w:lineRule="auto"/>
              <w:rPr>
                <w:rFonts w:asciiTheme="minorHAnsi" w:hAnsiTheme="minorHAnsi" w:cstheme="minorHAnsi"/>
                <w:szCs w:val="24"/>
              </w:rPr>
            </w:pPr>
            <w:r w:rsidRPr="00971E3F">
              <w:rPr>
                <w:rFonts w:asciiTheme="minorHAnsi" w:hAnsiTheme="minorHAnsi" w:cstheme="minorHAnsi"/>
                <w:bCs w:val="0"/>
                <w:szCs w:val="24"/>
              </w:rPr>
              <w:lastRenderedPageBreak/>
              <w:t>3)</w:t>
            </w:r>
            <w:r w:rsidRPr="00971E3F">
              <w:rPr>
                <w:rFonts w:asciiTheme="minorHAnsi" w:hAnsiTheme="minorHAnsi" w:cstheme="minorHAnsi"/>
                <w:bCs w:val="0"/>
                <w:szCs w:val="24"/>
              </w:rPr>
              <w:tab/>
              <w:t>w przypadku dokonania zgłoszenia zewnętrznego istnieje niewielkie prawdopodobieństwo skutecznego przeciwdziałania naruszeniu z uwagi na szczególne okoliczności sprawy, takie jak możliwość ukrycia lub zniszczenia dowodów, istnienia zmowy między organem publicznym a sprawcą naruszenia lub udziału organu publicznego w naruszeniu.</w:t>
            </w:r>
          </w:p>
        </w:tc>
        <w:tc>
          <w:tcPr>
            <w:tcW w:w="1708" w:type="dxa"/>
          </w:tcPr>
          <w:p w14:paraId="2A27281C" w14:textId="77777777" w:rsidR="0000484E" w:rsidRPr="00971E3F" w:rsidRDefault="0000484E">
            <w:pPr>
              <w:jc w:val="center"/>
              <w:rPr>
                <w:rFonts w:asciiTheme="minorHAnsi" w:hAnsiTheme="minorHAnsi" w:cstheme="minorHAnsi"/>
                <w:b/>
              </w:rPr>
            </w:pPr>
          </w:p>
        </w:tc>
      </w:tr>
      <w:tr w:rsidR="0000484E" w:rsidRPr="00971E3F" w14:paraId="463599A7" w14:textId="77777777" w:rsidTr="008627E3">
        <w:tc>
          <w:tcPr>
            <w:tcW w:w="1413" w:type="dxa"/>
            <w:gridSpan w:val="2"/>
          </w:tcPr>
          <w:p w14:paraId="18AF0299" w14:textId="584A4AA4" w:rsidR="0000484E" w:rsidRPr="00971E3F" w:rsidRDefault="00723479">
            <w:pPr>
              <w:rPr>
                <w:rFonts w:asciiTheme="minorHAnsi" w:hAnsiTheme="minorHAnsi" w:cstheme="minorHAnsi"/>
              </w:rPr>
            </w:pPr>
            <w:r w:rsidRPr="00971E3F">
              <w:rPr>
                <w:rFonts w:asciiTheme="minorHAnsi" w:hAnsiTheme="minorHAnsi" w:cstheme="minorHAnsi"/>
              </w:rPr>
              <w:lastRenderedPageBreak/>
              <w:t xml:space="preserve">Art. 15 ust. 2 </w:t>
            </w:r>
          </w:p>
        </w:tc>
        <w:tc>
          <w:tcPr>
            <w:tcW w:w="4082" w:type="dxa"/>
            <w:gridSpan w:val="2"/>
          </w:tcPr>
          <w:p w14:paraId="0D036C12" w14:textId="6C1AB091" w:rsidR="0000484E" w:rsidRPr="00971E3F" w:rsidRDefault="00C70DA1" w:rsidP="00FB63DB">
            <w:pPr>
              <w:shd w:val="clear" w:color="auto" w:fill="FFFFFF"/>
              <w:jc w:val="both"/>
              <w:rPr>
                <w:rFonts w:asciiTheme="minorHAnsi" w:hAnsiTheme="minorHAnsi" w:cstheme="minorHAnsi"/>
              </w:rPr>
            </w:pPr>
            <w:r w:rsidRPr="00971E3F">
              <w:rPr>
                <w:rFonts w:asciiTheme="minorHAnsi" w:hAnsiTheme="minorHAnsi" w:cstheme="minorHAnsi"/>
              </w:rPr>
              <w:t>2.   Niniejszego artykułu nie stosuje się w przypadku, gdy dana osoba ujawnia informacje bezpośrednio do prasy zgodnie ze szczególnymi przepisami krajowymi ustanawiającymi system ochrony w związku z wolnością wypowiedzi i informacji.</w:t>
            </w:r>
          </w:p>
        </w:tc>
        <w:tc>
          <w:tcPr>
            <w:tcW w:w="1304" w:type="dxa"/>
          </w:tcPr>
          <w:p w14:paraId="5755A2C3" w14:textId="7605AD35" w:rsidR="0000484E" w:rsidRPr="00971E3F" w:rsidRDefault="0042037D">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0B5203D6" w14:textId="23FE7674" w:rsidR="0000484E" w:rsidRPr="00971E3F" w:rsidRDefault="0042037D">
            <w:pPr>
              <w:jc w:val="center"/>
              <w:rPr>
                <w:rFonts w:asciiTheme="minorHAnsi" w:hAnsiTheme="minorHAnsi" w:cstheme="minorHAnsi"/>
                <w:b/>
              </w:rPr>
            </w:pPr>
            <w:r w:rsidRPr="00971E3F">
              <w:rPr>
                <w:rStyle w:val="Ppogrubienie"/>
                <w:rFonts w:asciiTheme="minorHAnsi" w:hAnsiTheme="minorHAnsi" w:cstheme="minorHAnsi"/>
              </w:rPr>
              <w:t>Art. 5</w:t>
            </w:r>
            <w:r w:rsidR="00792503" w:rsidRPr="00971E3F">
              <w:rPr>
                <w:rStyle w:val="Ppogrubienie"/>
                <w:rFonts w:asciiTheme="minorHAnsi" w:hAnsiTheme="minorHAnsi" w:cstheme="minorHAnsi"/>
              </w:rPr>
              <w:t>3</w:t>
            </w:r>
          </w:p>
        </w:tc>
        <w:tc>
          <w:tcPr>
            <w:tcW w:w="4962" w:type="dxa"/>
          </w:tcPr>
          <w:p w14:paraId="37FAA976" w14:textId="505D8833" w:rsidR="00534BE5" w:rsidRPr="00971E3F" w:rsidRDefault="00534BE5"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5</w:t>
            </w:r>
            <w:r w:rsidR="00BF2B04" w:rsidRPr="00971E3F">
              <w:rPr>
                <w:rStyle w:val="Ppogrubienie"/>
                <w:rFonts w:asciiTheme="minorHAnsi" w:hAnsiTheme="minorHAnsi" w:cstheme="minorHAnsi"/>
                <w:szCs w:val="24"/>
              </w:rPr>
              <w:t>3</w:t>
            </w:r>
          </w:p>
          <w:p w14:paraId="45E98F3D" w14:textId="2F3EF3C8" w:rsidR="00534BE5" w:rsidRPr="00971E3F" w:rsidRDefault="00534BE5"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Wymogów, o których mowa w art. 5</w:t>
            </w:r>
            <w:r w:rsidR="00BF2B04" w:rsidRPr="00971E3F">
              <w:rPr>
                <w:rFonts w:asciiTheme="minorHAnsi" w:hAnsiTheme="minorHAnsi" w:cstheme="minorHAnsi"/>
                <w:szCs w:val="24"/>
              </w:rPr>
              <w:t>1</w:t>
            </w:r>
            <w:r w:rsidRPr="00971E3F">
              <w:rPr>
                <w:rFonts w:asciiTheme="minorHAnsi" w:hAnsiTheme="minorHAnsi" w:cstheme="minorHAnsi"/>
                <w:szCs w:val="24"/>
              </w:rPr>
              <w:t xml:space="preserve">, nie stosuje się, jeżeli przekazanie informacji o naruszeniu prawa następuje bezpośrednio do prasy i stosuje się ustawę z dnia 26 stycznia 1984 r. – Prawo prasowe (Dz. U. z 2018 r. poz. 1914). </w:t>
            </w:r>
          </w:p>
          <w:p w14:paraId="6469D8EB" w14:textId="77777777" w:rsidR="0000484E" w:rsidRPr="00971E3F" w:rsidRDefault="0000484E">
            <w:pPr>
              <w:jc w:val="both"/>
              <w:rPr>
                <w:rFonts w:asciiTheme="minorHAnsi" w:hAnsiTheme="minorHAnsi" w:cstheme="minorHAnsi"/>
                <w:b/>
              </w:rPr>
            </w:pPr>
          </w:p>
        </w:tc>
        <w:tc>
          <w:tcPr>
            <w:tcW w:w="1708" w:type="dxa"/>
          </w:tcPr>
          <w:p w14:paraId="4BB3A7B5" w14:textId="77777777" w:rsidR="0000484E" w:rsidRPr="00971E3F" w:rsidRDefault="0000484E">
            <w:pPr>
              <w:jc w:val="center"/>
              <w:rPr>
                <w:rFonts w:asciiTheme="minorHAnsi" w:hAnsiTheme="minorHAnsi" w:cstheme="minorHAnsi"/>
                <w:b/>
              </w:rPr>
            </w:pPr>
          </w:p>
        </w:tc>
      </w:tr>
      <w:tr w:rsidR="0000484E" w:rsidRPr="00971E3F" w14:paraId="313F92BE" w14:textId="77777777" w:rsidTr="008627E3">
        <w:tc>
          <w:tcPr>
            <w:tcW w:w="1413" w:type="dxa"/>
            <w:gridSpan w:val="2"/>
          </w:tcPr>
          <w:p w14:paraId="35E2B096" w14:textId="1D98817F" w:rsidR="0000484E" w:rsidRPr="00971E3F" w:rsidRDefault="00C70DA1">
            <w:pPr>
              <w:rPr>
                <w:rFonts w:asciiTheme="minorHAnsi" w:hAnsiTheme="minorHAnsi" w:cstheme="minorHAnsi"/>
              </w:rPr>
            </w:pPr>
            <w:r w:rsidRPr="00971E3F">
              <w:rPr>
                <w:rFonts w:asciiTheme="minorHAnsi" w:hAnsiTheme="minorHAnsi" w:cstheme="minorHAnsi"/>
              </w:rPr>
              <w:t>Art. 16</w:t>
            </w:r>
            <w:r w:rsidR="00DF612E" w:rsidRPr="00971E3F">
              <w:rPr>
                <w:rFonts w:asciiTheme="minorHAnsi" w:hAnsiTheme="minorHAnsi" w:cstheme="minorHAnsi"/>
              </w:rPr>
              <w:t xml:space="preserve"> ust. 1</w:t>
            </w:r>
          </w:p>
        </w:tc>
        <w:tc>
          <w:tcPr>
            <w:tcW w:w="4082" w:type="dxa"/>
            <w:gridSpan w:val="2"/>
          </w:tcPr>
          <w:p w14:paraId="2FBD8FA2" w14:textId="46C530F4" w:rsidR="00C70DA1" w:rsidRPr="00971E3F" w:rsidRDefault="00C70DA1" w:rsidP="00FB63DB">
            <w:pPr>
              <w:pStyle w:val="sti-art"/>
              <w:shd w:val="clear" w:color="auto" w:fill="FFFFFF"/>
              <w:spacing w:before="0" w:beforeAutospacing="0" w:after="0" w:afterAutospacing="0"/>
              <w:jc w:val="center"/>
              <w:rPr>
                <w:rFonts w:asciiTheme="minorHAnsi" w:hAnsiTheme="minorHAnsi" w:cstheme="minorHAnsi"/>
                <w:b/>
                <w:bCs/>
              </w:rPr>
            </w:pPr>
            <w:r w:rsidRPr="00971E3F">
              <w:rPr>
                <w:rFonts w:asciiTheme="minorHAnsi" w:hAnsiTheme="minorHAnsi" w:cstheme="minorHAnsi"/>
                <w:b/>
                <w:bCs/>
              </w:rPr>
              <w:t>Obowiązek zachowania poufności</w:t>
            </w:r>
          </w:p>
          <w:p w14:paraId="163C168A" w14:textId="77777777" w:rsidR="00C70DA1" w:rsidRPr="00971E3F" w:rsidRDefault="00C70DA1"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 xml:space="preserve">1.   Państwa członkowskie zapewniają, by tożsamość osoby dokonującej zgłoszenia nie została ujawniona – bez wyraźnej zgody tej osoby – żadnej osobie, która nie jest upoważnionym członkiem personelu właściwym do przyjmowania zgłoszeń i podejmowania w związku z nimi działań następczych. Ma to również zastosowanie do wszelkich innych informacji, na podstawie których można bezpośrednio lub pośrednio zidentyfikować </w:t>
            </w:r>
            <w:r w:rsidRPr="00971E3F">
              <w:rPr>
                <w:rFonts w:asciiTheme="minorHAnsi" w:hAnsiTheme="minorHAnsi" w:cstheme="minorHAnsi"/>
              </w:rPr>
              <w:lastRenderedPageBreak/>
              <w:t>tożsamość osoby dokonującej zgłoszenia.</w:t>
            </w:r>
          </w:p>
          <w:p w14:paraId="549D3293" w14:textId="5A30DA28" w:rsidR="0000484E" w:rsidRPr="00971E3F" w:rsidRDefault="0000484E" w:rsidP="00FB63DB">
            <w:pPr>
              <w:pStyle w:val="Normalny1"/>
              <w:shd w:val="clear" w:color="auto" w:fill="FFFFFF"/>
              <w:spacing w:before="0" w:beforeAutospacing="0" w:after="0" w:afterAutospacing="0"/>
              <w:jc w:val="both"/>
              <w:rPr>
                <w:rFonts w:asciiTheme="minorHAnsi" w:hAnsiTheme="minorHAnsi" w:cstheme="minorHAnsi"/>
              </w:rPr>
            </w:pPr>
          </w:p>
        </w:tc>
        <w:tc>
          <w:tcPr>
            <w:tcW w:w="1304" w:type="dxa"/>
          </w:tcPr>
          <w:p w14:paraId="2DAA0134" w14:textId="52D2C0DD" w:rsidR="0000484E" w:rsidRPr="00971E3F" w:rsidRDefault="0042037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4503E7F9" w14:textId="1F2E1DDB" w:rsidR="0042037D" w:rsidRPr="00971E3F" w:rsidRDefault="0042037D">
            <w:pPr>
              <w:jc w:val="both"/>
              <w:rPr>
                <w:rFonts w:asciiTheme="minorHAnsi" w:hAnsiTheme="minorHAnsi" w:cstheme="minorHAnsi"/>
                <w:b/>
              </w:rPr>
            </w:pPr>
            <w:r w:rsidRPr="00971E3F">
              <w:rPr>
                <w:rFonts w:asciiTheme="minorHAnsi" w:hAnsiTheme="minorHAnsi" w:cstheme="minorHAnsi"/>
                <w:b/>
              </w:rPr>
              <w:t xml:space="preserve">Art. 8 ust. 1 </w:t>
            </w:r>
          </w:p>
          <w:p w14:paraId="6DFCEC86" w14:textId="77777777" w:rsidR="0000484E" w:rsidRPr="00971E3F" w:rsidRDefault="0000484E">
            <w:pPr>
              <w:jc w:val="center"/>
              <w:rPr>
                <w:rFonts w:asciiTheme="minorHAnsi" w:hAnsiTheme="minorHAnsi" w:cstheme="minorHAnsi"/>
                <w:b/>
              </w:rPr>
            </w:pPr>
          </w:p>
        </w:tc>
        <w:tc>
          <w:tcPr>
            <w:tcW w:w="4962" w:type="dxa"/>
          </w:tcPr>
          <w:p w14:paraId="51620F1E" w14:textId="2EC40D6B" w:rsidR="0000484E" w:rsidRPr="00971E3F" w:rsidRDefault="00C70DA1">
            <w:pPr>
              <w:jc w:val="both"/>
              <w:rPr>
                <w:rFonts w:asciiTheme="minorHAnsi" w:hAnsiTheme="minorHAnsi" w:cstheme="minorHAnsi"/>
                <w:b/>
              </w:rPr>
            </w:pPr>
            <w:r w:rsidRPr="00971E3F">
              <w:rPr>
                <w:rFonts w:asciiTheme="minorHAnsi" w:hAnsiTheme="minorHAnsi" w:cstheme="minorHAnsi"/>
                <w:b/>
              </w:rPr>
              <w:t xml:space="preserve">Art. 8 </w:t>
            </w:r>
          </w:p>
          <w:p w14:paraId="713E60DE" w14:textId="7A4C4165" w:rsidR="00534BE5" w:rsidRPr="00971E3F" w:rsidRDefault="00534BE5"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Dane osobowe zgłaszającego pozwalające na ustalenie jego tożsamości nie podlegają ujawnieniu nieupoważnionym osobom, chyba że za wyraźną zgodą zgłaszającego.</w:t>
            </w:r>
          </w:p>
          <w:p w14:paraId="578F738C" w14:textId="7B8E5FB7" w:rsidR="00563ADF" w:rsidRPr="00971E3F" w:rsidRDefault="00563ADF" w:rsidP="00FB63DB">
            <w:pPr>
              <w:pStyle w:val="ARTartustawynprozporzdzenia"/>
              <w:spacing w:before="0" w:line="240" w:lineRule="auto"/>
              <w:ind w:firstLine="0"/>
              <w:rPr>
                <w:rFonts w:asciiTheme="minorHAnsi" w:hAnsiTheme="minorHAnsi" w:cstheme="minorHAnsi"/>
                <w:szCs w:val="24"/>
              </w:rPr>
            </w:pPr>
          </w:p>
          <w:p w14:paraId="1B0AB935" w14:textId="5A1ACE1D" w:rsidR="00C70DA1" w:rsidRPr="00971E3F" w:rsidRDefault="00C70DA1">
            <w:pPr>
              <w:pStyle w:val="USTustnpkodeksu"/>
              <w:spacing w:line="240" w:lineRule="auto"/>
              <w:ind w:firstLine="0"/>
              <w:rPr>
                <w:rFonts w:asciiTheme="minorHAnsi" w:hAnsiTheme="minorHAnsi" w:cstheme="minorHAnsi"/>
                <w:b/>
                <w:szCs w:val="24"/>
              </w:rPr>
            </w:pPr>
          </w:p>
        </w:tc>
        <w:tc>
          <w:tcPr>
            <w:tcW w:w="1708" w:type="dxa"/>
          </w:tcPr>
          <w:p w14:paraId="056FE8B8" w14:textId="77777777" w:rsidR="0000484E" w:rsidRPr="00971E3F" w:rsidRDefault="0000484E">
            <w:pPr>
              <w:jc w:val="center"/>
              <w:rPr>
                <w:rFonts w:asciiTheme="minorHAnsi" w:hAnsiTheme="minorHAnsi" w:cstheme="minorHAnsi"/>
                <w:b/>
              </w:rPr>
            </w:pPr>
          </w:p>
        </w:tc>
      </w:tr>
      <w:tr w:rsidR="00D52E4C" w:rsidRPr="00971E3F" w14:paraId="54C83EEC" w14:textId="77777777" w:rsidTr="008627E3">
        <w:tc>
          <w:tcPr>
            <w:tcW w:w="1413" w:type="dxa"/>
            <w:gridSpan w:val="2"/>
          </w:tcPr>
          <w:p w14:paraId="07CA6974" w14:textId="0C2A8838" w:rsidR="00D52E4C" w:rsidRPr="00971E3F" w:rsidRDefault="00D52E4C">
            <w:pPr>
              <w:rPr>
                <w:rFonts w:asciiTheme="minorHAnsi" w:hAnsiTheme="minorHAnsi" w:cstheme="minorHAnsi"/>
              </w:rPr>
            </w:pPr>
            <w:r w:rsidRPr="00971E3F">
              <w:rPr>
                <w:rFonts w:asciiTheme="minorHAnsi" w:hAnsiTheme="minorHAnsi" w:cstheme="minorHAnsi"/>
              </w:rPr>
              <w:t xml:space="preserve">Art. 16 ust. 2 </w:t>
            </w:r>
          </w:p>
        </w:tc>
        <w:tc>
          <w:tcPr>
            <w:tcW w:w="4082" w:type="dxa"/>
            <w:gridSpan w:val="2"/>
          </w:tcPr>
          <w:p w14:paraId="0640D796" w14:textId="61A3EEDF" w:rsidR="00D52E4C" w:rsidRPr="00971E3F" w:rsidRDefault="00D52E4C"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  W drodze odstępstwa od ust. 1, tożsamość osoby dokonującej zgłoszenia i wszelkie inne informacje, o których mowa w ust. 1, mogą zostać ujawnione jedynie wtedy, gdy takie ujawnienie jest koniecznym i proporcjonalnym obowiązkiem wynikającym z prawa Unii lub prawa krajowego w kontekście prowadzonych przez organy krajowe postępowań wyjaśniających lub postępowań sądowych, w tym w celu zagwarantowania prawa do obrony przysługującego osobie, której dotyczy zgłoszenie.</w:t>
            </w:r>
          </w:p>
          <w:p w14:paraId="7B3C366B" w14:textId="1E926E98" w:rsidR="00D52E4C" w:rsidRPr="00971E3F" w:rsidRDefault="00D52E4C" w:rsidP="00FB63DB">
            <w:pPr>
              <w:pStyle w:val="sti-art"/>
              <w:shd w:val="clear" w:color="auto" w:fill="FFFFFF"/>
              <w:spacing w:before="0" w:beforeAutospacing="0" w:after="0" w:afterAutospacing="0"/>
              <w:jc w:val="center"/>
              <w:rPr>
                <w:rFonts w:asciiTheme="minorHAnsi" w:hAnsiTheme="minorHAnsi" w:cstheme="minorHAnsi"/>
                <w:b/>
                <w:bCs/>
              </w:rPr>
            </w:pPr>
          </w:p>
        </w:tc>
        <w:tc>
          <w:tcPr>
            <w:tcW w:w="1304" w:type="dxa"/>
          </w:tcPr>
          <w:p w14:paraId="50009850" w14:textId="55A61904" w:rsidR="00D52E4C" w:rsidRPr="00971E3F" w:rsidRDefault="00AA5655">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41E00F34" w14:textId="54B2A3AB" w:rsidR="00D52E4C" w:rsidRPr="00971E3F" w:rsidRDefault="00AA5655">
            <w:pPr>
              <w:jc w:val="both"/>
              <w:rPr>
                <w:rFonts w:asciiTheme="minorHAnsi" w:hAnsiTheme="minorHAnsi" w:cstheme="minorHAnsi"/>
                <w:b/>
              </w:rPr>
            </w:pPr>
            <w:r w:rsidRPr="00971E3F">
              <w:rPr>
                <w:rFonts w:asciiTheme="minorHAnsi" w:hAnsiTheme="minorHAnsi" w:cstheme="minorHAnsi"/>
                <w:b/>
              </w:rPr>
              <w:t>Art. 8 ust. 2</w:t>
            </w:r>
          </w:p>
        </w:tc>
        <w:tc>
          <w:tcPr>
            <w:tcW w:w="4962" w:type="dxa"/>
          </w:tcPr>
          <w:p w14:paraId="0126681C" w14:textId="656561BC" w:rsidR="00B9430F" w:rsidRPr="00FB63DB" w:rsidRDefault="00B9430F" w:rsidP="00FB63DB">
            <w:pPr>
              <w:jc w:val="both"/>
              <w:rPr>
                <w:rFonts w:asciiTheme="minorHAnsi" w:hAnsiTheme="minorHAnsi" w:cstheme="minorHAnsi"/>
                <w:b/>
              </w:rPr>
            </w:pPr>
            <w:r w:rsidRPr="00FB63DB">
              <w:rPr>
                <w:rFonts w:asciiTheme="minorHAnsi" w:hAnsiTheme="minorHAnsi" w:cstheme="minorHAnsi"/>
                <w:b/>
              </w:rPr>
              <w:t xml:space="preserve">Art. 8 </w:t>
            </w:r>
          </w:p>
          <w:p w14:paraId="27824B29" w14:textId="46CB5270" w:rsidR="007A1603" w:rsidRPr="00971E3F" w:rsidRDefault="007A1603">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2. Przepisu ust. 1 nie stosuje się w przypadku, w którym ujawnienie jest koniecznym i proporcjonalnym obowiązkiem wynikającym z przepisów prawa w kontekście prowadzonych przez organy publiczne lub </w:t>
            </w:r>
            <w:r w:rsidR="006B2978" w:rsidRPr="00971E3F">
              <w:rPr>
                <w:rFonts w:asciiTheme="minorHAnsi" w:hAnsiTheme="minorHAnsi" w:cstheme="minorHAnsi"/>
                <w:szCs w:val="24"/>
              </w:rPr>
              <w:t>sądy</w:t>
            </w:r>
            <w:r w:rsidRPr="00971E3F">
              <w:rPr>
                <w:rFonts w:asciiTheme="minorHAnsi" w:hAnsiTheme="minorHAnsi" w:cstheme="minorHAnsi"/>
                <w:szCs w:val="24"/>
              </w:rPr>
              <w:t xml:space="preserve"> odpowiednio postępowań wyjaśniających lub postępowań sądowych, w tym w celu zagwarantowania prawa do obrony przysługującego osobie, której dotyczy zgłoszenie. </w:t>
            </w:r>
          </w:p>
          <w:p w14:paraId="4BB40512" w14:textId="77777777" w:rsidR="00D52E4C" w:rsidRPr="00971E3F" w:rsidRDefault="00D52E4C">
            <w:pPr>
              <w:jc w:val="both"/>
              <w:rPr>
                <w:rFonts w:asciiTheme="minorHAnsi" w:hAnsiTheme="minorHAnsi" w:cstheme="minorHAnsi"/>
                <w:b/>
              </w:rPr>
            </w:pPr>
          </w:p>
        </w:tc>
        <w:tc>
          <w:tcPr>
            <w:tcW w:w="1708" w:type="dxa"/>
          </w:tcPr>
          <w:p w14:paraId="543372CF" w14:textId="77777777" w:rsidR="00D52E4C" w:rsidRPr="00971E3F" w:rsidRDefault="00D52E4C">
            <w:pPr>
              <w:jc w:val="center"/>
              <w:rPr>
                <w:rFonts w:asciiTheme="minorHAnsi" w:hAnsiTheme="minorHAnsi" w:cstheme="minorHAnsi"/>
                <w:b/>
              </w:rPr>
            </w:pPr>
          </w:p>
        </w:tc>
      </w:tr>
      <w:tr w:rsidR="00261E1D" w:rsidRPr="00971E3F" w14:paraId="74E007B8" w14:textId="77777777" w:rsidTr="008627E3">
        <w:tc>
          <w:tcPr>
            <w:tcW w:w="1413" w:type="dxa"/>
            <w:gridSpan w:val="2"/>
          </w:tcPr>
          <w:p w14:paraId="4DB2C999" w14:textId="7FA48713" w:rsidR="00261E1D" w:rsidRPr="00971E3F" w:rsidRDefault="00261E1D">
            <w:pPr>
              <w:rPr>
                <w:rFonts w:asciiTheme="minorHAnsi" w:hAnsiTheme="minorHAnsi" w:cstheme="minorHAnsi"/>
              </w:rPr>
            </w:pPr>
            <w:r w:rsidRPr="00971E3F">
              <w:rPr>
                <w:rFonts w:asciiTheme="minorHAnsi" w:hAnsiTheme="minorHAnsi" w:cstheme="minorHAnsi"/>
              </w:rPr>
              <w:t>Art. 16 ust. 3</w:t>
            </w:r>
          </w:p>
        </w:tc>
        <w:tc>
          <w:tcPr>
            <w:tcW w:w="4082" w:type="dxa"/>
            <w:gridSpan w:val="2"/>
          </w:tcPr>
          <w:p w14:paraId="5EECD171" w14:textId="4FE3BAF8" w:rsidR="00261E1D" w:rsidRPr="00971E3F" w:rsidRDefault="00261E1D" w:rsidP="00FB63DB">
            <w:pPr>
              <w:pStyle w:val="sti-art"/>
              <w:shd w:val="clear" w:color="auto" w:fill="FFFFFF"/>
              <w:spacing w:before="0" w:beforeAutospacing="0" w:after="0" w:afterAutospacing="0"/>
              <w:jc w:val="both"/>
              <w:rPr>
                <w:rFonts w:asciiTheme="minorHAnsi" w:hAnsiTheme="minorHAnsi" w:cstheme="minorHAnsi"/>
                <w:b/>
                <w:bCs/>
              </w:rPr>
            </w:pPr>
            <w:r w:rsidRPr="00971E3F">
              <w:rPr>
                <w:rFonts w:asciiTheme="minorHAnsi" w:hAnsiTheme="minorHAnsi" w:cstheme="minorHAnsi"/>
              </w:rPr>
              <w:t xml:space="preserve">3.   Ujawnianie dokonane zgodnie z odstępstwem przewidzianym w ust. 2, jest objęte odpowiednimi zabezpieczeniami zgodnie z obowiązującymi przepisami unijnymi i krajowymi. W szczególności zanim tożsamość osób dokonujących zgłoszenia zostanie ujawniona, muszą one zostać o tym powiadomione, chyba że takie powiadomienie mogłoby zagrozić powiązanemu postępowaniu </w:t>
            </w:r>
            <w:r w:rsidRPr="00971E3F">
              <w:rPr>
                <w:rFonts w:asciiTheme="minorHAnsi" w:hAnsiTheme="minorHAnsi" w:cstheme="minorHAnsi"/>
              </w:rPr>
              <w:lastRenderedPageBreak/>
              <w:t>wyjaśniającemu lub postępowaniu sądowemu. Powiadamiając osoby dokonujące zgłoszenia, właściwy organ przesyła im pisemne wyjaśnienie powodów ujawnienia odnośnych poufnych danych.</w:t>
            </w:r>
          </w:p>
        </w:tc>
        <w:tc>
          <w:tcPr>
            <w:tcW w:w="1304" w:type="dxa"/>
          </w:tcPr>
          <w:p w14:paraId="3E2BB43E" w14:textId="65DEE6E0" w:rsidR="00261E1D" w:rsidRPr="00971E3F" w:rsidRDefault="00261E1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2DAE8059" w14:textId="7FA97C5C" w:rsidR="00261E1D" w:rsidRPr="00971E3F" w:rsidRDefault="00261E1D">
            <w:pPr>
              <w:jc w:val="both"/>
              <w:rPr>
                <w:rFonts w:asciiTheme="minorHAnsi" w:hAnsiTheme="minorHAnsi" w:cstheme="minorHAnsi"/>
                <w:b/>
              </w:rPr>
            </w:pPr>
            <w:r w:rsidRPr="00971E3F">
              <w:rPr>
                <w:rFonts w:asciiTheme="minorHAnsi" w:hAnsiTheme="minorHAnsi" w:cstheme="minorHAnsi"/>
                <w:b/>
              </w:rPr>
              <w:t>Art. 8 ust. 3</w:t>
            </w:r>
          </w:p>
        </w:tc>
        <w:tc>
          <w:tcPr>
            <w:tcW w:w="4962" w:type="dxa"/>
          </w:tcPr>
          <w:p w14:paraId="4A9B79EB" w14:textId="3CC99CE9" w:rsidR="00261E1D" w:rsidRPr="00971E3F" w:rsidRDefault="00261E1D">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3. </w:t>
            </w:r>
            <w:r w:rsidR="00854BA6" w:rsidRPr="00971E3F">
              <w:rPr>
                <w:rFonts w:asciiTheme="minorHAnsi" w:hAnsiTheme="minorHAnsi" w:cstheme="minorHAnsi"/>
                <w:szCs w:val="24"/>
              </w:rPr>
              <w:t xml:space="preserve">Przed dokonaniem ujawnienia, o którym mowa w ust. 2, właściwy organ publiczny lub </w:t>
            </w:r>
            <w:r w:rsidR="006B2978" w:rsidRPr="00971E3F">
              <w:rPr>
                <w:rFonts w:asciiTheme="minorHAnsi" w:hAnsiTheme="minorHAnsi" w:cstheme="minorHAnsi"/>
                <w:szCs w:val="24"/>
              </w:rPr>
              <w:t>właściwy sąd</w:t>
            </w:r>
            <w:r w:rsidR="00854BA6" w:rsidRPr="00971E3F">
              <w:rPr>
                <w:rFonts w:asciiTheme="minorHAnsi" w:hAnsiTheme="minorHAnsi" w:cstheme="minorHAnsi"/>
                <w:szCs w:val="24"/>
              </w:rPr>
              <w:t xml:space="preserve"> powiadamia o tym zgłaszającego, przesyłając w postaci papierowej lub elektronicznej wyjaśnienie powodów ujawnienia jego danych osobowych, chyba że takie powiadomienie zagrozi postępowaniu wyjaśniającemu lub postępowaniu sądowemu.</w:t>
            </w:r>
          </w:p>
          <w:p w14:paraId="1A7E974C" w14:textId="77777777" w:rsidR="00261E1D" w:rsidRPr="00971E3F" w:rsidRDefault="00261E1D">
            <w:pPr>
              <w:jc w:val="both"/>
              <w:rPr>
                <w:rFonts w:asciiTheme="minorHAnsi" w:hAnsiTheme="minorHAnsi" w:cstheme="minorHAnsi"/>
                <w:b/>
              </w:rPr>
            </w:pPr>
          </w:p>
        </w:tc>
        <w:tc>
          <w:tcPr>
            <w:tcW w:w="1708" w:type="dxa"/>
          </w:tcPr>
          <w:p w14:paraId="057F0499" w14:textId="77777777" w:rsidR="00261E1D" w:rsidRPr="00971E3F" w:rsidRDefault="00261E1D">
            <w:pPr>
              <w:jc w:val="center"/>
              <w:rPr>
                <w:rFonts w:asciiTheme="minorHAnsi" w:hAnsiTheme="minorHAnsi" w:cstheme="minorHAnsi"/>
                <w:b/>
              </w:rPr>
            </w:pPr>
          </w:p>
        </w:tc>
      </w:tr>
      <w:tr w:rsidR="0000484E" w:rsidRPr="00971E3F" w14:paraId="7B792E66" w14:textId="77777777" w:rsidTr="008627E3">
        <w:tc>
          <w:tcPr>
            <w:tcW w:w="1413" w:type="dxa"/>
            <w:gridSpan w:val="2"/>
          </w:tcPr>
          <w:p w14:paraId="1F5336F0" w14:textId="1C3243D4" w:rsidR="0000484E" w:rsidRPr="00971E3F" w:rsidRDefault="00723479">
            <w:pPr>
              <w:rPr>
                <w:rFonts w:asciiTheme="minorHAnsi" w:hAnsiTheme="minorHAnsi" w:cstheme="minorHAnsi"/>
              </w:rPr>
            </w:pPr>
            <w:r w:rsidRPr="00971E3F">
              <w:rPr>
                <w:rFonts w:asciiTheme="minorHAnsi" w:hAnsiTheme="minorHAnsi" w:cstheme="minorHAnsi"/>
              </w:rPr>
              <w:t>Art. 16 ust. 4</w:t>
            </w:r>
          </w:p>
        </w:tc>
        <w:tc>
          <w:tcPr>
            <w:tcW w:w="4082" w:type="dxa"/>
            <w:gridSpan w:val="2"/>
          </w:tcPr>
          <w:p w14:paraId="566F6715" w14:textId="0CC51502" w:rsidR="0000484E" w:rsidRPr="00971E3F" w:rsidRDefault="00C70DA1" w:rsidP="00FB63DB">
            <w:pPr>
              <w:shd w:val="clear" w:color="auto" w:fill="FFFFFF"/>
              <w:jc w:val="both"/>
              <w:rPr>
                <w:rFonts w:asciiTheme="minorHAnsi" w:hAnsiTheme="minorHAnsi" w:cstheme="minorHAnsi"/>
              </w:rPr>
            </w:pPr>
            <w:r w:rsidRPr="00971E3F">
              <w:rPr>
                <w:rFonts w:asciiTheme="minorHAnsi" w:hAnsiTheme="minorHAnsi" w:cstheme="minorHAnsi"/>
              </w:rPr>
              <w:t>4.   Państwa członkowskie zapewniają, aby właściwe organy otrzymujące informacje na temat naruszeń, które zawierają tajemnice przedsiębiorstwa, nie wykorzystywały ani nie ujawniały tych tajemnic przedsiębiorstwa do celów wykraczających poza to, co jest niezbędnie do podejmowania odpowiednich działań następczych.</w:t>
            </w:r>
          </w:p>
        </w:tc>
        <w:tc>
          <w:tcPr>
            <w:tcW w:w="1304" w:type="dxa"/>
          </w:tcPr>
          <w:p w14:paraId="0AD27EED" w14:textId="41E70BEE" w:rsidR="0000484E" w:rsidRPr="00971E3F" w:rsidRDefault="0042037D">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1A851C9F" w14:textId="1D1AFEAC" w:rsidR="0042037D" w:rsidRPr="00971E3F" w:rsidRDefault="0042037D">
            <w:pPr>
              <w:jc w:val="both"/>
              <w:rPr>
                <w:rFonts w:asciiTheme="minorHAnsi" w:hAnsiTheme="minorHAnsi" w:cstheme="minorHAnsi"/>
                <w:b/>
              </w:rPr>
            </w:pPr>
            <w:r w:rsidRPr="00971E3F">
              <w:rPr>
                <w:rFonts w:asciiTheme="minorHAnsi" w:hAnsiTheme="minorHAnsi" w:cstheme="minorHAnsi"/>
                <w:b/>
              </w:rPr>
              <w:t xml:space="preserve">Art. </w:t>
            </w:r>
            <w:r w:rsidR="008D74DA" w:rsidRPr="00971E3F">
              <w:rPr>
                <w:rFonts w:asciiTheme="minorHAnsi" w:hAnsiTheme="minorHAnsi" w:cstheme="minorHAnsi"/>
                <w:b/>
              </w:rPr>
              <w:t>4</w:t>
            </w:r>
            <w:r w:rsidR="00BE3DFB" w:rsidRPr="00971E3F">
              <w:rPr>
                <w:rFonts w:asciiTheme="minorHAnsi" w:hAnsiTheme="minorHAnsi" w:cstheme="minorHAnsi"/>
                <w:b/>
              </w:rPr>
              <w:t>4</w:t>
            </w:r>
            <w:r w:rsidR="008D74DA" w:rsidRPr="00971E3F">
              <w:rPr>
                <w:rFonts w:asciiTheme="minorHAnsi" w:hAnsiTheme="minorHAnsi" w:cstheme="minorHAnsi"/>
                <w:b/>
              </w:rPr>
              <w:t xml:space="preserve"> ust.</w:t>
            </w:r>
            <w:r w:rsidR="007B3237" w:rsidRPr="00971E3F">
              <w:rPr>
                <w:rFonts w:asciiTheme="minorHAnsi" w:hAnsiTheme="minorHAnsi" w:cstheme="minorHAnsi"/>
                <w:b/>
              </w:rPr>
              <w:t>3</w:t>
            </w:r>
            <w:r w:rsidR="00F926E2" w:rsidRPr="00971E3F">
              <w:rPr>
                <w:rFonts w:asciiTheme="minorHAnsi" w:hAnsiTheme="minorHAnsi" w:cstheme="minorHAnsi"/>
                <w:b/>
              </w:rPr>
              <w:t xml:space="preserve"> oraz </w:t>
            </w:r>
            <w:r w:rsidR="007B3237" w:rsidRPr="00971E3F">
              <w:rPr>
                <w:rFonts w:asciiTheme="minorHAnsi" w:hAnsiTheme="minorHAnsi" w:cstheme="minorHAnsi"/>
                <w:b/>
              </w:rPr>
              <w:t>4</w:t>
            </w:r>
            <w:r w:rsidR="00C43919" w:rsidRPr="00971E3F">
              <w:rPr>
                <w:rFonts w:asciiTheme="minorHAnsi" w:hAnsiTheme="minorHAnsi" w:cstheme="minorHAnsi"/>
                <w:b/>
              </w:rPr>
              <w:t xml:space="preserve"> </w:t>
            </w:r>
          </w:p>
          <w:p w14:paraId="485C0BF6" w14:textId="29B4DCBE" w:rsidR="0000484E" w:rsidRPr="00971E3F" w:rsidRDefault="0000484E">
            <w:pPr>
              <w:jc w:val="center"/>
              <w:rPr>
                <w:rFonts w:asciiTheme="minorHAnsi" w:hAnsiTheme="minorHAnsi" w:cstheme="minorHAnsi"/>
                <w:b/>
              </w:rPr>
            </w:pPr>
          </w:p>
        </w:tc>
        <w:tc>
          <w:tcPr>
            <w:tcW w:w="4962" w:type="dxa"/>
          </w:tcPr>
          <w:p w14:paraId="39F80C9A" w14:textId="028F50DC" w:rsidR="008D74DA" w:rsidRPr="00971E3F" w:rsidRDefault="00EB77AC">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4</w:t>
            </w:r>
            <w:r w:rsidR="00EE4F57" w:rsidRPr="00971E3F">
              <w:rPr>
                <w:rFonts w:asciiTheme="minorHAnsi" w:hAnsiTheme="minorHAnsi" w:cstheme="minorHAnsi"/>
                <w:b/>
                <w:szCs w:val="24"/>
              </w:rPr>
              <w:t>4</w:t>
            </w:r>
            <w:r w:rsidR="00C43919" w:rsidRPr="00971E3F">
              <w:rPr>
                <w:rFonts w:asciiTheme="minorHAnsi" w:hAnsiTheme="minorHAnsi" w:cstheme="minorHAnsi"/>
                <w:b/>
                <w:szCs w:val="24"/>
              </w:rPr>
              <w:t xml:space="preserve"> </w:t>
            </w:r>
            <w:r w:rsidRPr="00971E3F">
              <w:rPr>
                <w:rFonts w:asciiTheme="minorHAnsi" w:hAnsiTheme="minorHAnsi" w:cstheme="minorHAnsi"/>
                <w:b/>
                <w:szCs w:val="24"/>
              </w:rPr>
              <w:t xml:space="preserve"> </w:t>
            </w:r>
          </w:p>
          <w:p w14:paraId="703C75EE" w14:textId="5D290A6E" w:rsidR="006A378E" w:rsidRPr="00FB63DB" w:rsidRDefault="006A378E"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3. Upoważnieni pracownicy Biura Rzecznika Praw Obywatelskich </w:t>
            </w:r>
            <w:r w:rsidR="00FA160B" w:rsidRPr="00971E3F">
              <w:rPr>
                <w:rFonts w:asciiTheme="minorHAnsi" w:hAnsiTheme="minorHAnsi" w:cstheme="minorHAnsi"/>
                <w:szCs w:val="24"/>
              </w:rPr>
              <w:t>oraz</w:t>
            </w:r>
            <w:r w:rsidRPr="00FB63DB">
              <w:rPr>
                <w:rFonts w:asciiTheme="minorHAnsi" w:hAnsiTheme="minorHAnsi" w:cstheme="minorHAnsi"/>
                <w:szCs w:val="24"/>
              </w:rPr>
              <w:t xml:space="preserve"> organu publicznego są obowiązani do zachowania tajemnicy w zakresie informacji i danych osobowych, które uzyskały w ramach przyjmowania i weryfikacji zgłoszeń </w:t>
            </w:r>
            <w:r w:rsidR="00C65787" w:rsidRPr="00971E3F">
              <w:rPr>
                <w:rFonts w:asciiTheme="minorHAnsi" w:hAnsiTheme="minorHAnsi" w:cstheme="minorHAnsi"/>
                <w:szCs w:val="24"/>
              </w:rPr>
              <w:t>lub</w:t>
            </w:r>
            <w:r w:rsidRPr="00FB63DB">
              <w:rPr>
                <w:rFonts w:asciiTheme="minorHAnsi" w:hAnsiTheme="minorHAnsi" w:cstheme="minorHAnsi"/>
                <w:szCs w:val="24"/>
              </w:rPr>
              <w:t xml:space="preserve"> podejmowania działań następczych, także po ustaniu stosunku pracy. Informacje stanowiące tajemnicę przedsiębiorstwa mogą być wykorzystywane wyłącznie w celu podjęcia działania następczego.</w:t>
            </w:r>
          </w:p>
          <w:p w14:paraId="1631C6B5" w14:textId="77777777" w:rsidR="007B3237" w:rsidRPr="00971E3F" w:rsidRDefault="007B3237">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4. Pracownik, o którym mowa w ust. 1 lub 2, jest wyznaczany na podstawie kwalifikacji zawodowych, a w szczególności wiedzy fachowej na temat prawa i praktyk w dziedzinie ochrony danych oraz umiejętności wypełnienia powierzonych zadań.</w:t>
            </w:r>
          </w:p>
          <w:p w14:paraId="0E43A93F" w14:textId="04DD4E29" w:rsidR="0000484E" w:rsidRPr="00971E3F" w:rsidRDefault="0000484E">
            <w:pPr>
              <w:pStyle w:val="USTustnpkodeksu"/>
              <w:spacing w:line="240" w:lineRule="auto"/>
              <w:ind w:firstLine="0"/>
              <w:rPr>
                <w:rFonts w:asciiTheme="minorHAnsi" w:hAnsiTheme="minorHAnsi" w:cstheme="minorHAnsi"/>
                <w:szCs w:val="24"/>
              </w:rPr>
            </w:pPr>
          </w:p>
        </w:tc>
        <w:tc>
          <w:tcPr>
            <w:tcW w:w="1708" w:type="dxa"/>
          </w:tcPr>
          <w:p w14:paraId="54C0974C" w14:textId="77777777" w:rsidR="0000484E" w:rsidRPr="00971E3F" w:rsidRDefault="0000484E">
            <w:pPr>
              <w:jc w:val="center"/>
              <w:rPr>
                <w:rFonts w:asciiTheme="minorHAnsi" w:hAnsiTheme="minorHAnsi" w:cstheme="minorHAnsi"/>
                <w:b/>
              </w:rPr>
            </w:pPr>
          </w:p>
        </w:tc>
      </w:tr>
      <w:tr w:rsidR="00EB77AC" w:rsidRPr="00971E3F" w14:paraId="65BD8F76" w14:textId="77777777" w:rsidTr="008627E3">
        <w:tc>
          <w:tcPr>
            <w:tcW w:w="1413" w:type="dxa"/>
            <w:gridSpan w:val="2"/>
          </w:tcPr>
          <w:p w14:paraId="43CF8C6F" w14:textId="562024BE" w:rsidR="00EB77AC" w:rsidRPr="00971E3F" w:rsidRDefault="00EB77AC">
            <w:pPr>
              <w:rPr>
                <w:rFonts w:asciiTheme="minorHAnsi" w:hAnsiTheme="minorHAnsi" w:cstheme="minorHAnsi"/>
              </w:rPr>
            </w:pPr>
            <w:r w:rsidRPr="00971E3F">
              <w:rPr>
                <w:rFonts w:asciiTheme="minorHAnsi" w:hAnsiTheme="minorHAnsi" w:cstheme="minorHAnsi"/>
              </w:rPr>
              <w:t>Art. 17</w:t>
            </w:r>
          </w:p>
        </w:tc>
        <w:tc>
          <w:tcPr>
            <w:tcW w:w="4082" w:type="dxa"/>
            <w:gridSpan w:val="2"/>
          </w:tcPr>
          <w:p w14:paraId="7797EBA6" w14:textId="77777777" w:rsidR="00EB77AC" w:rsidRPr="00971E3F" w:rsidRDefault="00EB77AC" w:rsidP="00FB63DB">
            <w:pPr>
              <w:pStyle w:val="sti-art"/>
              <w:shd w:val="clear" w:color="auto" w:fill="FFFFFF"/>
              <w:spacing w:before="0" w:beforeAutospacing="0" w:after="0" w:afterAutospacing="0"/>
              <w:jc w:val="center"/>
              <w:rPr>
                <w:rFonts w:asciiTheme="minorHAnsi" w:hAnsiTheme="minorHAnsi" w:cstheme="minorHAnsi"/>
                <w:b/>
                <w:bCs/>
              </w:rPr>
            </w:pPr>
            <w:r w:rsidRPr="00971E3F">
              <w:rPr>
                <w:rFonts w:asciiTheme="minorHAnsi" w:hAnsiTheme="minorHAnsi" w:cstheme="minorHAnsi"/>
                <w:b/>
                <w:bCs/>
              </w:rPr>
              <w:t>Przetwarzanie danych osobowych</w:t>
            </w:r>
          </w:p>
          <w:p w14:paraId="1A3824FC" w14:textId="77777777" w:rsidR="00EB77AC" w:rsidRPr="00971E3F" w:rsidRDefault="00EB77AC"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 xml:space="preserve">Przetwarzania danych osobowych zgodnie z niniejszą dyrektywą, w tym wymiany lub przekazywania danych osobowych przez właściwe organy, dokonuje się zgodnie z </w:t>
            </w:r>
            <w:r w:rsidRPr="00971E3F">
              <w:rPr>
                <w:rFonts w:asciiTheme="minorHAnsi" w:hAnsiTheme="minorHAnsi" w:cstheme="minorHAnsi"/>
              </w:rPr>
              <w:lastRenderedPageBreak/>
              <w:t>rozporządzeniem (UE) 2016/679 i dyrektywą (UE) 2016/680. Wymiany i przekazywania informacji przez instytucje, organy lub jednostki organizacyjne Unii dokonuje się zgodnie z rozporządzeniem (UE) 2018/1725.</w:t>
            </w:r>
          </w:p>
          <w:p w14:paraId="76EF9DC0" w14:textId="77777777" w:rsidR="00EB77AC" w:rsidRPr="00971E3F" w:rsidRDefault="00EB77AC"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Dane osobowe, które w sposób oczywisty nie mają znaczenia dla rozpatrywania konkretnego zgłoszenia, nie są zbierane, a w razie przypadkowego zebrania, są usuwane bez zbędnej zwłoki.</w:t>
            </w:r>
          </w:p>
          <w:p w14:paraId="0C4B4549" w14:textId="77777777" w:rsidR="00EB77AC" w:rsidRPr="00971E3F" w:rsidRDefault="00EB77AC" w:rsidP="00FB63DB">
            <w:pPr>
              <w:shd w:val="clear" w:color="auto" w:fill="FFFFFF"/>
              <w:jc w:val="both"/>
              <w:rPr>
                <w:rFonts w:asciiTheme="minorHAnsi" w:hAnsiTheme="minorHAnsi" w:cstheme="minorHAnsi"/>
              </w:rPr>
            </w:pPr>
          </w:p>
        </w:tc>
        <w:tc>
          <w:tcPr>
            <w:tcW w:w="1304" w:type="dxa"/>
          </w:tcPr>
          <w:p w14:paraId="3EADB585" w14:textId="57C18672" w:rsidR="00EB77AC" w:rsidRPr="00971E3F" w:rsidRDefault="0042037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7FDB5414" w14:textId="5F1D97F1" w:rsidR="00C43919" w:rsidRPr="00971E3F" w:rsidRDefault="00EB77AC">
            <w:pPr>
              <w:jc w:val="center"/>
              <w:rPr>
                <w:rFonts w:asciiTheme="minorHAnsi" w:hAnsiTheme="minorHAnsi" w:cstheme="minorHAnsi"/>
                <w:b/>
              </w:rPr>
            </w:pPr>
            <w:r w:rsidRPr="00971E3F">
              <w:rPr>
                <w:rFonts w:asciiTheme="minorHAnsi" w:hAnsiTheme="minorHAnsi" w:cstheme="minorHAnsi"/>
                <w:b/>
              </w:rPr>
              <w:t xml:space="preserve">Art. 8 ust. 4 </w:t>
            </w:r>
            <w:r w:rsidR="0027589B" w:rsidRPr="00971E3F">
              <w:rPr>
                <w:rFonts w:asciiTheme="minorHAnsi" w:hAnsiTheme="minorHAnsi" w:cstheme="minorHAnsi"/>
                <w:b/>
              </w:rPr>
              <w:t>–</w:t>
            </w:r>
            <w:r w:rsidRPr="00971E3F">
              <w:rPr>
                <w:rFonts w:asciiTheme="minorHAnsi" w:hAnsiTheme="minorHAnsi" w:cstheme="minorHAnsi"/>
                <w:b/>
              </w:rPr>
              <w:t xml:space="preserve"> </w:t>
            </w:r>
            <w:r w:rsidR="00CB1A53" w:rsidRPr="00971E3F">
              <w:rPr>
                <w:rFonts w:asciiTheme="minorHAnsi" w:hAnsiTheme="minorHAnsi" w:cstheme="minorHAnsi"/>
                <w:b/>
              </w:rPr>
              <w:t>10</w:t>
            </w:r>
            <w:r w:rsidR="005E71F9" w:rsidRPr="00971E3F">
              <w:rPr>
                <w:rFonts w:asciiTheme="minorHAnsi" w:hAnsiTheme="minorHAnsi" w:cstheme="minorHAnsi"/>
                <w:b/>
              </w:rPr>
              <w:t xml:space="preserve"> oraz</w:t>
            </w:r>
          </w:p>
          <w:p w14:paraId="29198B68" w14:textId="0D5AE247" w:rsidR="00EB77AC" w:rsidRPr="00971E3F" w:rsidRDefault="0027589B">
            <w:pPr>
              <w:rPr>
                <w:rFonts w:asciiTheme="minorHAnsi" w:hAnsiTheme="minorHAnsi" w:cstheme="minorHAnsi"/>
                <w:b/>
              </w:rPr>
            </w:pPr>
            <w:r w:rsidRPr="00971E3F">
              <w:rPr>
                <w:rFonts w:asciiTheme="minorHAnsi" w:hAnsiTheme="minorHAnsi" w:cstheme="minorHAnsi"/>
                <w:b/>
              </w:rPr>
              <w:t>4</w:t>
            </w:r>
            <w:r w:rsidR="002440A3" w:rsidRPr="00971E3F">
              <w:rPr>
                <w:rFonts w:asciiTheme="minorHAnsi" w:hAnsiTheme="minorHAnsi" w:cstheme="minorHAnsi"/>
                <w:b/>
              </w:rPr>
              <w:t>6</w:t>
            </w:r>
            <w:r w:rsidRPr="00971E3F">
              <w:rPr>
                <w:rFonts w:asciiTheme="minorHAnsi" w:hAnsiTheme="minorHAnsi" w:cstheme="minorHAnsi"/>
                <w:b/>
              </w:rPr>
              <w:t xml:space="preserve"> ust. 4</w:t>
            </w:r>
            <w:r w:rsidR="00A03E9D" w:rsidRPr="00971E3F">
              <w:rPr>
                <w:rFonts w:asciiTheme="minorHAnsi" w:hAnsiTheme="minorHAnsi" w:cstheme="minorHAnsi"/>
                <w:b/>
              </w:rPr>
              <w:t xml:space="preserve"> </w:t>
            </w:r>
          </w:p>
        </w:tc>
        <w:tc>
          <w:tcPr>
            <w:tcW w:w="4962" w:type="dxa"/>
          </w:tcPr>
          <w:p w14:paraId="77387CA5" w14:textId="77777777" w:rsidR="00EB77AC" w:rsidRPr="00971E3F" w:rsidRDefault="00EB77AC">
            <w:pPr>
              <w:pStyle w:val="USTustnpkodeksu"/>
              <w:spacing w:line="240" w:lineRule="auto"/>
              <w:ind w:firstLine="0"/>
              <w:rPr>
                <w:rFonts w:asciiTheme="minorHAnsi" w:hAnsiTheme="minorHAnsi" w:cstheme="minorHAnsi"/>
                <w:szCs w:val="24"/>
              </w:rPr>
            </w:pPr>
            <w:r w:rsidRPr="00971E3F">
              <w:rPr>
                <w:rFonts w:asciiTheme="minorHAnsi" w:hAnsiTheme="minorHAnsi" w:cstheme="minorHAnsi"/>
                <w:b/>
                <w:szCs w:val="24"/>
              </w:rPr>
              <w:t>Art. 8</w:t>
            </w:r>
            <w:r w:rsidRPr="00971E3F">
              <w:rPr>
                <w:rFonts w:asciiTheme="minorHAnsi" w:hAnsiTheme="minorHAnsi" w:cstheme="minorHAnsi"/>
                <w:szCs w:val="24"/>
              </w:rPr>
              <w:t xml:space="preserve"> </w:t>
            </w:r>
          </w:p>
          <w:p w14:paraId="5021C95D" w14:textId="72A77C95" w:rsidR="006656AD" w:rsidRPr="00FB63DB" w:rsidRDefault="006656AD"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4. Podmiot prawny, Rzecznik Praw Obywatelskich </w:t>
            </w:r>
            <w:r w:rsidR="00977F83" w:rsidRPr="00971E3F">
              <w:rPr>
                <w:rFonts w:asciiTheme="minorHAnsi" w:hAnsiTheme="minorHAnsi" w:cstheme="minorHAnsi"/>
                <w:szCs w:val="24"/>
              </w:rPr>
              <w:t>albo</w:t>
            </w:r>
            <w:r w:rsidRPr="00FB63DB">
              <w:rPr>
                <w:rFonts w:asciiTheme="minorHAnsi" w:hAnsiTheme="minorHAnsi" w:cstheme="minorHAnsi"/>
                <w:szCs w:val="24"/>
              </w:rPr>
              <w:t xml:space="preserve"> organ publiczny, po otrzymaniu zgłoszenia, przetwarza dane osobowe w zakresie niezbędnym do przyjęcia zgłoszenia lub podjęcia ewentualnego działania </w:t>
            </w:r>
            <w:r w:rsidRPr="00FB63DB">
              <w:rPr>
                <w:rFonts w:asciiTheme="minorHAnsi" w:hAnsiTheme="minorHAnsi" w:cstheme="minorHAnsi"/>
                <w:szCs w:val="24"/>
              </w:rPr>
              <w:lastRenderedPageBreak/>
              <w:t>następczego. Dane osobowe, które nie mają znaczenia dla rozpatrywania zgłoszenia nie są zbierane, a w razie przypadkowego zebrania, są niezwłocznie usuwane. Usunięcie tych danych osobowych następuje w terminie 14 dni od chwili ustalenia, że nie mają one znaczenia dla sprawy.</w:t>
            </w:r>
          </w:p>
          <w:p w14:paraId="2B9912EE" w14:textId="77777777" w:rsidR="00C43919" w:rsidRPr="00971E3F" w:rsidRDefault="00C43919">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5. Przepisu art. 14 ust. 2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71E3F">
              <w:rPr>
                <w:rFonts w:asciiTheme="minorHAnsi" w:hAnsiTheme="minorHAnsi" w:cstheme="minorHAnsi"/>
                <w:szCs w:val="24"/>
              </w:rPr>
              <w:t>późn</w:t>
            </w:r>
            <w:proofErr w:type="spellEnd"/>
            <w:r w:rsidRPr="00971E3F">
              <w:rPr>
                <w:rFonts w:asciiTheme="minorHAnsi" w:hAnsiTheme="minorHAnsi" w:cstheme="minorHAnsi"/>
                <w:szCs w:val="24"/>
              </w:rPr>
              <w:t>. zm.</w:t>
            </w:r>
            <w:r w:rsidRPr="00971E3F">
              <w:rPr>
                <w:rStyle w:val="Odwoanieprzypisudolnego"/>
                <w:rFonts w:asciiTheme="minorHAnsi" w:hAnsiTheme="minorHAnsi" w:cstheme="minorHAnsi"/>
                <w:szCs w:val="24"/>
              </w:rPr>
              <w:footnoteReference w:id="1"/>
            </w:r>
            <w:r w:rsidRPr="00971E3F">
              <w:rPr>
                <w:rStyle w:val="IGindeksgrny"/>
                <w:rFonts w:asciiTheme="minorHAnsi" w:hAnsiTheme="minorHAnsi" w:cstheme="minorHAnsi"/>
                <w:szCs w:val="24"/>
              </w:rPr>
              <w:t>)</w:t>
            </w:r>
            <w:r w:rsidRPr="00971E3F">
              <w:rPr>
                <w:rFonts w:asciiTheme="minorHAnsi" w:hAnsiTheme="minorHAnsi" w:cstheme="minorHAnsi"/>
                <w:szCs w:val="24"/>
              </w:rPr>
              <w:t>), zwanego dalej „rozporządzeniem 2016/679”, nie stosuje się, chyba że zgłaszający nie spełnia warunków wskazanych w art. 6 albo wyraził na ujawnienie swojej tożsamości wyraźną zgodę.</w:t>
            </w:r>
          </w:p>
          <w:p w14:paraId="2A77F799" w14:textId="717D00F5" w:rsidR="00C43919" w:rsidRPr="00971E3F" w:rsidRDefault="00C43919">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6. Przepisu art. 15 ust. 1 lit. g rozporządzenia 2016/679 w zakresie przekazania informacji o źródle pozyskania danych osobowych nie stosuje się, chyba że zgłaszający nie spełnia warunków wskazanych w art. 6 albo wyraził na takie przekazanie wyraźną zgodę. </w:t>
            </w:r>
          </w:p>
          <w:p w14:paraId="05D15228" w14:textId="77777777" w:rsidR="001B0898" w:rsidRPr="00FB63DB" w:rsidRDefault="001B0898"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7. Dane osobowe przetwarzane w związku z przyjęciem zgłoszenia zewnętrznego oraz dokumenty związane z tym zgłoszeniem są przechowywane przez Rzecznika Praw </w:t>
            </w:r>
            <w:r w:rsidRPr="00FB63DB">
              <w:rPr>
                <w:rFonts w:asciiTheme="minorHAnsi" w:hAnsiTheme="minorHAnsi" w:cstheme="minorHAnsi"/>
                <w:szCs w:val="24"/>
              </w:rPr>
              <w:lastRenderedPageBreak/>
              <w:t xml:space="preserve">Obywatelskich przez okres 12 miesięcy po zakończeniu roku kalendarzowego, w którym  przekazano zgłoszenie zewnętrzne do organu publicznego właściwego do podjęcia działań następczych. </w:t>
            </w:r>
          </w:p>
          <w:p w14:paraId="4A498513" w14:textId="77777777" w:rsidR="001B0898" w:rsidRPr="00FB63DB" w:rsidRDefault="001B0898" w:rsidP="00FB63DB">
            <w:pPr>
              <w:pStyle w:val="USTustnpkodeksu"/>
              <w:spacing w:line="240" w:lineRule="auto"/>
              <w:ind w:firstLine="0"/>
              <w:rPr>
                <w:rFonts w:asciiTheme="minorHAnsi" w:hAnsiTheme="minorHAnsi" w:cstheme="minorHAnsi"/>
                <w:szCs w:val="24"/>
              </w:rPr>
            </w:pPr>
            <w:bookmarkStart w:id="18" w:name="_Hlk127802130"/>
            <w:r w:rsidRPr="00FB63DB">
              <w:rPr>
                <w:rFonts w:asciiTheme="minorHAnsi" w:hAnsiTheme="minorHAnsi" w:cstheme="minorHAnsi"/>
                <w:szCs w:val="24"/>
              </w:rPr>
              <w:t xml:space="preserve">8. Dane osobowe przetwarzane w związku z przyjęciem zgłoszenia </w:t>
            </w:r>
            <w:bookmarkStart w:id="19" w:name="highlightHit_10"/>
            <w:bookmarkEnd w:id="19"/>
            <w:r w:rsidRPr="00FB63DB">
              <w:rPr>
                <w:rFonts w:asciiTheme="minorHAnsi" w:hAnsiTheme="minorHAnsi" w:cstheme="minorHAnsi"/>
                <w:szCs w:val="24"/>
              </w:rPr>
              <w:t>lub podjęciem działań następczych oraz dokumenty związane z tym zgłoszeniem</w:t>
            </w:r>
            <w:bookmarkEnd w:id="18"/>
            <w:r w:rsidRPr="00FB63DB">
              <w:rPr>
                <w:rFonts w:asciiTheme="minorHAnsi" w:hAnsiTheme="minorHAnsi" w:cstheme="minorHAnsi"/>
                <w:szCs w:val="24"/>
              </w:rPr>
              <w:t xml:space="preserve"> są przechowywane przez podmiot prawny oraz organ publiczny przez okres 3 lat po zakończeniu roku kalendarzowego, w którym przekazano zgłoszenie zewnętrzne do organu publicznego właściwego do podjęcia działań następczych lub zakończono działania następcze lub po zakończeniu postępowań zainicjowanych tymi działaniami.</w:t>
            </w:r>
          </w:p>
          <w:p w14:paraId="0182FAC1" w14:textId="25E39F10" w:rsidR="001B0898" w:rsidRPr="00971E3F" w:rsidRDefault="001B0898">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9. W przypadku, o którym mowa w ust. 7 i 8, Rzecznik Praw Obywatelskich, podmiot prawny i organ publiczny usuwają dane osobowe oraz niszczą dokumenty związane z tym zgłoszeniem po upływie okresu przechowywania. Przepisów ustawy z dnia 14 lipca 1983 r. o narodowym zasobie archiwalnym i archiwach (Dz. U. z 2020 r. poz. 164) nie stosuje się.</w:t>
            </w:r>
          </w:p>
          <w:p w14:paraId="75012D46" w14:textId="77777777" w:rsidR="007F03F3" w:rsidRPr="00FB63DB" w:rsidRDefault="007F03F3"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10. Przepisu ust. 9 nie stosuje się, w przypadku gdy dokumenty związane ze zgłoszeniem stanowią część akt </w:t>
            </w:r>
            <w:r w:rsidRPr="00FB63DB">
              <w:rPr>
                <w:rFonts w:asciiTheme="minorHAnsi" w:hAnsiTheme="minorHAnsi" w:cstheme="minorHAnsi"/>
                <w:iCs/>
                <w:szCs w:val="24"/>
              </w:rPr>
              <w:t>postępowań przygotowawczych</w:t>
            </w:r>
            <w:r w:rsidRPr="00FB63DB">
              <w:rPr>
                <w:rFonts w:asciiTheme="minorHAnsi" w:hAnsiTheme="minorHAnsi" w:cstheme="minorHAnsi"/>
                <w:szCs w:val="24"/>
              </w:rPr>
              <w:t xml:space="preserve"> lub spraw sądowych lub </w:t>
            </w:r>
            <w:proofErr w:type="spellStart"/>
            <w:r w:rsidRPr="00FB63DB">
              <w:rPr>
                <w:rFonts w:asciiTheme="minorHAnsi" w:hAnsiTheme="minorHAnsi" w:cstheme="minorHAnsi"/>
                <w:szCs w:val="24"/>
              </w:rPr>
              <w:t>sądowoadministracyjnych</w:t>
            </w:r>
            <w:proofErr w:type="spellEnd"/>
            <w:r w:rsidRPr="00FB63DB">
              <w:rPr>
                <w:rFonts w:asciiTheme="minorHAnsi" w:hAnsiTheme="minorHAnsi" w:cstheme="minorHAnsi"/>
                <w:szCs w:val="24"/>
              </w:rPr>
              <w:t>.</w:t>
            </w:r>
          </w:p>
          <w:p w14:paraId="4D4C3E0A" w14:textId="77777777" w:rsidR="003F06BD" w:rsidRPr="00971E3F" w:rsidRDefault="003F06BD">
            <w:pPr>
              <w:pStyle w:val="USTustnpkodeksu"/>
              <w:spacing w:line="240" w:lineRule="auto"/>
              <w:ind w:firstLine="0"/>
              <w:rPr>
                <w:rFonts w:asciiTheme="minorHAnsi" w:hAnsiTheme="minorHAnsi" w:cstheme="minorHAnsi"/>
                <w:b/>
                <w:szCs w:val="24"/>
              </w:rPr>
            </w:pPr>
          </w:p>
          <w:p w14:paraId="24F3DB96" w14:textId="0392994A" w:rsidR="00EB77AC" w:rsidRPr="00971E3F" w:rsidRDefault="00A03E9D">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lastRenderedPageBreak/>
              <w:t>Art. 4</w:t>
            </w:r>
            <w:r w:rsidR="001B0898" w:rsidRPr="00971E3F">
              <w:rPr>
                <w:rFonts w:asciiTheme="minorHAnsi" w:hAnsiTheme="minorHAnsi" w:cstheme="minorHAnsi"/>
                <w:b/>
                <w:szCs w:val="24"/>
              </w:rPr>
              <w:t>6</w:t>
            </w:r>
          </w:p>
          <w:p w14:paraId="5405D153" w14:textId="4DB6291F" w:rsidR="00A03E9D" w:rsidRPr="00971E3F" w:rsidRDefault="00200FB8">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4. </w:t>
            </w:r>
            <w:bookmarkStart w:id="20" w:name="_Hlk124942330"/>
            <w:r w:rsidRPr="00FB63DB">
              <w:rPr>
                <w:rFonts w:asciiTheme="minorHAnsi" w:hAnsiTheme="minorHAnsi" w:cstheme="minorHAnsi"/>
                <w:szCs w:val="24"/>
              </w:rPr>
              <w:t xml:space="preserve">Dane osobowe oraz pozostałe informacje zawarte w rejestrze zgłoszeń zewnętrznych są przechowywane przez okres 3 lat po zakończeniu roku kalendarzowego, w którym zakończono działania następcze lub po zakończeniu postępowań zainicjowanych tymi działaniami.  </w:t>
            </w:r>
            <w:bookmarkEnd w:id="20"/>
          </w:p>
        </w:tc>
        <w:tc>
          <w:tcPr>
            <w:tcW w:w="1708" w:type="dxa"/>
          </w:tcPr>
          <w:p w14:paraId="7E3C2DFF" w14:textId="77777777" w:rsidR="00EB77AC" w:rsidRPr="00971E3F" w:rsidRDefault="00EB77AC">
            <w:pPr>
              <w:jc w:val="center"/>
              <w:rPr>
                <w:rFonts w:asciiTheme="minorHAnsi" w:hAnsiTheme="minorHAnsi" w:cstheme="minorHAnsi"/>
                <w:b/>
              </w:rPr>
            </w:pPr>
          </w:p>
        </w:tc>
      </w:tr>
      <w:tr w:rsidR="00EB77AC" w:rsidRPr="00971E3F" w14:paraId="1F8BAD5D" w14:textId="77777777" w:rsidTr="008627E3">
        <w:tc>
          <w:tcPr>
            <w:tcW w:w="1413" w:type="dxa"/>
            <w:gridSpan w:val="2"/>
          </w:tcPr>
          <w:p w14:paraId="3DDCEC54" w14:textId="02901A49" w:rsidR="00EB77AC" w:rsidRPr="00971E3F" w:rsidRDefault="00F210F7">
            <w:pPr>
              <w:rPr>
                <w:rFonts w:asciiTheme="minorHAnsi" w:hAnsiTheme="minorHAnsi" w:cstheme="minorHAnsi"/>
              </w:rPr>
            </w:pPr>
            <w:r w:rsidRPr="00971E3F">
              <w:rPr>
                <w:rFonts w:asciiTheme="minorHAnsi" w:hAnsiTheme="minorHAnsi" w:cstheme="minorHAnsi"/>
              </w:rPr>
              <w:lastRenderedPageBreak/>
              <w:t>Art. 18</w:t>
            </w:r>
            <w:r w:rsidR="0027589B" w:rsidRPr="00971E3F">
              <w:rPr>
                <w:rFonts w:asciiTheme="minorHAnsi" w:hAnsiTheme="minorHAnsi" w:cstheme="minorHAnsi"/>
              </w:rPr>
              <w:t xml:space="preserve"> ust. 1</w:t>
            </w:r>
          </w:p>
        </w:tc>
        <w:tc>
          <w:tcPr>
            <w:tcW w:w="4082" w:type="dxa"/>
            <w:gridSpan w:val="2"/>
          </w:tcPr>
          <w:p w14:paraId="0B22E878" w14:textId="77777777" w:rsidR="003B7D13" w:rsidRPr="00971E3F" w:rsidRDefault="003B7D13" w:rsidP="00FB63DB">
            <w:pPr>
              <w:shd w:val="clear" w:color="auto" w:fill="FFFFFF"/>
              <w:jc w:val="center"/>
              <w:rPr>
                <w:rFonts w:asciiTheme="minorHAnsi" w:hAnsiTheme="minorHAnsi" w:cstheme="minorHAnsi"/>
                <w:b/>
              </w:rPr>
            </w:pPr>
            <w:r w:rsidRPr="00971E3F">
              <w:rPr>
                <w:rFonts w:asciiTheme="minorHAnsi" w:hAnsiTheme="minorHAnsi" w:cstheme="minorHAnsi"/>
                <w:b/>
              </w:rPr>
              <w:t>Prowadzenie rejestrów zgłoszeń</w:t>
            </w:r>
          </w:p>
          <w:p w14:paraId="553D0AD9" w14:textId="77777777" w:rsidR="003B7D13" w:rsidRPr="00971E3F" w:rsidRDefault="003B7D13" w:rsidP="00FB63DB">
            <w:pPr>
              <w:shd w:val="clear" w:color="auto" w:fill="FFFFFF"/>
              <w:jc w:val="both"/>
              <w:rPr>
                <w:rFonts w:asciiTheme="minorHAnsi" w:hAnsiTheme="minorHAnsi" w:cstheme="minorHAnsi"/>
              </w:rPr>
            </w:pPr>
            <w:r w:rsidRPr="00971E3F">
              <w:rPr>
                <w:rFonts w:asciiTheme="minorHAnsi" w:hAnsiTheme="minorHAnsi" w:cstheme="minorHAnsi"/>
              </w:rPr>
              <w:t>1.   Państwa członkowskie zapewniają, aby podmioty prawne w sektorze prywatnym i publicznym oraz właściwe organy prowadziły rejestr wszystkich przyjętych zgłoszeń, zgodnie z wymogami w zakresie poufności przewidzianymi w art. 16. Zgłoszenia przechowuje się nie dłużej, niż jest to konieczne i proporcjonalne, aby zapewnić zgodność z wymogami ustanowionymi w niniejszej dyrektywie lub innymi wymogami ustanowionymi w prawie unijnym lub krajowym.</w:t>
            </w:r>
          </w:p>
          <w:p w14:paraId="5F633379" w14:textId="4B0C5337" w:rsidR="00EB77AC" w:rsidRPr="00971E3F" w:rsidRDefault="00EB77AC" w:rsidP="00FB63DB">
            <w:pPr>
              <w:shd w:val="clear" w:color="auto" w:fill="FFFFFF"/>
              <w:jc w:val="both"/>
              <w:rPr>
                <w:rFonts w:asciiTheme="minorHAnsi" w:hAnsiTheme="minorHAnsi" w:cstheme="minorHAnsi"/>
              </w:rPr>
            </w:pPr>
          </w:p>
        </w:tc>
        <w:tc>
          <w:tcPr>
            <w:tcW w:w="1304" w:type="dxa"/>
          </w:tcPr>
          <w:p w14:paraId="7BBA8471" w14:textId="7FA7D10E" w:rsidR="00EB77AC" w:rsidRPr="00971E3F" w:rsidRDefault="0042037D">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3D77DAF0" w14:textId="21C77D27" w:rsidR="00EB77AC" w:rsidRPr="00971E3F" w:rsidRDefault="006E7BFB">
            <w:pPr>
              <w:jc w:val="center"/>
              <w:rPr>
                <w:rFonts w:asciiTheme="minorHAnsi" w:hAnsiTheme="minorHAnsi" w:cstheme="minorHAnsi"/>
                <w:b/>
              </w:rPr>
            </w:pPr>
            <w:r w:rsidRPr="00971E3F">
              <w:rPr>
                <w:rFonts w:asciiTheme="minorHAnsi" w:hAnsiTheme="minorHAnsi" w:cstheme="minorHAnsi"/>
                <w:b/>
              </w:rPr>
              <w:t xml:space="preserve">Art. 29, </w:t>
            </w:r>
            <w:r w:rsidR="00352CAE" w:rsidRPr="00971E3F">
              <w:rPr>
                <w:rFonts w:asciiTheme="minorHAnsi" w:hAnsiTheme="minorHAnsi" w:cstheme="minorHAnsi"/>
                <w:b/>
              </w:rPr>
              <w:t>4</w:t>
            </w:r>
            <w:r w:rsidR="0089541F" w:rsidRPr="00971E3F">
              <w:rPr>
                <w:rFonts w:asciiTheme="minorHAnsi" w:hAnsiTheme="minorHAnsi" w:cstheme="minorHAnsi"/>
                <w:b/>
              </w:rPr>
              <w:t>5</w:t>
            </w:r>
            <w:r w:rsidR="00352CAE" w:rsidRPr="00971E3F">
              <w:rPr>
                <w:rFonts w:asciiTheme="minorHAnsi" w:hAnsiTheme="minorHAnsi" w:cstheme="minorHAnsi"/>
                <w:b/>
              </w:rPr>
              <w:t xml:space="preserve"> oraz 4</w:t>
            </w:r>
            <w:r w:rsidR="0089541F" w:rsidRPr="00971E3F">
              <w:rPr>
                <w:rFonts w:asciiTheme="minorHAnsi" w:hAnsiTheme="minorHAnsi" w:cstheme="minorHAnsi"/>
                <w:b/>
              </w:rPr>
              <w:t>6</w:t>
            </w:r>
          </w:p>
        </w:tc>
        <w:tc>
          <w:tcPr>
            <w:tcW w:w="4962" w:type="dxa"/>
          </w:tcPr>
          <w:p w14:paraId="7ADB49D1" w14:textId="20C16A81" w:rsidR="00A131D4" w:rsidRPr="00971E3F" w:rsidRDefault="006E7BFB"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29</w:t>
            </w:r>
            <w:r w:rsidRPr="00971E3F">
              <w:rPr>
                <w:rFonts w:asciiTheme="minorHAnsi" w:hAnsiTheme="minorHAnsi" w:cstheme="minorHAnsi"/>
                <w:szCs w:val="24"/>
              </w:rPr>
              <w:t xml:space="preserve"> </w:t>
            </w:r>
          </w:p>
          <w:p w14:paraId="65A7E8EB" w14:textId="582E14A8" w:rsidR="006E7BFB" w:rsidRPr="00971E3F" w:rsidRDefault="006E7BFB"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Podmiot prawny:</w:t>
            </w:r>
          </w:p>
          <w:p w14:paraId="759F5E85" w14:textId="77777777" w:rsidR="006E7BFB" w:rsidRPr="00971E3F" w:rsidRDefault="006E7BFB">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prowadzi rejestr zgłoszeń wewnętrznych;</w:t>
            </w:r>
          </w:p>
          <w:p w14:paraId="7DF9F917" w14:textId="7A9800F5" w:rsidR="006E7BFB" w:rsidRPr="00971E3F" w:rsidRDefault="006E7BFB">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jest administratorem zgromadzonych w tym rejestrze danych</w:t>
            </w:r>
            <w:r w:rsidR="006362B3" w:rsidRPr="00971E3F">
              <w:rPr>
                <w:rFonts w:asciiTheme="minorHAnsi" w:hAnsiTheme="minorHAnsi" w:cstheme="minorHAnsi"/>
                <w:szCs w:val="24"/>
              </w:rPr>
              <w:t xml:space="preserve"> osobowych</w:t>
            </w:r>
            <w:r w:rsidRPr="00971E3F">
              <w:rPr>
                <w:rFonts w:asciiTheme="minorHAnsi" w:hAnsiTheme="minorHAnsi" w:cstheme="minorHAnsi"/>
                <w:szCs w:val="24"/>
              </w:rPr>
              <w:t>.</w:t>
            </w:r>
          </w:p>
          <w:p w14:paraId="79D5F365" w14:textId="77777777" w:rsidR="006E7BFB" w:rsidRPr="00971E3F" w:rsidRDefault="006E7BFB">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2. Podmiot prawny może upoważnić wewnętrzną jednostkę organizacyjną lub osobę, o których mowa w art. 25 ust. 1 pkt 1 lub 3, do prowadzenia rejestru zgłoszeń wewnętrznych.</w:t>
            </w:r>
          </w:p>
          <w:p w14:paraId="1FE75644" w14:textId="77777777" w:rsidR="006E7BFB" w:rsidRPr="00971E3F" w:rsidRDefault="006E7BFB">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3. Wpisu do rejestru zgłoszeń wewnętrznych dokonuje się na podstawie zgłoszenia wewnętrznego. </w:t>
            </w:r>
          </w:p>
          <w:p w14:paraId="33CDFB99" w14:textId="77777777" w:rsidR="00B17E49" w:rsidRPr="00971E3F" w:rsidRDefault="00B17E49">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4. Rejestr zgłoszeń wewnętrznych zawiera: </w:t>
            </w:r>
          </w:p>
          <w:p w14:paraId="0039EBDC" w14:textId="77777777" w:rsidR="00B17E49" w:rsidRPr="00971E3F" w:rsidRDefault="00B17E49">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numer zgłoszenia;</w:t>
            </w:r>
          </w:p>
          <w:p w14:paraId="491A1124" w14:textId="77777777" w:rsidR="00B17E49" w:rsidRPr="00971E3F" w:rsidRDefault="00B17E49">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przedmiot naruszenia;</w:t>
            </w:r>
          </w:p>
          <w:p w14:paraId="08107118" w14:textId="3F4BC7AC" w:rsidR="00B17E49" w:rsidRPr="00971E3F" w:rsidRDefault="00B17E49">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t>dane osobowe zgłaszającego oraz osoby, której dotyczy zgłoszenie</w:t>
            </w:r>
            <w:r w:rsidR="00917295" w:rsidRPr="00971E3F">
              <w:rPr>
                <w:rFonts w:asciiTheme="minorHAnsi" w:hAnsiTheme="minorHAnsi" w:cstheme="minorHAnsi"/>
                <w:szCs w:val="24"/>
              </w:rPr>
              <w:t xml:space="preserve">, niezbędne do </w:t>
            </w:r>
            <w:proofErr w:type="spellStart"/>
            <w:r w:rsidR="00917295" w:rsidRPr="00971E3F">
              <w:rPr>
                <w:rFonts w:asciiTheme="minorHAnsi" w:hAnsiTheme="minorHAnsi" w:cstheme="minorHAnsi"/>
                <w:szCs w:val="24"/>
              </w:rPr>
              <w:t>identyfiakcji</w:t>
            </w:r>
            <w:proofErr w:type="spellEnd"/>
            <w:r w:rsidR="00917295" w:rsidRPr="00971E3F">
              <w:rPr>
                <w:rFonts w:asciiTheme="minorHAnsi" w:hAnsiTheme="minorHAnsi" w:cstheme="minorHAnsi"/>
                <w:szCs w:val="24"/>
              </w:rPr>
              <w:t xml:space="preserve"> tych osób</w:t>
            </w:r>
            <w:r w:rsidRPr="00971E3F">
              <w:rPr>
                <w:rFonts w:asciiTheme="minorHAnsi" w:hAnsiTheme="minorHAnsi" w:cstheme="minorHAnsi"/>
                <w:szCs w:val="24"/>
              </w:rPr>
              <w:t xml:space="preserve">; </w:t>
            </w:r>
          </w:p>
          <w:p w14:paraId="79CF4D81" w14:textId="77777777" w:rsidR="00B17E49" w:rsidRPr="00971E3F" w:rsidRDefault="00B17E49">
            <w:pPr>
              <w:pStyle w:val="PKTpunkt"/>
              <w:spacing w:line="240" w:lineRule="auto"/>
              <w:rPr>
                <w:rFonts w:asciiTheme="minorHAnsi" w:hAnsiTheme="minorHAnsi" w:cstheme="minorHAnsi"/>
                <w:szCs w:val="24"/>
              </w:rPr>
            </w:pPr>
            <w:r w:rsidRPr="00971E3F">
              <w:rPr>
                <w:rFonts w:asciiTheme="minorHAnsi" w:hAnsiTheme="minorHAnsi" w:cstheme="minorHAnsi"/>
                <w:szCs w:val="24"/>
              </w:rPr>
              <w:t>4)</w:t>
            </w:r>
            <w:r w:rsidRPr="00971E3F">
              <w:rPr>
                <w:rFonts w:asciiTheme="minorHAnsi" w:hAnsiTheme="minorHAnsi" w:cstheme="minorHAnsi"/>
                <w:szCs w:val="24"/>
              </w:rPr>
              <w:tab/>
              <w:t>adres do kontaktu zgłaszającego;</w:t>
            </w:r>
          </w:p>
          <w:p w14:paraId="20DD3903" w14:textId="77777777" w:rsidR="00B17E49" w:rsidRPr="00971E3F" w:rsidRDefault="00B17E49">
            <w:pPr>
              <w:pStyle w:val="PKTpunkt"/>
              <w:spacing w:line="240" w:lineRule="auto"/>
              <w:rPr>
                <w:rFonts w:asciiTheme="minorHAnsi" w:hAnsiTheme="minorHAnsi" w:cstheme="minorHAnsi"/>
                <w:szCs w:val="24"/>
              </w:rPr>
            </w:pPr>
            <w:r w:rsidRPr="00971E3F">
              <w:rPr>
                <w:rFonts w:asciiTheme="minorHAnsi" w:hAnsiTheme="minorHAnsi" w:cstheme="minorHAnsi"/>
                <w:szCs w:val="24"/>
              </w:rPr>
              <w:t>5)</w:t>
            </w:r>
            <w:r w:rsidRPr="00971E3F">
              <w:rPr>
                <w:rFonts w:asciiTheme="minorHAnsi" w:hAnsiTheme="minorHAnsi" w:cstheme="minorHAnsi"/>
                <w:szCs w:val="24"/>
              </w:rPr>
              <w:tab/>
              <w:t>datę dokonania zgłoszenia wewnętrznego;</w:t>
            </w:r>
          </w:p>
          <w:p w14:paraId="61E0F856" w14:textId="77777777" w:rsidR="00B17E49" w:rsidRPr="00971E3F" w:rsidRDefault="00B17E49">
            <w:pPr>
              <w:pStyle w:val="PKTpunkt"/>
              <w:spacing w:line="240" w:lineRule="auto"/>
              <w:rPr>
                <w:rFonts w:asciiTheme="minorHAnsi" w:hAnsiTheme="minorHAnsi" w:cstheme="minorHAnsi"/>
                <w:szCs w:val="24"/>
              </w:rPr>
            </w:pPr>
            <w:r w:rsidRPr="00971E3F">
              <w:rPr>
                <w:rFonts w:asciiTheme="minorHAnsi" w:hAnsiTheme="minorHAnsi" w:cstheme="minorHAnsi"/>
                <w:szCs w:val="24"/>
              </w:rPr>
              <w:t>6)</w:t>
            </w:r>
            <w:r w:rsidRPr="00971E3F">
              <w:rPr>
                <w:rFonts w:asciiTheme="minorHAnsi" w:hAnsiTheme="minorHAnsi" w:cstheme="minorHAnsi"/>
                <w:szCs w:val="24"/>
              </w:rPr>
              <w:tab/>
              <w:t xml:space="preserve">informację o podjętych działaniach następczych;  </w:t>
            </w:r>
          </w:p>
          <w:p w14:paraId="20990A0D" w14:textId="7D19037A" w:rsidR="006E7BFB" w:rsidRPr="00971E3F" w:rsidRDefault="00B17E49">
            <w:pPr>
              <w:pStyle w:val="PKTpunkt"/>
              <w:spacing w:line="240" w:lineRule="auto"/>
              <w:rPr>
                <w:rFonts w:asciiTheme="minorHAnsi" w:hAnsiTheme="minorHAnsi" w:cstheme="minorHAnsi"/>
                <w:szCs w:val="24"/>
              </w:rPr>
            </w:pPr>
            <w:r w:rsidRPr="00FB63DB">
              <w:rPr>
                <w:rFonts w:asciiTheme="minorHAnsi" w:hAnsiTheme="minorHAnsi" w:cstheme="minorHAnsi"/>
                <w:szCs w:val="24"/>
              </w:rPr>
              <w:t>7)</w:t>
            </w:r>
            <w:r w:rsidRPr="00FB63DB">
              <w:rPr>
                <w:rFonts w:asciiTheme="minorHAnsi" w:hAnsiTheme="minorHAnsi" w:cstheme="minorHAnsi"/>
                <w:szCs w:val="24"/>
              </w:rPr>
              <w:tab/>
              <w:t>datę zakończenia sprawy.</w:t>
            </w:r>
          </w:p>
          <w:p w14:paraId="42A9FE04" w14:textId="43A75602" w:rsidR="00200FB8" w:rsidRPr="00971E3F" w:rsidRDefault="00200FB8">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lastRenderedPageBreak/>
              <w:t>5. Dane osobowe oraz pozostałe informacje w rejestrze zgłoszeń wewnętrznych są przechowywane przez okres 3 lat po zakończeniu roku kalendarzowego, w którym zakończono działania następcze</w:t>
            </w:r>
            <w:r w:rsidR="00CE0DA8" w:rsidRPr="00971E3F">
              <w:rPr>
                <w:rFonts w:asciiTheme="minorHAnsi" w:hAnsiTheme="minorHAnsi" w:cstheme="minorHAnsi"/>
                <w:szCs w:val="24"/>
              </w:rPr>
              <w:t>,</w:t>
            </w:r>
            <w:r w:rsidRPr="00971E3F">
              <w:rPr>
                <w:rFonts w:asciiTheme="minorHAnsi" w:hAnsiTheme="minorHAnsi" w:cstheme="minorHAnsi"/>
                <w:szCs w:val="24"/>
              </w:rPr>
              <w:t xml:space="preserve"> lub po zakończeniu postępowań zainicjowanych tymi działaniami.  </w:t>
            </w:r>
          </w:p>
          <w:p w14:paraId="59B3DDC1" w14:textId="77777777" w:rsidR="0089541F" w:rsidRPr="00971E3F" w:rsidRDefault="0089541F">
            <w:pPr>
              <w:pStyle w:val="USTustnpkodeksu"/>
              <w:spacing w:line="240" w:lineRule="auto"/>
              <w:ind w:firstLine="0"/>
              <w:rPr>
                <w:rFonts w:asciiTheme="minorHAnsi" w:hAnsiTheme="minorHAnsi" w:cstheme="minorHAnsi"/>
                <w:szCs w:val="24"/>
              </w:rPr>
            </w:pPr>
          </w:p>
          <w:p w14:paraId="7B987637" w14:textId="3B61CCF9" w:rsidR="002440A3" w:rsidRPr="00FB63DB" w:rsidRDefault="005823EF" w:rsidP="00FB63DB">
            <w:pPr>
              <w:pStyle w:val="USTustnpkodeksu"/>
              <w:spacing w:line="240" w:lineRule="auto"/>
              <w:ind w:firstLine="0"/>
              <w:rPr>
                <w:rFonts w:asciiTheme="minorHAnsi" w:hAnsiTheme="minorHAnsi" w:cstheme="minorHAnsi"/>
                <w:szCs w:val="24"/>
              </w:rPr>
            </w:pPr>
            <w:r w:rsidRPr="00FB63DB">
              <w:rPr>
                <w:rStyle w:val="Ppogrubienie"/>
                <w:rFonts w:asciiTheme="minorHAnsi" w:hAnsiTheme="minorHAnsi" w:cstheme="minorHAnsi"/>
                <w:szCs w:val="24"/>
              </w:rPr>
              <w:t>Art. 45</w:t>
            </w:r>
          </w:p>
          <w:p w14:paraId="7594A880" w14:textId="44A7FCC2" w:rsidR="005823EF" w:rsidRPr="00FB63DB" w:rsidRDefault="005823EF"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1. Rzecznik Praw Obywatelskich:</w:t>
            </w:r>
          </w:p>
          <w:p w14:paraId="63112B89"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prowadzi rejestr zgłoszeń zewnętrznych;</w:t>
            </w:r>
          </w:p>
          <w:p w14:paraId="24C01C7C" w14:textId="7C046B38" w:rsidR="005823EF" w:rsidRPr="00971E3F" w:rsidRDefault="005823EF">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jest administratorem danych osobowych zgromadzonych w tym rejestrze.</w:t>
            </w:r>
          </w:p>
          <w:p w14:paraId="50924D5C" w14:textId="15243AF8" w:rsidR="00410FED" w:rsidRPr="00FB63DB" w:rsidRDefault="00410FED"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2. Wpisu do rejestru zgłoszeń zewnętrznych dokonuje się na podstawie zgłoszenia zewnętrznego.</w:t>
            </w:r>
          </w:p>
          <w:p w14:paraId="7911823B" w14:textId="32013344" w:rsidR="005823EF" w:rsidRPr="00FB63DB" w:rsidRDefault="00410FED" w:rsidP="00FB63DB">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3</w:t>
            </w:r>
            <w:r w:rsidR="005823EF" w:rsidRPr="00FB63DB">
              <w:rPr>
                <w:rFonts w:asciiTheme="minorHAnsi" w:hAnsiTheme="minorHAnsi" w:cstheme="minorHAnsi"/>
                <w:szCs w:val="24"/>
              </w:rPr>
              <w:t>. Rejestr zgłoszeń zewnętrznych zawiera:</w:t>
            </w:r>
          </w:p>
          <w:p w14:paraId="2FBE12B0"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numer zgłoszenia;</w:t>
            </w:r>
          </w:p>
          <w:p w14:paraId="29DFAA27"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przedmiot naruszenia;</w:t>
            </w:r>
          </w:p>
          <w:p w14:paraId="048F6733"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3)</w:t>
            </w:r>
            <w:r w:rsidRPr="00FB63DB">
              <w:rPr>
                <w:rFonts w:asciiTheme="minorHAnsi" w:hAnsiTheme="minorHAnsi" w:cstheme="minorHAnsi"/>
                <w:szCs w:val="24"/>
              </w:rPr>
              <w:tab/>
              <w:t xml:space="preserve">dane osobowe zgłaszającego oraz osoby, której dotyczy zgłoszenie, niezbędne do identyfikacji tych osób; </w:t>
            </w:r>
          </w:p>
          <w:p w14:paraId="0C76B884"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4)</w:t>
            </w:r>
            <w:r w:rsidRPr="00FB63DB">
              <w:rPr>
                <w:rFonts w:asciiTheme="minorHAnsi" w:hAnsiTheme="minorHAnsi" w:cstheme="minorHAnsi"/>
                <w:szCs w:val="24"/>
              </w:rPr>
              <w:tab/>
              <w:t>datę dokonania zgłoszenia zewnętrznego;</w:t>
            </w:r>
          </w:p>
          <w:p w14:paraId="41916124"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5)</w:t>
            </w:r>
            <w:r w:rsidRPr="00FB63DB">
              <w:rPr>
                <w:rFonts w:asciiTheme="minorHAnsi" w:hAnsiTheme="minorHAnsi" w:cstheme="minorHAnsi"/>
                <w:szCs w:val="24"/>
              </w:rPr>
              <w:tab/>
              <w:t>wskazanie organu publicznego właściwego do podjęcia działań następczych, do którego zgłoszenie zostało przekazane oraz datę przekazania;</w:t>
            </w:r>
          </w:p>
          <w:p w14:paraId="01487CF8"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6)</w:t>
            </w:r>
            <w:r w:rsidRPr="00FB63DB">
              <w:rPr>
                <w:rFonts w:asciiTheme="minorHAnsi" w:hAnsiTheme="minorHAnsi" w:cstheme="minorHAnsi"/>
                <w:szCs w:val="24"/>
              </w:rPr>
              <w:tab/>
              <w:t>datę poinformowania zgłaszającego o przekazaniu sprawy organowi publicznemu właściwemu do podjęcia działań następczych.</w:t>
            </w:r>
          </w:p>
          <w:p w14:paraId="54EEF63B" w14:textId="73188421" w:rsidR="005823EF" w:rsidRPr="00971E3F" w:rsidRDefault="00410FED">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lastRenderedPageBreak/>
              <w:t>4</w:t>
            </w:r>
            <w:r w:rsidR="005823EF" w:rsidRPr="00FB63DB">
              <w:rPr>
                <w:rFonts w:asciiTheme="minorHAnsi" w:hAnsiTheme="minorHAnsi" w:cstheme="minorHAnsi"/>
                <w:szCs w:val="24"/>
              </w:rPr>
              <w:t xml:space="preserve">. Dane osobowe oraz pozostałe informacje zawarte w rejestrze zgłoszeń zewnętrznych są przechowywane przez okres 12 miesięcy po zakończeniu roku kalendarzowego, w którym  przekazano zgłoszenie zewnętrzne do organu publicznego właściwego do podjęcia działań następczych. </w:t>
            </w:r>
          </w:p>
          <w:p w14:paraId="5BDDD907" w14:textId="77777777" w:rsidR="00813DD5" w:rsidRPr="00FB63DB" w:rsidRDefault="00813DD5" w:rsidP="00FB63DB">
            <w:pPr>
              <w:pStyle w:val="USTustnpkodeksu"/>
              <w:spacing w:line="240" w:lineRule="auto"/>
              <w:ind w:firstLine="0"/>
              <w:rPr>
                <w:rFonts w:asciiTheme="minorHAnsi" w:hAnsiTheme="minorHAnsi" w:cstheme="minorHAnsi"/>
                <w:szCs w:val="24"/>
              </w:rPr>
            </w:pPr>
          </w:p>
          <w:p w14:paraId="3B1A3CAF" w14:textId="0A0B67A9" w:rsidR="002440A3" w:rsidRPr="00FB63DB" w:rsidRDefault="005823EF" w:rsidP="00FB63DB">
            <w:pPr>
              <w:pStyle w:val="ARTartustawynprozporzdzenia"/>
              <w:keepNext/>
              <w:spacing w:before="0" w:line="240" w:lineRule="auto"/>
              <w:ind w:firstLine="0"/>
              <w:rPr>
                <w:rFonts w:asciiTheme="minorHAnsi" w:hAnsiTheme="minorHAnsi" w:cstheme="minorHAnsi"/>
                <w:b/>
                <w:bCs/>
                <w:szCs w:val="24"/>
              </w:rPr>
            </w:pPr>
            <w:r w:rsidRPr="00FB63DB">
              <w:rPr>
                <w:rStyle w:val="Ppogrubienie"/>
                <w:rFonts w:asciiTheme="minorHAnsi" w:hAnsiTheme="minorHAnsi" w:cstheme="minorHAnsi"/>
                <w:szCs w:val="24"/>
              </w:rPr>
              <w:t>Art. 46</w:t>
            </w:r>
          </w:p>
          <w:p w14:paraId="6E6921DA" w14:textId="22FC10B9" w:rsidR="005823EF" w:rsidRPr="00FB63DB" w:rsidRDefault="005823EF" w:rsidP="00FB63DB">
            <w:pPr>
              <w:pStyle w:val="ARTartustawynprozporzdzenia"/>
              <w:keepNext/>
              <w:spacing w:before="0" w:line="240" w:lineRule="auto"/>
              <w:ind w:firstLine="0"/>
              <w:rPr>
                <w:rFonts w:asciiTheme="minorHAnsi" w:hAnsiTheme="minorHAnsi" w:cstheme="minorHAnsi"/>
                <w:szCs w:val="24"/>
              </w:rPr>
            </w:pPr>
            <w:r w:rsidRPr="00FB63DB">
              <w:rPr>
                <w:rFonts w:asciiTheme="minorHAnsi" w:hAnsiTheme="minorHAnsi" w:cstheme="minorHAnsi"/>
                <w:szCs w:val="24"/>
              </w:rPr>
              <w:t>1. Organ publiczny:</w:t>
            </w:r>
          </w:p>
          <w:p w14:paraId="5244AD7E"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prowadzi rejestr zgłoszeń zewnętrznych;</w:t>
            </w:r>
          </w:p>
          <w:p w14:paraId="2FC09A02"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jest administratorem danych osobowych zgromadzonych w tym rejestrze.</w:t>
            </w:r>
          </w:p>
          <w:p w14:paraId="0AE11366" w14:textId="77777777" w:rsidR="005823EF" w:rsidRPr="00FB63DB" w:rsidRDefault="005823EF"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2. Wpisu do rejestru zgłoszeń zewnętrznych dokonuje się na podstawie zgłoszenia zewnętrznego.</w:t>
            </w:r>
          </w:p>
          <w:p w14:paraId="77B1ED45" w14:textId="77777777" w:rsidR="005823EF" w:rsidRPr="00FB63DB" w:rsidRDefault="005823EF" w:rsidP="00FB63DB">
            <w:pPr>
              <w:pStyle w:val="USTustnpkodeksu"/>
              <w:keepNext/>
              <w:spacing w:line="240" w:lineRule="auto"/>
              <w:ind w:firstLine="0"/>
              <w:rPr>
                <w:rFonts w:asciiTheme="minorHAnsi" w:hAnsiTheme="minorHAnsi" w:cstheme="minorHAnsi"/>
                <w:szCs w:val="24"/>
              </w:rPr>
            </w:pPr>
            <w:r w:rsidRPr="00FB63DB">
              <w:rPr>
                <w:rFonts w:asciiTheme="minorHAnsi" w:hAnsiTheme="minorHAnsi" w:cstheme="minorHAnsi"/>
                <w:szCs w:val="24"/>
              </w:rPr>
              <w:t>3. Rejestr zgłoszeń zewnętrznych zawiera:</w:t>
            </w:r>
          </w:p>
          <w:p w14:paraId="7FE85943"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numer zgłoszenia;</w:t>
            </w:r>
          </w:p>
          <w:p w14:paraId="0FB56072"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2)</w:t>
            </w:r>
            <w:r w:rsidRPr="00FB63DB">
              <w:rPr>
                <w:rFonts w:asciiTheme="minorHAnsi" w:hAnsiTheme="minorHAnsi" w:cstheme="minorHAnsi"/>
                <w:szCs w:val="24"/>
              </w:rPr>
              <w:tab/>
              <w:t>przedmiot naruszenia;</w:t>
            </w:r>
          </w:p>
          <w:p w14:paraId="3C41A7B1"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3)</w:t>
            </w:r>
            <w:r w:rsidRPr="00FB63DB">
              <w:rPr>
                <w:rFonts w:asciiTheme="minorHAnsi" w:hAnsiTheme="minorHAnsi" w:cstheme="minorHAnsi"/>
                <w:szCs w:val="24"/>
              </w:rPr>
              <w:tab/>
              <w:t>dane osobowe zgłaszającego oraz osoby, której dotyczy zgłoszenie, niezbędne do identyfikacji tych osób;</w:t>
            </w:r>
          </w:p>
          <w:p w14:paraId="3DCB0692"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4)</w:t>
            </w:r>
            <w:r w:rsidRPr="00FB63DB">
              <w:rPr>
                <w:rFonts w:asciiTheme="minorHAnsi" w:hAnsiTheme="minorHAnsi" w:cstheme="minorHAnsi"/>
                <w:szCs w:val="24"/>
              </w:rPr>
              <w:tab/>
              <w:t>datę dokonania zgłoszenia zewnętrznego;</w:t>
            </w:r>
          </w:p>
          <w:p w14:paraId="30C7DDA4" w14:textId="77777777" w:rsidR="005823EF" w:rsidRPr="00FB63DB" w:rsidRDefault="005823EF" w:rsidP="00FB63DB">
            <w:pPr>
              <w:pStyle w:val="PKTpunkt"/>
              <w:spacing w:line="240" w:lineRule="auto"/>
              <w:rPr>
                <w:rFonts w:asciiTheme="minorHAnsi" w:hAnsiTheme="minorHAnsi" w:cstheme="minorHAnsi"/>
                <w:szCs w:val="24"/>
              </w:rPr>
            </w:pPr>
            <w:bookmarkStart w:id="21" w:name="_Hlk128576866"/>
            <w:r w:rsidRPr="00FB63DB">
              <w:rPr>
                <w:rFonts w:asciiTheme="minorHAnsi" w:hAnsiTheme="minorHAnsi" w:cstheme="minorHAnsi"/>
                <w:szCs w:val="24"/>
              </w:rPr>
              <w:t>5)</w:t>
            </w:r>
            <w:r w:rsidRPr="00FB63DB">
              <w:rPr>
                <w:rFonts w:asciiTheme="minorHAnsi" w:hAnsiTheme="minorHAnsi" w:cstheme="minorHAnsi"/>
                <w:szCs w:val="24"/>
              </w:rPr>
              <w:tab/>
              <w:t>informację o podjętych działaniach następczych;</w:t>
            </w:r>
          </w:p>
          <w:bookmarkEnd w:id="21"/>
          <w:p w14:paraId="7E8EA4CE"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6)</w:t>
            </w:r>
            <w:r w:rsidRPr="00FB63DB">
              <w:rPr>
                <w:rFonts w:asciiTheme="minorHAnsi" w:hAnsiTheme="minorHAnsi" w:cstheme="minorHAnsi"/>
                <w:szCs w:val="24"/>
              </w:rPr>
              <w:tab/>
              <w:t>informację o wydaniu zaświadczenia, o którym mowa w art. 38;</w:t>
            </w:r>
          </w:p>
          <w:p w14:paraId="415576EF"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7)</w:t>
            </w:r>
            <w:r w:rsidRPr="00FB63DB">
              <w:rPr>
                <w:rFonts w:asciiTheme="minorHAnsi" w:hAnsiTheme="minorHAnsi" w:cstheme="minorHAnsi"/>
                <w:szCs w:val="24"/>
              </w:rPr>
              <w:tab/>
              <w:t>datę zakończenia sprawy;</w:t>
            </w:r>
          </w:p>
          <w:p w14:paraId="06C091A9"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lastRenderedPageBreak/>
              <w:t>8)</w:t>
            </w:r>
            <w:r w:rsidRPr="00FB63DB">
              <w:rPr>
                <w:rFonts w:asciiTheme="minorHAnsi" w:hAnsiTheme="minorHAnsi" w:cstheme="minorHAnsi"/>
                <w:szCs w:val="24"/>
              </w:rPr>
              <w:tab/>
              <w:t>informacje o niepodejmowaniu dalszych działań w przypadku, o którym mowa w art. 40 ust. 2;</w:t>
            </w:r>
          </w:p>
          <w:p w14:paraId="24A0A3EA" w14:textId="77777777" w:rsidR="005823EF" w:rsidRPr="00FB63DB" w:rsidRDefault="005823EF"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9)</w:t>
            </w:r>
            <w:r w:rsidRPr="00FB63DB">
              <w:rPr>
                <w:rFonts w:asciiTheme="minorHAnsi" w:hAnsiTheme="minorHAnsi" w:cstheme="minorHAnsi"/>
                <w:szCs w:val="24"/>
              </w:rPr>
              <w:tab/>
              <w:t>szacunkową szkodę majątkową, jeżeli została stwierdzona, oraz kwoty odzyskane w wyniku postępowań dotyczących naruszeń będących przedmiotem zgłoszenia zewnętrznego – o ile organ publiczny posiada te dane.</w:t>
            </w:r>
          </w:p>
          <w:p w14:paraId="3A16F4A4" w14:textId="115B4CEF" w:rsidR="005823EF" w:rsidRPr="00971E3F" w:rsidRDefault="005823EF">
            <w:pPr>
              <w:pStyle w:val="USTustnpkodeksu"/>
              <w:spacing w:line="240" w:lineRule="auto"/>
              <w:ind w:firstLine="0"/>
              <w:rPr>
                <w:rFonts w:asciiTheme="minorHAnsi" w:hAnsiTheme="minorHAnsi" w:cstheme="minorHAnsi"/>
                <w:b/>
                <w:szCs w:val="24"/>
              </w:rPr>
            </w:pPr>
            <w:r w:rsidRPr="00FB63DB">
              <w:rPr>
                <w:rFonts w:asciiTheme="minorHAnsi" w:hAnsiTheme="minorHAnsi" w:cstheme="minorHAnsi"/>
                <w:szCs w:val="24"/>
              </w:rPr>
              <w:t>4. Dane osobowe oraz pozostałe informacje zawarte w rejestrze zgłoszeń zewnętrznych są przechowywane przez okres 3 lat po zakończeniu roku kalendarzowego, w którym zakończono działania następcze lub po zakończeniu postępowań zainicjowanych tymi działaniami.</w:t>
            </w:r>
          </w:p>
        </w:tc>
        <w:tc>
          <w:tcPr>
            <w:tcW w:w="1708" w:type="dxa"/>
          </w:tcPr>
          <w:p w14:paraId="1DB40E0C" w14:textId="77777777" w:rsidR="00EB77AC" w:rsidRPr="00971E3F" w:rsidRDefault="00EB77AC">
            <w:pPr>
              <w:jc w:val="center"/>
              <w:rPr>
                <w:rFonts w:asciiTheme="minorHAnsi" w:hAnsiTheme="minorHAnsi" w:cstheme="minorHAnsi"/>
                <w:b/>
              </w:rPr>
            </w:pPr>
          </w:p>
        </w:tc>
      </w:tr>
      <w:tr w:rsidR="00EB77AC" w:rsidRPr="00971E3F" w14:paraId="509B9CCB" w14:textId="77777777" w:rsidTr="008627E3">
        <w:tc>
          <w:tcPr>
            <w:tcW w:w="1413" w:type="dxa"/>
            <w:gridSpan w:val="2"/>
          </w:tcPr>
          <w:p w14:paraId="049FAA62" w14:textId="0E37EE80" w:rsidR="00EB77AC" w:rsidRPr="00971E3F" w:rsidRDefault="00723479">
            <w:pPr>
              <w:rPr>
                <w:rFonts w:asciiTheme="minorHAnsi" w:hAnsiTheme="minorHAnsi" w:cstheme="minorHAnsi"/>
              </w:rPr>
            </w:pPr>
            <w:r w:rsidRPr="00971E3F">
              <w:rPr>
                <w:rFonts w:asciiTheme="minorHAnsi" w:hAnsiTheme="minorHAnsi" w:cstheme="minorHAnsi"/>
              </w:rPr>
              <w:lastRenderedPageBreak/>
              <w:t>Art. 18 ust. 2</w:t>
            </w:r>
          </w:p>
        </w:tc>
        <w:tc>
          <w:tcPr>
            <w:tcW w:w="4082" w:type="dxa"/>
            <w:gridSpan w:val="2"/>
          </w:tcPr>
          <w:p w14:paraId="32E13CA6" w14:textId="77777777" w:rsidR="00DA4F31" w:rsidRPr="00971E3F" w:rsidRDefault="00DA4F31" w:rsidP="00FB63DB">
            <w:pPr>
              <w:shd w:val="clear" w:color="auto" w:fill="FFFFFF"/>
              <w:jc w:val="both"/>
              <w:rPr>
                <w:rFonts w:asciiTheme="minorHAnsi" w:hAnsiTheme="minorHAnsi" w:cstheme="minorHAnsi"/>
              </w:rPr>
            </w:pPr>
            <w:r w:rsidRPr="00971E3F">
              <w:rPr>
                <w:rFonts w:asciiTheme="minorHAnsi" w:hAnsiTheme="minorHAnsi" w:cstheme="minorHAnsi"/>
              </w:rPr>
              <w:t>2.   Jeżeli zgłoszenie dokonywane jest za pośrednictwem nagrywanej linii telefonicznej lub innego nagrywanego systemu komunikacji głosowej, podmioty prawne w sektorze prywatnym i publicznym oraz właściwe organy mają prawo, za zgodą osoby dokonującej zgłoszenia, udokumentować zgłoszenie ustne w jeden z następujących sposobów:</w:t>
            </w:r>
          </w:p>
          <w:tbl>
            <w:tblPr>
              <w:tblW w:w="5000" w:type="pct"/>
              <w:tblLayout w:type="fixed"/>
              <w:tblCellMar>
                <w:left w:w="0" w:type="dxa"/>
                <w:right w:w="0" w:type="dxa"/>
              </w:tblCellMar>
              <w:tblLook w:val="04A0" w:firstRow="1" w:lastRow="0" w:firstColumn="1" w:lastColumn="0" w:noHBand="0" w:noVBand="1"/>
            </w:tblPr>
            <w:tblGrid>
              <w:gridCol w:w="105"/>
              <w:gridCol w:w="3761"/>
            </w:tblGrid>
            <w:tr w:rsidR="00DA4F31" w:rsidRPr="00971E3F" w14:paraId="0D186FD3" w14:textId="77777777" w:rsidTr="003543E7">
              <w:tc>
                <w:tcPr>
                  <w:tcW w:w="228" w:type="dxa"/>
                  <w:shd w:val="clear" w:color="auto" w:fill="auto"/>
                  <w:hideMark/>
                </w:tcPr>
                <w:p w14:paraId="05E073B7" w14:textId="77777777" w:rsidR="00DA4F31" w:rsidRPr="00971E3F" w:rsidRDefault="00DA4F31" w:rsidP="00FB63DB">
                  <w:pPr>
                    <w:jc w:val="both"/>
                    <w:rPr>
                      <w:rFonts w:asciiTheme="minorHAnsi" w:hAnsiTheme="minorHAnsi" w:cstheme="minorHAnsi"/>
                    </w:rPr>
                  </w:pPr>
                  <w:r w:rsidRPr="00971E3F">
                    <w:rPr>
                      <w:rFonts w:asciiTheme="minorHAnsi" w:hAnsiTheme="minorHAnsi" w:cstheme="minorHAnsi"/>
                    </w:rPr>
                    <w:t>a</w:t>
                  </w:r>
                </w:p>
              </w:tc>
              <w:tc>
                <w:tcPr>
                  <w:tcW w:w="9178" w:type="dxa"/>
                  <w:shd w:val="clear" w:color="auto" w:fill="auto"/>
                  <w:hideMark/>
                </w:tcPr>
                <w:p w14:paraId="0EC3EAEE" w14:textId="77777777" w:rsidR="00DA4F31" w:rsidRPr="00971E3F" w:rsidRDefault="00DA4F31" w:rsidP="00FB63DB">
                  <w:pPr>
                    <w:jc w:val="both"/>
                    <w:rPr>
                      <w:rFonts w:asciiTheme="minorHAnsi" w:hAnsiTheme="minorHAnsi" w:cstheme="minorHAnsi"/>
                    </w:rPr>
                  </w:pPr>
                  <w:r w:rsidRPr="00971E3F">
                    <w:rPr>
                      <w:rFonts w:asciiTheme="minorHAnsi" w:hAnsiTheme="minorHAnsi" w:cstheme="minorHAnsi"/>
                    </w:rPr>
                    <w:t xml:space="preserve"> ) dokonując nagrania rozmowy w formie trwałej i możliwej do wyszukania; lub</w:t>
                  </w:r>
                </w:p>
              </w:tc>
            </w:tr>
          </w:tbl>
          <w:p w14:paraId="7D86B070" w14:textId="77777777" w:rsidR="00DA4F31" w:rsidRPr="00971E3F" w:rsidRDefault="00DA4F31">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94"/>
              <w:gridCol w:w="3772"/>
            </w:tblGrid>
            <w:tr w:rsidR="00DA4F31" w:rsidRPr="00971E3F" w14:paraId="13096BBC" w14:textId="77777777" w:rsidTr="003543E7">
              <w:tc>
                <w:tcPr>
                  <w:tcW w:w="200" w:type="dxa"/>
                  <w:shd w:val="clear" w:color="auto" w:fill="auto"/>
                  <w:hideMark/>
                </w:tcPr>
                <w:p w14:paraId="332BC122" w14:textId="77777777" w:rsidR="00DA4F31" w:rsidRPr="00971E3F" w:rsidRDefault="00DA4F31" w:rsidP="00FB63DB">
                  <w:pPr>
                    <w:jc w:val="both"/>
                    <w:rPr>
                      <w:rFonts w:asciiTheme="minorHAnsi" w:hAnsiTheme="minorHAnsi" w:cstheme="minorHAnsi"/>
                    </w:rPr>
                  </w:pPr>
                  <w:r w:rsidRPr="00971E3F">
                    <w:rPr>
                      <w:rFonts w:asciiTheme="minorHAnsi" w:hAnsiTheme="minorHAnsi" w:cstheme="minorHAnsi"/>
                    </w:rPr>
                    <w:lastRenderedPageBreak/>
                    <w:t>b</w:t>
                  </w:r>
                </w:p>
              </w:tc>
              <w:tc>
                <w:tcPr>
                  <w:tcW w:w="9206" w:type="dxa"/>
                  <w:shd w:val="clear" w:color="auto" w:fill="auto"/>
                  <w:hideMark/>
                </w:tcPr>
                <w:p w14:paraId="309D065A" w14:textId="77777777" w:rsidR="00DA4F31" w:rsidRPr="00971E3F" w:rsidRDefault="00DA4F31" w:rsidP="00FB63DB">
                  <w:pPr>
                    <w:jc w:val="both"/>
                    <w:rPr>
                      <w:rFonts w:asciiTheme="minorHAnsi" w:hAnsiTheme="minorHAnsi" w:cstheme="minorHAnsi"/>
                    </w:rPr>
                  </w:pPr>
                  <w:r w:rsidRPr="00971E3F">
                    <w:rPr>
                      <w:rFonts w:asciiTheme="minorHAnsi" w:hAnsiTheme="minorHAnsi" w:cstheme="minorHAnsi"/>
                    </w:rPr>
                    <w:t>) za pomocą kompletnej i dokładnej transkrypcji rozmowy przygotowanej przez członków personelu odpowiedzialnych za rozpatrzenie zgłoszenia.</w:t>
                  </w:r>
                </w:p>
              </w:tc>
            </w:tr>
          </w:tbl>
          <w:p w14:paraId="6B76D83F" w14:textId="4170DA48" w:rsidR="00DA4F31" w:rsidRPr="00971E3F" w:rsidRDefault="00DA4F31" w:rsidP="00FB63DB">
            <w:pPr>
              <w:shd w:val="clear" w:color="auto" w:fill="FFFFFF"/>
              <w:jc w:val="both"/>
              <w:rPr>
                <w:rFonts w:asciiTheme="minorHAnsi" w:hAnsiTheme="minorHAnsi" w:cstheme="minorHAnsi"/>
              </w:rPr>
            </w:pPr>
            <w:r w:rsidRPr="00971E3F">
              <w:rPr>
                <w:rFonts w:asciiTheme="minorHAnsi" w:hAnsiTheme="minorHAnsi" w:cstheme="minorHAnsi"/>
              </w:rPr>
              <w:t>Podmioty prawne w sektorze prywatnym i publicznym oraz właściwe organy zapewniają osobie dokonującej zgłoszenia możliwość sprawdzenia, poprawienia i zatwierdzenia transkrypcji rozmowy telefonicznej poprzez jej podpisanie.</w:t>
            </w:r>
          </w:p>
          <w:p w14:paraId="7C582F7D" w14:textId="0C8420C4" w:rsidR="00EB77AC" w:rsidRPr="00971E3F" w:rsidRDefault="00EB77AC" w:rsidP="00FB63DB">
            <w:pPr>
              <w:shd w:val="clear" w:color="auto" w:fill="FFFFFF"/>
              <w:jc w:val="both"/>
              <w:rPr>
                <w:rFonts w:asciiTheme="minorHAnsi" w:hAnsiTheme="minorHAnsi" w:cstheme="minorHAnsi"/>
              </w:rPr>
            </w:pPr>
          </w:p>
        </w:tc>
        <w:tc>
          <w:tcPr>
            <w:tcW w:w="1304" w:type="dxa"/>
          </w:tcPr>
          <w:p w14:paraId="5E22CFF6" w14:textId="640C095C" w:rsidR="00EB77AC" w:rsidRPr="00971E3F" w:rsidRDefault="0042037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7890EC73" w14:textId="1A47E66E" w:rsidR="00EB77AC" w:rsidRPr="00971E3F" w:rsidRDefault="0006742E">
            <w:pPr>
              <w:jc w:val="center"/>
              <w:rPr>
                <w:rFonts w:asciiTheme="minorHAnsi" w:hAnsiTheme="minorHAnsi" w:cstheme="minorHAnsi"/>
                <w:b/>
              </w:rPr>
            </w:pPr>
            <w:r w:rsidRPr="00971E3F">
              <w:rPr>
                <w:rFonts w:asciiTheme="minorHAnsi" w:hAnsiTheme="minorHAnsi" w:cstheme="minorHAnsi"/>
                <w:b/>
              </w:rPr>
              <w:t xml:space="preserve">Art. 26 </w:t>
            </w:r>
            <w:r w:rsidR="00634609" w:rsidRPr="00971E3F">
              <w:rPr>
                <w:rFonts w:asciiTheme="minorHAnsi" w:hAnsiTheme="minorHAnsi" w:cstheme="minorHAnsi"/>
                <w:b/>
              </w:rPr>
              <w:t>ust. 3 i 5</w:t>
            </w:r>
            <w:r w:rsidR="00DE1389" w:rsidRPr="00971E3F">
              <w:rPr>
                <w:rFonts w:asciiTheme="minorHAnsi" w:hAnsiTheme="minorHAnsi" w:cstheme="minorHAnsi"/>
                <w:b/>
              </w:rPr>
              <w:t xml:space="preserve"> </w:t>
            </w:r>
          </w:p>
        </w:tc>
        <w:tc>
          <w:tcPr>
            <w:tcW w:w="4962" w:type="dxa"/>
          </w:tcPr>
          <w:p w14:paraId="42A3C14B" w14:textId="5879FAEA" w:rsidR="0006742E" w:rsidRPr="00971E3F" w:rsidRDefault="0006742E"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26</w:t>
            </w:r>
          </w:p>
          <w:p w14:paraId="1F3B3224" w14:textId="77777777" w:rsidR="0006742E" w:rsidRPr="00971E3F" w:rsidRDefault="0006742E">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3. Zgłoszenie ustne dokonane za pośrednictwem nagrywanej linii telefonicznej lub innego nagrywanego systemu komunikacji głosowej, za zgodą zgłaszającego, jest dokumentowane w formie: </w:t>
            </w:r>
          </w:p>
          <w:p w14:paraId="3CFF4507" w14:textId="77777777" w:rsidR="0006742E" w:rsidRPr="00971E3F" w:rsidRDefault="0006742E">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nagrania rozmowy, umożliwiającego jej wyszukanie, lub </w:t>
            </w:r>
          </w:p>
          <w:p w14:paraId="2807EEFE" w14:textId="1469AA46" w:rsidR="0006742E" w:rsidRPr="00971E3F" w:rsidRDefault="0006742E">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 xml:space="preserve">kompletnej i dokładnej transkrypcji rozmowy przygotowanej przez jednostkę, </w:t>
            </w:r>
            <w:r w:rsidR="00CE0DA8" w:rsidRPr="00971E3F">
              <w:rPr>
                <w:rFonts w:asciiTheme="minorHAnsi" w:hAnsiTheme="minorHAnsi" w:cstheme="minorHAnsi"/>
                <w:szCs w:val="24"/>
              </w:rPr>
              <w:t xml:space="preserve">lub </w:t>
            </w:r>
            <w:r w:rsidRPr="00971E3F">
              <w:rPr>
                <w:rFonts w:asciiTheme="minorHAnsi" w:hAnsiTheme="minorHAnsi" w:cstheme="minorHAnsi"/>
                <w:szCs w:val="24"/>
              </w:rPr>
              <w:t>osobę</w:t>
            </w:r>
            <w:r w:rsidR="00CE0DA8" w:rsidRPr="00971E3F">
              <w:rPr>
                <w:rFonts w:asciiTheme="minorHAnsi" w:hAnsiTheme="minorHAnsi" w:cstheme="minorHAnsi"/>
                <w:szCs w:val="24"/>
              </w:rPr>
              <w:t>,</w:t>
            </w:r>
            <w:r w:rsidRPr="00971E3F">
              <w:rPr>
                <w:rFonts w:asciiTheme="minorHAnsi" w:hAnsiTheme="minorHAnsi" w:cstheme="minorHAnsi"/>
                <w:szCs w:val="24"/>
              </w:rPr>
              <w:t xml:space="preserve"> lub podmiot, o których mowa w art. 25 ust. 1 pkt 1.</w:t>
            </w:r>
          </w:p>
          <w:p w14:paraId="6308CF10" w14:textId="31526D00" w:rsidR="0006742E" w:rsidRPr="00971E3F" w:rsidRDefault="0006742E">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5. W przypadku, o którym mowa w ust. 3 pkt 2 oraz ust. 4, zgłaszający może dokonać sprawdzenia, poprawienia i zatwierdzenia </w:t>
            </w:r>
            <w:r w:rsidRPr="00971E3F">
              <w:rPr>
                <w:rFonts w:asciiTheme="minorHAnsi" w:hAnsiTheme="minorHAnsi" w:cstheme="minorHAnsi"/>
                <w:szCs w:val="24"/>
              </w:rPr>
              <w:lastRenderedPageBreak/>
              <w:t>transkrypcji rozmowy lub protokołu rozmowy przez ich podpisanie.</w:t>
            </w:r>
          </w:p>
          <w:p w14:paraId="422C638E" w14:textId="3BF40E29" w:rsidR="00DE1389" w:rsidRPr="00971E3F" w:rsidRDefault="00DE1389">
            <w:pPr>
              <w:pStyle w:val="USTustnpkodeksu"/>
              <w:spacing w:line="240" w:lineRule="auto"/>
              <w:ind w:firstLine="0"/>
              <w:rPr>
                <w:rFonts w:asciiTheme="minorHAnsi" w:hAnsiTheme="minorHAnsi" w:cstheme="minorHAnsi"/>
                <w:szCs w:val="24"/>
              </w:rPr>
            </w:pPr>
          </w:p>
          <w:p w14:paraId="6ACC010B" w14:textId="5977F088" w:rsidR="00EB77AC" w:rsidRPr="00971E3F" w:rsidRDefault="00EB77AC">
            <w:pPr>
              <w:pStyle w:val="USTustnpkodeksu"/>
              <w:spacing w:line="240" w:lineRule="auto"/>
              <w:ind w:firstLine="0"/>
              <w:rPr>
                <w:rFonts w:asciiTheme="minorHAnsi" w:hAnsiTheme="minorHAnsi" w:cstheme="minorHAnsi"/>
                <w:szCs w:val="24"/>
              </w:rPr>
            </w:pPr>
          </w:p>
        </w:tc>
        <w:tc>
          <w:tcPr>
            <w:tcW w:w="1708" w:type="dxa"/>
          </w:tcPr>
          <w:p w14:paraId="2F50FA35" w14:textId="77777777" w:rsidR="00EB77AC" w:rsidRPr="00971E3F" w:rsidRDefault="00EB77AC">
            <w:pPr>
              <w:jc w:val="center"/>
              <w:rPr>
                <w:rFonts w:asciiTheme="minorHAnsi" w:hAnsiTheme="minorHAnsi" w:cstheme="minorHAnsi"/>
                <w:b/>
              </w:rPr>
            </w:pPr>
          </w:p>
        </w:tc>
      </w:tr>
      <w:tr w:rsidR="0099591F" w:rsidRPr="00971E3F" w14:paraId="08B7F9A2" w14:textId="77777777" w:rsidTr="008627E3">
        <w:tc>
          <w:tcPr>
            <w:tcW w:w="1413" w:type="dxa"/>
            <w:gridSpan w:val="2"/>
          </w:tcPr>
          <w:p w14:paraId="451B72A2" w14:textId="21C191F3" w:rsidR="0099591F" w:rsidRPr="00971E3F" w:rsidRDefault="0099591F">
            <w:pPr>
              <w:rPr>
                <w:rFonts w:asciiTheme="minorHAnsi" w:hAnsiTheme="minorHAnsi" w:cstheme="minorHAnsi"/>
              </w:rPr>
            </w:pPr>
            <w:r w:rsidRPr="00971E3F">
              <w:rPr>
                <w:rFonts w:asciiTheme="minorHAnsi" w:hAnsiTheme="minorHAnsi" w:cstheme="minorHAnsi"/>
              </w:rPr>
              <w:t>Art. 18 ust. 3</w:t>
            </w:r>
          </w:p>
        </w:tc>
        <w:tc>
          <w:tcPr>
            <w:tcW w:w="4082" w:type="dxa"/>
            <w:gridSpan w:val="2"/>
          </w:tcPr>
          <w:p w14:paraId="39091544" w14:textId="77777777" w:rsidR="0099591F" w:rsidRPr="00971E3F" w:rsidRDefault="0099591F" w:rsidP="00FB63DB">
            <w:pPr>
              <w:shd w:val="clear" w:color="auto" w:fill="FFFFFF"/>
              <w:jc w:val="both"/>
              <w:rPr>
                <w:rFonts w:asciiTheme="minorHAnsi" w:hAnsiTheme="minorHAnsi" w:cstheme="minorHAnsi"/>
              </w:rPr>
            </w:pPr>
            <w:r w:rsidRPr="00971E3F">
              <w:rPr>
                <w:rFonts w:asciiTheme="minorHAnsi" w:hAnsiTheme="minorHAnsi" w:cstheme="minorHAnsi"/>
              </w:rPr>
              <w:t xml:space="preserve">3.   Jeżeli zgłoszenie dokonywane jest za pośrednictwem nienagrywanej linii telefonicznej lub innego nienagrywanego systemu komunikacji głosowej, podmioty prawne w sektorze prywatnym i publicznym oraz właściwe organy mają prawo udokumentować zgłoszenie ustne w formie dokładnego protokołu rozmowy sporządzonego przez członka personelu odpowiedzialnego za rozpatrzenie zgłoszenia. Podmioty prawne w sektorze prywatnym i publicznym oraz właściwe organy zapewniają osobie dokonującej zgłoszenia możliwość sprawdzenia, poprawienia i </w:t>
            </w:r>
            <w:r w:rsidRPr="00971E3F">
              <w:rPr>
                <w:rFonts w:asciiTheme="minorHAnsi" w:hAnsiTheme="minorHAnsi" w:cstheme="minorHAnsi"/>
              </w:rPr>
              <w:lastRenderedPageBreak/>
              <w:t>zatwierdzenia protokołu rozmowy poprzez jego podpisanie.</w:t>
            </w:r>
          </w:p>
          <w:p w14:paraId="49098EE3" w14:textId="77777777" w:rsidR="0099591F" w:rsidRPr="00971E3F" w:rsidRDefault="0099591F" w:rsidP="00FB63DB">
            <w:pPr>
              <w:shd w:val="clear" w:color="auto" w:fill="FFFFFF"/>
              <w:jc w:val="both"/>
              <w:rPr>
                <w:rFonts w:asciiTheme="minorHAnsi" w:hAnsiTheme="minorHAnsi" w:cstheme="minorHAnsi"/>
              </w:rPr>
            </w:pPr>
          </w:p>
        </w:tc>
        <w:tc>
          <w:tcPr>
            <w:tcW w:w="1304" w:type="dxa"/>
          </w:tcPr>
          <w:p w14:paraId="0EBB72BC" w14:textId="17290A84" w:rsidR="0099591F" w:rsidRPr="00971E3F" w:rsidRDefault="00DE1389">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482D48B9" w14:textId="4EB3AE15" w:rsidR="0099591F" w:rsidRPr="00971E3F" w:rsidRDefault="00DE1389">
            <w:pPr>
              <w:jc w:val="center"/>
              <w:rPr>
                <w:rFonts w:asciiTheme="minorHAnsi" w:hAnsiTheme="minorHAnsi" w:cstheme="minorHAnsi"/>
                <w:b/>
              </w:rPr>
            </w:pPr>
            <w:r w:rsidRPr="00971E3F">
              <w:rPr>
                <w:rFonts w:asciiTheme="minorHAnsi" w:hAnsiTheme="minorHAnsi" w:cstheme="minorHAnsi"/>
                <w:b/>
              </w:rPr>
              <w:t>Art. 26 ust. 4 i 5</w:t>
            </w:r>
            <w:r w:rsidR="00A12029" w:rsidRPr="00971E3F">
              <w:rPr>
                <w:rFonts w:asciiTheme="minorHAnsi" w:hAnsiTheme="minorHAnsi" w:cstheme="minorHAnsi"/>
                <w:b/>
              </w:rPr>
              <w:t xml:space="preserve"> </w:t>
            </w:r>
          </w:p>
        </w:tc>
        <w:tc>
          <w:tcPr>
            <w:tcW w:w="4962" w:type="dxa"/>
          </w:tcPr>
          <w:p w14:paraId="3AC87E2D" w14:textId="77777777" w:rsidR="00D57825" w:rsidRPr="00971E3F" w:rsidRDefault="00D57825">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26</w:t>
            </w:r>
          </w:p>
          <w:p w14:paraId="0A591CA1" w14:textId="34B604E4" w:rsidR="00DE1389" w:rsidRPr="00971E3F" w:rsidRDefault="00DE1389">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4. Zgłoszenie ustne, dokonywane za pośrednictwem nienagrywanej linii telefonicznej lub innego nienagrywanego systemu komunikacji głosowej, jest dokumentowane w formie protokołu rozmowy sporządzonego przez </w:t>
            </w:r>
            <w:r w:rsidR="00986E9E" w:rsidRPr="00971E3F">
              <w:rPr>
                <w:rFonts w:asciiTheme="minorHAnsi" w:hAnsiTheme="minorHAnsi" w:cstheme="minorHAnsi"/>
                <w:szCs w:val="24"/>
              </w:rPr>
              <w:t>jednostkę lub osobę</w:t>
            </w:r>
            <w:r w:rsidR="00CE0DA8" w:rsidRPr="00971E3F">
              <w:rPr>
                <w:rFonts w:asciiTheme="minorHAnsi" w:hAnsiTheme="minorHAnsi" w:cstheme="minorHAnsi"/>
                <w:szCs w:val="24"/>
              </w:rPr>
              <w:t>,</w:t>
            </w:r>
            <w:r w:rsidR="00986E9E" w:rsidRPr="00971E3F">
              <w:rPr>
                <w:rFonts w:asciiTheme="minorHAnsi" w:hAnsiTheme="minorHAnsi" w:cstheme="minorHAnsi"/>
                <w:szCs w:val="24"/>
              </w:rPr>
              <w:t xml:space="preserve"> lub podmiot, o którym mowa w art. 25 ust. 1 pkt. 1</w:t>
            </w:r>
            <w:r w:rsidR="007504D0" w:rsidRPr="00971E3F">
              <w:rPr>
                <w:rFonts w:asciiTheme="minorHAnsi" w:hAnsiTheme="minorHAnsi" w:cstheme="minorHAnsi"/>
                <w:szCs w:val="24"/>
              </w:rPr>
              <w:t>, który odtwarza dokładny przebieg tej rozmowy</w:t>
            </w:r>
            <w:r w:rsidR="00986E9E" w:rsidRPr="00971E3F">
              <w:rPr>
                <w:rFonts w:asciiTheme="minorHAnsi" w:hAnsiTheme="minorHAnsi" w:cstheme="minorHAnsi"/>
                <w:szCs w:val="24"/>
              </w:rPr>
              <w:t xml:space="preserve">. </w:t>
            </w:r>
          </w:p>
          <w:p w14:paraId="17AC1300" w14:textId="77777777" w:rsidR="00DE1389" w:rsidRPr="00971E3F" w:rsidRDefault="00DE1389">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5. W przypadku, o którym mowa w ust. 3 pkt 2 oraz ust. 4, zgłaszający może dokonać sprawdzenia, poprawienia i zatwierdzenia transkrypcji rozmowy lub protokołu rozmowy przez ich podpisanie.</w:t>
            </w:r>
          </w:p>
          <w:p w14:paraId="4F64D45F" w14:textId="77777777" w:rsidR="007F1855" w:rsidRPr="00971E3F" w:rsidRDefault="007F1855">
            <w:pPr>
              <w:pStyle w:val="USTustnpkodeksu"/>
              <w:spacing w:line="240" w:lineRule="auto"/>
              <w:ind w:firstLine="0"/>
              <w:rPr>
                <w:rFonts w:asciiTheme="minorHAnsi" w:hAnsiTheme="minorHAnsi" w:cstheme="minorHAnsi"/>
                <w:b/>
                <w:szCs w:val="24"/>
              </w:rPr>
            </w:pPr>
          </w:p>
          <w:p w14:paraId="0C4BC46A" w14:textId="3650FB6F" w:rsidR="0099591F" w:rsidRPr="00971E3F" w:rsidRDefault="0099591F" w:rsidP="00FB63DB">
            <w:pPr>
              <w:pStyle w:val="ARTartustawynprozporzdzenia"/>
              <w:spacing w:before="0" w:line="240" w:lineRule="auto"/>
              <w:ind w:firstLine="0"/>
              <w:rPr>
                <w:rStyle w:val="Ppogrubienie"/>
                <w:rFonts w:asciiTheme="minorHAnsi" w:hAnsiTheme="minorHAnsi" w:cstheme="minorHAnsi"/>
                <w:bCs/>
                <w:szCs w:val="24"/>
              </w:rPr>
            </w:pPr>
          </w:p>
        </w:tc>
        <w:tc>
          <w:tcPr>
            <w:tcW w:w="1708" w:type="dxa"/>
          </w:tcPr>
          <w:p w14:paraId="51BADCDD" w14:textId="77777777" w:rsidR="0099591F" w:rsidRPr="00971E3F" w:rsidRDefault="0099591F">
            <w:pPr>
              <w:jc w:val="center"/>
              <w:rPr>
                <w:rFonts w:asciiTheme="minorHAnsi" w:hAnsiTheme="minorHAnsi" w:cstheme="minorHAnsi"/>
                <w:b/>
              </w:rPr>
            </w:pPr>
          </w:p>
        </w:tc>
      </w:tr>
      <w:tr w:rsidR="0099591F" w:rsidRPr="00971E3F" w14:paraId="3593EE56" w14:textId="77777777" w:rsidTr="008627E3">
        <w:tc>
          <w:tcPr>
            <w:tcW w:w="1413" w:type="dxa"/>
            <w:gridSpan w:val="2"/>
          </w:tcPr>
          <w:p w14:paraId="26FEA0F7" w14:textId="0D33EBA4" w:rsidR="0099591F" w:rsidRPr="00971E3F" w:rsidRDefault="0099591F">
            <w:pPr>
              <w:rPr>
                <w:rFonts w:asciiTheme="minorHAnsi" w:hAnsiTheme="minorHAnsi" w:cstheme="minorHAnsi"/>
              </w:rPr>
            </w:pPr>
            <w:r w:rsidRPr="00FB63DB">
              <w:rPr>
                <w:rFonts w:asciiTheme="minorHAnsi" w:hAnsiTheme="minorHAnsi" w:cstheme="minorHAnsi"/>
              </w:rPr>
              <w:t>Art. 18 ust. 4</w:t>
            </w:r>
          </w:p>
        </w:tc>
        <w:tc>
          <w:tcPr>
            <w:tcW w:w="4082" w:type="dxa"/>
            <w:gridSpan w:val="2"/>
          </w:tcPr>
          <w:p w14:paraId="43E9A651" w14:textId="77777777" w:rsidR="0099591F" w:rsidRPr="00971E3F" w:rsidRDefault="0099591F" w:rsidP="00FB63DB">
            <w:pPr>
              <w:shd w:val="clear" w:color="auto" w:fill="FFFFFF"/>
              <w:jc w:val="both"/>
              <w:rPr>
                <w:rFonts w:asciiTheme="minorHAnsi" w:hAnsiTheme="minorHAnsi" w:cstheme="minorHAnsi"/>
              </w:rPr>
            </w:pPr>
            <w:r w:rsidRPr="00971E3F">
              <w:rPr>
                <w:rFonts w:asciiTheme="minorHAnsi" w:hAnsiTheme="minorHAnsi" w:cstheme="minorHAnsi"/>
              </w:rPr>
              <w:t>4.   Jeżeli dana osoba zwróci się o spotkanie z członkami personelu podmiotów prawnych w sektorze prywatnym i publicznym oraz właściwych organów w celu dokonania zgłoszenia zgodnie z art. 9 ust. 2 i art. 12 ust. 2, podmioty prawne w sektorze prywatnym i publicznym oraz właściwe organy zapewniają, za zgodą osoby zgłaszającej, przechowywanie kompletnych i dokładnych zapisów ze spotkania w formie trwałej i możliwej do wyszukania.</w:t>
            </w:r>
          </w:p>
          <w:p w14:paraId="759E4438" w14:textId="77777777" w:rsidR="0099591F" w:rsidRPr="00971E3F" w:rsidRDefault="0099591F" w:rsidP="00FB63DB">
            <w:pPr>
              <w:shd w:val="clear" w:color="auto" w:fill="FFFFFF"/>
              <w:jc w:val="both"/>
              <w:rPr>
                <w:rFonts w:asciiTheme="minorHAnsi" w:hAnsiTheme="minorHAnsi" w:cstheme="minorHAnsi"/>
              </w:rPr>
            </w:pPr>
            <w:r w:rsidRPr="00971E3F">
              <w:rPr>
                <w:rFonts w:asciiTheme="minorHAnsi" w:hAnsiTheme="minorHAnsi" w:cstheme="minorHAnsi"/>
              </w:rPr>
              <w:t>Podmioty prawne w sektorze prywatnym i publicznym oraz właściwe organy mają prawo udokumentować spotkanie w jeden z następujących sposobów:</w:t>
            </w:r>
          </w:p>
          <w:tbl>
            <w:tblPr>
              <w:tblW w:w="5000" w:type="pct"/>
              <w:tblLayout w:type="fixed"/>
              <w:tblCellMar>
                <w:left w:w="0" w:type="dxa"/>
                <w:right w:w="0" w:type="dxa"/>
              </w:tblCellMar>
              <w:tblLook w:val="04A0" w:firstRow="1" w:lastRow="0" w:firstColumn="1" w:lastColumn="0" w:noHBand="0" w:noVBand="1"/>
            </w:tblPr>
            <w:tblGrid>
              <w:gridCol w:w="105"/>
              <w:gridCol w:w="3761"/>
            </w:tblGrid>
            <w:tr w:rsidR="0099591F" w:rsidRPr="00971E3F" w14:paraId="501860DE" w14:textId="77777777" w:rsidTr="008A1D92">
              <w:tc>
                <w:tcPr>
                  <w:tcW w:w="228" w:type="dxa"/>
                  <w:shd w:val="clear" w:color="auto" w:fill="auto"/>
                  <w:hideMark/>
                </w:tcPr>
                <w:p w14:paraId="53AC0D88" w14:textId="77777777" w:rsidR="0099591F" w:rsidRPr="00971E3F" w:rsidRDefault="0099591F" w:rsidP="00FB63DB">
                  <w:pPr>
                    <w:jc w:val="both"/>
                    <w:rPr>
                      <w:rFonts w:asciiTheme="minorHAnsi" w:hAnsiTheme="minorHAnsi" w:cstheme="minorHAnsi"/>
                    </w:rPr>
                  </w:pPr>
                  <w:r w:rsidRPr="00971E3F">
                    <w:rPr>
                      <w:rFonts w:asciiTheme="minorHAnsi" w:hAnsiTheme="minorHAnsi" w:cstheme="minorHAnsi"/>
                    </w:rPr>
                    <w:t xml:space="preserve">a </w:t>
                  </w:r>
                </w:p>
              </w:tc>
              <w:tc>
                <w:tcPr>
                  <w:tcW w:w="9178" w:type="dxa"/>
                  <w:shd w:val="clear" w:color="auto" w:fill="auto"/>
                  <w:hideMark/>
                </w:tcPr>
                <w:p w14:paraId="0A8FF78C" w14:textId="77777777" w:rsidR="0099591F" w:rsidRPr="00971E3F" w:rsidRDefault="0099591F" w:rsidP="00FB63DB">
                  <w:pPr>
                    <w:jc w:val="both"/>
                    <w:rPr>
                      <w:rFonts w:asciiTheme="minorHAnsi" w:hAnsiTheme="minorHAnsi" w:cstheme="minorHAnsi"/>
                    </w:rPr>
                  </w:pPr>
                  <w:r w:rsidRPr="00971E3F">
                    <w:rPr>
                      <w:rFonts w:asciiTheme="minorHAnsi" w:hAnsiTheme="minorHAnsi" w:cstheme="minorHAnsi"/>
                    </w:rPr>
                    <w:t>) dokonując nagrania rozmowy w formie trwałej i możliwej do wyszukania; lub</w:t>
                  </w:r>
                </w:p>
              </w:tc>
            </w:tr>
          </w:tbl>
          <w:p w14:paraId="52490887" w14:textId="77777777" w:rsidR="0099591F" w:rsidRPr="00971E3F" w:rsidRDefault="0099591F">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94"/>
              <w:gridCol w:w="3772"/>
            </w:tblGrid>
            <w:tr w:rsidR="0099591F" w:rsidRPr="00971E3F" w14:paraId="4F64D736" w14:textId="77777777" w:rsidTr="008A1D92">
              <w:tc>
                <w:tcPr>
                  <w:tcW w:w="200" w:type="dxa"/>
                  <w:shd w:val="clear" w:color="auto" w:fill="auto"/>
                  <w:hideMark/>
                </w:tcPr>
                <w:p w14:paraId="56D901C0" w14:textId="77777777" w:rsidR="0099591F" w:rsidRPr="00971E3F" w:rsidRDefault="0099591F" w:rsidP="00FB63DB">
                  <w:pPr>
                    <w:jc w:val="both"/>
                    <w:rPr>
                      <w:rFonts w:asciiTheme="minorHAnsi" w:hAnsiTheme="minorHAnsi" w:cstheme="minorHAnsi"/>
                    </w:rPr>
                  </w:pPr>
                  <w:r w:rsidRPr="00971E3F">
                    <w:rPr>
                      <w:rFonts w:asciiTheme="minorHAnsi" w:hAnsiTheme="minorHAnsi" w:cstheme="minorHAnsi"/>
                    </w:rPr>
                    <w:t>b</w:t>
                  </w:r>
                </w:p>
              </w:tc>
              <w:tc>
                <w:tcPr>
                  <w:tcW w:w="9206" w:type="dxa"/>
                  <w:shd w:val="clear" w:color="auto" w:fill="auto"/>
                  <w:hideMark/>
                </w:tcPr>
                <w:p w14:paraId="5E25135E" w14:textId="77777777" w:rsidR="0099591F" w:rsidRPr="00971E3F" w:rsidRDefault="0099591F" w:rsidP="00FB63DB">
                  <w:pPr>
                    <w:jc w:val="both"/>
                    <w:rPr>
                      <w:rFonts w:asciiTheme="minorHAnsi" w:hAnsiTheme="minorHAnsi" w:cstheme="minorHAnsi"/>
                    </w:rPr>
                  </w:pPr>
                  <w:r w:rsidRPr="00971E3F">
                    <w:rPr>
                      <w:rFonts w:asciiTheme="minorHAnsi" w:hAnsiTheme="minorHAnsi" w:cstheme="minorHAnsi"/>
                    </w:rPr>
                    <w:t>) za pomocą dokładnego protokołu spotkania przygotowanego przez członków personelu właściwego organu odpowiedzialnych za rozpatrywanie zgłoszeń.</w:t>
                  </w:r>
                </w:p>
              </w:tc>
            </w:tr>
          </w:tbl>
          <w:p w14:paraId="1171DC9B" w14:textId="6AA11931" w:rsidR="0099591F" w:rsidRPr="00971E3F" w:rsidRDefault="0099591F" w:rsidP="00FB63DB">
            <w:pPr>
              <w:shd w:val="clear" w:color="auto" w:fill="FFFFFF"/>
              <w:jc w:val="both"/>
              <w:rPr>
                <w:rFonts w:asciiTheme="minorHAnsi" w:hAnsiTheme="minorHAnsi" w:cstheme="minorHAnsi"/>
              </w:rPr>
            </w:pPr>
            <w:r w:rsidRPr="00971E3F">
              <w:rPr>
                <w:rFonts w:asciiTheme="minorHAnsi" w:hAnsiTheme="minorHAnsi" w:cstheme="minorHAnsi"/>
              </w:rPr>
              <w:lastRenderedPageBreak/>
              <w:t>Podmioty prawne w sektorze prywatnym i publicznym oraz właściwe organy zapewniają osobie dokonującej zgłoszenia możliwość sprawdzenia, poprawienia i zatwierdzenia protokołu spotkania poprzez jego podpisanie.</w:t>
            </w:r>
          </w:p>
        </w:tc>
        <w:tc>
          <w:tcPr>
            <w:tcW w:w="1304" w:type="dxa"/>
          </w:tcPr>
          <w:p w14:paraId="5828D49D" w14:textId="5B058A6B" w:rsidR="0099591F" w:rsidRPr="00971E3F" w:rsidRDefault="00A12029">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31716E9E" w14:textId="75438B66" w:rsidR="0099591F" w:rsidRPr="00971E3F" w:rsidRDefault="00A12029">
            <w:pPr>
              <w:jc w:val="center"/>
              <w:rPr>
                <w:rFonts w:asciiTheme="minorHAnsi" w:hAnsiTheme="minorHAnsi" w:cstheme="minorHAnsi"/>
                <w:b/>
              </w:rPr>
            </w:pPr>
            <w:r w:rsidRPr="00971E3F">
              <w:rPr>
                <w:rFonts w:asciiTheme="minorHAnsi" w:hAnsiTheme="minorHAnsi" w:cstheme="minorHAnsi"/>
                <w:b/>
              </w:rPr>
              <w:t>Art. 26 ust. 6</w:t>
            </w:r>
            <w:r w:rsidR="000452AC" w:rsidRPr="00971E3F">
              <w:rPr>
                <w:rFonts w:asciiTheme="minorHAnsi" w:hAnsiTheme="minorHAnsi" w:cstheme="minorHAnsi"/>
                <w:b/>
              </w:rPr>
              <w:t xml:space="preserve">, </w:t>
            </w:r>
            <w:r w:rsidRPr="00971E3F">
              <w:rPr>
                <w:rFonts w:asciiTheme="minorHAnsi" w:hAnsiTheme="minorHAnsi" w:cstheme="minorHAnsi"/>
                <w:b/>
              </w:rPr>
              <w:t>7</w:t>
            </w:r>
            <w:r w:rsidR="009574BF" w:rsidRPr="00971E3F">
              <w:rPr>
                <w:rFonts w:asciiTheme="minorHAnsi" w:hAnsiTheme="minorHAnsi" w:cstheme="minorHAnsi"/>
                <w:b/>
              </w:rPr>
              <w:t xml:space="preserve"> oraz 8</w:t>
            </w:r>
            <w:r w:rsidRPr="00971E3F">
              <w:rPr>
                <w:rFonts w:asciiTheme="minorHAnsi" w:hAnsiTheme="minorHAnsi" w:cstheme="minorHAnsi"/>
                <w:b/>
              </w:rPr>
              <w:t xml:space="preserve"> </w:t>
            </w:r>
          </w:p>
        </w:tc>
        <w:tc>
          <w:tcPr>
            <w:tcW w:w="4962" w:type="dxa"/>
          </w:tcPr>
          <w:p w14:paraId="155594C7" w14:textId="68C505DC" w:rsidR="00A12029" w:rsidRPr="00971E3F" w:rsidRDefault="00A12029">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 xml:space="preserve">Art. 26 </w:t>
            </w:r>
          </w:p>
          <w:p w14:paraId="0D83FE24" w14:textId="77777777" w:rsidR="00EF01B8" w:rsidRPr="00971E3F" w:rsidRDefault="00EF01B8">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6. Na wniosek zgłaszającego zgłoszenie ustne może być dokonane za pomocą bezpośredniego spotkania zorganizowanego w terminie 14 dni od dnia otrzymania takiego wniosku. W takim przypadku, za zgodą zgłaszającego, zgłoszenie jest dokumentowane w formie: </w:t>
            </w:r>
          </w:p>
          <w:p w14:paraId="1BB9641A" w14:textId="77777777" w:rsidR="00EF01B8" w:rsidRPr="00971E3F" w:rsidRDefault="00EF01B8">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nagrania rozmowy, umożliwiającego jej wyszukanie, lub </w:t>
            </w:r>
          </w:p>
          <w:p w14:paraId="3241F5B0" w14:textId="45E660EA" w:rsidR="00EF01B8" w:rsidRPr="00971E3F" w:rsidRDefault="00EF01B8">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protokołu spotkania przygotowanego przez jednostkę lub osobę</w:t>
            </w:r>
            <w:r w:rsidR="00CE0DA8" w:rsidRPr="00971E3F">
              <w:rPr>
                <w:rFonts w:asciiTheme="minorHAnsi" w:hAnsiTheme="minorHAnsi" w:cstheme="minorHAnsi"/>
                <w:szCs w:val="24"/>
              </w:rPr>
              <w:t>,</w:t>
            </w:r>
            <w:r w:rsidRPr="00971E3F">
              <w:rPr>
                <w:rFonts w:asciiTheme="minorHAnsi" w:hAnsiTheme="minorHAnsi" w:cstheme="minorHAnsi"/>
                <w:szCs w:val="24"/>
              </w:rPr>
              <w:t xml:space="preserve"> lub podmiot, o których mowa w art. 25 ust. 1 pkt 1, który odtwarza dokładny przebieg </w:t>
            </w:r>
            <w:r w:rsidR="00AC2A66" w:rsidRPr="00971E3F">
              <w:rPr>
                <w:rFonts w:asciiTheme="minorHAnsi" w:hAnsiTheme="minorHAnsi" w:cstheme="minorHAnsi"/>
                <w:szCs w:val="24"/>
              </w:rPr>
              <w:t xml:space="preserve">tego </w:t>
            </w:r>
            <w:r w:rsidRPr="00971E3F">
              <w:rPr>
                <w:rFonts w:asciiTheme="minorHAnsi" w:hAnsiTheme="minorHAnsi" w:cstheme="minorHAnsi"/>
                <w:szCs w:val="24"/>
              </w:rPr>
              <w:t>spotkania.</w:t>
            </w:r>
          </w:p>
          <w:p w14:paraId="10AE3EE0" w14:textId="4A643308" w:rsidR="00957E70" w:rsidRPr="00971E3F" w:rsidRDefault="00957E70">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7. W przypadku, o którym mowa w ust. 6 pkt 2, zgłaszający może dokonać sprawdzenia, poprawienia i zatwierdzenia protokołu spotkania przez jego podpisanie. </w:t>
            </w:r>
          </w:p>
          <w:p w14:paraId="74113B8C" w14:textId="77777777" w:rsidR="009574BF" w:rsidRPr="00971E3F" w:rsidRDefault="009574BF">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8. Zgłoszenie pisemne może być dokonane w postaci papierowej lub elektronicznej.</w:t>
            </w:r>
          </w:p>
          <w:p w14:paraId="010691BA" w14:textId="77777777" w:rsidR="009574BF" w:rsidRPr="00971E3F" w:rsidRDefault="009574BF">
            <w:pPr>
              <w:pStyle w:val="USTustnpkodeksu"/>
              <w:spacing w:line="240" w:lineRule="auto"/>
              <w:ind w:firstLine="0"/>
              <w:rPr>
                <w:rFonts w:asciiTheme="minorHAnsi" w:hAnsiTheme="minorHAnsi" w:cstheme="minorHAnsi"/>
                <w:szCs w:val="24"/>
              </w:rPr>
            </w:pPr>
          </w:p>
          <w:p w14:paraId="44E09266" w14:textId="77777777" w:rsidR="00A12029" w:rsidRPr="00971E3F" w:rsidRDefault="00A12029">
            <w:pPr>
              <w:pStyle w:val="USTustnpkodeksu"/>
              <w:spacing w:line="240" w:lineRule="auto"/>
              <w:ind w:firstLine="0"/>
              <w:rPr>
                <w:rFonts w:asciiTheme="minorHAnsi" w:hAnsiTheme="minorHAnsi" w:cstheme="minorHAnsi"/>
                <w:b/>
                <w:szCs w:val="24"/>
              </w:rPr>
            </w:pPr>
          </w:p>
          <w:p w14:paraId="67AD663B" w14:textId="0817F241" w:rsidR="0099591F" w:rsidRPr="00971E3F" w:rsidRDefault="0099591F" w:rsidP="00FB63DB">
            <w:pPr>
              <w:pStyle w:val="ARTartustawynprozporzdzenia"/>
              <w:spacing w:before="0" w:line="240" w:lineRule="auto"/>
              <w:ind w:firstLine="0"/>
              <w:rPr>
                <w:rStyle w:val="Ppogrubienie"/>
                <w:rFonts w:asciiTheme="minorHAnsi" w:hAnsiTheme="minorHAnsi" w:cstheme="minorHAnsi"/>
                <w:bCs/>
                <w:szCs w:val="24"/>
              </w:rPr>
            </w:pPr>
          </w:p>
        </w:tc>
        <w:tc>
          <w:tcPr>
            <w:tcW w:w="1708" w:type="dxa"/>
          </w:tcPr>
          <w:p w14:paraId="0237E68A" w14:textId="77777777" w:rsidR="0099591F" w:rsidRPr="00971E3F" w:rsidRDefault="0099591F">
            <w:pPr>
              <w:jc w:val="center"/>
              <w:rPr>
                <w:rFonts w:asciiTheme="minorHAnsi" w:hAnsiTheme="minorHAnsi" w:cstheme="minorHAnsi"/>
                <w:b/>
              </w:rPr>
            </w:pPr>
          </w:p>
        </w:tc>
      </w:tr>
      <w:tr w:rsidR="00EB77AC" w:rsidRPr="00971E3F" w14:paraId="65CE43AD" w14:textId="77777777" w:rsidTr="008627E3">
        <w:tc>
          <w:tcPr>
            <w:tcW w:w="1413" w:type="dxa"/>
            <w:gridSpan w:val="2"/>
          </w:tcPr>
          <w:p w14:paraId="56A45E6A" w14:textId="4E091B0C" w:rsidR="00EB77AC" w:rsidRPr="00971E3F" w:rsidRDefault="0006742E">
            <w:pPr>
              <w:rPr>
                <w:rFonts w:asciiTheme="minorHAnsi" w:hAnsiTheme="minorHAnsi" w:cstheme="minorHAnsi"/>
              </w:rPr>
            </w:pPr>
            <w:r w:rsidRPr="00FB63DB">
              <w:rPr>
                <w:rFonts w:asciiTheme="minorHAnsi" w:hAnsiTheme="minorHAnsi" w:cstheme="minorHAnsi"/>
              </w:rPr>
              <w:t xml:space="preserve">Art. 19 </w:t>
            </w:r>
          </w:p>
        </w:tc>
        <w:tc>
          <w:tcPr>
            <w:tcW w:w="4082" w:type="dxa"/>
            <w:gridSpan w:val="2"/>
          </w:tcPr>
          <w:p w14:paraId="47FC9584" w14:textId="77777777" w:rsidR="00D61A17" w:rsidRPr="00971E3F" w:rsidRDefault="00D61A17" w:rsidP="00FB63DB">
            <w:pPr>
              <w:shd w:val="clear" w:color="auto" w:fill="FFFFFF"/>
              <w:jc w:val="center"/>
              <w:rPr>
                <w:rFonts w:asciiTheme="minorHAnsi" w:hAnsiTheme="minorHAnsi" w:cstheme="minorHAnsi"/>
                <w:b/>
                <w:bCs/>
              </w:rPr>
            </w:pPr>
            <w:r w:rsidRPr="00971E3F">
              <w:rPr>
                <w:rFonts w:asciiTheme="minorHAnsi" w:hAnsiTheme="minorHAnsi" w:cstheme="minorHAnsi"/>
                <w:b/>
                <w:bCs/>
              </w:rPr>
              <w:t>Zakaz działań odwetowych</w:t>
            </w:r>
          </w:p>
          <w:p w14:paraId="4000C557" w14:textId="77777777" w:rsidR="00D61A17" w:rsidRPr="00971E3F" w:rsidRDefault="00D61A17" w:rsidP="00FB63DB">
            <w:pPr>
              <w:shd w:val="clear" w:color="auto" w:fill="FFFFFF"/>
              <w:jc w:val="both"/>
              <w:rPr>
                <w:rFonts w:asciiTheme="minorHAnsi" w:hAnsiTheme="minorHAnsi" w:cstheme="minorHAnsi"/>
              </w:rPr>
            </w:pPr>
            <w:r w:rsidRPr="00971E3F">
              <w:rPr>
                <w:rFonts w:asciiTheme="minorHAnsi" w:hAnsiTheme="minorHAnsi" w:cstheme="minorHAnsi"/>
              </w:rPr>
              <w:t>Państwa członkowskie podejmują niezbędne środki, aby zakazać wszelkich form działań odwetowych wobec osób, o których mowa w art. 4, w tym gróźb działań odwetowych i prób podejmowania działań odwetowych, w tym w szczególności działań odwetowych podejmowanych w następujących formach:</w:t>
            </w:r>
          </w:p>
          <w:tbl>
            <w:tblPr>
              <w:tblW w:w="5000" w:type="pct"/>
              <w:shd w:val="clear" w:color="auto" w:fill="FFFFFF"/>
              <w:tblLayout w:type="fixed"/>
              <w:tblCellMar>
                <w:left w:w="0" w:type="dxa"/>
                <w:right w:w="0" w:type="dxa"/>
              </w:tblCellMar>
              <w:tblLook w:val="04A0" w:firstRow="1" w:lastRow="0" w:firstColumn="1" w:lastColumn="0" w:noHBand="0" w:noVBand="1"/>
            </w:tblPr>
            <w:tblGrid>
              <w:gridCol w:w="98"/>
              <w:gridCol w:w="3768"/>
            </w:tblGrid>
            <w:tr w:rsidR="00D61A17" w:rsidRPr="00971E3F" w14:paraId="2FD34889" w14:textId="77777777" w:rsidTr="003543E7">
              <w:tc>
                <w:tcPr>
                  <w:tcW w:w="210" w:type="dxa"/>
                  <w:shd w:val="clear" w:color="auto" w:fill="FFFFFF"/>
                  <w:hideMark/>
                </w:tcPr>
                <w:p w14:paraId="789F7305"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a</w:t>
                  </w:r>
                </w:p>
              </w:tc>
              <w:tc>
                <w:tcPr>
                  <w:tcW w:w="9196" w:type="dxa"/>
                  <w:shd w:val="clear" w:color="auto" w:fill="FFFFFF"/>
                  <w:hideMark/>
                </w:tcPr>
                <w:p w14:paraId="180C6D8C" w14:textId="279B9965" w:rsidR="00D61A17" w:rsidRPr="00971E3F" w:rsidRDefault="00D61A17" w:rsidP="00FB63DB">
                  <w:pPr>
                    <w:jc w:val="both"/>
                    <w:rPr>
                      <w:rFonts w:asciiTheme="minorHAnsi" w:hAnsiTheme="minorHAnsi" w:cstheme="minorHAnsi"/>
                    </w:rPr>
                  </w:pPr>
                  <w:r w:rsidRPr="00971E3F">
                    <w:rPr>
                      <w:rFonts w:asciiTheme="minorHAnsi" w:hAnsiTheme="minorHAnsi" w:cstheme="minorHAnsi"/>
                    </w:rPr>
                    <w:t>) zawieszenia, przymusowego urlopu bezpłatnego</w:t>
                  </w:r>
                  <w:r w:rsidR="003C24D7" w:rsidRPr="00971E3F">
                    <w:rPr>
                      <w:rFonts w:asciiTheme="minorHAnsi" w:hAnsiTheme="minorHAnsi" w:cstheme="minorHAnsi"/>
                    </w:rPr>
                    <w:t>*</w:t>
                  </w:r>
                  <w:r w:rsidRPr="00971E3F">
                    <w:rPr>
                      <w:rFonts w:asciiTheme="minorHAnsi" w:hAnsiTheme="minorHAnsi" w:cstheme="minorHAnsi"/>
                    </w:rPr>
                    <w:t>, zwolnienia lub równoważnych środków;</w:t>
                  </w:r>
                </w:p>
              </w:tc>
            </w:tr>
          </w:tbl>
          <w:p w14:paraId="57927DD8"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19"/>
              <w:gridCol w:w="3647"/>
            </w:tblGrid>
            <w:tr w:rsidR="00D61A17" w:rsidRPr="00971E3F" w14:paraId="3D529BD0" w14:textId="77777777" w:rsidTr="003543E7">
              <w:tc>
                <w:tcPr>
                  <w:tcW w:w="508" w:type="dxa"/>
                  <w:shd w:val="clear" w:color="auto" w:fill="FFFFFF"/>
                  <w:hideMark/>
                </w:tcPr>
                <w:p w14:paraId="29F2ABA6"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b)</w:t>
                  </w:r>
                </w:p>
              </w:tc>
              <w:tc>
                <w:tcPr>
                  <w:tcW w:w="8898" w:type="dxa"/>
                  <w:shd w:val="clear" w:color="auto" w:fill="FFFFFF"/>
                  <w:hideMark/>
                </w:tcPr>
                <w:p w14:paraId="5DAFD386"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degradacji lub wstrzymania awansu;</w:t>
                  </w:r>
                </w:p>
              </w:tc>
            </w:tr>
          </w:tbl>
          <w:p w14:paraId="25305620"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8"/>
              <w:gridCol w:w="3768"/>
            </w:tblGrid>
            <w:tr w:rsidR="00D61A17" w:rsidRPr="00971E3F" w14:paraId="02CF8E48" w14:textId="77777777" w:rsidTr="003543E7">
              <w:tc>
                <w:tcPr>
                  <w:tcW w:w="210" w:type="dxa"/>
                  <w:shd w:val="clear" w:color="auto" w:fill="FFFFFF"/>
                  <w:hideMark/>
                </w:tcPr>
                <w:p w14:paraId="4A64E21D"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c)</w:t>
                  </w:r>
                </w:p>
              </w:tc>
              <w:tc>
                <w:tcPr>
                  <w:tcW w:w="9196" w:type="dxa"/>
                  <w:shd w:val="clear" w:color="auto" w:fill="FFFFFF"/>
                  <w:hideMark/>
                </w:tcPr>
                <w:p w14:paraId="1B43603C"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przekazania obowiązków, zmiany miejsca pracy, obniżenia wynagrodzenia, zmiany godzin pracy;</w:t>
                  </w:r>
                </w:p>
              </w:tc>
            </w:tr>
          </w:tbl>
          <w:p w14:paraId="6F920146"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48"/>
              <w:gridCol w:w="3518"/>
            </w:tblGrid>
            <w:tr w:rsidR="00D61A17" w:rsidRPr="00971E3F" w14:paraId="454DE462" w14:textId="77777777" w:rsidTr="003543E7">
              <w:tc>
                <w:tcPr>
                  <w:tcW w:w="823" w:type="dxa"/>
                  <w:shd w:val="clear" w:color="auto" w:fill="FFFFFF"/>
                  <w:hideMark/>
                </w:tcPr>
                <w:p w14:paraId="4F47BF36"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d)</w:t>
                  </w:r>
                </w:p>
              </w:tc>
              <w:tc>
                <w:tcPr>
                  <w:tcW w:w="8583" w:type="dxa"/>
                  <w:shd w:val="clear" w:color="auto" w:fill="FFFFFF"/>
                  <w:hideMark/>
                </w:tcPr>
                <w:p w14:paraId="0E7F50DD"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wstrzymania szkoleń;</w:t>
                  </w:r>
                </w:p>
              </w:tc>
            </w:tr>
          </w:tbl>
          <w:p w14:paraId="583F62FC" w14:textId="77777777" w:rsidR="00D61A17" w:rsidRPr="00971E3F" w:rsidRDefault="00D61A17">
            <w:pPr>
              <w:rPr>
                <w:rFonts w:asciiTheme="minorHAnsi" w:hAnsiTheme="minorHAnsi" w:cstheme="minorHAnsi"/>
                <w:vanish/>
              </w:rPr>
            </w:pPr>
          </w:p>
          <w:tbl>
            <w:tblPr>
              <w:tblW w:w="5652" w:type="dxa"/>
              <w:shd w:val="clear" w:color="auto" w:fill="FFFFFF"/>
              <w:tblLayout w:type="fixed"/>
              <w:tblCellMar>
                <w:left w:w="0" w:type="dxa"/>
                <w:right w:w="0" w:type="dxa"/>
              </w:tblCellMar>
              <w:tblLook w:val="04A0" w:firstRow="1" w:lastRow="0" w:firstColumn="1" w:lastColumn="0" w:noHBand="0" w:noVBand="1"/>
            </w:tblPr>
            <w:tblGrid>
              <w:gridCol w:w="351"/>
              <w:gridCol w:w="5301"/>
            </w:tblGrid>
            <w:tr w:rsidR="00D61A17" w:rsidRPr="00971E3F" w14:paraId="549C85D0" w14:textId="77777777" w:rsidTr="003543E7">
              <w:tc>
                <w:tcPr>
                  <w:tcW w:w="351" w:type="dxa"/>
                  <w:shd w:val="clear" w:color="auto" w:fill="FFFFFF"/>
                  <w:hideMark/>
                </w:tcPr>
                <w:p w14:paraId="12C54028"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e)</w:t>
                  </w:r>
                </w:p>
              </w:tc>
              <w:tc>
                <w:tcPr>
                  <w:tcW w:w="5301" w:type="dxa"/>
                  <w:shd w:val="clear" w:color="auto" w:fill="FFFFFF"/>
                  <w:hideMark/>
                </w:tcPr>
                <w:p w14:paraId="343AF382"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negatywnej oceny wyników lub negatywnej opinii o pracy;</w:t>
                  </w:r>
                </w:p>
              </w:tc>
            </w:tr>
          </w:tbl>
          <w:p w14:paraId="13C65043"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85"/>
              <w:gridCol w:w="3781"/>
            </w:tblGrid>
            <w:tr w:rsidR="00D61A17" w:rsidRPr="00971E3F" w14:paraId="2900B2FD" w14:textId="77777777" w:rsidTr="003543E7">
              <w:tc>
                <w:tcPr>
                  <w:tcW w:w="180" w:type="dxa"/>
                  <w:shd w:val="clear" w:color="auto" w:fill="FFFFFF"/>
                  <w:hideMark/>
                </w:tcPr>
                <w:p w14:paraId="3A01C9B2"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f</w:t>
                  </w:r>
                </w:p>
              </w:tc>
              <w:tc>
                <w:tcPr>
                  <w:tcW w:w="9226" w:type="dxa"/>
                  <w:shd w:val="clear" w:color="auto" w:fill="FFFFFF"/>
                  <w:hideMark/>
                </w:tcPr>
                <w:p w14:paraId="71A383B5"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 nałożenia lub zastosowania jakiegokolwiek środka dyscyplinarnego, nagany lub innej kary, w tym finansowej;</w:t>
                  </w:r>
                </w:p>
              </w:tc>
            </w:tr>
          </w:tbl>
          <w:p w14:paraId="1ADF4DAF"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59"/>
              <w:gridCol w:w="3707"/>
            </w:tblGrid>
            <w:tr w:rsidR="00D61A17" w:rsidRPr="00971E3F" w14:paraId="5BF24991" w14:textId="77777777" w:rsidTr="003543E7">
              <w:tc>
                <w:tcPr>
                  <w:tcW w:w="360" w:type="dxa"/>
                  <w:shd w:val="clear" w:color="auto" w:fill="FFFFFF"/>
                  <w:hideMark/>
                </w:tcPr>
                <w:p w14:paraId="03B3E7C7"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g)</w:t>
                  </w:r>
                </w:p>
              </w:tc>
              <w:tc>
                <w:tcPr>
                  <w:tcW w:w="9046" w:type="dxa"/>
                  <w:shd w:val="clear" w:color="auto" w:fill="FFFFFF"/>
                  <w:hideMark/>
                </w:tcPr>
                <w:p w14:paraId="27CF6F6C"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 xml:space="preserve">przymusu, zastraszania, </w:t>
                  </w:r>
                  <w:proofErr w:type="spellStart"/>
                  <w:r w:rsidRPr="00971E3F">
                    <w:rPr>
                      <w:rFonts w:asciiTheme="minorHAnsi" w:hAnsiTheme="minorHAnsi" w:cstheme="minorHAnsi"/>
                    </w:rPr>
                    <w:t>mobbingu</w:t>
                  </w:r>
                  <w:proofErr w:type="spellEnd"/>
                  <w:r w:rsidRPr="00971E3F">
                    <w:rPr>
                      <w:rFonts w:asciiTheme="minorHAnsi" w:hAnsiTheme="minorHAnsi" w:cstheme="minorHAnsi"/>
                    </w:rPr>
                    <w:t xml:space="preserve"> lub wykluczenia;</w:t>
                  </w:r>
                </w:p>
              </w:tc>
            </w:tr>
          </w:tbl>
          <w:p w14:paraId="78FD1684"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7"/>
              <w:gridCol w:w="3739"/>
            </w:tblGrid>
            <w:tr w:rsidR="00D61A17" w:rsidRPr="00971E3F" w14:paraId="22F312D0" w14:textId="77777777" w:rsidTr="003543E7">
              <w:tc>
                <w:tcPr>
                  <w:tcW w:w="283" w:type="dxa"/>
                  <w:shd w:val="clear" w:color="auto" w:fill="FFFFFF"/>
                  <w:hideMark/>
                </w:tcPr>
                <w:p w14:paraId="2055B3CD"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h</w:t>
                  </w:r>
                </w:p>
              </w:tc>
              <w:tc>
                <w:tcPr>
                  <w:tcW w:w="9123" w:type="dxa"/>
                  <w:shd w:val="clear" w:color="auto" w:fill="FFFFFF"/>
                  <w:hideMark/>
                </w:tcPr>
                <w:p w14:paraId="12DF7E0A"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 dyskryminacji, niekorzystnego lub niesprawiedliwego traktowania;</w:t>
                  </w:r>
                </w:p>
              </w:tc>
            </w:tr>
          </w:tbl>
          <w:p w14:paraId="62256C7C"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79"/>
              <w:gridCol w:w="3787"/>
            </w:tblGrid>
            <w:tr w:rsidR="00D61A17" w:rsidRPr="00971E3F" w14:paraId="1DEC8220" w14:textId="77777777" w:rsidTr="003543E7">
              <w:tc>
                <w:tcPr>
                  <w:tcW w:w="165" w:type="dxa"/>
                  <w:shd w:val="clear" w:color="auto" w:fill="FFFFFF"/>
                  <w:hideMark/>
                </w:tcPr>
                <w:p w14:paraId="50BFB05B"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i</w:t>
                  </w:r>
                </w:p>
              </w:tc>
              <w:tc>
                <w:tcPr>
                  <w:tcW w:w="9241" w:type="dxa"/>
                  <w:shd w:val="clear" w:color="auto" w:fill="FFFFFF"/>
                  <w:hideMark/>
                </w:tcPr>
                <w:p w14:paraId="64DD6EB2"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 nieprzekształcenia umowy o pracę na czas określony w umowę o pracę na czas nieokreślony, w sytuacji gdy pracownik mógł mieć uzasadnione oczekiwania, że zostanie mu zaoferowane stałe zatrudnienie;</w:t>
                  </w:r>
                </w:p>
              </w:tc>
            </w:tr>
          </w:tbl>
          <w:p w14:paraId="1548C8D7"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81"/>
              <w:gridCol w:w="3785"/>
            </w:tblGrid>
            <w:tr w:rsidR="00D61A17" w:rsidRPr="00971E3F" w14:paraId="0E3CF3B1" w14:textId="77777777" w:rsidTr="003543E7">
              <w:tc>
                <w:tcPr>
                  <w:tcW w:w="169" w:type="dxa"/>
                  <w:shd w:val="clear" w:color="auto" w:fill="FFFFFF"/>
                  <w:hideMark/>
                </w:tcPr>
                <w:p w14:paraId="244D90F6"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j</w:t>
                  </w:r>
                </w:p>
              </w:tc>
              <w:tc>
                <w:tcPr>
                  <w:tcW w:w="9237" w:type="dxa"/>
                  <w:shd w:val="clear" w:color="auto" w:fill="FFFFFF"/>
                  <w:hideMark/>
                </w:tcPr>
                <w:p w14:paraId="4EBEF154"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 nieprzedłużenia lub wcześniejszego rozwiązania umowy o pracę na czas określony;</w:t>
                  </w:r>
                </w:p>
              </w:tc>
            </w:tr>
          </w:tbl>
          <w:p w14:paraId="535D8E6A"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4"/>
              <w:gridCol w:w="3762"/>
            </w:tblGrid>
            <w:tr w:rsidR="00D61A17" w:rsidRPr="00971E3F" w14:paraId="53E23C64" w14:textId="77777777" w:rsidTr="003543E7">
              <w:tc>
                <w:tcPr>
                  <w:tcW w:w="225" w:type="dxa"/>
                  <w:shd w:val="clear" w:color="auto" w:fill="FFFFFF"/>
                  <w:hideMark/>
                </w:tcPr>
                <w:p w14:paraId="472D4C6D"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k</w:t>
                  </w:r>
                </w:p>
              </w:tc>
              <w:tc>
                <w:tcPr>
                  <w:tcW w:w="9181" w:type="dxa"/>
                  <w:shd w:val="clear" w:color="auto" w:fill="FFFFFF"/>
                  <w:hideMark/>
                </w:tcPr>
                <w:p w14:paraId="2FD9DC39"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 xml:space="preserve"> ) szkody, w tym nadszarpnięcia reputacji danej osoby, zwłaszcza w mediach społecznościowych, lub strat finansowych, w tym strat gospodarczych i utraty dochodu;</w:t>
                  </w:r>
                </w:p>
              </w:tc>
            </w:tr>
          </w:tbl>
          <w:p w14:paraId="29339F52"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79"/>
              <w:gridCol w:w="3787"/>
            </w:tblGrid>
            <w:tr w:rsidR="00D61A17" w:rsidRPr="00971E3F" w14:paraId="2AFE16BD" w14:textId="77777777" w:rsidTr="003543E7">
              <w:tc>
                <w:tcPr>
                  <w:tcW w:w="165" w:type="dxa"/>
                  <w:shd w:val="clear" w:color="auto" w:fill="FFFFFF"/>
                  <w:hideMark/>
                </w:tcPr>
                <w:p w14:paraId="3C73E235"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lastRenderedPageBreak/>
                    <w:t xml:space="preserve">l </w:t>
                  </w:r>
                </w:p>
              </w:tc>
              <w:tc>
                <w:tcPr>
                  <w:tcW w:w="9241" w:type="dxa"/>
                  <w:shd w:val="clear" w:color="auto" w:fill="FFFFFF"/>
                  <w:hideMark/>
                </w:tcPr>
                <w:p w14:paraId="44B9E7CA"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 umieszczenia na czarnej liście na podstawie nieformalnego lub formalnego porozumienia sektorowego lub branżowego, co może skutkować tym, że dana osoba nie znajdzie w przyszłości zatrudnienia w danym sektorze lub danej branży;</w:t>
                  </w:r>
                </w:p>
              </w:tc>
            </w:tr>
          </w:tbl>
          <w:p w14:paraId="70BB08C7"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4"/>
              <w:gridCol w:w="3732"/>
            </w:tblGrid>
            <w:tr w:rsidR="00D61A17" w:rsidRPr="00971E3F" w14:paraId="7E6414DA" w14:textId="77777777" w:rsidTr="003543E7">
              <w:tc>
                <w:tcPr>
                  <w:tcW w:w="300" w:type="dxa"/>
                  <w:shd w:val="clear" w:color="auto" w:fill="FFFFFF"/>
                  <w:hideMark/>
                </w:tcPr>
                <w:p w14:paraId="524CBC5E"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m</w:t>
                  </w:r>
                </w:p>
              </w:tc>
              <w:tc>
                <w:tcPr>
                  <w:tcW w:w="9106" w:type="dxa"/>
                  <w:shd w:val="clear" w:color="auto" w:fill="FFFFFF"/>
                  <w:hideMark/>
                </w:tcPr>
                <w:p w14:paraId="64E34893"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 xml:space="preserve"> ) wcześniejszego rozwiązania lub wypowiedzenia umowy dotyczącej towarów lub umowy o świadczenie usług;</w:t>
                  </w:r>
                </w:p>
              </w:tc>
            </w:tr>
          </w:tbl>
          <w:p w14:paraId="6080ED26"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32"/>
              <w:gridCol w:w="3634"/>
            </w:tblGrid>
            <w:tr w:rsidR="00D61A17" w:rsidRPr="00971E3F" w14:paraId="18209C67" w14:textId="77777777" w:rsidTr="003543E7">
              <w:tc>
                <w:tcPr>
                  <w:tcW w:w="540" w:type="dxa"/>
                  <w:shd w:val="clear" w:color="auto" w:fill="FFFFFF"/>
                  <w:hideMark/>
                </w:tcPr>
                <w:p w14:paraId="4D16B1AE"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n)</w:t>
                  </w:r>
                </w:p>
              </w:tc>
              <w:tc>
                <w:tcPr>
                  <w:tcW w:w="8866" w:type="dxa"/>
                  <w:shd w:val="clear" w:color="auto" w:fill="FFFFFF"/>
                  <w:hideMark/>
                </w:tcPr>
                <w:p w14:paraId="7AAB491B"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odebrania licencji lub zezwolenia;</w:t>
                  </w:r>
                </w:p>
              </w:tc>
            </w:tr>
          </w:tbl>
          <w:p w14:paraId="361CDE2E" w14:textId="77777777" w:rsidR="00D61A17" w:rsidRPr="00971E3F" w:rsidRDefault="00D61A17">
            <w:pPr>
              <w:rPr>
                <w:rFonts w:asciiTheme="minorHAnsi" w:hAnsiTheme="minorHAnsi" w:cstheme="minorHAns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57"/>
              <w:gridCol w:w="3709"/>
            </w:tblGrid>
            <w:tr w:rsidR="00D61A17" w:rsidRPr="00971E3F" w14:paraId="49EF1770" w14:textId="77777777" w:rsidTr="003543E7">
              <w:tc>
                <w:tcPr>
                  <w:tcW w:w="355" w:type="dxa"/>
                  <w:shd w:val="clear" w:color="auto" w:fill="FFFFFF"/>
                  <w:hideMark/>
                </w:tcPr>
                <w:p w14:paraId="0C845E7C"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o)</w:t>
                  </w:r>
                </w:p>
              </w:tc>
              <w:tc>
                <w:tcPr>
                  <w:tcW w:w="9051" w:type="dxa"/>
                  <w:shd w:val="clear" w:color="auto" w:fill="FFFFFF"/>
                  <w:hideMark/>
                </w:tcPr>
                <w:p w14:paraId="4D29715F"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skierowania na badania psychiatryczne lub lekarskie.</w:t>
                  </w:r>
                </w:p>
              </w:tc>
            </w:tr>
          </w:tbl>
          <w:p w14:paraId="7AC6E0D8" w14:textId="1C854024" w:rsidR="00EB77AC" w:rsidRPr="00971E3F" w:rsidRDefault="00EB77AC" w:rsidP="00FB63DB">
            <w:pPr>
              <w:shd w:val="clear" w:color="auto" w:fill="FFFFFF"/>
              <w:jc w:val="both"/>
              <w:rPr>
                <w:rFonts w:asciiTheme="minorHAnsi" w:hAnsiTheme="minorHAnsi" w:cstheme="minorHAnsi"/>
              </w:rPr>
            </w:pPr>
          </w:p>
        </w:tc>
        <w:tc>
          <w:tcPr>
            <w:tcW w:w="1304" w:type="dxa"/>
          </w:tcPr>
          <w:p w14:paraId="3AACC497" w14:textId="3CCFF141" w:rsidR="00EB77AC" w:rsidRPr="00971E3F" w:rsidRDefault="0042037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10FEB418" w14:textId="53B39EFD" w:rsidR="00EB77AC" w:rsidRPr="00971E3F" w:rsidRDefault="00D61A17">
            <w:pPr>
              <w:jc w:val="center"/>
              <w:rPr>
                <w:rFonts w:asciiTheme="minorHAnsi" w:hAnsiTheme="minorHAnsi" w:cstheme="minorHAnsi"/>
                <w:b/>
              </w:rPr>
            </w:pPr>
            <w:r w:rsidRPr="00971E3F">
              <w:rPr>
                <w:rFonts w:asciiTheme="minorHAnsi" w:hAnsiTheme="minorHAnsi" w:cstheme="minorHAnsi"/>
                <w:b/>
              </w:rPr>
              <w:t>Art. 11, 12, 13</w:t>
            </w:r>
          </w:p>
        </w:tc>
        <w:tc>
          <w:tcPr>
            <w:tcW w:w="4962" w:type="dxa"/>
          </w:tcPr>
          <w:p w14:paraId="42AC69CD" w14:textId="77777777" w:rsidR="00F65F77" w:rsidRPr="00FB63DB" w:rsidRDefault="00D61A17"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11</w:t>
            </w:r>
          </w:p>
          <w:p w14:paraId="40E8C383" w14:textId="6B181BC6" w:rsidR="00D61A17" w:rsidRPr="00971E3F" w:rsidRDefault="00D61A17"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Wobec zgłaszającego nie mogą być podejmowane działania odwetowe ani próby lub groźby zastosowania takich działań. </w:t>
            </w:r>
          </w:p>
          <w:p w14:paraId="29986934" w14:textId="77777777" w:rsidR="006900F2" w:rsidRPr="00971E3F" w:rsidRDefault="006900F2" w:rsidP="00FB63DB">
            <w:pPr>
              <w:pStyle w:val="ARTartustawynprozporzdzenia"/>
              <w:spacing w:before="0" w:line="240" w:lineRule="auto"/>
              <w:ind w:firstLine="0"/>
              <w:rPr>
                <w:rStyle w:val="Ppogrubienie"/>
                <w:rFonts w:asciiTheme="minorHAnsi" w:hAnsiTheme="minorHAnsi" w:cstheme="minorHAnsi"/>
                <w:szCs w:val="24"/>
              </w:rPr>
            </w:pPr>
          </w:p>
          <w:p w14:paraId="109B4EDB" w14:textId="7FDF038E" w:rsidR="00C31500" w:rsidRPr="00971E3F" w:rsidRDefault="00D61A17"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12.</w:t>
            </w:r>
            <w:r w:rsidRPr="00971E3F">
              <w:rPr>
                <w:rFonts w:asciiTheme="minorHAnsi" w:hAnsiTheme="minorHAnsi" w:cstheme="minorHAnsi"/>
                <w:szCs w:val="24"/>
              </w:rPr>
              <w:t xml:space="preserve"> </w:t>
            </w:r>
          </w:p>
          <w:p w14:paraId="3CA14624" w14:textId="23F1DC40" w:rsidR="00D61A17" w:rsidRPr="00971E3F" w:rsidRDefault="00D61A17"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1. Jeżeli praca była, jest lub ma być świadczona na podstawie stosunku pracy, wobec zgłaszającego nie mogą być podejmowanie działania odwetowe polegające w szczególności na: </w:t>
            </w:r>
          </w:p>
          <w:p w14:paraId="120CACD8"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odmowie nawiązania stosunku pracy,  </w:t>
            </w:r>
          </w:p>
          <w:p w14:paraId="0B4FA52D"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wypowiedzeniu lub rozwiązaniu bez wypowiedzenia stosunku pracy,</w:t>
            </w:r>
          </w:p>
          <w:p w14:paraId="09806680"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r>
            <w:proofErr w:type="spellStart"/>
            <w:r w:rsidRPr="00971E3F">
              <w:rPr>
                <w:rFonts w:asciiTheme="minorHAnsi" w:hAnsiTheme="minorHAnsi" w:cstheme="minorHAnsi"/>
                <w:szCs w:val="24"/>
              </w:rPr>
              <w:t>niezawarciu</w:t>
            </w:r>
            <w:proofErr w:type="spellEnd"/>
            <w:r w:rsidRPr="00971E3F">
              <w:rPr>
                <w:rFonts w:asciiTheme="minorHAnsi" w:hAnsiTheme="minorHAnsi" w:cstheme="minorHAnsi"/>
                <w:szCs w:val="24"/>
              </w:rPr>
              <w:t xml:space="preserve"> umowy o pracę na czas określony lub umowy o pracę na czas nieokreślony po rozwiązaniu umowy o pracę na okres próbny, </w:t>
            </w:r>
            <w:proofErr w:type="spellStart"/>
            <w:r w:rsidRPr="00971E3F">
              <w:rPr>
                <w:rFonts w:asciiTheme="minorHAnsi" w:hAnsiTheme="minorHAnsi" w:cstheme="minorHAnsi"/>
                <w:szCs w:val="24"/>
              </w:rPr>
              <w:t>niezawarciu</w:t>
            </w:r>
            <w:proofErr w:type="spellEnd"/>
            <w:r w:rsidRPr="00971E3F">
              <w:rPr>
                <w:rFonts w:asciiTheme="minorHAnsi" w:hAnsiTheme="minorHAnsi" w:cstheme="minorHAnsi"/>
                <w:szCs w:val="24"/>
              </w:rPr>
              <w:t xml:space="preserve"> kolejnej umowy o pracę na czas określony lub </w:t>
            </w:r>
            <w:proofErr w:type="spellStart"/>
            <w:r w:rsidRPr="00971E3F">
              <w:rPr>
                <w:rFonts w:asciiTheme="minorHAnsi" w:hAnsiTheme="minorHAnsi" w:cstheme="minorHAnsi"/>
                <w:szCs w:val="24"/>
              </w:rPr>
              <w:t>niezawarciu</w:t>
            </w:r>
            <w:proofErr w:type="spellEnd"/>
            <w:r w:rsidRPr="00971E3F">
              <w:rPr>
                <w:rFonts w:asciiTheme="minorHAnsi" w:hAnsiTheme="minorHAnsi" w:cstheme="minorHAnsi"/>
                <w:szCs w:val="24"/>
              </w:rPr>
              <w:t xml:space="preserve"> umowy o pracę na czas nieokreślony, po rozwiązaniu umowy o pracę na czas określony – w przypadku gdy pracownik miał uzasadnione oczekiwanie, że zostanie z nim zawarta taka umowa,</w:t>
            </w:r>
          </w:p>
          <w:p w14:paraId="1DE8E3FD"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lastRenderedPageBreak/>
              <w:t>4)</w:t>
            </w:r>
            <w:r w:rsidRPr="00971E3F">
              <w:rPr>
                <w:rFonts w:asciiTheme="minorHAnsi" w:hAnsiTheme="minorHAnsi" w:cstheme="minorHAnsi"/>
                <w:szCs w:val="24"/>
              </w:rPr>
              <w:tab/>
              <w:t xml:space="preserve">obniżeniu wysokości wynagrodzenia za pracę, </w:t>
            </w:r>
          </w:p>
          <w:p w14:paraId="0A7F3030"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5)</w:t>
            </w:r>
            <w:r w:rsidRPr="00971E3F">
              <w:rPr>
                <w:rFonts w:asciiTheme="minorHAnsi" w:hAnsiTheme="minorHAnsi" w:cstheme="minorHAnsi"/>
                <w:szCs w:val="24"/>
              </w:rPr>
              <w:tab/>
              <w:t>wstrzymaniu awansu albo pominięciu przy awansowaniu,</w:t>
            </w:r>
          </w:p>
          <w:p w14:paraId="4C685BA8"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6)</w:t>
            </w:r>
            <w:r w:rsidRPr="00971E3F">
              <w:rPr>
                <w:rFonts w:asciiTheme="minorHAnsi" w:hAnsiTheme="minorHAnsi" w:cstheme="minorHAnsi"/>
                <w:szCs w:val="24"/>
              </w:rPr>
              <w:tab/>
              <w:t>pominięciu przy przyznawaniu innych niż wynagrodzenie świadczeń związanych z pracą lub obniżeniu wysokości tych świadczeń,</w:t>
            </w:r>
          </w:p>
          <w:p w14:paraId="5A911B0A"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7)</w:t>
            </w:r>
            <w:r w:rsidRPr="00971E3F">
              <w:rPr>
                <w:rFonts w:asciiTheme="minorHAnsi" w:hAnsiTheme="minorHAnsi" w:cstheme="minorHAnsi"/>
                <w:szCs w:val="24"/>
              </w:rPr>
              <w:tab/>
              <w:t>przeniesieniu pracownika na niższe stanowisko pracy,</w:t>
            </w:r>
          </w:p>
          <w:p w14:paraId="0BC734C3"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8)</w:t>
            </w:r>
            <w:r w:rsidRPr="00971E3F">
              <w:rPr>
                <w:rFonts w:asciiTheme="minorHAnsi" w:hAnsiTheme="minorHAnsi" w:cstheme="minorHAnsi"/>
                <w:szCs w:val="24"/>
              </w:rPr>
              <w:tab/>
              <w:t xml:space="preserve">zawieszeniu w wykonywaniu obowiązków pracowniczych lub służbowych, </w:t>
            </w:r>
          </w:p>
          <w:p w14:paraId="743FE66B"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9)</w:t>
            </w:r>
            <w:r w:rsidRPr="00971E3F">
              <w:rPr>
                <w:rFonts w:asciiTheme="minorHAnsi" w:hAnsiTheme="minorHAnsi" w:cstheme="minorHAnsi"/>
                <w:szCs w:val="24"/>
              </w:rPr>
              <w:tab/>
              <w:t>przekazaniu innemu pracownikowi dotychczasowych obowiązków pracownika,</w:t>
            </w:r>
          </w:p>
          <w:p w14:paraId="52777EF2"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10)</w:t>
            </w:r>
            <w:r w:rsidRPr="00971E3F">
              <w:rPr>
                <w:rFonts w:asciiTheme="minorHAnsi" w:hAnsiTheme="minorHAnsi" w:cstheme="minorHAnsi"/>
                <w:szCs w:val="24"/>
              </w:rPr>
              <w:tab/>
              <w:t>niekorzystnej zmianie miejsca wykonywania pracy lub rozkładu czasu pracy,</w:t>
            </w:r>
          </w:p>
          <w:p w14:paraId="4D4DEF4B"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11)</w:t>
            </w:r>
            <w:r w:rsidRPr="00971E3F">
              <w:rPr>
                <w:rFonts w:asciiTheme="minorHAnsi" w:hAnsiTheme="minorHAnsi" w:cstheme="minorHAnsi"/>
                <w:szCs w:val="24"/>
              </w:rPr>
              <w:tab/>
              <w:t>negatywnej ocenie wyników pracy lub negatywnej opinii o pracy,</w:t>
            </w:r>
          </w:p>
          <w:p w14:paraId="41E1E0DF"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12)</w:t>
            </w:r>
            <w:r w:rsidRPr="00971E3F">
              <w:rPr>
                <w:rFonts w:asciiTheme="minorHAnsi" w:hAnsiTheme="minorHAnsi" w:cstheme="minorHAnsi"/>
                <w:szCs w:val="24"/>
              </w:rPr>
              <w:tab/>
              <w:t>nałożeniu lub zastosowaniu środka dyscyplinarnego, w tym kary finansowej, lub środka o podobnym charakterze,</w:t>
            </w:r>
          </w:p>
          <w:p w14:paraId="117C8F93"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13)</w:t>
            </w:r>
            <w:r w:rsidRPr="00971E3F">
              <w:rPr>
                <w:rFonts w:asciiTheme="minorHAnsi" w:hAnsiTheme="minorHAnsi" w:cstheme="minorHAnsi"/>
                <w:szCs w:val="24"/>
              </w:rPr>
              <w:tab/>
              <w:t>przymusie, zastraszaniu lub wykluczeniu,</w:t>
            </w:r>
          </w:p>
          <w:p w14:paraId="729CB598"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14)</w:t>
            </w:r>
            <w:r w:rsidRPr="00971E3F">
              <w:rPr>
                <w:rFonts w:asciiTheme="minorHAnsi" w:hAnsiTheme="minorHAnsi" w:cstheme="minorHAnsi"/>
                <w:szCs w:val="24"/>
              </w:rPr>
              <w:tab/>
            </w:r>
            <w:proofErr w:type="spellStart"/>
            <w:r w:rsidRPr="00971E3F">
              <w:rPr>
                <w:rFonts w:asciiTheme="minorHAnsi" w:hAnsiTheme="minorHAnsi" w:cstheme="minorHAnsi"/>
                <w:szCs w:val="24"/>
              </w:rPr>
              <w:t>mobbingu</w:t>
            </w:r>
            <w:proofErr w:type="spellEnd"/>
            <w:r w:rsidRPr="00971E3F">
              <w:rPr>
                <w:rFonts w:asciiTheme="minorHAnsi" w:hAnsiTheme="minorHAnsi" w:cstheme="minorHAnsi"/>
                <w:szCs w:val="24"/>
              </w:rPr>
              <w:t xml:space="preserve">, </w:t>
            </w:r>
          </w:p>
          <w:p w14:paraId="00EF7518"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15)</w:t>
            </w:r>
            <w:r w:rsidRPr="00971E3F">
              <w:rPr>
                <w:rFonts w:asciiTheme="minorHAnsi" w:hAnsiTheme="minorHAnsi" w:cstheme="minorHAnsi"/>
                <w:szCs w:val="24"/>
              </w:rPr>
              <w:tab/>
              <w:t xml:space="preserve">dyskryminacji, </w:t>
            </w:r>
          </w:p>
          <w:p w14:paraId="7D6BCA58"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16)</w:t>
            </w:r>
            <w:r w:rsidRPr="00971E3F">
              <w:rPr>
                <w:rFonts w:asciiTheme="minorHAnsi" w:hAnsiTheme="minorHAnsi" w:cstheme="minorHAnsi"/>
                <w:szCs w:val="24"/>
              </w:rPr>
              <w:tab/>
              <w:t>niekorzystnym lub niesprawiedliwym traktowaniu,</w:t>
            </w:r>
          </w:p>
          <w:p w14:paraId="2B3E8DC1"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17)</w:t>
            </w:r>
            <w:r w:rsidRPr="00971E3F">
              <w:rPr>
                <w:rFonts w:asciiTheme="minorHAnsi" w:hAnsiTheme="minorHAnsi" w:cstheme="minorHAnsi"/>
                <w:szCs w:val="24"/>
              </w:rPr>
              <w:tab/>
              <w:t>wstrzymaniu udziału lub pominięciu przy typowaniu do udziału w szkoleniach podnoszących kwalifikacje zawodowe,</w:t>
            </w:r>
          </w:p>
          <w:p w14:paraId="19D0E6D4" w14:textId="639AA479"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lastRenderedPageBreak/>
              <w:t>18)</w:t>
            </w:r>
            <w:r w:rsidRPr="00971E3F">
              <w:rPr>
                <w:rFonts w:asciiTheme="minorHAnsi" w:hAnsiTheme="minorHAnsi" w:cstheme="minorHAnsi"/>
                <w:szCs w:val="24"/>
              </w:rPr>
              <w:tab/>
              <w:t>nieuzasadnionym skierowaniu na badania lekarskie, w tym badania psychiatryczne, o ile przepisy odrębne przewidują możliwość skierowania pracownika na takie badani</w:t>
            </w:r>
            <w:r w:rsidR="00D629FF" w:rsidRPr="00971E3F">
              <w:rPr>
                <w:rFonts w:asciiTheme="minorHAnsi" w:hAnsiTheme="minorHAnsi" w:cstheme="minorHAnsi"/>
                <w:szCs w:val="24"/>
              </w:rPr>
              <w:t>a</w:t>
            </w:r>
            <w:r w:rsidRPr="00971E3F">
              <w:rPr>
                <w:rFonts w:asciiTheme="minorHAnsi" w:hAnsiTheme="minorHAnsi" w:cstheme="minorHAnsi"/>
                <w:szCs w:val="24"/>
              </w:rPr>
              <w:t>,</w:t>
            </w:r>
          </w:p>
          <w:p w14:paraId="7E3411F4" w14:textId="77777777"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19)</w:t>
            </w:r>
            <w:r w:rsidRPr="00971E3F">
              <w:rPr>
                <w:rFonts w:asciiTheme="minorHAnsi" w:hAnsiTheme="minorHAnsi" w:cstheme="minorHAnsi"/>
                <w:szCs w:val="24"/>
              </w:rPr>
              <w:tab/>
              <w:t>działaniu zmierzającym do utrudnienia znalezienia w przyszłości pracy w danym sektorze lub branży na podstawie nieformalnego lub formalnego porozumienia sektorowego lub branżowego,</w:t>
            </w:r>
          </w:p>
          <w:p w14:paraId="2EA1ADA9" w14:textId="0ECD309D"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20)</w:t>
            </w:r>
            <w:r w:rsidRPr="00971E3F">
              <w:rPr>
                <w:rFonts w:asciiTheme="minorHAnsi" w:hAnsiTheme="minorHAnsi" w:cstheme="minorHAnsi"/>
                <w:szCs w:val="24"/>
              </w:rPr>
              <w:tab/>
              <w:t>spowodowaniu straty finansowej, w tym gospodarczej</w:t>
            </w:r>
            <w:r w:rsidR="00D629FF" w:rsidRPr="00971E3F">
              <w:rPr>
                <w:rFonts w:asciiTheme="minorHAnsi" w:hAnsiTheme="minorHAnsi" w:cstheme="minorHAnsi"/>
                <w:szCs w:val="24"/>
              </w:rPr>
              <w:t>,</w:t>
            </w:r>
            <w:r w:rsidRPr="00971E3F">
              <w:rPr>
                <w:rFonts w:asciiTheme="minorHAnsi" w:hAnsiTheme="minorHAnsi" w:cstheme="minorHAnsi"/>
                <w:szCs w:val="24"/>
              </w:rPr>
              <w:t xml:space="preserve"> lub utraty dochodu,</w:t>
            </w:r>
          </w:p>
          <w:p w14:paraId="0B8FF527" w14:textId="1F58FB32"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21)</w:t>
            </w:r>
            <w:r w:rsidRPr="00971E3F">
              <w:rPr>
                <w:rFonts w:asciiTheme="minorHAnsi" w:hAnsiTheme="minorHAnsi" w:cstheme="minorHAnsi"/>
                <w:szCs w:val="24"/>
              </w:rPr>
              <w:tab/>
              <w:t xml:space="preserve">wyrządzeniu innej szkody niematerialnej, w tym </w:t>
            </w:r>
            <w:r w:rsidR="00D85747" w:rsidRPr="00971E3F">
              <w:rPr>
                <w:rFonts w:asciiTheme="minorHAnsi" w:hAnsiTheme="minorHAnsi" w:cstheme="minorHAnsi"/>
                <w:szCs w:val="24"/>
              </w:rPr>
              <w:t xml:space="preserve">naruszeniu dóbr osobistych, w szczególności dobrego imienia zgłaszającego </w:t>
            </w:r>
          </w:p>
          <w:p w14:paraId="5A916EE9" w14:textId="503EA406" w:rsidR="00D61A17" w:rsidRPr="00971E3F" w:rsidRDefault="00D61A17">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2. Za działania odwetowe z powodu dokonania zgłoszenia lub ujawnienia publicznego uważa się także groźbę lub próbę zastosowania środka określonego w ust. 1</w:t>
            </w:r>
            <w:r w:rsidR="00294AD6" w:rsidRPr="00971E3F">
              <w:rPr>
                <w:rFonts w:asciiTheme="minorHAnsi" w:hAnsiTheme="minorHAnsi" w:cstheme="minorHAnsi"/>
                <w:szCs w:val="24"/>
              </w:rPr>
              <w:t xml:space="preserve">. </w:t>
            </w:r>
          </w:p>
          <w:p w14:paraId="0E276854" w14:textId="710F0D19" w:rsidR="00AC75FA" w:rsidRPr="00971E3F" w:rsidRDefault="00AC75FA">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3. Na pracodawcy spoczywa ciężar dowodu, że podjęte działanie, o którym mowa w ust. 1 i 2, nie jest działaniem odwetowym.</w:t>
            </w:r>
          </w:p>
          <w:p w14:paraId="697675A9" w14:textId="77777777" w:rsidR="0069275E" w:rsidRPr="00971E3F" w:rsidRDefault="0069275E">
            <w:pPr>
              <w:pStyle w:val="USTustnpkodeksu"/>
              <w:spacing w:line="240" w:lineRule="auto"/>
              <w:ind w:firstLine="0"/>
              <w:rPr>
                <w:rFonts w:asciiTheme="minorHAnsi" w:hAnsiTheme="minorHAnsi" w:cstheme="minorHAnsi"/>
                <w:szCs w:val="24"/>
              </w:rPr>
            </w:pPr>
          </w:p>
          <w:p w14:paraId="227107B5" w14:textId="50C694D9" w:rsidR="00C31500" w:rsidRPr="00971E3F" w:rsidRDefault="00D61A17"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13</w:t>
            </w:r>
          </w:p>
          <w:p w14:paraId="1858CC8B" w14:textId="2517248D" w:rsidR="00D61A17" w:rsidRPr="00971E3F" w:rsidRDefault="00D61A17"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Jeżeli praca lub usługa świadczone były, są lub mają być na podstawie innego niż stosunek pracy</w:t>
            </w:r>
            <w:r w:rsidR="001B1150" w:rsidRPr="00971E3F">
              <w:rPr>
                <w:rFonts w:asciiTheme="minorHAnsi" w:hAnsiTheme="minorHAnsi" w:cstheme="minorHAnsi"/>
                <w:szCs w:val="24"/>
              </w:rPr>
              <w:t xml:space="preserve"> stosunku prawnego – stanowiącego </w:t>
            </w:r>
            <w:proofErr w:type="spellStart"/>
            <w:r w:rsidR="001B1150" w:rsidRPr="00971E3F">
              <w:rPr>
                <w:rFonts w:asciiTheme="minorHAnsi" w:hAnsiTheme="minorHAnsi" w:cstheme="minorHAnsi"/>
                <w:szCs w:val="24"/>
              </w:rPr>
              <w:t>podstawe</w:t>
            </w:r>
            <w:proofErr w:type="spellEnd"/>
            <w:r w:rsidR="001B1150" w:rsidRPr="00971E3F">
              <w:rPr>
                <w:rFonts w:asciiTheme="minorHAnsi" w:hAnsiTheme="minorHAnsi" w:cstheme="minorHAnsi"/>
                <w:szCs w:val="24"/>
              </w:rPr>
              <w:t xml:space="preserve"> świadczenia pracy lub usług lub pełnienia funkcji lub pełnienia służby</w:t>
            </w:r>
            <w:r w:rsidR="00586000" w:rsidRPr="00971E3F">
              <w:rPr>
                <w:rFonts w:asciiTheme="minorHAnsi" w:hAnsiTheme="minorHAnsi" w:cstheme="minorHAnsi"/>
                <w:szCs w:val="24"/>
              </w:rPr>
              <w:t>,</w:t>
            </w:r>
            <w:r w:rsidR="00D85747" w:rsidRPr="00971E3F">
              <w:rPr>
                <w:rFonts w:asciiTheme="minorHAnsi" w:hAnsiTheme="minorHAnsi" w:cstheme="minorHAnsi"/>
                <w:szCs w:val="24"/>
              </w:rPr>
              <w:t xml:space="preserve"> </w:t>
            </w:r>
            <w:r w:rsidRPr="00971E3F">
              <w:rPr>
                <w:rFonts w:asciiTheme="minorHAnsi" w:hAnsiTheme="minorHAnsi" w:cstheme="minorHAnsi"/>
                <w:szCs w:val="24"/>
              </w:rPr>
              <w:t xml:space="preserve">przepis art. 12 stosuje się </w:t>
            </w:r>
            <w:r w:rsidRPr="00971E3F">
              <w:rPr>
                <w:rFonts w:asciiTheme="minorHAnsi" w:hAnsiTheme="minorHAnsi" w:cstheme="minorHAnsi"/>
                <w:szCs w:val="24"/>
              </w:rPr>
              <w:lastRenderedPageBreak/>
              <w:t xml:space="preserve">odpowiednio, o ile charakter pracy lub wykonywanej usługi </w:t>
            </w:r>
            <w:r w:rsidR="00B43AC7" w:rsidRPr="00971E3F">
              <w:rPr>
                <w:rFonts w:asciiTheme="minorHAnsi" w:hAnsiTheme="minorHAnsi" w:cstheme="minorHAnsi"/>
                <w:szCs w:val="24"/>
              </w:rPr>
              <w:t xml:space="preserve">lub </w:t>
            </w:r>
            <w:r w:rsidR="00295037" w:rsidRPr="00971E3F">
              <w:rPr>
                <w:rFonts w:asciiTheme="minorHAnsi" w:hAnsiTheme="minorHAnsi" w:cstheme="minorHAnsi"/>
                <w:szCs w:val="24"/>
              </w:rPr>
              <w:t>pełnionej funkcji</w:t>
            </w:r>
            <w:r w:rsidR="00D629FF" w:rsidRPr="00971E3F">
              <w:rPr>
                <w:rFonts w:asciiTheme="minorHAnsi" w:hAnsiTheme="minorHAnsi" w:cstheme="minorHAnsi"/>
                <w:szCs w:val="24"/>
              </w:rPr>
              <w:t>,</w:t>
            </w:r>
            <w:r w:rsidR="00295037" w:rsidRPr="00971E3F">
              <w:rPr>
                <w:rFonts w:asciiTheme="minorHAnsi" w:hAnsiTheme="minorHAnsi" w:cstheme="minorHAnsi"/>
                <w:szCs w:val="24"/>
              </w:rPr>
              <w:t xml:space="preserve"> lub </w:t>
            </w:r>
            <w:r w:rsidR="0052125E" w:rsidRPr="00971E3F">
              <w:rPr>
                <w:rFonts w:asciiTheme="minorHAnsi" w:hAnsiTheme="minorHAnsi" w:cstheme="minorHAnsi"/>
                <w:szCs w:val="24"/>
              </w:rPr>
              <w:t xml:space="preserve">pełnionej </w:t>
            </w:r>
            <w:r w:rsidR="00B43AC7" w:rsidRPr="00971E3F">
              <w:rPr>
                <w:rFonts w:asciiTheme="minorHAnsi" w:hAnsiTheme="minorHAnsi" w:cstheme="minorHAnsi"/>
                <w:szCs w:val="24"/>
              </w:rPr>
              <w:t xml:space="preserve">służby </w:t>
            </w:r>
            <w:r w:rsidRPr="00971E3F">
              <w:rPr>
                <w:rFonts w:asciiTheme="minorHAnsi" w:hAnsiTheme="minorHAnsi" w:cstheme="minorHAnsi"/>
                <w:szCs w:val="24"/>
              </w:rPr>
              <w:t xml:space="preserve">nie wyklucza zastosowania wobec zgłaszającego takiego działania. </w:t>
            </w:r>
          </w:p>
          <w:p w14:paraId="21ABB98E" w14:textId="6D491AF3" w:rsidR="00D61A17" w:rsidRPr="00971E3F" w:rsidRDefault="00D61A17">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2. Jeżeli praca lub usługa świadczone były, są lub mają być na podstawie </w:t>
            </w:r>
            <w:r w:rsidR="00571192" w:rsidRPr="00971E3F">
              <w:rPr>
                <w:rFonts w:asciiTheme="minorHAnsi" w:hAnsiTheme="minorHAnsi" w:cstheme="minorHAnsi"/>
                <w:szCs w:val="24"/>
              </w:rPr>
              <w:t xml:space="preserve">innego niż stosunek pracy </w:t>
            </w:r>
            <w:r w:rsidRPr="00971E3F">
              <w:rPr>
                <w:rFonts w:asciiTheme="minorHAnsi" w:hAnsiTheme="minorHAnsi" w:cstheme="minorHAnsi"/>
                <w:szCs w:val="24"/>
              </w:rPr>
              <w:t>stosunku prawnego</w:t>
            </w:r>
            <w:r w:rsidR="00571192" w:rsidRPr="00971E3F">
              <w:rPr>
                <w:rFonts w:asciiTheme="minorHAnsi" w:hAnsiTheme="minorHAnsi" w:cstheme="minorHAnsi"/>
                <w:szCs w:val="24"/>
              </w:rPr>
              <w:t xml:space="preserve"> stanowiącego podst</w:t>
            </w:r>
            <w:r w:rsidR="00323747" w:rsidRPr="00971E3F">
              <w:rPr>
                <w:rFonts w:asciiTheme="minorHAnsi" w:hAnsiTheme="minorHAnsi" w:cstheme="minorHAnsi"/>
                <w:szCs w:val="24"/>
              </w:rPr>
              <w:t>a</w:t>
            </w:r>
            <w:r w:rsidR="00571192" w:rsidRPr="00971E3F">
              <w:rPr>
                <w:rFonts w:asciiTheme="minorHAnsi" w:hAnsiTheme="minorHAnsi" w:cstheme="minorHAnsi"/>
                <w:szCs w:val="24"/>
              </w:rPr>
              <w:t>w</w:t>
            </w:r>
            <w:r w:rsidR="0058771D" w:rsidRPr="00971E3F">
              <w:rPr>
                <w:rFonts w:asciiTheme="minorHAnsi" w:hAnsiTheme="minorHAnsi" w:cstheme="minorHAnsi"/>
                <w:szCs w:val="24"/>
              </w:rPr>
              <w:t>ę</w:t>
            </w:r>
            <w:r w:rsidR="00571192" w:rsidRPr="00971E3F">
              <w:rPr>
                <w:rFonts w:asciiTheme="minorHAnsi" w:hAnsiTheme="minorHAnsi" w:cstheme="minorHAnsi"/>
                <w:szCs w:val="24"/>
              </w:rPr>
              <w:t xml:space="preserve"> świadczenia pracy lub usług lub pełnienia funkcji</w:t>
            </w:r>
            <w:r w:rsidR="00D629FF" w:rsidRPr="00971E3F">
              <w:rPr>
                <w:rFonts w:asciiTheme="minorHAnsi" w:hAnsiTheme="minorHAnsi" w:cstheme="minorHAnsi"/>
                <w:szCs w:val="24"/>
              </w:rPr>
              <w:t>,</w:t>
            </w:r>
            <w:r w:rsidR="00571192" w:rsidRPr="00971E3F">
              <w:rPr>
                <w:rFonts w:asciiTheme="minorHAnsi" w:hAnsiTheme="minorHAnsi" w:cstheme="minorHAnsi"/>
                <w:szCs w:val="24"/>
              </w:rPr>
              <w:t xml:space="preserve"> lub pełnienia służby</w:t>
            </w:r>
            <w:r w:rsidRPr="00971E3F">
              <w:rPr>
                <w:rFonts w:asciiTheme="minorHAnsi" w:hAnsiTheme="minorHAnsi" w:cstheme="minorHAnsi"/>
                <w:szCs w:val="24"/>
              </w:rPr>
              <w:t>, dokonanie zgłoszenia lub ujawnienia publicznego nie może stanowić podstawy</w:t>
            </w:r>
            <w:r w:rsidR="00D85747" w:rsidRPr="00971E3F">
              <w:rPr>
                <w:rFonts w:asciiTheme="minorHAnsi" w:hAnsiTheme="minorHAnsi" w:cstheme="minorHAnsi"/>
                <w:szCs w:val="24"/>
              </w:rPr>
              <w:t xml:space="preserve"> działań odwetowych </w:t>
            </w:r>
            <w:r w:rsidR="00571192" w:rsidRPr="00971E3F">
              <w:rPr>
                <w:rFonts w:asciiTheme="minorHAnsi" w:hAnsiTheme="minorHAnsi" w:cstheme="minorHAnsi"/>
                <w:szCs w:val="24"/>
              </w:rPr>
              <w:t xml:space="preserve">ani próby lub groźby zastosowania działań </w:t>
            </w:r>
            <w:proofErr w:type="spellStart"/>
            <w:r w:rsidR="00571192" w:rsidRPr="00971E3F">
              <w:rPr>
                <w:rFonts w:asciiTheme="minorHAnsi" w:hAnsiTheme="minorHAnsi" w:cstheme="minorHAnsi"/>
                <w:szCs w:val="24"/>
              </w:rPr>
              <w:t>odwetowtch</w:t>
            </w:r>
            <w:proofErr w:type="spellEnd"/>
            <w:r w:rsidR="00571192" w:rsidRPr="00971E3F">
              <w:rPr>
                <w:rFonts w:asciiTheme="minorHAnsi" w:hAnsiTheme="minorHAnsi" w:cstheme="minorHAnsi"/>
                <w:szCs w:val="24"/>
              </w:rPr>
              <w:t xml:space="preserve"> obejmujących </w:t>
            </w:r>
            <w:proofErr w:type="spellStart"/>
            <w:r w:rsidR="00D85747" w:rsidRPr="00971E3F">
              <w:rPr>
                <w:rFonts w:asciiTheme="minorHAnsi" w:hAnsiTheme="minorHAnsi" w:cstheme="minorHAnsi"/>
                <w:szCs w:val="24"/>
              </w:rPr>
              <w:t>obejmujących</w:t>
            </w:r>
            <w:proofErr w:type="spellEnd"/>
            <w:r w:rsidR="00571192" w:rsidRPr="00971E3F">
              <w:rPr>
                <w:rFonts w:asciiTheme="minorHAnsi" w:hAnsiTheme="minorHAnsi" w:cstheme="minorHAnsi"/>
                <w:szCs w:val="24"/>
              </w:rPr>
              <w:t xml:space="preserve"> w szczególności</w:t>
            </w:r>
            <w:r w:rsidRPr="00971E3F">
              <w:rPr>
                <w:rFonts w:asciiTheme="minorHAnsi" w:hAnsiTheme="minorHAnsi" w:cstheme="minorHAnsi"/>
                <w:szCs w:val="24"/>
              </w:rPr>
              <w:t>:</w:t>
            </w:r>
          </w:p>
          <w:p w14:paraId="53FA33E2" w14:textId="0F52B4B6"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wypowiedzeni</w:t>
            </w:r>
            <w:r w:rsidR="008E7671" w:rsidRPr="00971E3F">
              <w:rPr>
                <w:rFonts w:asciiTheme="minorHAnsi" w:hAnsiTheme="minorHAnsi" w:cstheme="minorHAnsi"/>
                <w:szCs w:val="24"/>
              </w:rPr>
              <w:t>e</w:t>
            </w:r>
            <w:r w:rsidRPr="00971E3F">
              <w:rPr>
                <w:rFonts w:asciiTheme="minorHAnsi" w:hAnsiTheme="minorHAnsi" w:cstheme="minorHAnsi"/>
                <w:szCs w:val="24"/>
              </w:rPr>
              <w:t>, odstąpieni</w:t>
            </w:r>
            <w:r w:rsidR="008E7671" w:rsidRPr="00971E3F">
              <w:rPr>
                <w:rFonts w:asciiTheme="minorHAnsi" w:hAnsiTheme="minorHAnsi" w:cstheme="minorHAnsi"/>
                <w:szCs w:val="24"/>
              </w:rPr>
              <w:t>e</w:t>
            </w:r>
            <w:r w:rsidRPr="00971E3F">
              <w:rPr>
                <w:rFonts w:asciiTheme="minorHAnsi" w:hAnsiTheme="minorHAnsi" w:cstheme="minorHAnsi"/>
                <w:szCs w:val="24"/>
              </w:rPr>
              <w:t xml:space="preserve"> lub rozwiązani</w:t>
            </w:r>
            <w:r w:rsidR="008E7671" w:rsidRPr="00971E3F">
              <w:rPr>
                <w:rFonts w:asciiTheme="minorHAnsi" w:hAnsiTheme="minorHAnsi" w:cstheme="minorHAnsi"/>
                <w:szCs w:val="24"/>
              </w:rPr>
              <w:t>e</w:t>
            </w:r>
            <w:r w:rsidRPr="00971E3F">
              <w:rPr>
                <w:rFonts w:asciiTheme="minorHAnsi" w:hAnsiTheme="minorHAnsi" w:cstheme="minorHAnsi"/>
                <w:szCs w:val="24"/>
              </w:rPr>
              <w:t xml:space="preserve"> bez wypowiedzenia umowy, której stroną jest zgłaszający, w szczególności dotyczącej sprzedaży lub dostawy towarów lub świadczenia usług, </w:t>
            </w:r>
          </w:p>
          <w:p w14:paraId="40A540E4" w14:textId="4C5AFDB1" w:rsidR="00D61A17" w:rsidRPr="00971E3F" w:rsidRDefault="00D61A17">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nałożeni</w:t>
            </w:r>
            <w:r w:rsidR="008E7671" w:rsidRPr="00971E3F">
              <w:rPr>
                <w:rFonts w:asciiTheme="minorHAnsi" w:hAnsiTheme="minorHAnsi" w:cstheme="minorHAnsi"/>
                <w:szCs w:val="24"/>
              </w:rPr>
              <w:t>e</w:t>
            </w:r>
            <w:r w:rsidRPr="00971E3F">
              <w:rPr>
                <w:rFonts w:asciiTheme="minorHAnsi" w:hAnsiTheme="minorHAnsi" w:cstheme="minorHAnsi"/>
                <w:szCs w:val="24"/>
              </w:rPr>
              <w:t xml:space="preserve"> obowiązku </w:t>
            </w:r>
            <w:r w:rsidR="00D629FF" w:rsidRPr="00971E3F">
              <w:rPr>
                <w:rFonts w:asciiTheme="minorHAnsi" w:hAnsiTheme="minorHAnsi" w:cstheme="minorHAnsi"/>
                <w:szCs w:val="24"/>
              </w:rPr>
              <w:t>lub</w:t>
            </w:r>
            <w:r w:rsidRPr="00971E3F">
              <w:rPr>
                <w:rFonts w:asciiTheme="minorHAnsi" w:hAnsiTheme="minorHAnsi" w:cstheme="minorHAnsi"/>
                <w:szCs w:val="24"/>
              </w:rPr>
              <w:t xml:space="preserve"> odmow</w:t>
            </w:r>
            <w:r w:rsidR="008E7671" w:rsidRPr="00971E3F">
              <w:rPr>
                <w:rFonts w:asciiTheme="minorHAnsi" w:hAnsiTheme="minorHAnsi" w:cstheme="minorHAnsi"/>
                <w:szCs w:val="24"/>
              </w:rPr>
              <w:t>ę</w:t>
            </w:r>
            <w:r w:rsidRPr="00971E3F">
              <w:rPr>
                <w:rFonts w:asciiTheme="minorHAnsi" w:hAnsiTheme="minorHAnsi" w:cstheme="minorHAnsi"/>
                <w:szCs w:val="24"/>
              </w:rPr>
              <w:t xml:space="preserve"> przyznania, ogranicze</w:t>
            </w:r>
            <w:r w:rsidR="008E7671" w:rsidRPr="00971E3F">
              <w:rPr>
                <w:rFonts w:asciiTheme="minorHAnsi" w:hAnsiTheme="minorHAnsi" w:cstheme="minorHAnsi"/>
                <w:szCs w:val="24"/>
              </w:rPr>
              <w:t>nie</w:t>
            </w:r>
            <w:r w:rsidRPr="00971E3F">
              <w:rPr>
                <w:rFonts w:asciiTheme="minorHAnsi" w:hAnsiTheme="minorHAnsi" w:cstheme="minorHAnsi"/>
                <w:szCs w:val="24"/>
              </w:rPr>
              <w:t xml:space="preserve"> lub odebrani</w:t>
            </w:r>
            <w:r w:rsidR="008E7671" w:rsidRPr="00971E3F">
              <w:rPr>
                <w:rFonts w:asciiTheme="minorHAnsi" w:hAnsiTheme="minorHAnsi" w:cstheme="minorHAnsi"/>
                <w:szCs w:val="24"/>
              </w:rPr>
              <w:t xml:space="preserve">e </w:t>
            </w:r>
            <w:r w:rsidRPr="00971E3F">
              <w:rPr>
                <w:rFonts w:asciiTheme="minorHAnsi" w:hAnsiTheme="minorHAnsi" w:cstheme="minorHAnsi"/>
                <w:szCs w:val="24"/>
              </w:rPr>
              <w:t>uprawnienia, w szczególności koncesji, zezwolenia lub ulgi</w:t>
            </w:r>
            <w:r w:rsidR="0058771D" w:rsidRPr="00971E3F">
              <w:rPr>
                <w:rFonts w:asciiTheme="minorHAnsi" w:hAnsiTheme="minorHAnsi" w:cstheme="minorHAnsi"/>
                <w:szCs w:val="24"/>
              </w:rPr>
              <w:t>.</w:t>
            </w:r>
          </w:p>
          <w:p w14:paraId="164FAB07" w14:textId="289BDF7B" w:rsidR="003C24D7" w:rsidRPr="00FB63DB" w:rsidRDefault="0058771D" w:rsidP="00FB63DB">
            <w:pPr>
              <w:pStyle w:val="USTustnpkodeksu"/>
              <w:spacing w:line="240" w:lineRule="auto"/>
              <w:ind w:firstLine="0"/>
              <w:rPr>
                <w:rFonts w:asciiTheme="minorHAnsi" w:hAnsiTheme="minorHAnsi" w:cstheme="minorHAnsi"/>
                <w:szCs w:val="24"/>
              </w:rPr>
            </w:pPr>
            <w:r w:rsidRPr="00971E3F">
              <w:rPr>
                <w:rFonts w:asciiTheme="minorHAnsi" w:hAnsiTheme="minorHAnsi" w:cstheme="minorHAnsi"/>
                <w:bCs w:val="0"/>
              </w:rPr>
              <w:t>3. Przepis art. 12 ust. 3 stosuje się odpowiednio.</w:t>
            </w:r>
          </w:p>
        </w:tc>
        <w:tc>
          <w:tcPr>
            <w:tcW w:w="1708" w:type="dxa"/>
          </w:tcPr>
          <w:p w14:paraId="7793495B" w14:textId="7CC4B800" w:rsidR="00C43172" w:rsidRPr="00971E3F" w:rsidRDefault="00C43172">
            <w:pPr>
              <w:pStyle w:val="Bezodstpw"/>
              <w:jc w:val="both"/>
              <w:rPr>
                <w:rFonts w:cstheme="minorHAnsi"/>
                <w:sz w:val="24"/>
                <w:szCs w:val="24"/>
              </w:rPr>
            </w:pPr>
            <w:r w:rsidRPr="00971E3F">
              <w:rPr>
                <w:rFonts w:cstheme="minorHAnsi"/>
                <w:sz w:val="24"/>
                <w:szCs w:val="24"/>
              </w:rPr>
              <w:lastRenderedPageBreak/>
              <w:t xml:space="preserve">*Uwaga dotycząca wdrożenia art. 19 lit. a) – brak możliwości wysłania </w:t>
            </w:r>
            <w:proofErr w:type="spellStart"/>
            <w:r w:rsidRPr="00971E3F">
              <w:rPr>
                <w:rFonts w:cstheme="minorHAnsi"/>
                <w:sz w:val="24"/>
                <w:szCs w:val="24"/>
              </w:rPr>
              <w:t>pracowanika</w:t>
            </w:r>
            <w:proofErr w:type="spellEnd"/>
            <w:r w:rsidRPr="00971E3F">
              <w:rPr>
                <w:rFonts w:cstheme="minorHAnsi"/>
                <w:sz w:val="24"/>
                <w:szCs w:val="24"/>
              </w:rPr>
              <w:t xml:space="preserve"> na przymusowy urlop bezpłatny.  Zgodnie z obowiązującymi przepisami Kodeksu pracy nie ma prawnej możliwości udzielenia urlopu bezpłatnego oraz jego zawieszenia co najmniej bez zgody </w:t>
            </w:r>
            <w:r w:rsidRPr="00971E3F">
              <w:rPr>
                <w:rFonts w:cstheme="minorHAnsi"/>
                <w:sz w:val="24"/>
                <w:szCs w:val="24"/>
              </w:rPr>
              <w:lastRenderedPageBreak/>
              <w:t>pracownika (art. 174-174</w:t>
            </w:r>
            <w:r w:rsidRPr="00971E3F">
              <w:rPr>
                <w:rFonts w:cstheme="minorHAnsi"/>
                <w:sz w:val="24"/>
                <w:szCs w:val="24"/>
                <w:vertAlign w:val="superscript"/>
              </w:rPr>
              <w:t>1</w:t>
            </w:r>
            <w:r w:rsidRPr="00971E3F">
              <w:rPr>
                <w:rFonts w:cstheme="minorHAnsi"/>
                <w:sz w:val="24"/>
                <w:szCs w:val="24"/>
              </w:rPr>
              <w:t xml:space="preserve"> Kodeksu pracy). Co do zasady bowiem urlop bezpłatny jest udzielany tylko na pisemny wniosek pracownika (art. 174 Kodeksu pracy), a jedynie urlop bezpłatny, o którym mowa w art. 174</w:t>
            </w:r>
            <w:r w:rsidRPr="00971E3F">
              <w:rPr>
                <w:rFonts w:cstheme="minorHAnsi"/>
                <w:sz w:val="24"/>
                <w:szCs w:val="24"/>
                <w:vertAlign w:val="superscript"/>
              </w:rPr>
              <w:t>1</w:t>
            </w:r>
            <w:r w:rsidRPr="00971E3F">
              <w:rPr>
                <w:rFonts w:cstheme="minorHAnsi"/>
                <w:sz w:val="24"/>
                <w:szCs w:val="24"/>
              </w:rPr>
              <w:t xml:space="preserve"> Kodeksu pracy, jest udzielany za zgodą pracownika. Natomiast prawo pracodawcy do odwołania pracownika z urlopu bezpłatnego istnieje tylko w </w:t>
            </w:r>
            <w:r w:rsidRPr="00971E3F">
              <w:rPr>
                <w:rFonts w:cstheme="minorHAnsi"/>
                <w:sz w:val="24"/>
                <w:szCs w:val="24"/>
              </w:rPr>
              <w:lastRenderedPageBreak/>
              <w:t>przypadku spełnienia przesłanek określonych w art. 174 § 3 Kodeksu pracy (tj. w razie urlopu dłuższego niż 3 miesiące i o ile zostało to przewidziane przy udzielaniu tego urlopu).</w:t>
            </w:r>
          </w:p>
          <w:p w14:paraId="0960E8C3" w14:textId="21D3CD31" w:rsidR="00EB77AC" w:rsidRPr="00971E3F" w:rsidRDefault="00C43172">
            <w:pPr>
              <w:pStyle w:val="Bezodstpw"/>
              <w:jc w:val="both"/>
              <w:rPr>
                <w:rFonts w:cstheme="minorHAnsi"/>
                <w:sz w:val="24"/>
                <w:szCs w:val="24"/>
              </w:rPr>
            </w:pPr>
            <w:r w:rsidRPr="00971E3F">
              <w:rPr>
                <w:rFonts w:cstheme="minorHAnsi"/>
                <w:sz w:val="24"/>
                <w:szCs w:val="24"/>
              </w:rPr>
              <w:t xml:space="preserve">Nie jest możliwe zastosowanie przymusowego urlopu bezpłatnego w charakterze środka odwetowego z powodu ewentualnego zgłoszenia lub ujawnienia informacji </w:t>
            </w:r>
            <w:r w:rsidRPr="00971E3F">
              <w:rPr>
                <w:rFonts w:cstheme="minorHAnsi"/>
                <w:sz w:val="24"/>
                <w:szCs w:val="24"/>
              </w:rPr>
              <w:br/>
              <w:t>o naruszeniu.</w:t>
            </w:r>
          </w:p>
        </w:tc>
      </w:tr>
      <w:tr w:rsidR="00EB77AC" w:rsidRPr="00971E3F" w14:paraId="78FB2948" w14:textId="77777777" w:rsidTr="008627E3">
        <w:tc>
          <w:tcPr>
            <w:tcW w:w="1413" w:type="dxa"/>
            <w:gridSpan w:val="2"/>
          </w:tcPr>
          <w:p w14:paraId="2F94B64A" w14:textId="3E8852BF" w:rsidR="00EB77AC" w:rsidRPr="00971E3F" w:rsidRDefault="00D61A17">
            <w:pPr>
              <w:rPr>
                <w:rFonts w:asciiTheme="minorHAnsi" w:hAnsiTheme="minorHAnsi" w:cstheme="minorHAnsi"/>
              </w:rPr>
            </w:pPr>
            <w:r w:rsidRPr="00971E3F">
              <w:rPr>
                <w:rFonts w:asciiTheme="minorHAnsi" w:hAnsiTheme="minorHAnsi" w:cstheme="minorHAnsi"/>
              </w:rPr>
              <w:lastRenderedPageBreak/>
              <w:t xml:space="preserve">Art. 20 </w:t>
            </w:r>
          </w:p>
        </w:tc>
        <w:tc>
          <w:tcPr>
            <w:tcW w:w="4082" w:type="dxa"/>
            <w:gridSpan w:val="2"/>
          </w:tcPr>
          <w:p w14:paraId="08039702" w14:textId="77777777" w:rsidR="00D61A17" w:rsidRPr="00971E3F" w:rsidRDefault="00D61A17" w:rsidP="00FB63DB">
            <w:pPr>
              <w:shd w:val="clear" w:color="auto" w:fill="FFFFFF"/>
              <w:jc w:val="center"/>
              <w:rPr>
                <w:rFonts w:asciiTheme="minorHAnsi" w:hAnsiTheme="minorHAnsi" w:cstheme="minorHAnsi"/>
                <w:b/>
                <w:bCs/>
              </w:rPr>
            </w:pPr>
            <w:r w:rsidRPr="00971E3F">
              <w:rPr>
                <w:rFonts w:asciiTheme="minorHAnsi" w:hAnsiTheme="minorHAnsi" w:cstheme="minorHAnsi"/>
                <w:b/>
                <w:bCs/>
              </w:rPr>
              <w:t>Środki wsparcia</w:t>
            </w:r>
          </w:p>
          <w:p w14:paraId="0CC4DA15" w14:textId="77777777" w:rsidR="00D61A17" w:rsidRPr="00971E3F" w:rsidRDefault="00D61A17" w:rsidP="00FB63DB">
            <w:pPr>
              <w:shd w:val="clear" w:color="auto" w:fill="FFFFFF"/>
              <w:jc w:val="both"/>
              <w:rPr>
                <w:rFonts w:asciiTheme="minorHAnsi" w:hAnsiTheme="minorHAnsi" w:cstheme="minorHAnsi"/>
              </w:rPr>
            </w:pPr>
            <w:r w:rsidRPr="00971E3F">
              <w:rPr>
                <w:rFonts w:asciiTheme="minorHAnsi" w:hAnsiTheme="minorHAnsi" w:cstheme="minorHAnsi"/>
              </w:rPr>
              <w:t>1.   Państwa członkowskie zapewniają, by osoby, o których mowa w art. 4, miały w stosownych przypadkach dostęp do środków wsparcia, do których należą w szczególności:</w:t>
            </w:r>
          </w:p>
          <w:tbl>
            <w:tblPr>
              <w:tblW w:w="5000" w:type="pct"/>
              <w:tblLayout w:type="fixed"/>
              <w:tblCellMar>
                <w:left w:w="0" w:type="dxa"/>
                <w:right w:w="0" w:type="dxa"/>
              </w:tblCellMar>
              <w:tblLook w:val="04A0" w:firstRow="1" w:lastRow="0" w:firstColumn="1" w:lastColumn="0" w:noHBand="0" w:noVBand="1"/>
            </w:tblPr>
            <w:tblGrid>
              <w:gridCol w:w="88"/>
              <w:gridCol w:w="3778"/>
            </w:tblGrid>
            <w:tr w:rsidR="00D61A17" w:rsidRPr="00971E3F" w14:paraId="4BA970B9" w14:textId="77777777" w:rsidTr="003543E7">
              <w:tc>
                <w:tcPr>
                  <w:tcW w:w="187" w:type="dxa"/>
                  <w:shd w:val="clear" w:color="auto" w:fill="auto"/>
                  <w:hideMark/>
                </w:tcPr>
                <w:p w14:paraId="76EF0D80"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lastRenderedPageBreak/>
                    <w:t>a</w:t>
                  </w:r>
                </w:p>
              </w:tc>
              <w:tc>
                <w:tcPr>
                  <w:tcW w:w="9219" w:type="dxa"/>
                  <w:shd w:val="clear" w:color="auto" w:fill="auto"/>
                  <w:hideMark/>
                </w:tcPr>
                <w:p w14:paraId="4BE5D857"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 bezpłatny i otwarty dla wszystkich dostęp do kompleksowych i obiektywnych informacji oraz porad na temat dostępnych procedur i środków ochrony prawnej mających na celu ochronę przed działaniami odwetowymi oraz na temat praw przysługujących osobie, której dotyczy zgłoszenie;</w:t>
                  </w:r>
                </w:p>
              </w:tc>
            </w:tr>
          </w:tbl>
          <w:p w14:paraId="3E56515C" w14:textId="77777777" w:rsidR="00D61A17" w:rsidRPr="00971E3F" w:rsidRDefault="00D61A17">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94"/>
              <w:gridCol w:w="3772"/>
            </w:tblGrid>
            <w:tr w:rsidR="00D61A17" w:rsidRPr="00971E3F" w14:paraId="3B11C190" w14:textId="77777777" w:rsidTr="003543E7">
              <w:tc>
                <w:tcPr>
                  <w:tcW w:w="200" w:type="dxa"/>
                  <w:shd w:val="clear" w:color="auto" w:fill="auto"/>
                  <w:hideMark/>
                </w:tcPr>
                <w:p w14:paraId="107BFC55"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b</w:t>
                  </w:r>
                </w:p>
              </w:tc>
              <w:tc>
                <w:tcPr>
                  <w:tcW w:w="9206" w:type="dxa"/>
                  <w:shd w:val="clear" w:color="auto" w:fill="auto"/>
                  <w:hideMark/>
                </w:tcPr>
                <w:p w14:paraId="7F8C0E69" w14:textId="77777777" w:rsidR="00D61A17" w:rsidRPr="00971E3F" w:rsidRDefault="00D61A17" w:rsidP="00FB63DB">
                  <w:pPr>
                    <w:jc w:val="both"/>
                    <w:rPr>
                      <w:rFonts w:asciiTheme="minorHAnsi" w:hAnsiTheme="minorHAnsi" w:cstheme="minorHAnsi"/>
                    </w:rPr>
                  </w:pPr>
                  <w:r w:rsidRPr="00971E3F">
                    <w:rPr>
                      <w:rFonts w:asciiTheme="minorHAnsi" w:hAnsiTheme="minorHAnsi" w:cstheme="minorHAnsi"/>
                    </w:rPr>
                    <w:t>) skuteczna pomoc ze strony właściwych organów w kontaktach z wszelkimi odpowiednimi organami zaangażowanymi w ochronę przed działaniami odwetowymi, w tym, jeżeli jest to przewidziane w prawie krajowym, do uzyskania zaświadczenia, że kwalifikują się one do objęcia ochroną na mocy niniejszej dyrektywy; oraz</w:t>
                  </w:r>
                </w:p>
              </w:tc>
            </w:tr>
          </w:tbl>
          <w:p w14:paraId="333B8F0D" w14:textId="77777777" w:rsidR="00D61A17" w:rsidRPr="00971E3F" w:rsidRDefault="00D61A17">
            <w:pPr>
              <w:shd w:val="clear" w:color="auto" w:fill="FFFFFF"/>
              <w:rPr>
                <w:rFonts w:asciiTheme="minorHAnsi" w:hAnsiTheme="minorHAnsi" w:cstheme="minorHAnsi"/>
                <w:vanish/>
              </w:rPr>
            </w:pPr>
          </w:p>
          <w:p w14:paraId="77221397" w14:textId="6EE69332" w:rsidR="00EB77AC" w:rsidRPr="00971E3F" w:rsidRDefault="00EB77AC" w:rsidP="00FB63DB">
            <w:pPr>
              <w:shd w:val="clear" w:color="auto" w:fill="FFFFFF"/>
              <w:jc w:val="both"/>
              <w:rPr>
                <w:rFonts w:asciiTheme="minorHAnsi" w:hAnsiTheme="minorHAnsi" w:cstheme="minorHAnsi"/>
              </w:rPr>
            </w:pPr>
          </w:p>
        </w:tc>
        <w:tc>
          <w:tcPr>
            <w:tcW w:w="1304" w:type="dxa"/>
          </w:tcPr>
          <w:p w14:paraId="71567878" w14:textId="1067147F" w:rsidR="00EB77AC" w:rsidRPr="00971E3F" w:rsidRDefault="0042037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1D589419" w14:textId="550C9427" w:rsidR="00EB77AC" w:rsidRPr="00971E3F" w:rsidRDefault="00BF0C78">
            <w:pPr>
              <w:jc w:val="center"/>
              <w:rPr>
                <w:rFonts w:asciiTheme="minorHAnsi" w:hAnsiTheme="minorHAnsi" w:cstheme="minorHAnsi"/>
                <w:b/>
              </w:rPr>
            </w:pPr>
            <w:r w:rsidRPr="00971E3F">
              <w:rPr>
                <w:rFonts w:asciiTheme="minorHAnsi" w:hAnsiTheme="minorHAnsi" w:cstheme="minorHAnsi"/>
                <w:b/>
              </w:rPr>
              <w:t xml:space="preserve">Art. </w:t>
            </w:r>
            <w:r w:rsidR="00026A3E" w:rsidRPr="00971E3F">
              <w:rPr>
                <w:rFonts w:asciiTheme="minorHAnsi" w:hAnsiTheme="minorHAnsi" w:cstheme="minorHAnsi"/>
                <w:b/>
              </w:rPr>
              <w:t xml:space="preserve">37 </w:t>
            </w:r>
          </w:p>
        </w:tc>
        <w:tc>
          <w:tcPr>
            <w:tcW w:w="4962" w:type="dxa"/>
          </w:tcPr>
          <w:p w14:paraId="68210351" w14:textId="5F33137D" w:rsidR="00026A3E" w:rsidRPr="00FB63DB" w:rsidRDefault="00026A3E" w:rsidP="00FB63DB">
            <w:pPr>
              <w:pStyle w:val="ARTartustawynprozporzdzenia"/>
              <w:spacing w:before="0" w:line="240" w:lineRule="auto"/>
              <w:ind w:firstLine="0"/>
              <w:rPr>
                <w:rStyle w:val="Ppogrubienie"/>
                <w:rFonts w:asciiTheme="minorHAnsi" w:hAnsiTheme="minorHAnsi" w:cstheme="minorHAnsi"/>
                <w:szCs w:val="24"/>
              </w:rPr>
            </w:pPr>
            <w:r w:rsidRPr="00FB63DB">
              <w:rPr>
                <w:rStyle w:val="Ppogrubienie"/>
                <w:rFonts w:asciiTheme="minorHAnsi" w:hAnsiTheme="minorHAnsi" w:cstheme="minorHAnsi"/>
                <w:szCs w:val="24"/>
              </w:rPr>
              <w:t>Art. 37</w:t>
            </w:r>
          </w:p>
          <w:p w14:paraId="374E519C" w14:textId="2EEB3DF4" w:rsidR="00026A3E" w:rsidRPr="00971E3F" w:rsidRDefault="00026A3E">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 xml:space="preserve"> Rzecznik Praw Obywatelskich albo organ publiczny, który otrzymał zgłoszenie zewnętrzne, potwierdza jego otrzymanie zgłaszającemu na adres do kontaktu niezwłocznie, nie później jednak niż w terminie 7 dni od dnia otrzymania zgłoszenia, chyba że zgłaszający wystąpił </w:t>
            </w:r>
            <w:r w:rsidRPr="00FB63DB">
              <w:rPr>
                <w:rFonts w:asciiTheme="minorHAnsi" w:hAnsiTheme="minorHAnsi" w:cstheme="minorHAnsi"/>
                <w:szCs w:val="24"/>
              </w:rPr>
              <w:lastRenderedPageBreak/>
              <w:t>wyraźnie z odmiennym wnioskiem w tym zakresie lub Rzecznik Praw Obywatelskich albo organ publiczny ma uzasadnione podstawy, aby sądzić, że potwierdzenie otrzymania zgłoszenia zagroziłoby ochronie tożsamości zgłaszającego.</w:t>
            </w:r>
          </w:p>
          <w:p w14:paraId="11B48BFD" w14:textId="77777777" w:rsidR="00622139" w:rsidRPr="00FB63DB" w:rsidRDefault="00622139" w:rsidP="00FB63DB">
            <w:pPr>
              <w:pStyle w:val="ARTartustawynprozporzdzenia"/>
              <w:spacing w:before="0" w:line="240" w:lineRule="auto"/>
              <w:ind w:firstLine="0"/>
              <w:rPr>
                <w:rFonts w:asciiTheme="minorHAnsi" w:hAnsiTheme="minorHAnsi" w:cstheme="minorHAnsi"/>
                <w:szCs w:val="24"/>
              </w:rPr>
            </w:pPr>
          </w:p>
          <w:p w14:paraId="5DA1E6E4" w14:textId="1A40187D" w:rsidR="00026A3E" w:rsidRPr="00FB63DB" w:rsidRDefault="00026A3E" w:rsidP="00FB63DB">
            <w:pPr>
              <w:pStyle w:val="ARTartustawynprozporzdzenia"/>
              <w:spacing w:before="0" w:line="240" w:lineRule="auto"/>
              <w:ind w:firstLine="0"/>
              <w:rPr>
                <w:rFonts w:asciiTheme="minorHAnsi" w:hAnsiTheme="minorHAnsi" w:cstheme="minorHAnsi"/>
                <w:bCs/>
                <w:szCs w:val="24"/>
              </w:rPr>
            </w:pPr>
            <w:r w:rsidRPr="00FB63DB">
              <w:rPr>
                <w:rFonts w:asciiTheme="minorHAnsi" w:hAnsiTheme="minorHAnsi" w:cstheme="minorHAnsi"/>
                <w:b/>
                <w:bCs/>
                <w:szCs w:val="24"/>
              </w:rPr>
              <w:t>Art. 38</w:t>
            </w:r>
          </w:p>
          <w:p w14:paraId="529D9228" w14:textId="01FCE320" w:rsidR="00026A3E" w:rsidRPr="00FB63DB" w:rsidRDefault="00026A3E" w:rsidP="00FB63DB">
            <w:pPr>
              <w:pStyle w:val="ARTartustawynprozporzdzenia"/>
              <w:spacing w:before="0" w:line="240" w:lineRule="auto"/>
              <w:ind w:firstLine="0"/>
              <w:rPr>
                <w:rFonts w:asciiTheme="minorHAnsi" w:hAnsiTheme="minorHAnsi" w:cstheme="minorHAnsi"/>
                <w:bCs/>
                <w:szCs w:val="24"/>
              </w:rPr>
            </w:pPr>
            <w:r w:rsidRPr="00FB63DB">
              <w:rPr>
                <w:rFonts w:asciiTheme="minorHAnsi" w:hAnsiTheme="minorHAnsi" w:cstheme="minorHAnsi"/>
                <w:bCs/>
                <w:szCs w:val="24"/>
              </w:rPr>
              <w:t xml:space="preserve">Na żądanie zgłaszającego, organ publiczny właściwy do podjęcia działań następczych wydaje zaświadczenie, w którym potwierdza, iż zgłaszający podlega ochronie określonej w przepisach rozdziału 2. </w:t>
            </w:r>
          </w:p>
          <w:p w14:paraId="6A364A56" w14:textId="1D59A445" w:rsidR="00EB77AC" w:rsidRPr="00971E3F" w:rsidRDefault="00EB77AC">
            <w:pPr>
              <w:pStyle w:val="PKTpunkt"/>
              <w:spacing w:line="240" w:lineRule="auto"/>
              <w:rPr>
                <w:rFonts w:asciiTheme="minorHAnsi" w:hAnsiTheme="minorHAnsi" w:cstheme="minorHAnsi"/>
                <w:b/>
                <w:szCs w:val="24"/>
              </w:rPr>
            </w:pPr>
          </w:p>
        </w:tc>
        <w:tc>
          <w:tcPr>
            <w:tcW w:w="1708" w:type="dxa"/>
          </w:tcPr>
          <w:p w14:paraId="3FCEBB7B" w14:textId="77777777" w:rsidR="00EB77AC" w:rsidRPr="00971E3F" w:rsidRDefault="00EB77AC">
            <w:pPr>
              <w:jc w:val="center"/>
              <w:rPr>
                <w:rFonts w:asciiTheme="minorHAnsi" w:hAnsiTheme="minorHAnsi" w:cstheme="minorHAnsi"/>
                <w:b/>
              </w:rPr>
            </w:pPr>
          </w:p>
        </w:tc>
      </w:tr>
      <w:tr w:rsidR="000D1A6A" w:rsidRPr="00971E3F" w14:paraId="4258F1B5" w14:textId="77777777" w:rsidTr="008627E3">
        <w:tc>
          <w:tcPr>
            <w:tcW w:w="1413" w:type="dxa"/>
            <w:gridSpan w:val="2"/>
          </w:tcPr>
          <w:p w14:paraId="54D83A4B" w14:textId="6F0FA05E" w:rsidR="000D1A6A" w:rsidRPr="00971E3F" w:rsidRDefault="000D1A6A">
            <w:pPr>
              <w:rPr>
                <w:rFonts w:asciiTheme="minorHAnsi" w:hAnsiTheme="minorHAnsi" w:cstheme="minorHAnsi"/>
              </w:rPr>
            </w:pPr>
            <w:r w:rsidRPr="00971E3F">
              <w:rPr>
                <w:rFonts w:asciiTheme="minorHAnsi" w:hAnsiTheme="minorHAnsi" w:cstheme="minorHAnsi"/>
              </w:rPr>
              <w:t>Art. 20 ust. 1 lit. c)</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88"/>
              <w:gridCol w:w="3778"/>
            </w:tblGrid>
            <w:tr w:rsidR="000D1A6A" w:rsidRPr="00971E3F" w14:paraId="0EBEAC16" w14:textId="77777777" w:rsidTr="008A1D92">
              <w:tc>
                <w:tcPr>
                  <w:tcW w:w="187" w:type="dxa"/>
                  <w:shd w:val="clear" w:color="auto" w:fill="auto"/>
                  <w:hideMark/>
                </w:tcPr>
                <w:p w14:paraId="45881A7A" w14:textId="77777777" w:rsidR="000D1A6A" w:rsidRPr="00971E3F" w:rsidRDefault="000D1A6A" w:rsidP="00FB63DB">
                  <w:pPr>
                    <w:jc w:val="both"/>
                    <w:rPr>
                      <w:rFonts w:asciiTheme="minorHAnsi" w:hAnsiTheme="minorHAnsi" w:cstheme="minorHAnsi"/>
                    </w:rPr>
                  </w:pPr>
                  <w:r w:rsidRPr="00971E3F">
                    <w:rPr>
                      <w:rFonts w:asciiTheme="minorHAnsi" w:hAnsiTheme="minorHAnsi" w:cstheme="minorHAnsi"/>
                    </w:rPr>
                    <w:t>c</w:t>
                  </w:r>
                </w:p>
              </w:tc>
              <w:tc>
                <w:tcPr>
                  <w:tcW w:w="9219" w:type="dxa"/>
                  <w:shd w:val="clear" w:color="auto" w:fill="auto"/>
                  <w:hideMark/>
                </w:tcPr>
                <w:p w14:paraId="116C9C8E" w14:textId="77777777" w:rsidR="000D1A6A" w:rsidRPr="00971E3F" w:rsidRDefault="000D1A6A" w:rsidP="00FB63DB">
                  <w:pPr>
                    <w:jc w:val="both"/>
                    <w:rPr>
                      <w:rFonts w:asciiTheme="minorHAnsi" w:hAnsiTheme="minorHAnsi" w:cstheme="minorHAnsi"/>
                    </w:rPr>
                  </w:pPr>
                  <w:r w:rsidRPr="00971E3F">
                    <w:rPr>
                      <w:rFonts w:asciiTheme="minorHAnsi" w:hAnsiTheme="minorHAnsi" w:cstheme="minorHAnsi"/>
                    </w:rPr>
                    <w:t>) pomoc prawna w postępowaniach karnych i transgranicznych postępowaniach cywilnych zgodnie z dyrektywą (UE) 2016/1919 i dyrektywą Parlamentu Europejskiego i Rady 2008/52/WE </w:t>
                  </w:r>
                  <w:hyperlink r:id="rId10" w:anchor="ntr48-L_2019305PL.01001701-E0048" w:history="1">
                    <w:r w:rsidRPr="00971E3F">
                      <w:rPr>
                        <w:rFonts w:asciiTheme="minorHAnsi" w:hAnsiTheme="minorHAnsi" w:cstheme="minorHAnsi"/>
                        <w:u w:val="single"/>
                      </w:rPr>
                      <w:t>(</w:t>
                    </w:r>
                    <w:r w:rsidRPr="00971E3F">
                      <w:rPr>
                        <w:rFonts w:asciiTheme="minorHAnsi" w:hAnsiTheme="minorHAnsi" w:cstheme="minorHAnsi"/>
                        <w:vertAlign w:val="superscript"/>
                      </w:rPr>
                      <w:t>48</w:t>
                    </w:r>
                    <w:r w:rsidRPr="00971E3F">
                      <w:rPr>
                        <w:rFonts w:asciiTheme="minorHAnsi" w:hAnsiTheme="minorHAnsi" w:cstheme="minorHAnsi"/>
                        <w:u w:val="single"/>
                      </w:rPr>
                      <w:t>)</w:t>
                    </w:r>
                  </w:hyperlink>
                  <w:r w:rsidRPr="00971E3F">
                    <w:rPr>
                      <w:rFonts w:asciiTheme="minorHAnsi" w:hAnsiTheme="minorHAnsi" w:cstheme="minorHAnsi"/>
                    </w:rPr>
                    <w:t xml:space="preserve"> oraz, zgodnie z prawem krajowym, pomoc prawna w dalszych postępowaniach, a także </w:t>
                  </w:r>
                  <w:r w:rsidRPr="00971E3F">
                    <w:rPr>
                      <w:rFonts w:asciiTheme="minorHAnsi" w:hAnsiTheme="minorHAnsi" w:cstheme="minorHAnsi"/>
                    </w:rPr>
                    <w:lastRenderedPageBreak/>
                    <w:t>doradztwo prawne lub inna pomoc prawna.</w:t>
                  </w:r>
                </w:p>
              </w:tc>
            </w:tr>
          </w:tbl>
          <w:p w14:paraId="064131A1" w14:textId="77777777" w:rsidR="000D1A6A" w:rsidRPr="00971E3F" w:rsidRDefault="000D1A6A" w:rsidP="00FB63DB">
            <w:pPr>
              <w:shd w:val="clear" w:color="auto" w:fill="FFFFFF"/>
              <w:jc w:val="center"/>
              <w:rPr>
                <w:rFonts w:asciiTheme="minorHAnsi" w:hAnsiTheme="minorHAnsi" w:cstheme="minorHAnsi"/>
                <w:b/>
                <w:bCs/>
              </w:rPr>
            </w:pPr>
          </w:p>
        </w:tc>
        <w:tc>
          <w:tcPr>
            <w:tcW w:w="1304" w:type="dxa"/>
          </w:tcPr>
          <w:p w14:paraId="0E19B3ED" w14:textId="23342659" w:rsidR="000D1A6A" w:rsidRPr="00971E3F" w:rsidRDefault="00125780">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0B1834B0" w14:textId="77777777" w:rsidR="000D1A6A" w:rsidRPr="00971E3F" w:rsidRDefault="000D1A6A">
            <w:pPr>
              <w:jc w:val="center"/>
              <w:rPr>
                <w:rFonts w:asciiTheme="minorHAnsi" w:hAnsiTheme="minorHAnsi" w:cstheme="minorHAnsi"/>
                <w:b/>
              </w:rPr>
            </w:pPr>
          </w:p>
        </w:tc>
        <w:tc>
          <w:tcPr>
            <w:tcW w:w="4962" w:type="dxa"/>
          </w:tcPr>
          <w:p w14:paraId="2CE68D46" w14:textId="07F549A9" w:rsidR="008223CD" w:rsidRPr="00971E3F" w:rsidRDefault="008652A3">
            <w:pPr>
              <w:jc w:val="both"/>
              <w:rPr>
                <w:rFonts w:asciiTheme="minorHAnsi" w:eastAsiaTheme="minorHAnsi" w:hAnsiTheme="minorHAnsi" w:cstheme="minorHAnsi"/>
                <w:bCs/>
                <w:lang w:eastAsia="en-US"/>
              </w:rPr>
            </w:pPr>
            <w:r w:rsidRPr="00971E3F">
              <w:rPr>
                <w:rFonts w:asciiTheme="minorHAnsi" w:eastAsiaTheme="minorHAnsi" w:hAnsiTheme="minorHAnsi" w:cstheme="minorHAnsi"/>
                <w:bCs/>
                <w:lang w:eastAsia="en-US"/>
              </w:rPr>
              <w:t>Pomoc prawna wynika z przepisów krajowych:</w:t>
            </w:r>
          </w:p>
          <w:p w14:paraId="77B51442" w14:textId="0B98CBC7" w:rsidR="009F5542" w:rsidRPr="00971E3F" w:rsidRDefault="00125780">
            <w:pPr>
              <w:pStyle w:val="Akapitzlist"/>
              <w:numPr>
                <w:ilvl w:val="0"/>
                <w:numId w:val="21"/>
              </w:numPr>
              <w:jc w:val="both"/>
              <w:rPr>
                <w:rFonts w:asciiTheme="minorHAnsi" w:eastAsiaTheme="minorHAnsi" w:hAnsiTheme="minorHAnsi" w:cstheme="minorHAnsi"/>
                <w:bCs/>
                <w:sz w:val="24"/>
                <w:lang w:val="pl-PL" w:eastAsia="en-US"/>
              </w:rPr>
            </w:pPr>
            <w:r w:rsidRPr="00971E3F">
              <w:rPr>
                <w:rFonts w:asciiTheme="minorHAnsi" w:eastAsiaTheme="minorHAnsi" w:hAnsiTheme="minorHAnsi" w:cstheme="minorHAnsi"/>
                <w:bCs/>
                <w:sz w:val="24"/>
                <w:lang w:val="pl-PL" w:eastAsia="en-US"/>
              </w:rPr>
              <w:t>Kodeks postępowania karnego</w:t>
            </w:r>
            <w:r w:rsidR="00ED3567" w:rsidRPr="00971E3F">
              <w:rPr>
                <w:rFonts w:asciiTheme="minorHAnsi" w:eastAsiaTheme="minorHAnsi" w:hAnsiTheme="minorHAnsi" w:cstheme="minorHAnsi"/>
                <w:bCs/>
                <w:sz w:val="24"/>
                <w:lang w:val="pl-PL" w:eastAsia="en-US"/>
              </w:rPr>
              <w:t xml:space="preserve"> (</w:t>
            </w:r>
            <w:r w:rsidR="009B3092" w:rsidRPr="00971E3F">
              <w:rPr>
                <w:rFonts w:asciiTheme="minorHAnsi" w:eastAsiaTheme="minorHAnsi" w:hAnsiTheme="minorHAnsi" w:cstheme="minorHAnsi"/>
                <w:bCs/>
                <w:sz w:val="24"/>
                <w:lang w:val="pl-PL" w:eastAsia="en-US"/>
              </w:rPr>
              <w:t>w szczególności</w:t>
            </w:r>
            <w:r w:rsidR="008223CD" w:rsidRPr="00971E3F">
              <w:rPr>
                <w:rFonts w:asciiTheme="minorHAnsi" w:eastAsiaTheme="minorHAnsi" w:hAnsiTheme="minorHAnsi" w:cstheme="minorHAnsi"/>
                <w:bCs/>
                <w:sz w:val="24"/>
                <w:lang w:val="pl-PL" w:eastAsia="en-US"/>
              </w:rPr>
              <w:t xml:space="preserve"> a</w:t>
            </w:r>
            <w:r w:rsidR="00ED3567" w:rsidRPr="00971E3F">
              <w:rPr>
                <w:rFonts w:asciiTheme="minorHAnsi" w:eastAsiaTheme="minorHAnsi" w:hAnsiTheme="minorHAnsi" w:cstheme="minorHAnsi"/>
                <w:bCs/>
                <w:sz w:val="24"/>
                <w:lang w:val="pl-PL" w:eastAsia="en-US"/>
              </w:rPr>
              <w:t>rt</w:t>
            </w:r>
            <w:r w:rsidR="009F5542" w:rsidRPr="00971E3F">
              <w:rPr>
                <w:rFonts w:asciiTheme="minorHAnsi" w:eastAsiaTheme="minorHAnsi" w:hAnsiTheme="minorHAnsi" w:cstheme="minorHAnsi"/>
                <w:bCs/>
                <w:sz w:val="24"/>
                <w:lang w:val="pl-PL" w:eastAsia="en-US"/>
              </w:rPr>
              <w:t>ykuły</w:t>
            </w:r>
            <w:r w:rsidR="000A2F84" w:rsidRPr="00971E3F">
              <w:rPr>
                <w:rFonts w:asciiTheme="minorHAnsi" w:eastAsiaTheme="minorHAnsi" w:hAnsiTheme="minorHAnsi" w:cstheme="minorHAnsi"/>
                <w:bCs/>
                <w:sz w:val="24"/>
                <w:lang w:val="pl-PL" w:eastAsia="en-US"/>
              </w:rPr>
              <w:t>)</w:t>
            </w:r>
            <w:r w:rsidR="009F5542" w:rsidRPr="00971E3F">
              <w:rPr>
                <w:rFonts w:asciiTheme="minorHAnsi" w:eastAsiaTheme="minorHAnsi" w:hAnsiTheme="minorHAnsi" w:cstheme="minorHAnsi"/>
                <w:bCs/>
                <w:sz w:val="24"/>
                <w:lang w:val="pl-PL" w:eastAsia="en-US"/>
              </w:rPr>
              <w:t>:</w:t>
            </w:r>
          </w:p>
          <w:p w14:paraId="659DB4BB" w14:textId="29BF00AA" w:rsidR="009F5542" w:rsidRPr="00971E3F" w:rsidRDefault="00ED3567">
            <w:pPr>
              <w:jc w:val="both"/>
              <w:rPr>
                <w:rFonts w:asciiTheme="minorHAnsi" w:eastAsiaTheme="minorHAnsi" w:hAnsiTheme="minorHAnsi" w:cstheme="minorHAnsi"/>
                <w:bCs/>
                <w:lang w:eastAsia="en-US"/>
              </w:rPr>
            </w:pPr>
            <w:r w:rsidRPr="00971E3F">
              <w:rPr>
                <w:rFonts w:asciiTheme="minorHAnsi" w:eastAsiaTheme="minorHAnsi" w:hAnsiTheme="minorHAnsi" w:cstheme="minorHAnsi"/>
                <w:bCs/>
                <w:lang w:eastAsia="en-US"/>
              </w:rPr>
              <w:t xml:space="preserve"> </w:t>
            </w:r>
            <w:r w:rsidR="008223CD" w:rsidRPr="00971E3F">
              <w:rPr>
                <w:rFonts w:asciiTheme="minorHAnsi" w:eastAsiaTheme="minorHAnsi" w:hAnsiTheme="minorHAnsi" w:cstheme="minorHAnsi"/>
                <w:bCs/>
                <w:lang w:eastAsia="en-US"/>
              </w:rPr>
              <w:t>(</w:t>
            </w:r>
            <w:r w:rsidR="009F5542" w:rsidRPr="00971E3F">
              <w:rPr>
                <w:rStyle w:val="articletitle"/>
                <w:rFonts w:asciiTheme="minorHAnsi" w:hAnsiTheme="minorHAnsi" w:cstheme="minorHAnsi"/>
              </w:rPr>
              <w:t xml:space="preserve">Art. 5 [Zasada domniemania niewinności] </w:t>
            </w:r>
          </w:p>
          <w:p w14:paraId="6E2B5142" w14:textId="77777777" w:rsidR="009F5542" w:rsidRPr="00971E3F" w:rsidRDefault="009F5542">
            <w:pPr>
              <w:jc w:val="both"/>
              <w:rPr>
                <w:rFonts w:asciiTheme="minorHAnsi" w:hAnsiTheme="minorHAnsi" w:cstheme="minorHAnsi"/>
              </w:rPr>
            </w:pPr>
            <w:bookmarkStart w:id="22" w:name="mip58187248"/>
            <w:bookmarkEnd w:id="22"/>
            <w:r w:rsidRPr="00971E3F">
              <w:rPr>
                <w:rFonts w:asciiTheme="minorHAnsi" w:hAnsiTheme="minorHAnsi" w:cstheme="minorHAnsi"/>
              </w:rPr>
              <w:t xml:space="preserve">§ 1. </w:t>
            </w:r>
            <w:hyperlink r:id="rId11"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uważa się za niewinnego, dopóki wina jego nie zostanie udowodniona i stwierdzona prawomocnym wyrokiem.</w:t>
            </w:r>
          </w:p>
          <w:p w14:paraId="0ED93D54" w14:textId="77777777" w:rsidR="009F5542" w:rsidRPr="00971E3F" w:rsidRDefault="009F5542">
            <w:pPr>
              <w:jc w:val="both"/>
              <w:rPr>
                <w:rFonts w:asciiTheme="minorHAnsi" w:hAnsiTheme="minorHAnsi" w:cstheme="minorHAnsi"/>
              </w:rPr>
            </w:pPr>
            <w:bookmarkStart w:id="23" w:name="mip58187249"/>
            <w:bookmarkEnd w:id="23"/>
            <w:r w:rsidRPr="00971E3F">
              <w:rPr>
                <w:rFonts w:asciiTheme="minorHAnsi" w:hAnsiTheme="minorHAnsi" w:cstheme="minorHAnsi"/>
              </w:rPr>
              <w:lastRenderedPageBreak/>
              <w:t>§ 2. Niedające się usunąć wątpliwości rozstrzyga się na korzyść oskarżonego.</w:t>
            </w:r>
          </w:p>
          <w:p w14:paraId="3F1265CE" w14:textId="77777777" w:rsidR="009F5542" w:rsidRPr="00971E3F" w:rsidRDefault="009F5542">
            <w:pPr>
              <w:jc w:val="both"/>
              <w:rPr>
                <w:rFonts w:asciiTheme="minorHAnsi" w:hAnsiTheme="minorHAnsi" w:cstheme="minorHAnsi"/>
              </w:rPr>
            </w:pPr>
            <w:bookmarkStart w:id="24" w:name="mip58187250"/>
            <w:bookmarkEnd w:id="24"/>
            <w:r w:rsidRPr="00971E3F">
              <w:rPr>
                <w:rStyle w:val="articletitle"/>
                <w:rFonts w:asciiTheme="minorHAnsi" w:hAnsiTheme="minorHAnsi" w:cstheme="minorHAnsi"/>
              </w:rPr>
              <w:t xml:space="preserve">Art. 6 [Prawo do obrony] </w:t>
            </w:r>
            <w:r w:rsidRPr="00971E3F">
              <w:rPr>
                <w:rFonts w:asciiTheme="minorHAnsi" w:hAnsiTheme="minorHAnsi" w:cstheme="minorHAnsi"/>
              </w:rPr>
              <w:t>Oskarżonemu przysługuje prawo do obrony, w tym prawo do korzystania z pomocy obrońcy, o czym należy go pouczyć</w:t>
            </w:r>
          </w:p>
          <w:p w14:paraId="1B38194D" w14:textId="70144060" w:rsidR="008223CD" w:rsidRPr="00971E3F" w:rsidRDefault="008223CD" w:rsidP="00FB63DB">
            <w:pPr>
              <w:jc w:val="both"/>
              <w:rPr>
                <w:rFonts w:asciiTheme="minorHAnsi" w:hAnsiTheme="minorHAnsi" w:cstheme="minorHAnsi"/>
              </w:rPr>
            </w:pPr>
            <w:r w:rsidRPr="00971E3F">
              <w:rPr>
                <w:rStyle w:val="articletitle"/>
                <w:rFonts w:asciiTheme="minorHAnsi" w:hAnsiTheme="minorHAnsi" w:cstheme="minorHAnsi"/>
              </w:rPr>
              <w:t xml:space="preserve">Art. 72 [Prawo do pomocy tłumacza] </w:t>
            </w:r>
          </w:p>
          <w:p w14:paraId="522F5F7C" w14:textId="77777777" w:rsidR="008223CD" w:rsidRPr="00971E3F" w:rsidRDefault="008223CD">
            <w:pPr>
              <w:jc w:val="both"/>
              <w:rPr>
                <w:rFonts w:asciiTheme="minorHAnsi" w:hAnsiTheme="minorHAnsi" w:cstheme="minorHAnsi"/>
              </w:rPr>
            </w:pPr>
            <w:bookmarkStart w:id="25" w:name="mip58187510"/>
            <w:bookmarkEnd w:id="25"/>
            <w:r w:rsidRPr="00971E3F">
              <w:rPr>
                <w:rFonts w:asciiTheme="minorHAnsi" w:hAnsiTheme="minorHAnsi" w:cstheme="minorHAnsi"/>
              </w:rPr>
              <w:t xml:space="preserve">§ 1. </w:t>
            </w:r>
            <w:hyperlink r:id="rId12"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ma prawo do korzystania z bezpłatnej pomocy tłumacza, jeżeli nie włada w wystarczającym stopniu językiem polskim.</w:t>
            </w:r>
          </w:p>
          <w:p w14:paraId="7E6F00F1" w14:textId="77777777" w:rsidR="008223CD" w:rsidRPr="00971E3F" w:rsidRDefault="008223CD">
            <w:pPr>
              <w:jc w:val="both"/>
              <w:rPr>
                <w:rFonts w:asciiTheme="minorHAnsi" w:hAnsiTheme="minorHAnsi" w:cstheme="minorHAnsi"/>
              </w:rPr>
            </w:pPr>
            <w:bookmarkStart w:id="26" w:name="mip58187511"/>
            <w:bookmarkEnd w:id="26"/>
            <w:r w:rsidRPr="00971E3F">
              <w:rPr>
                <w:rFonts w:asciiTheme="minorHAnsi" w:hAnsiTheme="minorHAnsi" w:cstheme="minorHAnsi"/>
              </w:rPr>
              <w:t xml:space="preserve">§ 2. Tłumacza należy wezwać do czynności z udziałem </w:t>
            </w:r>
            <w:hyperlink r:id="rId13"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o którym mowa w § 1. Na wniosek </w:t>
            </w:r>
            <w:hyperlink r:id="rId14"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lub jego obrońcy tłumacza należy wezwać również w celu porozumienia się oskarżonego z obrońcą w związku z czynnością, do udziału w której oskarżony jest uprawniony.</w:t>
            </w:r>
          </w:p>
          <w:p w14:paraId="03842925" w14:textId="77777777" w:rsidR="008223CD" w:rsidRPr="00971E3F" w:rsidRDefault="008223CD">
            <w:pPr>
              <w:jc w:val="both"/>
              <w:rPr>
                <w:rFonts w:asciiTheme="minorHAnsi" w:hAnsiTheme="minorHAnsi" w:cstheme="minorHAnsi"/>
              </w:rPr>
            </w:pPr>
            <w:bookmarkStart w:id="27" w:name="mip58187512"/>
            <w:bookmarkEnd w:id="27"/>
            <w:r w:rsidRPr="00971E3F">
              <w:rPr>
                <w:rFonts w:asciiTheme="minorHAnsi" w:hAnsiTheme="minorHAnsi" w:cstheme="minorHAnsi"/>
              </w:rPr>
              <w:t xml:space="preserve">§ 3. </w:t>
            </w:r>
            <w:hyperlink r:id="rId15" w:history="1">
              <w:r w:rsidRPr="00971E3F">
                <w:rPr>
                  <w:rStyle w:val="Hipercze"/>
                  <w:rFonts w:asciiTheme="minorHAnsi" w:hAnsiTheme="minorHAnsi" w:cstheme="minorHAnsi"/>
                  <w:color w:val="auto"/>
                  <w:u w:val="none"/>
                </w:rPr>
                <w:t>Oskarżonemu</w:t>
              </w:r>
            </w:hyperlink>
            <w:r w:rsidRPr="00971E3F">
              <w:rPr>
                <w:rFonts w:asciiTheme="minorHAnsi" w:hAnsiTheme="minorHAnsi" w:cstheme="minorHAnsi"/>
              </w:rPr>
              <w:t xml:space="preserve">, o którym mowa w § 1, postanowienie o przedstawieniu, uzupełnieniu lub zmianie zarzutów, akt oskarżenia oraz orzeczenie podlegające zaskarżeniu lub kończące postępowanie doręcza się wraz z tłumaczeniem; za zgodą </w:t>
            </w:r>
            <w:hyperlink r:id="rId16"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można poprzestać na ogłoszeniu przetłumaczonego orzeczenia kończącego postępowanie, jeżeli nie podlega ono zaskarżeniu.</w:t>
            </w:r>
          </w:p>
          <w:p w14:paraId="002B3335" w14:textId="77777777" w:rsidR="008223CD" w:rsidRPr="00971E3F" w:rsidRDefault="008223CD">
            <w:pPr>
              <w:jc w:val="both"/>
              <w:rPr>
                <w:rFonts w:asciiTheme="minorHAnsi" w:hAnsiTheme="minorHAnsi" w:cstheme="minorHAnsi"/>
              </w:rPr>
            </w:pPr>
            <w:bookmarkStart w:id="28" w:name="mip58187513"/>
            <w:bookmarkEnd w:id="28"/>
            <w:r w:rsidRPr="00971E3F">
              <w:rPr>
                <w:rStyle w:val="articletitle"/>
                <w:rFonts w:asciiTheme="minorHAnsi" w:hAnsiTheme="minorHAnsi" w:cstheme="minorHAnsi"/>
              </w:rPr>
              <w:t xml:space="preserve">Art. 73 [Porozumiewanie z obrońcą] </w:t>
            </w:r>
          </w:p>
          <w:p w14:paraId="145825AA" w14:textId="77777777" w:rsidR="008223CD" w:rsidRPr="00971E3F" w:rsidRDefault="008223CD">
            <w:pPr>
              <w:jc w:val="both"/>
              <w:rPr>
                <w:rFonts w:asciiTheme="minorHAnsi" w:hAnsiTheme="minorHAnsi" w:cstheme="minorHAnsi"/>
              </w:rPr>
            </w:pPr>
            <w:bookmarkStart w:id="29" w:name="mip58187514"/>
            <w:bookmarkEnd w:id="29"/>
            <w:r w:rsidRPr="00971E3F">
              <w:rPr>
                <w:rFonts w:asciiTheme="minorHAnsi" w:hAnsiTheme="minorHAnsi" w:cstheme="minorHAnsi"/>
              </w:rPr>
              <w:t xml:space="preserve">§ 1. </w:t>
            </w:r>
            <w:hyperlink r:id="rId17"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tymczasowo aresztowany może porozumiewać się ze swym obrońcą podczas nieobecności innych osób oraz korespondencyjnie.</w:t>
            </w:r>
          </w:p>
          <w:p w14:paraId="14A9A116" w14:textId="77777777" w:rsidR="008223CD" w:rsidRPr="00971E3F" w:rsidRDefault="008223CD">
            <w:pPr>
              <w:jc w:val="both"/>
              <w:rPr>
                <w:rFonts w:asciiTheme="minorHAnsi" w:hAnsiTheme="minorHAnsi" w:cstheme="minorHAnsi"/>
              </w:rPr>
            </w:pPr>
            <w:bookmarkStart w:id="30" w:name="mip58187515"/>
            <w:bookmarkEnd w:id="30"/>
            <w:r w:rsidRPr="00971E3F">
              <w:rPr>
                <w:rFonts w:asciiTheme="minorHAnsi" w:hAnsiTheme="minorHAnsi" w:cstheme="minorHAnsi"/>
              </w:rPr>
              <w:lastRenderedPageBreak/>
              <w:t xml:space="preserve">§ 2. W </w:t>
            </w:r>
            <w:hyperlink r:id="rId18" w:history="1">
              <w:r w:rsidRPr="00971E3F">
                <w:rPr>
                  <w:rStyle w:val="Hipercze"/>
                  <w:rFonts w:asciiTheme="minorHAnsi" w:hAnsiTheme="minorHAnsi" w:cstheme="minorHAnsi"/>
                  <w:color w:val="auto"/>
                  <w:u w:val="none"/>
                </w:rPr>
                <w:t>postępowaniu przygotowawczym</w:t>
              </w:r>
            </w:hyperlink>
            <w:r w:rsidRPr="00971E3F">
              <w:rPr>
                <w:rFonts w:asciiTheme="minorHAnsi" w:hAnsiTheme="minorHAnsi" w:cstheme="minorHAnsi"/>
              </w:rPr>
              <w:t xml:space="preserve"> prokurator, udzielając zezwolenia na porozumiewanie się, może zastrzec w szczególnie uzasadnionych wypadkach, jeżeli wymaga tego dobro postępowania przygotowawczego, że będzie przy tym obecny sam lub osoba przez niego upoważniona.</w:t>
            </w:r>
          </w:p>
          <w:p w14:paraId="4A957EEC" w14:textId="77777777" w:rsidR="008223CD" w:rsidRPr="00971E3F" w:rsidRDefault="008223CD">
            <w:pPr>
              <w:jc w:val="both"/>
              <w:rPr>
                <w:rFonts w:asciiTheme="minorHAnsi" w:hAnsiTheme="minorHAnsi" w:cstheme="minorHAnsi"/>
              </w:rPr>
            </w:pPr>
            <w:bookmarkStart w:id="31" w:name="mip58187516"/>
            <w:bookmarkEnd w:id="31"/>
            <w:r w:rsidRPr="00971E3F">
              <w:rPr>
                <w:rFonts w:asciiTheme="minorHAnsi" w:hAnsiTheme="minorHAnsi" w:cstheme="minorHAnsi"/>
              </w:rPr>
              <w:t>§ 3. Jeżeli wymaga tego dobro postępowania przygotowawczego, prokurator, w szczególnie uzasadnionych wypadkach, może również zastrzec kontrolę korespondencji podejrzanego z obrońcą.</w:t>
            </w:r>
          </w:p>
          <w:p w14:paraId="6432FD07" w14:textId="77777777" w:rsidR="008223CD" w:rsidRPr="00971E3F" w:rsidRDefault="008223CD">
            <w:pPr>
              <w:jc w:val="both"/>
              <w:rPr>
                <w:rFonts w:asciiTheme="minorHAnsi" w:hAnsiTheme="minorHAnsi" w:cstheme="minorHAnsi"/>
              </w:rPr>
            </w:pPr>
            <w:bookmarkStart w:id="32" w:name="mip58187517"/>
            <w:bookmarkEnd w:id="32"/>
            <w:r w:rsidRPr="00971E3F">
              <w:rPr>
                <w:rFonts w:asciiTheme="minorHAnsi" w:hAnsiTheme="minorHAnsi" w:cstheme="minorHAnsi"/>
              </w:rPr>
              <w:t>§ 4. Zastrzeżenia, o których mowa w § 2 i 3, nie mogą być utrzymywane ani dokonane po upływie 14 dni od dnia tymczasowego aresztowania podejrzanego.</w:t>
            </w:r>
          </w:p>
          <w:p w14:paraId="1321EB09" w14:textId="77777777" w:rsidR="008223CD" w:rsidRPr="00971E3F" w:rsidRDefault="008223CD">
            <w:pPr>
              <w:jc w:val="both"/>
              <w:rPr>
                <w:rFonts w:asciiTheme="minorHAnsi" w:hAnsiTheme="minorHAnsi" w:cstheme="minorHAnsi"/>
              </w:rPr>
            </w:pPr>
            <w:bookmarkStart w:id="33" w:name="mip58187518"/>
            <w:bookmarkEnd w:id="33"/>
            <w:r w:rsidRPr="00971E3F">
              <w:rPr>
                <w:rStyle w:val="articletitle"/>
                <w:rFonts w:asciiTheme="minorHAnsi" w:hAnsiTheme="minorHAnsi" w:cstheme="minorHAnsi"/>
              </w:rPr>
              <w:t xml:space="preserve">Art. 74 [Obowiązki dowodowe] </w:t>
            </w:r>
          </w:p>
          <w:p w14:paraId="1742648E" w14:textId="77777777" w:rsidR="008223CD" w:rsidRPr="00971E3F" w:rsidRDefault="008223CD">
            <w:pPr>
              <w:jc w:val="both"/>
              <w:rPr>
                <w:rFonts w:asciiTheme="minorHAnsi" w:hAnsiTheme="minorHAnsi" w:cstheme="minorHAnsi"/>
              </w:rPr>
            </w:pPr>
            <w:bookmarkStart w:id="34" w:name="mip58187519"/>
            <w:bookmarkEnd w:id="34"/>
            <w:r w:rsidRPr="00971E3F">
              <w:rPr>
                <w:rFonts w:asciiTheme="minorHAnsi" w:hAnsiTheme="minorHAnsi" w:cstheme="minorHAnsi"/>
              </w:rPr>
              <w:t xml:space="preserve">§ 1. </w:t>
            </w:r>
            <w:hyperlink r:id="rId19"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nie ma obowiązku dowodzenia swej niewinności ani obowiązku dostarczania dowodów na swoją niekorzyść.</w:t>
            </w:r>
          </w:p>
          <w:p w14:paraId="69185C79" w14:textId="77777777" w:rsidR="008223CD" w:rsidRPr="00971E3F" w:rsidRDefault="008223CD">
            <w:pPr>
              <w:jc w:val="both"/>
              <w:rPr>
                <w:rFonts w:asciiTheme="minorHAnsi" w:hAnsiTheme="minorHAnsi" w:cstheme="minorHAnsi"/>
              </w:rPr>
            </w:pPr>
            <w:bookmarkStart w:id="35" w:name="mip58187520"/>
            <w:bookmarkEnd w:id="35"/>
            <w:r w:rsidRPr="00971E3F">
              <w:rPr>
                <w:rFonts w:asciiTheme="minorHAnsi" w:hAnsiTheme="minorHAnsi" w:cstheme="minorHAnsi"/>
              </w:rPr>
              <w:t>§ 2. Oskarżony jest jednak obowiązany poddać się:</w:t>
            </w:r>
          </w:p>
          <w:p w14:paraId="34757ADE" w14:textId="550F2493" w:rsidR="008223CD" w:rsidRPr="00971E3F" w:rsidRDefault="008223CD">
            <w:pPr>
              <w:jc w:val="both"/>
              <w:rPr>
                <w:rFonts w:asciiTheme="minorHAnsi" w:hAnsiTheme="minorHAnsi" w:cstheme="minorHAnsi"/>
              </w:rPr>
            </w:pPr>
            <w:bookmarkStart w:id="36" w:name="mip58187522"/>
            <w:bookmarkEnd w:id="36"/>
            <w:r w:rsidRPr="00971E3F">
              <w:rPr>
                <w:rFonts w:asciiTheme="minorHAnsi" w:hAnsiTheme="minorHAnsi" w:cstheme="minorHAnsi"/>
              </w:rPr>
              <w:t>1) oględzinom zewnętrznym ciała oraz innym badaniom niepołączonym z naruszeniem integralności ciała; wolno także w szczególności od oskarżonego pobrać odciski, fotografować go oraz okazać w celach rozpoznawczych innym osobom;</w:t>
            </w:r>
          </w:p>
          <w:p w14:paraId="4172E1D0" w14:textId="75490C95" w:rsidR="008223CD" w:rsidRPr="00971E3F" w:rsidRDefault="008223CD">
            <w:pPr>
              <w:jc w:val="both"/>
              <w:rPr>
                <w:rFonts w:asciiTheme="minorHAnsi" w:hAnsiTheme="minorHAnsi" w:cstheme="minorHAnsi"/>
              </w:rPr>
            </w:pPr>
            <w:bookmarkStart w:id="37" w:name="mip58187523"/>
            <w:bookmarkEnd w:id="37"/>
            <w:r w:rsidRPr="00971E3F">
              <w:rPr>
                <w:rFonts w:asciiTheme="minorHAnsi" w:hAnsiTheme="minorHAnsi" w:cstheme="minorHAnsi"/>
              </w:rPr>
              <w:t xml:space="preserve">2)  badaniom psychologicznym i psychiatrycznym oraz badaniom połączonym z dokonaniem </w:t>
            </w:r>
            <w:r w:rsidRPr="00971E3F">
              <w:rPr>
                <w:rFonts w:asciiTheme="minorHAnsi" w:hAnsiTheme="minorHAnsi" w:cstheme="minorHAnsi"/>
              </w:rPr>
              <w:lastRenderedPageBreak/>
              <w:t>zabiegów na jego ciele, z wyjątkiem chirurgicznych, pod warunkiem że dokonywane są przez uprawnionego do tego pracownika służby zdrowia z zachowaniem wskazań wiedzy lekarskiej i nie zagrażają zdrowiu oskarżonego, jeżeli przeprowadzenie tych badań jest nieodzowne; w szczególności oskarżony jest obowiązany przy zachowaniu tych warunków poddać się pobraniu krwi, włosów lub wydzielin organizmu, z zastrzeżeniem pkt 3;</w:t>
            </w:r>
          </w:p>
          <w:p w14:paraId="12421C76" w14:textId="0E74A791" w:rsidR="008223CD" w:rsidRPr="00971E3F" w:rsidRDefault="008223CD">
            <w:pPr>
              <w:jc w:val="both"/>
              <w:rPr>
                <w:rFonts w:asciiTheme="minorHAnsi" w:hAnsiTheme="minorHAnsi" w:cstheme="minorHAnsi"/>
              </w:rPr>
            </w:pPr>
            <w:bookmarkStart w:id="38" w:name="mip58187524"/>
            <w:bookmarkEnd w:id="38"/>
            <w:r w:rsidRPr="00971E3F">
              <w:rPr>
                <w:rFonts w:asciiTheme="minorHAnsi" w:hAnsiTheme="minorHAnsi" w:cstheme="minorHAnsi"/>
              </w:rPr>
              <w:t>3) pobraniu przez funkcjonariusza Policji wymazu ze śluzówki policzków, jeżeli jest to nieodzowne i nie zachodzi obawa, że zagrażałoby to zdrowiu oskarżonego lub innych osób.</w:t>
            </w:r>
          </w:p>
          <w:p w14:paraId="0D4A82F5" w14:textId="77777777" w:rsidR="008223CD" w:rsidRPr="00971E3F" w:rsidRDefault="008223CD">
            <w:pPr>
              <w:jc w:val="both"/>
              <w:rPr>
                <w:rFonts w:asciiTheme="minorHAnsi" w:hAnsiTheme="minorHAnsi" w:cstheme="minorHAnsi"/>
              </w:rPr>
            </w:pPr>
            <w:bookmarkStart w:id="39" w:name="mip58187525"/>
            <w:bookmarkEnd w:id="39"/>
            <w:r w:rsidRPr="00971E3F">
              <w:rPr>
                <w:rFonts w:asciiTheme="minorHAnsi" w:hAnsiTheme="minorHAnsi" w:cstheme="minorHAnsi"/>
              </w:rPr>
              <w:t>§ 3. W stosunku do osoby podejrzanej można dokonać badań lub czynności, o których mowa w § 2 pkt 1, a także, przy zachowaniu wymagań określonych w § 2 pkt 2 lub 3, pobrać krew, włosy, wymaz ze śluzówki policzków lub inne wydzieliny organizmu.</w:t>
            </w:r>
          </w:p>
          <w:p w14:paraId="7E8EAB4B" w14:textId="77777777" w:rsidR="008223CD" w:rsidRPr="00971E3F" w:rsidRDefault="008223CD">
            <w:pPr>
              <w:jc w:val="both"/>
              <w:rPr>
                <w:rFonts w:asciiTheme="minorHAnsi" w:hAnsiTheme="minorHAnsi" w:cstheme="minorHAnsi"/>
              </w:rPr>
            </w:pPr>
            <w:bookmarkStart w:id="40" w:name="mip58187526"/>
            <w:bookmarkEnd w:id="40"/>
            <w:r w:rsidRPr="00971E3F">
              <w:rPr>
                <w:rFonts w:asciiTheme="minorHAnsi" w:hAnsiTheme="minorHAnsi" w:cstheme="minorHAnsi"/>
              </w:rPr>
              <w:t>§ 3a. Oskarżonego lub osobę podejrzaną wzywa się do poddania się obowiązkom wynikającym z § 2 i 3. W razie odmowy poddania się tym obowiązkom oskarżonego lub osobę podejrzaną można zatrzymać i przymusowo doprowadzić, a także stosować wobec nich siłę fizyczną lub środki techniczne służące obezwładnieniu, w zakresie niezbędnym do wykonania danej czynności.</w:t>
            </w:r>
          </w:p>
          <w:p w14:paraId="21C70F1B" w14:textId="7CCD0CF0" w:rsidR="008223CD" w:rsidRPr="00971E3F" w:rsidRDefault="008223CD" w:rsidP="00FB63DB">
            <w:pPr>
              <w:jc w:val="both"/>
              <w:rPr>
                <w:rFonts w:asciiTheme="minorHAnsi" w:eastAsiaTheme="minorHAnsi" w:hAnsiTheme="minorHAnsi" w:cstheme="minorHAnsi"/>
                <w:bCs/>
                <w:lang w:eastAsia="en-US"/>
              </w:rPr>
            </w:pPr>
            <w:bookmarkStart w:id="41" w:name="mip58187527"/>
            <w:bookmarkEnd w:id="41"/>
            <w:r w:rsidRPr="00971E3F">
              <w:rPr>
                <w:rStyle w:val="articletitle"/>
                <w:rFonts w:asciiTheme="minorHAnsi" w:hAnsiTheme="minorHAnsi" w:cstheme="minorHAnsi"/>
              </w:rPr>
              <w:t xml:space="preserve">Art. 79 [Obrona obligatoryjna] </w:t>
            </w:r>
          </w:p>
          <w:p w14:paraId="6C9B51C0" w14:textId="77777777" w:rsidR="008223CD" w:rsidRPr="00971E3F" w:rsidRDefault="008223CD">
            <w:pPr>
              <w:jc w:val="both"/>
              <w:rPr>
                <w:rFonts w:asciiTheme="minorHAnsi" w:hAnsiTheme="minorHAnsi" w:cstheme="minorHAnsi"/>
              </w:rPr>
            </w:pPr>
            <w:bookmarkStart w:id="42" w:name="mip58187539"/>
            <w:bookmarkEnd w:id="42"/>
            <w:r w:rsidRPr="00971E3F">
              <w:rPr>
                <w:rFonts w:asciiTheme="minorHAnsi" w:hAnsiTheme="minorHAnsi" w:cstheme="minorHAnsi"/>
              </w:rPr>
              <w:lastRenderedPageBreak/>
              <w:t>§ 1. W postępowaniu karnym oskarżony musi mieć obrońcę, jeżeli:</w:t>
            </w:r>
          </w:p>
          <w:p w14:paraId="0CCBA76C" w14:textId="5F75A1E7" w:rsidR="008223CD" w:rsidRPr="00971E3F" w:rsidRDefault="008223CD">
            <w:pPr>
              <w:jc w:val="both"/>
              <w:rPr>
                <w:rFonts w:asciiTheme="minorHAnsi" w:hAnsiTheme="minorHAnsi" w:cstheme="minorHAnsi"/>
              </w:rPr>
            </w:pPr>
            <w:bookmarkStart w:id="43" w:name="mip58187541"/>
            <w:bookmarkEnd w:id="43"/>
            <w:r w:rsidRPr="00971E3F">
              <w:rPr>
                <w:rFonts w:asciiTheme="minorHAnsi" w:hAnsiTheme="minorHAnsi" w:cstheme="minorHAnsi"/>
              </w:rPr>
              <w:t>1)  nie ukończył 18 lat;</w:t>
            </w:r>
          </w:p>
          <w:p w14:paraId="3E51E60E" w14:textId="75FC1216" w:rsidR="008223CD" w:rsidRPr="00971E3F" w:rsidRDefault="008223CD">
            <w:pPr>
              <w:jc w:val="both"/>
              <w:rPr>
                <w:rFonts w:asciiTheme="minorHAnsi" w:hAnsiTheme="minorHAnsi" w:cstheme="minorHAnsi"/>
              </w:rPr>
            </w:pPr>
            <w:bookmarkStart w:id="44" w:name="mip58187542"/>
            <w:bookmarkEnd w:id="44"/>
            <w:r w:rsidRPr="00971E3F">
              <w:rPr>
                <w:rFonts w:asciiTheme="minorHAnsi" w:hAnsiTheme="minorHAnsi" w:cstheme="minorHAnsi"/>
              </w:rPr>
              <w:t>2)  jest głuchy, niemy lub niewidomy;</w:t>
            </w:r>
          </w:p>
          <w:p w14:paraId="271310DB" w14:textId="05FA8839" w:rsidR="008223CD" w:rsidRPr="00971E3F" w:rsidRDefault="008223CD">
            <w:pPr>
              <w:jc w:val="both"/>
              <w:rPr>
                <w:rFonts w:asciiTheme="minorHAnsi" w:hAnsiTheme="minorHAnsi" w:cstheme="minorHAnsi"/>
              </w:rPr>
            </w:pPr>
            <w:bookmarkStart w:id="45" w:name="mip58187543"/>
            <w:bookmarkEnd w:id="45"/>
            <w:r w:rsidRPr="00971E3F">
              <w:rPr>
                <w:rFonts w:asciiTheme="minorHAnsi" w:hAnsiTheme="minorHAnsi" w:cstheme="minorHAnsi"/>
              </w:rPr>
              <w:t>3)  zachodzi uzasadniona wątpliwość, czy jego zdolność rozpoznania znaczenia czynu lub kierowania swoim postępowaniem nie była w czasie popełnienia tego czynu wyłączona lub w znacznym stopniu ograniczona;</w:t>
            </w:r>
          </w:p>
          <w:p w14:paraId="7252CFEE" w14:textId="3BA8AD64" w:rsidR="008223CD" w:rsidRPr="00971E3F" w:rsidRDefault="008223CD">
            <w:pPr>
              <w:jc w:val="both"/>
              <w:rPr>
                <w:rFonts w:asciiTheme="minorHAnsi" w:hAnsiTheme="minorHAnsi" w:cstheme="minorHAnsi"/>
              </w:rPr>
            </w:pPr>
            <w:bookmarkStart w:id="46" w:name="mip58187544"/>
            <w:bookmarkEnd w:id="46"/>
            <w:r w:rsidRPr="00971E3F">
              <w:rPr>
                <w:rFonts w:asciiTheme="minorHAnsi" w:hAnsiTheme="minorHAnsi" w:cstheme="minorHAnsi"/>
              </w:rPr>
              <w:t>4)  zachodzi uzasadniona wątpliwość, czy stan jego zdrowia psychicznego pozwala na udział w postępowaniu lub prowadzenie obrony w sposób samodzielny oraz rozsądny.</w:t>
            </w:r>
          </w:p>
          <w:p w14:paraId="6DFFE335" w14:textId="77777777" w:rsidR="008223CD" w:rsidRPr="00971E3F" w:rsidRDefault="008223CD">
            <w:pPr>
              <w:jc w:val="both"/>
              <w:rPr>
                <w:rFonts w:asciiTheme="minorHAnsi" w:hAnsiTheme="minorHAnsi" w:cstheme="minorHAnsi"/>
              </w:rPr>
            </w:pPr>
            <w:bookmarkStart w:id="47" w:name="mip58187545"/>
            <w:bookmarkEnd w:id="47"/>
            <w:r w:rsidRPr="00971E3F">
              <w:rPr>
                <w:rFonts w:asciiTheme="minorHAnsi" w:hAnsiTheme="minorHAnsi" w:cstheme="minorHAnsi"/>
              </w:rPr>
              <w:t xml:space="preserve">§ 2. </w:t>
            </w:r>
            <w:hyperlink r:id="rId20"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musi mieć obrońcę również wtedy, gdy sąd uzna to za niezbędne ze względu na inne okoliczności utrudniające obronę.</w:t>
            </w:r>
          </w:p>
          <w:p w14:paraId="0CBC4AF0" w14:textId="77777777" w:rsidR="008223CD" w:rsidRPr="00971E3F" w:rsidRDefault="008223CD">
            <w:pPr>
              <w:jc w:val="both"/>
              <w:rPr>
                <w:rFonts w:asciiTheme="minorHAnsi" w:hAnsiTheme="minorHAnsi" w:cstheme="minorHAnsi"/>
              </w:rPr>
            </w:pPr>
            <w:bookmarkStart w:id="48" w:name="mip58187546"/>
            <w:bookmarkEnd w:id="48"/>
            <w:r w:rsidRPr="00971E3F">
              <w:rPr>
                <w:rFonts w:asciiTheme="minorHAnsi" w:hAnsiTheme="minorHAnsi" w:cstheme="minorHAnsi"/>
              </w:rPr>
              <w:t xml:space="preserve">§ 3. W wypadkach, o których mowa w § 1 i 2, udział obrońcy jest obowiązkowy w rozprawie oraz w tych posiedzeniach, w których obowiązkowy jest udział </w:t>
            </w:r>
            <w:hyperlink r:id="rId21"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w:t>
            </w:r>
          </w:p>
          <w:p w14:paraId="2E939535" w14:textId="77777777" w:rsidR="008223CD" w:rsidRPr="00971E3F" w:rsidRDefault="008223CD">
            <w:pPr>
              <w:jc w:val="both"/>
              <w:rPr>
                <w:rFonts w:asciiTheme="minorHAnsi" w:hAnsiTheme="minorHAnsi" w:cstheme="minorHAnsi"/>
              </w:rPr>
            </w:pPr>
            <w:bookmarkStart w:id="49" w:name="mip58187547"/>
            <w:bookmarkEnd w:id="49"/>
            <w:r w:rsidRPr="00971E3F">
              <w:rPr>
                <w:rFonts w:asciiTheme="minorHAnsi" w:hAnsiTheme="minorHAnsi" w:cstheme="minorHAnsi"/>
              </w:rPr>
              <w:t xml:space="preserve">§ 4. Uznając za uzasadnioną opinię biegłych lekarzy psychiatrów, że czyn oskarżonego nie został popełniony w warunkach wyłączenia lub znacznego ograniczenia zdolności rozpoznania znaczenia czynu lub kierowania swoim postępowaniem i że stan zdrowia psychicznego oskarżonego pozwala na udział w postępowaniu i prowadzenie obrony w sposób samodzielny i rozsądny, sąd orzeka, że udział obrońcy nie jest obowiązkowy. Prezes sądu albo sąd zwalnia </w:t>
            </w:r>
            <w:r w:rsidRPr="00971E3F">
              <w:rPr>
                <w:rFonts w:asciiTheme="minorHAnsi" w:hAnsiTheme="minorHAnsi" w:cstheme="minorHAnsi"/>
              </w:rPr>
              <w:lastRenderedPageBreak/>
              <w:t>wówczas obrońcę z jego obowiązków, chyba że zachodzą inne okoliczności przemawiające za tym, aby oskarżony miał obrońcę wyznaczonego z urzędu.</w:t>
            </w:r>
          </w:p>
          <w:p w14:paraId="6ECFD8AF" w14:textId="77777777" w:rsidR="008223CD" w:rsidRPr="00971E3F" w:rsidRDefault="008223CD">
            <w:pPr>
              <w:jc w:val="both"/>
              <w:rPr>
                <w:rFonts w:asciiTheme="minorHAnsi" w:hAnsiTheme="minorHAnsi" w:cstheme="minorHAnsi"/>
              </w:rPr>
            </w:pPr>
            <w:bookmarkStart w:id="50" w:name="mip58187548"/>
            <w:bookmarkEnd w:id="50"/>
            <w:r w:rsidRPr="00971E3F">
              <w:rPr>
                <w:rStyle w:val="articletitle"/>
                <w:rFonts w:asciiTheme="minorHAnsi" w:hAnsiTheme="minorHAnsi" w:cstheme="minorHAnsi"/>
              </w:rPr>
              <w:t xml:space="preserve">Art. 80 [Obrona obligatoryjna w postępowaniu przed sądem okręgowym] </w:t>
            </w:r>
            <w:r w:rsidRPr="00971E3F">
              <w:rPr>
                <w:rFonts w:asciiTheme="minorHAnsi" w:hAnsiTheme="minorHAnsi" w:cstheme="minorHAnsi"/>
              </w:rPr>
              <w:t>Oskarżony musi mieć obrońcę w postępowaniu przed sądem okręgowym, jeżeli zarzucono mu zbrodnię. W takim wypadku udział obrońcy w rozprawie głównej jest obowiązkowy.</w:t>
            </w:r>
          </w:p>
          <w:p w14:paraId="650D821C" w14:textId="77777777" w:rsidR="008223CD" w:rsidRPr="00971E3F" w:rsidRDefault="008223CD">
            <w:pPr>
              <w:jc w:val="both"/>
              <w:rPr>
                <w:rFonts w:asciiTheme="minorHAnsi" w:hAnsiTheme="minorHAnsi" w:cstheme="minorHAnsi"/>
              </w:rPr>
            </w:pPr>
            <w:bookmarkStart w:id="51" w:name="mip58187549"/>
            <w:bookmarkStart w:id="52" w:name="mip58187550"/>
            <w:bookmarkEnd w:id="51"/>
            <w:bookmarkEnd w:id="52"/>
            <w:r w:rsidRPr="00971E3F">
              <w:rPr>
                <w:rStyle w:val="articletitle"/>
                <w:rFonts w:asciiTheme="minorHAnsi" w:hAnsiTheme="minorHAnsi" w:cstheme="minorHAnsi"/>
              </w:rPr>
              <w:t xml:space="preserve">Art. 81 [Wyznaczenie obrońcy z urzędu] </w:t>
            </w:r>
          </w:p>
          <w:p w14:paraId="5245536C" w14:textId="77777777" w:rsidR="008223CD" w:rsidRPr="00971E3F" w:rsidRDefault="008223CD">
            <w:pPr>
              <w:jc w:val="both"/>
              <w:rPr>
                <w:rFonts w:asciiTheme="minorHAnsi" w:hAnsiTheme="minorHAnsi" w:cstheme="minorHAnsi"/>
              </w:rPr>
            </w:pPr>
            <w:bookmarkStart w:id="53" w:name="mip58187551"/>
            <w:bookmarkEnd w:id="53"/>
            <w:r w:rsidRPr="00971E3F">
              <w:rPr>
                <w:rFonts w:asciiTheme="minorHAnsi" w:hAnsiTheme="minorHAnsi" w:cstheme="minorHAnsi"/>
              </w:rPr>
              <w:t xml:space="preserve">§ 1. Jeżeli w sytuacji określonej w </w:t>
            </w:r>
            <w:hyperlink r:id="rId22" w:history="1">
              <w:r w:rsidRPr="00971E3F">
                <w:rPr>
                  <w:rStyle w:val="Hipercze"/>
                  <w:rFonts w:asciiTheme="minorHAnsi" w:hAnsiTheme="minorHAnsi" w:cstheme="minorHAnsi"/>
                  <w:color w:val="auto"/>
                  <w:u w:val="none"/>
                </w:rPr>
                <w:t>art. 78 § 1 lub 1a</w:t>
              </w:r>
            </w:hyperlink>
            <w:r w:rsidRPr="00971E3F">
              <w:rPr>
                <w:rFonts w:asciiTheme="minorHAnsi" w:hAnsiTheme="minorHAnsi" w:cstheme="minorHAnsi"/>
              </w:rPr>
              <w:t xml:space="preserve">, </w:t>
            </w:r>
            <w:hyperlink r:id="rId23" w:history="1">
              <w:r w:rsidRPr="00971E3F">
                <w:rPr>
                  <w:rStyle w:val="Hipercze"/>
                  <w:rFonts w:asciiTheme="minorHAnsi" w:hAnsiTheme="minorHAnsi" w:cstheme="minorHAnsi"/>
                  <w:color w:val="auto"/>
                  <w:u w:val="none"/>
                </w:rPr>
                <w:t>art. 79 § 1 i 2</w:t>
              </w:r>
            </w:hyperlink>
            <w:r w:rsidRPr="00971E3F">
              <w:rPr>
                <w:rFonts w:asciiTheme="minorHAnsi" w:hAnsiTheme="minorHAnsi" w:cstheme="minorHAnsi"/>
              </w:rPr>
              <w:t xml:space="preserve"> oraz </w:t>
            </w:r>
            <w:hyperlink r:id="rId24" w:history="1">
              <w:r w:rsidRPr="00971E3F">
                <w:rPr>
                  <w:rStyle w:val="Hipercze"/>
                  <w:rFonts w:asciiTheme="minorHAnsi" w:hAnsiTheme="minorHAnsi" w:cstheme="minorHAnsi"/>
                  <w:color w:val="auto"/>
                  <w:u w:val="none"/>
                </w:rPr>
                <w:t>art. 80</w:t>
              </w:r>
            </w:hyperlink>
            <w:r w:rsidRPr="00971E3F">
              <w:rPr>
                <w:rFonts w:asciiTheme="minorHAnsi" w:hAnsiTheme="minorHAnsi" w:cstheme="minorHAnsi"/>
              </w:rPr>
              <w:t xml:space="preserve"> oskarżony nie ma obrońcy z wyboru, prezes lub referendarz sądowy sądu właściwego do rozpoznania sprawy wyznacza mu obrońcę z urzędu.</w:t>
            </w:r>
          </w:p>
          <w:p w14:paraId="489E3B9D" w14:textId="77777777" w:rsidR="008223CD" w:rsidRPr="00971E3F" w:rsidRDefault="008223CD">
            <w:pPr>
              <w:jc w:val="both"/>
              <w:rPr>
                <w:rFonts w:asciiTheme="minorHAnsi" w:hAnsiTheme="minorHAnsi" w:cstheme="minorHAnsi"/>
              </w:rPr>
            </w:pPr>
            <w:bookmarkStart w:id="54" w:name="mip58187552"/>
            <w:bookmarkEnd w:id="54"/>
            <w:r w:rsidRPr="00971E3F">
              <w:rPr>
                <w:rFonts w:asciiTheme="minorHAnsi" w:hAnsiTheme="minorHAnsi" w:cstheme="minorHAnsi"/>
              </w:rPr>
              <w:t>§ 1a. Na zarządzenie prezesa sądu o odmowie wyznaczenia obrońcy przysługuje zażalenie do sądu właściwego do rozpoznania sprawy, a na postanowienie sądu o odmowie wyznaczenia obrońcy - zażalenie do innego równorzędnego składu tego sądu.</w:t>
            </w:r>
          </w:p>
          <w:p w14:paraId="7961C6A8" w14:textId="77777777" w:rsidR="008223CD" w:rsidRPr="00971E3F" w:rsidRDefault="008223CD">
            <w:pPr>
              <w:jc w:val="both"/>
              <w:rPr>
                <w:rFonts w:asciiTheme="minorHAnsi" w:hAnsiTheme="minorHAnsi" w:cstheme="minorHAnsi"/>
              </w:rPr>
            </w:pPr>
            <w:bookmarkStart w:id="55" w:name="mip58187553"/>
            <w:bookmarkEnd w:id="55"/>
            <w:r w:rsidRPr="00971E3F">
              <w:rPr>
                <w:rFonts w:asciiTheme="minorHAnsi" w:hAnsiTheme="minorHAnsi" w:cstheme="minorHAnsi"/>
              </w:rPr>
              <w:t>§ 1b. Ponowny wniosek o wyznaczenie obrońcy, oparty na tych samych okolicznościach, pozostawia się bez rozpoznania.</w:t>
            </w:r>
          </w:p>
          <w:p w14:paraId="0821C34C" w14:textId="0B57F884" w:rsidR="008223CD" w:rsidRPr="00971E3F" w:rsidRDefault="008223CD">
            <w:pPr>
              <w:jc w:val="both"/>
              <w:rPr>
                <w:rFonts w:asciiTheme="minorHAnsi" w:eastAsiaTheme="minorHAnsi" w:hAnsiTheme="minorHAnsi" w:cstheme="minorHAnsi"/>
                <w:bCs/>
                <w:lang w:eastAsia="en-US"/>
              </w:rPr>
            </w:pPr>
            <w:bookmarkStart w:id="56" w:name="mip58187554"/>
            <w:bookmarkEnd w:id="56"/>
            <w:r w:rsidRPr="00971E3F">
              <w:rPr>
                <w:rFonts w:asciiTheme="minorHAnsi" w:hAnsiTheme="minorHAnsi" w:cstheme="minorHAnsi"/>
              </w:rPr>
              <w:t xml:space="preserve">§ 2. Na uzasadniony wniosek </w:t>
            </w:r>
            <w:hyperlink r:id="rId25"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lub jego obrońcy prezes lub referendarz sądowy sądu właściwego do rozpoznania sprawy może wyznaczyć nowego obrońcę w miejsce dotychczasowego)</w:t>
            </w:r>
            <w:r w:rsidR="00125780" w:rsidRPr="00971E3F">
              <w:rPr>
                <w:rFonts w:asciiTheme="minorHAnsi" w:eastAsiaTheme="minorHAnsi" w:hAnsiTheme="minorHAnsi" w:cstheme="minorHAnsi"/>
                <w:bCs/>
                <w:lang w:eastAsia="en-US"/>
              </w:rPr>
              <w:t xml:space="preserve">, </w:t>
            </w:r>
          </w:p>
          <w:p w14:paraId="57EFA77B" w14:textId="77777777" w:rsidR="008223CD" w:rsidRPr="00971E3F" w:rsidRDefault="00125780">
            <w:pPr>
              <w:pStyle w:val="Akapitzlist"/>
              <w:numPr>
                <w:ilvl w:val="0"/>
                <w:numId w:val="21"/>
              </w:numPr>
              <w:jc w:val="both"/>
              <w:rPr>
                <w:rFonts w:asciiTheme="minorHAnsi" w:hAnsiTheme="minorHAnsi" w:cstheme="minorHAnsi"/>
                <w:sz w:val="24"/>
                <w:lang w:val="pl-PL"/>
              </w:rPr>
            </w:pPr>
            <w:r w:rsidRPr="00971E3F">
              <w:rPr>
                <w:rFonts w:asciiTheme="minorHAnsi" w:eastAsiaTheme="minorHAnsi" w:hAnsiTheme="minorHAnsi" w:cstheme="minorHAnsi"/>
                <w:bCs/>
                <w:sz w:val="24"/>
                <w:lang w:val="pl-PL" w:eastAsia="en-US"/>
              </w:rPr>
              <w:lastRenderedPageBreak/>
              <w:t>rozporządzenie Ministra Sprawiedliwości z dnia 23 czerwca 2015 r. w sprawie sposobu zapewnienia oskarżonemu korzystania z pomocy obrońcy w postępowaniu przyspieszonym</w:t>
            </w:r>
            <w:r w:rsidR="000B3B64" w:rsidRPr="00971E3F">
              <w:rPr>
                <w:rFonts w:asciiTheme="minorHAnsi" w:eastAsiaTheme="minorHAnsi" w:hAnsiTheme="minorHAnsi" w:cstheme="minorHAnsi"/>
                <w:bCs/>
                <w:sz w:val="24"/>
                <w:lang w:val="pl-PL" w:eastAsia="en-US"/>
              </w:rPr>
              <w:t xml:space="preserve"> (</w:t>
            </w:r>
            <w:r w:rsidR="009B3092" w:rsidRPr="00971E3F">
              <w:rPr>
                <w:rFonts w:asciiTheme="minorHAnsi" w:eastAsiaTheme="minorHAnsi" w:hAnsiTheme="minorHAnsi" w:cstheme="minorHAnsi"/>
                <w:bCs/>
                <w:sz w:val="24"/>
                <w:lang w:val="pl-PL" w:eastAsia="en-US"/>
              </w:rPr>
              <w:t>w szczególności</w:t>
            </w:r>
            <w:r w:rsidR="008223CD" w:rsidRPr="00971E3F">
              <w:rPr>
                <w:rFonts w:asciiTheme="minorHAnsi" w:eastAsiaTheme="minorHAnsi" w:hAnsiTheme="minorHAnsi" w:cstheme="minorHAnsi"/>
                <w:bCs/>
                <w:sz w:val="24"/>
                <w:lang w:val="pl-PL" w:eastAsia="en-US"/>
              </w:rPr>
              <w:t>:</w:t>
            </w:r>
          </w:p>
          <w:p w14:paraId="7382ED1D" w14:textId="48E59BF8" w:rsidR="008223CD" w:rsidRPr="00971E3F" w:rsidRDefault="009B3092">
            <w:pPr>
              <w:jc w:val="both"/>
              <w:rPr>
                <w:rFonts w:asciiTheme="minorHAnsi" w:eastAsiaTheme="minorHAnsi" w:hAnsiTheme="minorHAnsi" w:cstheme="minorHAnsi"/>
                <w:bCs/>
                <w:lang w:eastAsia="en-US"/>
              </w:rPr>
            </w:pPr>
            <w:r w:rsidRPr="00971E3F">
              <w:rPr>
                <w:rFonts w:asciiTheme="minorHAnsi" w:eastAsiaTheme="minorHAnsi" w:hAnsiTheme="minorHAnsi" w:cstheme="minorHAnsi"/>
                <w:bCs/>
                <w:lang w:eastAsia="en-US"/>
              </w:rPr>
              <w:t xml:space="preserve"> </w:t>
            </w:r>
            <w:r w:rsidR="000B3B64" w:rsidRPr="00971E3F">
              <w:rPr>
                <w:rFonts w:asciiTheme="minorHAnsi" w:eastAsiaTheme="minorHAnsi" w:hAnsiTheme="minorHAnsi" w:cstheme="minorHAnsi"/>
                <w:bCs/>
                <w:lang w:eastAsia="en-US"/>
              </w:rPr>
              <w:t>§ 1</w:t>
            </w:r>
            <w:r w:rsidR="008223CD" w:rsidRPr="00971E3F">
              <w:rPr>
                <w:rFonts w:asciiTheme="minorHAnsi" w:eastAsiaTheme="minorHAnsi" w:hAnsiTheme="minorHAnsi" w:cstheme="minorHAnsi"/>
                <w:bCs/>
                <w:lang w:eastAsia="en-US"/>
              </w:rPr>
              <w:t xml:space="preserve"> </w:t>
            </w:r>
            <w:r w:rsidR="008223CD" w:rsidRPr="00971E3F">
              <w:rPr>
                <w:rFonts w:asciiTheme="minorHAnsi" w:hAnsiTheme="minorHAnsi" w:cstheme="minorHAnsi"/>
              </w:rPr>
              <w:t>Dyżury adwokatów i radców prawnych organizowane w celu umożliwienia oskarżonemu korzystania z pomocy obrońcy w postępowaniu przyspieszonym są pełnione przy sądach rejonowych.</w:t>
            </w:r>
            <w:r w:rsidR="000B3B64" w:rsidRPr="00971E3F">
              <w:rPr>
                <w:rFonts w:asciiTheme="minorHAnsi" w:eastAsiaTheme="minorHAnsi" w:hAnsiTheme="minorHAnsi" w:cstheme="minorHAnsi"/>
                <w:bCs/>
                <w:lang w:eastAsia="en-US"/>
              </w:rPr>
              <w:t xml:space="preserve"> </w:t>
            </w:r>
          </w:p>
          <w:p w14:paraId="00F2DA2C" w14:textId="7912D90E" w:rsidR="008223CD" w:rsidRPr="00971E3F" w:rsidRDefault="008223CD">
            <w:pPr>
              <w:jc w:val="both"/>
              <w:rPr>
                <w:rFonts w:asciiTheme="minorHAnsi" w:hAnsiTheme="minorHAnsi" w:cstheme="minorHAnsi"/>
              </w:rPr>
            </w:pPr>
            <w:r w:rsidRPr="00971E3F">
              <w:rPr>
                <w:rFonts w:asciiTheme="minorHAnsi" w:eastAsiaTheme="minorHAnsi" w:hAnsiTheme="minorHAnsi" w:cstheme="minorHAnsi"/>
                <w:bCs/>
                <w:lang w:eastAsia="en-US"/>
              </w:rPr>
              <w:t xml:space="preserve"> § 8</w:t>
            </w:r>
            <w:r w:rsidRPr="00971E3F">
              <w:rPr>
                <w:rFonts w:asciiTheme="minorHAnsi" w:hAnsiTheme="minorHAnsi" w:cstheme="minorHAnsi"/>
              </w:rPr>
              <w:t xml:space="preserve"> 1. Jeżeli podejrzany nie ma obrońcy,  organ prowadzący postępowanie przygotowawcze, pouczając podejrzanego o uprawieniu do korzystania z pomocy obrońcy, udostępnia mu listę adwokatów i radców prawnych pełniących dyżury. Oświadczenie podejrzanego w przedmiocie ustanowienia obrońcy dołącza się do wniosku o rozpoznanie sprawy w postępowaniu przyspieszonym.</w:t>
            </w:r>
          </w:p>
          <w:p w14:paraId="7FA88A58" w14:textId="77777777" w:rsidR="008223CD" w:rsidRPr="00971E3F" w:rsidRDefault="008223CD">
            <w:pPr>
              <w:jc w:val="both"/>
              <w:rPr>
                <w:rFonts w:asciiTheme="minorHAnsi" w:hAnsiTheme="minorHAnsi" w:cstheme="minorHAnsi"/>
              </w:rPr>
            </w:pPr>
            <w:bookmarkStart w:id="57" w:name="mip31551240"/>
            <w:bookmarkEnd w:id="57"/>
            <w:r w:rsidRPr="00971E3F">
              <w:rPr>
                <w:rFonts w:asciiTheme="minorHAnsi" w:hAnsiTheme="minorHAnsi" w:cstheme="minorHAnsi"/>
              </w:rPr>
              <w:t>2. Jeżeli oskarżony nie ma obrońcy, prezes sądu lub sąd, doręczając oskarżonemu odpis wniosku o rozpoznanie sprawy w postępowaniu przyspieszonym, udostępnia mu listę adwokatów i radców prawnych pełniących dyżury. Oświadczenie oskarżonego w przedmiocie ustanowienia obrońcy dołącza się do akt sprawy.</w:t>
            </w:r>
          </w:p>
          <w:p w14:paraId="2F2EC9B9" w14:textId="505AABC7" w:rsidR="008223CD" w:rsidRPr="00971E3F" w:rsidRDefault="008223CD">
            <w:pPr>
              <w:pStyle w:val="Akapitzlist"/>
              <w:jc w:val="both"/>
              <w:rPr>
                <w:rFonts w:asciiTheme="minorHAnsi" w:eastAsiaTheme="minorHAnsi" w:hAnsiTheme="minorHAnsi" w:cstheme="minorHAnsi"/>
                <w:bCs/>
                <w:sz w:val="24"/>
                <w:lang w:val="pl-PL" w:eastAsia="en-US"/>
              </w:rPr>
            </w:pPr>
          </w:p>
          <w:p w14:paraId="7951D092" w14:textId="417CC3DD" w:rsidR="008223CD" w:rsidRPr="00971E3F" w:rsidRDefault="008223CD">
            <w:pPr>
              <w:jc w:val="both"/>
              <w:rPr>
                <w:rFonts w:asciiTheme="minorHAnsi" w:hAnsiTheme="minorHAnsi" w:cstheme="minorHAnsi"/>
              </w:rPr>
            </w:pPr>
            <w:r w:rsidRPr="00971E3F">
              <w:rPr>
                <w:rFonts w:asciiTheme="minorHAnsi" w:eastAsiaTheme="minorHAnsi" w:hAnsiTheme="minorHAnsi" w:cstheme="minorHAnsi"/>
                <w:bCs/>
                <w:lang w:eastAsia="en-US"/>
              </w:rPr>
              <w:t xml:space="preserve">§ </w:t>
            </w:r>
            <w:r w:rsidR="000B3B64" w:rsidRPr="00971E3F">
              <w:rPr>
                <w:rFonts w:asciiTheme="minorHAnsi" w:eastAsiaTheme="minorHAnsi" w:hAnsiTheme="minorHAnsi" w:cstheme="minorHAnsi"/>
                <w:bCs/>
                <w:lang w:eastAsia="en-US"/>
              </w:rPr>
              <w:t>9</w:t>
            </w:r>
            <w:r w:rsidRPr="00971E3F">
              <w:rPr>
                <w:rFonts w:asciiTheme="minorHAnsi" w:eastAsiaTheme="minorHAnsi" w:hAnsiTheme="minorHAnsi" w:cstheme="minorHAnsi"/>
                <w:bCs/>
                <w:lang w:eastAsia="en-US"/>
              </w:rPr>
              <w:t xml:space="preserve"> </w:t>
            </w:r>
            <w:bookmarkStart w:id="58" w:name="mip31551242"/>
            <w:bookmarkEnd w:id="58"/>
            <w:r w:rsidRPr="00971E3F">
              <w:rPr>
                <w:rFonts w:asciiTheme="minorHAnsi" w:hAnsiTheme="minorHAnsi" w:cstheme="minorHAnsi"/>
              </w:rPr>
              <w:t xml:space="preserve">1. Wniosek o wyznaczenie obrońcy z urzędu złożony przez podejrzanego organ prowadzący </w:t>
            </w:r>
            <w:r w:rsidRPr="00971E3F">
              <w:rPr>
                <w:rFonts w:asciiTheme="minorHAnsi" w:hAnsiTheme="minorHAnsi" w:cstheme="minorHAnsi"/>
              </w:rPr>
              <w:lastRenderedPageBreak/>
              <w:t>postępowanie przygotowawcze przekazuje za pośrednictwem telefaksu, bezpośrednio po złożeniu wniosku, do sądu właściwego do rozpoznania sprawy wraz z dokumentami złożonymi przez podejrzanego w celu wykazania, że nie jest on w stanie ponieść kosztów obrony bez uszczerbku dla niezbędnego utrzymania siebie i rodziny.</w:t>
            </w:r>
          </w:p>
          <w:p w14:paraId="03417902" w14:textId="6A72D591" w:rsidR="008223CD" w:rsidRPr="00971E3F" w:rsidRDefault="008223CD">
            <w:pPr>
              <w:pStyle w:val="Akapitzlist"/>
              <w:jc w:val="both"/>
              <w:rPr>
                <w:rFonts w:asciiTheme="minorHAnsi" w:eastAsiaTheme="minorHAnsi" w:hAnsiTheme="minorHAnsi" w:cstheme="minorHAnsi"/>
                <w:bCs/>
                <w:sz w:val="24"/>
                <w:lang w:val="pl-PL" w:eastAsia="en-US"/>
              </w:rPr>
            </w:pPr>
          </w:p>
          <w:p w14:paraId="4078AE8F" w14:textId="0C8A4090" w:rsidR="00A23232" w:rsidRPr="00971E3F" w:rsidRDefault="00A23232">
            <w:pPr>
              <w:jc w:val="both"/>
              <w:rPr>
                <w:rFonts w:asciiTheme="minorHAnsi" w:hAnsiTheme="minorHAnsi" w:cstheme="minorHAnsi"/>
              </w:rPr>
            </w:pPr>
            <w:r w:rsidRPr="00971E3F">
              <w:rPr>
                <w:rFonts w:asciiTheme="minorHAnsi" w:eastAsiaTheme="minorHAnsi" w:hAnsiTheme="minorHAnsi" w:cstheme="minorHAnsi"/>
                <w:bCs/>
                <w:lang w:eastAsia="en-US"/>
              </w:rPr>
              <w:t xml:space="preserve">§ </w:t>
            </w:r>
            <w:r w:rsidR="000B3B64" w:rsidRPr="00971E3F">
              <w:rPr>
                <w:rFonts w:asciiTheme="minorHAnsi" w:eastAsiaTheme="minorHAnsi" w:hAnsiTheme="minorHAnsi" w:cstheme="minorHAnsi"/>
                <w:bCs/>
                <w:lang w:eastAsia="en-US"/>
              </w:rPr>
              <w:t xml:space="preserve">10 </w:t>
            </w:r>
            <w:r w:rsidRPr="00971E3F">
              <w:rPr>
                <w:rFonts w:asciiTheme="minorHAnsi" w:hAnsiTheme="minorHAnsi" w:cstheme="minorHAnsi"/>
              </w:rPr>
              <w:t>. Prezes sądu, sąd lub referendarz sądowy po wyznaczeniu obrońcy z urzędu podaje oskarżonemu następujące informacje umożliwiające kontakt z adwokatem lub radcą prawnym:</w:t>
            </w:r>
          </w:p>
          <w:p w14:paraId="142C1968" w14:textId="372E9F78" w:rsidR="00A23232" w:rsidRPr="00971E3F" w:rsidRDefault="00A23232">
            <w:pPr>
              <w:jc w:val="both"/>
              <w:rPr>
                <w:rFonts w:asciiTheme="minorHAnsi" w:hAnsiTheme="minorHAnsi" w:cstheme="minorHAnsi"/>
              </w:rPr>
            </w:pPr>
            <w:bookmarkStart w:id="59" w:name="mip31551252"/>
            <w:bookmarkEnd w:id="59"/>
            <w:r w:rsidRPr="00971E3F">
              <w:rPr>
                <w:rFonts w:asciiTheme="minorHAnsi" w:hAnsiTheme="minorHAnsi" w:cstheme="minorHAnsi"/>
              </w:rPr>
              <w:t>1)  imię i nazwisko;</w:t>
            </w:r>
          </w:p>
          <w:p w14:paraId="338CD88C" w14:textId="6800F699" w:rsidR="00A23232" w:rsidRPr="00971E3F" w:rsidRDefault="00A23232">
            <w:pPr>
              <w:jc w:val="both"/>
              <w:rPr>
                <w:rFonts w:asciiTheme="minorHAnsi" w:hAnsiTheme="minorHAnsi" w:cstheme="minorHAnsi"/>
              </w:rPr>
            </w:pPr>
            <w:bookmarkStart w:id="60" w:name="mip31551253"/>
            <w:bookmarkEnd w:id="60"/>
            <w:r w:rsidRPr="00971E3F">
              <w:rPr>
                <w:rFonts w:asciiTheme="minorHAnsi" w:hAnsiTheme="minorHAnsi" w:cstheme="minorHAnsi"/>
              </w:rPr>
              <w:t>2)  adres do doręczeń;</w:t>
            </w:r>
          </w:p>
          <w:p w14:paraId="1598E780" w14:textId="339A3D24" w:rsidR="00A23232" w:rsidRPr="00971E3F" w:rsidRDefault="00A23232">
            <w:pPr>
              <w:jc w:val="both"/>
              <w:rPr>
                <w:rFonts w:asciiTheme="minorHAnsi" w:hAnsiTheme="minorHAnsi" w:cstheme="minorHAnsi"/>
              </w:rPr>
            </w:pPr>
            <w:bookmarkStart w:id="61" w:name="mip31551254"/>
            <w:bookmarkEnd w:id="61"/>
            <w:r w:rsidRPr="00971E3F">
              <w:rPr>
                <w:rFonts w:asciiTheme="minorHAnsi" w:hAnsiTheme="minorHAnsi" w:cstheme="minorHAnsi"/>
              </w:rPr>
              <w:t>3)  numer telefonu;</w:t>
            </w:r>
          </w:p>
          <w:p w14:paraId="63019644" w14:textId="0D132971" w:rsidR="00A23232" w:rsidRPr="00971E3F" w:rsidRDefault="00A23232">
            <w:pPr>
              <w:jc w:val="both"/>
              <w:rPr>
                <w:rFonts w:asciiTheme="minorHAnsi" w:hAnsiTheme="minorHAnsi" w:cstheme="minorHAnsi"/>
              </w:rPr>
            </w:pPr>
            <w:bookmarkStart w:id="62" w:name="mip31551255"/>
            <w:bookmarkEnd w:id="62"/>
            <w:r w:rsidRPr="00971E3F">
              <w:rPr>
                <w:rFonts w:asciiTheme="minorHAnsi" w:hAnsiTheme="minorHAnsi" w:cstheme="minorHAnsi"/>
              </w:rPr>
              <w:t>4)  numer telefaksu lub adres poczty elektronicznej.</w:t>
            </w:r>
          </w:p>
          <w:p w14:paraId="4EEE8F23" w14:textId="77777777" w:rsidR="00A23232" w:rsidRPr="00971E3F" w:rsidRDefault="00A23232">
            <w:pPr>
              <w:jc w:val="both"/>
              <w:rPr>
                <w:rFonts w:asciiTheme="minorHAnsi" w:hAnsiTheme="minorHAnsi" w:cstheme="minorHAnsi"/>
              </w:rPr>
            </w:pPr>
            <w:bookmarkStart w:id="63" w:name="mip31551256"/>
            <w:bookmarkEnd w:id="63"/>
            <w:r w:rsidRPr="00971E3F">
              <w:rPr>
                <w:rFonts w:asciiTheme="minorHAnsi" w:hAnsiTheme="minorHAnsi" w:cstheme="minorHAnsi"/>
              </w:rPr>
              <w:t>2. Prezes sądu, sąd lub referendarz sądowy po wyznaczeniu obrońcy z urzędu podaje adwokatowi lub radcy prawnemu:</w:t>
            </w:r>
          </w:p>
          <w:p w14:paraId="68D5C763" w14:textId="5C498BD1" w:rsidR="00A23232" w:rsidRPr="00971E3F" w:rsidRDefault="00A23232">
            <w:pPr>
              <w:jc w:val="both"/>
              <w:rPr>
                <w:rFonts w:asciiTheme="minorHAnsi" w:hAnsiTheme="minorHAnsi" w:cstheme="minorHAnsi"/>
              </w:rPr>
            </w:pPr>
            <w:bookmarkStart w:id="64" w:name="mip31551258"/>
            <w:bookmarkEnd w:id="64"/>
            <w:r w:rsidRPr="00971E3F">
              <w:rPr>
                <w:rFonts w:asciiTheme="minorHAnsi" w:hAnsiTheme="minorHAnsi" w:cstheme="minorHAnsi"/>
              </w:rPr>
              <w:t>1)  imię i nazwisko oskarżonego;</w:t>
            </w:r>
          </w:p>
          <w:p w14:paraId="302BBDA7" w14:textId="7F902BE3" w:rsidR="00A23232" w:rsidRPr="00971E3F" w:rsidRDefault="00A23232">
            <w:pPr>
              <w:jc w:val="both"/>
              <w:rPr>
                <w:rFonts w:asciiTheme="minorHAnsi" w:hAnsiTheme="minorHAnsi" w:cstheme="minorHAnsi"/>
              </w:rPr>
            </w:pPr>
            <w:bookmarkStart w:id="65" w:name="mip31551259"/>
            <w:bookmarkEnd w:id="65"/>
            <w:r w:rsidRPr="00971E3F">
              <w:rPr>
                <w:rFonts w:asciiTheme="minorHAnsi" w:hAnsiTheme="minorHAnsi" w:cstheme="minorHAnsi"/>
              </w:rPr>
              <w:t>2)  sygnaturę sprawy;</w:t>
            </w:r>
          </w:p>
          <w:p w14:paraId="336B3B49" w14:textId="23D79C74" w:rsidR="00A23232" w:rsidRPr="00971E3F" w:rsidRDefault="00A23232">
            <w:pPr>
              <w:jc w:val="both"/>
              <w:rPr>
                <w:rFonts w:asciiTheme="minorHAnsi" w:hAnsiTheme="minorHAnsi" w:cstheme="minorHAnsi"/>
              </w:rPr>
            </w:pPr>
            <w:bookmarkStart w:id="66" w:name="mip31551260"/>
            <w:bookmarkEnd w:id="66"/>
            <w:r w:rsidRPr="00971E3F">
              <w:rPr>
                <w:rFonts w:asciiTheme="minorHAnsi" w:hAnsiTheme="minorHAnsi" w:cstheme="minorHAnsi"/>
              </w:rPr>
              <w:t>3)  informację, czy oskarżony jest pozbawiony wolności, a w przypadku stosowania wobec niego tymczasowego aresztowania - także nazwę organu, do którego dyspozycji pozostaje;</w:t>
            </w:r>
          </w:p>
          <w:p w14:paraId="05D23A42" w14:textId="2793834C" w:rsidR="00A23232" w:rsidRPr="00971E3F" w:rsidRDefault="00A23232">
            <w:pPr>
              <w:jc w:val="both"/>
              <w:rPr>
                <w:rFonts w:asciiTheme="minorHAnsi" w:hAnsiTheme="minorHAnsi" w:cstheme="minorHAnsi"/>
              </w:rPr>
            </w:pPr>
            <w:bookmarkStart w:id="67" w:name="mip31551261"/>
            <w:bookmarkEnd w:id="67"/>
            <w:r w:rsidRPr="00971E3F">
              <w:rPr>
                <w:rFonts w:asciiTheme="minorHAnsi" w:hAnsiTheme="minorHAnsi" w:cstheme="minorHAnsi"/>
              </w:rPr>
              <w:t xml:space="preserve">4)  dane umożliwiające kontakt z oskarżonym, takie jak: jego adres zamieszkania lub pobytu, </w:t>
            </w:r>
            <w:r w:rsidRPr="00971E3F">
              <w:rPr>
                <w:rFonts w:asciiTheme="minorHAnsi" w:hAnsiTheme="minorHAnsi" w:cstheme="minorHAnsi"/>
              </w:rPr>
              <w:lastRenderedPageBreak/>
              <w:t>adres do doręczeń, numer telefonu, numer telefaksu lub adres poczty elektronicznej.</w:t>
            </w:r>
          </w:p>
          <w:p w14:paraId="6D11A9C0" w14:textId="77777777" w:rsidR="00A23232" w:rsidRPr="00971E3F" w:rsidRDefault="00A23232">
            <w:pPr>
              <w:jc w:val="both"/>
              <w:rPr>
                <w:rFonts w:asciiTheme="minorHAnsi" w:hAnsiTheme="minorHAnsi" w:cstheme="minorHAnsi"/>
              </w:rPr>
            </w:pPr>
            <w:bookmarkStart w:id="68" w:name="mip31551262"/>
            <w:bookmarkEnd w:id="68"/>
            <w:r w:rsidRPr="00971E3F">
              <w:rPr>
                <w:rFonts w:asciiTheme="minorHAnsi" w:hAnsiTheme="minorHAnsi" w:cstheme="minorHAnsi"/>
              </w:rPr>
              <w:t>3. Informacje, o których mowa w ust. 1 i 2, podaje się oskarżonemu i wyznaczonemu obrońcy z urzędu jednocześnie z powiadomieniem o treści postanowienia albo zarządzenia o wyznaczeniu obrońcy z urzędu.</w:t>
            </w:r>
          </w:p>
          <w:p w14:paraId="59AA184B" w14:textId="77777777" w:rsidR="00A23232" w:rsidRPr="00971E3F" w:rsidRDefault="00A23232">
            <w:pPr>
              <w:jc w:val="both"/>
              <w:rPr>
                <w:rFonts w:asciiTheme="minorHAnsi" w:hAnsiTheme="minorHAnsi" w:cstheme="minorHAnsi"/>
              </w:rPr>
            </w:pPr>
            <w:bookmarkStart w:id="69" w:name="mip31551263"/>
            <w:bookmarkEnd w:id="69"/>
            <w:r w:rsidRPr="00971E3F">
              <w:rPr>
                <w:rStyle w:val="articletitle"/>
                <w:rFonts w:asciiTheme="minorHAnsi" w:hAnsiTheme="minorHAnsi" w:cstheme="minorHAnsi"/>
              </w:rPr>
              <w:t xml:space="preserve">§ 11 </w:t>
            </w:r>
            <w:r w:rsidRPr="00971E3F">
              <w:rPr>
                <w:rFonts w:asciiTheme="minorHAnsi" w:hAnsiTheme="minorHAnsi" w:cstheme="minorHAnsi"/>
              </w:rPr>
              <w:t>W celu przygotowania się do obrony oskarżonemu oraz obrońcy zapewnia się w szczególności:</w:t>
            </w:r>
          </w:p>
          <w:p w14:paraId="6BBB2B6A" w14:textId="4288FCB3" w:rsidR="00A23232" w:rsidRPr="00971E3F" w:rsidRDefault="00A23232">
            <w:pPr>
              <w:jc w:val="both"/>
              <w:rPr>
                <w:rFonts w:asciiTheme="minorHAnsi" w:hAnsiTheme="minorHAnsi" w:cstheme="minorHAnsi"/>
              </w:rPr>
            </w:pPr>
            <w:bookmarkStart w:id="70" w:name="mip31551265"/>
            <w:bookmarkEnd w:id="70"/>
            <w:r w:rsidRPr="00971E3F">
              <w:rPr>
                <w:rFonts w:asciiTheme="minorHAnsi" w:hAnsiTheme="minorHAnsi" w:cstheme="minorHAnsi"/>
              </w:rPr>
              <w:t>1)  możliwość nawiązania kontaktu, w tym za pośrednictwem telefonu;</w:t>
            </w:r>
          </w:p>
          <w:p w14:paraId="1836713F" w14:textId="41A4F835" w:rsidR="00A23232" w:rsidRPr="00971E3F" w:rsidRDefault="00A23232">
            <w:pPr>
              <w:jc w:val="both"/>
              <w:rPr>
                <w:rFonts w:asciiTheme="minorHAnsi" w:hAnsiTheme="minorHAnsi" w:cstheme="minorHAnsi"/>
              </w:rPr>
            </w:pPr>
            <w:bookmarkStart w:id="71" w:name="mip31551266"/>
            <w:bookmarkEnd w:id="71"/>
            <w:r w:rsidRPr="00971E3F">
              <w:rPr>
                <w:rFonts w:asciiTheme="minorHAnsi" w:hAnsiTheme="minorHAnsi" w:cstheme="minorHAnsi"/>
              </w:rPr>
              <w:t>2)  kontakt bez obecności osób trzecich;</w:t>
            </w:r>
          </w:p>
          <w:p w14:paraId="3F9823B9" w14:textId="15603367" w:rsidR="00A23232" w:rsidRPr="00971E3F" w:rsidRDefault="00A23232">
            <w:pPr>
              <w:jc w:val="both"/>
              <w:rPr>
                <w:rFonts w:asciiTheme="minorHAnsi" w:hAnsiTheme="minorHAnsi" w:cstheme="minorHAnsi"/>
              </w:rPr>
            </w:pPr>
            <w:bookmarkStart w:id="72" w:name="mip31551267"/>
            <w:bookmarkEnd w:id="72"/>
            <w:r w:rsidRPr="00971E3F">
              <w:rPr>
                <w:rFonts w:asciiTheme="minorHAnsi" w:hAnsiTheme="minorHAnsi" w:cstheme="minorHAnsi"/>
              </w:rPr>
              <w:t>3)  kontakt w zamkniętym pomieszczeniu;</w:t>
            </w:r>
          </w:p>
          <w:p w14:paraId="56C28C12" w14:textId="616B5F98" w:rsidR="008223CD" w:rsidRPr="00971E3F" w:rsidRDefault="00A23232">
            <w:pPr>
              <w:jc w:val="both"/>
              <w:rPr>
                <w:rFonts w:asciiTheme="minorHAnsi" w:hAnsiTheme="minorHAnsi" w:cstheme="minorHAnsi"/>
              </w:rPr>
            </w:pPr>
            <w:bookmarkStart w:id="73" w:name="mip31551268"/>
            <w:bookmarkEnd w:id="73"/>
            <w:r w:rsidRPr="00971E3F">
              <w:rPr>
                <w:rFonts w:asciiTheme="minorHAnsi" w:hAnsiTheme="minorHAnsi" w:cstheme="minorHAnsi"/>
              </w:rPr>
              <w:t>4)  możliwość zapoznania się z materiałami postępowania.</w:t>
            </w:r>
          </w:p>
          <w:p w14:paraId="1B8DC848" w14:textId="0A78FC11" w:rsidR="00A23232" w:rsidRPr="00971E3F" w:rsidRDefault="00125780">
            <w:pPr>
              <w:pStyle w:val="Akapitzlist"/>
              <w:numPr>
                <w:ilvl w:val="0"/>
                <w:numId w:val="21"/>
              </w:numPr>
              <w:jc w:val="both"/>
              <w:rPr>
                <w:rFonts w:asciiTheme="minorHAnsi" w:hAnsiTheme="minorHAnsi" w:cstheme="minorHAnsi"/>
                <w:sz w:val="24"/>
                <w:lang w:val="pl-PL"/>
              </w:rPr>
            </w:pPr>
            <w:r w:rsidRPr="00971E3F">
              <w:rPr>
                <w:rFonts w:asciiTheme="minorHAnsi" w:eastAsiaTheme="minorHAnsi" w:hAnsiTheme="minorHAnsi" w:cstheme="minorHAnsi"/>
                <w:bCs/>
                <w:sz w:val="24"/>
                <w:lang w:val="pl-PL" w:eastAsia="en-US"/>
              </w:rPr>
              <w:t xml:space="preserve"> ustawa z dnia 6 lipca 1982 r. o radcach prawnych</w:t>
            </w:r>
            <w:r w:rsidR="00CC44B3" w:rsidRPr="00971E3F">
              <w:rPr>
                <w:rFonts w:asciiTheme="minorHAnsi" w:eastAsiaTheme="minorHAnsi" w:hAnsiTheme="minorHAnsi" w:cstheme="minorHAnsi"/>
                <w:bCs/>
                <w:sz w:val="24"/>
                <w:lang w:val="pl-PL" w:eastAsia="en-US"/>
              </w:rPr>
              <w:t xml:space="preserve"> (</w:t>
            </w:r>
            <w:r w:rsidR="009B3092" w:rsidRPr="00971E3F">
              <w:rPr>
                <w:rFonts w:asciiTheme="minorHAnsi" w:eastAsiaTheme="minorHAnsi" w:hAnsiTheme="minorHAnsi" w:cstheme="minorHAnsi"/>
                <w:bCs/>
                <w:sz w:val="24"/>
                <w:lang w:val="pl-PL" w:eastAsia="en-US"/>
              </w:rPr>
              <w:t>w szczególności</w:t>
            </w:r>
            <w:r w:rsidR="0042242A" w:rsidRPr="00971E3F">
              <w:rPr>
                <w:rFonts w:asciiTheme="minorHAnsi" w:eastAsiaTheme="minorHAnsi" w:hAnsiTheme="minorHAnsi" w:cstheme="minorHAnsi"/>
                <w:bCs/>
                <w:sz w:val="24"/>
                <w:lang w:val="pl-PL" w:eastAsia="en-US"/>
              </w:rPr>
              <w:t>)</w:t>
            </w:r>
            <w:r w:rsidR="00A23232" w:rsidRPr="00971E3F">
              <w:rPr>
                <w:rFonts w:asciiTheme="minorHAnsi" w:eastAsiaTheme="minorHAnsi" w:hAnsiTheme="minorHAnsi" w:cstheme="minorHAnsi"/>
                <w:bCs/>
                <w:sz w:val="24"/>
                <w:lang w:val="pl-PL" w:eastAsia="en-US"/>
              </w:rPr>
              <w:t>:</w:t>
            </w:r>
          </w:p>
          <w:p w14:paraId="1DE8F243" w14:textId="676DA18E" w:rsidR="00A23232" w:rsidRPr="00971E3F" w:rsidRDefault="00A23232">
            <w:pPr>
              <w:jc w:val="both"/>
              <w:rPr>
                <w:rFonts w:asciiTheme="minorHAnsi" w:eastAsiaTheme="minorHAnsi" w:hAnsiTheme="minorHAnsi" w:cstheme="minorHAnsi"/>
                <w:bCs/>
                <w:lang w:eastAsia="en-US"/>
              </w:rPr>
            </w:pPr>
            <w:r w:rsidRPr="00971E3F">
              <w:rPr>
                <w:rStyle w:val="articletitle"/>
                <w:rFonts w:asciiTheme="minorHAnsi" w:hAnsiTheme="minorHAnsi" w:cstheme="minorHAnsi"/>
              </w:rPr>
              <w:t xml:space="preserve">Art. 2 [Zadania] </w:t>
            </w:r>
            <w:r w:rsidRPr="00971E3F">
              <w:rPr>
                <w:rFonts w:asciiTheme="minorHAnsi" w:hAnsiTheme="minorHAnsi" w:cstheme="minorHAnsi"/>
              </w:rPr>
              <w:t xml:space="preserve">Pomoc </w:t>
            </w:r>
            <w:bookmarkStart w:id="74" w:name="highlightHit_12"/>
            <w:bookmarkEnd w:id="74"/>
            <w:r w:rsidRPr="00971E3F">
              <w:rPr>
                <w:rStyle w:val="highlight"/>
                <w:rFonts w:asciiTheme="minorHAnsi" w:hAnsiTheme="minorHAnsi" w:cstheme="minorHAnsi"/>
              </w:rPr>
              <w:t>prawna</w:t>
            </w:r>
            <w:r w:rsidRPr="00971E3F">
              <w:rPr>
                <w:rFonts w:asciiTheme="minorHAnsi" w:hAnsiTheme="minorHAnsi" w:cstheme="minorHAnsi"/>
              </w:rPr>
              <w:t xml:space="preserve"> świadczona przez </w:t>
            </w:r>
            <w:bookmarkStart w:id="75" w:name="highlightHit_13"/>
            <w:bookmarkEnd w:id="75"/>
            <w:r w:rsidRPr="00971E3F">
              <w:rPr>
                <w:rStyle w:val="highlight"/>
                <w:rFonts w:asciiTheme="minorHAnsi" w:hAnsiTheme="minorHAnsi" w:cstheme="minorHAnsi"/>
              </w:rPr>
              <w:t>radcę</w:t>
            </w:r>
            <w:r w:rsidRPr="00971E3F">
              <w:rPr>
                <w:rFonts w:asciiTheme="minorHAnsi" w:hAnsiTheme="minorHAnsi" w:cstheme="minorHAnsi"/>
              </w:rPr>
              <w:t xml:space="preserve"> </w:t>
            </w:r>
            <w:bookmarkStart w:id="76" w:name="highlightHit_14"/>
            <w:bookmarkEnd w:id="76"/>
            <w:r w:rsidRPr="00971E3F">
              <w:rPr>
                <w:rStyle w:val="highlight"/>
                <w:rFonts w:asciiTheme="minorHAnsi" w:hAnsiTheme="minorHAnsi" w:cstheme="minorHAnsi"/>
              </w:rPr>
              <w:t>prawnego</w:t>
            </w:r>
            <w:r w:rsidRPr="00971E3F">
              <w:rPr>
                <w:rFonts w:asciiTheme="minorHAnsi" w:hAnsiTheme="minorHAnsi" w:cstheme="minorHAnsi"/>
              </w:rPr>
              <w:t xml:space="preserve"> ma na celu ochronę </w:t>
            </w:r>
            <w:bookmarkStart w:id="77" w:name="highlightHit_15"/>
            <w:bookmarkEnd w:id="77"/>
            <w:r w:rsidRPr="00971E3F">
              <w:rPr>
                <w:rStyle w:val="highlight"/>
                <w:rFonts w:asciiTheme="minorHAnsi" w:hAnsiTheme="minorHAnsi" w:cstheme="minorHAnsi"/>
              </w:rPr>
              <w:t>prawną</w:t>
            </w:r>
            <w:r w:rsidRPr="00971E3F">
              <w:rPr>
                <w:rFonts w:asciiTheme="minorHAnsi" w:hAnsiTheme="minorHAnsi" w:cstheme="minorHAnsi"/>
              </w:rPr>
              <w:t xml:space="preserve"> interesów podmiotów, na których rzecz jest wykonywana.</w:t>
            </w:r>
            <w:r w:rsidR="00CC44B3" w:rsidRPr="00971E3F">
              <w:rPr>
                <w:rFonts w:asciiTheme="minorHAnsi" w:eastAsiaTheme="minorHAnsi" w:hAnsiTheme="minorHAnsi" w:cstheme="minorHAnsi"/>
                <w:bCs/>
                <w:lang w:eastAsia="en-US"/>
              </w:rPr>
              <w:t xml:space="preserve">, </w:t>
            </w:r>
          </w:p>
          <w:p w14:paraId="1CD080B9" w14:textId="77777777" w:rsidR="00A23232" w:rsidRPr="00971E3F" w:rsidRDefault="00A23232">
            <w:pPr>
              <w:jc w:val="both"/>
              <w:rPr>
                <w:rFonts w:asciiTheme="minorHAnsi" w:hAnsiTheme="minorHAnsi" w:cstheme="minorHAnsi"/>
              </w:rPr>
            </w:pPr>
            <w:r w:rsidRPr="00971E3F">
              <w:rPr>
                <w:rStyle w:val="articletitle"/>
                <w:rFonts w:asciiTheme="minorHAnsi" w:hAnsiTheme="minorHAnsi" w:cstheme="minorHAnsi"/>
              </w:rPr>
              <w:t xml:space="preserve">Art. 6 [Czynności zawodowe] </w:t>
            </w:r>
          </w:p>
          <w:p w14:paraId="05E7015E" w14:textId="2FDCCFB6" w:rsidR="00A23232" w:rsidRPr="00971E3F" w:rsidRDefault="00A23232">
            <w:pPr>
              <w:jc w:val="both"/>
              <w:rPr>
                <w:rFonts w:asciiTheme="minorHAnsi" w:hAnsiTheme="minorHAnsi" w:cstheme="minorHAnsi"/>
              </w:rPr>
            </w:pPr>
            <w:bookmarkStart w:id="78" w:name="mip63805086"/>
            <w:bookmarkEnd w:id="78"/>
            <w:r w:rsidRPr="00971E3F">
              <w:rPr>
                <w:rFonts w:asciiTheme="minorHAnsi" w:hAnsiTheme="minorHAnsi" w:cstheme="minorHAnsi"/>
              </w:rPr>
              <w:t>1.Świadczenie pomocy prawnej przez radcę prawnego polega w szczególności na udzielaniu porad i konsultacji prawnych, sporządzaniu opinii prawnych, opracowywaniu projektów aktów prawnych oraz występowaniu przed urzędami i sądami w charakterze pełnomocnika lub obrońcy.</w:t>
            </w:r>
          </w:p>
          <w:p w14:paraId="570CC4DC" w14:textId="77777777" w:rsidR="00A23232" w:rsidRPr="00971E3F" w:rsidRDefault="00A23232">
            <w:pPr>
              <w:jc w:val="both"/>
              <w:rPr>
                <w:rFonts w:asciiTheme="minorHAnsi" w:hAnsiTheme="minorHAnsi" w:cstheme="minorHAnsi"/>
              </w:rPr>
            </w:pPr>
            <w:r w:rsidRPr="00971E3F">
              <w:rPr>
                <w:rFonts w:asciiTheme="minorHAnsi" w:hAnsiTheme="minorHAnsi" w:cstheme="minorHAnsi"/>
              </w:rPr>
              <w:lastRenderedPageBreak/>
              <w:t xml:space="preserve">Art. 22 [Odmowa pomocy; wypowiedzenie] </w:t>
            </w:r>
          </w:p>
          <w:p w14:paraId="39F806AF" w14:textId="2547860B" w:rsidR="00A23232" w:rsidRPr="00971E3F" w:rsidRDefault="00A23232">
            <w:pPr>
              <w:jc w:val="both"/>
              <w:rPr>
                <w:rFonts w:asciiTheme="minorHAnsi" w:hAnsiTheme="minorHAnsi" w:cstheme="minorHAnsi"/>
              </w:rPr>
            </w:pPr>
            <w:bookmarkStart w:id="79" w:name="mip63805138"/>
            <w:bookmarkEnd w:id="79"/>
            <w:r w:rsidRPr="00971E3F">
              <w:rPr>
                <w:rFonts w:asciiTheme="minorHAnsi" w:hAnsiTheme="minorHAnsi" w:cstheme="minorHAnsi"/>
              </w:rPr>
              <w:t>1. Radca prawny może odmówić udzielenia pomocy prawnej tylko z ważnych powodów.</w:t>
            </w:r>
          </w:p>
          <w:p w14:paraId="1130E2BE" w14:textId="590B438D" w:rsidR="00A23232" w:rsidRPr="00971E3F" w:rsidRDefault="00A23232">
            <w:pPr>
              <w:pStyle w:val="Akapitzlist"/>
              <w:numPr>
                <w:ilvl w:val="0"/>
                <w:numId w:val="21"/>
              </w:numPr>
              <w:jc w:val="both"/>
              <w:rPr>
                <w:rFonts w:asciiTheme="minorHAnsi" w:hAnsiTheme="minorHAnsi" w:cstheme="minorHAnsi"/>
                <w:sz w:val="24"/>
                <w:lang w:val="pl-PL"/>
              </w:rPr>
            </w:pPr>
            <w:r w:rsidRPr="00971E3F" w:rsidDel="00A23232">
              <w:rPr>
                <w:rFonts w:asciiTheme="minorHAnsi" w:eastAsiaTheme="minorHAnsi" w:hAnsiTheme="minorHAnsi" w:cstheme="minorHAnsi"/>
                <w:bCs/>
                <w:sz w:val="24"/>
                <w:lang w:val="pl-PL" w:eastAsia="en-US"/>
              </w:rPr>
              <w:t xml:space="preserve"> </w:t>
            </w:r>
            <w:r w:rsidR="00125780" w:rsidRPr="00971E3F">
              <w:rPr>
                <w:rFonts w:asciiTheme="minorHAnsi" w:eastAsiaTheme="minorHAnsi" w:hAnsiTheme="minorHAnsi" w:cstheme="minorHAnsi"/>
                <w:bCs/>
                <w:sz w:val="24"/>
                <w:lang w:val="pl-PL" w:eastAsia="en-US"/>
              </w:rPr>
              <w:t>ustawa z dnia 26 maja 1982 r. Prawo o adwokaturze</w:t>
            </w:r>
            <w:r w:rsidR="00CC44B3" w:rsidRPr="00971E3F">
              <w:rPr>
                <w:rFonts w:asciiTheme="minorHAnsi" w:eastAsiaTheme="minorHAnsi" w:hAnsiTheme="minorHAnsi" w:cstheme="minorHAnsi"/>
                <w:bCs/>
                <w:sz w:val="24"/>
                <w:lang w:val="pl-PL" w:eastAsia="en-US"/>
              </w:rPr>
              <w:t xml:space="preserve"> (</w:t>
            </w:r>
            <w:r w:rsidR="009B3092" w:rsidRPr="00971E3F">
              <w:rPr>
                <w:rFonts w:asciiTheme="minorHAnsi" w:eastAsiaTheme="minorHAnsi" w:hAnsiTheme="minorHAnsi" w:cstheme="minorHAnsi"/>
                <w:bCs/>
                <w:sz w:val="24"/>
                <w:lang w:val="pl-PL" w:eastAsia="en-US"/>
              </w:rPr>
              <w:t xml:space="preserve">w szczególności </w:t>
            </w:r>
            <w:r w:rsidR="00CC44B3" w:rsidRPr="00971E3F">
              <w:rPr>
                <w:rFonts w:asciiTheme="minorHAnsi" w:eastAsiaTheme="minorHAnsi" w:hAnsiTheme="minorHAnsi" w:cstheme="minorHAnsi"/>
                <w:bCs/>
                <w:sz w:val="24"/>
                <w:lang w:val="pl-PL" w:eastAsia="en-US"/>
              </w:rPr>
              <w:t>art</w:t>
            </w:r>
            <w:r w:rsidRPr="00971E3F">
              <w:rPr>
                <w:rFonts w:asciiTheme="minorHAnsi" w:eastAsiaTheme="minorHAnsi" w:hAnsiTheme="minorHAnsi" w:cstheme="minorHAnsi"/>
                <w:bCs/>
                <w:sz w:val="24"/>
                <w:lang w:val="pl-PL" w:eastAsia="en-US"/>
              </w:rPr>
              <w:t>ykuły</w:t>
            </w:r>
            <w:r w:rsidR="003675ED" w:rsidRPr="00971E3F">
              <w:rPr>
                <w:rFonts w:asciiTheme="minorHAnsi" w:eastAsiaTheme="minorHAnsi" w:hAnsiTheme="minorHAnsi" w:cstheme="minorHAnsi"/>
                <w:bCs/>
                <w:sz w:val="24"/>
                <w:lang w:val="pl-PL" w:eastAsia="en-US"/>
              </w:rPr>
              <w:t>):</w:t>
            </w:r>
          </w:p>
          <w:p w14:paraId="0A3C721D" w14:textId="4EFBC865" w:rsidR="00A23232" w:rsidRPr="00971E3F" w:rsidRDefault="00CC44B3">
            <w:pPr>
              <w:jc w:val="both"/>
              <w:rPr>
                <w:rFonts w:asciiTheme="minorHAnsi" w:hAnsiTheme="minorHAnsi" w:cstheme="minorHAnsi"/>
              </w:rPr>
            </w:pPr>
            <w:r w:rsidRPr="00971E3F">
              <w:rPr>
                <w:rFonts w:asciiTheme="minorHAnsi" w:eastAsiaTheme="minorHAnsi" w:hAnsiTheme="minorHAnsi" w:cstheme="minorHAnsi"/>
                <w:bCs/>
                <w:lang w:eastAsia="en-US"/>
              </w:rPr>
              <w:t xml:space="preserve"> </w:t>
            </w:r>
            <w:r w:rsidR="00A23232" w:rsidRPr="00971E3F">
              <w:rPr>
                <w:rStyle w:val="articletitle"/>
                <w:rFonts w:asciiTheme="minorHAnsi" w:hAnsiTheme="minorHAnsi" w:cstheme="minorHAnsi"/>
              </w:rPr>
              <w:t xml:space="preserve">Art. 1 [Zadania] </w:t>
            </w:r>
          </w:p>
          <w:p w14:paraId="4BF27DBA" w14:textId="77777777" w:rsidR="00A23232" w:rsidRPr="00971E3F" w:rsidRDefault="00A23232">
            <w:pPr>
              <w:jc w:val="both"/>
              <w:rPr>
                <w:rFonts w:asciiTheme="minorHAnsi" w:hAnsiTheme="minorHAnsi" w:cstheme="minorHAnsi"/>
              </w:rPr>
            </w:pPr>
            <w:bookmarkStart w:id="80" w:name="mip63851017"/>
            <w:bookmarkEnd w:id="80"/>
            <w:r w:rsidRPr="00971E3F">
              <w:rPr>
                <w:rFonts w:asciiTheme="minorHAnsi" w:hAnsiTheme="minorHAnsi" w:cstheme="minorHAnsi"/>
              </w:rPr>
              <w:t xml:space="preserve">1. </w:t>
            </w:r>
            <w:r w:rsidRPr="00971E3F">
              <w:rPr>
                <w:rStyle w:val="highlight"/>
                <w:rFonts w:asciiTheme="minorHAnsi" w:hAnsiTheme="minorHAnsi" w:cstheme="minorHAnsi"/>
              </w:rPr>
              <w:t>Adwokatura</w:t>
            </w:r>
            <w:r w:rsidRPr="00971E3F">
              <w:rPr>
                <w:rFonts w:asciiTheme="minorHAnsi" w:hAnsiTheme="minorHAnsi" w:cstheme="minorHAnsi"/>
              </w:rPr>
              <w:t xml:space="preserve"> powołana jest do udzielania pomocy prawnej, współdziałania w ochronie </w:t>
            </w:r>
            <w:r w:rsidRPr="00971E3F">
              <w:rPr>
                <w:rStyle w:val="highlight"/>
                <w:rFonts w:asciiTheme="minorHAnsi" w:hAnsiTheme="minorHAnsi" w:cstheme="minorHAnsi"/>
              </w:rPr>
              <w:t>praw</w:t>
            </w:r>
            <w:r w:rsidRPr="00971E3F">
              <w:rPr>
                <w:rFonts w:asciiTheme="minorHAnsi" w:hAnsiTheme="minorHAnsi" w:cstheme="minorHAnsi"/>
              </w:rPr>
              <w:t xml:space="preserve"> i wolności obywatelskich oraz w kształtowaniu i stosowaniu </w:t>
            </w:r>
            <w:bookmarkStart w:id="81" w:name="highlightHit_5"/>
            <w:bookmarkEnd w:id="81"/>
            <w:r w:rsidRPr="00971E3F">
              <w:rPr>
                <w:rStyle w:val="highlight"/>
                <w:rFonts w:asciiTheme="minorHAnsi" w:hAnsiTheme="minorHAnsi" w:cstheme="minorHAnsi"/>
              </w:rPr>
              <w:t>prawa</w:t>
            </w:r>
            <w:r w:rsidRPr="00971E3F">
              <w:rPr>
                <w:rFonts w:asciiTheme="minorHAnsi" w:hAnsiTheme="minorHAnsi" w:cstheme="minorHAnsi"/>
              </w:rPr>
              <w:t>.</w:t>
            </w:r>
          </w:p>
          <w:p w14:paraId="06D0A8AD" w14:textId="6C577BF3" w:rsidR="00A23232" w:rsidRPr="00971E3F" w:rsidRDefault="00A23232">
            <w:pPr>
              <w:jc w:val="both"/>
              <w:rPr>
                <w:rFonts w:asciiTheme="minorHAnsi" w:eastAsiaTheme="minorHAnsi" w:hAnsiTheme="minorHAnsi" w:cstheme="minorHAnsi"/>
                <w:bCs/>
                <w:lang w:eastAsia="en-US"/>
              </w:rPr>
            </w:pPr>
            <w:r w:rsidRPr="00971E3F" w:rsidDel="00A23232">
              <w:rPr>
                <w:rFonts w:asciiTheme="minorHAnsi" w:eastAsiaTheme="minorHAnsi" w:hAnsiTheme="minorHAnsi" w:cstheme="minorHAnsi"/>
                <w:bCs/>
                <w:lang w:eastAsia="en-US"/>
              </w:rPr>
              <w:t xml:space="preserve"> </w:t>
            </w:r>
            <w:r w:rsidRPr="00971E3F">
              <w:rPr>
                <w:rFonts w:asciiTheme="minorHAnsi" w:eastAsiaTheme="minorHAnsi" w:hAnsiTheme="minorHAnsi" w:cstheme="minorHAnsi"/>
                <w:bCs/>
                <w:lang w:eastAsia="en-US"/>
              </w:rPr>
              <w:t xml:space="preserve">Art.4. </w:t>
            </w:r>
            <w:r w:rsidRPr="00971E3F">
              <w:rPr>
                <w:rFonts w:asciiTheme="minorHAnsi" w:hAnsiTheme="minorHAnsi" w:cstheme="minorHAnsi"/>
              </w:rPr>
              <w:t>1. Zawód adwokata polega na świadczeniu pomocy prawnej, a w szczególności na udzielaniu porad prawnych, sporządzaniu opinii prawnych, opracowywaniu projektów aktów prawnych oraz występowaniu przed sądami i urzędami.</w:t>
            </w:r>
          </w:p>
          <w:p w14:paraId="7BDFAC60" w14:textId="77777777" w:rsidR="00A23232" w:rsidRPr="00971E3F" w:rsidRDefault="00A23232">
            <w:pPr>
              <w:jc w:val="both"/>
              <w:rPr>
                <w:rFonts w:asciiTheme="minorHAnsi" w:eastAsiaTheme="minorHAnsi" w:hAnsiTheme="minorHAnsi" w:cstheme="minorHAnsi"/>
                <w:bCs/>
                <w:lang w:eastAsia="en-US"/>
              </w:rPr>
            </w:pPr>
            <w:r w:rsidRPr="00971E3F">
              <w:rPr>
                <w:rFonts w:asciiTheme="minorHAnsi" w:hAnsiTheme="minorHAnsi" w:cstheme="minorHAnsi"/>
              </w:rPr>
              <w:t>Art. 28 1. Adwokat może odmówić udzielenia pomocy prawnej tylko z ważnych powodów, o których informuje zainteresowanego. Wątpliwości co do udzielenia lub odmowy udzielenia pomocy prawnej rozstrzyga okręgowa rada adwokacka, a w wypadkach niecierpiących zwłoki - dziekan.</w:t>
            </w:r>
            <w:r w:rsidRPr="00971E3F" w:rsidDel="00A23232">
              <w:rPr>
                <w:rFonts w:asciiTheme="minorHAnsi" w:eastAsiaTheme="minorHAnsi" w:hAnsiTheme="minorHAnsi" w:cstheme="minorHAnsi"/>
                <w:bCs/>
                <w:lang w:eastAsia="en-US"/>
              </w:rPr>
              <w:t xml:space="preserve"> </w:t>
            </w:r>
          </w:p>
          <w:p w14:paraId="05166319" w14:textId="48EFE499" w:rsidR="00A23232" w:rsidRPr="00971E3F" w:rsidRDefault="00A23232">
            <w:pPr>
              <w:jc w:val="both"/>
              <w:rPr>
                <w:rFonts w:asciiTheme="minorHAnsi" w:hAnsiTheme="minorHAnsi" w:cstheme="minorHAnsi"/>
              </w:rPr>
            </w:pPr>
            <w:r w:rsidRPr="00971E3F">
              <w:rPr>
                <w:rStyle w:val="articletitle"/>
                <w:rFonts w:asciiTheme="minorHAnsi" w:hAnsiTheme="minorHAnsi" w:cstheme="minorHAnsi"/>
              </w:rPr>
              <w:t xml:space="preserve">Art. 29 [Koszty] </w:t>
            </w:r>
          </w:p>
          <w:p w14:paraId="16529C09" w14:textId="2C43B46B" w:rsidR="00125780" w:rsidRPr="00971E3F" w:rsidRDefault="00A23232">
            <w:pPr>
              <w:jc w:val="both"/>
              <w:rPr>
                <w:rFonts w:asciiTheme="minorHAnsi" w:hAnsiTheme="minorHAnsi" w:cstheme="minorHAnsi"/>
              </w:rPr>
            </w:pPr>
            <w:bookmarkStart w:id="82" w:name="mip63851159"/>
            <w:bookmarkEnd w:id="82"/>
            <w:r w:rsidRPr="00971E3F">
              <w:rPr>
                <w:rFonts w:asciiTheme="minorHAnsi" w:hAnsiTheme="minorHAnsi" w:cstheme="minorHAnsi"/>
              </w:rPr>
              <w:t>1. Koszty nieopłaconej pomocy prawnej udzielonej z urzędu ponosi Skarb Państwa albo jednostka samorządu terytorialnego, jeżeli przepis szczególny tak stanowi.</w:t>
            </w:r>
            <w:r w:rsidR="00CC44B3" w:rsidRPr="00971E3F">
              <w:rPr>
                <w:rFonts w:asciiTheme="minorHAnsi" w:eastAsiaTheme="minorHAnsi" w:hAnsiTheme="minorHAnsi" w:cstheme="minorHAnsi"/>
                <w:bCs/>
                <w:lang w:eastAsia="en-US"/>
              </w:rPr>
              <w:t>)</w:t>
            </w:r>
            <w:r w:rsidR="00125780" w:rsidRPr="00971E3F">
              <w:rPr>
                <w:rFonts w:asciiTheme="minorHAnsi" w:eastAsiaTheme="minorHAnsi" w:hAnsiTheme="minorHAnsi" w:cstheme="minorHAnsi"/>
                <w:bCs/>
                <w:lang w:eastAsia="en-US"/>
              </w:rPr>
              <w:t>.</w:t>
            </w:r>
          </w:p>
          <w:p w14:paraId="3AA9F025" w14:textId="77777777" w:rsidR="000D1A6A" w:rsidRPr="00971E3F" w:rsidRDefault="000D1A6A" w:rsidP="00FB63DB">
            <w:pPr>
              <w:pStyle w:val="ARTartustawynprozporzdzenia"/>
              <w:spacing w:before="0" w:line="240" w:lineRule="auto"/>
              <w:ind w:firstLine="0"/>
              <w:rPr>
                <w:rStyle w:val="Ppogrubienie"/>
                <w:rFonts w:asciiTheme="minorHAnsi" w:hAnsiTheme="minorHAnsi" w:cstheme="minorHAnsi"/>
                <w:szCs w:val="24"/>
              </w:rPr>
            </w:pPr>
          </w:p>
        </w:tc>
        <w:tc>
          <w:tcPr>
            <w:tcW w:w="1708" w:type="dxa"/>
          </w:tcPr>
          <w:p w14:paraId="246E9BBA" w14:textId="152D48DC" w:rsidR="000D1A6A" w:rsidRPr="00971E3F" w:rsidRDefault="00106136">
            <w:pPr>
              <w:jc w:val="both"/>
              <w:rPr>
                <w:rFonts w:asciiTheme="minorHAnsi" w:hAnsiTheme="minorHAnsi" w:cstheme="minorHAnsi"/>
                <w:b/>
              </w:rPr>
            </w:pPr>
            <w:r w:rsidRPr="00FB63DB">
              <w:rPr>
                <w:rFonts w:asciiTheme="minorHAnsi" w:eastAsiaTheme="minorHAnsi" w:hAnsiTheme="minorHAnsi" w:cstheme="minorHAnsi"/>
                <w:bCs/>
                <w:lang w:eastAsia="en-US"/>
              </w:rPr>
              <w:lastRenderedPageBreak/>
              <w:t xml:space="preserve">Przepisy implementujące </w:t>
            </w:r>
            <w:r w:rsidRPr="00971E3F">
              <w:rPr>
                <w:rFonts w:asciiTheme="minorHAnsi" w:eastAsiaTheme="minorHAnsi" w:hAnsiTheme="minorHAnsi" w:cstheme="minorHAnsi"/>
                <w:bCs/>
                <w:i/>
                <w:lang w:eastAsia="en-US"/>
              </w:rPr>
              <w:t xml:space="preserve">dyrektywę Parlamentu Europejskiego i Rady (UE) 2016/1919 z dnia 26 </w:t>
            </w:r>
            <w:r w:rsidRPr="00971E3F">
              <w:rPr>
                <w:rFonts w:asciiTheme="minorHAnsi" w:eastAsiaTheme="minorHAnsi" w:hAnsiTheme="minorHAnsi" w:cstheme="minorHAnsi"/>
                <w:bCs/>
                <w:i/>
                <w:lang w:eastAsia="en-US"/>
              </w:rPr>
              <w:lastRenderedPageBreak/>
              <w:t>października 2016 r. w sprawie pomocy prawnej z urzędu dla podejrzanych i oskarżonych w postępowaniu karnym oraz dla osób, których dotyczy wniosek w postępowaniu dotyczącym europejskiego nakazu aresztowania</w:t>
            </w:r>
            <w:r w:rsidRPr="00971E3F">
              <w:rPr>
                <w:rFonts w:asciiTheme="minorHAnsi" w:eastAsiaTheme="minorHAnsi" w:hAnsiTheme="minorHAnsi" w:cstheme="minorHAnsi"/>
                <w:bCs/>
                <w:lang w:eastAsia="en-US"/>
              </w:rPr>
              <w:t xml:space="preserve"> oraz </w:t>
            </w:r>
            <w:r w:rsidRPr="00971E3F">
              <w:rPr>
                <w:rFonts w:asciiTheme="minorHAnsi" w:eastAsiaTheme="minorHAnsi" w:hAnsiTheme="minorHAnsi" w:cstheme="minorHAnsi"/>
                <w:bCs/>
                <w:i/>
                <w:lang w:eastAsia="en-US"/>
              </w:rPr>
              <w:t>dyrektywę 2008/52/WE</w:t>
            </w:r>
            <w:r w:rsidRPr="00971E3F">
              <w:rPr>
                <w:rFonts w:asciiTheme="minorHAnsi" w:eastAsiaTheme="minorHAnsi" w:hAnsiTheme="minorHAnsi" w:cstheme="minorHAnsi"/>
                <w:i/>
                <w:lang w:eastAsia="en-US"/>
              </w:rPr>
              <w:t xml:space="preserve"> </w:t>
            </w:r>
            <w:r w:rsidRPr="00971E3F">
              <w:rPr>
                <w:rFonts w:asciiTheme="minorHAnsi" w:eastAsiaTheme="minorHAnsi" w:hAnsiTheme="minorHAnsi" w:cstheme="minorHAnsi"/>
                <w:bCs/>
                <w:i/>
                <w:lang w:eastAsia="en-US"/>
              </w:rPr>
              <w:t xml:space="preserve">Parlamentu Europejskiego i Rady 2008/52/WE z dnia 21 maja 2008 r. w sprawie niektórych aspektów </w:t>
            </w:r>
            <w:r w:rsidRPr="00971E3F">
              <w:rPr>
                <w:rFonts w:asciiTheme="minorHAnsi" w:eastAsiaTheme="minorHAnsi" w:hAnsiTheme="minorHAnsi" w:cstheme="minorHAnsi"/>
                <w:bCs/>
                <w:i/>
                <w:lang w:eastAsia="en-US"/>
              </w:rPr>
              <w:lastRenderedPageBreak/>
              <w:t>mediacji w sprawach cywilnych i handlowych</w:t>
            </w:r>
            <w:r w:rsidRPr="00971E3F">
              <w:rPr>
                <w:rFonts w:asciiTheme="minorHAnsi" w:eastAsiaTheme="minorHAnsi" w:hAnsiTheme="minorHAnsi" w:cstheme="minorHAnsi"/>
                <w:bCs/>
                <w:lang w:eastAsia="en-US"/>
              </w:rPr>
              <w:t xml:space="preserve"> (pomoc prawna, w  tym pomoc prawna z urzędu i warunki jej udzielania) oraz pozostałe rozwiązania w obszarze pomocy prawnej obowiązujące na gruncie przepisów krajowych.</w:t>
            </w:r>
          </w:p>
        </w:tc>
      </w:tr>
      <w:tr w:rsidR="00206510" w:rsidRPr="00971E3F" w14:paraId="0007D573" w14:textId="77777777" w:rsidTr="008627E3">
        <w:tc>
          <w:tcPr>
            <w:tcW w:w="1413" w:type="dxa"/>
            <w:gridSpan w:val="2"/>
          </w:tcPr>
          <w:p w14:paraId="76624D37" w14:textId="349F40BA" w:rsidR="00206510" w:rsidRPr="00971E3F" w:rsidRDefault="00206510">
            <w:pPr>
              <w:rPr>
                <w:rFonts w:asciiTheme="minorHAnsi" w:hAnsiTheme="minorHAnsi" w:cstheme="minorHAnsi"/>
              </w:rPr>
            </w:pPr>
            <w:r w:rsidRPr="00971E3F">
              <w:rPr>
                <w:rFonts w:asciiTheme="minorHAnsi" w:hAnsiTheme="minorHAnsi" w:cstheme="minorHAnsi"/>
              </w:rPr>
              <w:lastRenderedPageBreak/>
              <w:t xml:space="preserve">Art. 20 ust. 2 </w:t>
            </w:r>
          </w:p>
        </w:tc>
        <w:tc>
          <w:tcPr>
            <w:tcW w:w="4082" w:type="dxa"/>
            <w:gridSpan w:val="2"/>
          </w:tcPr>
          <w:p w14:paraId="343936BC" w14:textId="54B6D958" w:rsidR="00206510" w:rsidRPr="00971E3F" w:rsidRDefault="00206510" w:rsidP="00FB63DB">
            <w:pPr>
              <w:jc w:val="both"/>
              <w:rPr>
                <w:rFonts w:asciiTheme="minorHAnsi" w:hAnsiTheme="minorHAnsi" w:cstheme="minorHAnsi"/>
              </w:rPr>
            </w:pPr>
            <w:r w:rsidRPr="00971E3F">
              <w:rPr>
                <w:rStyle w:val="markedcontent"/>
                <w:rFonts w:asciiTheme="minorHAnsi" w:hAnsiTheme="minorHAnsi" w:cstheme="minorHAnsi"/>
              </w:rPr>
              <w:t xml:space="preserve">2. Państwa członkowskie mogą wprowadzić przepisy przewidujące dla </w:t>
            </w:r>
            <w:r w:rsidRPr="00971E3F">
              <w:rPr>
                <w:rStyle w:val="markedcontent"/>
                <w:rFonts w:asciiTheme="minorHAnsi" w:hAnsiTheme="minorHAnsi" w:cstheme="minorHAnsi"/>
              </w:rPr>
              <w:lastRenderedPageBreak/>
              <w:t>osób dokonujących zgłoszenia środki pomocy</w:t>
            </w:r>
            <w:r w:rsidRPr="00971E3F">
              <w:rPr>
                <w:rFonts w:asciiTheme="minorHAnsi" w:hAnsiTheme="minorHAnsi" w:cstheme="minorHAnsi"/>
              </w:rPr>
              <w:t xml:space="preserve"> </w:t>
            </w:r>
            <w:r w:rsidRPr="00971E3F">
              <w:rPr>
                <w:rStyle w:val="markedcontent"/>
                <w:rFonts w:asciiTheme="minorHAnsi" w:hAnsiTheme="minorHAnsi" w:cstheme="minorHAnsi"/>
              </w:rPr>
              <w:t>finansowej i wsparcia, w tym wsparcie psychologiczne, udzielane w toku postępowania sądowego</w:t>
            </w:r>
          </w:p>
        </w:tc>
        <w:tc>
          <w:tcPr>
            <w:tcW w:w="1304" w:type="dxa"/>
          </w:tcPr>
          <w:p w14:paraId="11F5989A" w14:textId="05BCEBB3" w:rsidR="00206510" w:rsidRPr="00971E3F" w:rsidRDefault="00206510">
            <w:pPr>
              <w:jc w:val="center"/>
              <w:rPr>
                <w:rFonts w:asciiTheme="minorHAnsi" w:hAnsiTheme="minorHAnsi" w:cstheme="minorHAnsi"/>
                <w:b/>
              </w:rPr>
            </w:pPr>
            <w:r w:rsidRPr="00971E3F">
              <w:rPr>
                <w:rFonts w:asciiTheme="minorHAnsi" w:hAnsiTheme="minorHAnsi" w:cstheme="minorHAnsi"/>
                <w:b/>
              </w:rPr>
              <w:lastRenderedPageBreak/>
              <w:t>N</w:t>
            </w:r>
          </w:p>
        </w:tc>
        <w:tc>
          <w:tcPr>
            <w:tcW w:w="1134" w:type="dxa"/>
            <w:gridSpan w:val="2"/>
          </w:tcPr>
          <w:p w14:paraId="15EBF84E" w14:textId="77777777" w:rsidR="00206510" w:rsidRPr="00971E3F" w:rsidRDefault="00206510">
            <w:pPr>
              <w:jc w:val="center"/>
              <w:rPr>
                <w:rFonts w:asciiTheme="minorHAnsi" w:hAnsiTheme="minorHAnsi" w:cstheme="minorHAnsi"/>
                <w:b/>
              </w:rPr>
            </w:pPr>
          </w:p>
        </w:tc>
        <w:tc>
          <w:tcPr>
            <w:tcW w:w="4962" w:type="dxa"/>
          </w:tcPr>
          <w:p w14:paraId="18A19032" w14:textId="053D328E" w:rsidR="00206510" w:rsidRPr="00971E3F" w:rsidRDefault="00206510">
            <w:pPr>
              <w:rPr>
                <w:rFonts w:asciiTheme="minorHAnsi" w:eastAsiaTheme="minorHAnsi" w:hAnsiTheme="minorHAnsi" w:cstheme="minorHAnsi"/>
                <w:bCs/>
                <w:lang w:eastAsia="en-US"/>
              </w:rPr>
            </w:pPr>
          </w:p>
        </w:tc>
        <w:tc>
          <w:tcPr>
            <w:tcW w:w="1708" w:type="dxa"/>
          </w:tcPr>
          <w:p w14:paraId="09258910" w14:textId="17C91508" w:rsidR="00206510" w:rsidRPr="00971E3F" w:rsidRDefault="00206510">
            <w:pPr>
              <w:rPr>
                <w:rFonts w:asciiTheme="minorHAnsi" w:hAnsiTheme="minorHAnsi" w:cstheme="minorHAnsi"/>
                <w:b/>
              </w:rPr>
            </w:pPr>
            <w:r w:rsidRPr="00971E3F">
              <w:rPr>
                <w:rFonts w:asciiTheme="minorHAnsi" w:eastAsiaTheme="minorHAnsi" w:hAnsiTheme="minorHAnsi" w:cstheme="minorHAnsi"/>
                <w:bCs/>
                <w:lang w:eastAsia="en-US"/>
              </w:rPr>
              <w:t xml:space="preserve">Nie zdecydowano </w:t>
            </w:r>
            <w:r w:rsidRPr="00971E3F">
              <w:rPr>
                <w:rFonts w:asciiTheme="minorHAnsi" w:eastAsiaTheme="minorHAnsi" w:hAnsiTheme="minorHAnsi" w:cstheme="minorHAnsi"/>
                <w:bCs/>
                <w:lang w:eastAsia="en-US"/>
              </w:rPr>
              <w:lastRenderedPageBreak/>
              <w:t xml:space="preserve">się na wprowadzenie dla osób </w:t>
            </w:r>
            <w:proofErr w:type="spellStart"/>
            <w:r w:rsidRPr="00971E3F">
              <w:rPr>
                <w:rFonts w:asciiTheme="minorHAnsi" w:eastAsiaTheme="minorHAnsi" w:hAnsiTheme="minorHAnsi" w:cstheme="minorHAnsi"/>
                <w:bCs/>
                <w:lang w:eastAsia="en-US"/>
              </w:rPr>
              <w:t>dokonujacych</w:t>
            </w:r>
            <w:proofErr w:type="spellEnd"/>
            <w:r w:rsidRPr="00971E3F">
              <w:rPr>
                <w:rFonts w:asciiTheme="minorHAnsi" w:eastAsiaTheme="minorHAnsi" w:hAnsiTheme="minorHAnsi" w:cstheme="minorHAnsi"/>
                <w:bCs/>
                <w:lang w:eastAsia="en-US"/>
              </w:rPr>
              <w:t xml:space="preserve"> zgłoszenia środków pomocy finansowej i wsparcia, w tym wsparcia psychologicznego, udzielnego w toku postępowania sądowego.</w:t>
            </w:r>
          </w:p>
        </w:tc>
      </w:tr>
      <w:tr w:rsidR="008A1D92" w:rsidRPr="00971E3F" w14:paraId="288F2C1C" w14:textId="77777777" w:rsidTr="008627E3">
        <w:tc>
          <w:tcPr>
            <w:tcW w:w="1413" w:type="dxa"/>
            <w:gridSpan w:val="2"/>
          </w:tcPr>
          <w:p w14:paraId="4D0ECFAF" w14:textId="4AA06CD2" w:rsidR="008A1D92" w:rsidRPr="00971E3F" w:rsidRDefault="008A1D92">
            <w:pPr>
              <w:rPr>
                <w:rFonts w:asciiTheme="minorHAnsi" w:hAnsiTheme="minorHAnsi" w:cstheme="minorHAnsi"/>
              </w:rPr>
            </w:pPr>
            <w:r w:rsidRPr="00971E3F">
              <w:rPr>
                <w:rFonts w:asciiTheme="minorHAnsi" w:hAnsiTheme="minorHAnsi" w:cstheme="minorHAnsi"/>
              </w:rPr>
              <w:lastRenderedPageBreak/>
              <w:t xml:space="preserve">Art. 20 ust. 3 </w:t>
            </w:r>
          </w:p>
        </w:tc>
        <w:tc>
          <w:tcPr>
            <w:tcW w:w="4082" w:type="dxa"/>
            <w:gridSpan w:val="2"/>
          </w:tcPr>
          <w:p w14:paraId="4C423A6D" w14:textId="56EE1402" w:rsidR="008A1D92" w:rsidRPr="00971E3F" w:rsidRDefault="00F97251" w:rsidP="00FB63DB">
            <w:pPr>
              <w:jc w:val="both"/>
              <w:rPr>
                <w:rFonts w:asciiTheme="minorHAnsi" w:hAnsiTheme="minorHAnsi" w:cstheme="minorHAnsi"/>
              </w:rPr>
            </w:pPr>
            <w:r w:rsidRPr="00971E3F">
              <w:rPr>
                <w:rStyle w:val="markedcontent"/>
                <w:rFonts w:asciiTheme="minorHAnsi" w:hAnsiTheme="minorHAnsi" w:cstheme="minorHAnsi"/>
              </w:rPr>
              <w:t>3. Środki wsparcia, o których mowa w niniejszym artykule, mogą być udzielane, w stosownych przypadkach, przez</w:t>
            </w:r>
            <w:r w:rsidR="003C6485" w:rsidRPr="00971E3F">
              <w:rPr>
                <w:rFonts w:asciiTheme="minorHAnsi" w:hAnsiTheme="minorHAnsi" w:cstheme="minorHAnsi"/>
              </w:rPr>
              <w:t xml:space="preserve"> </w:t>
            </w:r>
            <w:r w:rsidRPr="00971E3F">
              <w:rPr>
                <w:rStyle w:val="markedcontent"/>
                <w:rFonts w:asciiTheme="minorHAnsi" w:hAnsiTheme="minorHAnsi" w:cstheme="minorHAnsi"/>
              </w:rPr>
              <w:t>centrum informacyjne lub jeden, wyraźnie określony, niezależny organ administracyjny.</w:t>
            </w:r>
          </w:p>
        </w:tc>
        <w:tc>
          <w:tcPr>
            <w:tcW w:w="1304" w:type="dxa"/>
          </w:tcPr>
          <w:p w14:paraId="23C836E0" w14:textId="16569608" w:rsidR="008A1D92" w:rsidRPr="00971E3F" w:rsidRDefault="00120891">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2FCCA9E2" w14:textId="77777777" w:rsidR="00324D2A" w:rsidRPr="00971E3F" w:rsidRDefault="00324D2A">
            <w:pPr>
              <w:jc w:val="center"/>
              <w:rPr>
                <w:rFonts w:asciiTheme="minorHAnsi" w:hAnsiTheme="minorHAnsi" w:cstheme="minorHAnsi"/>
                <w:b/>
              </w:rPr>
            </w:pPr>
            <w:r w:rsidRPr="00971E3F">
              <w:rPr>
                <w:rFonts w:asciiTheme="minorHAnsi" w:hAnsiTheme="minorHAnsi" w:cstheme="minorHAnsi"/>
                <w:b/>
              </w:rPr>
              <w:t>Art. 31 pkt. 3)</w:t>
            </w:r>
          </w:p>
          <w:p w14:paraId="52EDE998" w14:textId="0411894B" w:rsidR="00324D2A" w:rsidRPr="00971E3F" w:rsidRDefault="00324D2A">
            <w:pPr>
              <w:jc w:val="center"/>
              <w:rPr>
                <w:rFonts w:asciiTheme="minorHAnsi" w:hAnsiTheme="minorHAnsi" w:cstheme="minorHAnsi"/>
                <w:b/>
              </w:rPr>
            </w:pPr>
          </w:p>
        </w:tc>
        <w:tc>
          <w:tcPr>
            <w:tcW w:w="4962" w:type="dxa"/>
          </w:tcPr>
          <w:p w14:paraId="688F326F" w14:textId="6CB63B1C" w:rsidR="0019604E" w:rsidRPr="00FB63DB" w:rsidRDefault="00120891" w:rsidP="00FB63DB">
            <w:pPr>
              <w:pStyle w:val="ARTartustawynprozporzdzenia"/>
              <w:spacing w:before="0" w:line="240" w:lineRule="auto"/>
              <w:ind w:firstLine="0"/>
              <w:rPr>
                <w:rStyle w:val="Ppogrubienie"/>
                <w:rFonts w:asciiTheme="minorHAnsi" w:hAnsiTheme="minorHAnsi" w:cstheme="minorHAnsi"/>
                <w:szCs w:val="24"/>
              </w:rPr>
            </w:pPr>
            <w:r w:rsidRPr="00971E3F">
              <w:rPr>
                <w:rFonts w:asciiTheme="minorHAnsi" w:hAnsiTheme="minorHAnsi" w:cstheme="minorHAnsi"/>
                <w:b/>
                <w:szCs w:val="24"/>
              </w:rPr>
              <w:t xml:space="preserve"> </w:t>
            </w:r>
            <w:r w:rsidR="00324D2A" w:rsidRPr="00FB63DB">
              <w:rPr>
                <w:rStyle w:val="Ppogrubienie"/>
                <w:rFonts w:asciiTheme="minorHAnsi" w:hAnsiTheme="minorHAnsi" w:cstheme="minorHAnsi"/>
                <w:szCs w:val="24"/>
              </w:rPr>
              <w:t>Art. 31</w:t>
            </w:r>
          </w:p>
          <w:p w14:paraId="08C57EE9" w14:textId="55639670" w:rsidR="00324D2A" w:rsidRPr="00FB63DB" w:rsidRDefault="00324D2A" w:rsidP="00FB63DB">
            <w:pPr>
              <w:pStyle w:val="ARTartustawynprozporzdzenia"/>
              <w:spacing w:before="0" w:line="240" w:lineRule="auto"/>
              <w:ind w:firstLine="0"/>
              <w:rPr>
                <w:rFonts w:asciiTheme="minorHAnsi" w:hAnsiTheme="minorHAnsi" w:cstheme="minorHAnsi"/>
                <w:szCs w:val="24"/>
              </w:rPr>
            </w:pPr>
            <w:r w:rsidRPr="00FB63DB">
              <w:rPr>
                <w:rStyle w:val="Ppogrubienie"/>
                <w:rFonts w:asciiTheme="minorHAnsi" w:hAnsiTheme="minorHAnsi" w:cstheme="minorHAnsi"/>
                <w:szCs w:val="24"/>
              </w:rPr>
              <w:t xml:space="preserve"> </w:t>
            </w:r>
            <w:r w:rsidRPr="00FB63DB">
              <w:rPr>
                <w:rFonts w:asciiTheme="minorHAnsi" w:hAnsiTheme="minorHAnsi" w:cstheme="minorHAnsi"/>
                <w:szCs w:val="24"/>
              </w:rPr>
              <w:t xml:space="preserve">Rzecznik Praw Obywatelskich: </w:t>
            </w:r>
          </w:p>
          <w:p w14:paraId="0C274B3B" w14:textId="7675B051" w:rsidR="008A1D92" w:rsidRPr="00FB63DB" w:rsidRDefault="00324D2A" w:rsidP="00FB63DB">
            <w:pPr>
              <w:pStyle w:val="ARTartustawynprozporzdzenia"/>
              <w:numPr>
                <w:ilvl w:val="0"/>
                <w:numId w:val="16"/>
              </w:numPr>
              <w:spacing w:before="0" w:line="240" w:lineRule="auto"/>
              <w:rPr>
                <w:rFonts w:asciiTheme="minorHAnsi" w:hAnsiTheme="minorHAnsi" w:cstheme="minorHAnsi"/>
                <w:szCs w:val="24"/>
              </w:rPr>
            </w:pPr>
            <w:r w:rsidRPr="00FB63DB">
              <w:rPr>
                <w:rFonts w:asciiTheme="minorHAnsi" w:hAnsiTheme="minorHAnsi" w:cstheme="minorHAnsi"/>
                <w:szCs w:val="24"/>
              </w:rPr>
              <w:t>zapewnia powszechny dostęp do informacji na temat praw i środków ochrony prawnej zgłaszających oraz osób, o których mowa w art. 21, przed działaniami odwetowymi oraz praw osób, których dotyczy zgłoszenie, w szczególności przez zamieszczanie tych informacji na swojej stronie podmiotowej Biuletynu Informacji Publicznej;</w:t>
            </w:r>
          </w:p>
        </w:tc>
        <w:tc>
          <w:tcPr>
            <w:tcW w:w="1708" w:type="dxa"/>
          </w:tcPr>
          <w:p w14:paraId="5A7DD632" w14:textId="77777777" w:rsidR="008A1D92" w:rsidRPr="00971E3F" w:rsidRDefault="008A1D92">
            <w:pPr>
              <w:jc w:val="center"/>
              <w:rPr>
                <w:rFonts w:asciiTheme="minorHAnsi" w:hAnsiTheme="minorHAnsi" w:cstheme="minorHAnsi"/>
                <w:b/>
              </w:rPr>
            </w:pPr>
          </w:p>
        </w:tc>
      </w:tr>
      <w:tr w:rsidR="00F97251" w:rsidRPr="00971E3F" w14:paraId="059C7ED5" w14:textId="77777777" w:rsidTr="008627E3">
        <w:tc>
          <w:tcPr>
            <w:tcW w:w="1413" w:type="dxa"/>
            <w:gridSpan w:val="2"/>
          </w:tcPr>
          <w:p w14:paraId="6D407CFC" w14:textId="770E8D68" w:rsidR="00F97251" w:rsidRPr="00971E3F" w:rsidRDefault="00F97251">
            <w:pPr>
              <w:rPr>
                <w:rFonts w:asciiTheme="minorHAnsi" w:hAnsiTheme="minorHAnsi" w:cstheme="minorHAnsi"/>
              </w:rPr>
            </w:pPr>
            <w:r w:rsidRPr="00971E3F">
              <w:rPr>
                <w:rFonts w:asciiTheme="minorHAnsi" w:hAnsiTheme="minorHAnsi" w:cstheme="minorHAnsi"/>
              </w:rPr>
              <w:t>Art. 21 ust. 1</w:t>
            </w:r>
          </w:p>
        </w:tc>
        <w:tc>
          <w:tcPr>
            <w:tcW w:w="4082" w:type="dxa"/>
            <w:gridSpan w:val="2"/>
          </w:tcPr>
          <w:p w14:paraId="5E07BE5D" w14:textId="2A421829" w:rsidR="00F97251" w:rsidRPr="00971E3F" w:rsidRDefault="00F97251" w:rsidP="00FB63DB">
            <w:pPr>
              <w:jc w:val="both"/>
              <w:rPr>
                <w:rStyle w:val="markedcontent"/>
                <w:rFonts w:asciiTheme="minorHAnsi" w:hAnsiTheme="minorHAnsi" w:cstheme="minorHAnsi"/>
              </w:rPr>
            </w:pPr>
            <w:r w:rsidRPr="00971E3F">
              <w:rPr>
                <w:rStyle w:val="markedcontent"/>
                <w:rFonts w:asciiTheme="minorHAnsi" w:hAnsiTheme="minorHAnsi" w:cstheme="minorHAnsi"/>
              </w:rPr>
              <w:t>1. Państwa członkowskie podejmują niezbędne środki mające na celu zapewnienie, aby osoby, o których mowa</w:t>
            </w:r>
            <w:r w:rsidR="00030BB4" w:rsidRPr="00971E3F">
              <w:rPr>
                <w:rStyle w:val="markedcontent"/>
                <w:rFonts w:asciiTheme="minorHAnsi" w:hAnsiTheme="minorHAnsi" w:cstheme="minorHAnsi"/>
              </w:rPr>
              <w:t xml:space="preserve"> </w:t>
            </w:r>
            <w:r w:rsidRPr="00971E3F">
              <w:rPr>
                <w:rStyle w:val="markedcontent"/>
                <w:rFonts w:asciiTheme="minorHAnsi" w:hAnsiTheme="minorHAnsi" w:cstheme="minorHAnsi"/>
              </w:rPr>
              <w:t xml:space="preserve">w art. 4, były chronione przed </w:t>
            </w:r>
            <w:r w:rsidRPr="00971E3F">
              <w:rPr>
                <w:rStyle w:val="markedcontent"/>
                <w:rFonts w:asciiTheme="minorHAnsi" w:hAnsiTheme="minorHAnsi" w:cstheme="minorHAnsi"/>
              </w:rPr>
              <w:lastRenderedPageBreak/>
              <w:t>działaniami odwetowymi. Takie środki obejmują w szczególności środki określone</w:t>
            </w:r>
            <w:r w:rsidR="003C6485" w:rsidRPr="00971E3F">
              <w:rPr>
                <w:rFonts w:asciiTheme="minorHAnsi" w:hAnsiTheme="minorHAnsi" w:cstheme="minorHAnsi"/>
              </w:rPr>
              <w:t xml:space="preserve"> </w:t>
            </w:r>
            <w:r w:rsidRPr="00971E3F">
              <w:rPr>
                <w:rStyle w:val="markedcontent"/>
                <w:rFonts w:asciiTheme="minorHAnsi" w:hAnsiTheme="minorHAnsi" w:cstheme="minorHAnsi"/>
              </w:rPr>
              <w:t>w ust. 2–8 niniejszego artykułu.</w:t>
            </w:r>
          </w:p>
        </w:tc>
        <w:tc>
          <w:tcPr>
            <w:tcW w:w="1304" w:type="dxa"/>
          </w:tcPr>
          <w:p w14:paraId="6A1EE880" w14:textId="2899AB01" w:rsidR="00F97251" w:rsidRPr="00971E3F" w:rsidRDefault="00030BB4">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3ECA53DC" w14:textId="69DE8167" w:rsidR="00F97251" w:rsidRPr="00971E3F" w:rsidRDefault="00030BB4">
            <w:pPr>
              <w:jc w:val="center"/>
              <w:rPr>
                <w:rFonts w:asciiTheme="minorHAnsi" w:hAnsiTheme="minorHAnsi" w:cstheme="minorHAnsi"/>
                <w:b/>
              </w:rPr>
            </w:pPr>
            <w:r w:rsidRPr="00971E3F">
              <w:rPr>
                <w:rFonts w:asciiTheme="minorHAnsi" w:hAnsiTheme="minorHAnsi" w:cstheme="minorHAnsi"/>
                <w:b/>
              </w:rPr>
              <w:t>Art. 11</w:t>
            </w:r>
          </w:p>
        </w:tc>
        <w:tc>
          <w:tcPr>
            <w:tcW w:w="4962" w:type="dxa"/>
          </w:tcPr>
          <w:p w14:paraId="17E33A79" w14:textId="4330D47A" w:rsidR="00030BB4" w:rsidRPr="00971E3F" w:rsidRDefault="00030BB4"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11</w:t>
            </w:r>
          </w:p>
          <w:p w14:paraId="5B75B79C" w14:textId="4E11B1EA" w:rsidR="00030BB4" w:rsidRPr="00971E3F" w:rsidRDefault="00030BB4"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Wobec zgłaszającego nie mogą być podejmowane działania odwetowe ani próby lub groźby zastosowania takich działań. </w:t>
            </w:r>
          </w:p>
          <w:p w14:paraId="73000532" w14:textId="55F2B77A" w:rsidR="00F97251" w:rsidRPr="00971E3F" w:rsidRDefault="00F97251" w:rsidP="00FB63DB">
            <w:pPr>
              <w:jc w:val="both"/>
              <w:rPr>
                <w:rFonts w:asciiTheme="minorHAnsi" w:eastAsiaTheme="minorHAnsi" w:hAnsiTheme="minorHAnsi" w:cstheme="minorHAnsi"/>
                <w:bCs/>
                <w:lang w:eastAsia="en-US"/>
              </w:rPr>
            </w:pPr>
          </w:p>
        </w:tc>
        <w:tc>
          <w:tcPr>
            <w:tcW w:w="1708" w:type="dxa"/>
          </w:tcPr>
          <w:p w14:paraId="62D44D0B" w14:textId="77777777" w:rsidR="00F97251" w:rsidRPr="00971E3F" w:rsidRDefault="00F97251">
            <w:pPr>
              <w:jc w:val="center"/>
              <w:rPr>
                <w:rFonts w:asciiTheme="minorHAnsi" w:hAnsiTheme="minorHAnsi" w:cstheme="minorHAnsi"/>
                <w:b/>
              </w:rPr>
            </w:pPr>
          </w:p>
        </w:tc>
      </w:tr>
      <w:tr w:rsidR="00F97251" w:rsidRPr="00971E3F" w14:paraId="3BAF5B0D" w14:textId="77777777" w:rsidTr="008627E3">
        <w:tc>
          <w:tcPr>
            <w:tcW w:w="1413" w:type="dxa"/>
            <w:gridSpan w:val="2"/>
          </w:tcPr>
          <w:p w14:paraId="20BED35F" w14:textId="2518AF3B" w:rsidR="00F97251" w:rsidRPr="00971E3F" w:rsidRDefault="00F97251">
            <w:pPr>
              <w:rPr>
                <w:rFonts w:asciiTheme="minorHAnsi" w:hAnsiTheme="minorHAnsi" w:cstheme="minorHAnsi"/>
              </w:rPr>
            </w:pPr>
            <w:r w:rsidRPr="00971E3F">
              <w:rPr>
                <w:rFonts w:asciiTheme="minorHAnsi" w:hAnsiTheme="minorHAnsi" w:cstheme="minorHAnsi"/>
              </w:rPr>
              <w:t>Art. 21 ust 2</w:t>
            </w:r>
          </w:p>
        </w:tc>
        <w:tc>
          <w:tcPr>
            <w:tcW w:w="4082" w:type="dxa"/>
            <w:gridSpan w:val="2"/>
          </w:tcPr>
          <w:p w14:paraId="53BFAD77" w14:textId="7DEB16E4" w:rsidR="00F97251" w:rsidRPr="00971E3F" w:rsidRDefault="00F97251" w:rsidP="00FB63DB">
            <w:pPr>
              <w:jc w:val="both"/>
              <w:rPr>
                <w:rStyle w:val="markedcontent"/>
                <w:rFonts w:asciiTheme="minorHAnsi" w:hAnsiTheme="minorHAnsi" w:cstheme="minorHAnsi"/>
              </w:rPr>
            </w:pPr>
            <w:r w:rsidRPr="00971E3F">
              <w:rPr>
                <w:rStyle w:val="markedcontent"/>
                <w:rFonts w:asciiTheme="minorHAnsi" w:hAnsiTheme="minorHAnsi" w:cstheme="minorHAnsi"/>
              </w:rPr>
              <w:t>2. Bez uszczerbku dla art. 3 ust. 2 i 3, uważa się, że osoby dokonujące zgłoszenia informacji na temat naruszeń lub</w:t>
            </w:r>
            <w:r w:rsidR="003C6485" w:rsidRPr="00971E3F">
              <w:rPr>
                <w:rFonts w:asciiTheme="minorHAnsi" w:hAnsiTheme="minorHAnsi" w:cstheme="minorHAnsi"/>
              </w:rPr>
              <w:t xml:space="preserve"> </w:t>
            </w:r>
            <w:r w:rsidRPr="00971E3F">
              <w:rPr>
                <w:rStyle w:val="markedcontent"/>
                <w:rFonts w:asciiTheme="minorHAnsi" w:hAnsiTheme="minorHAnsi" w:cstheme="minorHAnsi"/>
              </w:rPr>
              <w:t>dokonujące ujawnienia publicznego zgodnie z niniejszą dyrektywą nie naruszają żadnych ograniczeń w zakresie ujawniania informacji i nie ponoszą żadnej odpowiedzialności w związku z takim zgłoszeniem lub ujawnieniem publicznym,</w:t>
            </w:r>
            <w:r w:rsidR="008D1692" w:rsidRPr="00971E3F">
              <w:rPr>
                <w:rFonts w:asciiTheme="minorHAnsi" w:hAnsiTheme="minorHAnsi" w:cstheme="minorHAnsi"/>
              </w:rPr>
              <w:t xml:space="preserve"> </w:t>
            </w:r>
            <w:r w:rsidRPr="00971E3F">
              <w:rPr>
                <w:rStyle w:val="markedcontent"/>
                <w:rFonts w:asciiTheme="minorHAnsi" w:hAnsiTheme="minorHAnsi" w:cstheme="minorHAnsi"/>
              </w:rPr>
              <w:t>pod warunkiem że miały uzasadnione podstawy, by sądzić, że zgłoszenie lub ujawnienie publiczne takich informacji jest</w:t>
            </w:r>
            <w:r w:rsidR="003C6485" w:rsidRPr="00971E3F">
              <w:rPr>
                <w:rFonts w:asciiTheme="minorHAnsi" w:hAnsiTheme="minorHAnsi" w:cstheme="minorHAnsi"/>
              </w:rPr>
              <w:t xml:space="preserve"> </w:t>
            </w:r>
            <w:r w:rsidRPr="00971E3F">
              <w:rPr>
                <w:rStyle w:val="markedcontent"/>
                <w:rFonts w:asciiTheme="minorHAnsi" w:hAnsiTheme="minorHAnsi" w:cstheme="minorHAnsi"/>
              </w:rPr>
              <w:t>niezbędne do ujawnienia naruszenia zgodnie z niniejszą dyrektywą.</w:t>
            </w:r>
          </w:p>
        </w:tc>
        <w:tc>
          <w:tcPr>
            <w:tcW w:w="1304" w:type="dxa"/>
          </w:tcPr>
          <w:p w14:paraId="7B6E92C8" w14:textId="0D4FA119" w:rsidR="00F97251" w:rsidRPr="00971E3F" w:rsidRDefault="008D1692">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5C01F9B7" w14:textId="602CB04A" w:rsidR="00F97251" w:rsidRPr="00971E3F" w:rsidRDefault="008D1692">
            <w:pPr>
              <w:jc w:val="center"/>
              <w:rPr>
                <w:rFonts w:asciiTheme="minorHAnsi" w:hAnsiTheme="minorHAnsi" w:cstheme="minorHAnsi"/>
                <w:b/>
              </w:rPr>
            </w:pPr>
            <w:r w:rsidRPr="00971E3F">
              <w:rPr>
                <w:rFonts w:asciiTheme="minorHAnsi" w:hAnsiTheme="minorHAnsi" w:cstheme="minorHAnsi"/>
                <w:b/>
              </w:rPr>
              <w:t xml:space="preserve">Art. </w:t>
            </w:r>
            <w:r w:rsidR="001948ED" w:rsidRPr="00971E3F">
              <w:rPr>
                <w:rFonts w:asciiTheme="minorHAnsi" w:hAnsiTheme="minorHAnsi" w:cstheme="minorHAnsi"/>
                <w:b/>
              </w:rPr>
              <w:t>16</w:t>
            </w:r>
            <w:r w:rsidR="001F77B4" w:rsidRPr="00971E3F">
              <w:rPr>
                <w:rFonts w:asciiTheme="minorHAnsi" w:hAnsiTheme="minorHAnsi" w:cstheme="minorHAnsi"/>
                <w:b/>
              </w:rPr>
              <w:t xml:space="preserve"> ust. 1 oraz ust. 2</w:t>
            </w:r>
          </w:p>
        </w:tc>
        <w:tc>
          <w:tcPr>
            <w:tcW w:w="4962" w:type="dxa"/>
          </w:tcPr>
          <w:p w14:paraId="59995D6C" w14:textId="0CF2B3F6" w:rsidR="001948ED" w:rsidRPr="00971E3F" w:rsidRDefault="001948ED"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16</w:t>
            </w:r>
          </w:p>
          <w:p w14:paraId="0A9C7207" w14:textId="2658C97E" w:rsidR="009C634D" w:rsidRPr="00971E3F" w:rsidRDefault="009C634D"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Dokonanie zgłoszenia lub ujawnienia publicznego nie może stanowić podstawy odpowiedzialności, w tym odpowiedzialności dyscyplinarnej lub odpowiedzialności za szkodę, z tytułu naruszenia praw innych osób lub obowiązków określonych w przepisach prawa, w szczególności w przedmiocie zniesławienia, naruszenia dóbr osobistych, praw autorskich, przepisów o ochronie danych osobowych oraz obowiązku zachowania tajemnicy, w tym tajemnicy przedsiębiorstwa, z zastrzeżeniem art. 5, pod warunkiem że miał uzasadnione podstawy</w:t>
            </w:r>
            <w:r w:rsidR="00D629FF" w:rsidRPr="00971E3F">
              <w:rPr>
                <w:rFonts w:asciiTheme="minorHAnsi" w:hAnsiTheme="minorHAnsi" w:cstheme="minorHAnsi"/>
                <w:szCs w:val="24"/>
              </w:rPr>
              <w:t>,</w:t>
            </w:r>
            <w:r w:rsidRPr="00971E3F">
              <w:rPr>
                <w:rFonts w:asciiTheme="minorHAnsi" w:hAnsiTheme="minorHAnsi" w:cstheme="minorHAnsi"/>
                <w:szCs w:val="24"/>
              </w:rPr>
              <w:t xml:space="preserve"> </w:t>
            </w:r>
            <w:r w:rsidR="00D629FF" w:rsidRPr="00971E3F">
              <w:rPr>
                <w:rFonts w:asciiTheme="minorHAnsi" w:hAnsiTheme="minorHAnsi" w:cstheme="minorHAnsi"/>
                <w:szCs w:val="24"/>
              </w:rPr>
              <w:t>a</w:t>
            </w:r>
            <w:r w:rsidRPr="00971E3F">
              <w:rPr>
                <w:rFonts w:asciiTheme="minorHAnsi" w:hAnsiTheme="minorHAnsi" w:cstheme="minorHAnsi"/>
                <w:szCs w:val="24"/>
              </w:rPr>
              <w:t>by sądzić, że zgłoszenie lub ujawnienie publiczne jest niezbędne do ujawnienia naruszenia prawa zgodnie z ustawą.</w:t>
            </w:r>
          </w:p>
          <w:p w14:paraId="52D5D372" w14:textId="1BF9FF2D" w:rsidR="00F97251" w:rsidRPr="00FB63DB" w:rsidRDefault="009C634D" w:rsidP="00FB63DB">
            <w:pPr>
              <w:pStyle w:val="USTustnpkodeksu"/>
              <w:spacing w:line="240" w:lineRule="auto"/>
              <w:ind w:firstLine="0"/>
              <w:rPr>
                <w:rFonts w:asciiTheme="minorHAnsi" w:eastAsiaTheme="minorHAnsi" w:hAnsiTheme="minorHAnsi" w:cstheme="minorHAnsi"/>
                <w:szCs w:val="24"/>
                <w:lang w:eastAsia="en-US"/>
              </w:rPr>
            </w:pPr>
            <w:r w:rsidRPr="00FB63DB">
              <w:rPr>
                <w:rFonts w:asciiTheme="minorHAnsi" w:hAnsiTheme="minorHAnsi" w:cstheme="minorHAnsi"/>
                <w:szCs w:val="24"/>
              </w:rPr>
              <w:t>2. W przypadku wszczęcia postępowania prawnego dotyczącego odpowiedzialności, o której mowa w ust. 1, zgłaszający może wystąpić o umorzenie takiego postępowania.</w:t>
            </w:r>
          </w:p>
        </w:tc>
        <w:tc>
          <w:tcPr>
            <w:tcW w:w="1708" w:type="dxa"/>
          </w:tcPr>
          <w:p w14:paraId="701DA0D1" w14:textId="77777777" w:rsidR="00F97251" w:rsidRPr="00971E3F" w:rsidRDefault="00F97251">
            <w:pPr>
              <w:jc w:val="center"/>
              <w:rPr>
                <w:rFonts w:asciiTheme="minorHAnsi" w:hAnsiTheme="minorHAnsi" w:cstheme="minorHAnsi"/>
                <w:b/>
              </w:rPr>
            </w:pPr>
          </w:p>
        </w:tc>
      </w:tr>
      <w:tr w:rsidR="00F97251" w:rsidRPr="00971E3F" w14:paraId="5480B981" w14:textId="77777777" w:rsidTr="008627E3">
        <w:tc>
          <w:tcPr>
            <w:tcW w:w="1413" w:type="dxa"/>
            <w:gridSpan w:val="2"/>
          </w:tcPr>
          <w:p w14:paraId="730E5AFB" w14:textId="709C5F2C" w:rsidR="00F97251" w:rsidRPr="00971E3F" w:rsidRDefault="00F97251">
            <w:pPr>
              <w:rPr>
                <w:rFonts w:asciiTheme="minorHAnsi" w:hAnsiTheme="minorHAnsi" w:cstheme="minorHAnsi"/>
              </w:rPr>
            </w:pPr>
            <w:r w:rsidRPr="00971E3F">
              <w:rPr>
                <w:rFonts w:asciiTheme="minorHAnsi" w:hAnsiTheme="minorHAnsi" w:cstheme="minorHAnsi"/>
              </w:rPr>
              <w:t>Art. 21 ust 3</w:t>
            </w:r>
          </w:p>
        </w:tc>
        <w:tc>
          <w:tcPr>
            <w:tcW w:w="4082" w:type="dxa"/>
            <w:gridSpan w:val="2"/>
          </w:tcPr>
          <w:p w14:paraId="08C546FF" w14:textId="71103F42" w:rsidR="00F97251" w:rsidRPr="00971E3F" w:rsidRDefault="00F97251" w:rsidP="00FB63DB">
            <w:pPr>
              <w:jc w:val="both"/>
              <w:rPr>
                <w:rStyle w:val="markedcontent"/>
                <w:rFonts w:asciiTheme="minorHAnsi" w:hAnsiTheme="minorHAnsi" w:cstheme="minorHAnsi"/>
              </w:rPr>
            </w:pPr>
            <w:r w:rsidRPr="00971E3F">
              <w:rPr>
                <w:rStyle w:val="markedcontent"/>
                <w:rFonts w:asciiTheme="minorHAnsi" w:hAnsiTheme="minorHAnsi" w:cstheme="minorHAnsi"/>
              </w:rPr>
              <w:t xml:space="preserve">3 </w:t>
            </w:r>
            <w:bookmarkStart w:id="83" w:name="_Hlk106879792"/>
            <w:r w:rsidRPr="00971E3F">
              <w:rPr>
                <w:rStyle w:val="markedcontent"/>
                <w:rFonts w:asciiTheme="minorHAnsi" w:hAnsiTheme="minorHAnsi" w:cstheme="minorHAnsi"/>
              </w:rPr>
              <w:t>Osoby dokonujące zgłoszenia nie ponoszą odpowiedzialności w związku z uzyskaniem informacji będących</w:t>
            </w:r>
            <w:r w:rsidRPr="00971E3F">
              <w:rPr>
                <w:rFonts w:asciiTheme="minorHAnsi" w:hAnsiTheme="minorHAnsi" w:cstheme="minorHAnsi"/>
              </w:rPr>
              <w:br/>
            </w:r>
            <w:r w:rsidRPr="00971E3F">
              <w:rPr>
                <w:rStyle w:val="markedcontent"/>
                <w:rFonts w:asciiTheme="minorHAnsi" w:hAnsiTheme="minorHAnsi" w:cstheme="minorHAnsi"/>
              </w:rPr>
              <w:t xml:space="preserve">przedmiotem zgłoszenia lub ujawnienia publicznego lub dostępem do takich informacji, pod warunkiem że takie </w:t>
            </w:r>
            <w:proofErr w:type="spellStart"/>
            <w:r w:rsidRPr="00971E3F">
              <w:rPr>
                <w:rStyle w:val="markedcontent"/>
                <w:rFonts w:asciiTheme="minorHAnsi" w:hAnsiTheme="minorHAnsi" w:cstheme="minorHAnsi"/>
              </w:rPr>
              <w:t>uzy</w:t>
            </w:r>
            <w:proofErr w:type="spellEnd"/>
            <w:r w:rsidRPr="00971E3F">
              <w:rPr>
                <w:rFonts w:asciiTheme="minorHAnsi" w:hAnsiTheme="minorHAnsi" w:cstheme="minorHAnsi"/>
              </w:rPr>
              <w:br/>
            </w:r>
            <w:r w:rsidRPr="00971E3F">
              <w:rPr>
                <w:rStyle w:val="markedcontent"/>
                <w:rFonts w:asciiTheme="minorHAnsi" w:hAnsiTheme="minorHAnsi" w:cstheme="minorHAnsi"/>
              </w:rPr>
              <w:lastRenderedPageBreak/>
              <w:t>skanie lub dostęp nie stanowią odrębnego czynu zabronionego. W przypadku gdy takie uzyskanie lub dostęp stanowią</w:t>
            </w:r>
            <w:r w:rsidR="003C6485" w:rsidRPr="00971E3F">
              <w:rPr>
                <w:rFonts w:asciiTheme="minorHAnsi" w:hAnsiTheme="minorHAnsi" w:cstheme="minorHAnsi"/>
              </w:rPr>
              <w:t xml:space="preserve"> </w:t>
            </w:r>
            <w:r w:rsidRPr="00971E3F">
              <w:rPr>
                <w:rStyle w:val="markedcontent"/>
                <w:rFonts w:asciiTheme="minorHAnsi" w:hAnsiTheme="minorHAnsi" w:cstheme="minorHAnsi"/>
              </w:rPr>
              <w:t>odrębny czyn zabroniony, kwestia odpowiedzialności karnej pozostaje uregulowana właściwym prawem krajowym</w:t>
            </w:r>
            <w:bookmarkEnd w:id="83"/>
          </w:p>
        </w:tc>
        <w:tc>
          <w:tcPr>
            <w:tcW w:w="1304" w:type="dxa"/>
          </w:tcPr>
          <w:p w14:paraId="13416933" w14:textId="19946D23" w:rsidR="00F97251" w:rsidRPr="00971E3F" w:rsidRDefault="00F26626">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4F6D84B8" w14:textId="6060405C" w:rsidR="00CF5235" w:rsidRPr="00971E3F" w:rsidRDefault="00CF5235">
            <w:pPr>
              <w:rPr>
                <w:rFonts w:asciiTheme="minorHAnsi" w:hAnsiTheme="minorHAnsi" w:cstheme="minorHAnsi"/>
                <w:b/>
              </w:rPr>
            </w:pPr>
            <w:r w:rsidRPr="00971E3F">
              <w:rPr>
                <w:rFonts w:asciiTheme="minorHAnsi" w:hAnsiTheme="minorHAnsi" w:cstheme="minorHAnsi"/>
                <w:b/>
              </w:rPr>
              <w:t xml:space="preserve">Art. 16 ust. </w:t>
            </w:r>
            <w:r w:rsidR="001F77B4" w:rsidRPr="00971E3F">
              <w:rPr>
                <w:rFonts w:asciiTheme="minorHAnsi" w:hAnsiTheme="minorHAnsi" w:cstheme="minorHAnsi"/>
                <w:b/>
              </w:rPr>
              <w:t>3</w:t>
            </w:r>
          </w:p>
        </w:tc>
        <w:tc>
          <w:tcPr>
            <w:tcW w:w="4962" w:type="dxa"/>
          </w:tcPr>
          <w:p w14:paraId="54818630" w14:textId="09FB00F4" w:rsidR="005E756E" w:rsidRPr="00FB63DB" w:rsidRDefault="005E756E">
            <w:pPr>
              <w:pStyle w:val="USTustnpkodeksu"/>
              <w:spacing w:line="240" w:lineRule="auto"/>
              <w:ind w:firstLine="0"/>
              <w:rPr>
                <w:rFonts w:asciiTheme="minorHAnsi" w:hAnsiTheme="minorHAnsi" w:cstheme="minorHAnsi"/>
                <w:b/>
                <w:szCs w:val="24"/>
              </w:rPr>
            </w:pPr>
            <w:r w:rsidRPr="00FB63DB">
              <w:rPr>
                <w:rFonts w:asciiTheme="minorHAnsi" w:hAnsiTheme="minorHAnsi" w:cstheme="minorHAnsi"/>
                <w:b/>
                <w:szCs w:val="24"/>
              </w:rPr>
              <w:t>Art. 16</w:t>
            </w:r>
          </w:p>
          <w:p w14:paraId="5448C9A0" w14:textId="5A644A41" w:rsidR="001F77B4" w:rsidRPr="00971E3F" w:rsidRDefault="001F77B4">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3. Uzyskanie informacji będących przedmiotem zgłoszenia lub ujawnienia publicznego lub dostęp do takich informacji nie może stanowić podstawy odpowiedzialności, pod warunkiem że takie </w:t>
            </w:r>
            <w:r w:rsidRPr="00971E3F">
              <w:rPr>
                <w:rFonts w:asciiTheme="minorHAnsi" w:hAnsiTheme="minorHAnsi" w:cstheme="minorHAnsi"/>
                <w:szCs w:val="24"/>
              </w:rPr>
              <w:lastRenderedPageBreak/>
              <w:t>uzyskanie lub dostęp nie stanowią czynu zabronionego.</w:t>
            </w:r>
          </w:p>
          <w:p w14:paraId="378973B7" w14:textId="77777777" w:rsidR="00F97251" w:rsidRPr="00971E3F" w:rsidRDefault="00F97251" w:rsidP="00FB63DB">
            <w:pPr>
              <w:pStyle w:val="ARTartustawynprozporzdzenia"/>
              <w:spacing w:before="0" w:line="240" w:lineRule="auto"/>
              <w:ind w:firstLine="0"/>
              <w:rPr>
                <w:rFonts w:asciiTheme="minorHAnsi" w:eastAsiaTheme="minorHAnsi" w:hAnsiTheme="minorHAnsi" w:cstheme="minorHAnsi"/>
                <w:bCs/>
                <w:szCs w:val="24"/>
                <w:lang w:eastAsia="en-US"/>
              </w:rPr>
            </w:pPr>
          </w:p>
        </w:tc>
        <w:tc>
          <w:tcPr>
            <w:tcW w:w="1708" w:type="dxa"/>
          </w:tcPr>
          <w:p w14:paraId="2F290A66" w14:textId="77777777" w:rsidR="00F97251" w:rsidRPr="00971E3F" w:rsidRDefault="00F97251">
            <w:pPr>
              <w:jc w:val="center"/>
              <w:rPr>
                <w:rFonts w:asciiTheme="minorHAnsi" w:hAnsiTheme="minorHAnsi" w:cstheme="minorHAnsi"/>
                <w:b/>
              </w:rPr>
            </w:pPr>
          </w:p>
        </w:tc>
      </w:tr>
      <w:tr w:rsidR="00F97251" w:rsidRPr="00971E3F" w14:paraId="6C8D37FD" w14:textId="77777777" w:rsidTr="008627E3">
        <w:tc>
          <w:tcPr>
            <w:tcW w:w="1413" w:type="dxa"/>
            <w:gridSpan w:val="2"/>
          </w:tcPr>
          <w:p w14:paraId="69456CF3" w14:textId="3A176EF7" w:rsidR="00F97251" w:rsidRPr="00971E3F" w:rsidRDefault="00F97251">
            <w:pPr>
              <w:rPr>
                <w:rFonts w:asciiTheme="minorHAnsi" w:hAnsiTheme="minorHAnsi" w:cstheme="minorHAnsi"/>
              </w:rPr>
            </w:pPr>
            <w:r w:rsidRPr="00971E3F">
              <w:rPr>
                <w:rFonts w:asciiTheme="minorHAnsi" w:hAnsiTheme="minorHAnsi" w:cstheme="minorHAnsi"/>
              </w:rPr>
              <w:t>Art. 21 ust 4</w:t>
            </w:r>
          </w:p>
        </w:tc>
        <w:tc>
          <w:tcPr>
            <w:tcW w:w="4082" w:type="dxa"/>
            <w:gridSpan w:val="2"/>
          </w:tcPr>
          <w:p w14:paraId="2771965F" w14:textId="19E92AD8" w:rsidR="00F97251" w:rsidRPr="00971E3F" w:rsidRDefault="00F97251" w:rsidP="00FB63DB">
            <w:pPr>
              <w:jc w:val="both"/>
              <w:rPr>
                <w:rStyle w:val="markedcontent"/>
                <w:rFonts w:asciiTheme="minorHAnsi" w:hAnsiTheme="minorHAnsi" w:cstheme="minorHAnsi"/>
              </w:rPr>
            </w:pPr>
            <w:r w:rsidRPr="00971E3F">
              <w:rPr>
                <w:rStyle w:val="markedcontent"/>
                <w:rFonts w:asciiTheme="minorHAnsi" w:hAnsiTheme="minorHAnsi" w:cstheme="minorHAnsi"/>
              </w:rPr>
              <w:t>4 Ewentualna odpowiedzialność osób dokonujących zgłoszenia wynikająca z działań lub zaniechań, które nie są</w:t>
            </w:r>
            <w:r w:rsidRPr="00971E3F">
              <w:rPr>
                <w:rFonts w:asciiTheme="minorHAnsi" w:hAnsiTheme="minorHAnsi" w:cstheme="minorHAnsi"/>
              </w:rPr>
              <w:br/>
            </w:r>
            <w:r w:rsidRPr="00971E3F">
              <w:rPr>
                <w:rStyle w:val="markedcontent"/>
                <w:rFonts w:asciiTheme="minorHAnsi" w:hAnsiTheme="minorHAnsi" w:cstheme="minorHAnsi"/>
              </w:rPr>
              <w:t>związane ze zgłoszeniem lub ujawnieniem publicznym lub które nie są niezbędne do ujawnienia naruszenia zgodnie</w:t>
            </w:r>
            <w:r w:rsidR="003C6485" w:rsidRPr="00971E3F">
              <w:rPr>
                <w:rFonts w:asciiTheme="minorHAnsi" w:hAnsiTheme="minorHAnsi" w:cstheme="minorHAnsi"/>
              </w:rPr>
              <w:t xml:space="preserve"> </w:t>
            </w:r>
            <w:r w:rsidRPr="00971E3F">
              <w:rPr>
                <w:rStyle w:val="markedcontent"/>
                <w:rFonts w:asciiTheme="minorHAnsi" w:hAnsiTheme="minorHAnsi" w:cstheme="minorHAnsi"/>
              </w:rPr>
              <w:t>z niniejszą dyrektywą, pozostaje uregulowana właściwym prawem Unii lub prawem krajowym</w:t>
            </w:r>
          </w:p>
        </w:tc>
        <w:tc>
          <w:tcPr>
            <w:tcW w:w="1304" w:type="dxa"/>
          </w:tcPr>
          <w:p w14:paraId="4BA28A29" w14:textId="4236D025" w:rsidR="00F97251" w:rsidRPr="00971E3F" w:rsidRDefault="001A6CA7">
            <w:pPr>
              <w:jc w:val="center"/>
              <w:rPr>
                <w:rFonts w:asciiTheme="minorHAnsi" w:hAnsiTheme="minorHAnsi" w:cstheme="minorHAnsi"/>
                <w:b/>
              </w:rPr>
            </w:pPr>
            <w:r w:rsidRPr="00971E3F">
              <w:rPr>
                <w:rFonts w:asciiTheme="minorHAnsi" w:hAnsiTheme="minorHAnsi" w:cstheme="minorHAnsi"/>
                <w:b/>
              </w:rPr>
              <w:t>N</w:t>
            </w:r>
          </w:p>
        </w:tc>
        <w:tc>
          <w:tcPr>
            <w:tcW w:w="1134" w:type="dxa"/>
            <w:gridSpan w:val="2"/>
          </w:tcPr>
          <w:p w14:paraId="359B23F5" w14:textId="50801B47" w:rsidR="00F97251" w:rsidRPr="00971E3F" w:rsidRDefault="00F97251">
            <w:pPr>
              <w:jc w:val="center"/>
              <w:rPr>
                <w:rFonts w:asciiTheme="minorHAnsi" w:hAnsiTheme="minorHAnsi" w:cstheme="minorHAnsi"/>
                <w:b/>
              </w:rPr>
            </w:pPr>
          </w:p>
        </w:tc>
        <w:tc>
          <w:tcPr>
            <w:tcW w:w="4962" w:type="dxa"/>
          </w:tcPr>
          <w:p w14:paraId="1BBF3869" w14:textId="39446010" w:rsidR="00F97251" w:rsidRPr="00971E3F" w:rsidRDefault="00A8456E" w:rsidP="00FB63DB">
            <w:pPr>
              <w:pStyle w:val="ARTartustawynprozporzdzenia"/>
              <w:spacing w:before="0" w:line="240" w:lineRule="auto"/>
              <w:ind w:firstLine="0"/>
              <w:rPr>
                <w:rFonts w:asciiTheme="minorHAnsi" w:eastAsiaTheme="minorHAnsi" w:hAnsiTheme="minorHAnsi" w:cstheme="minorHAnsi"/>
                <w:bCs/>
                <w:szCs w:val="24"/>
                <w:lang w:eastAsia="en-US"/>
              </w:rPr>
            </w:pPr>
            <w:r w:rsidRPr="00971E3F">
              <w:rPr>
                <w:rFonts w:asciiTheme="minorHAnsi" w:hAnsiTheme="minorHAnsi" w:cstheme="minorHAnsi"/>
                <w:szCs w:val="24"/>
              </w:rPr>
              <w:t xml:space="preserve">Przepis fakultatywny nie wymagający wdrożenia </w:t>
            </w:r>
          </w:p>
        </w:tc>
        <w:tc>
          <w:tcPr>
            <w:tcW w:w="1708" w:type="dxa"/>
          </w:tcPr>
          <w:p w14:paraId="11E3D5C9" w14:textId="0F260EF2" w:rsidR="00F97251" w:rsidRPr="00971E3F" w:rsidRDefault="00F97251">
            <w:pPr>
              <w:rPr>
                <w:rFonts w:asciiTheme="minorHAnsi" w:hAnsiTheme="minorHAnsi" w:cstheme="minorHAnsi"/>
              </w:rPr>
            </w:pPr>
          </w:p>
        </w:tc>
      </w:tr>
      <w:tr w:rsidR="00EB77AC" w:rsidRPr="00971E3F" w14:paraId="220CA8E4" w14:textId="77777777" w:rsidTr="008627E3">
        <w:tc>
          <w:tcPr>
            <w:tcW w:w="1413" w:type="dxa"/>
            <w:gridSpan w:val="2"/>
          </w:tcPr>
          <w:p w14:paraId="2FD3E455" w14:textId="48F85D16" w:rsidR="00EB77AC" w:rsidRPr="00971E3F" w:rsidRDefault="00D61A17">
            <w:pPr>
              <w:rPr>
                <w:rFonts w:asciiTheme="minorHAnsi" w:hAnsiTheme="minorHAnsi" w:cstheme="minorHAnsi"/>
              </w:rPr>
            </w:pPr>
            <w:r w:rsidRPr="00971E3F">
              <w:rPr>
                <w:rFonts w:asciiTheme="minorHAnsi" w:hAnsiTheme="minorHAnsi" w:cstheme="minorHAnsi"/>
              </w:rPr>
              <w:t>Art. 21</w:t>
            </w:r>
            <w:r w:rsidR="00C361E2" w:rsidRPr="00971E3F">
              <w:rPr>
                <w:rFonts w:asciiTheme="minorHAnsi" w:hAnsiTheme="minorHAnsi" w:cstheme="minorHAnsi"/>
              </w:rPr>
              <w:t xml:space="preserve"> ust. 5</w:t>
            </w:r>
          </w:p>
        </w:tc>
        <w:tc>
          <w:tcPr>
            <w:tcW w:w="4082" w:type="dxa"/>
            <w:gridSpan w:val="2"/>
          </w:tcPr>
          <w:p w14:paraId="2C56B2C6" w14:textId="77777777" w:rsidR="00EF40FF" w:rsidRPr="00971E3F" w:rsidRDefault="00EF40FF" w:rsidP="00FB63DB">
            <w:pPr>
              <w:pStyle w:val="sti-art"/>
              <w:shd w:val="clear" w:color="auto" w:fill="FFFFFF"/>
              <w:spacing w:before="0" w:beforeAutospacing="0" w:after="0" w:afterAutospacing="0"/>
              <w:jc w:val="center"/>
              <w:rPr>
                <w:rFonts w:asciiTheme="minorHAnsi" w:hAnsiTheme="minorHAnsi" w:cstheme="minorHAnsi"/>
                <w:b/>
                <w:bCs/>
              </w:rPr>
            </w:pPr>
            <w:r w:rsidRPr="00971E3F">
              <w:rPr>
                <w:rFonts w:asciiTheme="minorHAnsi" w:hAnsiTheme="minorHAnsi" w:cstheme="minorHAnsi"/>
                <w:b/>
                <w:bCs/>
              </w:rPr>
              <w:t>Środki ochrony przed działaniami odwetowymi</w:t>
            </w:r>
          </w:p>
          <w:p w14:paraId="5B48E54D" w14:textId="77777777" w:rsidR="00EF40FF" w:rsidRPr="00971E3F" w:rsidRDefault="00EF40FF"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 xml:space="preserve">5.   W postępowaniach przed sądem lub innym organem dotyczących szkody poniesionej przez osobę dokonującą zgłoszenia, jeżeli osoba ta twierdzi, iż w wyniku zgłoszenia lub dokonania ujawnienia publicznego poniosła szkodę, przyjmuje się, że szkoda została wyrządzona w ramach działań odwetowych za zgłoszenie lub ujawnienie publiczne. W takich przypadkach na osobie, która podjęła działania powodujące szkodę, spoczywa </w:t>
            </w:r>
            <w:r w:rsidRPr="00971E3F">
              <w:rPr>
                <w:rFonts w:asciiTheme="minorHAnsi" w:hAnsiTheme="minorHAnsi" w:cstheme="minorHAnsi"/>
              </w:rPr>
              <w:lastRenderedPageBreak/>
              <w:t>ciężar udowodnienia, że działania te przeprowadziła z należycie uzasadnionych powodów.</w:t>
            </w:r>
          </w:p>
          <w:p w14:paraId="6EEB68D8" w14:textId="5F159FDA" w:rsidR="00EB77AC" w:rsidRPr="00971E3F" w:rsidRDefault="00EB77AC" w:rsidP="00FB63DB">
            <w:pPr>
              <w:pStyle w:val="Normalny1"/>
              <w:shd w:val="clear" w:color="auto" w:fill="FFFFFF"/>
              <w:spacing w:before="0" w:beforeAutospacing="0" w:after="0" w:afterAutospacing="0"/>
              <w:jc w:val="both"/>
              <w:rPr>
                <w:rFonts w:asciiTheme="minorHAnsi" w:hAnsiTheme="minorHAnsi" w:cstheme="minorHAnsi"/>
              </w:rPr>
            </w:pPr>
          </w:p>
        </w:tc>
        <w:tc>
          <w:tcPr>
            <w:tcW w:w="1304" w:type="dxa"/>
          </w:tcPr>
          <w:p w14:paraId="582209BF" w14:textId="5D8A035B" w:rsidR="00EB77AC" w:rsidRPr="00971E3F" w:rsidRDefault="0042037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2CDCD827" w14:textId="0F22D194" w:rsidR="00EB77AC" w:rsidRPr="00971E3F" w:rsidRDefault="003315C5">
            <w:pPr>
              <w:jc w:val="center"/>
              <w:rPr>
                <w:rFonts w:asciiTheme="minorHAnsi" w:hAnsiTheme="minorHAnsi" w:cstheme="minorHAnsi"/>
                <w:b/>
              </w:rPr>
            </w:pPr>
            <w:r w:rsidRPr="00971E3F">
              <w:rPr>
                <w:rFonts w:asciiTheme="minorHAnsi" w:hAnsiTheme="minorHAnsi" w:cstheme="minorHAnsi"/>
                <w:b/>
              </w:rPr>
              <w:t xml:space="preserve">Art. 12 i art. 13 </w:t>
            </w:r>
            <w:r w:rsidR="000D5B93" w:rsidRPr="00971E3F">
              <w:rPr>
                <w:rFonts w:asciiTheme="minorHAnsi" w:hAnsiTheme="minorHAnsi" w:cstheme="minorHAnsi"/>
                <w:b/>
              </w:rPr>
              <w:t xml:space="preserve"> </w:t>
            </w:r>
          </w:p>
        </w:tc>
        <w:tc>
          <w:tcPr>
            <w:tcW w:w="4962" w:type="dxa"/>
          </w:tcPr>
          <w:p w14:paraId="226C6A46" w14:textId="16BA1CAC" w:rsidR="003C1785" w:rsidRPr="00971E3F" w:rsidRDefault="003315C5"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12</w:t>
            </w:r>
          </w:p>
          <w:p w14:paraId="281E6C83" w14:textId="6D6DA554" w:rsidR="003315C5" w:rsidRPr="00971E3F" w:rsidRDefault="003315C5"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1. Jeżeli praca była, jest lub ma być świadczona na podstawie stosunku pracy, wobec zgłaszającego nie mogą być podejmowanie działania odwetowe polegające w szczególności na: </w:t>
            </w:r>
          </w:p>
          <w:p w14:paraId="3235A9CB"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odmowie nawiązania stosunku pracy,  </w:t>
            </w:r>
          </w:p>
          <w:p w14:paraId="4FBFA02B"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wypowiedzeniu lub rozwiązaniu bez wypowiedzenia stosunku pracy,</w:t>
            </w:r>
          </w:p>
          <w:p w14:paraId="05708025"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r>
            <w:proofErr w:type="spellStart"/>
            <w:r w:rsidRPr="00971E3F">
              <w:rPr>
                <w:rFonts w:asciiTheme="minorHAnsi" w:hAnsiTheme="minorHAnsi" w:cstheme="minorHAnsi"/>
                <w:szCs w:val="24"/>
              </w:rPr>
              <w:t>niezawarciu</w:t>
            </w:r>
            <w:proofErr w:type="spellEnd"/>
            <w:r w:rsidRPr="00971E3F">
              <w:rPr>
                <w:rFonts w:asciiTheme="minorHAnsi" w:hAnsiTheme="minorHAnsi" w:cstheme="minorHAnsi"/>
                <w:szCs w:val="24"/>
              </w:rPr>
              <w:t xml:space="preserve"> umowy o pracę na czas określony lub umowy o pracę na czas nieokreślony po rozwiązaniu umowy o pracę na okres próbny, </w:t>
            </w:r>
            <w:proofErr w:type="spellStart"/>
            <w:r w:rsidRPr="00971E3F">
              <w:rPr>
                <w:rFonts w:asciiTheme="minorHAnsi" w:hAnsiTheme="minorHAnsi" w:cstheme="minorHAnsi"/>
                <w:szCs w:val="24"/>
              </w:rPr>
              <w:t>niezawarciu</w:t>
            </w:r>
            <w:proofErr w:type="spellEnd"/>
            <w:r w:rsidRPr="00971E3F">
              <w:rPr>
                <w:rFonts w:asciiTheme="minorHAnsi" w:hAnsiTheme="minorHAnsi" w:cstheme="minorHAnsi"/>
                <w:szCs w:val="24"/>
              </w:rPr>
              <w:t xml:space="preserve"> kolejnej umowy o pracę na czas określony lub </w:t>
            </w:r>
            <w:proofErr w:type="spellStart"/>
            <w:r w:rsidRPr="00971E3F">
              <w:rPr>
                <w:rFonts w:asciiTheme="minorHAnsi" w:hAnsiTheme="minorHAnsi" w:cstheme="minorHAnsi"/>
                <w:szCs w:val="24"/>
              </w:rPr>
              <w:lastRenderedPageBreak/>
              <w:t>niezawarciu</w:t>
            </w:r>
            <w:proofErr w:type="spellEnd"/>
            <w:r w:rsidRPr="00971E3F">
              <w:rPr>
                <w:rFonts w:asciiTheme="minorHAnsi" w:hAnsiTheme="minorHAnsi" w:cstheme="minorHAnsi"/>
                <w:szCs w:val="24"/>
              </w:rPr>
              <w:t xml:space="preserve"> umowy o pracę na czas nieokreślony, po rozwiązaniu umowy o pracę na czas określony – w przypadku gdy pracownik miał uzasadnione oczekiwanie, że zostanie z nim zawarta taka umowa,</w:t>
            </w:r>
          </w:p>
          <w:p w14:paraId="47F0BBD8"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4)</w:t>
            </w:r>
            <w:r w:rsidRPr="00971E3F">
              <w:rPr>
                <w:rFonts w:asciiTheme="minorHAnsi" w:hAnsiTheme="minorHAnsi" w:cstheme="minorHAnsi"/>
                <w:szCs w:val="24"/>
              </w:rPr>
              <w:tab/>
              <w:t xml:space="preserve">obniżeniu wysokości wynagrodzenia za pracę, </w:t>
            </w:r>
          </w:p>
          <w:p w14:paraId="79633458"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5)</w:t>
            </w:r>
            <w:r w:rsidRPr="00971E3F">
              <w:rPr>
                <w:rFonts w:asciiTheme="minorHAnsi" w:hAnsiTheme="minorHAnsi" w:cstheme="minorHAnsi"/>
                <w:szCs w:val="24"/>
              </w:rPr>
              <w:tab/>
              <w:t>wstrzymaniu awansu albo pominięciu przy awansowaniu,</w:t>
            </w:r>
          </w:p>
          <w:p w14:paraId="6DDBFCDE"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6)</w:t>
            </w:r>
            <w:r w:rsidRPr="00971E3F">
              <w:rPr>
                <w:rFonts w:asciiTheme="minorHAnsi" w:hAnsiTheme="minorHAnsi" w:cstheme="minorHAnsi"/>
                <w:szCs w:val="24"/>
              </w:rPr>
              <w:tab/>
              <w:t>pominięciu przy przyznawaniu innych niż wynagrodzenie świadczeń związanych z pracą lub obniżeniu wysokości tych świadczeń,</w:t>
            </w:r>
          </w:p>
          <w:p w14:paraId="2B80B5E1"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7)</w:t>
            </w:r>
            <w:r w:rsidRPr="00971E3F">
              <w:rPr>
                <w:rFonts w:asciiTheme="minorHAnsi" w:hAnsiTheme="minorHAnsi" w:cstheme="minorHAnsi"/>
                <w:szCs w:val="24"/>
              </w:rPr>
              <w:tab/>
              <w:t>przeniesieniu pracownika na niższe stanowisko pracy,</w:t>
            </w:r>
          </w:p>
          <w:p w14:paraId="03CE3B81"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8)</w:t>
            </w:r>
            <w:r w:rsidRPr="00971E3F">
              <w:rPr>
                <w:rFonts w:asciiTheme="minorHAnsi" w:hAnsiTheme="minorHAnsi" w:cstheme="minorHAnsi"/>
                <w:szCs w:val="24"/>
              </w:rPr>
              <w:tab/>
              <w:t xml:space="preserve">zawieszeniu w wykonywaniu obowiązków pracowniczych lub służbowych, </w:t>
            </w:r>
          </w:p>
          <w:p w14:paraId="19CD7146"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9)</w:t>
            </w:r>
            <w:r w:rsidRPr="00971E3F">
              <w:rPr>
                <w:rFonts w:asciiTheme="minorHAnsi" w:hAnsiTheme="minorHAnsi" w:cstheme="minorHAnsi"/>
                <w:szCs w:val="24"/>
              </w:rPr>
              <w:tab/>
              <w:t>przekazaniu innemu pracownikowi dotychczasowych obowiązków pracownika,</w:t>
            </w:r>
          </w:p>
          <w:p w14:paraId="797F40C0"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10)</w:t>
            </w:r>
            <w:r w:rsidRPr="00971E3F">
              <w:rPr>
                <w:rFonts w:asciiTheme="minorHAnsi" w:hAnsiTheme="minorHAnsi" w:cstheme="minorHAnsi"/>
                <w:szCs w:val="24"/>
              </w:rPr>
              <w:tab/>
              <w:t>niekorzystnej zmianie miejsca wykonywania pracy lub rozkładu czasu pracy,</w:t>
            </w:r>
          </w:p>
          <w:p w14:paraId="21E3FA0A"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11)</w:t>
            </w:r>
            <w:r w:rsidRPr="00971E3F">
              <w:rPr>
                <w:rFonts w:asciiTheme="minorHAnsi" w:hAnsiTheme="minorHAnsi" w:cstheme="minorHAnsi"/>
                <w:szCs w:val="24"/>
              </w:rPr>
              <w:tab/>
              <w:t>negatywnej ocenie wyników pracy lub negatywnej opinii o pracy,</w:t>
            </w:r>
          </w:p>
          <w:p w14:paraId="41FC27E0"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12)</w:t>
            </w:r>
            <w:r w:rsidRPr="00971E3F">
              <w:rPr>
                <w:rFonts w:asciiTheme="minorHAnsi" w:hAnsiTheme="minorHAnsi" w:cstheme="minorHAnsi"/>
                <w:szCs w:val="24"/>
              </w:rPr>
              <w:tab/>
              <w:t>nałożeniu lub zastosowaniu środka dyscyplinarnego, w tym kary finansowej, lub środka o podobnym charakterze,</w:t>
            </w:r>
          </w:p>
          <w:p w14:paraId="019298D7"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13)</w:t>
            </w:r>
            <w:r w:rsidRPr="00971E3F">
              <w:rPr>
                <w:rFonts w:asciiTheme="minorHAnsi" w:hAnsiTheme="minorHAnsi" w:cstheme="minorHAnsi"/>
                <w:szCs w:val="24"/>
              </w:rPr>
              <w:tab/>
              <w:t>przymusie, zastraszaniu lub wykluczeniu,</w:t>
            </w:r>
          </w:p>
          <w:p w14:paraId="6FFE2920"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14)</w:t>
            </w:r>
            <w:r w:rsidRPr="00971E3F">
              <w:rPr>
                <w:rFonts w:asciiTheme="minorHAnsi" w:hAnsiTheme="minorHAnsi" w:cstheme="minorHAnsi"/>
                <w:szCs w:val="24"/>
              </w:rPr>
              <w:tab/>
            </w:r>
            <w:proofErr w:type="spellStart"/>
            <w:r w:rsidRPr="00971E3F">
              <w:rPr>
                <w:rFonts w:asciiTheme="minorHAnsi" w:hAnsiTheme="minorHAnsi" w:cstheme="minorHAnsi"/>
                <w:szCs w:val="24"/>
              </w:rPr>
              <w:t>mobbingu</w:t>
            </w:r>
            <w:proofErr w:type="spellEnd"/>
            <w:r w:rsidRPr="00971E3F">
              <w:rPr>
                <w:rFonts w:asciiTheme="minorHAnsi" w:hAnsiTheme="minorHAnsi" w:cstheme="minorHAnsi"/>
                <w:szCs w:val="24"/>
              </w:rPr>
              <w:t xml:space="preserve">, </w:t>
            </w:r>
          </w:p>
          <w:p w14:paraId="047C933C"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15)</w:t>
            </w:r>
            <w:r w:rsidRPr="00971E3F">
              <w:rPr>
                <w:rFonts w:asciiTheme="minorHAnsi" w:hAnsiTheme="minorHAnsi" w:cstheme="minorHAnsi"/>
                <w:szCs w:val="24"/>
              </w:rPr>
              <w:tab/>
              <w:t xml:space="preserve">dyskryminacji, </w:t>
            </w:r>
          </w:p>
          <w:p w14:paraId="3A292550"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lastRenderedPageBreak/>
              <w:t>16)</w:t>
            </w:r>
            <w:r w:rsidRPr="00971E3F">
              <w:rPr>
                <w:rFonts w:asciiTheme="minorHAnsi" w:hAnsiTheme="minorHAnsi" w:cstheme="minorHAnsi"/>
                <w:szCs w:val="24"/>
              </w:rPr>
              <w:tab/>
              <w:t>niekorzystnym lub niesprawiedliwym traktowaniu,</w:t>
            </w:r>
          </w:p>
          <w:p w14:paraId="57893099"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17)</w:t>
            </w:r>
            <w:r w:rsidRPr="00971E3F">
              <w:rPr>
                <w:rFonts w:asciiTheme="minorHAnsi" w:hAnsiTheme="minorHAnsi" w:cstheme="minorHAnsi"/>
                <w:szCs w:val="24"/>
              </w:rPr>
              <w:tab/>
              <w:t>wstrzymaniu udziału lub pominięciu przy typowaniu do udziału w szkoleniach podnoszących kwalifikacje zawodowe,</w:t>
            </w:r>
          </w:p>
          <w:p w14:paraId="451A42CF" w14:textId="09707123"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18)</w:t>
            </w:r>
            <w:r w:rsidRPr="00971E3F">
              <w:rPr>
                <w:rFonts w:asciiTheme="minorHAnsi" w:hAnsiTheme="minorHAnsi" w:cstheme="minorHAnsi"/>
                <w:szCs w:val="24"/>
              </w:rPr>
              <w:tab/>
              <w:t>nieuzasadnionym skierowaniu na badania lekarskie, w tym badania psychiatryczne, o ile przepisy odrębne przewidują możliwość skierowania pracownika na takie badani</w:t>
            </w:r>
            <w:r w:rsidR="00D629FF" w:rsidRPr="00971E3F">
              <w:rPr>
                <w:rFonts w:asciiTheme="minorHAnsi" w:hAnsiTheme="minorHAnsi" w:cstheme="minorHAnsi"/>
                <w:szCs w:val="24"/>
              </w:rPr>
              <w:t>a</w:t>
            </w:r>
            <w:r w:rsidRPr="00971E3F">
              <w:rPr>
                <w:rFonts w:asciiTheme="minorHAnsi" w:hAnsiTheme="minorHAnsi" w:cstheme="minorHAnsi"/>
                <w:szCs w:val="24"/>
              </w:rPr>
              <w:t>,</w:t>
            </w:r>
          </w:p>
          <w:p w14:paraId="1B81E840"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19)</w:t>
            </w:r>
            <w:r w:rsidRPr="00971E3F">
              <w:rPr>
                <w:rFonts w:asciiTheme="minorHAnsi" w:hAnsiTheme="minorHAnsi" w:cstheme="minorHAnsi"/>
                <w:szCs w:val="24"/>
              </w:rPr>
              <w:tab/>
              <w:t>działaniu zmierzającym do utrudnienia znalezienia w przyszłości pracy w danym sektorze lub branży na podstawie nieformalnego lub formalnego porozumienia sektorowego lub branżowego,</w:t>
            </w:r>
          </w:p>
          <w:p w14:paraId="61B7AC0D" w14:textId="48F2A7E3"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20)</w:t>
            </w:r>
            <w:r w:rsidRPr="00971E3F">
              <w:rPr>
                <w:rFonts w:asciiTheme="minorHAnsi" w:hAnsiTheme="minorHAnsi" w:cstheme="minorHAnsi"/>
                <w:szCs w:val="24"/>
              </w:rPr>
              <w:tab/>
              <w:t>spowodowaniu straty finansowej, w tym gospodarczej</w:t>
            </w:r>
            <w:r w:rsidR="00D629FF" w:rsidRPr="00971E3F">
              <w:rPr>
                <w:rFonts w:asciiTheme="minorHAnsi" w:hAnsiTheme="minorHAnsi" w:cstheme="minorHAnsi"/>
                <w:szCs w:val="24"/>
              </w:rPr>
              <w:t>,</w:t>
            </w:r>
            <w:r w:rsidRPr="00971E3F">
              <w:rPr>
                <w:rFonts w:asciiTheme="minorHAnsi" w:hAnsiTheme="minorHAnsi" w:cstheme="minorHAnsi"/>
                <w:szCs w:val="24"/>
              </w:rPr>
              <w:t xml:space="preserve"> lub utraty dochodu,</w:t>
            </w:r>
          </w:p>
          <w:p w14:paraId="5E504F87"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21)</w:t>
            </w:r>
            <w:r w:rsidRPr="00971E3F">
              <w:rPr>
                <w:rFonts w:asciiTheme="minorHAnsi" w:hAnsiTheme="minorHAnsi" w:cstheme="minorHAnsi"/>
                <w:szCs w:val="24"/>
              </w:rPr>
              <w:tab/>
              <w:t>wyrządzeniu innej szkody niematerialnej, w tym naruszenia dóbr osobistych, w szczególności dobrego imienia zgłaszającego.</w:t>
            </w:r>
          </w:p>
          <w:p w14:paraId="4A07E1F5" w14:textId="77777777" w:rsidR="003315C5" w:rsidRPr="00971E3F" w:rsidRDefault="003315C5" w:rsidP="00FB63DB">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2. Za działania odwetowe z powodu dokonania zgłoszenia lub ujawnienia publicznego uważa się także groźbę lub próbę zastosowania środka określonego w ust. 1. </w:t>
            </w:r>
          </w:p>
          <w:p w14:paraId="74EF49D9" w14:textId="322A2573" w:rsidR="00A7645A" w:rsidRPr="00971E3F" w:rsidRDefault="00A7645A" w:rsidP="00FB63DB">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3. Na pracodawcy spoczywa ciężar dowodu, że podjęte działanie, o którym mowa w ust. 1 i 2, nie jest działaniem odwetowym.</w:t>
            </w:r>
            <w:bookmarkStart w:id="84" w:name="highlightHit_4"/>
            <w:bookmarkEnd w:id="84"/>
          </w:p>
          <w:p w14:paraId="15EB81AD" w14:textId="77777777" w:rsidR="00A65975" w:rsidRPr="00971E3F" w:rsidRDefault="00A65975">
            <w:pPr>
              <w:pStyle w:val="USTustnpkodeksu"/>
              <w:spacing w:line="240" w:lineRule="auto"/>
              <w:rPr>
                <w:rFonts w:asciiTheme="minorHAnsi" w:hAnsiTheme="minorHAnsi" w:cstheme="minorHAnsi"/>
                <w:szCs w:val="24"/>
              </w:rPr>
            </w:pPr>
          </w:p>
          <w:p w14:paraId="28F56D3F" w14:textId="07F5E716" w:rsidR="002C68FF" w:rsidRPr="00971E3F" w:rsidRDefault="003315C5"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13</w:t>
            </w:r>
          </w:p>
          <w:p w14:paraId="27D84946" w14:textId="6A03B484" w:rsidR="003315C5" w:rsidRPr="00971E3F" w:rsidRDefault="003315C5"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lastRenderedPageBreak/>
              <w:t xml:space="preserve">1. Jeżeli praca lub usługa świadczone były, są lub mają być na podstawie innego niż stosunek pracy stosunku prawnego stanowiącego podstawę świadczenia pracy lub usług lub pełnienia funkcji lub pełnienia służby, przepis art. 12 stosuje się odpowiednio, o ile charakter pracy lub wykonywanej usługi lub pełnionej </w:t>
            </w:r>
            <w:r w:rsidR="00D629FF" w:rsidRPr="00971E3F">
              <w:rPr>
                <w:rFonts w:asciiTheme="minorHAnsi" w:hAnsiTheme="minorHAnsi" w:cstheme="minorHAnsi"/>
                <w:szCs w:val="24"/>
              </w:rPr>
              <w:t xml:space="preserve">funkcji, lub pełnionej </w:t>
            </w:r>
            <w:r w:rsidRPr="00971E3F">
              <w:rPr>
                <w:rFonts w:asciiTheme="minorHAnsi" w:hAnsiTheme="minorHAnsi" w:cstheme="minorHAnsi"/>
                <w:szCs w:val="24"/>
              </w:rPr>
              <w:t xml:space="preserve">służby nie wyklucza zastosowania wobec zgłaszającego takiego działania. </w:t>
            </w:r>
          </w:p>
          <w:p w14:paraId="2F7FB994" w14:textId="77777777" w:rsidR="003315C5" w:rsidRPr="00971E3F" w:rsidRDefault="003315C5" w:rsidP="00FB63DB">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2. Jeżeli praca lub usługa świadczone były, są lub mają być na podstawie innego niż stosunek pracy stosunku prawnego stanowiącego podstawę świadczenia pracy lub usług lub pełnienia funkcji lub pełnienia służby, dokonanie zgłoszenia lub ujawnienia publicznego nie może stanowić podstawy działań odwetowych ani próby lub groźby zastosowania działań odwetowych, obejmujących w szczególności:</w:t>
            </w:r>
          </w:p>
          <w:p w14:paraId="51FF309E" w14:textId="77777777"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 xml:space="preserve">wypowiedzenie, odstąpienie lub rozwiązanie bez wypowiedzenia umowy, której stroną jest zgłaszający, w szczególności dotyczącej sprzedaży lub dostawy towarów lub świadczenia usług, </w:t>
            </w:r>
          </w:p>
          <w:p w14:paraId="45F8ECAC" w14:textId="39B0F839" w:rsidR="003315C5" w:rsidRPr="00971E3F" w:rsidRDefault="003315C5">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Pr="00971E3F">
              <w:rPr>
                <w:rFonts w:asciiTheme="minorHAnsi" w:hAnsiTheme="minorHAnsi" w:cstheme="minorHAnsi"/>
                <w:szCs w:val="24"/>
              </w:rPr>
              <w:tab/>
              <w:t xml:space="preserve">nałożenie obowiązku </w:t>
            </w:r>
            <w:r w:rsidR="00D629FF" w:rsidRPr="00971E3F">
              <w:rPr>
                <w:rFonts w:asciiTheme="minorHAnsi" w:hAnsiTheme="minorHAnsi" w:cstheme="minorHAnsi"/>
                <w:szCs w:val="24"/>
              </w:rPr>
              <w:t xml:space="preserve">lub </w:t>
            </w:r>
            <w:r w:rsidRPr="00971E3F">
              <w:rPr>
                <w:rFonts w:asciiTheme="minorHAnsi" w:hAnsiTheme="minorHAnsi" w:cstheme="minorHAnsi"/>
                <w:szCs w:val="24"/>
              </w:rPr>
              <w:t>odmowę przyznania, ograniczenie lub odebranie uprawnienia, w szczególności koncesji, zezwolenia lub ulgi.</w:t>
            </w:r>
          </w:p>
          <w:p w14:paraId="2F5D1BFF" w14:textId="17A962F7" w:rsidR="000D5B93" w:rsidRPr="00971E3F" w:rsidRDefault="003315C5" w:rsidP="00FB63DB">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Cs w:val="0"/>
                <w:szCs w:val="24"/>
              </w:rPr>
              <w:t>3. Przepis art. 12 ust. 3 stosuje się odpowiednio.</w:t>
            </w:r>
          </w:p>
        </w:tc>
        <w:tc>
          <w:tcPr>
            <w:tcW w:w="1708" w:type="dxa"/>
          </w:tcPr>
          <w:p w14:paraId="2207D896" w14:textId="77777777" w:rsidR="00EB77AC" w:rsidRPr="00971E3F" w:rsidRDefault="00EB77AC">
            <w:pPr>
              <w:jc w:val="center"/>
              <w:rPr>
                <w:rFonts w:asciiTheme="minorHAnsi" w:hAnsiTheme="minorHAnsi" w:cstheme="minorHAnsi"/>
                <w:b/>
              </w:rPr>
            </w:pPr>
          </w:p>
        </w:tc>
      </w:tr>
      <w:tr w:rsidR="00CF2B4F" w:rsidRPr="00971E3F" w14:paraId="1ED9DA0D" w14:textId="77777777" w:rsidTr="008627E3">
        <w:tc>
          <w:tcPr>
            <w:tcW w:w="1413" w:type="dxa"/>
            <w:gridSpan w:val="2"/>
          </w:tcPr>
          <w:p w14:paraId="584DA7E1" w14:textId="11C79AD3" w:rsidR="00CF2B4F" w:rsidRPr="00971E3F" w:rsidRDefault="00CF2B4F">
            <w:pPr>
              <w:rPr>
                <w:rFonts w:asciiTheme="minorHAnsi" w:hAnsiTheme="minorHAnsi" w:cstheme="minorHAnsi"/>
              </w:rPr>
            </w:pPr>
            <w:r w:rsidRPr="00971E3F">
              <w:rPr>
                <w:rFonts w:asciiTheme="minorHAnsi" w:hAnsiTheme="minorHAnsi" w:cstheme="minorHAnsi"/>
              </w:rPr>
              <w:lastRenderedPageBreak/>
              <w:t xml:space="preserve">Art. 21 ust. 6 </w:t>
            </w:r>
          </w:p>
        </w:tc>
        <w:tc>
          <w:tcPr>
            <w:tcW w:w="4082" w:type="dxa"/>
            <w:gridSpan w:val="2"/>
          </w:tcPr>
          <w:p w14:paraId="362E3BC1" w14:textId="268EF100" w:rsidR="00CF2B4F" w:rsidRPr="00971E3F" w:rsidRDefault="00CF2B4F" w:rsidP="00FB63DB">
            <w:pPr>
              <w:pStyle w:val="sti-art"/>
              <w:shd w:val="clear" w:color="auto" w:fill="FFFFFF"/>
              <w:spacing w:before="0" w:beforeAutospacing="0" w:after="0" w:afterAutospacing="0"/>
              <w:jc w:val="both"/>
              <w:rPr>
                <w:rFonts w:asciiTheme="minorHAnsi" w:hAnsiTheme="minorHAnsi" w:cstheme="minorHAnsi"/>
                <w:b/>
                <w:bCs/>
              </w:rPr>
            </w:pPr>
            <w:r w:rsidRPr="00971E3F">
              <w:rPr>
                <w:rFonts w:asciiTheme="minorHAnsi" w:hAnsiTheme="minorHAnsi" w:cstheme="minorHAnsi"/>
              </w:rPr>
              <w:t xml:space="preserve">6.   Osobom, o których mowa w art. 4, przysługuje – w stosownych </w:t>
            </w:r>
            <w:r w:rsidRPr="00971E3F">
              <w:rPr>
                <w:rFonts w:asciiTheme="minorHAnsi" w:hAnsiTheme="minorHAnsi" w:cstheme="minorHAnsi"/>
              </w:rPr>
              <w:lastRenderedPageBreak/>
              <w:t>przypadkach – dostęp do środków zaradczych w odpowiedzi na działania odwetowe, w tym do tymczasowych środków ochrony prawnej w trakcie toczącego się postępowania sądowego, zgodnie z prawem krajowym.</w:t>
            </w:r>
          </w:p>
        </w:tc>
        <w:tc>
          <w:tcPr>
            <w:tcW w:w="1304" w:type="dxa"/>
          </w:tcPr>
          <w:p w14:paraId="26B72CDD" w14:textId="48B7A754" w:rsidR="00CF2B4F" w:rsidRPr="00971E3F" w:rsidRDefault="006C4B5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5C40D447" w14:textId="77777777" w:rsidR="00CF2B4F" w:rsidRPr="00971E3F" w:rsidRDefault="00CF2B4F">
            <w:pPr>
              <w:jc w:val="center"/>
              <w:rPr>
                <w:rFonts w:asciiTheme="minorHAnsi" w:hAnsiTheme="minorHAnsi" w:cstheme="minorHAnsi"/>
                <w:b/>
              </w:rPr>
            </w:pPr>
          </w:p>
        </w:tc>
        <w:tc>
          <w:tcPr>
            <w:tcW w:w="4962" w:type="dxa"/>
          </w:tcPr>
          <w:p w14:paraId="5AEBEE5A" w14:textId="0244ED51" w:rsidR="00CF2B4F" w:rsidRPr="00971E3F" w:rsidRDefault="00CF2B4F">
            <w:pPr>
              <w:jc w:val="both"/>
              <w:rPr>
                <w:rFonts w:asciiTheme="minorHAnsi" w:hAnsiTheme="minorHAnsi" w:cstheme="minorHAnsi"/>
              </w:rPr>
            </w:pPr>
            <w:r w:rsidRPr="00971E3F">
              <w:rPr>
                <w:rFonts w:asciiTheme="minorHAnsi" w:hAnsiTheme="minorHAnsi" w:cstheme="minorHAnsi"/>
              </w:rPr>
              <w:t>Przepis niepodlegający wdrożeniu.</w:t>
            </w:r>
          </w:p>
          <w:p w14:paraId="48E9754E" w14:textId="77777777" w:rsidR="00CF2B4F" w:rsidRPr="00971E3F" w:rsidRDefault="00CF2B4F">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lastRenderedPageBreak/>
              <w:t xml:space="preserve">Przepisy powszechnie </w:t>
            </w:r>
            <w:proofErr w:type="spellStart"/>
            <w:r w:rsidRPr="00971E3F">
              <w:rPr>
                <w:rFonts w:asciiTheme="minorHAnsi" w:hAnsiTheme="minorHAnsi" w:cstheme="minorHAnsi"/>
                <w:szCs w:val="24"/>
              </w:rPr>
              <w:t>obowiazujace</w:t>
            </w:r>
            <w:proofErr w:type="spellEnd"/>
            <w:r w:rsidRPr="00971E3F">
              <w:rPr>
                <w:rFonts w:asciiTheme="minorHAnsi" w:hAnsiTheme="minorHAnsi" w:cstheme="minorHAnsi"/>
                <w:szCs w:val="24"/>
              </w:rPr>
              <w:t xml:space="preserve"> zapewniają </w:t>
            </w:r>
            <w:r w:rsidR="00E647E0" w:rsidRPr="00971E3F">
              <w:rPr>
                <w:rFonts w:asciiTheme="minorHAnsi" w:hAnsiTheme="minorHAnsi" w:cstheme="minorHAnsi"/>
                <w:szCs w:val="24"/>
              </w:rPr>
              <w:t xml:space="preserve">m.in. </w:t>
            </w:r>
            <w:r w:rsidRPr="00971E3F">
              <w:rPr>
                <w:rFonts w:asciiTheme="minorHAnsi" w:hAnsiTheme="minorHAnsi" w:cstheme="minorHAnsi"/>
                <w:szCs w:val="24"/>
              </w:rPr>
              <w:t>dostęp do bezstronnego sądu, domniemanie niewinności czy też prawu do ochrony</w:t>
            </w:r>
            <w:r w:rsidR="0024780C" w:rsidRPr="00971E3F">
              <w:rPr>
                <w:rFonts w:asciiTheme="minorHAnsi" w:hAnsiTheme="minorHAnsi" w:cstheme="minorHAnsi"/>
                <w:szCs w:val="24"/>
              </w:rPr>
              <w:t>.</w:t>
            </w:r>
          </w:p>
          <w:p w14:paraId="3479C691" w14:textId="4F3954DF" w:rsidR="00030721" w:rsidRPr="00971E3F" w:rsidRDefault="002F61FA" w:rsidP="00FB63DB">
            <w:pPr>
              <w:jc w:val="both"/>
              <w:rPr>
                <w:rFonts w:asciiTheme="minorHAnsi" w:eastAsiaTheme="minorHAnsi" w:hAnsiTheme="minorHAnsi" w:cstheme="minorHAnsi"/>
                <w:bCs/>
                <w:lang w:eastAsia="en-US"/>
              </w:rPr>
            </w:pPr>
            <w:proofErr w:type="spellStart"/>
            <w:r w:rsidRPr="00971E3F">
              <w:rPr>
                <w:rFonts w:asciiTheme="minorHAnsi" w:hAnsiTheme="minorHAnsi" w:cstheme="minorHAnsi"/>
              </w:rPr>
              <w:t>Śroski</w:t>
            </w:r>
            <w:proofErr w:type="spellEnd"/>
            <w:r w:rsidRPr="00971E3F">
              <w:rPr>
                <w:rFonts w:asciiTheme="minorHAnsi" w:hAnsiTheme="minorHAnsi" w:cstheme="minorHAnsi"/>
              </w:rPr>
              <w:t xml:space="preserve"> ochrony prawnej zostały uregulowane w poniższych </w:t>
            </w:r>
            <w:proofErr w:type="spellStart"/>
            <w:r w:rsidRPr="00971E3F">
              <w:rPr>
                <w:rFonts w:asciiTheme="minorHAnsi" w:hAnsiTheme="minorHAnsi" w:cstheme="minorHAnsi"/>
              </w:rPr>
              <w:t>przepsiach</w:t>
            </w:r>
            <w:proofErr w:type="spellEnd"/>
            <w:r w:rsidRPr="00971E3F">
              <w:rPr>
                <w:rFonts w:asciiTheme="minorHAnsi" w:hAnsiTheme="minorHAnsi" w:cstheme="minorHAnsi"/>
              </w:rPr>
              <w:t>:</w:t>
            </w:r>
          </w:p>
          <w:p w14:paraId="3EC36CA3" w14:textId="51DA0872" w:rsidR="00030721" w:rsidRPr="00971E3F" w:rsidRDefault="00030721">
            <w:pPr>
              <w:pStyle w:val="Akapitzlist"/>
              <w:numPr>
                <w:ilvl w:val="0"/>
                <w:numId w:val="21"/>
              </w:numPr>
              <w:jc w:val="both"/>
              <w:rPr>
                <w:rFonts w:asciiTheme="minorHAnsi" w:eastAsiaTheme="minorHAnsi" w:hAnsiTheme="minorHAnsi" w:cstheme="minorHAnsi"/>
                <w:bCs/>
                <w:sz w:val="24"/>
                <w:lang w:val="pl-PL" w:eastAsia="en-US"/>
              </w:rPr>
            </w:pPr>
            <w:r w:rsidRPr="00971E3F">
              <w:rPr>
                <w:rFonts w:asciiTheme="minorHAnsi" w:eastAsiaTheme="minorHAnsi" w:hAnsiTheme="minorHAnsi" w:cstheme="minorHAnsi"/>
                <w:bCs/>
                <w:sz w:val="24"/>
                <w:lang w:val="pl-PL" w:eastAsia="en-US"/>
              </w:rPr>
              <w:t>Kodeks postępowania karnego (w szczególności artykuły</w:t>
            </w:r>
            <w:r w:rsidR="009C51C9" w:rsidRPr="00971E3F">
              <w:rPr>
                <w:rFonts w:asciiTheme="minorHAnsi" w:eastAsiaTheme="minorHAnsi" w:hAnsiTheme="minorHAnsi" w:cstheme="minorHAnsi"/>
                <w:bCs/>
                <w:sz w:val="24"/>
                <w:lang w:val="pl-PL" w:eastAsia="en-US"/>
              </w:rPr>
              <w:t>)</w:t>
            </w:r>
            <w:r w:rsidRPr="00971E3F">
              <w:rPr>
                <w:rFonts w:asciiTheme="minorHAnsi" w:eastAsiaTheme="minorHAnsi" w:hAnsiTheme="minorHAnsi" w:cstheme="minorHAnsi"/>
                <w:bCs/>
                <w:sz w:val="24"/>
                <w:lang w:val="pl-PL" w:eastAsia="en-US"/>
              </w:rPr>
              <w:t>:</w:t>
            </w:r>
          </w:p>
          <w:p w14:paraId="6A2B7963" w14:textId="77777777" w:rsidR="00030721" w:rsidRPr="00971E3F" w:rsidRDefault="00030721">
            <w:pPr>
              <w:jc w:val="both"/>
              <w:rPr>
                <w:rFonts w:asciiTheme="minorHAnsi" w:eastAsiaTheme="minorHAnsi" w:hAnsiTheme="minorHAnsi" w:cstheme="minorHAnsi"/>
                <w:bCs/>
                <w:lang w:eastAsia="en-US"/>
              </w:rPr>
            </w:pPr>
            <w:r w:rsidRPr="00971E3F">
              <w:rPr>
                <w:rFonts w:asciiTheme="minorHAnsi" w:eastAsiaTheme="minorHAnsi" w:hAnsiTheme="minorHAnsi" w:cstheme="minorHAnsi"/>
                <w:bCs/>
                <w:lang w:eastAsia="en-US"/>
              </w:rPr>
              <w:t xml:space="preserve"> (</w:t>
            </w:r>
            <w:r w:rsidRPr="00971E3F">
              <w:rPr>
                <w:rStyle w:val="articletitle"/>
                <w:rFonts w:asciiTheme="minorHAnsi" w:hAnsiTheme="minorHAnsi" w:cstheme="minorHAnsi"/>
              </w:rPr>
              <w:t xml:space="preserve">Art. 5 [Zasada domniemania niewinności] </w:t>
            </w:r>
          </w:p>
          <w:p w14:paraId="20DCB271"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xml:space="preserve">§ 1. </w:t>
            </w:r>
            <w:hyperlink r:id="rId26"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uważa się za niewinnego, dopóki wina jego nie zostanie udowodniona i stwierdzona prawomocnym wyrokiem.</w:t>
            </w:r>
          </w:p>
          <w:p w14:paraId="4DB66CF8"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2. Niedające się usunąć wątpliwości rozstrzyga się na korzyść oskarżonego.</w:t>
            </w:r>
          </w:p>
          <w:p w14:paraId="6A7F50B7" w14:textId="77777777" w:rsidR="00030721" w:rsidRPr="00971E3F" w:rsidRDefault="00030721">
            <w:pPr>
              <w:jc w:val="both"/>
              <w:rPr>
                <w:rFonts w:asciiTheme="minorHAnsi" w:hAnsiTheme="minorHAnsi" w:cstheme="minorHAnsi"/>
              </w:rPr>
            </w:pPr>
            <w:r w:rsidRPr="00971E3F">
              <w:rPr>
                <w:rStyle w:val="articletitle"/>
                <w:rFonts w:asciiTheme="minorHAnsi" w:hAnsiTheme="minorHAnsi" w:cstheme="minorHAnsi"/>
              </w:rPr>
              <w:t xml:space="preserve">Art. 6 [Prawo do obrony] </w:t>
            </w:r>
            <w:r w:rsidRPr="00971E3F">
              <w:rPr>
                <w:rFonts w:asciiTheme="minorHAnsi" w:hAnsiTheme="minorHAnsi" w:cstheme="minorHAnsi"/>
              </w:rPr>
              <w:t>Oskarżonemu przysługuje prawo do obrony, w tym prawo do korzystania z pomocy obrońcy, o czym należy go pouczyć</w:t>
            </w:r>
          </w:p>
          <w:p w14:paraId="31486887" w14:textId="77777777" w:rsidR="00030721" w:rsidRPr="00971E3F" w:rsidRDefault="00030721" w:rsidP="00FB63DB">
            <w:pPr>
              <w:jc w:val="both"/>
              <w:rPr>
                <w:rFonts w:asciiTheme="minorHAnsi" w:hAnsiTheme="minorHAnsi" w:cstheme="minorHAnsi"/>
              </w:rPr>
            </w:pPr>
            <w:r w:rsidRPr="00971E3F">
              <w:rPr>
                <w:rStyle w:val="articletitle"/>
                <w:rFonts w:asciiTheme="minorHAnsi" w:hAnsiTheme="minorHAnsi" w:cstheme="minorHAnsi"/>
              </w:rPr>
              <w:t xml:space="preserve">Art. 72 [Prawo do pomocy tłumacza] </w:t>
            </w:r>
          </w:p>
          <w:p w14:paraId="41DEDA09"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xml:space="preserve">§ 1. </w:t>
            </w:r>
            <w:hyperlink r:id="rId27"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ma prawo do korzystania z bezpłatnej pomocy tłumacza, jeżeli nie włada w wystarczającym stopniu językiem polskim.</w:t>
            </w:r>
          </w:p>
          <w:p w14:paraId="1D5F60B1"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xml:space="preserve">§ 2. Tłumacza należy wezwać do czynności z udziałem </w:t>
            </w:r>
            <w:hyperlink r:id="rId28"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o którym mowa w § 1. Na wniosek </w:t>
            </w:r>
            <w:hyperlink r:id="rId29"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lub jego obrońcy tłumacza należy wezwać również w celu porozumienia się oskarżonego z obrońcą w związku z czynnością, do udziału w której oskarżony jest uprawniony.</w:t>
            </w:r>
          </w:p>
          <w:p w14:paraId="6F0D1C79"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xml:space="preserve">§ 3. </w:t>
            </w:r>
            <w:hyperlink r:id="rId30" w:history="1">
              <w:r w:rsidRPr="00971E3F">
                <w:rPr>
                  <w:rStyle w:val="Hipercze"/>
                  <w:rFonts w:asciiTheme="minorHAnsi" w:hAnsiTheme="minorHAnsi" w:cstheme="minorHAnsi"/>
                  <w:color w:val="auto"/>
                  <w:u w:val="none"/>
                </w:rPr>
                <w:t>Oskarżonemu</w:t>
              </w:r>
            </w:hyperlink>
            <w:r w:rsidRPr="00971E3F">
              <w:rPr>
                <w:rFonts w:asciiTheme="minorHAnsi" w:hAnsiTheme="minorHAnsi" w:cstheme="minorHAnsi"/>
              </w:rPr>
              <w:t xml:space="preserve">, o którym mowa w § 1, postanowienie o przedstawieniu, uzupełnieniu </w:t>
            </w:r>
            <w:r w:rsidRPr="00971E3F">
              <w:rPr>
                <w:rFonts w:asciiTheme="minorHAnsi" w:hAnsiTheme="minorHAnsi" w:cstheme="minorHAnsi"/>
              </w:rPr>
              <w:lastRenderedPageBreak/>
              <w:t xml:space="preserve">lub zmianie zarzutów, akt oskarżenia oraz orzeczenie podlegające zaskarżeniu lub kończące postępowanie doręcza się wraz z tłumaczeniem; za zgodą </w:t>
            </w:r>
            <w:hyperlink r:id="rId31"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można poprzestać na ogłoszeniu przetłumaczonego orzeczenia kończącego postępowanie, jeżeli nie podlega ono zaskarżeniu.</w:t>
            </w:r>
          </w:p>
          <w:p w14:paraId="650A344F" w14:textId="77777777" w:rsidR="00030721" w:rsidRPr="00971E3F" w:rsidRDefault="00030721">
            <w:pPr>
              <w:jc w:val="both"/>
              <w:rPr>
                <w:rFonts w:asciiTheme="minorHAnsi" w:hAnsiTheme="minorHAnsi" w:cstheme="minorHAnsi"/>
              </w:rPr>
            </w:pPr>
            <w:r w:rsidRPr="00971E3F">
              <w:rPr>
                <w:rStyle w:val="articletitle"/>
                <w:rFonts w:asciiTheme="minorHAnsi" w:hAnsiTheme="minorHAnsi" w:cstheme="minorHAnsi"/>
              </w:rPr>
              <w:t xml:space="preserve">Art. 73 [Porozumiewanie z obrońcą] </w:t>
            </w:r>
          </w:p>
          <w:p w14:paraId="53859955"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xml:space="preserve">§ 1. </w:t>
            </w:r>
            <w:hyperlink r:id="rId32"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tymczasowo aresztowany może porozumiewać się ze swym obrońcą podczas nieobecności innych osób oraz korespondencyjnie.</w:t>
            </w:r>
          </w:p>
          <w:p w14:paraId="47583B87"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xml:space="preserve">§ 2. W </w:t>
            </w:r>
            <w:hyperlink r:id="rId33" w:history="1">
              <w:r w:rsidRPr="00971E3F">
                <w:rPr>
                  <w:rStyle w:val="Hipercze"/>
                  <w:rFonts w:asciiTheme="minorHAnsi" w:hAnsiTheme="minorHAnsi" w:cstheme="minorHAnsi"/>
                  <w:color w:val="auto"/>
                  <w:u w:val="none"/>
                </w:rPr>
                <w:t>postępowaniu przygotowawczym</w:t>
              </w:r>
            </w:hyperlink>
            <w:r w:rsidRPr="00971E3F">
              <w:rPr>
                <w:rFonts w:asciiTheme="minorHAnsi" w:hAnsiTheme="minorHAnsi" w:cstheme="minorHAnsi"/>
              </w:rPr>
              <w:t xml:space="preserve"> prokurator, udzielając zezwolenia na porozumiewanie się, może zastrzec w szczególnie uzasadnionych wypadkach, jeżeli wymaga tego dobro postępowania przygotowawczego, że będzie przy tym obecny sam lub osoba przez niego upoważniona.</w:t>
            </w:r>
          </w:p>
          <w:p w14:paraId="1EF0883B"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3. Jeżeli wymaga tego dobro postępowania przygotowawczego, prokurator, w szczególnie uzasadnionych wypadkach, może również zastrzec kontrolę korespondencji podejrzanego z obrońcą.</w:t>
            </w:r>
          </w:p>
          <w:p w14:paraId="0CA6FF47"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4. Zastrzeżenia, o których mowa w § 2 i 3, nie mogą być utrzymywane ani dokonane po upływie 14 dni od dnia tymczasowego aresztowania podejrzanego.</w:t>
            </w:r>
          </w:p>
          <w:p w14:paraId="7D9BF0F9" w14:textId="77777777" w:rsidR="00030721" w:rsidRPr="00971E3F" w:rsidRDefault="00030721">
            <w:pPr>
              <w:jc w:val="both"/>
              <w:rPr>
                <w:rFonts w:asciiTheme="minorHAnsi" w:hAnsiTheme="minorHAnsi" w:cstheme="minorHAnsi"/>
              </w:rPr>
            </w:pPr>
            <w:r w:rsidRPr="00971E3F">
              <w:rPr>
                <w:rStyle w:val="articletitle"/>
                <w:rFonts w:asciiTheme="minorHAnsi" w:hAnsiTheme="minorHAnsi" w:cstheme="minorHAnsi"/>
              </w:rPr>
              <w:t xml:space="preserve">Art. 74 [Obowiązki dowodowe] </w:t>
            </w:r>
          </w:p>
          <w:p w14:paraId="62788AC6" w14:textId="77777777" w:rsidR="00030721" w:rsidRPr="00971E3F" w:rsidRDefault="00030721">
            <w:pPr>
              <w:jc w:val="both"/>
              <w:rPr>
                <w:rFonts w:asciiTheme="minorHAnsi" w:hAnsiTheme="minorHAnsi" w:cstheme="minorHAnsi"/>
              </w:rPr>
            </w:pPr>
            <w:r w:rsidRPr="00971E3F">
              <w:rPr>
                <w:rFonts w:asciiTheme="minorHAnsi" w:hAnsiTheme="minorHAnsi" w:cstheme="minorHAnsi"/>
              </w:rPr>
              <w:lastRenderedPageBreak/>
              <w:t xml:space="preserve">§ 1. </w:t>
            </w:r>
            <w:hyperlink r:id="rId34"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nie ma obowiązku dowodzenia swej niewinności ani obowiązku dostarczania dowodów na swoją niekorzyść.</w:t>
            </w:r>
          </w:p>
          <w:p w14:paraId="4570B3C2"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2. Oskarżony jest jednak obowiązany poddać się:</w:t>
            </w:r>
          </w:p>
          <w:p w14:paraId="0FACED8D"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1) oględzinom zewnętrznym ciała oraz innym badaniom niepołączonym z naruszeniem integralności ciała; wolno także w szczególności od oskarżonego pobrać odciski, fotografować go oraz okazać w celach rozpoznawczych innym osobom;</w:t>
            </w:r>
          </w:p>
          <w:p w14:paraId="7821E60D"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2)  badaniom psychologicznym i psychiatrycznym oraz badaniom połączonym z dokonaniem zabiegów na jego ciele, z wyjątkiem chirurgicznych, pod warunkiem że dokonywane są przez uprawnionego do tego pracownika służby zdrowia z zachowaniem wskazań wiedzy lekarskiej i nie zagrażają zdrowiu oskarżonego, jeżeli przeprowadzenie tych badań jest nieodzowne; w szczególności oskarżony jest obowiązany przy zachowaniu tych warunków poddać się pobraniu krwi, włosów lub wydzielin organizmu, z zastrzeżeniem pkt 3;</w:t>
            </w:r>
          </w:p>
          <w:p w14:paraId="47838AE4"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3) pobraniu przez funkcjonariusza Policji wymazu ze śluzówki policzków, jeżeli jest to nieodzowne i nie zachodzi obawa, że zagrażałoby to zdrowiu oskarżonego lub innych osób.</w:t>
            </w:r>
          </w:p>
          <w:p w14:paraId="1C742492"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xml:space="preserve">§ 3. W stosunku do osoby podejrzanej można dokonać badań lub czynności, o których mowa w § 2 pkt 1, a także, przy zachowaniu wymagań </w:t>
            </w:r>
            <w:r w:rsidRPr="00971E3F">
              <w:rPr>
                <w:rFonts w:asciiTheme="minorHAnsi" w:hAnsiTheme="minorHAnsi" w:cstheme="minorHAnsi"/>
              </w:rPr>
              <w:lastRenderedPageBreak/>
              <w:t>określonych w § 2 pkt 2 lub 3, pobrać krew, włosy, wymaz ze śluzówki policzków lub inne wydzieliny organizmu.</w:t>
            </w:r>
          </w:p>
          <w:p w14:paraId="2EABC36A"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3a. Oskarżonego lub osobę podejrzaną wzywa się do poddania się obowiązkom wynikającym z § 2 i 3. W razie odmowy poddania się tym obowiązkom oskarżonego lub osobę podejrzaną można zatrzymać i przymusowo doprowadzić, a także stosować wobec nich siłę fizyczną lub środki techniczne służące obezwładnieniu, w zakresie niezbędnym do wykonania danej czynności.</w:t>
            </w:r>
          </w:p>
          <w:p w14:paraId="293FCF44" w14:textId="77777777" w:rsidR="00030721" w:rsidRPr="00971E3F" w:rsidRDefault="00030721" w:rsidP="00FB63DB">
            <w:pPr>
              <w:jc w:val="both"/>
              <w:rPr>
                <w:rFonts w:asciiTheme="minorHAnsi" w:eastAsiaTheme="minorHAnsi" w:hAnsiTheme="minorHAnsi" w:cstheme="minorHAnsi"/>
                <w:bCs/>
                <w:lang w:eastAsia="en-US"/>
              </w:rPr>
            </w:pPr>
            <w:r w:rsidRPr="00971E3F">
              <w:rPr>
                <w:rStyle w:val="articletitle"/>
                <w:rFonts w:asciiTheme="minorHAnsi" w:hAnsiTheme="minorHAnsi" w:cstheme="minorHAnsi"/>
              </w:rPr>
              <w:t xml:space="preserve">Art. 79 [Obrona obligatoryjna] </w:t>
            </w:r>
          </w:p>
          <w:p w14:paraId="0FFF1EFA"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1. W postępowaniu karnym oskarżony musi mieć obrońcę, jeżeli:</w:t>
            </w:r>
          </w:p>
          <w:p w14:paraId="495403EF"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1)  nie ukończył 18 lat;</w:t>
            </w:r>
          </w:p>
          <w:p w14:paraId="3727BA9F"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2)  jest głuchy, niemy lub niewidomy;</w:t>
            </w:r>
          </w:p>
          <w:p w14:paraId="0A2F3497"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3)  zachodzi uzasadniona wątpliwość, czy jego zdolność rozpoznania znaczenia czynu lub kierowania swoim postępowaniem nie była w czasie popełnienia tego czynu wyłączona lub w znacznym stopniu ograniczona;</w:t>
            </w:r>
          </w:p>
          <w:p w14:paraId="50013BA1"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4)  zachodzi uzasadniona wątpliwość, czy stan jego zdrowia psychicznego pozwala na udział w postępowaniu lub prowadzenie obrony w sposób samodzielny oraz rozsądny.</w:t>
            </w:r>
          </w:p>
          <w:p w14:paraId="5A5960DC"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xml:space="preserve">§ 2. </w:t>
            </w:r>
            <w:hyperlink r:id="rId35"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musi mieć obrońcę również wtedy, gdy sąd uzna to za niezbędne ze względu na inne okoliczności utrudniające obronę.</w:t>
            </w:r>
          </w:p>
          <w:p w14:paraId="31E5BBCD" w14:textId="77777777" w:rsidR="00030721" w:rsidRPr="00971E3F" w:rsidRDefault="00030721">
            <w:pPr>
              <w:jc w:val="both"/>
              <w:rPr>
                <w:rFonts w:asciiTheme="minorHAnsi" w:hAnsiTheme="minorHAnsi" w:cstheme="minorHAnsi"/>
              </w:rPr>
            </w:pPr>
            <w:r w:rsidRPr="00971E3F">
              <w:rPr>
                <w:rFonts w:asciiTheme="minorHAnsi" w:hAnsiTheme="minorHAnsi" w:cstheme="minorHAnsi"/>
              </w:rPr>
              <w:lastRenderedPageBreak/>
              <w:t xml:space="preserve">§ 3. W wypadkach, o których mowa w § 1 i 2, udział obrońcy jest obowiązkowy w rozprawie oraz w tych posiedzeniach, w których obowiązkowy jest udział </w:t>
            </w:r>
            <w:hyperlink r:id="rId36"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w:t>
            </w:r>
          </w:p>
          <w:p w14:paraId="5562862E"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4. Uznając za uzasadnioną opinię biegłych lekarzy psychiatrów, że czyn oskarżonego nie został popełniony w warunkach wyłączenia lub znacznego ograniczenia zdolności rozpoznania znaczenia czynu lub kierowania swoim postępowaniem i że stan zdrowia psychicznego oskarżonego pozwala na udział w postępowaniu i prowadzenie obrony w sposób samodzielny i rozsądny, sąd orzeka, że udział obrońcy nie jest obowiązkowy. Prezes sądu albo sąd zwalnia wówczas obrońcę z jego obowiązków, chyba że zachodzą inne okoliczności przemawiające za tym, aby oskarżony miał obrońcę wyznaczonego z urzędu.</w:t>
            </w:r>
          </w:p>
          <w:p w14:paraId="3FC28354" w14:textId="77777777" w:rsidR="00030721" w:rsidRPr="00971E3F" w:rsidRDefault="00030721">
            <w:pPr>
              <w:jc w:val="both"/>
              <w:rPr>
                <w:rFonts w:asciiTheme="minorHAnsi" w:hAnsiTheme="minorHAnsi" w:cstheme="minorHAnsi"/>
              </w:rPr>
            </w:pPr>
            <w:r w:rsidRPr="00971E3F">
              <w:rPr>
                <w:rStyle w:val="articletitle"/>
                <w:rFonts w:asciiTheme="minorHAnsi" w:hAnsiTheme="minorHAnsi" w:cstheme="minorHAnsi"/>
              </w:rPr>
              <w:t xml:space="preserve">Art. 80 [Obrona obligatoryjna w postępowaniu przed sądem okręgowym] </w:t>
            </w:r>
            <w:r w:rsidRPr="00971E3F">
              <w:rPr>
                <w:rFonts w:asciiTheme="minorHAnsi" w:hAnsiTheme="minorHAnsi" w:cstheme="minorHAnsi"/>
              </w:rPr>
              <w:t>Oskarżony musi mieć obrońcę w postępowaniu przed sądem okręgowym, jeżeli zarzucono mu zbrodnię. W takim wypadku udział obrońcy w rozprawie głównej jest obowiązkowy.</w:t>
            </w:r>
          </w:p>
          <w:p w14:paraId="24350795" w14:textId="77777777" w:rsidR="00030721" w:rsidRPr="00971E3F" w:rsidRDefault="00030721">
            <w:pPr>
              <w:jc w:val="both"/>
              <w:rPr>
                <w:rFonts w:asciiTheme="minorHAnsi" w:hAnsiTheme="minorHAnsi" w:cstheme="minorHAnsi"/>
              </w:rPr>
            </w:pPr>
            <w:r w:rsidRPr="00971E3F">
              <w:rPr>
                <w:rStyle w:val="articletitle"/>
                <w:rFonts w:asciiTheme="minorHAnsi" w:hAnsiTheme="minorHAnsi" w:cstheme="minorHAnsi"/>
              </w:rPr>
              <w:t xml:space="preserve">Art. 81 [Wyznaczenie obrońcy z urzędu] </w:t>
            </w:r>
          </w:p>
          <w:p w14:paraId="21709F58"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xml:space="preserve">§ 1. Jeżeli w sytuacji określonej w </w:t>
            </w:r>
            <w:hyperlink r:id="rId37" w:history="1">
              <w:r w:rsidRPr="00971E3F">
                <w:rPr>
                  <w:rStyle w:val="Hipercze"/>
                  <w:rFonts w:asciiTheme="minorHAnsi" w:hAnsiTheme="minorHAnsi" w:cstheme="minorHAnsi"/>
                  <w:color w:val="auto"/>
                  <w:u w:val="none"/>
                </w:rPr>
                <w:t>art. 78 § 1 lub 1a</w:t>
              </w:r>
            </w:hyperlink>
            <w:r w:rsidRPr="00971E3F">
              <w:rPr>
                <w:rFonts w:asciiTheme="minorHAnsi" w:hAnsiTheme="minorHAnsi" w:cstheme="minorHAnsi"/>
              </w:rPr>
              <w:t xml:space="preserve">, </w:t>
            </w:r>
            <w:hyperlink r:id="rId38" w:history="1">
              <w:r w:rsidRPr="00971E3F">
                <w:rPr>
                  <w:rStyle w:val="Hipercze"/>
                  <w:rFonts w:asciiTheme="minorHAnsi" w:hAnsiTheme="minorHAnsi" w:cstheme="minorHAnsi"/>
                  <w:color w:val="auto"/>
                  <w:u w:val="none"/>
                </w:rPr>
                <w:t>art. 79 § 1 i 2</w:t>
              </w:r>
            </w:hyperlink>
            <w:r w:rsidRPr="00971E3F">
              <w:rPr>
                <w:rFonts w:asciiTheme="minorHAnsi" w:hAnsiTheme="minorHAnsi" w:cstheme="minorHAnsi"/>
              </w:rPr>
              <w:t xml:space="preserve"> oraz </w:t>
            </w:r>
            <w:hyperlink r:id="rId39" w:history="1">
              <w:r w:rsidRPr="00971E3F">
                <w:rPr>
                  <w:rStyle w:val="Hipercze"/>
                  <w:rFonts w:asciiTheme="minorHAnsi" w:hAnsiTheme="minorHAnsi" w:cstheme="minorHAnsi"/>
                  <w:color w:val="auto"/>
                  <w:u w:val="none"/>
                </w:rPr>
                <w:t>art. 80</w:t>
              </w:r>
            </w:hyperlink>
            <w:r w:rsidRPr="00971E3F">
              <w:rPr>
                <w:rFonts w:asciiTheme="minorHAnsi" w:hAnsiTheme="minorHAnsi" w:cstheme="minorHAnsi"/>
              </w:rPr>
              <w:t xml:space="preserve"> oskarżony nie ma obrońcy z wyboru, prezes lub referendarz sądowy sądu właściwego do rozpoznania sprawy wyznacza mu obrońcę z urzędu.</w:t>
            </w:r>
          </w:p>
          <w:p w14:paraId="789DBFFE" w14:textId="77777777" w:rsidR="00030721" w:rsidRPr="00971E3F" w:rsidRDefault="00030721">
            <w:pPr>
              <w:jc w:val="both"/>
              <w:rPr>
                <w:rFonts w:asciiTheme="minorHAnsi" w:hAnsiTheme="minorHAnsi" w:cstheme="minorHAnsi"/>
              </w:rPr>
            </w:pPr>
            <w:r w:rsidRPr="00971E3F">
              <w:rPr>
                <w:rFonts w:asciiTheme="minorHAnsi" w:hAnsiTheme="minorHAnsi" w:cstheme="minorHAnsi"/>
              </w:rPr>
              <w:lastRenderedPageBreak/>
              <w:t>§ 1a. Na zarządzenie prezesa sądu o odmowie wyznaczenia obrońcy przysługuje zażalenie do sądu właściwego do rozpoznania sprawy, a na postanowienie sądu o odmowie wyznaczenia obrońcy - zażalenie do innego równorzędnego składu tego sądu.</w:t>
            </w:r>
          </w:p>
          <w:p w14:paraId="56DB68FC"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1b. Ponowny wniosek o wyznaczenie obrońcy, oparty na tych samych okolicznościach, pozostawia się bez rozpoznania.</w:t>
            </w:r>
          </w:p>
          <w:p w14:paraId="3A57732C" w14:textId="77777777" w:rsidR="00030721" w:rsidRPr="00971E3F" w:rsidRDefault="00030721">
            <w:pPr>
              <w:jc w:val="both"/>
              <w:rPr>
                <w:rFonts w:asciiTheme="minorHAnsi" w:eastAsiaTheme="minorHAnsi" w:hAnsiTheme="minorHAnsi" w:cstheme="minorHAnsi"/>
                <w:bCs/>
                <w:lang w:eastAsia="en-US"/>
              </w:rPr>
            </w:pPr>
            <w:r w:rsidRPr="00971E3F">
              <w:rPr>
                <w:rFonts w:asciiTheme="minorHAnsi" w:hAnsiTheme="minorHAnsi" w:cstheme="minorHAnsi"/>
              </w:rPr>
              <w:t xml:space="preserve">§ 2. Na uzasadniony wniosek </w:t>
            </w:r>
            <w:hyperlink r:id="rId40"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lub jego obrońcy prezes lub referendarz sądowy sądu właściwego do rozpoznania sprawy może wyznaczyć nowego obrońcę w miejsce dotychczasowego)</w:t>
            </w:r>
            <w:r w:rsidRPr="00971E3F">
              <w:rPr>
                <w:rFonts w:asciiTheme="minorHAnsi" w:eastAsiaTheme="minorHAnsi" w:hAnsiTheme="minorHAnsi" w:cstheme="minorHAnsi"/>
                <w:bCs/>
                <w:lang w:eastAsia="en-US"/>
              </w:rPr>
              <w:t xml:space="preserve">, </w:t>
            </w:r>
          </w:p>
          <w:p w14:paraId="47EA40D7" w14:textId="7464D1AC" w:rsidR="00030721" w:rsidRPr="00971E3F" w:rsidRDefault="00030721">
            <w:pPr>
              <w:pStyle w:val="Akapitzlist"/>
              <w:numPr>
                <w:ilvl w:val="0"/>
                <w:numId w:val="21"/>
              </w:numPr>
              <w:jc w:val="both"/>
              <w:rPr>
                <w:rFonts w:asciiTheme="minorHAnsi" w:hAnsiTheme="minorHAnsi" w:cstheme="minorHAnsi"/>
                <w:sz w:val="24"/>
                <w:lang w:val="pl-PL"/>
              </w:rPr>
            </w:pPr>
            <w:r w:rsidRPr="00971E3F">
              <w:rPr>
                <w:rFonts w:asciiTheme="minorHAnsi" w:eastAsiaTheme="minorHAnsi" w:hAnsiTheme="minorHAnsi" w:cstheme="minorHAnsi"/>
                <w:bCs/>
                <w:sz w:val="24"/>
                <w:lang w:val="pl-PL" w:eastAsia="en-US"/>
              </w:rPr>
              <w:t>rozporządzenie Ministra Sprawiedliwości z dnia 23 czerwca 2015 r. w sprawie sposobu zapewnienia oskarżonemu korzystania z pomocy obrońcy w postępowaniu przyspieszonym (w szczególności</w:t>
            </w:r>
            <w:r w:rsidR="00E11DA5" w:rsidRPr="00971E3F">
              <w:rPr>
                <w:rFonts w:asciiTheme="minorHAnsi" w:eastAsiaTheme="minorHAnsi" w:hAnsiTheme="minorHAnsi" w:cstheme="minorHAnsi"/>
                <w:bCs/>
                <w:sz w:val="24"/>
                <w:lang w:val="pl-PL" w:eastAsia="en-US"/>
              </w:rPr>
              <w:t>)</w:t>
            </w:r>
            <w:r w:rsidRPr="00971E3F">
              <w:rPr>
                <w:rFonts w:asciiTheme="minorHAnsi" w:eastAsiaTheme="minorHAnsi" w:hAnsiTheme="minorHAnsi" w:cstheme="minorHAnsi"/>
                <w:bCs/>
                <w:sz w:val="24"/>
                <w:lang w:val="pl-PL" w:eastAsia="en-US"/>
              </w:rPr>
              <w:t>:</w:t>
            </w:r>
          </w:p>
          <w:p w14:paraId="00C65A7E" w14:textId="77777777" w:rsidR="00030721" w:rsidRPr="00971E3F" w:rsidRDefault="00030721">
            <w:pPr>
              <w:jc w:val="both"/>
              <w:rPr>
                <w:rFonts w:asciiTheme="minorHAnsi" w:eastAsiaTheme="minorHAnsi" w:hAnsiTheme="minorHAnsi" w:cstheme="minorHAnsi"/>
                <w:bCs/>
                <w:lang w:eastAsia="en-US"/>
              </w:rPr>
            </w:pPr>
            <w:r w:rsidRPr="00971E3F">
              <w:rPr>
                <w:rFonts w:asciiTheme="minorHAnsi" w:eastAsiaTheme="minorHAnsi" w:hAnsiTheme="minorHAnsi" w:cstheme="minorHAnsi"/>
                <w:bCs/>
                <w:lang w:eastAsia="en-US"/>
              </w:rPr>
              <w:t xml:space="preserve"> § 1 </w:t>
            </w:r>
            <w:r w:rsidRPr="00971E3F">
              <w:rPr>
                <w:rFonts w:asciiTheme="minorHAnsi" w:hAnsiTheme="minorHAnsi" w:cstheme="minorHAnsi"/>
              </w:rPr>
              <w:t>Dyżury adwokatów i radców prawnych organizowane w celu umożliwienia oskarżonemu korzystania z pomocy obrońcy w postępowaniu przyspieszonym są pełnione przy sądach rejonowych.</w:t>
            </w:r>
            <w:r w:rsidRPr="00971E3F">
              <w:rPr>
                <w:rFonts w:asciiTheme="minorHAnsi" w:eastAsiaTheme="minorHAnsi" w:hAnsiTheme="minorHAnsi" w:cstheme="minorHAnsi"/>
                <w:bCs/>
                <w:lang w:eastAsia="en-US"/>
              </w:rPr>
              <w:t xml:space="preserve"> </w:t>
            </w:r>
          </w:p>
          <w:p w14:paraId="548A33D8" w14:textId="77777777" w:rsidR="00030721" w:rsidRPr="00971E3F" w:rsidRDefault="00030721">
            <w:pPr>
              <w:jc w:val="both"/>
              <w:rPr>
                <w:rFonts w:asciiTheme="minorHAnsi" w:hAnsiTheme="minorHAnsi" w:cstheme="minorHAnsi"/>
              </w:rPr>
            </w:pPr>
            <w:r w:rsidRPr="00971E3F">
              <w:rPr>
                <w:rFonts w:asciiTheme="minorHAnsi" w:eastAsiaTheme="minorHAnsi" w:hAnsiTheme="minorHAnsi" w:cstheme="minorHAnsi"/>
                <w:bCs/>
                <w:lang w:eastAsia="en-US"/>
              </w:rPr>
              <w:t xml:space="preserve"> § 8</w:t>
            </w:r>
            <w:r w:rsidRPr="00971E3F">
              <w:rPr>
                <w:rFonts w:asciiTheme="minorHAnsi" w:hAnsiTheme="minorHAnsi" w:cstheme="minorHAnsi"/>
              </w:rPr>
              <w:t xml:space="preserve"> 1. Jeżeli podejrzany nie ma obrońcy,      organ prowadzący postępowanie przygotowawcze, pouczając podejrzanego o uprawieniu do korzystania z pomocy obrońcy, udostępnia mu listę adwokatów i radców prawnych pełniących </w:t>
            </w:r>
            <w:r w:rsidRPr="00971E3F">
              <w:rPr>
                <w:rFonts w:asciiTheme="minorHAnsi" w:hAnsiTheme="minorHAnsi" w:cstheme="minorHAnsi"/>
              </w:rPr>
              <w:lastRenderedPageBreak/>
              <w:t>dyżury. Oświadczenie podejrzanego w przedmiocie ustanowienia obrońcy dołącza się do wniosku o rozpoznanie sprawy w postępowaniu przyspieszonym.</w:t>
            </w:r>
          </w:p>
          <w:p w14:paraId="69CD478B" w14:textId="65825E9D" w:rsidR="00030721" w:rsidRPr="00971E3F" w:rsidRDefault="00030721">
            <w:pPr>
              <w:jc w:val="both"/>
              <w:rPr>
                <w:rFonts w:asciiTheme="minorHAnsi" w:hAnsiTheme="minorHAnsi" w:cstheme="minorHAnsi"/>
              </w:rPr>
            </w:pPr>
            <w:r w:rsidRPr="00971E3F">
              <w:rPr>
                <w:rFonts w:asciiTheme="minorHAnsi" w:hAnsiTheme="minorHAnsi" w:cstheme="minorHAnsi"/>
              </w:rPr>
              <w:t>2. Jeżeli oskarżony nie ma obrońcy, prezes sądu lub sąd, doręczając oskarżonemu odpis wniosku o rozpoznanie sprawy w postępowaniu przyspieszonym, udostępnia mu listę adwokatów i radców prawnych pełniących dyżury. Oświadczenie oskarżonego w przedmiocie ustanowienia obrońcy dołącza się do akt sprawy.</w:t>
            </w:r>
            <w:r w:rsidRPr="00971E3F">
              <w:rPr>
                <w:rFonts w:asciiTheme="minorHAnsi" w:eastAsiaTheme="minorHAnsi" w:hAnsiTheme="minorHAnsi" w:cstheme="minorHAnsi"/>
                <w:bCs/>
                <w:lang w:eastAsia="en-US"/>
              </w:rPr>
              <w:t xml:space="preserve">§ 9 </w:t>
            </w:r>
            <w:r w:rsidRPr="00971E3F">
              <w:rPr>
                <w:rFonts w:asciiTheme="minorHAnsi" w:hAnsiTheme="minorHAnsi" w:cstheme="minorHAnsi"/>
              </w:rPr>
              <w:t>1. Wniosek o wyznaczenie obrońcy z urzędu złożony przez podejrzanego organ prowadzący postępowanie przygotowawcze przekazuje za pośrednictwem telefaksu, bezpośrednio po złożeniu wniosku, do sądu właściwego do rozpoznania sprawy wraz z dokumentami złożonymi przez podejrzanego w celu wykazania, że nie jest on w stanie ponieść kosztów obrony bez uszczerbku dla niezbędnego utrzymania siebie i rodziny.</w:t>
            </w:r>
          </w:p>
          <w:p w14:paraId="033E9EA7" w14:textId="77777777" w:rsidR="00030721" w:rsidRPr="00971E3F" w:rsidRDefault="00030721">
            <w:pPr>
              <w:pStyle w:val="Akapitzlist"/>
              <w:jc w:val="both"/>
              <w:rPr>
                <w:rFonts w:asciiTheme="minorHAnsi" w:eastAsiaTheme="minorHAnsi" w:hAnsiTheme="minorHAnsi" w:cstheme="minorHAnsi"/>
                <w:bCs/>
                <w:sz w:val="24"/>
                <w:lang w:val="pl-PL" w:eastAsia="en-US"/>
              </w:rPr>
            </w:pPr>
          </w:p>
          <w:p w14:paraId="14592983" w14:textId="77777777" w:rsidR="00030721" w:rsidRPr="00971E3F" w:rsidRDefault="00030721">
            <w:pPr>
              <w:jc w:val="both"/>
              <w:rPr>
                <w:rFonts w:asciiTheme="minorHAnsi" w:hAnsiTheme="minorHAnsi" w:cstheme="minorHAnsi"/>
              </w:rPr>
            </w:pPr>
            <w:r w:rsidRPr="00971E3F">
              <w:rPr>
                <w:rFonts w:asciiTheme="minorHAnsi" w:eastAsiaTheme="minorHAnsi" w:hAnsiTheme="minorHAnsi" w:cstheme="minorHAnsi"/>
                <w:bCs/>
                <w:lang w:eastAsia="en-US"/>
              </w:rPr>
              <w:t xml:space="preserve">§ 10 </w:t>
            </w:r>
            <w:r w:rsidRPr="00971E3F">
              <w:rPr>
                <w:rFonts w:asciiTheme="minorHAnsi" w:hAnsiTheme="minorHAnsi" w:cstheme="minorHAnsi"/>
              </w:rPr>
              <w:t>. Prezes sądu, sąd lub referendarz sądowy po wyznaczeniu obrońcy z urzędu podaje oskarżonemu następujące informacje umożliwiające kontakt z adwokatem lub radcą prawnym:</w:t>
            </w:r>
          </w:p>
          <w:p w14:paraId="3B9A4CF3"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1)  imię i nazwisko;</w:t>
            </w:r>
          </w:p>
          <w:p w14:paraId="2986E643"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2)  adres do doręczeń;</w:t>
            </w:r>
          </w:p>
          <w:p w14:paraId="373C65F7"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3)  numer telefonu;</w:t>
            </w:r>
          </w:p>
          <w:p w14:paraId="23209577" w14:textId="77777777" w:rsidR="00030721" w:rsidRPr="00971E3F" w:rsidRDefault="00030721">
            <w:pPr>
              <w:jc w:val="both"/>
              <w:rPr>
                <w:rFonts w:asciiTheme="minorHAnsi" w:hAnsiTheme="minorHAnsi" w:cstheme="minorHAnsi"/>
              </w:rPr>
            </w:pPr>
            <w:r w:rsidRPr="00971E3F">
              <w:rPr>
                <w:rFonts w:asciiTheme="minorHAnsi" w:hAnsiTheme="minorHAnsi" w:cstheme="minorHAnsi"/>
              </w:rPr>
              <w:lastRenderedPageBreak/>
              <w:t>4)  numer telefaksu lub adres poczty elektronicznej.</w:t>
            </w:r>
          </w:p>
          <w:p w14:paraId="3412BCD0"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2. Prezes sądu, sąd lub referendarz sądowy po wyznaczeniu obrońcy z urzędu podaje adwokatowi lub radcy prawnemu:</w:t>
            </w:r>
          </w:p>
          <w:p w14:paraId="4DE25572"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1)  imię i nazwisko oskarżonego;</w:t>
            </w:r>
          </w:p>
          <w:p w14:paraId="7EF4E71A"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2)  sygnaturę sprawy;</w:t>
            </w:r>
          </w:p>
          <w:p w14:paraId="1452D7D8"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3)  informację, czy oskarżony jest pozbawiony wolności, a w przypadku stosowania wobec niego tymczasowego aresztowania - także nazwę organu, do którego dyspozycji pozostaje;</w:t>
            </w:r>
          </w:p>
          <w:p w14:paraId="492F35A3"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4)  dane umożliwiające kontakt z oskarżonym, takie jak: jego adres zamieszkania lub pobytu, adres do doręczeń, numer telefonu, numer telefaksu lub adres poczty elektronicznej.</w:t>
            </w:r>
          </w:p>
          <w:p w14:paraId="33298296"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3. Informacje, o których mowa w ust. 1 i 2, podaje się oskarżonemu i wyznaczonemu obrońcy z urzędu jednocześnie z powiadomieniem o treści postanowienia albo zarządzenia o wyznaczeniu obrońcy z urzędu.</w:t>
            </w:r>
          </w:p>
          <w:p w14:paraId="5A837C33" w14:textId="77777777" w:rsidR="00030721" w:rsidRPr="00971E3F" w:rsidRDefault="00030721">
            <w:pPr>
              <w:jc w:val="both"/>
              <w:rPr>
                <w:rFonts w:asciiTheme="minorHAnsi" w:hAnsiTheme="minorHAnsi" w:cstheme="minorHAnsi"/>
              </w:rPr>
            </w:pPr>
            <w:r w:rsidRPr="00971E3F">
              <w:rPr>
                <w:rStyle w:val="articletitle"/>
                <w:rFonts w:asciiTheme="minorHAnsi" w:hAnsiTheme="minorHAnsi" w:cstheme="minorHAnsi"/>
              </w:rPr>
              <w:t xml:space="preserve">§ 11 </w:t>
            </w:r>
            <w:r w:rsidRPr="00971E3F">
              <w:rPr>
                <w:rFonts w:asciiTheme="minorHAnsi" w:hAnsiTheme="minorHAnsi" w:cstheme="minorHAnsi"/>
              </w:rPr>
              <w:t>W celu przygotowania się do obrony oskarżonemu oraz obrońcy zapewnia się w szczególności:</w:t>
            </w:r>
          </w:p>
          <w:p w14:paraId="014083DA"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1)  możliwość nawiązania kontaktu, w tym za pośrednictwem telefonu;</w:t>
            </w:r>
          </w:p>
          <w:p w14:paraId="230EF513"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2)  kontakt bez obecności osób trzecich;</w:t>
            </w:r>
          </w:p>
          <w:p w14:paraId="0FDC9A32"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3)  kontakt w zamkniętym pomieszczeniu;</w:t>
            </w:r>
          </w:p>
          <w:p w14:paraId="1D14294D"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4)  możliwość zapoznania się z materiałami postępowania.</w:t>
            </w:r>
          </w:p>
          <w:p w14:paraId="2981227D" w14:textId="613460CE" w:rsidR="00030721" w:rsidRPr="00971E3F" w:rsidRDefault="00030721">
            <w:pPr>
              <w:pStyle w:val="Akapitzlist"/>
              <w:numPr>
                <w:ilvl w:val="0"/>
                <w:numId w:val="21"/>
              </w:numPr>
              <w:jc w:val="both"/>
              <w:rPr>
                <w:rFonts w:asciiTheme="minorHAnsi" w:hAnsiTheme="minorHAnsi" w:cstheme="minorHAnsi"/>
                <w:sz w:val="24"/>
                <w:lang w:val="pl-PL"/>
              </w:rPr>
            </w:pPr>
            <w:r w:rsidRPr="00971E3F">
              <w:rPr>
                <w:rFonts w:asciiTheme="minorHAnsi" w:eastAsiaTheme="minorHAnsi" w:hAnsiTheme="minorHAnsi" w:cstheme="minorHAnsi"/>
                <w:bCs/>
                <w:sz w:val="24"/>
                <w:lang w:val="pl-PL" w:eastAsia="en-US"/>
              </w:rPr>
              <w:lastRenderedPageBreak/>
              <w:t xml:space="preserve"> ustawa z dnia 6 lipca 1982 r. o radcach prawnych (w szczególności</w:t>
            </w:r>
            <w:r w:rsidR="00E11DA5" w:rsidRPr="00971E3F">
              <w:rPr>
                <w:rFonts w:asciiTheme="minorHAnsi" w:eastAsiaTheme="minorHAnsi" w:hAnsiTheme="minorHAnsi" w:cstheme="minorHAnsi"/>
                <w:bCs/>
                <w:sz w:val="24"/>
                <w:lang w:val="pl-PL" w:eastAsia="en-US"/>
              </w:rPr>
              <w:t>)</w:t>
            </w:r>
            <w:r w:rsidRPr="00971E3F">
              <w:rPr>
                <w:rFonts w:asciiTheme="minorHAnsi" w:eastAsiaTheme="minorHAnsi" w:hAnsiTheme="minorHAnsi" w:cstheme="minorHAnsi"/>
                <w:bCs/>
                <w:sz w:val="24"/>
                <w:lang w:val="pl-PL" w:eastAsia="en-US"/>
              </w:rPr>
              <w:t>:</w:t>
            </w:r>
          </w:p>
          <w:p w14:paraId="5A14D762" w14:textId="77777777" w:rsidR="00030721" w:rsidRPr="00971E3F" w:rsidRDefault="00030721">
            <w:pPr>
              <w:jc w:val="both"/>
              <w:rPr>
                <w:rFonts w:asciiTheme="minorHAnsi" w:eastAsiaTheme="minorHAnsi" w:hAnsiTheme="minorHAnsi" w:cstheme="minorHAnsi"/>
                <w:bCs/>
                <w:lang w:eastAsia="en-US"/>
              </w:rPr>
            </w:pPr>
            <w:r w:rsidRPr="00971E3F">
              <w:rPr>
                <w:rStyle w:val="articletitle"/>
                <w:rFonts w:asciiTheme="minorHAnsi" w:hAnsiTheme="minorHAnsi" w:cstheme="minorHAnsi"/>
              </w:rPr>
              <w:t xml:space="preserve">Art. 2 [Zadania] </w:t>
            </w:r>
            <w:r w:rsidRPr="00971E3F">
              <w:rPr>
                <w:rFonts w:asciiTheme="minorHAnsi" w:hAnsiTheme="minorHAnsi" w:cstheme="minorHAnsi"/>
              </w:rPr>
              <w:t xml:space="preserve">Pomoc </w:t>
            </w:r>
            <w:r w:rsidRPr="00971E3F">
              <w:rPr>
                <w:rStyle w:val="highlight"/>
                <w:rFonts w:asciiTheme="minorHAnsi" w:hAnsiTheme="minorHAnsi" w:cstheme="minorHAnsi"/>
              </w:rPr>
              <w:t>prawna</w:t>
            </w:r>
            <w:r w:rsidRPr="00971E3F">
              <w:rPr>
                <w:rFonts w:asciiTheme="minorHAnsi" w:hAnsiTheme="minorHAnsi" w:cstheme="minorHAnsi"/>
              </w:rPr>
              <w:t xml:space="preserve"> świadczona przez </w:t>
            </w:r>
            <w:r w:rsidRPr="00971E3F">
              <w:rPr>
                <w:rStyle w:val="highlight"/>
                <w:rFonts w:asciiTheme="minorHAnsi" w:hAnsiTheme="minorHAnsi" w:cstheme="minorHAnsi"/>
              </w:rPr>
              <w:t>radcę</w:t>
            </w:r>
            <w:r w:rsidRPr="00971E3F">
              <w:rPr>
                <w:rFonts w:asciiTheme="minorHAnsi" w:hAnsiTheme="minorHAnsi" w:cstheme="minorHAnsi"/>
              </w:rPr>
              <w:t xml:space="preserve"> </w:t>
            </w:r>
            <w:r w:rsidRPr="00971E3F">
              <w:rPr>
                <w:rStyle w:val="highlight"/>
                <w:rFonts w:asciiTheme="minorHAnsi" w:hAnsiTheme="minorHAnsi" w:cstheme="minorHAnsi"/>
              </w:rPr>
              <w:t>prawnego</w:t>
            </w:r>
            <w:r w:rsidRPr="00971E3F">
              <w:rPr>
                <w:rFonts w:asciiTheme="minorHAnsi" w:hAnsiTheme="minorHAnsi" w:cstheme="minorHAnsi"/>
              </w:rPr>
              <w:t xml:space="preserve"> ma na celu ochronę </w:t>
            </w:r>
            <w:r w:rsidRPr="00971E3F">
              <w:rPr>
                <w:rStyle w:val="highlight"/>
                <w:rFonts w:asciiTheme="minorHAnsi" w:hAnsiTheme="minorHAnsi" w:cstheme="minorHAnsi"/>
              </w:rPr>
              <w:t>prawną</w:t>
            </w:r>
            <w:r w:rsidRPr="00971E3F">
              <w:rPr>
                <w:rFonts w:asciiTheme="minorHAnsi" w:hAnsiTheme="minorHAnsi" w:cstheme="minorHAnsi"/>
              </w:rPr>
              <w:t xml:space="preserve"> interesów podmiotów, na których rzecz jest wykonywana.</w:t>
            </w:r>
            <w:r w:rsidRPr="00971E3F">
              <w:rPr>
                <w:rFonts w:asciiTheme="minorHAnsi" w:eastAsiaTheme="minorHAnsi" w:hAnsiTheme="minorHAnsi" w:cstheme="minorHAnsi"/>
                <w:bCs/>
                <w:lang w:eastAsia="en-US"/>
              </w:rPr>
              <w:t xml:space="preserve">, </w:t>
            </w:r>
          </w:p>
          <w:p w14:paraId="6C97B51C" w14:textId="77777777" w:rsidR="00030721" w:rsidRPr="00971E3F" w:rsidRDefault="00030721">
            <w:pPr>
              <w:jc w:val="both"/>
              <w:rPr>
                <w:rFonts w:asciiTheme="minorHAnsi" w:hAnsiTheme="minorHAnsi" w:cstheme="minorHAnsi"/>
              </w:rPr>
            </w:pPr>
            <w:r w:rsidRPr="00971E3F">
              <w:rPr>
                <w:rStyle w:val="articletitle"/>
                <w:rFonts w:asciiTheme="minorHAnsi" w:hAnsiTheme="minorHAnsi" w:cstheme="minorHAnsi"/>
              </w:rPr>
              <w:t xml:space="preserve">Art. 6 [Czynności zawodowe] </w:t>
            </w:r>
          </w:p>
          <w:p w14:paraId="130BE7EA"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1.Świadczenie pomocy prawnej przez radcę prawnego polega w szczególności na udzielaniu porad i konsultacji prawnych, sporządzaniu opinii prawnych, opracowywaniu projektów aktów prawnych oraz występowaniu przed urzędami i sądami w charakterze pełnomocnika lub obrońcy.</w:t>
            </w:r>
          </w:p>
          <w:p w14:paraId="4ACCAF7C"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xml:space="preserve">Art. 22 [Odmowa pomocy; wypowiedzenie] </w:t>
            </w:r>
          </w:p>
          <w:p w14:paraId="2974F9B8"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1. Radca prawny może odmówić udzielenia pomocy prawnej tylko z ważnych powodów.</w:t>
            </w:r>
          </w:p>
          <w:p w14:paraId="079CE13D" w14:textId="77777777" w:rsidR="00030721" w:rsidRPr="00971E3F" w:rsidRDefault="00030721">
            <w:pPr>
              <w:pStyle w:val="Akapitzlist"/>
              <w:numPr>
                <w:ilvl w:val="0"/>
                <w:numId w:val="21"/>
              </w:numPr>
              <w:jc w:val="both"/>
              <w:rPr>
                <w:rFonts w:asciiTheme="minorHAnsi" w:hAnsiTheme="minorHAnsi" w:cstheme="minorHAnsi"/>
                <w:sz w:val="24"/>
                <w:lang w:val="pl-PL"/>
              </w:rPr>
            </w:pPr>
            <w:r w:rsidRPr="00971E3F" w:rsidDel="00A23232">
              <w:rPr>
                <w:rFonts w:asciiTheme="minorHAnsi" w:eastAsiaTheme="minorHAnsi" w:hAnsiTheme="minorHAnsi" w:cstheme="minorHAnsi"/>
                <w:bCs/>
                <w:sz w:val="24"/>
                <w:lang w:val="pl-PL" w:eastAsia="en-US"/>
              </w:rPr>
              <w:t xml:space="preserve"> </w:t>
            </w:r>
            <w:r w:rsidRPr="00971E3F">
              <w:rPr>
                <w:rFonts w:asciiTheme="minorHAnsi" w:eastAsiaTheme="minorHAnsi" w:hAnsiTheme="minorHAnsi" w:cstheme="minorHAnsi"/>
                <w:bCs/>
                <w:sz w:val="24"/>
                <w:lang w:val="pl-PL" w:eastAsia="en-US"/>
              </w:rPr>
              <w:t>ustawa z dnia 26 maja 1982 r. Prawo o adwokaturze (w szczególności artykuły</w:t>
            </w:r>
          </w:p>
          <w:p w14:paraId="28798906" w14:textId="77777777" w:rsidR="00030721" w:rsidRPr="00971E3F" w:rsidRDefault="00030721">
            <w:pPr>
              <w:jc w:val="both"/>
              <w:rPr>
                <w:rFonts w:asciiTheme="minorHAnsi" w:hAnsiTheme="minorHAnsi" w:cstheme="minorHAnsi"/>
              </w:rPr>
            </w:pPr>
            <w:r w:rsidRPr="00971E3F">
              <w:rPr>
                <w:rFonts w:asciiTheme="minorHAnsi" w:eastAsiaTheme="minorHAnsi" w:hAnsiTheme="minorHAnsi" w:cstheme="minorHAnsi"/>
                <w:bCs/>
                <w:lang w:eastAsia="en-US"/>
              </w:rPr>
              <w:t xml:space="preserve"> </w:t>
            </w:r>
            <w:r w:rsidRPr="00971E3F">
              <w:rPr>
                <w:rStyle w:val="articletitle"/>
                <w:rFonts w:asciiTheme="minorHAnsi" w:hAnsiTheme="minorHAnsi" w:cstheme="minorHAnsi"/>
              </w:rPr>
              <w:t xml:space="preserve">Art. 1 [Zadania] </w:t>
            </w:r>
          </w:p>
          <w:p w14:paraId="598A76EE" w14:textId="77777777" w:rsidR="00030721" w:rsidRPr="00971E3F" w:rsidRDefault="00030721">
            <w:pPr>
              <w:jc w:val="both"/>
              <w:rPr>
                <w:rFonts w:asciiTheme="minorHAnsi" w:hAnsiTheme="minorHAnsi" w:cstheme="minorHAnsi"/>
              </w:rPr>
            </w:pPr>
            <w:r w:rsidRPr="00971E3F">
              <w:rPr>
                <w:rFonts w:asciiTheme="minorHAnsi" w:hAnsiTheme="minorHAnsi" w:cstheme="minorHAnsi"/>
              </w:rPr>
              <w:t xml:space="preserve">1. </w:t>
            </w:r>
            <w:r w:rsidRPr="00971E3F">
              <w:rPr>
                <w:rStyle w:val="highlight"/>
                <w:rFonts w:asciiTheme="minorHAnsi" w:hAnsiTheme="minorHAnsi" w:cstheme="minorHAnsi"/>
              </w:rPr>
              <w:t>Adwokatura</w:t>
            </w:r>
            <w:r w:rsidRPr="00971E3F">
              <w:rPr>
                <w:rFonts w:asciiTheme="minorHAnsi" w:hAnsiTheme="minorHAnsi" w:cstheme="minorHAnsi"/>
              </w:rPr>
              <w:t xml:space="preserve"> powołana jest do udzielania pomocy prawnej, współdziałania w ochronie </w:t>
            </w:r>
            <w:r w:rsidRPr="00971E3F">
              <w:rPr>
                <w:rStyle w:val="highlight"/>
                <w:rFonts w:asciiTheme="minorHAnsi" w:hAnsiTheme="minorHAnsi" w:cstheme="minorHAnsi"/>
              </w:rPr>
              <w:t>praw</w:t>
            </w:r>
            <w:r w:rsidRPr="00971E3F">
              <w:rPr>
                <w:rFonts w:asciiTheme="minorHAnsi" w:hAnsiTheme="minorHAnsi" w:cstheme="minorHAnsi"/>
              </w:rPr>
              <w:t xml:space="preserve"> i wolności obywatelskich oraz w kształtowaniu i stosowaniu </w:t>
            </w:r>
            <w:r w:rsidRPr="00971E3F">
              <w:rPr>
                <w:rStyle w:val="highlight"/>
                <w:rFonts w:asciiTheme="minorHAnsi" w:hAnsiTheme="minorHAnsi" w:cstheme="minorHAnsi"/>
              </w:rPr>
              <w:t>prawa</w:t>
            </w:r>
            <w:r w:rsidRPr="00971E3F">
              <w:rPr>
                <w:rFonts w:asciiTheme="minorHAnsi" w:hAnsiTheme="minorHAnsi" w:cstheme="minorHAnsi"/>
              </w:rPr>
              <w:t>.</w:t>
            </w:r>
          </w:p>
          <w:p w14:paraId="30017ACE" w14:textId="77777777" w:rsidR="00030721" w:rsidRPr="00971E3F" w:rsidRDefault="00030721">
            <w:pPr>
              <w:jc w:val="both"/>
              <w:rPr>
                <w:rFonts w:asciiTheme="minorHAnsi" w:eastAsiaTheme="minorHAnsi" w:hAnsiTheme="minorHAnsi" w:cstheme="minorHAnsi"/>
                <w:bCs/>
                <w:lang w:eastAsia="en-US"/>
              </w:rPr>
            </w:pPr>
            <w:r w:rsidRPr="00971E3F" w:rsidDel="00A23232">
              <w:rPr>
                <w:rFonts w:asciiTheme="minorHAnsi" w:eastAsiaTheme="minorHAnsi" w:hAnsiTheme="minorHAnsi" w:cstheme="minorHAnsi"/>
                <w:bCs/>
                <w:lang w:eastAsia="en-US"/>
              </w:rPr>
              <w:t xml:space="preserve"> </w:t>
            </w:r>
            <w:r w:rsidRPr="00971E3F">
              <w:rPr>
                <w:rFonts w:asciiTheme="minorHAnsi" w:eastAsiaTheme="minorHAnsi" w:hAnsiTheme="minorHAnsi" w:cstheme="minorHAnsi"/>
                <w:bCs/>
                <w:lang w:eastAsia="en-US"/>
              </w:rPr>
              <w:t xml:space="preserve">Art.4. </w:t>
            </w:r>
            <w:r w:rsidRPr="00971E3F">
              <w:rPr>
                <w:rFonts w:asciiTheme="minorHAnsi" w:hAnsiTheme="minorHAnsi" w:cstheme="minorHAnsi"/>
              </w:rPr>
              <w:t>1. Zawód adwokata polega na świadczeniu pomocy prawnej, a w szczególności na udzielaniu porad prawnych, sporządzaniu opinii prawnych, opracowywaniu projektów aktów prawnych oraz występowaniu przed sądami i urzędami.</w:t>
            </w:r>
          </w:p>
          <w:p w14:paraId="43D0EB5B" w14:textId="77777777" w:rsidR="00030721" w:rsidRPr="00971E3F" w:rsidRDefault="00030721">
            <w:pPr>
              <w:jc w:val="both"/>
              <w:rPr>
                <w:rFonts w:asciiTheme="minorHAnsi" w:eastAsiaTheme="minorHAnsi" w:hAnsiTheme="minorHAnsi" w:cstheme="minorHAnsi"/>
                <w:bCs/>
                <w:lang w:eastAsia="en-US"/>
              </w:rPr>
            </w:pPr>
            <w:r w:rsidRPr="00971E3F">
              <w:rPr>
                <w:rFonts w:asciiTheme="minorHAnsi" w:hAnsiTheme="minorHAnsi" w:cstheme="minorHAnsi"/>
              </w:rPr>
              <w:lastRenderedPageBreak/>
              <w:t>Art. 28 1. Adwokat może odmówić udzielenia pomocy prawnej tylko z ważnych powodów, o których informuje zainteresowanego. Wątpliwości co do udzielenia lub odmowy udzielenia pomocy prawnej rozstrzyga okręgowa rada adwokacka, a w wypadkach niecierpiących zwłoki - dziekan.</w:t>
            </w:r>
            <w:r w:rsidRPr="00971E3F" w:rsidDel="00A23232">
              <w:rPr>
                <w:rFonts w:asciiTheme="minorHAnsi" w:eastAsiaTheme="minorHAnsi" w:hAnsiTheme="minorHAnsi" w:cstheme="minorHAnsi"/>
                <w:bCs/>
                <w:lang w:eastAsia="en-US"/>
              </w:rPr>
              <w:t xml:space="preserve"> </w:t>
            </w:r>
          </w:p>
          <w:p w14:paraId="40E1D694" w14:textId="77777777" w:rsidR="00030721" w:rsidRPr="00971E3F" w:rsidRDefault="00030721">
            <w:pPr>
              <w:jc w:val="both"/>
              <w:rPr>
                <w:rFonts w:asciiTheme="minorHAnsi" w:hAnsiTheme="minorHAnsi" w:cstheme="minorHAnsi"/>
              </w:rPr>
            </w:pPr>
            <w:r w:rsidRPr="00971E3F">
              <w:rPr>
                <w:rStyle w:val="articletitle"/>
                <w:rFonts w:asciiTheme="minorHAnsi" w:hAnsiTheme="minorHAnsi" w:cstheme="minorHAnsi"/>
              </w:rPr>
              <w:t xml:space="preserve">Art. 29 [Koszty] </w:t>
            </w:r>
          </w:p>
          <w:p w14:paraId="3E1C9843" w14:textId="4E38665F" w:rsidR="0024780C" w:rsidRPr="00971E3F" w:rsidRDefault="00030721">
            <w:pPr>
              <w:jc w:val="both"/>
              <w:rPr>
                <w:rFonts w:asciiTheme="minorHAnsi" w:hAnsiTheme="minorHAnsi" w:cstheme="minorHAnsi"/>
              </w:rPr>
            </w:pPr>
            <w:r w:rsidRPr="00971E3F">
              <w:rPr>
                <w:rFonts w:asciiTheme="minorHAnsi" w:hAnsiTheme="minorHAnsi" w:cstheme="minorHAnsi"/>
              </w:rPr>
              <w:t>1. Koszty nieopłaconej pomocy prawnej udzielonej z urzędu ponosi Skarb Państwa albo jednostka samorządu terytorialnego, jeżeli przepis szczególny tak stanowi.</w:t>
            </w:r>
            <w:r w:rsidRPr="00971E3F">
              <w:rPr>
                <w:rFonts w:asciiTheme="minorHAnsi" w:eastAsiaTheme="minorHAnsi" w:hAnsiTheme="minorHAnsi" w:cstheme="minorHAnsi"/>
                <w:bCs/>
                <w:lang w:eastAsia="en-US"/>
              </w:rPr>
              <w:t>).</w:t>
            </w:r>
          </w:p>
        </w:tc>
        <w:tc>
          <w:tcPr>
            <w:tcW w:w="1708" w:type="dxa"/>
          </w:tcPr>
          <w:p w14:paraId="6A0A0E77" w14:textId="362D464B" w:rsidR="00CF2B4F" w:rsidRPr="00971E3F" w:rsidRDefault="009343A3">
            <w:pPr>
              <w:jc w:val="both"/>
              <w:rPr>
                <w:rFonts w:asciiTheme="minorHAnsi" w:hAnsiTheme="minorHAnsi" w:cstheme="minorHAnsi"/>
                <w:b/>
              </w:rPr>
            </w:pPr>
            <w:r w:rsidRPr="00971E3F">
              <w:rPr>
                <w:rFonts w:asciiTheme="minorHAnsi" w:eastAsiaTheme="minorHAnsi" w:hAnsiTheme="minorHAnsi" w:cstheme="minorHAnsi"/>
                <w:bCs/>
                <w:lang w:eastAsia="en-US"/>
              </w:rPr>
              <w:lastRenderedPageBreak/>
              <w:t xml:space="preserve">Rozwiązania w obszarze </w:t>
            </w:r>
            <w:r w:rsidRPr="00971E3F">
              <w:rPr>
                <w:rFonts w:asciiTheme="minorHAnsi" w:eastAsiaTheme="minorHAnsi" w:hAnsiTheme="minorHAnsi" w:cstheme="minorHAnsi"/>
                <w:bCs/>
                <w:lang w:eastAsia="en-US"/>
              </w:rPr>
              <w:lastRenderedPageBreak/>
              <w:t>pomocy prawnej obowiązujące na gruncie przepisów krajowych</w:t>
            </w:r>
          </w:p>
        </w:tc>
      </w:tr>
      <w:tr w:rsidR="002B0565" w:rsidRPr="00971E3F" w14:paraId="10030BFE" w14:textId="77777777" w:rsidTr="008627E3">
        <w:tc>
          <w:tcPr>
            <w:tcW w:w="1413" w:type="dxa"/>
            <w:gridSpan w:val="2"/>
          </w:tcPr>
          <w:p w14:paraId="04BC45D7" w14:textId="6C628A6B" w:rsidR="002B0565" w:rsidRPr="00971E3F" w:rsidRDefault="007754B0">
            <w:pPr>
              <w:rPr>
                <w:rFonts w:asciiTheme="minorHAnsi" w:hAnsiTheme="minorHAnsi" w:cstheme="minorHAnsi"/>
              </w:rPr>
            </w:pPr>
            <w:r w:rsidRPr="00971E3F">
              <w:rPr>
                <w:rFonts w:asciiTheme="minorHAnsi" w:hAnsiTheme="minorHAnsi" w:cstheme="minorHAnsi"/>
              </w:rPr>
              <w:lastRenderedPageBreak/>
              <w:t xml:space="preserve">Art. 21 ust. 7 </w:t>
            </w:r>
          </w:p>
        </w:tc>
        <w:tc>
          <w:tcPr>
            <w:tcW w:w="4082" w:type="dxa"/>
            <w:gridSpan w:val="2"/>
          </w:tcPr>
          <w:p w14:paraId="12117442" w14:textId="77777777" w:rsidR="002B0565" w:rsidRPr="00971E3F" w:rsidRDefault="002B0565"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 xml:space="preserve">7.   W postępowaniach prawnych, na przykład dotyczących zniesławienia, naruszenia praw autorskich, naruszenia tajemnicy, naruszenia przepisów o ochronie danych, naruszenia tajemnicy przedsiębiorstwa, lub w przypadku roszczeń odszkodowawczych na podstawie prawa prywatnego, publicznego lub zbiorowego prawa pracy, osoby, o których mowa w art. 4, nie ponoszą żadnej odpowiedzialności w wyniku dokonania zgłoszenia lub ujawnienia publicznego zgodnie z niniejszą dyrektywą. Osoby te mają prawo wystąpić o umorzenie postępowania, powołując się na to zgłoszenie lub ujawnienie publiczne, pod warunkiem że miały uzasadnione </w:t>
            </w:r>
            <w:r w:rsidRPr="00971E3F">
              <w:rPr>
                <w:rFonts w:asciiTheme="minorHAnsi" w:hAnsiTheme="minorHAnsi" w:cstheme="minorHAnsi"/>
              </w:rPr>
              <w:lastRenderedPageBreak/>
              <w:t>podstawy, by sądzić, że zgłoszenie lub ujawnienie publiczne jest niezbędne do ujawnienia naruszenia zgodnie z niniejszą dyrektywą.</w:t>
            </w:r>
          </w:p>
          <w:p w14:paraId="45CFE953" w14:textId="6BAA9C16" w:rsidR="002B0565" w:rsidRPr="00971E3F" w:rsidRDefault="002B0565"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W przypadku gdy dana osoba dokonuje zgłoszenia lub ujawnia publicznie informacje na temat naruszeń objętych zakresem stosowania niniejszej dyrektywy, a informacje te zawierają tajemnice przedsiębiorstwa i osoba ta spełnia warunki niniejszej dyrektywy, takie zgłoszenie lub ujawnienie publiczne uznaje się za zgodne z prawem z zastrzeżeniem spełnienia warunków art. 3 ust. 2 dyrektywy (UE) 2016/943.</w:t>
            </w:r>
          </w:p>
        </w:tc>
        <w:tc>
          <w:tcPr>
            <w:tcW w:w="1304" w:type="dxa"/>
          </w:tcPr>
          <w:p w14:paraId="5436F309" w14:textId="5269D07E" w:rsidR="002B0565" w:rsidRPr="00971E3F" w:rsidRDefault="007754B0">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5B1690F6" w14:textId="52382BE7" w:rsidR="002B0565" w:rsidRPr="00971E3F" w:rsidRDefault="007754B0">
            <w:pPr>
              <w:jc w:val="center"/>
              <w:rPr>
                <w:rFonts w:asciiTheme="minorHAnsi" w:hAnsiTheme="minorHAnsi" w:cstheme="minorHAnsi"/>
                <w:b/>
              </w:rPr>
            </w:pPr>
            <w:r w:rsidRPr="00971E3F">
              <w:rPr>
                <w:rFonts w:asciiTheme="minorHAnsi" w:hAnsiTheme="minorHAnsi" w:cstheme="minorHAnsi"/>
                <w:b/>
              </w:rPr>
              <w:t>Art. 16</w:t>
            </w:r>
            <w:r w:rsidR="00217464" w:rsidRPr="00971E3F">
              <w:rPr>
                <w:rFonts w:asciiTheme="minorHAnsi" w:hAnsiTheme="minorHAnsi" w:cstheme="minorHAnsi"/>
                <w:b/>
              </w:rPr>
              <w:t xml:space="preserve"> </w:t>
            </w:r>
          </w:p>
        </w:tc>
        <w:tc>
          <w:tcPr>
            <w:tcW w:w="4962" w:type="dxa"/>
          </w:tcPr>
          <w:p w14:paraId="1C9FB75E" w14:textId="0F98CFA2" w:rsidR="00C31500" w:rsidRPr="00971E3F" w:rsidRDefault="002B0565" w:rsidP="00FB63DB">
            <w:pPr>
              <w:pStyle w:val="ARTartustawynprozporzdzenia"/>
              <w:spacing w:before="0" w:line="240" w:lineRule="auto"/>
              <w:ind w:firstLine="0"/>
              <w:rPr>
                <w:rFonts w:asciiTheme="minorHAnsi" w:hAnsiTheme="minorHAnsi" w:cstheme="minorHAnsi"/>
                <w:b/>
                <w:szCs w:val="24"/>
              </w:rPr>
            </w:pPr>
            <w:r w:rsidRPr="00971E3F">
              <w:rPr>
                <w:rStyle w:val="Ppogrubienie"/>
                <w:rFonts w:asciiTheme="minorHAnsi" w:hAnsiTheme="minorHAnsi" w:cstheme="minorHAnsi"/>
                <w:szCs w:val="24"/>
              </w:rPr>
              <w:t>Art. 16</w:t>
            </w:r>
            <w:r w:rsidRPr="00971E3F">
              <w:rPr>
                <w:rFonts w:asciiTheme="minorHAnsi" w:hAnsiTheme="minorHAnsi" w:cstheme="minorHAnsi"/>
                <w:b/>
                <w:szCs w:val="24"/>
              </w:rPr>
              <w:t xml:space="preserve"> </w:t>
            </w:r>
          </w:p>
          <w:p w14:paraId="02098EA8" w14:textId="79305960" w:rsidR="00217464" w:rsidRPr="00971E3F" w:rsidRDefault="00217464"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Dokonanie zgłoszenia lub ujawnienia publicznego nie może stanowić podstawy odpowiedzialności, w tym odpowiedzialności dyscyplinarnej lub odpowiedzialności za szkodę, z tytułu naruszenia praw innych osób lub obowiązków określonych w przepisach prawa, w szczególności w przedmiocie zniesławienia, naruszenia dóbr osobistych, praw autorskich, przepisów o ochronie danych osobowych oraz obowiązku zachowania tajemnicy, w tym tajemnicy przedsiębiorstwa, z zastrzeżeniem art. 5, pod warunkiem że miał uzasadnione podstawy</w:t>
            </w:r>
            <w:r w:rsidR="00F65BF6" w:rsidRPr="00971E3F">
              <w:rPr>
                <w:rFonts w:asciiTheme="minorHAnsi" w:hAnsiTheme="minorHAnsi" w:cstheme="minorHAnsi"/>
                <w:szCs w:val="24"/>
              </w:rPr>
              <w:t>,</w:t>
            </w:r>
            <w:r w:rsidRPr="00971E3F">
              <w:rPr>
                <w:rFonts w:asciiTheme="minorHAnsi" w:hAnsiTheme="minorHAnsi" w:cstheme="minorHAnsi"/>
                <w:szCs w:val="24"/>
              </w:rPr>
              <w:t xml:space="preserve"> </w:t>
            </w:r>
            <w:r w:rsidR="00F65BF6" w:rsidRPr="00971E3F">
              <w:rPr>
                <w:rFonts w:asciiTheme="minorHAnsi" w:hAnsiTheme="minorHAnsi" w:cstheme="minorHAnsi"/>
                <w:szCs w:val="24"/>
              </w:rPr>
              <w:t>a</w:t>
            </w:r>
            <w:r w:rsidRPr="00971E3F">
              <w:rPr>
                <w:rFonts w:asciiTheme="minorHAnsi" w:hAnsiTheme="minorHAnsi" w:cstheme="minorHAnsi"/>
                <w:szCs w:val="24"/>
              </w:rPr>
              <w:t>by sądzić, że zgłoszenie lub ujawnienie publiczne jest niezbędne do ujawnienia naruszenia prawa zgodnie z ustawą.</w:t>
            </w:r>
          </w:p>
          <w:p w14:paraId="43B269D8" w14:textId="77777777" w:rsidR="00217464" w:rsidRPr="00971E3F" w:rsidRDefault="00217464">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2. W przypadku wszczęcia postępowania prawnego dotyczącego odpowiedzialności, o </w:t>
            </w:r>
            <w:r w:rsidRPr="00971E3F">
              <w:rPr>
                <w:rFonts w:asciiTheme="minorHAnsi" w:hAnsiTheme="minorHAnsi" w:cstheme="minorHAnsi"/>
                <w:szCs w:val="24"/>
              </w:rPr>
              <w:lastRenderedPageBreak/>
              <w:t>której mowa w ust. 1, zgłaszający może wystąpić o umorzenie takiego postępowania.</w:t>
            </w:r>
          </w:p>
          <w:p w14:paraId="2E9360C2" w14:textId="77777777" w:rsidR="00217464" w:rsidRPr="00971E3F" w:rsidRDefault="00217464">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3. Uzyskanie informacji będących przedmiotem zgłoszenia lub ujawnienia publicznego lub dostęp do takich informacji nie może stanowić podstawy odpowiedzialności, pod warunkiem że takie uzyskanie lub dostęp nie stanowią czynu zabronionego.</w:t>
            </w:r>
          </w:p>
          <w:p w14:paraId="0BC40E67" w14:textId="0646D73F" w:rsidR="002B0565" w:rsidRPr="00971E3F" w:rsidRDefault="002B0565">
            <w:pPr>
              <w:pStyle w:val="USTustnpkodeksu"/>
              <w:spacing w:line="240" w:lineRule="auto"/>
              <w:ind w:firstLine="0"/>
              <w:rPr>
                <w:rFonts w:asciiTheme="minorHAnsi" w:hAnsiTheme="minorHAnsi" w:cstheme="minorHAnsi"/>
                <w:szCs w:val="24"/>
              </w:rPr>
            </w:pPr>
          </w:p>
        </w:tc>
        <w:tc>
          <w:tcPr>
            <w:tcW w:w="1708" w:type="dxa"/>
          </w:tcPr>
          <w:p w14:paraId="7B694182" w14:textId="77777777" w:rsidR="002B0565" w:rsidRPr="00971E3F" w:rsidRDefault="002B0565">
            <w:pPr>
              <w:jc w:val="center"/>
              <w:rPr>
                <w:rFonts w:asciiTheme="minorHAnsi" w:hAnsiTheme="minorHAnsi" w:cstheme="minorHAnsi"/>
                <w:b/>
              </w:rPr>
            </w:pPr>
          </w:p>
        </w:tc>
      </w:tr>
      <w:tr w:rsidR="00EB77AC" w:rsidRPr="00971E3F" w14:paraId="673505B8" w14:textId="77777777" w:rsidTr="008627E3">
        <w:tc>
          <w:tcPr>
            <w:tcW w:w="1413" w:type="dxa"/>
            <w:gridSpan w:val="2"/>
          </w:tcPr>
          <w:p w14:paraId="2F9B66EB" w14:textId="157AD2CE" w:rsidR="00EB77AC" w:rsidRPr="00971E3F" w:rsidRDefault="00C361E2">
            <w:pPr>
              <w:rPr>
                <w:rFonts w:asciiTheme="minorHAnsi" w:hAnsiTheme="minorHAnsi" w:cstheme="minorHAnsi"/>
              </w:rPr>
            </w:pPr>
            <w:r w:rsidRPr="00971E3F">
              <w:rPr>
                <w:rFonts w:asciiTheme="minorHAnsi" w:hAnsiTheme="minorHAnsi" w:cstheme="minorHAnsi"/>
              </w:rPr>
              <w:t xml:space="preserve">Art. 21 ust. 8 </w:t>
            </w:r>
          </w:p>
        </w:tc>
        <w:tc>
          <w:tcPr>
            <w:tcW w:w="4082" w:type="dxa"/>
            <w:gridSpan w:val="2"/>
          </w:tcPr>
          <w:p w14:paraId="77C80C53" w14:textId="4619C65A" w:rsidR="00EB77AC" w:rsidRPr="00971E3F" w:rsidRDefault="005507CB" w:rsidP="00FB63DB">
            <w:pPr>
              <w:shd w:val="clear" w:color="auto" w:fill="FFFFFF"/>
              <w:jc w:val="both"/>
              <w:rPr>
                <w:rFonts w:asciiTheme="minorHAnsi" w:hAnsiTheme="minorHAnsi" w:cstheme="minorHAnsi"/>
              </w:rPr>
            </w:pPr>
            <w:r w:rsidRPr="00971E3F">
              <w:rPr>
                <w:rFonts w:asciiTheme="minorHAnsi" w:hAnsiTheme="minorHAnsi" w:cstheme="minorHAnsi"/>
              </w:rPr>
              <w:t>8.   Państwa członkowskie przyjmują niezbędne środki, aby zapewnić środki ochrony prawnej i pełne odszkodowanie za szkodę poniesioną przez osoby, o których mowa w art. 4, zgodnie z prawem krajowym.</w:t>
            </w:r>
          </w:p>
        </w:tc>
        <w:tc>
          <w:tcPr>
            <w:tcW w:w="1304" w:type="dxa"/>
          </w:tcPr>
          <w:p w14:paraId="508DCCE1" w14:textId="12AFB53E" w:rsidR="00EB77AC" w:rsidRPr="00971E3F" w:rsidRDefault="0042037D">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6AF9AFF9" w14:textId="7F019F79" w:rsidR="00EB77AC" w:rsidRPr="00971E3F" w:rsidRDefault="007754B0">
            <w:pPr>
              <w:jc w:val="center"/>
              <w:rPr>
                <w:rFonts w:asciiTheme="minorHAnsi" w:hAnsiTheme="minorHAnsi" w:cstheme="minorHAnsi"/>
                <w:b/>
              </w:rPr>
            </w:pPr>
            <w:r w:rsidRPr="00971E3F">
              <w:rPr>
                <w:rFonts w:asciiTheme="minorHAnsi" w:hAnsiTheme="minorHAnsi" w:cstheme="minorHAnsi"/>
                <w:b/>
              </w:rPr>
              <w:t xml:space="preserve">Art. 14 </w:t>
            </w:r>
          </w:p>
        </w:tc>
        <w:tc>
          <w:tcPr>
            <w:tcW w:w="4962" w:type="dxa"/>
          </w:tcPr>
          <w:p w14:paraId="5DD5CCEC" w14:textId="77777777" w:rsidR="00612566" w:rsidRPr="00971E3F" w:rsidRDefault="00612566">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14</w:t>
            </w:r>
          </w:p>
          <w:p w14:paraId="6E2365DA" w14:textId="55749110" w:rsidR="00612566" w:rsidRPr="00971E3F" w:rsidRDefault="00612566">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szCs w:val="24"/>
              </w:rPr>
              <w:t xml:space="preserve">Zgłaszający, wobec </w:t>
            </w:r>
            <w:r w:rsidR="006E5758" w:rsidRPr="00971E3F">
              <w:rPr>
                <w:rFonts w:asciiTheme="minorHAnsi" w:hAnsiTheme="minorHAnsi" w:cstheme="minorHAnsi"/>
                <w:szCs w:val="24"/>
              </w:rPr>
              <w:t>dopuszczono</w:t>
            </w:r>
            <w:r w:rsidRPr="00971E3F">
              <w:rPr>
                <w:rFonts w:asciiTheme="minorHAnsi" w:hAnsiTheme="minorHAnsi" w:cstheme="minorHAnsi"/>
                <w:szCs w:val="24"/>
              </w:rPr>
              <w:t xml:space="preserve"> się działań odwetowych, o których mowa w art. 12 lub 13, ma prawo do odszkodowania w pełnej wysokości.</w:t>
            </w:r>
          </w:p>
          <w:p w14:paraId="07E0D44E" w14:textId="4803D0F4" w:rsidR="00612566" w:rsidRPr="00971E3F" w:rsidRDefault="00612566">
            <w:pPr>
              <w:pStyle w:val="USTustnpkodeksu"/>
              <w:spacing w:line="240" w:lineRule="auto"/>
              <w:ind w:firstLine="0"/>
              <w:rPr>
                <w:rFonts w:asciiTheme="minorHAnsi" w:hAnsiTheme="minorHAnsi" w:cstheme="minorHAnsi"/>
                <w:b/>
                <w:szCs w:val="24"/>
              </w:rPr>
            </w:pPr>
          </w:p>
        </w:tc>
        <w:tc>
          <w:tcPr>
            <w:tcW w:w="1708" w:type="dxa"/>
          </w:tcPr>
          <w:p w14:paraId="573D56BA" w14:textId="77777777" w:rsidR="00EB77AC" w:rsidRPr="00971E3F" w:rsidRDefault="00EB77AC">
            <w:pPr>
              <w:jc w:val="center"/>
              <w:rPr>
                <w:rFonts w:asciiTheme="minorHAnsi" w:hAnsiTheme="minorHAnsi" w:cstheme="minorHAnsi"/>
                <w:b/>
              </w:rPr>
            </w:pPr>
          </w:p>
        </w:tc>
      </w:tr>
      <w:tr w:rsidR="00FD14C5" w:rsidRPr="00971E3F" w14:paraId="6C13BF43" w14:textId="77777777" w:rsidTr="008627E3">
        <w:tc>
          <w:tcPr>
            <w:tcW w:w="1413" w:type="dxa"/>
            <w:gridSpan w:val="2"/>
          </w:tcPr>
          <w:p w14:paraId="49470491" w14:textId="44DF6B7C" w:rsidR="00FD14C5" w:rsidRPr="00971E3F" w:rsidRDefault="00FD14C5">
            <w:pPr>
              <w:rPr>
                <w:rFonts w:asciiTheme="minorHAnsi" w:hAnsiTheme="minorHAnsi" w:cstheme="minorHAnsi"/>
              </w:rPr>
            </w:pPr>
            <w:r w:rsidRPr="00971E3F">
              <w:rPr>
                <w:rFonts w:asciiTheme="minorHAnsi" w:hAnsiTheme="minorHAnsi" w:cstheme="minorHAnsi"/>
              </w:rPr>
              <w:t>Art. 22</w:t>
            </w:r>
          </w:p>
        </w:tc>
        <w:tc>
          <w:tcPr>
            <w:tcW w:w="4082" w:type="dxa"/>
            <w:gridSpan w:val="2"/>
          </w:tcPr>
          <w:p w14:paraId="52EB77B6" w14:textId="77777777" w:rsidR="00FD14C5" w:rsidRPr="00971E3F" w:rsidRDefault="00FD14C5" w:rsidP="00FB63DB">
            <w:pPr>
              <w:pStyle w:val="sti-art"/>
              <w:shd w:val="clear" w:color="auto" w:fill="FFFFFF"/>
              <w:spacing w:before="0" w:beforeAutospacing="0" w:after="0" w:afterAutospacing="0"/>
              <w:jc w:val="center"/>
              <w:rPr>
                <w:rFonts w:asciiTheme="minorHAnsi" w:hAnsiTheme="minorHAnsi" w:cstheme="minorHAnsi"/>
                <w:b/>
                <w:bCs/>
              </w:rPr>
            </w:pPr>
            <w:r w:rsidRPr="00971E3F">
              <w:rPr>
                <w:rFonts w:asciiTheme="minorHAnsi" w:hAnsiTheme="minorHAnsi" w:cstheme="minorHAnsi"/>
                <w:b/>
                <w:bCs/>
              </w:rPr>
              <w:t>Środki ochrony osób, których dotyczy zgłoszenie</w:t>
            </w:r>
          </w:p>
          <w:p w14:paraId="2E5C5FAE" w14:textId="77777777" w:rsidR="00FD14C5" w:rsidRPr="00971E3F" w:rsidRDefault="00FD14C5"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 xml:space="preserve">1.   Zgodnie z Kartą państwa członkowskie zapewniają osobom, których dotyczy zgłoszenie, korzystanie w pełni z prawa do skutecznego środka ochrony prawnej i dostępu do bezstronnego sądu, jak również </w:t>
            </w:r>
            <w:r w:rsidRPr="00971E3F">
              <w:rPr>
                <w:rFonts w:asciiTheme="minorHAnsi" w:hAnsiTheme="minorHAnsi" w:cstheme="minorHAnsi"/>
              </w:rPr>
              <w:lastRenderedPageBreak/>
              <w:t>domniemanie niewinności i prawo do obrony, w tym prawo do bycia wysłuchanym i prawo dostępu do akt.</w:t>
            </w:r>
          </w:p>
          <w:p w14:paraId="28CF5288" w14:textId="77777777" w:rsidR="00FD14C5" w:rsidRPr="00971E3F" w:rsidRDefault="00FD14C5"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2.   Właściwe organy zapewniają, zgodnie z prawem krajowym, ochronę tożsamości osób, których dotyczy zgłoszenie, tak długo jak postępowania wyjaśniające uruchomione na skutek danego zgłoszenia lub ujawnienia publicznego są w toku.</w:t>
            </w:r>
          </w:p>
          <w:p w14:paraId="4487018D" w14:textId="39795E0B" w:rsidR="00FD14C5" w:rsidRPr="00971E3F" w:rsidRDefault="00FD14C5" w:rsidP="00FB63DB">
            <w:pPr>
              <w:shd w:val="clear" w:color="auto" w:fill="FFFFFF"/>
              <w:jc w:val="both"/>
              <w:rPr>
                <w:rFonts w:asciiTheme="minorHAnsi" w:hAnsiTheme="minorHAnsi" w:cstheme="minorHAnsi"/>
              </w:rPr>
            </w:pPr>
            <w:r w:rsidRPr="00971E3F">
              <w:rPr>
                <w:rFonts w:asciiTheme="minorHAnsi" w:hAnsiTheme="minorHAnsi" w:cstheme="minorHAnsi"/>
              </w:rPr>
              <w:t>.</w:t>
            </w:r>
          </w:p>
        </w:tc>
        <w:tc>
          <w:tcPr>
            <w:tcW w:w="1304" w:type="dxa"/>
          </w:tcPr>
          <w:p w14:paraId="0A5344A9" w14:textId="78A18F90" w:rsidR="00FD14C5" w:rsidRPr="00971E3F" w:rsidRDefault="006C4B5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377DB0FB" w14:textId="77777777" w:rsidR="00FD14C5" w:rsidRPr="00971E3F" w:rsidRDefault="00FD14C5">
            <w:pPr>
              <w:jc w:val="center"/>
              <w:rPr>
                <w:rFonts w:asciiTheme="minorHAnsi" w:hAnsiTheme="minorHAnsi" w:cstheme="minorHAnsi"/>
                <w:b/>
              </w:rPr>
            </w:pPr>
          </w:p>
        </w:tc>
        <w:tc>
          <w:tcPr>
            <w:tcW w:w="4962" w:type="dxa"/>
          </w:tcPr>
          <w:p w14:paraId="43D81CF7" w14:textId="09C79EF5" w:rsidR="0007358D" w:rsidRPr="00971E3F" w:rsidRDefault="0007358D">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Przepisy powszechnie </w:t>
            </w:r>
            <w:proofErr w:type="spellStart"/>
            <w:r w:rsidRPr="00971E3F">
              <w:rPr>
                <w:rFonts w:asciiTheme="minorHAnsi" w:hAnsiTheme="minorHAnsi" w:cstheme="minorHAnsi"/>
                <w:szCs w:val="24"/>
              </w:rPr>
              <w:t>obowiazujace</w:t>
            </w:r>
            <w:proofErr w:type="spellEnd"/>
            <w:r w:rsidRPr="00971E3F">
              <w:rPr>
                <w:rFonts w:asciiTheme="minorHAnsi" w:hAnsiTheme="minorHAnsi" w:cstheme="minorHAnsi"/>
                <w:szCs w:val="24"/>
              </w:rPr>
              <w:t xml:space="preserve"> zapewniają m.in. dostęp do bezstronnego sądu, domniemanie niewinności czy też prawu do ochrony.</w:t>
            </w:r>
          </w:p>
          <w:p w14:paraId="16C70B29" w14:textId="77777777" w:rsidR="009A4DCC" w:rsidRPr="00971E3F" w:rsidRDefault="009A4DCC" w:rsidP="00FB63DB">
            <w:pPr>
              <w:jc w:val="both"/>
              <w:rPr>
                <w:rFonts w:asciiTheme="minorHAnsi" w:eastAsiaTheme="minorHAnsi" w:hAnsiTheme="minorHAnsi" w:cstheme="minorHAnsi"/>
                <w:bCs/>
                <w:lang w:eastAsia="en-US"/>
              </w:rPr>
            </w:pPr>
            <w:r w:rsidRPr="00971E3F">
              <w:rPr>
                <w:rFonts w:asciiTheme="minorHAnsi" w:hAnsiTheme="minorHAnsi" w:cstheme="minorHAnsi"/>
              </w:rPr>
              <w:t>Ponadto</w:t>
            </w:r>
            <w:r w:rsidRPr="00971E3F">
              <w:rPr>
                <w:rFonts w:asciiTheme="minorHAnsi" w:hAnsiTheme="minorHAnsi" w:cstheme="minorHAnsi"/>
                <w:b/>
              </w:rPr>
              <w:t xml:space="preserve">, </w:t>
            </w:r>
            <w:r w:rsidRPr="00971E3F">
              <w:rPr>
                <w:rFonts w:asciiTheme="minorHAnsi" w:eastAsiaTheme="minorHAnsi" w:hAnsiTheme="minorHAnsi" w:cstheme="minorHAnsi"/>
                <w:bCs/>
                <w:lang w:eastAsia="en-US"/>
              </w:rPr>
              <w:t xml:space="preserve"> rozwiązania w obszarze pomocy prawnej obowiązujące na gruncie przepisów krajowych, tj. </w:t>
            </w:r>
          </w:p>
          <w:p w14:paraId="6D03D199" w14:textId="5A5CED51" w:rsidR="009A4DCC" w:rsidRPr="00971E3F" w:rsidRDefault="009A4DCC">
            <w:pPr>
              <w:pStyle w:val="Akapitzlist"/>
              <w:numPr>
                <w:ilvl w:val="0"/>
                <w:numId w:val="21"/>
              </w:numPr>
              <w:jc w:val="both"/>
              <w:rPr>
                <w:rFonts w:asciiTheme="minorHAnsi" w:eastAsiaTheme="minorHAnsi" w:hAnsiTheme="minorHAnsi" w:cstheme="minorHAnsi"/>
                <w:bCs/>
                <w:sz w:val="24"/>
                <w:lang w:val="pl-PL" w:eastAsia="en-US"/>
              </w:rPr>
            </w:pPr>
            <w:r w:rsidRPr="00971E3F">
              <w:rPr>
                <w:rFonts w:asciiTheme="minorHAnsi" w:eastAsiaTheme="minorHAnsi" w:hAnsiTheme="minorHAnsi" w:cstheme="minorHAnsi"/>
                <w:bCs/>
                <w:sz w:val="24"/>
                <w:lang w:val="pl-PL" w:eastAsia="en-US"/>
              </w:rPr>
              <w:lastRenderedPageBreak/>
              <w:t>Kodeks postępowania karnego ( w szczególności artykuły</w:t>
            </w:r>
            <w:r w:rsidR="00646055" w:rsidRPr="00971E3F">
              <w:rPr>
                <w:rFonts w:asciiTheme="minorHAnsi" w:eastAsiaTheme="minorHAnsi" w:hAnsiTheme="minorHAnsi" w:cstheme="minorHAnsi"/>
                <w:bCs/>
                <w:sz w:val="24"/>
                <w:lang w:val="pl-PL" w:eastAsia="en-US"/>
              </w:rPr>
              <w:t>)</w:t>
            </w:r>
            <w:r w:rsidRPr="00971E3F">
              <w:rPr>
                <w:rFonts w:asciiTheme="minorHAnsi" w:eastAsiaTheme="minorHAnsi" w:hAnsiTheme="minorHAnsi" w:cstheme="minorHAnsi"/>
                <w:bCs/>
                <w:sz w:val="24"/>
                <w:lang w:val="pl-PL" w:eastAsia="en-US"/>
              </w:rPr>
              <w:t>:</w:t>
            </w:r>
          </w:p>
          <w:p w14:paraId="468CD324" w14:textId="77777777" w:rsidR="009A4DCC" w:rsidRPr="00971E3F" w:rsidRDefault="009A4DCC">
            <w:pPr>
              <w:jc w:val="both"/>
              <w:rPr>
                <w:rFonts w:asciiTheme="minorHAnsi" w:eastAsiaTheme="minorHAnsi" w:hAnsiTheme="minorHAnsi" w:cstheme="minorHAnsi"/>
                <w:bCs/>
                <w:lang w:eastAsia="en-US"/>
              </w:rPr>
            </w:pPr>
            <w:r w:rsidRPr="00971E3F">
              <w:rPr>
                <w:rFonts w:asciiTheme="minorHAnsi" w:eastAsiaTheme="minorHAnsi" w:hAnsiTheme="minorHAnsi" w:cstheme="minorHAnsi"/>
                <w:bCs/>
                <w:lang w:eastAsia="en-US"/>
              </w:rPr>
              <w:t xml:space="preserve"> (</w:t>
            </w:r>
            <w:r w:rsidRPr="00971E3F">
              <w:rPr>
                <w:rStyle w:val="articletitle"/>
                <w:rFonts w:asciiTheme="minorHAnsi" w:hAnsiTheme="minorHAnsi" w:cstheme="minorHAnsi"/>
              </w:rPr>
              <w:t xml:space="preserve">Art. 5 [Zasada domniemania niewinności] </w:t>
            </w:r>
          </w:p>
          <w:p w14:paraId="238CEFF6"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1. </w:t>
            </w:r>
            <w:hyperlink r:id="rId41"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uważa się za niewinnego, dopóki wina jego nie zostanie udowodniona i stwierdzona prawomocnym wyrokiem.</w:t>
            </w:r>
          </w:p>
          <w:p w14:paraId="70DE68B6"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2. Niedające się usunąć wątpliwości rozstrzyga się na korzyść oskarżonego.</w:t>
            </w:r>
          </w:p>
          <w:p w14:paraId="1F63FEBD" w14:textId="77777777" w:rsidR="009A4DCC" w:rsidRPr="00971E3F" w:rsidRDefault="009A4DCC">
            <w:pPr>
              <w:jc w:val="both"/>
              <w:rPr>
                <w:rFonts w:asciiTheme="minorHAnsi" w:hAnsiTheme="minorHAnsi" w:cstheme="minorHAnsi"/>
              </w:rPr>
            </w:pPr>
            <w:r w:rsidRPr="00971E3F">
              <w:rPr>
                <w:rStyle w:val="articletitle"/>
                <w:rFonts w:asciiTheme="minorHAnsi" w:hAnsiTheme="minorHAnsi" w:cstheme="minorHAnsi"/>
              </w:rPr>
              <w:t xml:space="preserve">Art. 6 [Prawo do obrony] </w:t>
            </w:r>
            <w:r w:rsidRPr="00971E3F">
              <w:rPr>
                <w:rFonts w:asciiTheme="minorHAnsi" w:hAnsiTheme="minorHAnsi" w:cstheme="minorHAnsi"/>
              </w:rPr>
              <w:t>Oskarżonemu przysługuje prawo do obrony, w tym prawo do korzystania z pomocy obrońcy, o czym należy go pouczyć</w:t>
            </w:r>
          </w:p>
          <w:p w14:paraId="5A304C6F" w14:textId="77777777" w:rsidR="009A4DCC" w:rsidRPr="00971E3F" w:rsidRDefault="009A4DCC" w:rsidP="00FB63DB">
            <w:pPr>
              <w:jc w:val="both"/>
              <w:rPr>
                <w:rFonts w:asciiTheme="minorHAnsi" w:hAnsiTheme="minorHAnsi" w:cstheme="minorHAnsi"/>
              </w:rPr>
            </w:pPr>
            <w:r w:rsidRPr="00971E3F">
              <w:rPr>
                <w:rStyle w:val="articletitle"/>
                <w:rFonts w:asciiTheme="minorHAnsi" w:hAnsiTheme="minorHAnsi" w:cstheme="minorHAnsi"/>
              </w:rPr>
              <w:t xml:space="preserve">Art. 72 [Prawo do pomocy tłumacza] </w:t>
            </w:r>
          </w:p>
          <w:p w14:paraId="09F12BDF"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1. </w:t>
            </w:r>
            <w:hyperlink r:id="rId42"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ma prawo do korzystania z bezpłatnej pomocy tłumacza, jeżeli nie włada w wystarczającym stopniu językiem polskim.</w:t>
            </w:r>
          </w:p>
          <w:p w14:paraId="042CD2EC"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2. Tłumacza należy wezwać do czynności z udziałem </w:t>
            </w:r>
            <w:hyperlink r:id="rId43"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o którym mowa w § 1. Na wniosek </w:t>
            </w:r>
            <w:hyperlink r:id="rId44"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lub jego obrońcy tłumacza należy wezwać również w celu porozumienia się oskarżonego z obrońcą w związku z czynnością, do udziału w której oskarżony jest uprawniony.</w:t>
            </w:r>
          </w:p>
          <w:p w14:paraId="46A45118"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3. </w:t>
            </w:r>
            <w:hyperlink r:id="rId45" w:history="1">
              <w:r w:rsidRPr="00971E3F">
                <w:rPr>
                  <w:rStyle w:val="Hipercze"/>
                  <w:rFonts w:asciiTheme="minorHAnsi" w:hAnsiTheme="minorHAnsi" w:cstheme="minorHAnsi"/>
                  <w:color w:val="auto"/>
                  <w:u w:val="none"/>
                </w:rPr>
                <w:t>Oskarżonemu</w:t>
              </w:r>
            </w:hyperlink>
            <w:r w:rsidRPr="00971E3F">
              <w:rPr>
                <w:rFonts w:asciiTheme="minorHAnsi" w:hAnsiTheme="minorHAnsi" w:cstheme="minorHAnsi"/>
              </w:rPr>
              <w:t xml:space="preserve">, o którym mowa w § 1, postanowienie o przedstawieniu, uzupełnieniu lub zmianie zarzutów, akt oskarżenia oraz orzeczenie podlegające zaskarżeniu lub kończące postępowanie doręcza się wraz z tłumaczeniem; za zgodą </w:t>
            </w:r>
            <w:hyperlink r:id="rId46"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można poprzestać na ogłoszeniu przetłumaczonego orzeczenia </w:t>
            </w:r>
            <w:r w:rsidRPr="00971E3F">
              <w:rPr>
                <w:rFonts w:asciiTheme="minorHAnsi" w:hAnsiTheme="minorHAnsi" w:cstheme="minorHAnsi"/>
              </w:rPr>
              <w:lastRenderedPageBreak/>
              <w:t>kończącego postępowanie, jeżeli nie podlega ono zaskarżeniu.</w:t>
            </w:r>
          </w:p>
          <w:p w14:paraId="28C7E9C0" w14:textId="77777777" w:rsidR="009A4DCC" w:rsidRPr="00971E3F" w:rsidRDefault="009A4DCC">
            <w:pPr>
              <w:jc w:val="both"/>
              <w:rPr>
                <w:rFonts w:asciiTheme="minorHAnsi" w:hAnsiTheme="minorHAnsi" w:cstheme="minorHAnsi"/>
              </w:rPr>
            </w:pPr>
            <w:r w:rsidRPr="00971E3F">
              <w:rPr>
                <w:rStyle w:val="articletitle"/>
                <w:rFonts w:asciiTheme="minorHAnsi" w:hAnsiTheme="minorHAnsi" w:cstheme="minorHAnsi"/>
              </w:rPr>
              <w:t xml:space="preserve">Art. 73 [Porozumiewanie z obrońcą] </w:t>
            </w:r>
          </w:p>
          <w:p w14:paraId="185F3109"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1. </w:t>
            </w:r>
            <w:hyperlink r:id="rId47"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tymczasowo aresztowany może porozumiewać się ze swym obrońcą podczas nieobecności innych osób oraz korespondencyjnie.</w:t>
            </w:r>
          </w:p>
          <w:p w14:paraId="16E8E849"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2. W </w:t>
            </w:r>
            <w:hyperlink r:id="rId48" w:history="1">
              <w:r w:rsidRPr="00971E3F">
                <w:rPr>
                  <w:rStyle w:val="Hipercze"/>
                  <w:rFonts w:asciiTheme="minorHAnsi" w:hAnsiTheme="minorHAnsi" w:cstheme="minorHAnsi"/>
                  <w:color w:val="auto"/>
                  <w:u w:val="none"/>
                </w:rPr>
                <w:t>postępowaniu przygotowawczym</w:t>
              </w:r>
            </w:hyperlink>
            <w:r w:rsidRPr="00971E3F">
              <w:rPr>
                <w:rFonts w:asciiTheme="minorHAnsi" w:hAnsiTheme="minorHAnsi" w:cstheme="minorHAnsi"/>
              </w:rPr>
              <w:t xml:space="preserve"> prokurator, udzielając zezwolenia na porozumiewanie się, może zastrzec w szczególnie uzasadnionych wypadkach, jeżeli wymaga tego dobro postępowania przygotowawczego, że będzie przy tym obecny sam lub osoba przez niego upoważniona.</w:t>
            </w:r>
          </w:p>
          <w:p w14:paraId="0023ECF9"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3. Jeżeli wymaga tego dobro postępowania przygotowawczego, prokurator, w szczególnie uzasadnionych wypadkach, może również zastrzec kontrolę korespondencji podejrzanego z obrońcą.</w:t>
            </w:r>
          </w:p>
          <w:p w14:paraId="7D46C5A0"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4. Zastrzeżenia, o których mowa w § 2 i 3, nie mogą być utrzymywane ani dokonane po upływie 14 dni od dnia tymczasowego aresztowania podejrzanego.</w:t>
            </w:r>
          </w:p>
          <w:p w14:paraId="1F187BAC" w14:textId="77777777" w:rsidR="009A4DCC" w:rsidRPr="00971E3F" w:rsidRDefault="009A4DCC">
            <w:pPr>
              <w:jc w:val="both"/>
              <w:rPr>
                <w:rFonts w:asciiTheme="minorHAnsi" w:hAnsiTheme="minorHAnsi" w:cstheme="minorHAnsi"/>
              </w:rPr>
            </w:pPr>
            <w:r w:rsidRPr="00971E3F">
              <w:rPr>
                <w:rStyle w:val="articletitle"/>
                <w:rFonts w:asciiTheme="minorHAnsi" w:hAnsiTheme="minorHAnsi" w:cstheme="minorHAnsi"/>
              </w:rPr>
              <w:t xml:space="preserve">Art. 74 [Obowiązki dowodowe] </w:t>
            </w:r>
          </w:p>
          <w:p w14:paraId="094D309B"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1. </w:t>
            </w:r>
            <w:hyperlink r:id="rId49"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nie ma obowiązku dowodzenia swej niewinności ani obowiązku dostarczania dowodów na swoją niekorzyść.</w:t>
            </w:r>
          </w:p>
          <w:p w14:paraId="714E69D8"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2. Oskarżony jest jednak obowiązany poddać się:</w:t>
            </w:r>
          </w:p>
          <w:p w14:paraId="683F84DE" w14:textId="77777777" w:rsidR="009A4DCC" w:rsidRPr="00971E3F" w:rsidRDefault="009A4DCC">
            <w:pPr>
              <w:jc w:val="both"/>
              <w:rPr>
                <w:rFonts w:asciiTheme="minorHAnsi" w:hAnsiTheme="minorHAnsi" w:cstheme="minorHAnsi"/>
              </w:rPr>
            </w:pPr>
            <w:r w:rsidRPr="00971E3F">
              <w:rPr>
                <w:rFonts w:asciiTheme="minorHAnsi" w:hAnsiTheme="minorHAnsi" w:cstheme="minorHAnsi"/>
              </w:rPr>
              <w:lastRenderedPageBreak/>
              <w:t>1) oględzinom zewnętrznym ciała oraz innym badaniom niepołączonym z naruszeniem integralności ciała; wolno także w szczególności od oskarżonego pobrać odciski, fotografować go oraz okazać w celach rozpoznawczych innym osobom;</w:t>
            </w:r>
          </w:p>
          <w:p w14:paraId="67D92D29"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2)  badaniom psychologicznym i psychiatrycznym oraz badaniom połączonym z dokonaniem zabiegów na jego ciele, z wyjątkiem chirurgicznych, pod warunkiem że dokonywane są przez uprawnionego do tego pracownika służby zdrowia z zachowaniem wskazań wiedzy lekarskiej i nie zagrażają zdrowiu oskarżonego, jeżeli przeprowadzenie tych badań jest nieodzowne; w szczególności oskarżony jest obowiązany przy zachowaniu tych warunków poddać się pobraniu krwi, włosów lub wydzielin organizmu, z zastrzeżeniem pkt 3;</w:t>
            </w:r>
          </w:p>
          <w:p w14:paraId="11A6690C"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3) pobraniu przez funkcjonariusza Policji wymazu ze śluzówki policzków, jeżeli jest to nieodzowne i nie zachodzi obawa, że zagrażałoby to zdrowiu oskarżonego lub innych osób.</w:t>
            </w:r>
          </w:p>
          <w:p w14:paraId="38189B18"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3. W stosunku do osoby podejrzanej można dokonać badań lub czynności, o których mowa w § 2 pkt 1, a także, przy zachowaniu wymagań określonych w § 2 pkt 2 lub 3, pobrać krew, włosy, wymaz ze śluzówki policzków lub inne wydzieliny organizmu.</w:t>
            </w:r>
          </w:p>
          <w:p w14:paraId="2302C83A"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3a. Oskarżonego lub osobę podejrzaną wzywa się do poddania się obowiązkom wynikającym z § </w:t>
            </w:r>
            <w:r w:rsidRPr="00971E3F">
              <w:rPr>
                <w:rFonts w:asciiTheme="minorHAnsi" w:hAnsiTheme="minorHAnsi" w:cstheme="minorHAnsi"/>
              </w:rPr>
              <w:lastRenderedPageBreak/>
              <w:t>2 i 3. W razie odmowy poddania się tym obowiązkom oskarżonego lub osobę podejrzaną można zatrzymać i przymusowo doprowadzić, a także stosować wobec nich siłę fizyczną lub środki techniczne służące obezwładnieniu, w zakresie niezbędnym do wykonania danej czynności.</w:t>
            </w:r>
          </w:p>
          <w:p w14:paraId="6710E96B" w14:textId="77777777" w:rsidR="009A4DCC" w:rsidRPr="00971E3F" w:rsidRDefault="009A4DCC" w:rsidP="00FB63DB">
            <w:pPr>
              <w:jc w:val="both"/>
              <w:rPr>
                <w:rFonts w:asciiTheme="minorHAnsi" w:eastAsiaTheme="minorHAnsi" w:hAnsiTheme="minorHAnsi" w:cstheme="minorHAnsi"/>
                <w:bCs/>
                <w:lang w:eastAsia="en-US"/>
              </w:rPr>
            </w:pPr>
            <w:r w:rsidRPr="00971E3F">
              <w:rPr>
                <w:rStyle w:val="articletitle"/>
                <w:rFonts w:asciiTheme="minorHAnsi" w:hAnsiTheme="minorHAnsi" w:cstheme="minorHAnsi"/>
              </w:rPr>
              <w:t xml:space="preserve">Art. 79 [Obrona obligatoryjna] </w:t>
            </w:r>
          </w:p>
          <w:p w14:paraId="0ED79D71"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1. W postępowaniu karnym oskarżony musi mieć obrońcę, jeżeli:</w:t>
            </w:r>
          </w:p>
          <w:p w14:paraId="00BFBD4A"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1)  nie ukończył 18 lat;</w:t>
            </w:r>
          </w:p>
          <w:p w14:paraId="56CD6D10"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2)  jest głuchy, niemy lub niewidomy;</w:t>
            </w:r>
          </w:p>
          <w:p w14:paraId="21DDECF6"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3)  zachodzi uzasadniona wątpliwość, czy jego zdolność rozpoznania znaczenia czynu lub kierowania swoim postępowaniem nie była w czasie popełnienia tego czynu wyłączona lub w znacznym stopniu ograniczona;</w:t>
            </w:r>
          </w:p>
          <w:p w14:paraId="59D858C1"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4)  zachodzi uzasadniona wątpliwość, czy stan jego zdrowia psychicznego pozwala na udział w postępowaniu lub prowadzenie obrony w sposób samodzielny oraz rozsądny.</w:t>
            </w:r>
          </w:p>
          <w:p w14:paraId="5BD1D794"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2. </w:t>
            </w:r>
            <w:hyperlink r:id="rId50" w:history="1">
              <w:r w:rsidRPr="00971E3F">
                <w:rPr>
                  <w:rStyle w:val="Hipercze"/>
                  <w:rFonts w:asciiTheme="minorHAnsi" w:hAnsiTheme="minorHAnsi" w:cstheme="minorHAnsi"/>
                  <w:color w:val="auto"/>
                  <w:u w:val="none"/>
                </w:rPr>
                <w:t>Oskarżony</w:t>
              </w:r>
            </w:hyperlink>
            <w:r w:rsidRPr="00971E3F">
              <w:rPr>
                <w:rFonts w:asciiTheme="minorHAnsi" w:hAnsiTheme="minorHAnsi" w:cstheme="minorHAnsi"/>
              </w:rPr>
              <w:t xml:space="preserve"> musi mieć obrońcę również wtedy, gdy sąd uzna to za niezbędne ze względu na inne okoliczności utrudniające obronę.</w:t>
            </w:r>
          </w:p>
          <w:p w14:paraId="1C481F16"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3. W wypadkach, o których mowa w § 1 i 2, udział obrońcy jest obowiązkowy w rozprawie oraz w tych posiedzeniach, w których obowiązkowy jest udział </w:t>
            </w:r>
            <w:hyperlink r:id="rId51"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w:t>
            </w:r>
          </w:p>
          <w:p w14:paraId="15DD4C10"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4. Uznając za uzasadnioną opinię biegłych lekarzy psychiatrów, że czyn oskarżonego nie </w:t>
            </w:r>
            <w:r w:rsidRPr="00971E3F">
              <w:rPr>
                <w:rFonts w:asciiTheme="minorHAnsi" w:hAnsiTheme="minorHAnsi" w:cstheme="minorHAnsi"/>
              </w:rPr>
              <w:lastRenderedPageBreak/>
              <w:t>został popełniony w warunkach wyłączenia lub znacznego ograniczenia zdolności rozpoznania znaczenia czynu lub kierowania swoim postępowaniem i że stan zdrowia psychicznego oskarżonego pozwala na udział w postępowaniu i prowadzenie obrony w sposób samodzielny i rozsądny, sąd orzeka, że udział obrońcy nie jest obowiązkowy. Prezes sądu albo sąd zwalnia wówczas obrońcę z jego obowiązków, chyba że zachodzą inne okoliczności przemawiające za tym, aby oskarżony miał obrońcę wyznaczonego z urzędu.</w:t>
            </w:r>
          </w:p>
          <w:p w14:paraId="65BBB6B6" w14:textId="77777777" w:rsidR="009A4DCC" w:rsidRPr="00971E3F" w:rsidRDefault="009A4DCC">
            <w:pPr>
              <w:jc w:val="both"/>
              <w:rPr>
                <w:rFonts w:asciiTheme="minorHAnsi" w:hAnsiTheme="minorHAnsi" w:cstheme="minorHAnsi"/>
              </w:rPr>
            </w:pPr>
            <w:r w:rsidRPr="00971E3F">
              <w:rPr>
                <w:rStyle w:val="articletitle"/>
                <w:rFonts w:asciiTheme="minorHAnsi" w:hAnsiTheme="minorHAnsi" w:cstheme="minorHAnsi"/>
              </w:rPr>
              <w:t xml:space="preserve">Art. 80 [Obrona obligatoryjna w postępowaniu przed sądem okręgowym] </w:t>
            </w:r>
            <w:r w:rsidRPr="00971E3F">
              <w:rPr>
                <w:rFonts w:asciiTheme="minorHAnsi" w:hAnsiTheme="minorHAnsi" w:cstheme="minorHAnsi"/>
              </w:rPr>
              <w:t>Oskarżony musi mieć obrońcę w postępowaniu przed sądem okręgowym, jeżeli zarzucono mu zbrodnię. W takim wypadku udział obrońcy w rozprawie głównej jest obowiązkowy.</w:t>
            </w:r>
          </w:p>
          <w:p w14:paraId="6D5D4718" w14:textId="77777777" w:rsidR="009A4DCC" w:rsidRPr="00971E3F" w:rsidRDefault="009A4DCC">
            <w:pPr>
              <w:jc w:val="both"/>
              <w:rPr>
                <w:rFonts w:asciiTheme="minorHAnsi" w:hAnsiTheme="minorHAnsi" w:cstheme="minorHAnsi"/>
              </w:rPr>
            </w:pPr>
            <w:r w:rsidRPr="00971E3F">
              <w:rPr>
                <w:rStyle w:val="articletitle"/>
                <w:rFonts w:asciiTheme="minorHAnsi" w:hAnsiTheme="minorHAnsi" w:cstheme="minorHAnsi"/>
              </w:rPr>
              <w:t xml:space="preserve">Art. 81 [Wyznaczenie obrońcy z urzędu] </w:t>
            </w:r>
          </w:p>
          <w:p w14:paraId="2E7D61E6"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 1. Jeżeli w sytuacji określonej w </w:t>
            </w:r>
            <w:hyperlink r:id="rId52" w:history="1">
              <w:r w:rsidRPr="00971E3F">
                <w:rPr>
                  <w:rStyle w:val="Hipercze"/>
                  <w:rFonts w:asciiTheme="minorHAnsi" w:hAnsiTheme="minorHAnsi" w:cstheme="minorHAnsi"/>
                  <w:color w:val="auto"/>
                  <w:u w:val="none"/>
                </w:rPr>
                <w:t>art. 78 § 1 lub 1a</w:t>
              </w:r>
            </w:hyperlink>
            <w:r w:rsidRPr="00971E3F">
              <w:rPr>
                <w:rFonts w:asciiTheme="minorHAnsi" w:hAnsiTheme="minorHAnsi" w:cstheme="minorHAnsi"/>
              </w:rPr>
              <w:t xml:space="preserve">, </w:t>
            </w:r>
            <w:hyperlink r:id="rId53" w:history="1">
              <w:r w:rsidRPr="00971E3F">
                <w:rPr>
                  <w:rStyle w:val="Hipercze"/>
                  <w:rFonts w:asciiTheme="minorHAnsi" w:hAnsiTheme="minorHAnsi" w:cstheme="minorHAnsi"/>
                  <w:color w:val="auto"/>
                  <w:u w:val="none"/>
                </w:rPr>
                <w:t>art. 79 § 1 i 2</w:t>
              </w:r>
            </w:hyperlink>
            <w:r w:rsidRPr="00971E3F">
              <w:rPr>
                <w:rFonts w:asciiTheme="minorHAnsi" w:hAnsiTheme="minorHAnsi" w:cstheme="minorHAnsi"/>
              </w:rPr>
              <w:t xml:space="preserve"> oraz </w:t>
            </w:r>
            <w:hyperlink r:id="rId54" w:history="1">
              <w:r w:rsidRPr="00971E3F">
                <w:rPr>
                  <w:rStyle w:val="Hipercze"/>
                  <w:rFonts w:asciiTheme="minorHAnsi" w:hAnsiTheme="minorHAnsi" w:cstheme="minorHAnsi"/>
                  <w:color w:val="auto"/>
                  <w:u w:val="none"/>
                </w:rPr>
                <w:t>art. 80</w:t>
              </w:r>
            </w:hyperlink>
            <w:r w:rsidRPr="00971E3F">
              <w:rPr>
                <w:rFonts w:asciiTheme="minorHAnsi" w:hAnsiTheme="minorHAnsi" w:cstheme="minorHAnsi"/>
              </w:rPr>
              <w:t xml:space="preserve"> oskarżony nie ma obrońcy z wyboru, prezes lub referendarz sądowy sądu właściwego do rozpoznania sprawy wyznacza mu obrońcę z urzędu.</w:t>
            </w:r>
          </w:p>
          <w:p w14:paraId="1B2189E7"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1a. Na zarządzenie prezesa sądu o odmowie wyznaczenia obrońcy przysługuje zażalenie do sądu właściwego do rozpoznania sprawy, a na postanowienie sądu o odmowie wyznaczenia obrońcy - zażalenie do innego równorzędnego składu tego sądu.</w:t>
            </w:r>
          </w:p>
          <w:p w14:paraId="70B4121F" w14:textId="77777777" w:rsidR="009A4DCC" w:rsidRPr="00971E3F" w:rsidRDefault="009A4DCC">
            <w:pPr>
              <w:jc w:val="both"/>
              <w:rPr>
                <w:rFonts w:asciiTheme="minorHAnsi" w:hAnsiTheme="minorHAnsi" w:cstheme="minorHAnsi"/>
              </w:rPr>
            </w:pPr>
            <w:r w:rsidRPr="00971E3F">
              <w:rPr>
                <w:rFonts w:asciiTheme="minorHAnsi" w:hAnsiTheme="minorHAnsi" w:cstheme="minorHAnsi"/>
              </w:rPr>
              <w:lastRenderedPageBreak/>
              <w:t>§ 1b. Ponowny wniosek o wyznaczenie obrońcy, oparty na tych samych okolicznościach, pozostawia się bez rozpoznania.</w:t>
            </w:r>
          </w:p>
          <w:p w14:paraId="472819BC" w14:textId="77777777" w:rsidR="009A4DCC" w:rsidRPr="00971E3F" w:rsidRDefault="009A4DCC">
            <w:pPr>
              <w:jc w:val="both"/>
              <w:rPr>
                <w:rFonts w:asciiTheme="minorHAnsi" w:eastAsiaTheme="minorHAnsi" w:hAnsiTheme="minorHAnsi" w:cstheme="minorHAnsi"/>
                <w:bCs/>
                <w:lang w:eastAsia="en-US"/>
              </w:rPr>
            </w:pPr>
            <w:r w:rsidRPr="00971E3F">
              <w:rPr>
                <w:rFonts w:asciiTheme="minorHAnsi" w:hAnsiTheme="minorHAnsi" w:cstheme="minorHAnsi"/>
              </w:rPr>
              <w:t xml:space="preserve">§ 2. Na uzasadniony wniosek </w:t>
            </w:r>
            <w:hyperlink r:id="rId55" w:history="1">
              <w:r w:rsidRPr="00971E3F">
                <w:rPr>
                  <w:rStyle w:val="Hipercze"/>
                  <w:rFonts w:asciiTheme="minorHAnsi" w:hAnsiTheme="minorHAnsi" w:cstheme="minorHAnsi"/>
                  <w:color w:val="auto"/>
                  <w:u w:val="none"/>
                </w:rPr>
                <w:t>oskarżonego</w:t>
              </w:r>
            </w:hyperlink>
            <w:r w:rsidRPr="00971E3F">
              <w:rPr>
                <w:rFonts w:asciiTheme="minorHAnsi" w:hAnsiTheme="minorHAnsi" w:cstheme="minorHAnsi"/>
              </w:rPr>
              <w:t xml:space="preserve"> lub jego obrońcy prezes lub referendarz sądowy sądu właściwego do rozpoznania sprawy może wyznaczyć nowego obrońcę w miejsce dotychczasowego)</w:t>
            </w:r>
            <w:r w:rsidRPr="00971E3F">
              <w:rPr>
                <w:rFonts w:asciiTheme="minorHAnsi" w:eastAsiaTheme="minorHAnsi" w:hAnsiTheme="minorHAnsi" w:cstheme="minorHAnsi"/>
                <w:bCs/>
                <w:lang w:eastAsia="en-US"/>
              </w:rPr>
              <w:t xml:space="preserve">, </w:t>
            </w:r>
          </w:p>
          <w:p w14:paraId="68701F7B" w14:textId="3D1E1946" w:rsidR="009A4DCC" w:rsidRPr="00971E3F" w:rsidRDefault="009A4DCC">
            <w:pPr>
              <w:pStyle w:val="Akapitzlist"/>
              <w:numPr>
                <w:ilvl w:val="0"/>
                <w:numId w:val="21"/>
              </w:numPr>
              <w:jc w:val="both"/>
              <w:rPr>
                <w:rFonts w:asciiTheme="minorHAnsi" w:hAnsiTheme="minorHAnsi" w:cstheme="minorHAnsi"/>
                <w:sz w:val="24"/>
                <w:lang w:val="pl-PL"/>
              </w:rPr>
            </w:pPr>
            <w:r w:rsidRPr="00971E3F">
              <w:rPr>
                <w:rFonts w:asciiTheme="minorHAnsi" w:eastAsiaTheme="minorHAnsi" w:hAnsiTheme="minorHAnsi" w:cstheme="minorHAnsi"/>
                <w:bCs/>
                <w:sz w:val="24"/>
                <w:lang w:val="pl-PL" w:eastAsia="en-US"/>
              </w:rPr>
              <w:t>rozporządzenie Ministra Sprawiedliwości z dnia 23 czerwca 2015 r. w sprawie sposobu zapewnienia oskarżonemu korzystania z pomocy obrońcy w postępowaniu przyspieszonym (w szczególności</w:t>
            </w:r>
            <w:r w:rsidR="00646055" w:rsidRPr="00971E3F">
              <w:rPr>
                <w:rFonts w:asciiTheme="minorHAnsi" w:eastAsiaTheme="minorHAnsi" w:hAnsiTheme="minorHAnsi" w:cstheme="minorHAnsi"/>
                <w:bCs/>
                <w:sz w:val="24"/>
                <w:lang w:val="pl-PL" w:eastAsia="en-US"/>
              </w:rPr>
              <w:t>)</w:t>
            </w:r>
            <w:r w:rsidRPr="00971E3F">
              <w:rPr>
                <w:rFonts w:asciiTheme="minorHAnsi" w:eastAsiaTheme="minorHAnsi" w:hAnsiTheme="minorHAnsi" w:cstheme="minorHAnsi"/>
                <w:bCs/>
                <w:sz w:val="24"/>
                <w:lang w:val="pl-PL" w:eastAsia="en-US"/>
              </w:rPr>
              <w:t>:</w:t>
            </w:r>
          </w:p>
          <w:p w14:paraId="307497E3" w14:textId="77777777" w:rsidR="009A4DCC" w:rsidRPr="00971E3F" w:rsidRDefault="009A4DCC">
            <w:pPr>
              <w:jc w:val="both"/>
              <w:rPr>
                <w:rFonts w:asciiTheme="minorHAnsi" w:eastAsiaTheme="minorHAnsi" w:hAnsiTheme="minorHAnsi" w:cstheme="minorHAnsi"/>
                <w:bCs/>
                <w:lang w:eastAsia="en-US"/>
              </w:rPr>
            </w:pPr>
            <w:r w:rsidRPr="00971E3F">
              <w:rPr>
                <w:rFonts w:asciiTheme="minorHAnsi" w:eastAsiaTheme="minorHAnsi" w:hAnsiTheme="minorHAnsi" w:cstheme="minorHAnsi"/>
                <w:bCs/>
                <w:lang w:eastAsia="en-US"/>
              </w:rPr>
              <w:t xml:space="preserve"> § 1 </w:t>
            </w:r>
            <w:r w:rsidRPr="00971E3F">
              <w:rPr>
                <w:rFonts w:asciiTheme="minorHAnsi" w:hAnsiTheme="minorHAnsi" w:cstheme="minorHAnsi"/>
              </w:rPr>
              <w:t>Dyżury adwokatów i radców prawnych organizowane w celu umożliwienia oskarżonemu korzystania z pomocy obrońcy w postępowaniu przyspieszonym są pełnione przy sądach rejonowych.</w:t>
            </w:r>
            <w:r w:rsidRPr="00971E3F">
              <w:rPr>
                <w:rFonts w:asciiTheme="minorHAnsi" w:eastAsiaTheme="minorHAnsi" w:hAnsiTheme="minorHAnsi" w:cstheme="minorHAnsi"/>
                <w:bCs/>
                <w:lang w:eastAsia="en-US"/>
              </w:rPr>
              <w:t xml:space="preserve"> </w:t>
            </w:r>
          </w:p>
          <w:p w14:paraId="03F3B004" w14:textId="77777777" w:rsidR="009A4DCC" w:rsidRPr="00971E3F" w:rsidRDefault="009A4DCC">
            <w:pPr>
              <w:jc w:val="both"/>
              <w:rPr>
                <w:rFonts w:asciiTheme="minorHAnsi" w:hAnsiTheme="minorHAnsi" w:cstheme="minorHAnsi"/>
              </w:rPr>
            </w:pPr>
            <w:r w:rsidRPr="00971E3F">
              <w:rPr>
                <w:rFonts w:asciiTheme="minorHAnsi" w:eastAsiaTheme="minorHAnsi" w:hAnsiTheme="minorHAnsi" w:cstheme="minorHAnsi"/>
                <w:bCs/>
                <w:lang w:eastAsia="en-US"/>
              </w:rPr>
              <w:t xml:space="preserve"> § 8</w:t>
            </w:r>
            <w:r w:rsidRPr="00971E3F">
              <w:rPr>
                <w:rFonts w:asciiTheme="minorHAnsi" w:hAnsiTheme="minorHAnsi" w:cstheme="minorHAnsi"/>
              </w:rPr>
              <w:t xml:space="preserve"> 1. Jeżeli podejrzany nie ma obrońcy,      organ prowadzący postępowanie przygotowawcze, pouczając podejrzanego o uprawieniu do korzystania z pomocy obrońcy, udostępnia mu listę adwokatów i radców prawnych pełniących dyżury. Oświadczenie podejrzanego w przedmiocie ustanowienia obrońcy dołącza się do wniosku o rozpoznanie sprawy w postępowaniu przyspieszonym.</w:t>
            </w:r>
          </w:p>
          <w:p w14:paraId="36B4470C"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2. Jeżeli oskarżony nie ma obrońcy, prezes sądu lub sąd, doręczając oskarżonemu odpis wniosku </w:t>
            </w:r>
            <w:r w:rsidRPr="00971E3F">
              <w:rPr>
                <w:rFonts w:asciiTheme="minorHAnsi" w:hAnsiTheme="minorHAnsi" w:cstheme="minorHAnsi"/>
              </w:rPr>
              <w:lastRenderedPageBreak/>
              <w:t>o rozpoznanie sprawy w postępowaniu przyspieszonym, udostępnia mu listę adwokatów i radców prawnych pełniących dyżury. Oświadczenie oskarżonego w przedmiocie ustanowienia obrońcy dołącza się do akt sprawy.</w:t>
            </w:r>
          </w:p>
          <w:p w14:paraId="3D1656AD" w14:textId="77777777" w:rsidR="009A4DCC" w:rsidRPr="00971E3F" w:rsidRDefault="009A4DCC">
            <w:pPr>
              <w:pStyle w:val="Akapitzlist"/>
              <w:jc w:val="both"/>
              <w:rPr>
                <w:rFonts w:asciiTheme="minorHAnsi" w:eastAsiaTheme="minorHAnsi" w:hAnsiTheme="minorHAnsi" w:cstheme="minorHAnsi"/>
                <w:bCs/>
                <w:sz w:val="24"/>
                <w:lang w:val="pl-PL" w:eastAsia="en-US"/>
              </w:rPr>
            </w:pPr>
          </w:p>
          <w:p w14:paraId="1D07F0FC" w14:textId="77777777" w:rsidR="009A4DCC" w:rsidRPr="00971E3F" w:rsidRDefault="009A4DCC">
            <w:pPr>
              <w:jc w:val="both"/>
              <w:rPr>
                <w:rFonts w:asciiTheme="minorHAnsi" w:hAnsiTheme="minorHAnsi" w:cstheme="minorHAnsi"/>
              </w:rPr>
            </w:pPr>
            <w:r w:rsidRPr="00971E3F">
              <w:rPr>
                <w:rFonts w:asciiTheme="minorHAnsi" w:eastAsiaTheme="minorHAnsi" w:hAnsiTheme="minorHAnsi" w:cstheme="minorHAnsi"/>
                <w:bCs/>
                <w:lang w:eastAsia="en-US"/>
              </w:rPr>
              <w:t xml:space="preserve"> § 9 </w:t>
            </w:r>
            <w:r w:rsidRPr="00971E3F">
              <w:rPr>
                <w:rFonts w:asciiTheme="minorHAnsi" w:hAnsiTheme="minorHAnsi" w:cstheme="minorHAnsi"/>
              </w:rPr>
              <w:t>1. Wniosek o wyznaczenie obrońcy z urzędu złożony przez podejrzanego organ prowadzący postępowanie przygotowawcze przekazuje za pośrednictwem telefaksu, bezpośrednio po złożeniu wniosku, do sądu właściwego do rozpoznania sprawy wraz z dokumentami złożonymi przez podejrzanego w celu wykazania, że nie jest on w stanie ponieść kosztów obrony bez uszczerbku dla niezbędnego utrzymania siebie i rodziny.</w:t>
            </w:r>
          </w:p>
          <w:p w14:paraId="54B4A79F" w14:textId="77777777" w:rsidR="009A4DCC" w:rsidRPr="00971E3F" w:rsidRDefault="009A4DCC">
            <w:pPr>
              <w:pStyle w:val="Akapitzlist"/>
              <w:jc w:val="both"/>
              <w:rPr>
                <w:rFonts w:asciiTheme="minorHAnsi" w:eastAsiaTheme="minorHAnsi" w:hAnsiTheme="minorHAnsi" w:cstheme="minorHAnsi"/>
                <w:bCs/>
                <w:sz w:val="24"/>
                <w:lang w:val="pl-PL" w:eastAsia="en-US"/>
              </w:rPr>
            </w:pPr>
          </w:p>
          <w:p w14:paraId="318F61D1" w14:textId="77777777" w:rsidR="009A4DCC" w:rsidRPr="00971E3F" w:rsidRDefault="009A4DCC">
            <w:pPr>
              <w:jc w:val="both"/>
              <w:rPr>
                <w:rFonts w:asciiTheme="minorHAnsi" w:hAnsiTheme="minorHAnsi" w:cstheme="minorHAnsi"/>
              </w:rPr>
            </w:pPr>
            <w:r w:rsidRPr="00971E3F">
              <w:rPr>
                <w:rFonts w:asciiTheme="minorHAnsi" w:eastAsiaTheme="minorHAnsi" w:hAnsiTheme="minorHAnsi" w:cstheme="minorHAnsi"/>
                <w:bCs/>
                <w:lang w:eastAsia="en-US"/>
              </w:rPr>
              <w:t xml:space="preserve">§ 10 </w:t>
            </w:r>
            <w:r w:rsidRPr="00971E3F">
              <w:rPr>
                <w:rFonts w:asciiTheme="minorHAnsi" w:hAnsiTheme="minorHAnsi" w:cstheme="minorHAnsi"/>
              </w:rPr>
              <w:t>. Prezes sądu, sąd lub referendarz sądowy po wyznaczeniu obrońcy z urzędu podaje oskarżonemu następujące informacje umożliwiające kontakt z adwokatem lub radcą prawnym:</w:t>
            </w:r>
          </w:p>
          <w:p w14:paraId="64A86DB5"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1)  imię i nazwisko;</w:t>
            </w:r>
          </w:p>
          <w:p w14:paraId="2C85B057"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2)  adres do doręczeń;</w:t>
            </w:r>
          </w:p>
          <w:p w14:paraId="1FCACF8D"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3)  numer telefonu;</w:t>
            </w:r>
          </w:p>
          <w:p w14:paraId="428914D0"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4)  numer telefaksu lub adres poczty elektronicznej.</w:t>
            </w:r>
          </w:p>
          <w:p w14:paraId="1FF03912"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2. Prezes sądu, sąd lub referendarz sądowy po wyznaczeniu obrońcy z urzędu podaje adwokatowi lub radcy prawnemu:</w:t>
            </w:r>
          </w:p>
          <w:p w14:paraId="5DCA2248" w14:textId="77777777" w:rsidR="009A4DCC" w:rsidRPr="00971E3F" w:rsidRDefault="009A4DCC">
            <w:pPr>
              <w:jc w:val="both"/>
              <w:rPr>
                <w:rFonts w:asciiTheme="minorHAnsi" w:hAnsiTheme="minorHAnsi" w:cstheme="minorHAnsi"/>
              </w:rPr>
            </w:pPr>
            <w:r w:rsidRPr="00971E3F">
              <w:rPr>
                <w:rFonts w:asciiTheme="minorHAnsi" w:hAnsiTheme="minorHAnsi" w:cstheme="minorHAnsi"/>
              </w:rPr>
              <w:lastRenderedPageBreak/>
              <w:t>1)  imię i nazwisko oskarżonego;</w:t>
            </w:r>
          </w:p>
          <w:p w14:paraId="2E920D95"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2)  sygnaturę sprawy;</w:t>
            </w:r>
          </w:p>
          <w:p w14:paraId="341FD669"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3)  informację, czy oskarżony jest pozbawiony wolności, a w przypadku stosowania wobec niego tymczasowego aresztowania - także nazwę organu, do którego dyspozycji pozostaje;</w:t>
            </w:r>
          </w:p>
          <w:p w14:paraId="44714659"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4)  dane umożliwiające kontakt z oskarżonym, takie jak: jego adres zamieszkania lub pobytu, adres do doręczeń, numer telefonu, numer telefaksu lub adres poczty elektronicznej.</w:t>
            </w:r>
          </w:p>
          <w:p w14:paraId="48A493C1"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3. Informacje, o których mowa w ust. 1 i 2, podaje się oskarżonemu i wyznaczonemu obrońcy z urzędu jednocześnie z powiadomieniem o treści postanowienia albo zarządzenia o wyznaczeniu obrońcy z urzędu.</w:t>
            </w:r>
          </w:p>
          <w:p w14:paraId="6CC541A1" w14:textId="77777777" w:rsidR="009A4DCC" w:rsidRPr="00971E3F" w:rsidRDefault="009A4DCC">
            <w:pPr>
              <w:jc w:val="both"/>
              <w:rPr>
                <w:rFonts w:asciiTheme="minorHAnsi" w:hAnsiTheme="minorHAnsi" w:cstheme="minorHAnsi"/>
              </w:rPr>
            </w:pPr>
            <w:r w:rsidRPr="00971E3F">
              <w:rPr>
                <w:rStyle w:val="articletitle"/>
                <w:rFonts w:asciiTheme="minorHAnsi" w:hAnsiTheme="minorHAnsi" w:cstheme="minorHAnsi"/>
              </w:rPr>
              <w:t xml:space="preserve">§ 11 </w:t>
            </w:r>
            <w:r w:rsidRPr="00971E3F">
              <w:rPr>
                <w:rFonts w:asciiTheme="minorHAnsi" w:hAnsiTheme="minorHAnsi" w:cstheme="minorHAnsi"/>
              </w:rPr>
              <w:t>W celu przygotowania się do obrony oskarżonemu oraz obrońcy zapewnia się w szczególności:</w:t>
            </w:r>
          </w:p>
          <w:p w14:paraId="6673BA9E"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1)  możliwość nawiązania kontaktu, w tym za pośrednictwem telefonu;</w:t>
            </w:r>
          </w:p>
          <w:p w14:paraId="00CB266E"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2)  kontakt bez obecności osób trzecich;</w:t>
            </w:r>
          </w:p>
          <w:p w14:paraId="0C8DF413"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3)  kontakt w zamkniętym pomieszczeniu;</w:t>
            </w:r>
          </w:p>
          <w:p w14:paraId="3CD93387"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4)  możliwość zapoznania się z materiałami postępowania.</w:t>
            </w:r>
          </w:p>
          <w:p w14:paraId="739A90FA" w14:textId="5EC29038" w:rsidR="009A4DCC" w:rsidRPr="00971E3F" w:rsidRDefault="009A4DCC">
            <w:pPr>
              <w:pStyle w:val="Akapitzlist"/>
              <w:numPr>
                <w:ilvl w:val="0"/>
                <w:numId w:val="21"/>
              </w:numPr>
              <w:jc w:val="both"/>
              <w:rPr>
                <w:rFonts w:asciiTheme="minorHAnsi" w:hAnsiTheme="minorHAnsi" w:cstheme="minorHAnsi"/>
                <w:sz w:val="24"/>
                <w:lang w:val="pl-PL"/>
              </w:rPr>
            </w:pPr>
            <w:r w:rsidRPr="00971E3F">
              <w:rPr>
                <w:rFonts w:asciiTheme="minorHAnsi" w:eastAsiaTheme="minorHAnsi" w:hAnsiTheme="minorHAnsi" w:cstheme="minorHAnsi"/>
                <w:bCs/>
                <w:sz w:val="24"/>
                <w:lang w:val="pl-PL" w:eastAsia="en-US"/>
              </w:rPr>
              <w:t xml:space="preserve"> ustawa z dnia 6 lipca 1982 r. o radcach prawnych (w szczególności</w:t>
            </w:r>
            <w:r w:rsidR="00CA638A" w:rsidRPr="00971E3F">
              <w:rPr>
                <w:rFonts w:asciiTheme="minorHAnsi" w:eastAsiaTheme="minorHAnsi" w:hAnsiTheme="minorHAnsi" w:cstheme="minorHAnsi"/>
                <w:bCs/>
                <w:sz w:val="24"/>
                <w:lang w:val="pl-PL" w:eastAsia="en-US"/>
              </w:rPr>
              <w:t>)</w:t>
            </w:r>
            <w:r w:rsidRPr="00971E3F">
              <w:rPr>
                <w:rFonts w:asciiTheme="minorHAnsi" w:eastAsiaTheme="minorHAnsi" w:hAnsiTheme="minorHAnsi" w:cstheme="minorHAnsi"/>
                <w:bCs/>
                <w:sz w:val="24"/>
                <w:lang w:val="pl-PL" w:eastAsia="en-US"/>
              </w:rPr>
              <w:t>:</w:t>
            </w:r>
          </w:p>
          <w:p w14:paraId="0BB8C18E" w14:textId="77777777" w:rsidR="009A4DCC" w:rsidRPr="00971E3F" w:rsidRDefault="009A4DCC">
            <w:pPr>
              <w:jc w:val="both"/>
              <w:rPr>
                <w:rFonts w:asciiTheme="minorHAnsi" w:eastAsiaTheme="minorHAnsi" w:hAnsiTheme="minorHAnsi" w:cstheme="minorHAnsi"/>
                <w:bCs/>
                <w:lang w:eastAsia="en-US"/>
              </w:rPr>
            </w:pPr>
            <w:r w:rsidRPr="00971E3F">
              <w:rPr>
                <w:rStyle w:val="articletitle"/>
                <w:rFonts w:asciiTheme="minorHAnsi" w:hAnsiTheme="minorHAnsi" w:cstheme="minorHAnsi"/>
              </w:rPr>
              <w:t xml:space="preserve">Art. 2 [Zadania] </w:t>
            </w:r>
            <w:r w:rsidRPr="00971E3F">
              <w:rPr>
                <w:rFonts w:asciiTheme="minorHAnsi" w:hAnsiTheme="minorHAnsi" w:cstheme="minorHAnsi"/>
              </w:rPr>
              <w:t xml:space="preserve">Pomoc </w:t>
            </w:r>
            <w:r w:rsidRPr="00971E3F">
              <w:rPr>
                <w:rStyle w:val="highlight"/>
                <w:rFonts w:asciiTheme="minorHAnsi" w:hAnsiTheme="minorHAnsi" w:cstheme="minorHAnsi"/>
              </w:rPr>
              <w:t>prawna</w:t>
            </w:r>
            <w:r w:rsidRPr="00971E3F">
              <w:rPr>
                <w:rFonts w:asciiTheme="minorHAnsi" w:hAnsiTheme="minorHAnsi" w:cstheme="minorHAnsi"/>
              </w:rPr>
              <w:t xml:space="preserve"> świadczona przez </w:t>
            </w:r>
            <w:r w:rsidRPr="00971E3F">
              <w:rPr>
                <w:rStyle w:val="highlight"/>
                <w:rFonts w:asciiTheme="minorHAnsi" w:hAnsiTheme="minorHAnsi" w:cstheme="minorHAnsi"/>
              </w:rPr>
              <w:t>radcę</w:t>
            </w:r>
            <w:r w:rsidRPr="00971E3F">
              <w:rPr>
                <w:rFonts w:asciiTheme="minorHAnsi" w:hAnsiTheme="minorHAnsi" w:cstheme="minorHAnsi"/>
              </w:rPr>
              <w:t xml:space="preserve"> </w:t>
            </w:r>
            <w:r w:rsidRPr="00971E3F">
              <w:rPr>
                <w:rStyle w:val="highlight"/>
                <w:rFonts w:asciiTheme="minorHAnsi" w:hAnsiTheme="minorHAnsi" w:cstheme="minorHAnsi"/>
              </w:rPr>
              <w:t>prawnego</w:t>
            </w:r>
            <w:r w:rsidRPr="00971E3F">
              <w:rPr>
                <w:rFonts w:asciiTheme="minorHAnsi" w:hAnsiTheme="minorHAnsi" w:cstheme="minorHAnsi"/>
              </w:rPr>
              <w:t xml:space="preserve"> ma na celu ochronę </w:t>
            </w:r>
            <w:r w:rsidRPr="00971E3F">
              <w:rPr>
                <w:rStyle w:val="highlight"/>
                <w:rFonts w:asciiTheme="minorHAnsi" w:hAnsiTheme="minorHAnsi" w:cstheme="minorHAnsi"/>
              </w:rPr>
              <w:t>prawną</w:t>
            </w:r>
            <w:r w:rsidRPr="00971E3F">
              <w:rPr>
                <w:rFonts w:asciiTheme="minorHAnsi" w:hAnsiTheme="minorHAnsi" w:cstheme="minorHAnsi"/>
              </w:rPr>
              <w:t xml:space="preserve"> interesów podmiotów, na których rzecz jest wykonywana.</w:t>
            </w:r>
            <w:r w:rsidRPr="00971E3F">
              <w:rPr>
                <w:rFonts w:asciiTheme="minorHAnsi" w:eastAsiaTheme="minorHAnsi" w:hAnsiTheme="minorHAnsi" w:cstheme="minorHAnsi"/>
                <w:bCs/>
                <w:lang w:eastAsia="en-US"/>
              </w:rPr>
              <w:t xml:space="preserve">, </w:t>
            </w:r>
          </w:p>
          <w:p w14:paraId="49E62C71" w14:textId="77777777" w:rsidR="009A4DCC" w:rsidRPr="00971E3F" w:rsidRDefault="009A4DCC">
            <w:pPr>
              <w:jc w:val="both"/>
              <w:rPr>
                <w:rFonts w:asciiTheme="minorHAnsi" w:hAnsiTheme="minorHAnsi" w:cstheme="minorHAnsi"/>
              </w:rPr>
            </w:pPr>
            <w:r w:rsidRPr="00971E3F">
              <w:rPr>
                <w:rStyle w:val="articletitle"/>
                <w:rFonts w:asciiTheme="minorHAnsi" w:hAnsiTheme="minorHAnsi" w:cstheme="minorHAnsi"/>
              </w:rPr>
              <w:lastRenderedPageBreak/>
              <w:t xml:space="preserve">Art. 6 [Czynności zawodowe] </w:t>
            </w:r>
          </w:p>
          <w:p w14:paraId="1E43CC4F"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1.Świadczenie pomocy prawnej przez radcę prawnego polega w szczególności na udzielaniu porad i konsultacji prawnych, sporządzaniu opinii prawnych, opracowywaniu projektów aktów prawnych oraz występowaniu przed urzędami i sądami w charakterze pełnomocnika lub obrońcy.</w:t>
            </w:r>
          </w:p>
          <w:p w14:paraId="2A01C3B3"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Art. 22 [Odmowa pomocy; wypowiedzenie] </w:t>
            </w:r>
          </w:p>
          <w:p w14:paraId="20BD6B11"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1. Radca prawny może odmówić udzielenia pomocy prawnej tylko z ważnych powodów.</w:t>
            </w:r>
          </w:p>
          <w:p w14:paraId="1DC13821" w14:textId="17B5C8D9" w:rsidR="009A4DCC" w:rsidRPr="00971E3F" w:rsidRDefault="009A4DCC">
            <w:pPr>
              <w:pStyle w:val="Akapitzlist"/>
              <w:numPr>
                <w:ilvl w:val="0"/>
                <w:numId w:val="21"/>
              </w:numPr>
              <w:jc w:val="both"/>
              <w:rPr>
                <w:rFonts w:asciiTheme="minorHAnsi" w:hAnsiTheme="minorHAnsi" w:cstheme="minorHAnsi"/>
                <w:sz w:val="24"/>
                <w:lang w:val="pl-PL"/>
              </w:rPr>
            </w:pPr>
            <w:r w:rsidRPr="00971E3F" w:rsidDel="00A23232">
              <w:rPr>
                <w:rFonts w:asciiTheme="minorHAnsi" w:eastAsiaTheme="minorHAnsi" w:hAnsiTheme="minorHAnsi" w:cstheme="minorHAnsi"/>
                <w:bCs/>
                <w:sz w:val="24"/>
                <w:lang w:val="pl-PL" w:eastAsia="en-US"/>
              </w:rPr>
              <w:t xml:space="preserve"> </w:t>
            </w:r>
            <w:r w:rsidRPr="00971E3F">
              <w:rPr>
                <w:rFonts w:asciiTheme="minorHAnsi" w:eastAsiaTheme="minorHAnsi" w:hAnsiTheme="minorHAnsi" w:cstheme="minorHAnsi"/>
                <w:bCs/>
                <w:sz w:val="24"/>
                <w:lang w:val="pl-PL" w:eastAsia="en-US"/>
              </w:rPr>
              <w:t>ustawa z dnia 26 maja 1982 r. Prawo o adwokaturze (w szczególności artykuły</w:t>
            </w:r>
            <w:r w:rsidR="00CA638A" w:rsidRPr="00971E3F">
              <w:rPr>
                <w:rFonts w:asciiTheme="minorHAnsi" w:eastAsiaTheme="minorHAnsi" w:hAnsiTheme="minorHAnsi" w:cstheme="minorHAnsi"/>
                <w:bCs/>
                <w:sz w:val="24"/>
                <w:lang w:val="pl-PL" w:eastAsia="en-US"/>
              </w:rPr>
              <w:t>):</w:t>
            </w:r>
          </w:p>
          <w:p w14:paraId="1893125F" w14:textId="77777777" w:rsidR="009A4DCC" w:rsidRPr="00971E3F" w:rsidRDefault="009A4DCC">
            <w:pPr>
              <w:jc w:val="both"/>
              <w:rPr>
                <w:rFonts w:asciiTheme="minorHAnsi" w:hAnsiTheme="minorHAnsi" w:cstheme="minorHAnsi"/>
              </w:rPr>
            </w:pPr>
            <w:r w:rsidRPr="00971E3F">
              <w:rPr>
                <w:rFonts w:asciiTheme="minorHAnsi" w:eastAsiaTheme="minorHAnsi" w:hAnsiTheme="minorHAnsi" w:cstheme="minorHAnsi"/>
                <w:bCs/>
                <w:lang w:eastAsia="en-US"/>
              </w:rPr>
              <w:t xml:space="preserve"> </w:t>
            </w:r>
            <w:r w:rsidRPr="00971E3F">
              <w:rPr>
                <w:rStyle w:val="articletitle"/>
                <w:rFonts w:asciiTheme="minorHAnsi" w:hAnsiTheme="minorHAnsi" w:cstheme="minorHAnsi"/>
              </w:rPr>
              <w:t xml:space="preserve">Art. 1 [Zadania] </w:t>
            </w:r>
          </w:p>
          <w:p w14:paraId="5D348BD2"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 xml:space="preserve">1. </w:t>
            </w:r>
            <w:r w:rsidRPr="00971E3F">
              <w:rPr>
                <w:rStyle w:val="highlight"/>
                <w:rFonts w:asciiTheme="minorHAnsi" w:hAnsiTheme="minorHAnsi" w:cstheme="minorHAnsi"/>
              </w:rPr>
              <w:t>Adwokatura</w:t>
            </w:r>
            <w:r w:rsidRPr="00971E3F">
              <w:rPr>
                <w:rFonts w:asciiTheme="minorHAnsi" w:hAnsiTheme="minorHAnsi" w:cstheme="minorHAnsi"/>
              </w:rPr>
              <w:t xml:space="preserve"> powołana jest do udzielania pomocy prawnej, współdziałania w ochronie </w:t>
            </w:r>
            <w:r w:rsidRPr="00971E3F">
              <w:rPr>
                <w:rStyle w:val="highlight"/>
                <w:rFonts w:asciiTheme="minorHAnsi" w:hAnsiTheme="minorHAnsi" w:cstheme="minorHAnsi"/>
              </w:rPr>
              <w:t>praw</w:t>
            </w:r>
            <w:r w:rsidRPr="00971E3F">
              <w:rPr>
                <w:rFonts w:asciiTheme="minorHAnsi" w:hAnsiTheme="minorHAnsi" w:cstheme="minorHAnsi"/>
              </w:rPr>
              <w:t xml:space="preserve"> i wolności obywatelskich oraz w kształtowaniu i stosowaniu </w:t>
            </w:r>
            <w:r w:rsidRPr="00971E3F">
              <w:rPr>
                <w:rStyle w:val="highlight"/>
                <w:rFonts w:asciiTheme="minorHAnsi" w:hAnsiTheme="minorHAnsi" w:cstheme="minorHAnsi"/>
              </w:rPr>
              <w:t>prawa</w:t>
            </w:r>
            <w:r w:rsidRPr="00971E3F">
              <w:rPr>
                <w:rFonts w:asciiTheme="minorHAnsi" w:hAnsiTheme="minorHAnsi" w:cstheme="minorHAnsi"/>
              </w:rPr>
              <w:t>.</w:t>
            </w:r>
          </w:p>
          <w:p w14:paraId="43E4D1CD" w14:textId="77777777" w:rsidR="009A4DCC" w:rsidRPr="00971E3F" w:rsidRDefault="009A4DCC">
            <w:pPr>
              <w:jc w:val="both"/>
              <w:rPr>
                <w:rFonts w:asciiTheme="minorHAnsi" w:eastAsiaTheme="minorHAnsi" w:hAnsiTheme="minorHAnsi" w:cstheme="minorHAnsi"/>
                <w:bCs/>
                <w:lang w:eastAsia="en-US"/>
              </w:rPr>
            </w:pPr>
            <w:r w:rsidRPr="00971E3F" w:rsidDel="00A23232">
              <w:rPr>
                <w:rFonts w:asciiTheme="minorHAnsi" w:eastAsiaTheme="minorHAnsi" w:hAnsiTheme="minorHAnsi" w:cstheme="minorHAnsi"/>
                <w:bCs/>
                <w:lang w:eastAsia="en-US"/>
              </w:rPr>
              <w:t xml:space="preserve"> </w:t>
            </w:r>
            <w:r w:rsidRPr="00971E3F">
              <w:rPr>
                <w:rFonts w:asciiTheme="minorHAnsi" w:eastAsiaTheme="minorHAnsi" w:hAnsiTheme="minorHAnsi" w:cstheme="minorHAnsi"/>
                <w:bCs/>
                <w:lang w:eastAsia="en-US"/>
              </w:rPr>
              <w:t xml:space="preserve">Art.4. </w:t>
            </w:r>
            <w:r w:rsidRPr="00971E3F">
              <w:rPr>
                <w:rFonts w:asciiTheme="minorHAnsi" w:hAnsiTheme="minorHAnsi" w:cstheme="minorHAnsi"/>
              </w:rPr>
              <w:t>1. Zawód adwokata polega na świadczeniu pomocy prawnej, a w szczególności na udzielaniu porad prawnych, sporządzaniu opinii prawnych, opracowywaniu projektów aktów prawnych oraz występowaniu przed sądami i urzędami.</w:t>
            </w:r>
          </w:p>
          <w:p w14:paraId="3C518F7F" w14:textId="77777777" w:rsidR="009A4DCC" w:rsidRPr="00971E3F" w:rsidRDefault="009A4DCC">
            <w:pPr>
              <w:jc w:val="both"/>
              <w:rPr>
                <w:rFonts w:asciiTheme="minorHAnsi" w:eastAsiaTheme="minorHAnsi" w:hAnsiTheme="minorHAnsi" w:cstheme="minorHAnsi"/>
                <w:bCs/>
                <w:lang w:eastAsia="en-US"/>
              </w:rPr>
            </w:pPr>
            <w:r w:rsidRPr="00971E3F">
              <w:rPr>
                <w:rFonts w:asciiTheme="minorHAnsi" w:hAnsiTheme="minorHAnsi" w:cstheme="minorHAnsi"/>
              </w:rPr>
              <w:t>Art. 28 1. Adwokat może odmówić udzielenia pomocy prawnej tylko z ważnych powodów, o których informuje zainteresowanego. Wątpliwości co do udzielenia lub odmowy udzielenia pomocy prawnej rozstrzyga okręgowa rada adwokacka, a w wypadkach niecierpiących zwłoki - dziekan.</w:t>
            </w:r>
            <w:r w:rsidRPr="00971E3F" w:rsidDel="00A23232">
              <w:rPr>
                <w:rFonts w:asciiTheme="minorHAnsi" w:eastAsiaTheme="minorHAnsi" w:hAnsiTheme="minorHAnsi" w:cstheme="minorHAnsi"/>
                <w:bCs/>
                <w:lang w:eastAsia="en-US"/>
              </w:rPr>
              <w:t xml:space="preserve"> </w:t>
            </w:r>
          </w:p>
          <w:p w14:paraId="1FFAD5CD" w14:textId="77777777" w:rsidR="009A4DCC" w:rsidRPr="00971E3F" w:rsidRDefault="009A4DCC">
            <w:pPr>
              <w:jc w:val="both"/>
              <w:rPr>
                <w:rFonts w:asciiTheme="minorHAnsi" w:hAnsiTheme="minorHAnsi" w:cstheme="minorHAnsi"/>
              </w:rPr>
            </w:pPr>
            <w:r w:rsidRPr="00971E3F">
              <w:rPr>
                <w:rStyle w:val="articletitle"/>
                <w:rFonts w:asciiTheme="minorHAnsi" w:hAnsiTheme="minorHAnsi" w:cstheme="minorHAnsi"/>
              </w:rPr>
              <w:lastRenderedPageBreak/>
              <w:t xml:space="preserve">Art. 29 [Koszty] </w:t>
            </w:r>
          </w:p>
          <w:p w14:paraId="74E8EB11" w14:textId="77777777" w:rsidR="009A4DCC" w:rsidRPr="00971E3F" w:rsidRDefault="009A4DCC">
            <w:pPr>
              <w:jc w:val="both"/>
              <w:rPr>
                <w:rFonts w:asciiTheme="minorHAnsi" w:hAnsiTheme="minorHAnsi" w:cstheme="minorHAnsi"/>
              </w:rPr>
            </w:pPr>
            <w:r w:rsidRPr="00971E3F">
              <w:rPr>
                <w:rFonts w:asciiTheme="minorHAnsi" w:hAnsiTheme="minorHAnsi" w:cstheme="minorHAnsi"/>
              </w:rPr>
              <w:t>1. Koszty nieopłaconej pomocy prawnej udzielonej z urzędu ponosi Skarb Państwa albo jednostka samorządu terytorialnego, jeżeli przepis szczególny tak stanowi.</w:t>
            </w:r>
            <w:r w:rsidRPr="00971E3F">
              <w:rPr>
                <w:rFonts w:asciiTheme="minorHAnsi" w:eastAsiaTheme="minorHAnsi" w:hAnsiTheme="minorHAnsi" w:cstheme="minorHAnsi"/>
                <w:bCs/>
                <w:lang w:eastAsia="en-US"/>
              </w:rPr>
              <w:t>).</w:t>
            </w:r>
          </w:p>
          <w:p w14:paraId="6BFB5FC1" w14:textId="23C4C461" w:rsidR="0007358D" w:rsidRPr="00971E3F" w:rsidRDefault="0007358D">
            <w:pPr>
              <w:pStyle w:val="USTustnpkodeksu"/>
              <w:spacing w:line="240" w:lineRule="auto"/>
              <w:ind w:firstLine="0"/>
              <w:rPr>
                <w:rFonts w:asciiTheme="minorHAnsi" w:hAnsiTheme="minorHAnsi" w:cstheme="minorHAnsi"/>
                <w:b/>
                <w:szCs w:val="24"/>
              </w:rPr>
            </w:pPr>
          </w:p>
        </w:tc>
        <w:tc>
          <w:tcPr>
            <w:tcW w:w="1708" w:type="dxa"/>
          </w:tcPr>
          <w:p w14:paraId="25954F66" w14:textId="6EDD4BF1" w:rsidR="00FF18CF" w:rsidRPr="00971E3F" w:rsidRDefault="00FF18CF">
            <w:pPr>
              <w:jc w:val="both"/>
              <w:rPr>
                <w:rFonts w:asciiTheme="minorHAnsi" w:hAnsiTheme="minorHAnsi" w:cstheme="minorHAnsi"/>
                <w:b/>
              </w:rPr>
            </w:pPr>
            <w:r w:rsidRPr="00971E3F">
              <w:rPr>
                <w:rFonts w:asciiTheme="minorHAnsi" w:hAnsiTheme="minorHAnsi" w:cstheme="minorHAnsi"/>
                <w:b/>
              </w:rPr>
              <w:lastRenderedPageBreak/>
              <w:t xml:space="preserve"> </w:t>
            </w:r>
            <w:r w:rsidR="009343A3" w:rsidRPr="00971E3F">
              <w:rPr>
                <w:rFonts w:asciiTheme="minorHAnsi" w:eastAsiaTheme="minorHAnsi" w:hAnsiTheme="minorHAnsi" w:cstheme="minorHAnsi"/>
                <w:bCs/>
                <w:lang w:eastAsia="en-US"/>
              </w:rPr>
              <w:t>Rozwiązania w obszarze pomocy prawnej obowiązujące na gruncie przepisów krajowych</w:t>
            </w:r>
          </w:p>
        </w:tc>
      </w:tr>
      <w:tr w:rsidR="007A78BD" w:rsidRPr="00971E3F" w14:paraId="1D8DFA14" w14:textId="77777777" w:rsidTr="008627E3">
        <w:tc>
          <w:tcPr>
            <w:tcW w:w="1413" w:type="dxa"/>
            <w:gridSpan w:val="2"/>
          </w:tcPr>
          <w:p w14:paraId="23DD98B5" w14:textId="5BC9DC3A" w:rsidR="007A78BD" w:rsidRPr="00971E3F" w:rsidRDefault="007A78BD">
            <w:pPr>
              <w:rPr>
                <w:rFonts w:asciiTheme="minorHAnsi" w:hAnsiTheme="minorHAnsi" w:cstheme="minorHAnsi"/>
              </w:rPr>
            </w:pPr>
            <w:r w:rsidRPr="00971E3F">
              <w:rPr>
                <w:rFonts w:asciiTheme="minorHAnsi" w:hAnsiTheme="minorHAnsi" w:cstheme="minorHAnsi"/>
              </w:rPr>
              <w:lastRenderedPageBreak/>
              <w:t xml:space="preserve">Art. 22 ust. 3 </w:t>
            </w:r>
          </w:p>
        </w:tc>
        <w:tc>
          <w:tcPr>
            <w:tcW w:w="4082" w:type="dxa"/>
            <w:gridSpan w:val="2"/>
          </w:tcPr>
          <w:p w14:paraId="0738107A" w14:textId="1A5D2367" w:rsidR="007A78BD" w:rsidRPr="00971E3F" w:rsidRDefault="007A78BD" w:rsidP="00FB63DB">
            <w:pPr>
              <w:pStyle w:val="sti-art"/>
              <w:shd w:val="clear" w:color="auto" w:fill="FFFFFF"/>
              <w:spacing w:before="0" w:beforeAutospacing="0" w:after="0" w:afterAutospacing="0"/>
              <w:jc w:val="both"/>
              <w:rPr>
                <w:rFonts w:asciiTheme="minorHAnsi" w:hAnsiTheme="minorHAnsi" w:cstheme="minorHAnsi"/>
                <w:b/>
                <w:bCs/>
              </w:rPr>
            </w:pPr>
            <w:r w:rsidRPr="00971E3F">
              <w:rPr>
                <w:rFonts w:asciiTheme="minorHAnsi" w:hAnsiTheme="minorHAnsi" w:cstheme="minorHAnsi"/>
              </w:rPr>
              <w:t>3.   Przepisy określone w art. 12, 17 i 18 dotyczące ochrony tożsamości osób dokonujących zgłoszenia stosuje się również do ochrony tożsamości osób, których dotyczy zgłoszenie</w:t>
            </w:r>
          </w:p>
        </w:tc>
        <w:tc>
          <w:tcPr>
            <w:tcW w:w="1304" w:type="dxa"/>
          </w:tcPr>
          <w:p w14:paraId="0CDCDF0E" w14:textId="7C5FF8FB" w:rsidR="007A78BD" w:rsidRPr="00971E3F" w:rsidRDefault="007A78BD">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1065E18C" w14:textId="182FD5A1" w:rsidR="007A78BD" w:rsidRPr="00971E3F" w:rsidRDefault="007A78BD">
            <w:pPr>
              <w:jc w:val="center"/>
              <w:rPr>
                <w:rFonts w:asciiTheme="minorHAnsi" w:hAnsiTheme="minorHAnsi" w:cstheme="minorHAnsi"/>
                <w:b/>
              </w:rPr>
            </w:pPr>
            <w:r w:rsidRPr="00971E3F">
              <w:rPr>
                <w:rFonts w:asciiTheme="minorHAnsi" w:hAnsiTheme="minorHAnsi" w:cstheme="minorHAnsi"/>
                <w:b/>
              </w:rPr>
              <w:t>Art. 27 ust. 1</w:t>
            </w:r>
            <w:r w:rsidR="00134BD3" w:rsidRPr="00971E3F">
              <w:rPr>
                <w:rFonts w:asciiTheme="minorHAnsi" w:hAnsiTheme="minorHAnsi" w:cstheme="minorHAnsi"/>
                <w:b/>
              </w:rPr>
              <w:t xml:space="preserve"> oraz art. </w:t>
            </w:r>
            <w:r w:rsidR="00EB2FBC" w:rsidRPr="00971E3F">
              <w:rPr>
                <w:rFonts w:asciiTheme="minorHAnsi" w:hAnsiTheme="minorHAnsi" w:cstheme="minorHAnsi"/>
                <w:b/>
              </w:rPr>
              <w:t>4</w:t>
            </w:r>
            <w:r w:rsidR="00B54F0E" w:rsidRPr="00971E3F">
              <w:rPr>
                <w:rFonts w:asciiTheme="minorHAnsi" w:hAnsiTheme="minorHAnsi" w:cstheme="minorHAnsi"/>
                <w:b/>
              </w:rPr>
              <w:t>3</w:t>
            </w:r>
            <w:r w:rsidR="00EB2FBC" w:rsidRPr="00971E3F">
              <w:rPr>
                <w:rFonts w:asciiTheme="minorHAnsi" w:hAnsiTheme="minorHAnsi" w:cstheme="minorHAnsi"/>
                <w:b/>
              </w:rPr>
              <w:t xml:space="preserve"> ust. 2 </w:t>
            </w:r>
          </w:p>
        </w:tc>
        <w:tc>
          <w:tcPr>
            <w:tcW w:w="4962" w:type="dxa"/>
          </w:tcPr>
          <w:p w14:paraId="189B6916" w14:textId="2A7C9955" w:rsidR="007A78BD" w:rsidRPr="00971E3F" w:rsidRDefault="002B458B"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27</w:t>
            </w:r>
          </w:p>
          <w:p w14:paraId="08DFBD1B" w14:textId="0565C994" w:rsidR="007A78BD" w:rsidRPr="00971E3F" w:rsidRDefault="004337EF">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w:t>
            </w:r>
            <w:r w:rsidR="007A78BD" w:rsidRPr="00971E3F">
              <w:rPr>
                <w:rFonts w:asciiTheme="minorHAnsi" w:hAnsiTheme="minorHAnsi" w:cstheme="minorHAnsi"/>
                <w:szCs w:val="24"/>
              </w:rPr>
              <w:t xml:space="preserve">Podmiot prawny zapewnia, aby procedura </w:t>
            </w:r>
            <w:r w:rsidR="00837313" w:rsidRPr="00971E3F">
              <w:rPr>
                <w:rFonts w:asciiTheme="minorHAnsi" w:hAnsiTheme="minorHAnsi" w:cstheme="minorHAnsi"/>
                <w:szCs w:val="24"/>
              </w:rPr>
              <w:t xml:space="preserve">zgłoszeń </w:t>
            </w:r>
            <w:r w:rsidR="007A78BD" w:rsidRPr="00971E3F">
              <w:rPr>
                <w:rFonts w:asciiTheme="minorHAnsi" w:hAnsiTheme="minorHAnsi" w:cstheme="minorHAnsi"/>
                <w:szCs w:val="24"/>
              </w:rPr>
              <w:t>wewnętrzn</w:t>
            </w:r>
            <w:r w:rsidR="00837313" w:rsidRPr="00971E3F">
              <w:rPr>
                <w:rFonts w:asciiTheme="minorHAnsi" w:hAnsiTheme="minorHAnsi" w:cstheme="minorHAnsi"/>
                <w:szCs w:val="24"/>
              </w:rPr>
              <w:t>ych</w:t>
            </w:r>
            <w:r w:rsidR="007A78BD" w:rsidRPr="00971E3F">
              <w:rPr>
                <w:rFonts w:asciiTheme="minorHAnsi" w:hAnsiTheme="minorHAnsi" w:cstheme="minorHAnsi"/>
                <w:szCs w:val="24"/>
              </w:rPr>
              <w:t xml:space="preserve"> oraz związane z tym przetwarzanie danych osobowych uniemożliwiały uzyskanie dostępu do informacji objętych zgłoszeniem nieupoważnionym osobom oraz zapewniały ochronę poufności tożsamości zgłaszającego, osoby, której dotyczy zgłoszenie, oraz osoby trzeciej wskazanej w zgłoszeniu. Ochrona poufności dotyczy informacji, na podstawie których można bezpośrednio lub pośrednio zidentyfikować tożsamość takich osób. </w:t>
            </w:r>
          </w:p>
          <w:p w14:paraId="2CF2E8A4" w14:textId="77777777" w:rsidR="001C713D" w:rsidRPr="00971E3F" w:rsidRDefault="001C713D" w:rsidP="00FB63DB">
            <w:pPr>
              <w:pStyle w:val="ARTartustawynprozporzdzenia"/>
              <w:spacing w:before="0" w:line="240" w:lineRule="auto"/>
              <w:ind w:firstLine="0"/>
              <w:rPr>
                <w:rFonts w:asciiTheme="minorHAnsi" w:hAnsiTheme="minorHAnsi" w:cstheme="minorHAnsi"/>
                <w:szCs w:val="24"/>
              </w:rPr>
            </w:pPr>
          </w:p>
          <w:p w14:paraId="61C1F10B" w14:textId="7D732449" w:rsidR="00D85C2E" w:rsidRPr="00971E3F" w:rsidRDefault="00D85C2E" w:rsidP="00FB63DB">
            <w:pPr>
              <w:pStyle w:val="ARTartustawynprozporzdzenia"/>
              <w:spacing w:before="0" w:line="240" w:lineRule="auto"/>
              <w:ind w:firstLine="0"/>
              <w:rPr>
                <w:rFonts w:asciiTheme="minorHAnsi" w:hAnsiTheme="minorHAnsi" w:cstheme="minorHAnsi"/>
                <w:b/>
                <w:szCs w:val="24"/>
              </w:rPr>
            </w:pPr>
            <w:r w:rsidRPr="00971E3F">
              <w:rPr>
                <w:rFonts w:asciiTheme="minorHAnsi" w:hAnsiTheme="minorHAnsi" w:cstheme="minorHAnsi"/>
                <w:b/>
                <w:szCs w:val="24"/>
              </w:rPr>
              <w:t>Art. 4</w:t>
            </w:r>
            <w:r w:rsidR="00EE4F57" w:rsidRPr="00971E3F">
              <w:rPr>
                <w:rFonts w:asciiTheme="minorHAnsi" w:hAnsiTheme="minorHAnsi" w:cstheme="minorHAnsi"/>
                <w:b/>
                <w:szCs w:val="24"/>
              </w:rPr>
              <w:t>3</w:t>
            </w:r>
          </w:p>
          <w:p w14:paraId="2F8A79F3" w14:textId="4EE1A366" w:rsidR="007A78BD" w:rsidRPr="00971E3F" w:rsidRDefault="00D85C2E">
            <w:pPr>
              <w:pStyle w:val="USTustnpkodeksu"/>
              <w:spacing w:line="240" w:lineRule="auto"/>
              <w:ind w:firstLine="0"/>
              <w:rPr>
                <w:rFonts w:asciiTheme="minorHAnsi" w:hAnsiTheme="minorHAnsi" w:cstheme="minorHAnsi"/>
                <w:szCs w:val="24"/>
              </w:rPr>
            </w:pPr>
            <w:r w:rsidRPr="00971E3F">
              <w:rPr>
                <w:rFonts w:asciiTheme="minorHAnsi" w:hAnsiTheme="minorHAnsi" w:cstheme="minorHAnsi"/>
                <w:bCs w:val="0"/>
                <w:szCs w:val="24"/>
              </w:rPr>
              <w:t>2. Ochrona poufności, o której mowa w ust. 1 pkt 2, dotyczy informacji, na podstawie których można bezpośrednio lub pośrednio zidentyfikować tożsamość osoby dokonującej zgłoszenia</w:t>
            </w:r>
            <w:r w:rsidR="00F65BF6" w:rsidRPr="00971E3F">
              <w:rPr>
                <w:rFonts w:asciiTheme="minorHAnsi" w:hAnsiTheme="minorHAnsi" w:cstheme="minorHAnsi"/>
                <w:bCs w:val="0"/>
                <w:szCs w:val="24"/>
              </w:rPr>
              <w:t>,</w:t>
            </w:r>
            <w:r w:rsidRPr="00971E3F">
              <w:rPr>
                <w:rFonts w:asciiTheme="minorHAnsi" w:hAnsiTheme="minorHAnsi" w:cstheme="minorHAnsi"/>
                <w:bCs w:val="0"/>
                <w:szCs w:val="24"/>
              </w:rPr>
              <w:t xml:space="preserve"> oraz osoby, której dotyczy zgłoszenie. </w:t>
            </w:r>
          </w:p>
        </w:tc>
        <w:tc>
          <w:tcPr>
            <w:tcW w:w="1708" w:type="dxa"/>
          </w:tcPr>
          <w:p w14:paraId="6E751AB1" w14:textId="77777777" w:rsidR="007A78BD" w:rsidRPr="00971E3F" w:rsidRDefault="007A78BD">
            <w:pPr>
              <w:rPr>
                <w:rFonts w:asciiTheme="minorHAnsi" w:hAnsiTheme="minorHAnsi" w:cstheme="minorHAnsi"/>
                <w:b/>
              </w:rPr>
            </w:pPr>
          </w:p>
        </w:tc>
      </w:tr>
      <w:tr w:rsidR="00EB77AC" w:rsidRPr="00971E3F" w14:paraId="718CC033" w14:textId="77777777" w:rsidTr="008627E3">
        <w:tc>
          <w:tcPr>
            <w:tcW w:w="1413" w:type="dxa"/>
            <w:gridSpan w:val="2"/>
          </w:tcPr>
          <w:p w14:paraId="3BEEF78A" w14:textId="07160891" w:rsidR="00EB77AC" w:rsidRPr="00971E3F" w:rsidRDefault="00875410">
            <w:pPr>
              <w:rPr>
                <w:rFonts w:asciiTheme="minorHAnsi" w:hAnsiTheme="minorHAnsi" w:cstheme="minorHAnsi"/>
              </w:rPr>
            </w:pPr>
            <w:r w:rsidRPr="00971E3F">
              <w:rPr>
                <w:rFonts w:asciiTheme="minorHAnsi" w:hAnsiTheme="minorHAnsi" w:cstheme="minorHAnsi"/>
              </w:rPr>
              <w:t>Art. 23</w:t>
            </w:r>
            <w:r w:rsidR="00C361E2" w:rsidRPr="00971E3F">
              <w:rPr>
                <w:rFonts w:asciiTheme="minorHAnsi" w:hAnsiTheme="minorHAnsi" w:cstheme="minorHAnsi"/>
              </w:rPr>
              <w:t xml:space="preserve"> ust. 1 </w:t>
            </w:r>
            <w:r w:rsidR="00F934C5" w:rsidRPr="00971E3F">
              <w:rPr>
                <w:rFonts w:asciiTheme="minorHAnsi" w:hAnsiTheme="minorHAnsi" w:cstheme="minorHAnsi"/>
              </w:rPr>
              <w:t>lit.</w:t>
            </w:r>
            <w:r w:rsidR="00C361E2" w:rsidRPr="00971E3F">
              <w:rPr>
                <w:rFonts w:asciiTheme="minorHAnsi" w:hAnsiTheme="minorHAnsi" w:cstheme="minorHAnsi"/>
              </w:rPr>
              <w:t>. a)</w:t>
            </w:r>
          </w:p>
        </w:tc>
        <w:tc>
          <w:tcPr>
            <w:tcW w:w="4082" w:type="dxa"/>
            <w:gridSpan w:val="2"/>
          </w:tcPr>
          <w:p w14:paraId="1BC22F9C" w14:textId="77777777" w:rsidR="00875410" w:rsidRPr="00971E3F" w:rsidRDefault="00875410" w:rsidP="00FB63DB">
            <w:pPr>
              <w:shd w:val="clear" w:color="auto" w:fill="FFFFFF"/>
              <w:jc w:val="both"/>
              <w:rPr>
                <w:rFonts w:asciiTheme="minorHAnsi" w:hAnsiTheme="minorHAnsi" w:cstheme="minorHAnsi"/>
              </w:rPr>
            </w:pPr>
            <w:r w:rsidRPr="00971E3F">
              <w:rPr>
                <w:rFonts w:asciiTheme="minorHAnsi" w:hAnsiTheme="minorHAnsi" w:cstheme="minorHAnsi"/>
              </w:rPr>
              <w:t>1.   Państwa członkowskie ustanawiają skuteczne, proporcjonalne i odstraszające sankcje stosowane wobec osób fizycznych lub prawnych, które:</w:t>
            </w:r>
          </w:p>
          <w:tbl>
            <w:tblPr>
              <w:tblW w:w="5000" w:type="pct"/>
              <w:tblLayout w:type="fixed"/>
              <w:tblCellMar>
                <w:left w:w="0" w:type="dxa"/>
                <w:right w:w="0" w:type="dxa"/>
              </w:tblCellMar>
              <w:tblLook w:val="04A0" w:firstRow="1" w:lastRow="0" w:firstColumn="1" w:lastColumn="0" w:noHBand="0" w:noVBand="1"/>
            </w:tblPr>
            <w:tblGrid>
              <w:gridCol w:w="142"/>
              <w:gridCol w:w="3724"/>
            </w:tblGrid>
            <w:tr w:rsidR="00875410" w:rsidRPr="00971E3F" w14:paraId="36324E66" w14:textId="77777777" w:rsidTr="003543E7">
              <w:tc>
                <w:tcPr>
                  <w:tcW w:w="319" w:type="dxa"/>
                  <w:shd w:val="clear" w:color="auto" w:fill="auto"/>
                  <w:hideMark/>
                </w:tcPr>
                <w:p w14:paraId="03A9280D" w14:textId="77777777" w:rsidR="00875410" w:rsidRPr="00971E3F" w:rsidRDefault="00875410" w:rsidP="00FB63DB">
                  <w:pPr>
                    <w:jc w:val="both"/>
                    <w:rPr>
                      <w:rFonts w:asciiTheme="minorHAnsi" w:hAnsiTheme="minorHAnsi" w:cstheme="minorHAnsi"/>
                    </w:rPr>
                  </w:pPr>
                  <w:r w:rsidRPr="00971E3F">
                    <w:rPr>
                      <w:rFonts w:asciiTheme="minorHAnsi" w:hAnsiTheme="minorHAnsi" w:cstheme="minorHAnsi"/>
                    </w:rPr>
                    <w:lastRenderedPageBreak/>
                    <w:t>a)</w:t>
                  </w:r>
                </w:p>
              </w:tc>
              <w:tc>
                <w:tcPr>
                  <w:tcW w:w="9087" w:type="dxa"/>
                  <w:shd w:val="clear" w:color="auto" w:fill="auto"/>
                  <w:hideMark/>
                </w:tcPr>
                <w:p w14:paraId="0B722CEE" w14:textId="77777777" w:rsidR="00875410" w:rsidRPr="00971E3F" w:rsidRDefault="00875410" w:rsidP="00FB63DB">
                  <w:pPr>
                    <w:jc w:val="both"/>
                    <w:rPr>
                      <w:rFonts w:asciiTheme="minorHAnsi" w:hAnsiTheme="minorHAnsi" w:cstheme="minorHAnsi"/>
                    </w:rPr>
                  </w:pPr>
                  <w:r w:rsidRPr="00971E3F">
                    <w:rPr>
                      <w:rFonts w:asciiTheme="minorHAnsi" w:hAnsiTheme="minorHAnsi" w:cstheme="minorHAnsi"/>
                    </w:rPr>
                    <w:t>utrudniają lub usiłują utrudniać dokonywanie zgłoszeń;</w:t>
                  </w:r>
                </w:p>
              </w:tc>
            </w:tr>
          </w:tbl>
          <w:p w14:paraId="599B3F39" w14:textId="77777777" w:rsidR="00EB77AC" w:rsidRPr="00971E3F" w:rsidRDefault="00EB77AC" w:rsidP="00FB63DB">
            <w:pPr>
              <w:shd w:val="clear" w:color="auto" w:fill="FFFFFF"/>
              <w:jc w:val="both"/>
              <w:rPr>
                <w:rFonts w:asciiTheme="minorHAnsi" w:hAnsiTheme="minorHAnsi" w:cstheme="minorHAnsi"/>
              </w:rPr>
            </w:pPr>
          </w:p>
        </w:tc>
        <w:tc>
          <w:tcPr>
            <w:tcW w:w="1304" w:type="dxa"/>
          </w:tcPr>
          <w:p w14:paraId="33D56299" w14:textId="79C8D6AC" w:rsidR="00EB77AC" w:rsidRPr="00971E3F" w:rsidRDefault="0042037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1C3448D9" w14:textId="3798F208" w:rsidR="00EB77AC" w:rsidRPr="00971E3F" w:rsidRDefault="0042037D">
            <w:pPr>
              <w:jc w:val="center"/>
              <w:rPr>
                <w:rFonts w:asciiTheme="minorHAnsi" w:hAnsiTheme="minorHAnsi" w:cstheme="minorHAnsi"/>
                <w:b/>
              </w:rPr>
            </w:pPr>
            <w:r w:rsidRPr="00971E3F">
              <w:rPr>
                <w:rStyle w:val="Ppogrubienie"/>
                <w:rFonts w:asciiTheme="minorHAnsi" w:hAnsiTheme="minorHAnsi" w:cstheme="minorHAnsi"/>
              </w:rPr>
              <w:t>Art. 5</w:t>
            </w:r>
            <w:r w:rsidR="00200FB8" w:rsidRPr="00971E3F">
              <w:rPr>
                <w:rStyle w:val="Ppogrubienie"/>
                <w:rFonts w:asciiTheme="minorHAnsi" w:hAnsiTheme="minorHAnsi" w:cstheme="minorHAnsi"/>
              </w:rPr>
              <w:t>4</w:t>
            </w:r>
            <w:r w:rsidRPr="00971E3F">
              <w:rPr>
                <w:rStyle w:val="Ppogrubienie"/>
                <w:rFonts w:asciiTheme="minorHAnsi" w:hAnsiTheme="minorHAnsi" w:cstheme="minorHAnsi"/>
              </w:rPr>
              <w:t xml:space="preserve"> oraz art. 5</w:t>
            </w:r>
            <w:r w:rsidR="00200FB8" w:rsidRPr="00971E3F">
              <w:rPr>
                <w:rStyle w:val="Ppogrubienie"/>
                <w:rFonts w:asciiTheme="minorHAnsi" w:hAnsiTheme="minorHAnsi" w:cstheme="minorHAnsi"/>
              </w:rPr>
              <w:t>8</w:t>
            </w:r>
            <w:r w:rsidR="00134BD3" w:rsidRPr="00971E3F">
              <w:rPr>
                <w:rStyle w:val="Ppogrubienie"/>
                <w:rFonts w:asciiTheme="minorHAnsi" w:hAnsiTheme="minorHAnsi" w:cstheme="minorHAnsi"/>
              </w:rPr>
              <w:t xml:space="preserve"> i 5</w:t>
            </w:r>
            <w:r w:rsidR="00200FB8" w:rsidRPr="00971E3F">
              <w:rPr>
                <w:rStyle w:val="Ppogrubienie"/>
                <w:rFonts w:asciiTheme="minorHAnsi" w:hAnsiTheme="minorHAnsi" w:cstheme="minorHAnsi"/>
              </w:rPr>
              <w:t>9</w:t>
            </w:r>
          </w:p>
        </w:tc>
        <w:tc>
          <w:tcPr>
            <w:tcW w:w="4962" w:type="dxa"/>
          </w:tcPr>
          <w:p w14:paraId="056DE275" w14:textId="091312D8" w:rsidR="00762EAA" w:rsidRPr="00971E3F" w:rsidRDefault="00762EAA"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5</w:t>
            </w:r>
            <w:r w:rsidR="00884B78" w:rsidRPr="00971E3F">
              <w:rPr>
                <w:rStyle w:val="Ppogrubienie"/>
                <w:rFonts w:asciiTheme="minorHAnsi" w:hAnsiTheme="minorHAnsi" w:cstheme="minorHAnsi"/>
                <w:szCs w:val="24"/>
              </w:rPr>
              <w:t>4</w:t>
            </w:r>
          </w:p>
          <w:p w14:paraId="77FCE99F" w14:textId="7B624E97" w:rsidR="00762EAA" w:rsidRPr="00971E3F" w:rsidRDefault="00762EAA"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1. Kto chcąc, aby inna osoba nie dokonała zgłoszenia, uniemożliwia jej to lub istotnie utrudnia, </w:t>
            </w:r>
          </w:p>
          <w:p w14:paraId="3C9B8075" w14:textId="77777777" w:rsidR="00762EAA" w:rsidRPr="00971E3F" w:rsidRDefault="00762EAA">
            <w:pPr>
              <w:pStyle w:val="SKARNsankcjakarnawszczeglnociwKodeksiekarnym"/>
              <w:spacing w:line="240" w:lineRule="auto"/>
              <w:ind w:left="0"/>
              <w:rPr>
                <w:rFonts w:asciiTheme="minorHAnsi" w:hAnsiTheme="minorHAnsi" w:cstheme="minorHAnsi"/>
                <w:szCs w:val="24"/>
              </w:rPr>
            </w:pPr>
            <w:r w:rsidRPr="00971E3F">
              <w:rPr>
                <w:rFonts w:asciiTheme="minorHAnsi" w:hAnsiTheme="minorHAnsi" w:cstheme="minorHAnsi"/>
                <w:szCs w:val="24"/>
              </w:rPr>
              <w:lastRenderedPageBreak/>
              <w:t xml:space="preserve">podlega grzywnie, karze ograniczenia wolności albo pozbawienia wolności do roku. </w:t>
            </w:r>
          </w:p>
          <w:p w14:paraId="349BE08C" w14:textId="77777777" w:rsidR="00762EAA" w:rsidRPr="00971E3F" w:rsidRDefault="00762EAA">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2. Jeżeli sprawca czynu określonego w ust. 1 stosuje wobec osoby przemoc, groźbę bezprawną lub podstęp, </w:t>
            </w:r>
          </w:p>
          <w:p w14:paraId="5B021EBE" w14:textId="4CC3684E" w:rsidR="00762EAA" w:rsidRPr="00971E3F" w:rsidRDefault="00762EAA">
            <w:pPr>
              <w:pStyle w:val="SKARNsankcjakarnawszczeglnociwKodeksiekarnym"/>
              <w:spacing w:line="240" w:lineRule="auto"/>
              <w:ind w:left="0"/>
              <w:rPr>
                <w:rFonts w:asciiTheme="minorHAnsi" w:hAnsiTheme="minorHAnsi" w:cstheme="minorHAnsi"/>
                <w:szCs w:val="24"/>
              </w:rPr>
            </w:pPr>
            <w:r w:rsidRPr="00971E3F">
              <w:rPr>
                <w:rFonts w:asciiTheme="minorHAnsi" w:hAnsiTheme="minorHAnsi" w:cstheme="minorHAnsi"/>
                <w:szCs w:val="24"/>
              </w:rPr>
              <w:t xml:space="preserve">podlega karze pozbawienia wolności do lat 3. </w:t>
            </w:r>
          </w:p>
          <w:p w14:paraId="7F855265" w14:textId="77777777" w:rsidR="00775AA2" w:rsidRPr="00FB63DB" w:rsidRDefault="00775AA2" w:rsidP="00FB63DB">
            <w:pPr>
              <w:pStyle w:val="ARTartustawynprozporzdzenia"/>
              <w:rPr>
                <w:rFonts w:asciiTheme="minorHAnsi" w:hAnsiTheme="minorHAnsi" w:cstheme="minorHAnsi"/>
                <w:szCs w:val="24"/>
              </w:rPr>
            </w:pPr>
          </w:p>
          <w:p w14:paraId="0DF7C9B1" w14:textId="501F64A4" w:rsidR="007B4C9C" w:rsidRPr="00971E3F" w:rsidRDefault="000C5CD3">
            <w:pPr>
              <w:pStyle w:val="USTustnpkodeksu"/>
              <w:spacing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 xml:space="preserve">Art. </w:t>
            </w:r>
            <w:r w:rsidR="00884B78" w:rsidRPr="00971E3F">
              <w:rPr>
                <w:rStyle w:val="Ppogrubienie"/>
                <w:rFonts w:asciiTheme="minorHAnsi" w:hAnsiTheme="minorHAnsi" w:cstheme="minorHAnsi"/>
                <w:szCs w:val="24"/>
              </w:rPr>
              <w:t>58</w:t>
            </w:r>
            <w:r w:rsidRPr="00971E3F">
              <w:rPr>
                <w:rFonts w:asciiTheme="minorHAnsi" w:hAnsiTheme="minorHAnsi" w:cstheme="minorHAnsi"/>
                <w:szCs w:val="24"/>
              </w:rPr>
              <w:t xml:space="preserve"> </w:t>
            </w:r>
          </w:p>
          <w:p w14:paraId="5BE0FD5D" w14:textId="74E27912" w:rsidR="00762EAA" w:rsidRPr="00971E3F" w:rsidRDefault="00762EAA"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Kto, będąc odpowiedzialnym za ustanowienie procedury zgłoszeń wewnętrznych, wbrew przepisom ustawy procedury tej nie ustanawia lub ustanawia ją z istotnym naruszeniem wynikających z ustawy wymogów, </w:t>
            </w:r>
          </w:p>
          <w:p w14:paraId="6164BE50" w14:textId="38B6F9A2" w:rsidR="00762EAA" w:rsidRPr="00971E3F" w:rsidRDefault="00762EAA">
            <w:pPr>
              <w:pStyle w:val="SKARNsankcjakarnawszczeglnociwKodeksiekarnym"/>
              <w:spacing w:line="240" w:lineRule="auto"/>
              <w:ind w:left="0"/>
              <w:rPr>
                <w:rFonts w:asciiTheme="minorHAnsi" w:hAnsiTheme="minorHAnsi" w:cstheme="minorHAnsi"/>
                <w:szCs w:val="24"/>
              </w:rPr>
            </w:pPr>
            <w:r w:rsidRPr="00971E3F">
              <w:rPr>
                <w:rFonts w:asciiTheme="minorHAnsi" w:hAnsiTheme="minorHAnsi" w:cstheme="minorHAnsi"/>
                <w:szCs w:val="24"/>
              </w:rPr>
              <w:t xml:space="preserve">podlega karze grzywny. </w:t>
            </w:r>
          </w:p>
          <w:p w14:paraId="5E9388F4" w14:textId="77777777" w:rsidR="00775AA2" w:rsidRPr="00FB63DB" w:rsidRDefault="00775AA2" w:rsidP="00FB63DB">
            <w:pPr>
              <w:pStyle w:val="ARTartustawynprozporzdzenia"/>
              <w:rPr>
                <w:rFonts w:asciiTheme="minorHAnsi" w:hAnsiTheme="minorHAnsi" w:cstheme="minorHAnsi"/>
                <w:szCs w:val="24"/>
              </w:rPr>
            </w:pPr>
          </w:p>
          <w:p w14:paraId="68C41B72" w14:textId="5F64D2E0" w:rsidR="00200FB8" w:rsidRPr="00971E3F" w:rsidRDefault="00762EAA" w:rsidP="00FB63DB">
            <w:pPr>
              <w:pStyle w:val="ARTartustawynprozporzdzenia"/>
              <w:spacing w:before="0" w:line="240" w:lineRule="auto"/>
              <w:ind w:firstLine="0"/>
              <w:rPr>
                <w:rStyle w:val="Ppogrubienie"/>
                <w:rFonts w:asciiTheme="minorHAnsi" w:hAnsiTheme="minorHAnsi" w:cstheme="minorHAnsi"/>
                <w:bCs/>
                <w:szCs w:val="24"/>
              </w:rPr>
            </w:pPr>
            <w:r w:rsidRPr="00971E3F">
              <w:rPr>
                <w:rStyle w:val="Ppogrubienie"/>
                <w:rFonts w:asciiTheme="minorHAnsi" w:hAnsiTheme="minorHAnsi" w:cstheme="minorHAnsi"/>
                <w:szCs w:val="24"/>
              </w:rPr>
              <w:t xml:space="preserve">Art. </w:t>
            </w:r>
            <w:r w:rsidR="00884B78" w:rsidRPr="00971E3F">
              <w:rPr>
                <w:rStyle w:val="Ppogrubienie"/>
                <w:rFonts w:asciiTheme="minorHAnsi" w:hAnsiTheme="minorHAnsi" w:cstheme="minorHAnsi"/>
                <w:szCs w:val="24"/>
              </w:rPr>
              <w:t>59</w:t>
            </w:r>
          </w:p>
          <w:p w14:paraId="70E5E19F" w14:textId="0FD316C7" w:rsidR="00762EAA" w:rsidRPr="00971E3F" w:rsidRDefault="00762EAA"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 W sprawach o czyn określony w art. </w:t>
            </w:r>
            <w:r w:rsidR="00200FB8" w:rsidRPr="00971E3F">
              <w:rPr>
                <w:rFonts w:asciiTheme="minorHAnsi" w:hAnsiTheme="minorHAnsi" w:cstheme="minorHAnsi"/>
                <w:szCs w:val="24"/>
              </w:rPr>
              <w:t xml:space="preserve">58 </w:t>
            </w:r>
            <w:r w:rsidRPr="00971E3F">
              <w:rPr>
                <w:rFonts w:asciiTheme="minorHAnsi" w:hAnsiTheme="minorHAnsi" w:cstheme="minorHAnsi"/>
                <w:szCs w:val="24"/>
              </w:rPr>
              <w:t>orzekanie następuje na podstawie przepisów ustawy z dnia 24 sierpnia 2001 r. – Kodeks postępowania w sprawach o wykroczenia (Dz. U. z 2022 r. poz. 1124</w:t>
            </w:r>
            <w:r w:rsidR="00EC29C6" w:rsidRPr="00971E3F">
              <w:rPr>
                <w:rFonts w:asciiTheme="minorHAnsi" w:hAnsiTheme="minorHAnsi" w:cstheme="minorHAnsi"/>
                <w:szCs w:val="24"/>
              </w:rPr>
              <w:t xml:space="preserve"> i z 2023 r. poz. 1963</w:t>
            </w:r>
            <w:r w:rsidRPr="00971E3F">
              <w:rPr>
                <w:rFonts w:asciiTheme="minorHAnsi" w:hAnsiTheme="minorHAnsi" w:cstheme="minorHAnsi"/>
                <w:szCs w:val="24"/>
              </w:rPr>
              <w:t xml:space="preserve">). </w:t>
            </w:r>
          </w:p>
          <w:p w14:paraId="1CDB6854" w14:textId="547D1577" w:rsidR="00134BD3" w:rsidRPr="00971E3F" w:rsidRDefault="00134BD3">
            <w:pPr>
              <w:pStyle w:val="USTustnpkodeksu"/>
              <w:spacing w:line="240" w:lineRule="auto"/>
              <w:ind w:firstLine="0"/>
              <w:rPr>
                <w:rFonts w:asciiTheme="minorHAnsi" w:hAnsiTheme="minorHAnsi" w:cstheme="minorHAnsi"/>
                <w:b/>
                <w:szCs w:val="24"/>
              </w:rPr>
            </w:pPr>
          </w:p>
        </w:tc>
        <w:tc>
          <w:tcPr>
            <w:tcW w:w="1708" w:type="dxa"/>
          </w:tcPr>
          <w:p w14:paraId="262DD408" w14:textId="3C55053D" w:rsidR="00EB77AC" w:rsidRPr="00971E3F" w:rsidRDefault="00EB77AC">
            <w:pPr>
              <w:jc w:val="both"/>
              <w:rPr>
                <w:rFonts w:asciiTheme="minorHAnsi" w:eastAsia="Calibri" w:hAnsiTheme="minorHAnsi" w:cstheme="minorHAnsi"/>
                <w:color w:val="000000"/>
              </w:rPr>
            </w:pPr>
          </w:p>
          <w:p w14:paraId="472C08CE" w14:textId="77777777" w:rsidR="002C0BA7" w:rsidRPr="00971E3F" w:rsidRDefault="002C0BA7">
            <w:pPr>
              <w:pStyle w:val="Bezodstpw"/>
              <w:jc w:val="both"/>
              <w:rPr>
                <w:rFonts w:cstheme="minorHAnsi"/>
                <w:color w:val="333333"/>
                <w:sz w:val="24"/>
                <w:szCs w:val="24"/>
              </w:rPr>
            </w:pPr>
            <w:r w:rsidRPr="00971E3F">
              <w:rPr>
                <w:rFonts w:cstheme="minorHAnsi"/>
                <w:sz w:val="24"/>
                <w:szCs w:val="24"/>
              </w:rPr>
              <w:t xml:space="preserve">Podkreślenia wymaga, że sposób </w:t>
            </w:r>
            <w:r w:rsidRPr="00971E3F">
              <w:rPr>
                <w:rFonts w:cstheme="minorHAnsi"/>
                <w:sz w:val="24"/>
                <w:szCs w:val="24"/>
              </w:rPr>
              <w:lastRenderedPageBreak/>
              <w:t xml:space="preserve">wymierzania kar podlega ogólnym zasadom ujętym w k.k. </w:t>
            </w:r>
            <w:r w:rsidRPr="00971E3F">
              <w:rPr>
                <w:rFonts w:cstheme="minorHAnsi"/>
                <w:sz w:val="24"/>
                <w:szCs w:val="24"/>
              </w:rPr>
              <w:br/>
              <w:t xml:space="preserve">w tym również w zakresie </w:t>
            </w:r>
            <w:r w:rsidRPr="00971E3F">
              <w:rPr>
                <w:rFonts w:cstheme="minorHAnsi"/>
                <w:bCs/>
                <w:color w:val="333333"/>
                <w:sz w:val="24"/>
                <w:szCs w:val="24"/>
              </w:rPr>
              <w:t>form stadialnych oraz form zjawiskowych.</w:t>
            </w:r>
            <w:r w:rsidRPr="00971E3F">
              <w:rPr>
                <w:rFonts w:cstheme="minorHAnsi"/>
                <w:color w:val="333333"/>
                <w:sz w:val="24"/>
                <w:szCs w:val="24"/>
              </w:rPr>
              <w:t>  W tym miejscu należy wskazać, że Kodeksowe ujęcie form stadialnych nawiązuje do teoretycznej </w:t>
            </w:r>
            <w:r w:rsidRPr="00971E3F">
              <w:rPr>
                <w:rFonts w:cstheme="minorHAnsi"/>
                <w:bCs/>
                <w:color w:val="333333"/>
                <w:sz w:val="24"/>
                <w:szCs w:val="24"/>
              </w:rPr>
              <w:t>konstrukcji pochodu przestępstwa</w:t>
            </w:r>
            <w:r w:rsidRPr="00971E3F">
              <w:rPr>
                <w:rFonts w:cstheme="minorHAnsi"/>
                <w:color w:val="333333"/>
                <w:sz w:val="24"/>
                <w:szCs w:val="24"/>
              </w:rPr>
              <w:t> (</w:t>
            </w:r>
            <w:proofErr w:type="spellStart"/>
            <w:r w:rsidRPr="00971E3F">
              <w:rPr>
                <w:rFonts w:cstheme="minorHAnsi"/>
                <w:i/>
                <w:iCs/>
                <w:color w:val="333333"/>
                <w:sz w:val="24"/>
                <w:szCs w:val="24"/>
              </w:rPr>
              <w:t>iter</w:t>
            </w:r>
            <w:proofErr w:type="spellEnd"/>
            <w:r w:rsidRPr="00971E3F">
              <w:rPr>
                <w:rFonts w:cstheme="minorHAnsi"/>
                <w:i/>
                <w:iCs/>
                <w:color w:val="333333"/>
                <w:sz w:val="24"/>
                <w:szCs w:val="24"/>
              </w:rPr>
              <w:t xml:space="preserve"> </w:t>
            </w:r>
            <w:proofErr w:type="spellStart"/>
            <w:r w:rsidRPr="00971E3F">
              <w:rPr>
                <w:rFonts w:cstheme="minorHAnsi"/>
                <w:i/>
                <w:iCs/>
                <w:color w:val="333333"/>
                <w:sz w:val="24"/>
                <w:szCs w:val="24"/>
              </w:rPr>
              <w:t>delicti</w:t>
            </w:r>
            <w:proofErr w:type="spellEnd"/>
            <w:r w:rsidRPr="00971E3F">
              <w:rPr>
                <w:rFonts w:cstheme="minorHAnsi"/>
                <w:i/>
                <w:iCs/>
                <w:color w:val="333333"/>
                <w:sz w:val="24"/>
                <w:szCs w:val="24"/>
              </w:rPr>
              <w:t>)</w:t>
            </w:r>
            <w:r w:rsidRPr="00971E3F">
              <w:rPr>
                <w:rFonts w:cstheme="minorHAnsi"/>
                <w:color w:val="333333"/>
                <w:sz w:val="24"/>
                <w:szCs w:val="24"/>
              </w:rPr>
              <w:t xml:space="preserve">, rozumianej jako ciąg </w:t>
            </w:r>
            <w:proofErr w:type="spellStart"/>
            <w:r w:rsidRPr="00971E3F">
              <w:rPr>
                <w:rFonts w:cstheme="minorHAnsi"/>
                <w:color w:val="333333"/>
                <w:sz w:val="24"/>
                <w:szCs w:val="24"/>
              </w:rPr>
              <w:t>zachowań</w:t>
            </w:r>
            <w:proofErr w:type="spellEnd"/>
            <w:r w:rsidRPr="00971E3F">
              <w:rPr>
                <w:rFonts w:cstheme="minorHAnsi"/>
                <w:color w:val="333333"/>
                <w:sz w:val="24"/>
                <w:szCs w:val="24"/>
              </w:rPr>
              <w:t xml:space="preserve"> sprawcy, na które składają się kolejne etapy (stadia) </w:t>
            </w:r>
            <w:r w:rsidRPr="00971E3F">
              <w:rPr>
                <w:rFonts w:cstheme="minorHAnsi"/>
                <w:color w:val="333333"/>
                <w:sz w:val="24"/>
                <w:szCs w:val="24"/>
              </w:rPr>
              <w:lastRenderedPageBreak/>
              <w:t xml:space="preserve">realizacji czynu zabronionego: zamiar, przygotowanie, usiłowanie </w:t>
            </w:r>
            <w:r w:rsidRPr="00971E3F">
              <w:rPr>
                <w:rFonts w:cstheme="minorHAnsi"/>
                <w:color w:val="333333"/>
                <w:sz w:val="24"/>
                <w:szCs w:val="24"/>
              </w:rPr>
              <w:br/>
              <w:t>i dokonanie. Na początku tej drogi znajduje się </w:t>
            </w:r>
            <w:r w:rsidRPr="00971E3F">
              <w:rPr>
                <w:rFonts w:cstheme="minorHAnsi"/>
                <w:bCs/>
                <w:color w:val="333333"/>
                <w:sz w:val="24"/>
                <w:szCs w:val="24"/>
              </w:rPr>
              <w:t>zamiar</w:t>
            </w:r>
            <w:r w:rsidRPr="00971E3F">
              <w:rPr>
                <w:rFonts w:cstheme="minorHAnsi"/>
                <w:color w:val="333333"/>
                <w:sz w:val="24"/>
                <w:szCs w:val="24"/>
              </w:rPr>
              <w:t> dokonania czynu zabronionego, który – zgodnie z regułą </w:t>
            </w:r>
            <w:proofErr w:type="spellStart"/>
            <w:r w:rsidRPr="00971E3F">
              <w:rPr>
                <w:rFonts w:cstheme="minorHAnsi"/>
                <w:i/>
                <w:iCs/>
                <w:color w:val="333333"/>
                <w:sz w:val="24"/>
                <w:szCs w:val="24"/>
              </w:rPr>
              <w:t>cogitationis</w:t>
            </w:r>
            <w:proofErr w:type="spellEnd"/>
            <w:r w:rsidRPr="00971E3F">
              <w:rPr>
                <w:rFonts w:cstheme="minorHAnsi"/>
                <w:i/>
                <w:iCs/>
                <w:color w:val="333333"/>
                <w:sz w:val="24"/>
                <w:szCs w:val="24"/>
              </w:rPr>
              <w:t xml:space="preserve"> </w:t>
            </w:r>
            <w:proofErr w:type="spellStart"/>
            <w:r w:rsidRPr="00971E3F">
              <w:rPr>
                <w:rFonts w:cstheme="minorHAnsi"/>
                <w:i/>
                <w:iCs/>
                <w:color w:val="333333"/>
                <w:sz w:val="24"/>
                <w:szCs w:val="24"/>
              </w:rPr>
              <w:t>poenam</w:t>
            </w:r>
            <w:proofErr w:type="spellEnd"/>
            <w:r w:rsidRPr="00971E3F">
              <w:rPr>
                <w:rFonts w:cstheme="minorHAnsi"/>
                <w:i/>
                <w:iCs/>
                <w:color w:val="333333"/>
                <w:sz w:val="24"/>
                <w:szCs w:val="24"/>
              </w:rPr>
              <w:t xml:space="preserve"> </w:t>
            </w:r>
            <w:proofErr w:type="spellStart"/>
            <w:r w:rsidRPr="00971E3F">
              <w:rPr>
                <w:rFonts w:cstheme="minorHAnsi"/>
                <w:i/>
                <w:iCs/>
                <w:color w:val="333333"/>
                <w:sz w:val="24"/>
                <w:szCs w:val="24"/>
              </w:rPr>
              <w:t>nemo</w:t>
            </w:r>
            <w:proofErr w:type="spellEnd"/>
            <w:r w:rsidRPr="00971E3F">
              <w:rPr>
                <w:rFonts w:cstheme="minorHAnsi"/>
                <w:i/>
                <w:iCs/>
                <w:color w:val="333333"/>
                <w:sz w:val="24"/>
                <w:szCs w:val="24"/>
              </w:rPr>
              <w:t xml:space="preserve"> </w:t>
            </w:r>
            <w:proofErr w:type="spellStart"/>
            <w:r w:rsidRPr="00971E3F">
              <w:rPr>
                <w:rFonts w:cstheme="minorHAnsi"/>
                <w:i/>
                <w:iCs/>
                <w:color w:val="333333"/>
                <w:sz w:val="24"/>
                <w:szCs w:val="24"/>
              </w:rPr>
              <w:t>patitur</w:t>
            </w:r>
            <w:proofErr w:type="spellEnd"/>
            <w:r w:rsidRPr="00971E3F">
              <w:rPr>
                <w:rFonts w:cstheme="minorHAnsi"/>
                <w:i/>
                <w:iCs/>
                <w:color w:val="333333"/>
                <w:sz w:val="24"/>
                <w:szCs w:val="24"/>
              </w:rPr>
              <w:t xml:space="preserve"> –</w:t>
            </w:r>
            <w:r w:rsidRPr="00971E3F">
              <w:rPr>
                <w:rFonts w:cstheme="minorHAnsi"/>
                <w:color w:val="333333"/>
                <w:sz w:val="24"/>
                <w:szCs w:val="24"/>
              </w:rPr>
              <w:t> jest bezkarny i nie stanowi formy popełnienia przestępstwa. Kolejne etapy: </w:t>
            </w:r>
            <w:r w:rsidRPr="00971E3F">
              <w:rPr>
                <w:rFonts w:cstheme="minorHAnsi"/>
                <w:bCs/>
                <w:color w:val="333333"/>
                <w:sz w:val="24"/>
                <w:szCs w:val="24"/>
              </w:rPr>
              <w:t>przygotowanie</w:t>
            </w:r>
            <w:r w:rsidRPr="00971E3F">
              <w:rPr>
                <w:rFonts w:cstheme="minorHAnsi"/>
                <w:color w:val="333333"/>
                <w:sz w:val="24"/>
                <w:szCs w:val="24"/>
              </w:rPr>
              <w:t> i </w:t>
            </w:r>
            <w:r w:rsidRPr="00971E3F">
              <w:rPr>
                <w:rFonts w:cstheme="minorHAnsi"/>
                <w:bCs/>
                <w:color w:val="333333"/>
                <w:sz w:val="24"/>
                <w:szCs w:val="24"/>
              </w:rPr>
              <w:t>usiłowanie</w:t>
            </w:r>
            <w:r w:rsidRPr="00971E3F">
              <w:rPr>
                <w:rFonts w:cstheme="minorHAnsi"/>
                <w:color w:val="333333"/>
                <w:sz w:val="24"/>
                <w:szCs w:val="24"/>
              </w:rPr>
              <w:t xml:space="preserve"> poszerzają zakres karalności w stosunku do pełnej realizacji </w:t>
            </w:r>
            <w:r w:rsidRPr="00971E3F">
              <w:rPr>
                <w:rFonts w:cstheme="minorHAnsi"/>
                <w:color w:val="333333"/>
                <w:sz w:val="24"/>
                <w:szCs w:val="24"/>
              </w:rPr>
              <w:lastRenderedPageBreak/>
              <w:t>znamion czynu zabronionego następującej wraz z </w:t>
            </w:r>
            <w:r w:rsidRPr="00971E3F">
              <w:rPr>
                <w:rFonts w:cstheme="minorHAnsi"/>
                <w:bCs/>
                <w:color w:val="333333"/>
                <w:sz w:val="24"/>
                <w:szCs w:val="24"/>
              </w:rPr>
              <w:t>dokonaniem</w:t>
            </w:r>
            <w:r w:rsidRPr="00971E3F">
              <w:rPr>
                <w:rFonts w:cstheme="minorHAnsi"/>
                <w:color w:val="333333"/>
                <w:sz w:val="24"/>
                <w:szCs w:val="24"/>
              </w:rPr>
              <w:t>. Wykształcenie się form stadialnych związane było z </w:t>
            </w:r>
            <w:r w:rsidRPr="00971E3F">
              <w:rPr>
                <w:rFonts w:cstheme="minorHAnsi"/>
                <w:bCs/>
                <w:color w:val="333333"/>
                <w:sz w:val="24"/>
                <w:szCs w:val="24"/>
              </w:rPr>
              <w:t>procesem subiektywizacji</w:t>
            </w:r>
            <w:r w:rsidRPr="00971E3F">
              <w:rPr>
                <w:rFonts w:cstheme="minorHAnsi"/>
                <w:color w:val="333333"/>
                <w:sz w:val="24"/>
                <w:szCs w:val="24"/>
              </w:rPr>
              <w:t xml:space="preserve"> odpowiedzialności karnej, prowadzącym do objęcia zakresem odpowiedzialności karnej </w:t>
            </w:r>
            <w:proofErr w:type="spellStart"/>
            <w:r w:rsidRPr="00971E3F">
              <w:rPr>
                <w:rFonts w:cstheme="minorHAnsi"/>
                <w:color w:val="333333"/>
                <w:sz w:val="24"/>
                <w:szCs w:val="24"/>
              </w:rPr>
              <w:t>zachowań</w:t>
            </w:r>
            <w:proofErr w:type="spellEnd"/>
            <w:r w:rsidRPr="00971E3F">
              <w:rPr>
                <w:rFonts w:cstheme="minorHAnsi"/>
                <w:color w:val="333333"/>
                <w:sz w:val="24"/>
                <w:szCs w:val="24"/>
              </w:rPr>
              <w:t xml:space="preserve">, które wprawdzie nie wyrządziły obiektywnej szkody, ale uzewnętrzniały wolę popełnienia przestępstwa). Podstawowym kryterium dla </w:t>
            </w:r>
            <w:r w:rsidRPr="00971E3F">
              <w:rPr>
                <w:rFonts w:cstheme="minorHAnsi"/>
                <w:color w:val="333333"/>
                <w:sz w:val="24"/>
                <w:szCs w:val="24"/>
              </w:rPr>
              <w:lastRenderedPageBreak/>
              <w:t>wyodrębnienia poszczególnych stadiów jest stopień zagrożenia dla dobra prawnego, przeciwko któremu skierowany jest czyn sprawcy. Racjonalizacja taka nie znajduje jednak zastosowania do usiłowania nieudolnego (</w:t>
            </w:r>
            <w:hyperlink r:id="rId56" w:history="1">
              <w:r w:rsidRPr="00971E3F">
                <w:rPr>
                  <w:rStyle w:val="Hipercze"/>
                  <w:rFonts w:cstheme="minorHAnsi"/>
                  <w:color w:val="auto"/>
                  <w:sz w:val="24"/>
                  <w:szCs w:val="24"/>
                  <w:u w:val="none"/>
                </w:rPr>
                <w:t>art. 13 § 2</w:t>
              </w:r>
            </w:hyperlink>
            <w:r w:rsidRPr="00971E3F">
              <w:rPr>
                <w:rFonts w:cstheme="minorHAnsi"/>
                <w:sz w:val="24"/>
                <w:szCs w:val="24"/>
              </w:rPr>
              <w:t> </w:t>
            </w:r>
            <w:r w:rsidRPr="00971E3F">
              <w:rPr>
                <w:rFonts w:cstheme="minorHAnsi"/>
                <w:color w:val="333333"/>
                <w:sz w:val="24"/>
                <w:szCs w:val="24"/>
              </w:rPr>
              <w:t xml:space="preserve">KK), które charakteryzuje się obiektywnym brakiem możliwości dokonania przestępstwa. </w:t>
            </w:r>
          </w:p>
          <w:p w14:paraId="283E1A89" w14:textId="7F5A8EC3" w:rsidR="002C0BA7" w:rsidRPr="00971E3F" w:rsidRDefault="002C0BA7">
            <w:pPr>
              <w:jc w:val="both"/>
              <w:rPr>
                <w:rFonts w:asciiTheme="minorHAnsi" w:hAnsiTheme="minorHAnsi" w:cstheme="minorHAnsi"/>
                <w:b/>
              </w:rPr>
            </w:pPr>
            <w:r w:rsidRPr="00971E3F">
              <w:rPr>
                <w:rFonts w:asciiTheme="minorHAnsi" w:hAnsiTheme="minorHAnsi" w:cstheme="minorHAnsi"/>
                <w:color w:val="333333"/>
              </w:rPr>
              <w:t xml:space="preserve">Konstrukcja tzw. form </w:t>
            </w:r>
            <w:r w:rsidRPr="00971E3F">
              <w:rPr>
                <w:rFonts w:asciiTheme="minorHAnsi" w:hAnsiTheme="minorHAnsi" w:cstheme="minorHAnsi"/>
                <w:color w:val="333333"/>
              </w:rPr>
              <w:lastRenderedPageBreak/>
              <w:t>zjawiskowych pozwala na przypisanie odpowiedzialności karnej nie tylko sprawcy, który samodzielnie w całości zrealizował znamiona typu czynu zabronionego, lecz także innym współdziałającym z nim osobom</w:t>
            </w:r>
          </w:p>
        </w:tc>
      </w:tr>
      <w:tr w:rsidR="00875410" w:rsidRPr="00971E3F" w14:paraId="31F3A1D5" w14:textId="77777777" w:rsidTr="008627E3">
        <w:tc>
          <w:tcPr>
            <w:tcW w:w="1413" w:type="dxa"/>
            <w:gridSpan w:val="2"/>
          </w:tcPr>
          <w:p w14:paraId="3766382E" w14:textId="24B6C868" w:rsidR="00875410" w:rsidRPr="00971E3F" w:rsidRDefault="00C361E2">
            <w:pPr>
              <w:rPr>
                <w:rFonts w:asciiTheme="minorHAnsi" w:hAnsiTheme="minorHAnsi" w:cstheme="minorHAnsi"/>
              </w:rPr>
            </w:pPr>
            <w:r w:rsidRPr="00971E3F">
              <w:rPr>
                <w:rFonts w:asciiTheme="minorHAnsi" w:hAnsiTheme="minorHAnsi" w:cstheme="minorHAnsi"/>
              </w:rPr>
              <w:lastRenderedPageBreak/>
              <w:t xml:space="preserve">Art. 23 ust. 1 </w:t>
            </w:r>
            <w:r w:rsidR="00F934C5" w:rsidRPr="00971E3F">
              <w:rPr>
                <w:rFonts w:asciiTheme="minorHAnsi" w:hAnsiTheme="minorHAnsi" w:cstheme="minorHAnsi"/>
              </w:rPr>
              <w:t>lit.</w:t>
            </w:r>
            <w:r w:rsidRPr="00971E3F">
              <w:rPr>
                <w:rFonts w:asciiTheme="minorHAnsi" w:hAnsiTheme="minorHAnsi" w:cstheme="minorHAnsi"/>
              </w:rPr>
              <w:t>. b)</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123"/>
              <w:gridCol w:w="3743"/>
            </w:tblGrid>
            <w:tr w:rsidR="00875410" w:rsidRPr="00971E3F" w14:paraId="696AF109" w14:textId="77777777" w:rsidTr="003543E7">
              <w:tc>
                <w:tcPr>
                  <w:tcW w:w="272" w:type="dxa"/>
                  <w:shd w:val="clear" w:color="auto" w:fill="auto"/>
                  <w:hideMark/>
                </w:tcPr>
                <w:p w14:paraId="70B222FE" w14:textId="77777777" w:rsidR="00875410" w:rsidRPr="00971E3F" w:rsidRDefault="00875410" w:rsidP="00FB63DB">
                  <w:pPr>
                    <w:jc w:val="both"/>
                    <w:rPr>
                      <w:rFonts w:asciiTheme="minorHAnsi" w:hAnsiTheme="minorHAnsi" w:cstheme="minorHAnsi"/>
                    </w:rPr>
                  </w:pPr>
                  <w:r w:rsidRPr="00971E3F">
                    <w:rPr>
                      <w:rFonts w:asciiTheme="minorHAnsi" w:hAnsiTheme="minorHAnsi" w:cstheme="minorHAnsi"/>
                    </w:rPr>
                    <w:t xml:space="preserve">b  </w:t>
                  </w:r>
                </w:p>
              </w:tc>
              <w:tc>
                <w:tcPr>
                  <w:tcW w:w="9134" w:type="dxa"/>
                  <w:shd w:val="clear" w:color="auto" w:fill="auto"/>
                  <w:hideMark/>
                </w:tcPr>
                <w:p w14:paraId="7CF54BD4" w14:textId="77777777" w:rsidR="00875410" w:rsidRPr="00971E3F" w:rsidRDefault="00875410" w:rsidP="00FB63DB">
                  <w:pPr>
                    <w:jc w:val="both"/>
                    <w:rPr>
                      <w:rFonts w:asciiTheme="minorHAnsi" w:hAnsiTheme="minorHAnsi" w:cstheme="minorHAnsi"/>
                    </w:rPr>
                  </w:pPr>
                  <w:r w:rsidRPr="00971E3F">
                    <w:rPr>
                      <w:rFonts w:asciiTheme="minorHAnsi" w:hAnsiTheme="minorHAnsi" w:cstheme="minorHAnsi"/>
                    </w:rPr>
                    <w:t>) podejmują działania odwetowe wobec osób, o których mowa w art. 4;</w:t>
                  </w:r>
                </w:p>
              </w:tc>
            </w:tr>
          </w:tbl>
          <w:p w14:paraId="67860E4E" w14:textId="77777777" w:rsidR="00875410" w:rsidRPr="00971E3F" w:rsidRDefault="00875410" w:rsidP="00FB63DB">
            <w:pPr>
              <w:shd w:val="clear" w:color="auto" w:fill="FFFFFF"/>
              <w:jc w:val="both"/>
              <w:rPr>
                <w:rFonts w:asciiTheme="minorHAnsi" w:hAnsiTheme="minorHAnsi" w:cstheme="minorHAnsi"/>
              </w:rPr>
            </w:pPr>
          </w:p>
        </w:tc>
        <w:tc>
          <w:tcPr>
            <w:tcW w:w="1304" w:type="dxa"/>
          </w:tcPr>
          <w:p w14:paraId="1CDFBF1F" w14:textId="28E08BCE" w:rsidR="00875410" w:rsidRPr="00971E3F" w:rsidRDefault="0042037D">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4EB3DA9B" w14:textId="62A7C969" w:rsidR="00875410" w:rsidRPr="00971E3F" w:rsidRDefault="0042037D">
            <w:pPr>
              <w:jc w:val="center"/>
              <w:rPr>
                <w:rFonts w:asciiTheme="minorHAnsi" w:hAnsiTheme="minorHAnsi" w:cstheme="minorHAnsi"/>
                <w:b/>
              </w:rPr>
            </w:pPr>
            <w:r w:rsidRPr="00971E3F">
              <w:rPr>
                <w:rStyle w:val="Ppogrubienie"/>
                <w:rFonts w:asciiTheme="minorHAnsi" w:hAnsiTheme="minorHAnsi" w:cstheme="minorHAnsi"/>
              </w:rPr>
              <w:t>Art. 5</w:t>
            </w:r>
            <w:r w:rsidR="00483322" w:rsidRPr="00971E3F">
              <w:rPr>
                <w:rStyle w:val="Ppogrubienie"/>
                <w:rFonts w:asciiTheme="minorHAnsi" w:hAnsiTheme="minorHAnsi" w:cstheme="minorHAnsi"/>
              </w:rPr>
              <w:t>5</w:t>
            </w:r>
          </w:p>
        </w:tc>
        <w:tc>
          <w:tcPr>
            <w:tcW w:w="4962" w:type="dxa"/>
          </w:tcPr>
          <w:p w14:paraId="44453F1A" w14:textId="59E699EF" w:rsidR="00C31500" w:rsidRPr="00971E3F" w:rsidRDefault="000C5CD3"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5</w:t>
            </w:r>
            <w:r w:rsidR="00483322" w:rsidRPr="00971E3F">
              <w:rPr>
                <w:rStyle w:val="Ppogrubienie"/>
                <w:rFonts w:asciiTheme="minorHAnsi" w:hAnsiTheme="minorHAnsi" w:cstheme="minorHAnsi"/>
                <w:szCs w:val="24"/>
              </w:rPr>
              <w:t>5</w:t>
            </w:r>
          </w:p>
          <w:p w14:paraId="5291EB8E" w14:textId="4CBFFEC8" w:rsidR="00202D8C" w:rsidRPr="00971E3F" w:rsidRDefault="00202D8C"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1. Kto podejmuje działania odwetowe wobec osoby, która dokonała zgłoszenia lub ujawnienia publicznego, osoby pomagającej w dokonaniu zgłoszenia lub osoby powiązanej ze zgłaszającym, podlega grzywnie, karze ograniczenia wolności albo pozbawienia wolności do lat 2. </w:t>
            </w:r>
          </w:p>
          <w:p w14:paraId="64D65E0C" w14:textId="327A7E44" w:rsidR="00875410" w:rsidRPr="00971E3F" w:rsidRDefault="00202D8C">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Cs w:val="0"/>
              </w:rPr>
              <w:t xml:space="preserve">2. Jeżeli sprawca czynu określonego w ust. 1 działa w sposób uporczywy,  podlega karze pozbawienia wolności do lat 3. </w:t>
            </w:r>
          </w:p>
        </w:tc>
        <w:tc>
          <w:tcPr>
            <w:tcW w:w="1708" w:type="dxa"/>
          </w:tcPr>
          <w:p w14:paraId="0EE2E83A" w14:textId="77777777" w:rsidR="00875410" w:rsidRPr="00971E3F" w:rsidRDefault="00875410">
            <w:pPr>
              <w:jc w:val="center"/>
              <w:rPr>
                <w:rFonts w:asciiTheme="minorHAnsi" w:hAnsiTheme="minorHAnsi" w:cstheme="minorHAnsi"/>
                <w:b/>
              </w:rPr>
            </w:pPr>
          </w:p>
        </w:tc>
      </w:tr>
      <w:tr w:rsidR="00EB77AC" w:rsidRPr="00971E3F" w14:paraId="096509AA" w14:textId="77777777" w:rsidTr="008627E3">
        <w:tc>
          <w:tcPr>
            <w:tcW w:w="1413" w:type="dxa"/>
            <w:gridSpan w:val="2"/>
          </w:tcPr>
          <w:p w14:paraId="0B3B72BD" w14:textId="1333100E" w:rsidR="00EB77AC" w:rsidRPr="00971E3F" w:rsidRDefault="00C361E2">
            <w:pPr>
              <w:rPr>
                <w:rFonts w:asciiTheme="minorHAnsi" w:hAnsiTheme="minorHAnsi" w:cstheme="minorHAnsi"/>
              </w:rPr>
            </w:pPr>
            <w:r w:rsidRPr="00971E3F">
              <w:rPr>
                <w:rFonts w:asciiTheme="minorHAnsi" w:hAnsiTheme="minorHAnsi" w:cstheme="minorHAnsi"/>
              </w:rPr>
              <w:lastRenderedPageBreak/>
              <w:t xml:space="preserve">Art. 23 ust. 1 </w:t>
            </w:r>
            <w:r w:rsidR="00F934C5" w:rsidRPr="00971E3F">
              <w:rPr>
                <w:rFonts w:asciiTheme="minorHAnsi" w:hAnsiTheme="minorHAnsi" w:cstheme="minorHAnsi"/>
              </w:rPr>
              <w:t>lit.</w:t>
            </w:r>
            <w:r w:rsidRPr="00971E3F">
              <w:rPr>
                <w:rFonts w:asciiTheme="minorHAnsi" w:hAnsiTheme="minorHAnsi" w:cstheme="minorHAnsi"/>
              </w:rPr>
              <w:t>. c)</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101"/>
              <w:gridCol w:w="3765"/>
            </w:tblGrid>
            <w:tr w:rsidR="00875410" w:rsidRPr="00971E3F" w14:paraId="6F720D14" w14:textId="77777777" w:rsidTr="003543E7">
              <w:tc>
                <w:tcPr>
                  <w:tcW w:w="218" w:type="dxa"/>
                  <w:shd w:val="clear" w:color="auto" w:fill="auto"/>
                  <w:hideMark/>
                </w:tcPr>
                <w:p w14:paraId="04DA3A29" w14:textId="77777777" w:rsidR="00875410" w:rsidRPr="00971E3F" w:rsidRDefault="00875410" w:rsidP="00FB63DB">
                  <w:pPr>
                    <w:jc w:val="both"/>
                    <w:rPr>
                      <w:rFonts w:asciiTheme="minorHAnsi" w:hAnsiTheme="minorHAnsi" w:cstheme="minorHAnsi"/>
                    </w:rPr>
                  </w:pPr>
                  <w:r w:rsidRPr="00971E3F">
                    <w:rPr>
                      <w:rFonts w:asciiTheme="minorHAnsi" w:hAnsiTheme="minorHAnsi" w:cstheme="minorHAnsi"/>
                    </w:rPr>
                    <w:t>c</w:t>
                  </w:r>
                </w:p>
              </w:tc>
              <w:tc>
                <w:tcPr>
                  <w:tcW w:w="9188" w:type="dxa"/>
                  <w:shd w:val="clear" w:color="auto" w:fill="auto"/>
                  <w:hideMark/>
                </w:tcPr>
                <w:p w14:paraId="42F5EC2B" w14:textId="77777777" w:rsidR="00875410" w:rsidRPr="00971E3F" w:rsidRDefault="00875410" w:rsidP="00FB63DB">
                  <w:pPr>
                    <w:jc w:val="both"/>
                    <w:rPr>
                      <w:rFonts w:asciiTheme="minorHAnsi" w:hAnsiTheme="minorHAnsi" w:cstheme="minorHAnsi"/>
                    </w:rPr>
                  </w:pPr>
                  <w:r w:rsidRPr="00971E3F">
                    <w:rPr>
                      <w:rFonts w:asciiTheme="minorHAnsi" w:hAnsiTheme="minorHAnsi" w:cstheme="minorHAnsi"/>
                    </w:rPr>
                    <w:t>) wszczynają uciążliwe postępowania przeciwko osobom, o których mowa w art. 4;</w:t>
                  </w:r>
                </w:p>
              </w:tc>
            </w:tr>
          </w:tbl>
          <w:p w14:paraId="02AD7F80" w14:textId="77777777" w:rsidR="00EB77AC" w:rsidRPr="00971E3F" w:rsidRDefault="00EB77AC" w:rsidP="00FB63DB">
            <w:pPr>
              <w:shd w:val="clear" w:color="auto" w:fill="FFFFFF"/>
              <w:jc w:val="both"/>
              <w:rPr>
                <w:rFonts w:asciiTheme="minorHAnsi" w:hAnsiTheme="minorHAnsi" w:cstheme="minorHAnsi"/>
              </w:rPr>
            </w:pPr>
          </w:p>
        </w:tc>
        <w:tc>
          <w:tcPr>
            <w:tcW w:w="1304" w:type="dxa"/>
          </w:tcPr>
          <w:p w14:paraId="550105E0" w14:textId="5107C71E" w:rsidR="00EB77AC" w:rsidRPr="00971E3F" w:rsidRDefault="0042037D">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234B3AF2" w14:textId="6EAB5322" w:rsidR="00EB77AC" w:rsidRPr="00971E3F" w:rsidRDefault="00512888">
            <w:pPr>
              <w:jc w:val="center"/>
              <w:rPr>
                <w:rFonts w:asciiTheme="minorHAnsi" w:hAnsiTheme="minorHAnsi" w:cstheme="minorHAnsi"/>
                <w:b/>
              </w:rPr>
            </w:pPr>
            <w:r w:rsidRPr="00971E3F">
              <w:rPr>
                <w:rStyle w:val="Ppogrubienie"/>
                <w:rFonts w:asciiTheme="minorHAnsi" w:hAnsiTheme="minorHAnsi" w:cstheme="minorHAnsi"/>
              </w:rPr>
              <w:t>Art. 5</w:t>
            </w:r>
            <w:r w:rsidR="002C7CCA" w:rsidRPr="00971E3F">
              <w:rPr>
                <w:rStyle w:val="Ppogrubienie"/>
                <w:rFonts w:asciiTheme="minorHAnsi" w:hAnsiTheme="minorHAnsi" w:cstheme="minorHAnsi"/>
              </w:rPr>
              <w:t>5</w:t>
            </w:r>
          </w:p>
        </w:tc>
        <w:tc>
          <w:tcPr>
            <w:tcW w:w="4962" w:type="dxa"/>
          </w:tcPr>
          <w:p w14:paraId="4673C9EF" w14:textId="3DA14181" w:rsidR="00717CBB" w:rsidRPr="00971E3F" w:rsidRDefault="002941FF"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Art. 5</w:t>
            </w:r>
            <w:r w:rsidR="002C7CCA" w:rsidRPr="00971E3F">
              <w:rPr>
                <w:rStyle w:val="Ppogrubienie"/>
                <w:rFonts w:asciiTheme="minorHAnsi" w:hAnsiTheme="minorHAnsi" w:cstheme="minorHAnsi"/>
                <w:szCs w:val="24"/>
              </w:rPr>
              <w:t>5</w:t>
            </w:r>
          </w:p>
          <w:p w14:paraId="4B0A4D59" w14:textId="3BFA9B53" w:rsidR="00202D8C" w:rsidRPr="00971E3F" w:rsidRDefault="00202D8C"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1. Kto podejmuje działania odwetowe wobec osoby, która dokonała zgłoszenia lub ujawnienia publicznego, osoby pomagającej w dokonaniu zgłoszenia lub osoby powiązanej ze zgłaszającym, </w:t>
            </w:r>
          </w:p>
          <w:p w14:paraId="65461D8E" w14:textId="77777777" w:rsidR="00202D8C" w:rsidRPr="00971E3F" w:rsidRDefault="00202D8C">
            <w:pPr>
              <w:pStyle w:val="SKARNsankcjakarnawszczeglnociwKodeksiekarnym"/>
              <w:spacing w:line="240" w:lineRule="auto"/>
              <w:rPr>
                <w:rFonts w:asciiTheme="minorHAnsi" w:hAnsiTheme="minorHAnsi" w:cstheme="minorHAnsi"/>
                <w:szCs w:val="24"/>
              </w:rPr>
            </w:pPr>
            <w:r w:rsidRPr="00971E3F">
              <w:rPr>
                <w:rFonts w:asciiTheme="minorHAnsi" w:hAnsiTheme="minorHAnsi" w:cstheme="minorHAnsi"/>
                <w:szCs w:val="24"/>
              </w:rPr>
              <w:t xml:space="preserve">podlega grzywnie, karze ograniczenia wolności albo pozbawienia wolności do lat 2. </w:t>
            </w:r>
          </w:p>
          <w:p w14:paraId="4DE8C2B4" w14:textId="77777777" w:rsidR="00202D8C" w:rsidRPr="00971E3F" w:rsidRDefault="00202D8C">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2. Jeżeli sprawca czynu określonego w ust. 1 działa w sposób uporczywy,  </w:t>
            </w:r>
          </w:p>
          <w:p w14:paraId="75823F5D" w14:textId="77777777" w:rsidR="00202D8C" w:rsidRPr="00971E3F" w:rsidRDefault="00202D8C">
            <w:pPr>
              <w:pStyle w:val="SKARNsankcjakarnawszczeglnociwKodeksiekarnym"/>
              <w:spacing w:line="240" w:lineRule="auto"/>
              <w:rPr>
                <w:rFonts w:asciiTheme="minorHAnsi" w:hAnsiTheme="minorHAnsi" w:cstheme="minorHAnsi"/>
                <w:szCs w:val="24"/>
              </w:rPr>
            </w:pPr>
            <w:r w:rsidRPr="00971E3F">
              <w:rPr>
                <w:rFonts w:asciiTheme="minorHAnsi" w:hAnsiTheme="minorHAnsi" w:cstheme="minorHAnsi"/>
                <w:szCs w:val="24"/>
              </w:rPr>
              <w:t xml:space="preserve">podlega karze pozbawienia wolności do lat 3. </w:t>
            </w:r>
          </w:p>
          <w:p w14:paraId="182114DB" w14:textId="1D23B11D" w:rsidR="00C742F3" w:rsidRPr="00971E3F" w:rsidRDefault="00C742F3">
            <w:pPr>
              <w:pStyle w:val="USTustnpkodeksu"/>
              <w:spacing w:line="240" w:lineRule="auto"/>
              <w:ind w:firstLine="0"/>
              <w:rPr>
                <w:rFonts w:asciiTheme="minorHAnsi" w:hAnsiTheme="minorHAnsi" w:cstheme="minorHAnsi"/>
                <w:szCs w:val="24"/>
              </w:rPr>
            </w:pPr>
          </w:p>
        </w:tc>
        <w:tc>
          <w:tcPr>
            <w:tcW w:w="1708" w:type="dxa"/>
          </w:tcPr>
          <w:p w14:paraId="4829DF37" w14:textId="77777777" w:rsidR="00EB77AC" w:rsidRPr="00971E3F" w:rsidRDefault="00EB77AC">
            <w:pPr>
              <w:jc w:val="center"/>
              <w:rPr>
                <w:rFonts w:asciiTheme="minorHAnsi" w:hAnsiTheme="minorHAnsi" w:cstheme="minorHAnsi"/>
                <w:b/>
              </w:rPr>
            </w:pPr>
          </w:p>
        </w:tc>
      </w:tr>
      <w:tr w:rsidR="00875410" w:rsidRPr="00971E3F" w14:paraId="6DF873AF" w14:textId="77777777" w:rsidTr="008627E3">
        <w:tc>
          <w:tcPr>
            <w:tcW w:w="1413" w:type="dxa"/>
            <w:gridSpan w:val="2"/>
          </w:tcPr>
          <w:p w14:paraId="7DDDA8AC" w14:textId="6976983C" w:rsidR="00875410" w:rsidRPr="00971E3F" w:rsidRDefault="00C361E2">
            <w:pPr>
              <w:rPr>
                <w:rFonts w:asciiTheme="minorHAnsi" w:hAnsiTheme="minorHAnsi" w:cstheme="minorHAnsi"/>
              </w:rPr>
            </w:pPr>
            <w:r w:rsidRPr="00971E3F">
              <w:rPr>
                <w:rFonts w:asciiTheme="minorHAnsi" w:hAnsiTheme="minorHAnsi" w:cstheme="minorHAnsi"/>
              </w:rPr>
              <w:t xml:space="preserve">Art. 23 ust. 1 </w:t>
            </w:r>
            <w:r w:rsidR="00F934C5" w:rsidRPr="00971E3F">
              <w:rPr>
                <w:rFonts w:asciiTheme="minorHAnsi" w:hAnsiTheme="minorHAnsi" w:cstheme="minorHAnsi"/>
              </w:rPr>
              <w:t>lit.</w:t>
            </w:r>
            <w:r w:rsidRPr="00971E3F">
              <w:rPr>
                <w:rFonts w:asciiTheme="minorHAnsi" w:hAnsiTheme="minorHAnsi" w:cstheme="minorHAnsi"/>
              </w:rPr>
              <w:t>. d)</w:t>
            </w:r>
          </w:p>
        </w:tc>
        <w:tc>
          <w:tcPr>
            <w:tcW w:w="4082" w:type="dxa"/>
            <w:gridSpan w:val="2"/>
          </w:tcPr>
          <w:tbl>
            <w:tblPr>
              <w:tblW w:w="5000" w:type="pct"/>
              <w:tblLayout w:type="fixed"/>
              <w:tblCellMar>
                <w:left w:w="0" w:type="dxa"/>
                <w:right w:w="0" w:type="dxa"/>
              </w:tblCellMar>
              <w:tblLook w:val="04A0" w:firstRow="1" w:lastRow="0" w:firstColumn="1" w:lastColumn="0" w:noHBand="0" w:noVBand="1"/>
            </w:tblPr>
            <w:tblGrid>
              <w:gridCol w:w="94"/>
              <w:gridCol w:w="3772"/>
            </w:tblGrid>
            <w:tr w:rsidR="00875410" w:rsidRPr="00971E3F" w14:paraId="3CBF021E" w14:textId="77777777" w:rsidTr="003543E7">
              <w:tc>
                <w:tcPr>
                  <w:tcW w:w="200" w:type="dxa"/>
                  <w:shd w:val="clear" w:color="auto" w:fill="auto"/>
                  <w:hideMark/>
                </w:tcPr>
                <w:p w14:paraId="6F7AE6B3" w14:textId="77777777" w:rsidR="00875410" w:rsidRPr="00971E3F" w:rsidRDefault="00875410" w:rsidP="00FB63DB">
                  <w:pPr>
                    <w:jc w:val="both"/>
                    <w:rPr>
                      <w:rFonts w:asciiTheme="minorHAnsi" w:hAnsiTheme="minorHAnsi" w:cstheme="minorHAnsi"/>
                    </w:rPr>
                  </w:pPr>
                  <w:r w:rsidRPr="00971E3F">
                    <w:rPr>
                      <w:rFonts w:asciiTheme="minorHAnsi" w:hAnsiTheme="minorHAnsi" w:cstheme="minorHAnsi"/>
                    </w:rPr>
                    <w:t>d</w:t>
                  </w:r>
                </w:p>
              </w:tc>
              <w:tc>
                <w:tcPr>
                  <w:tcW w:w="9206" w:type="dxa"/>
                  <w:shd w:val="clear" w:color="auto" w:fill="auto"/>
                  <w:hideMark/>
                </w:tcPr>
                <w:p w14:paraId="58F1510B" w14:textId="77777777" w:rsidR="00875410" w:rsidRPr="00971E3F" w:rsidRDefault="00875410" w:rsidP="00FB63DB">
                  <w:pPr>
                    <w:jc w:val="both"/>
                    <w:rPr>
                      <w:rFonts w:asciiTheme="minorHAnsi" w:hAnsiTheme="minorHAnsi" w:cstheme="minorHAnsi"/>
                    </w:rPr>
                  </w:pPr>
                  <w:r w:rsidRPr="00971E3F">
                    <w:rPr>
                      <w:rFonts w:asciiTheme="minorHAnsi" w:hAnsiTheme="minorHAnsi" w:cstheme="minorHAnsi"/>
                    </w:rPr>
                    <w:t xml:space="preserve"> ) dopuszczają się naruszeń obowiązku zachowania poufności tożsamości osób dokonujących zgłoszenia, o którym to obowiązku mowa w art. 16.</w:t>
                  </w:r>
                </w:p>
              </w:tc>
            </w:tr>
          </w:tbl>
          <w:p w14:paraId="3B9CCFE3" w14:textId="77777777" w:rsidR="00875410" w:rsidRPr="00971E3F" w:rsidRDefault="00875410" w:rsidP="00FB63DB">
            <w:pPr>
              <w:jc w:val="both"/>
              <w:rPr>
                <w:rFonts w:asciiTheme="minorHAnsi" w:hAnsiTheme="minorHAnsi" w:cstheme="minorHAnsi"/>
              </w:rPr>
            </w:pPr>
          </w:p>
        </w:tc>
        <w:tc>
          <w:tcPr>
            <w:tcW w:w="1304" w:type="dxa"/>
          </w:tcPr>
          <w:p w14:paraId="09E0059E" w14:textId="63710AF9" w:rsidR="00875410" w:rsidRPr="00971E3F" w:rsidRDefault="0042037D">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7244432E" w14:textId="7D4E6A2B" w:rsidR="00875410" w:rsidRPr="00971E3F" w:rsidRDefault="0042037D">
            <w:pPr>
              <w:jc w:val="center"/>
              <w:rPr>
                <w:rFonts w:asciiTheme="minorHAnsi" w:hAnsiTheme="minorHAnsi" w:cstheme="minorHAnsi"/>
                <w:b/>
              </w:rPr>
            </w:pPr>
            <w:r w:rsidRPr="00971E3F">
              <w:rPr>
                <w:rStyle w:val="Ppogrubienie"/>
                <w:rFonts w:asciiTheme="minorHAnsi" w:hAnsiTheme="minorHAnsi" w:cstheme="minorHAnsi"/>
              </w:rPr>
              <w:t>Art. 5</w:t>
            </w:r>
            <w:r w:rsidR="00202D8C" w:rsidRPr="00971E3F">
              <w:rPr>
                <w:rStyle w:val="Ppogrubienie"/>
                <w:rFonts w:asciiTheme="minorHAnsi" w:hAnsiTheme="minorHAnsi" w:cstheme="minorHAnsi"/>
              </w:rPr>
              <w:t>6</w:t>
            </w:r>
          </w:p>
        </w:tc>
        <w:tc>
          <w:tcPr>
            <w:tcW w:w="4962" w:type="dxa"/>
          </w:tcPr>
          <w:p w14:paraId="206944A7" w14:textId="6E5AB8F8" w:rsidR="000A4B53" w:rsidRPr="00971E3F" w:rsidRDefault="000C5CD3" w:rsidP="00FB63DB">
            <w:pPr>
              <w:pStyle w:val="ARTartustawynprozporzdzenia"/>
              <w:spacing w:before="0" w:line="240" w:lineRule="auto"/>
              <w:ind w:firstLine="0"/>
              <w:rPr>
                <w:rFonts w:asciiTheme="minorHAnsi" w:hAnsiTheme="minorHAnsi" w:cstheme="minorHAnsi"/>
                <w:szCs w:val="24"/>
              </w:rPr>
            </w:pPr>
            <w:r w:rsidRPr="00971E3F">
              <w:rPr>
                <w:rStyle w:val="Ppogrubienie"/>
                <w:rFonts w:asciiTheme="minorHAnsi" w:hAnsiTheme="minorHAnsi" w:cstheme="minorHAnsi"/>
                <w:szCs w:val="24"/>
              </w:rPr>
              <w:t>Art. 5</w:t>
            </w:r>
            <w:r w:rsidR="00404D66" w:rsidRPr="00971E3F">
              <w:rPr>
                <w:rStyle w:val="Ppogrubienie"/>
                <w:rFonts w:asciiTheme="minorHAnsi" w:hAnsiTheme="minorHAnsi" w:cstheme="minorHAnsi"/>
                <w:szCs w:val="24"/>
              </w:rPr>
              <w:t>6</w:t>
            </w:r>
          </w:p>
          <w:p w14:paraId="3FD2322C" w14:textId="2976EA65" w:rsidR="00875410" w:rsidRPr="00971E3F" w:rsidRDefault="00202D8C"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 xml:space="preserve">Kto wbrew przepisom ustawy ujawnia tożsamość osoby, która dokonała zgłoszenia, osoby pomagającej w dokonaniu zgłoszenia lub osoby powiązanej ze zgłaszającym, podlega grzywnie, karze ograniczenia wolności albo pozbawienia wolności do roku. </w:t>
            </w:r>
          </w:p>
        </w:tc>
        <w:tc>
          <w:tcPr>
            <w:tcW w:w="1708" w:type="dxa"/>
          </w:tcPr>
          <w:p w14:paraId="7DDBA290" w14:textId="77777777" w:rsidR="00875410" w:rsidRPr="00971E3F" w:rsidRDefault="00875410">
            <w:pPr>
              <w:jc w:val="center"/>
              <w:rPr>
                <w:rFonts w:asciiTheme="minorHAnsi" w:hAnsiTheme="minorHAnsi" w:cstheme="minorHAnsi"/>
                <w:b/>
              </w:rPr>
            </w:pPr>
          </w:p>
        </w:tc>
      </w:tr>
      <w:tr w:rsidR="00875410" w:rsidRPr="00971E3F" w14:paraId="00BABBE0" w14:textId="77777777" w:rsidTr="008627E3">
        <w:tc>
          <w:tcPr>
            <w:tcW w:w="1413" w:type="dxa"/>
            <w:gridSpan w:val="2"/>
          </w:tcPr>
          <w:p w14:paraId="15494104" w14:textId="6F240753" w:rsidR="00875410" w:rsidRPr="00971E3F" w:rsidRDefault="00C361E2">
            <w:pPr>
              <w:rPr>
                <w:rFonts w:asciiTheme="minorHAnsi" w:hAnsiTheme="minorHAnsi" w:cstheme="minorHAnsi"/>
              </w:rPr>
            </w:pPr>
            <w:r w:rsidRPr="00971E3F">
              <w:rPr>
                <w:rFonts w:asciiTheme="minorHAnsi" w:hAnsiTheme="minorHAnsi" w:cstheme="minorHAnsi"/>
              </w:rPr>
              <w:t>Art. 23 ust. 2</w:t>
            </w:r>
          </w:p>
        </w:tc>
        <w:tc>
          <w:tcPr>
            <w:tcW w:w="4082" w:type="dxa"/>
            <w:gridSpan w:val="2"/>
          </w:tcPr>
          <w:p w14:paraId="6526D6FB" w14:textId="77777777" w:rsidR="00875410" w:rsidRPr="00971E3F" w:rsidRDefault="00875410">
            <w:pPr>
              <w:shd w:val="clear" w:color="auto" w:fill="FFFFFF"/>
              <w:rPr>
                <w:rFonts w:asciiTheme="minorHAnsi" w:hAnsiTheme="minorHAnsi" w:cstheme="minorHAnsi"/>
                <w:vanish/>
              </w:rPr>
            </w:pPr>
          </w:p>
          <w:p w14:paraId="1E125A6A" w14:textId="77777777" w:rsidR="00875410" w:rsidRPr="00971E3F" w:rsidRDefault="00875410">
            <w:pPr>
              <w:shd w:val="clear" w:color="auto" w:fill="FFFFFF"/>
              <w:rPr>
                <w:rFonts w:asciiTheme="minorHAnsi" w:hAnsiTheme="minorHAnsi" w:cstheme="minorHAnsi"/>
                <w:vanish/>
              </w:rPr>
            </w:pPr>
          </w:p>
          <w:p w14:paraId="41235851" w14:textId="77777777" w:rsidR="00875410" w:rsidRPr="00971E3F" w:rsidRDefault="00875410">
            <w:pPr>
              <w:shd w:val="clear" w:color="auto" w:fill="FFFFFF"/>
              <w:rPr>
                <w:rFonts w:asciiTheme="minorHAnsi" w:hAnsiTheme="minorHAnsi" w:cstheme="minorHAnsi"/>
                <w:vanish/>
              </w:rPr>
            </w:pPr>
          </w:p>
          <w:p w14:paraId="36500308" w14:textId="7A7D0B21" w:rsidR="00875410" w:rsidRPr="00971E3F" w:rsidRDefault="00875410" w:rsidP="00FB63DB">
            <w:pPr>
              <w:shd w:val="clear" w:color="auto" w:fill="FFFFFF"/>
              <w:jc w:val="both"/>
              <w:rPr>
                <w:rFonts w:asciiTheme="minorHAnsi" w:hAnsiTheme="minorHAnsi" w:cstheme="minorHAnsi"/>
              </w:rPr>
            </w:pPr>
            <w:r w:rsidRPr="00971E3F">
              <w:rPr>
                <w:rFonts w:asciiTheme="minorHAnsi" w:hAnsiTheme="minorHAnsi" w:cstheme="minorHAnsi"/>
              </w:rPr>
              <w:t xml:space="preserve">2.   Państwa członkowskie wprowadzają przepisy przewidujące skuteczne, proporcjonalne i odstraszające sankcje dla osób dokonujących zgłoszenia, wobec których ustalono, że świadomie dokonały zgłoszenia lub ujawnienia publicznego nieprawdziwych </w:t>
            </w:r>
            <w:r w:rsidRPr="00971E3F">
              <w:rPr>
                <w:rFonts w:asciiTheme="minorHAnsi" w:hAnsiTheme="minorHAnsi" w:cstheme="minorHAnsi"/>
              </w:rPr>
              <w:lastRenderedPageBreak/>
              <w:t>informacji. Państwa członkowskie wprowadzają również przepisy przewidujące, zgodnie z prawem krajowym, środki odszkodowawcze za szkodę wynikającą z takiego zgłoszenia lub ujawniania publicznego.</w:t>
            </w:r>
          </w:p>
        </w:tc>
        <w:tc>
          <w:tcPr>
            <w:tcW w:w="1304" w:type="dxa"/>
          </w:tcPr>
          <w:p w14:paraId="369115CF" w14:textId="2D49EC12" w:rsidR="00875410" w:rsidRPr="00971E3F" w:rsidRDefault="0042037D">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76FE801C" w14:textId="09ED836E" w:rsidR="00875410" w:rsidRPr="00971E3F" w:rsidRDefault="00C4027B">
            <w:pPr>
              <w:jc w:val="center"/>
              <w:rPr>
                <w:rFonts w:asciiTheme="minorHAnsi" w:hAnsiTheme="minorHAnsi" w:cstheme="minorHAnsi"/>
                <w:b/>
              </w:rPr>
            </w:pPr>
            <w:r w:rsidRPr="00971E3F">
              <w:rPr>
                <w:rFonts w:asciiTheme="minorHAnsi" w:hAnsiTheme="minorHAnsi" w:cstheme="minorHAnsi"/>
                <w:b/>
              </w:rPr>
              <w:t>Art. 15</w:t>
            </w:r>
            <w:r w:rsidR="00CD3379" w:rsidRPr="00971E3F">
              <w:rPr>
                <w:rFonts w:asciiTheme="minorHAnsi" w:hAnsiTheme="minorHAnsi" w:cstheme="minorHAnsi"/>
                <w:b/>
              </w:rPr>
              <w:t xml:space="preserve"> oraz art. 5</w:t>
            </w:r>
            <w:r w:rsidR="002C7CCA" w:rsidRPr="00971E3F">
              <w:rPr>
                <w:rFonts w:asciiTheme="minorHAnsi" w:hAnsiTheme="minorHAnsi" w:cstheme="minorHAnsi"/>
                <w:b/>
              </w:rPr>
              <w:t>7</w:t>
            </w:r>
            <w:r w:rsidR="00CD3379" w:rsidRPr="00971E3F">
              <w:rPr>
                <w:rFonts w:asciiTheme="minorHAnsi" w:hAnsiTheme="minorHAnsi" w:cstheme="minorHAnsi"/>
                <w:b/>
              </w:rPr>
              <w:t xml:space="preserve"> </w:t>
            </w:r>
          </w:p>
        </w:tc>
        <w:tc>
          <w:tcPr>
            <w:tcW w:w="4962" w:type="dxa"/>
          </w:tcPr>
          <w:p w14:paraId="5CEA0CBD" w14:textId="77D7B666" w:rsidR="00F8199D" w:rsidRPr="00971E3F" w:rsidRDefault="00C4027B" w:rsidP="00FB63DB">
            <w:pPr>
              <w:pStyle w:val="ARTartustawynprozporzdzenia"/>
              <w:spacing w:before="0" w:line="240" w:lineRule="auto"/>
              <w:ind w:firstLine="0"/>
              <w:rPr>
                <w:rStyle w:val="Ppogrubienie"/>
                <w:rFonts w:asciiTheme="minorHAnsi" w:hAnsiTheme="minorHAnsi" w:cstheme="minorHAnsi"/>
                <w:szCs w:val="24"/>
              </w:rPr>
            </w:pPr>
            <w:r w:rsidRPr="00FB63DB">
              <w:rPr>
                <w:rStyle w:val="Ppogrubienie"/>
                <w:rFonts w:asciiTheme="minorHAnsi" w:hAnsiTheme="minorHAnsi" w:cstheme="minorHAnsi"/>
                <w:szCs w:val="24"/>
              </w:rPr>
              <w:t>Art. 15</w:t>
            </w:r>
          </w:p>
          <w:p w14:paraId="75A72EC3" w14:textId="5C16DE62" w:rsidR="00F8199D" w:rsidRPr="00FB63DB" w:rsidRDefault="00F8199D"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Osoba, która poniosła szkodę z powodu świadomego zgłoszenia lub ujawnienia publicznego nieprawdziwych informacji przez zgłaszającego, ma prawo do odszkodowania lub zadośćuczynienia od zgłaszającego, który dokonał świadomego zgłoszenia lub ujawnienia publicznego.</w:t>
            </w:r>
          </w:p>
          <w:p w14:paraId="4D7DFC10" w14:textId="77777777" w:rsidR="00706697" w:rsidRPr="00971E3F" w:rsidRDefault="00706697" w:rsidP="00FB63DB">
            <w:pPr>
              <w:pStyle w:val="ARTartustawynprozporzdzenia"/>
              <w:spacing w:before="0" w:line="240" w:lineRule="auto"/>
              <w:ind w:firstLine="0"/>
              <w:rPr>
                <w:rFonts w:asciiTheme="minorHAnsi" w:hAnsiTheme="minorHAnsi" w:cstheme="minorHAnsi"/>
                <w:szCs w:val="24"/>
              </w:rPr>
            </w:pPr>
          </w:p>
          <w:p w14:paraId="50D83BE6" w14:textId="757D1D65" w:rsidR="00F8530D" w:rsidRPr="00971E3F" w:rsidRDefault="00762EAA"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Art. 5</w:t>
            </w:r>
            <w:r w:rsidR="002C7CCA" w:rsidRPr="00971E3F">
              <w:rPr>
                <w:rStyle w:val="Ppogrubienie"/>
                <w:rFonts w:asciiTheme="minorHAnsi" w:hAnsiTheme="minorHAnsi" w:cstheme="minorHAnsi"/>
                <w:szCs w:val="24"/>
              </w:rPr>
              <w:t>7</w:t>
            </w:r>
          </w:p>
          <w:p w14:paraId="1C85B12E" w14:textId="5BDD9E55" w:rsidR="00CD3379" w:rsidRPr="00FB63DB" w:rsidRDefault="00762EAA"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lastRenderedPageBreak/>
              <w:t xml:space="preserve">Kto dokonuje zgłoszenia lub ujawnienia publicznego, wiedząc, że do naruszenia prawa nie doszło, podlega grzywnie, karze ograniczenia wolności albo karze pozbawienia wolności do lat 2. </w:t>
            </w:r>
          </w:p>
        </w:tc>
        <w:tc>
          <w:tcPr>
            <w:tcW w:w="1708" w:type="dxa"/>
          </w:tcPr>
          <w:p w14:paraId="4FEAE0B1" w14:textId="77777777" w:rsidR="00875410" w:rsidRPr="00971E3F" w:rsidRDefault="00875410">
            <w:pPr>
              <w:jc w:val="center"/>
              <w:rPr>
                <w:rFonts w:asciiTheme="minorHAnsi" w:hAnsiTheme="minorHAnsi" w:cstheme="minorHAnsi"/>
                <w:b/>
              </w:rPr>
            </w:pPr>
          </w:p>
        </w:tc>
      </w:tr>
      <w:tr w:rsidR="00875410" w:rsidRPr="00971E3F" w14:paraId="69EFEE6D" w14:textId="77777777" w:rsidTr="008627E3">
        <w:tc>
          <w:tcPr>
            <w:tcW w:w="1413" w:type="dxa"/>
            <w:gridSpan w:val="2"/>
          </w:tcPr>
          <w:p w14:paraId="08336353" w14:textId="55A3CE59" w:rsidR="00875410" w:rsidRPr="00971E3F" w:rsidRDefault="000C5CD3">
            <w:pPr>
              <w:rPr>
                <w:rFonts w:asciiTheme="minorHAnsi" w:hAnsiTheme="minorHAnsi" w:cstheme="minorHAnsi"/>
              </w:rPr>
            </w:pPr>
            <w:r w:rsidRPr="00971E3F">
              <w:rPr>
                <w:rFonts w:asciiTheme="minorHAnsi" w:hAnsiTheme="minorHAnsi" w:cstheme="minorHAnsi"/>
              </w:rPr>
              <w:t xml:space="preserve">Art. 24 </w:t>
            </w:r>
          </w:p>
        </w:tc>
        <w:tc>
          <w:tcPr>
            <w:tcW w:w="4082" w:type="dxa"/>
            <w:gridSpan w:val="2"/>
          </w:tcPr>
          <w:p w14:paraId="177D9F1F" w14:textId="77777777" w:rsidR="000C5CD3" w:rsidRPr="00971E3F" w:rsidRDefault="000C5CD3" w:rsidP="00FB63DB">
            <w:pPr>
              <w:pStyle w:val="sti-art"/>
              <w:shd w:val="clear" w:color="auto" w:fill="FFFFFF"/>
              <w:spacing w:before="0" w:beforeAutospacing="0" w:after="0" w:afterAutospacing="0"/>
              <w:jc w:val="center"/>
              <w:rPr>
                <w:rFonts w:asciiTheme="minorHAnsi" w:hAnsiTheme="minorHAnsi" w:cstheme="minorHAnsi"/>
                <w:b/>
                <w:bCs/>
              </w:rPr>
            </w:pPr>
            <w:r w:rsidRPr="00971E3F">
              <w:rPr>
                <w:rFonts w:asciiTheme="minorHAnsi" w:hAnsiTheme="minorHAnsi" w:cstheme="minorHAnsi"/>
                <w:b/>
                <w:bCs/>
              </w:rPr>
              <w:t>Zakaz zrzeczenia się praw i środków ochrony prawnej</w:t>
            </w:r>
          </w:p>
          <w:p w14:paraId="367627E4" w14:textId="494E34C3" w:rsidR="00875410" w:rsidRPr="00971E3F" w:rsidRDefault="000C5CD3" w:rsidP="00FB63DB">
            <w:pPr>
              <w:jc w:val="both"/>
              <w:rPr>
                <w:rFonts w:asciiTheme="minorHAnsi" w:hAnsiTheme="minorHAnsi" w:cstheme="minorHAnsi"/>
              </w:rPr>
            </w:pPr>
            <w:r w:rsidRPr="00971E3F">
              <w:rPr>
                <w:rFonts w:asciiTheme="minorHAnsi" w:hAnsiTheme="minorHAnsi" w:cstheme="minorHAnsi"/>
              </w:rPr>
              <w:t xml:space="preserve">Państwa członkowskie zapewniają, aby nie można było zrzec się praw i środków ochrony prawnej przewidzianych w niniejszej dyrektywie ani ograniczyć takich praw lub środków ochrony prawnej w drodze jakiejkolwiek umowy, polityki, formy zatrudnienia lub warunków zatrudnienia, w tym umowy o arbitraż na etapie </w:t>
            </w:r>
            <w:proofErr w:type="spellStart"/>
            <w:r w:rsidRPr="00971E3F">
              <w:rPr>
                <w:rFonts w:asciiTheme="minorHAnsi" w:hAnsiTheme="minorHAnsi" w:cstheme="minorHAnsi"/>
              </w:rPr>
              <w:t>przedspornym</w:t>
            </w:r>
            <w:proofErr w:type="spellEnd"/>
          </w:p>
        </w:tc>
        <w:tc>
          <w:tcPr>
            <w:tcW w:w="1304" w:type="dxa"/>
          </w:tcPr>
          <w:p w14:paraId="6DE52D44" w14:textId="07F23DF8" w:rsidR="00875410" w:rsidRPr="00971E3F" w:rsidRDefault="0042037D">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0C0688EF" w14:textId="5FE07634" w:rsidR="00875410" w:rsidRPr="00971E3F" w:rsidRDefault="000C5CD3">
            <w:pPr>
              <w:jc w:val="center"/>
              <w:rPr>
                <w:rFonts w:asciiTheme="minorHAnsi" w:hAnsiTheme="minorHAnsi" w:cstheme="minorHAnsi"/>
                <w:b/>
              </w:rPr>
            </w:pPr>
            <w:r w:rsidRPr="00971E3F">
              <w:rPr>
                <w:rFonts w:asciiTheme="minorHAnsi" w:hAnsiTheme="minorHAnsi" w:cstheme="minorHAnsi"/>
                <w:b/>
              </w:rPr>
              <w:t xml:space="preserve">Art. 17 </w:t>
            </w:r>
            <w:r w:rsidR="005A6D57" w:rsidRPr="00971E3F">
              <w:rPr>
                <w:rFonts w:asciiTheme="minorHAnsi" w:hAnsiTheme="minorHAnsi" w:cstheme="minorHAnsi"/>
                <w:b/>
              </w:rPr>
              <w:t xml:space="preserve">- </w:t>
            </w:r>
            <w:r w:rsidR="0022621D" w:rsidRPr="00971E3F">
              <w:rPr>
                <w:rFonts w:asciiTheme="minorHAnsi" w:hAnsiTheme="minorHAnsi" w:cstheme="minorHAnsi"/>
                <w:b/>
              </w:rPr>
              <w:t>20</w:t>
            </w:r>
          </w:p>
        </w:tc>
        <w:tc>
          <w:tcPr>
            <w:tcW w:w="4962" w:type="dxa"/>
          </w:tcPr>
          <w:p w14:paraId="7C6C6E8D" w14:textId="77777777" w:rsidR="005319F4" w:rsidRPr="00971E3F" w:rsidRDefault="00AC75FA"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Art. 17</w:t>
            </w:r>
          </w:p>
          <w:p w14:paraId="28FEE47F" w14:textId="202311BE" w:rsidR="00AC75FA" w:rsidRPr="00971E3F" w:rsidRDefault="00AC75FA"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Nie można zrzec się praw określonych w niniejszym rozdziale ani przyjąć na siebie odpowiedzialności za szkodę powstałą z powodu dokonania zgłoszenia lub ujawnienia publicznego. Nie dotyczy to przyjęcia odpowiedzialności za szkodę powstałą z powodu świadomego zgłoszenia lub ujawnienia publicznego nieprawdziwych informacji. </w:t>
            </w:r>
          </w:p>
          <w:p w14:paraId="56C48DB9" w14:textId="77777777" w:rsidR="005319F4" w:rsidRPr="00971E3F" w:rsidRDefault="005319F4">
            <w:pPr>
              <w:pStyle w:val="USTustnpkodeksu"/>
              <w:spacing w:line="240" w:lineRule="auto"/>
              <w:ind w:firstLine="0"/>
              <w:rPr>
                <w:rFonts w:asciiTheme="minorHAnsi" w:hAnsiTheme="minorHAnsi" w:cstheme="minorHAnsi"/>
                <w:b/>
                <w:szCs w:val="24"/>
              </w:rPr>
            </w:pPr>
          </w:p>
          <w:p w14:paraId="5318B4CB" w14:textId="4D7DE3F3" w:rsidR="00875410" w:rsidRPr="00971E3F" w:rsidRDefault="0022621D">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18</w:t>
            </w:r>
          </w:p>
          <w:p w14:paraId="75C419A7" w14:textId="0B6AA4AF" w:rsidR="0022621D" w:rsidRPr="00971E3F" w:rsidRDefault="0022621D"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Postanowienia aktów prawnych, o których mowa w art. 9 § 2 ustawy z dnia 26 czerwca 1974 r. – Kodeks pracy (Dz. U. </w:t>
            </w:r>
            <w:r w:rsidR="00645B5F" w:rsidRPr="00971E3F">
              <w:rPr>
                <w:rFonts w:asciiTheme="minorHAnsi" w:hAnsiTheme="minorHAnsi" w:cstheme="minorHAnsi"/>
                <w:szCs w:val="24"/>
              </w:rPr>
              <w:t xml:space="preserve">z 2023 r. poz. </w:t>
            </w:r>
            <w:r w:rsidR="001723B8" w:rsidRPr="00971E3F">
              <w:rPr>
                <w:rFonts w:asciiTheme="minorHAnsi" w:hAnsiTheme="minorHAnsi" w:cstheme="minorHAnsi"/>
                <w:szCs w:val="24"/>
              </w:rPr>
              <w:t>1465</w:t>
            </w:r>
            <w:r w:rsidRPr="00971E3F">
              <w:rPr>
                <w:rFonts w:asciiTheme="minorHAnsi" w:hAnsiTheme="minorHAnsi" w:cstheme="minorHAnsi"/>
                <w:szCs w:val="24"/>
              </w:rPr>
              <w:t>), w zakresie, w jakim bezpośrednio lub pośrednio wyłączają lub ograniczają prawo do dokonania zgłoszenia lub ujawnienia publicznego lub przewidują stosowanie środków odwetowych, nie obowiązują.</w:t>
            </w:r>
          </w:p>
          <w:p w14:paraId="7A212A1F" w14:textId="77777777" w:rsidR="00717CBB" w:rsidRPr="00971E3F" w:rsidRDefault="00717CBB" w:rsidP="00FB63DB">
            <w:pPr>
              <w:pStyle w:val="ARTartustawynprozporzdzenia"/>
              <w:spacing w:before="0" w:line="240" w:lineRule="auto"/>
              <w:ind w:firstLine="0"/>
              <w:rPr>
                <w:rFonts w:asciiTheme="minorHAnsi" w:hAnsiTheme="minorHAnsi" w:cstheme="minorHAnsi"/>
                <w:szCs w:val="24"/>
              </w:rPr>
            </w:pPr>
          </w:p>
          <w:p w14:paraId="70220B04" w14:textId="00521725" w:rsidR="0022621D" w:rsidRPr="00971E3F" w:rsidRDefault="0022621D">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Art. 19</w:t>
            </w:r>
          </w:p>
          <w:p w14:paraId="684E8B87" w14:textId="552F7880" w:rsidR="0022621D" w:rsidRPr="00971E3F" w:rsidRDefault="0022621D">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szCs w:val="24"/>
              </w:rPr>
              <w:t xml:space="preserve">Postanowienia umów o pracę, innych aktów, na podstawie </w:t>
            </w:r>
            <w:r w:rsidR="00F65BF6" w:rsidRPr="00971E3F">
              <w:rPr>
                <w:rFonts w:asciiTheme="minorHAnsi" w:hAnsiTheme="minorHAnsi" w:cstheme="minorHAnsi"/>
                <w:szCs w:val="24"/>
              </w:rPr>
              <w:t xml:space="preserve">których </w:t>
            </w:r>
            <w:r w:rsidRPr="00971E3F">
              <w:rPr>
                <w:rFonts w:asciiTheme="minorHAnsi" w:hAnsiTheme="minorHAnsi" w:cstheme="minorHAnsi"/>
                <w:szCs w:val="24"/>
              </w:rPr>
              <w:t xml:space="preserve">powstaje stosunek pracy lub kształtujących prawa i obowiązki stron stosunku </w:t>
            </w:r>
            <w:r w:rsidRPr="00971E3F">
              <w:rPr>
                <w:rFonts w:asciiTheme="minorHAnsi" w:hAnsiTheme="minorHAnsi" w:cstheme="minorHAnsi"/>
                <w:szCs w:val="24"/>
              </w:rPr>
              <w:lastRenderedPageBreak/>
              <w:t>pracy, w zakresie, w jakim bezpośrednio lub pośrednio wyłączają lub ograniczają prawo do dokonania zgłoszenia lub ujawnienia publicznego lub przewidują stosowanie środków odwetowych, są nieważne.</w:t>
            </w:r>
          </w:p>
          <w:p w14:paraId="45C6A9E8" w14:textId="77777777" w:rsidR="00717CBB" w:rsidRPr="00971E3F" w:rsidRDefault="00717CBB">
            <w:pPr>
              <w:pStyle w:val="USTustnpkodeksu"/>
              <w:spacing w:line="240" w:lineRule="auto"/>
              <w:ind w:firstLine="0"/>
              <w:rPr>
                <w:rFonts w:asciiTheme="minorHAnsi" w:hAnsiTheme="minorHAnsi" w:cstheme="minorHAnsi"/>
                <w:b/>
                <w:szCs w:val="24"/>
              </w:rPr>
            </w:pPr>
          </w:p>
          <w:p w14:paraId="5F7B68B6" w14:textId="6559EC2F" w:rsidR="0022621D" w:rsidRPr="00971E3F" w:rsidRDefault="0022621D">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b/>
                <w:szCs w:val="24"/>
              </w:rPr>
              <w:t xml:space="preserve">Art. 20 </w:t>
            </w:r>
          </w:p>
          <w:p w14:paraId="71BFFCC8" w14:textId="1EB31F63" w:rsidR="0022621D" w:rsidRPr="00971E3F" w:rsidRDefault="0022621D"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 xml:space="preserve">Postanowienia umów oraz innych aktów, na podstawie których </w:t>
            </w:r>
            <w:r w:rsidR="00F65BF6" w:rsidRPr="00971E3F">
              <w:rPr>
                <w:rFonts w:asciiTheme="minorHAnsi" w:hAnsiTheme="minorHAnsi" w:cstheme="minorHAnsi"/>
                <w:szCs w:val="24"/>
              </w:rPr>
              <w:t xml:space="preserve">jest </w:t>
            </w:r>
            <w:r w:rsidRPr="00971E3F">
              <w:rPr>
                <w:rFonts w:asciiTheme="minorHAnsi" w:hAnsiTheme="minorHAnsi" w:cstheme="minorHAnsi"/>
                <w:szCs w:val="24"/>
              </w:rPr>
              <w:t xml:space="preserve">świadczona praca lub usługi, </w:t>
            </w:r>
            <w:r w:rsidR="00F65BF6" w:rsidRPr="00971E3F">
              <w:rPr>
                <w:rFonts w:asciiTheme="minorHAnsi" w:hAnsiTheme="minorHAnsi" w:cstheme="minorHAnsi"/>
                <w:szCs w:val="24"/>
              </w:rPr>
              <w:t xml:space="preserve">są </w:t>
            </w:r>
            <w:r w:rsidRPr="00971E3F">
              <w:rPr>
                <w:rFonts w:asciiTheme="minorHAnsi" w:hAnsiTheme="minorHAnsi" w:cstheme="minorHAnsi"/>
                <w:szCs w:val="24"/>
              </w:rPr>
              <w:t xml:space="preserve">dostarczane towary lub </w:t>
            </w:r>
            <w:r w:rsidR="00F65BF6" w:rsidRPr="00971E3F">
              <w:rPr>
                <w:rFonts w:asciiTheme="minorHAnsi" w:hAnsiTheme="minorHAnsi" w:cstheme="minorHAnsi"/>
                <w:szCs w:val="24"/>
              </w:rPr>
              <w:t xml:space="preserve">jest </w:t>
            </w:r>
            <w:r w:rsidRPr="00971E3F">
              <w:rPr>
                <w:rFonts w:asciiTheme="minorHAnsi" w:hAnsiTheme="minorHAnsi" w:cstheme="minorHAnsi"/>
                <w:szCs w:val="24"/>
              </w:rPr>
              <w:t>dokonywana sprzedaż, innych niż wymienione w art. 19, w zakresie, w jakim bezpośrednio lub pośrednio wyłączają lub ograniczają prawo do dokonania zgłoszenia lub ujawnienia publicznego lub przewidują stosowanie środków odwetowych, są nieważne.</w:t>
            </w:r>
          </w:p>
        </w:tc>
        <w:tc>
          <w:tcPr>
            <w:tcW w:w="1708" w:type="dxa"/>
          </w:tcPr>
          <w:p w14:paraId="6D517B31" w14:textId="77777777" w:rsidR="00875410" w:rsidRPr="00971E3F" w:rsidRDefault="00875410">
            <w:pPr>
              <w:jc w:val="center"/>
              <w:rPr>
                <w:rFonts w:asciiTheme="minorHAnsi" w:hAnsiTheme="minorHAnsi" w:cstheme="minorHAnsi"/>
                <w:b/>
              </w:rPr>
            </w:pPr>
          </w:p>
        </w:tc>
      </w:tr>
      <w:tr w:rsidR="00FD14C5" w:rsidRPr="00971E3F" w14:paraId="3B9F3060" w14:textId="77777777" w:rsidTr="008627E3">
        <w:tc>
          <w:tcPr>
            <w:tcW w:w="1413" w:type="dxa"/>
            <w:gridSpan w:val="2"/>
          </w:tcPr>
          <w:p w14:paraId="7CC90DD1" w14:textId="2423B7A0" w:rsidR="00FD14C5" w:rsidRPr="00971E3F" w:rsidRDefault="00FD14C5">
            <w:pPr>
              <w:rPr>
                <w:rFonts w:asciiTheme="minorHAnsi" w:hAnsiTheme="minorHAnsi" w:cstheme="minorHAnsi"/>
              </w:rPr>
            </w:pPr>
            <w:r w:rsidRPr="00971E3F">
              <w:rPr>
                <w:rFonts w:asciiTheme="minorHAnsi" w:hAnsiTheme="minorHAnsi" w:cstheme="minorHAnsi"/>
              </w:rPr>
              <w:t>Art. 25</w:t>
            </w:r>
          </w:p>
        </w:tc>
        <w:tc>
          <w:tcPr>
            <w:tcW w:w="4082" w:type="dxa"/>
            <w:gridSpan w:val="2"/>
          </w:tcPr>
          <w:p w14:paraId="094832F2" w14:textId="77777777" w:rsidR="00FD14C5" w:rsidRPr="00971E3F" w:rsidRDefault="00FD14C5" w:rsidP="00FB63DB">
            <w:pPr>
              <w:pStyle w:val="Normalny1"/>
              <w:shd w:val="clear" w:color="auto" w:fill="FFFFFF"/>
              <w:spacing w:before="0" w:beforeAutospacing="0" w:after="0" w:afterAutospacing="0"/>
              <w:jc w:val="center"/>
              <w:rPr>
                <w:rFonts w:asciiTheme="minorHAnsi" w:hAnsiTheme="minorHAnsi" w:cstheme="minorHAnsi"/>
                <w:b/>
              </w:rPr>
            </w:pPr>
            <w:r w:rsidRPr="00971E3F">
              <w:rPr>
                <w:rFonts w:asciiTheme="minorHAnsi" w:hAnsiTheme="minorHAnsi" w:cstheme="minorHAnsi"/>
                <w:b/>
              </w:rPr>
              <w:t>Korzystniejsze traktowanie i klauzula o nieobniżaniu poziomu ochrony</w:t>
            </w:r>
          </w:p>
          <w:p w14:paraId="31D71BC5" w14:textId="77777777" w:rsidR="00FD14C5" w:rsidRPr="00971E3F" w:rsidRDefault="00FD14C5"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1.   Państwa członkowskie mogą przyjąć lub utrzymać w mocy przepisy, które są korzystniejsze dla praw osób dokonujących zgłoszenia niż przepisy ustanowione w niniejszej dyrektywie, bez uszczerbku dla art. 22 i art. 23 ust. 2.</w:t>
            </w:r>
          </w:p>
          <w:p w14:paraId="48240642" w14:textId="245134B4" w:rsidR="00FD14C5" w:rsidRPr="00971E3F" w:rsidRDefault="00FD14C5" w:rsidP="00FB63DB">
            <w:pPr>
              <w:pStyle w:val="sti-art"/>
              <w:shd w:val="clear" w:color="auto" w:fill="FFFFFF"/>
              <w:spacing w:before="0" w:beforeAutospacing="0" w:after="0" w:afterAutospacing="0"/>
              <w:jc w:val="both"/>
              <w:rPr>
                <w:rFonts w:asciiTheme="minorHAnsi" w:hAnsiTheme="minorHAnsi" w:cstheme="minorHAnsi"/>
                <w:b/>
                <w:bCs/>
              </w:rPr>
            </w:pPr>
            <w:r w:rsidRPr="00971E3F">
              <w:rPr>
                <w:rFonts w:asciiTheme="minorHAnsi" w:hAnsiTheme="minorHAnsi" w:cstheme="minorHAnsi"/>
              </w:rPr>
              <w:t xml:space="preserve">2.   Wdrożenie niniejszej dyrektywy nie może w żadnym przypadku stanowić podstawy obniżenia poziomu ochrony już przyznanej przez państwa </w:t>
            </w:r>
            <w:r w:rsidRPr="00971E3F">
              <w:rPr>
                <w:rFonts w:asciiTheme="minorHAnsi" w:hAnsiTheme="minorHAnsi" w:cstheme="minorHAnsi"/>
              </w:rPr>
              <w:lastRenderedPageBreak/>
              <w:t>członkowskie w dziedzinach objętych niniejszą dyrektywą.</w:t>
            </w:r>
          </w:p>
        </w:tc>
        <w:tc>
          <w:tcPr>
            <w:tcW w:w="1304" w:type="dxa"/>
          </w:tcPr>
          <w:p w14:paraId="2910EB38" w14:textId="6401D75C" w:rsidR="00FD14C5" w:rsidRPr="00971E3F" w:rsidRDefault="00FD14C5">
            <w:pPr>
              <w:jc w:val="center"/>
              <w:rPr>
                <w:rFonts w:asciiTheme="minorHAnsi" w:hAnsiTheme="minorHAnsi" w:cstheme="minorHAnsi"/>
                <w:b/>
              </w:rPr>
            </w:pPr>
            <w:r w:rsidRPr="00971E3F">
              <w:rPr>
                <w:rFonts w:asciiTheme="minorHAnsi" w:hAnsiTheme="minorHAnsi" w:cstheme="minorHAnsi"/>
                <w:b/>
              </w:rPr>
              <w:lastRenderedPageBreak/>
              <w:t>N</w:t>
            </w:r>
          </w:p>
        </w:tc>
        <w:tc>
          <w:tcPr>
            <w:tcW w:w="1134" w:type="dxa"/>
            <w:gridSpan w:val="2"/>
          </w:tcPr>
          <w:p w14:paraId="091C83A3" w14:textId="77777777" w:rsidR="00FD14C5" w:rsidRPr="00971E3F" w:rsidRDefault="00FD14C5">
            <w:pPr>
              <w:jc w:val="center"/>
              <w:rPr>
                <w:rFonts w:asciiTheme="minorHAnsi" w:hAnsiTheme="minorHAnsi" w:cstheme="minorHAnsi"/>
                <w:b/>
              </w:rPr>
            </w:pPr>
          </w:p>
        </w:tc>
        <w:tc>
          <w:tcPr>
            <w:tcW w:w="4962" w:type="dxa"/>
          </w:tcPr>
          <w:p w14:paraId="25F2B1D9" w14:textId="0E30E4E0" w:rsidR="00FD14C5" w:rsidRPr="00971E3F" w:rsidRDefault="001D09E3" w:rsidP="00FB63DB">
            <w:pPr>
              <w:pStyle w:val="ARTartustawynprozporzdzenia"/>
              <w:spacing w:before="0" w:line="240" w:lineRule="auto"/>
              <w:ind w:firstLine="0"/>
              <w:rPr>
                <w:rStyle w:val="Ppogrubienie"/>
                <w:rFonts w:asciiTheme="minorHAnsi" w:hAnsiTheme="minorHAnsi" w:cstheme="minorHAnsi"/>
                <w:szCs w:val="24"/>
              </w:rPr>
            </w:pPr>
            <w:r w:rsidRPr="00FB63DB">
              <w:rPr>
                <w:rFonts w:asciiTheme="minorHAnsi" w:hAnsiTheme="minorHAnsi" w:cstheme="minorHAnsi"/>
                <w:szCs w:val="24"/>
              </w:rPr>
              <w:t>Przepis niepodlegający wdrożeniu.</w:t>
            </w:r>
          </w:p>
        </w:tc>
        <w:tc>
          <w:tcPr>
            <w:tcW w:w="1708" w:type="dxa"/>
          </w:tcPr>
          <w:p w14:paraId="6A9D9D0F" w14:textId="7C70453B" w:rsidR="00FD14C5" w:rsidRPr="00971E3F" w:rsidRDefault="00FD14C5">
            <w:pPr>
              <w:rPr>
                <w:rFonts w:asciiTheme="minorHAnsi" w:hAnsiTheme="minorHAnsi" w:cstheme="minorHAnsi"/>
                <w:b/>
              </w:rPr>
            </w:pPr>
          </w:p>
        </w:tc>
      </w:tr>
      <w:tr w:rsidR="008001D1" w:rsidRPr="00971E3F" w14:paraId="0987936F" w14:textId="77777777" w:rsidTr="008627E3">
        <w:tc>
          <w:tcPr>
            <w:tcW w:w="1413" w:type="dxa"/>
            <w:gridSpan w:val="2"/>
          </w:tcPr>
          <w:p w14:paraId="06C9DB48" w14:textId="3A8871C9" w:rsidR="008001D1" w:rsidRPr="00971E3F" w:rsidRDefault="008001D1">
            <w:pPr>
              <w:rPr>
                <w:rFonts w:asciiTheme="minorHAnsi" w:hAnsiTheme="minorHAnsi" w:cstheme="minorHAnsi"/>
              </w:rPr>
            </w:pPr>
            <w:r w:rsidRPr="00971E3F">
              <w:rPr>
                <w:rFonts w:asciiTheme="minorHAnsi" w:hAnsiTheme="minorHAnsi" w:cstheme="minorHAnsi"/>
              </w:rPr>
              <w:t xml:space="preserve">Art. 26 ust. 1 </w:t>
            </w:r>
          </w:p>
        </w:tc>
        <w:tc>
          <w:tcPr>
            <w:tcW w:w="4082" w:type="dxa"/>
            <w:gridSpan w:val="2"/>
          </w:tcPr>
          <w:p w14:paraId="6344E3DD" w14:textId="79B1B43B" w:rsidR="008001D1" w:rsidRPr="00971E3F" w:rsidRDefault="008001D1" w:rsidP="00FB63DB">
            <w:pPr>
              <w:pStyle w:val="sti-art"/>
              <w:shd w:val="clear" w:color="auto" w:fill="FFFFFF"/>
              <w:spacing w:before="0" w:beforeAutospacing="0" w:after="0" w:afterAutospacing="0"/>
              <w:jc w:val="center"/>
              <w:rPr>
                <w:rFonts w:asciiTheme="minorHAnsi" w:hAnsiTheme="minorHAnsi" w:cstheme="minorHAnsi"/>
                <w:b/>
                <w:bCs/>
              </w:rPr>
            </w:pPr>
            <w:r w:rsidRPr="00971E3F">
              <w:rPr>
                <w:rFonts w:asciiTheme="minorHAnsi" w:hAnsiTheme="minorHAnsi" w:cstheme="minorHAnsi"/>
                <w:b/>
                <w:bCs/>
              </w:rPr>
              <w:t>Transpozycja i okres przejściowy</w:t>
            </w:r>
          </w:p>
          <w:p w14:paraId="37D95380" w14:textId="06F79612" w:rsidR="008001D1" w:rsidRPr="00971E3F" w:rsidRDefault="008001D1"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1.   Państwa członkowskie wprowadzają w życie przepisy ustawowe, wykonawcze i administracyjne niezbędne do wykonania niniejszej dyrektywy do dnia 17 grudnia 2021 r.</w:t>
            </w:r>
          </w:p>
          <w:p w14:paraId="08EE0C56" w14:textId="77777777" w:rsidR="008001D1" w:rsidRPr="00971E3F" w:rsidRDefault="008001D1" w:rsidP="00FB63DB">
            <w:pPr>
              <w:pStyle w:val="sti-art"/>
              <w:shd w:val="clear" w:color="auto" w:fill="FFFFFF"/>
              <w:spacing w:before="0" w:beforeAutospacing="0" w:after="0" w:afterAutospacing="0"/>
              <w:jc w:val="center"/>
              <w:rPr>
                <w:rFonts w:asciiTheme="minorHAnsi" w:hAnsiTheme="minorHAnsi" w:cstheme="minorHAnsi"/>
                <w:b/>
                <w:bCs/>
              </w:rPr>
            </w:pPr>
          </w:p>
        </w:tc>
        <w:tc>
          <w:tcPr>
            <w:tcW w:w="1304" w:type="dxa"/>
          </w:tcPr>
          <w:p w14:paraId="2F5BF50B" w14:textId="733FF4E2" w:rsidR="008001D1" w:rsidRPr="00971E3F" w:rsidRDefault="008001D1">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75D46A81" w14:textId="153C8B78" w:rsidR="008001D1" w:rsidRPr="00971E3F" w:rsidRDefault="00D96769">
            <w:pPr>
              <w:jc w:val="center"/>
              <w:rPr>
                <w:rFonts w:asciiTheme="minorHAnsi" w:hAnsiTheme="minorHAnsi" w:cstheme="minorHAnsi"/>
                <w:b/>
              </w:rPr>
            </w:pPr>
            <w:r w:rsidRPr="00971E3F">
              <w:rPr>
                <w:rFonts w:asciiTheme="minorHAnsi" w:hAnsiTheme="minorHAnsi" w:cstheme="minorHAnsi"/>
                <w:b/>
              </w:rPr>
              <w:t>Art. 62 oraz 63</w:t>
            </w:r>
          </w:p>
        </w:tc>
        <w:tc>
          <w:tcPr>
            <w:tcW w:w="4962" w:type="dxa"/>
          </w:tcPr>
          <w:p w14:paraId="7EC7C748" w14:textId="77777777" w:rsidR="00D96769" w:rsidRPr="00FB63DB" w:rsidRDefault="00D96769" w:rsidP="00D96769">
            <w:pPr>
              <w:pStyle w:val="ARTartustawynprozporzdzenia"/>
              <w:spacing w:before="0" w:line="240" w:lineRule="auto"/>
              <w:ind w:firstLine="0"/>
              <w:rPr>
                <w:rStyle w:val="Ppogrubienie"/>
                <w:rFonts w:asciiTheme="minorHAnsi" w:hAnsiTheme="minorHAnsi" w:cstheme="minorHAnsi"/>
                <w:szCs w:val="24"/>
              </w:rPr>
            </w:pPr>
            <w:r w:rsidRPr="00FB63DB">
              <w:rPr>
                <w:rStyle w:val="Ppogrubienie"/>
                <w:rFonts w:asciiTheme="minorHAnsi" w:hAnsiTheme="minorHAnsi" w:cstheme="minorHAnsi"/>
                <w:szCs w:val="24"/>
              </w:rPr>
              <w:t>Art. 62</w:t>
            </w:r>
          </w:p>
          <w:p w14:paraId="6F0055A3" w14:textId="561500AD" w:rsidR="00D96769" w:rsidRPr="00FB63DB" w:rsidRDefault="00D96769" w:rsidP="00FB63DB">
            <w:pPr>
              <w:pStyle w:val="ARTartustawynprozporzdzenia"/>
              <w:spacing w:before="0" w:line="240" w:lineRule="auto"/>
              <w:ind w:firstLine="0"/>
              <w:rPr>
                <w:rFonts w:asciiTheme="minorHAnsi" w:hAnsiTheme="minorHAnsi" w:cstheme="minorHAnsi"/>
                <w:szCs w:val="24"/>
              </w:rPr>
            </w:pPr>
            <w:r w:rsidRPr="00FB63DB">
              <w:rPr>
                <w:rFonts w:asciiTheme="minorHAnsi" w:hAnsiTheme="minorHAnsi" w:cstheme="minorHAnsi"/>
                <w:szCs w:val="24"/>
              </w:rPr>
              <w:t>Realizacja obowiązku ustalenia:</w:t>
            </w:r>
          </w:p>
          <w:p w14:paraId="7AE22E7F" w14:textId="77777777" w:rsidR="00D96769" w:rsidRPr="00FB63DB" w:rsidRDefault="00D96769"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 xml:space="preserve">procedury zgłoszeń wewnętrznych przez podmioty prawne, </w:t>
            </w:r>
          </w:p>
          <w:p w14:paraId="521EA7B6" w14:textId="178AF7E3" w:rsidR="00D96769" w:rsidRPr="00FB63DB" w:rsidRDefault="00CA041D" w:rsidP="00FB63DB">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00D96769" w:rsidRPr="00FB63DB">
              <w:rPr>
                <w:rFonts w:asciiTheme="minorHAnsi" w:hAnsiTheme="minorHAnsi" w:cstheme="minorHAnsi"/>
                <w:szCs w:val="24"/>
              </w:rPr>
              <w:t>)</w:t>
            </w:r>
            <w:r w:rsidR="00D96769" w:rsidRPr="00FB63DB">
              <w:rPr>
                <w:rFonts w:asciiTheme="minorHAnsi" w:hAnsiTheme="minorHAnsi" w:cstheme="minorHAnsi"/>
                <w:szCs w:val="24"/>
              </w:rPr>
              <w:tab/>
              <w:t xml:space="preserve">procedury przyjmowania zgłoszeń zewnętrznych albo procedury zgłoszeń zewnętrznych przez Rzecznika Praw Obywatelskich albo organ publiczny </w:t>
            </w:r>
          </w:p>
          <w:p w14:paraId="7D14C868" w14:textId="77777777" w:rsidR="00D96769" w:rsidRPr="00FB63DB" w:rsidRDefault="00D96769" w:rsidP="00FB63DB">
            <w:pPr>
              <w:pStyle w:val="CZWSPPKTczwsplnapunktw"/>
              <w:spacing w:line="240" w:lineRule="auto"/>
              <w:rPr>
                <w:rFonts w:asciiTheme="minorHAnsi" w:hAnsiTheme="minorHAnsi" w:cstheme="minorHAnsi"/>
                <w:szCs w:val="24"/>
              </w:rPr>
            </w:pPr>
            <w:r w:rsidRPr="00FB63DB">
              <w:rPr>
                <w:rFonts w:asciiTheme="minorHAnsi" w:hAnsiTheme="minorHAnsi" w:cstheme="minorHAnsi"/>
                <w:szCs w:val="24"/>
              </w:rPr>
              <w:t>– następuje w terminie 1 miesiąca od dnia wejścia w życie ustawy.</w:t>
            </w:r>
          </w:p>
          <w:p w14:paraId="29B168AB" w14:textId="77777777" w:rsidR="00D96769" w:rsidRPr="00FB63DB" w:rsidRDefault="00D96769" w:rsidP="00FB63DB">
            <w:pPr>
              <w:pStyle w:val="ARTartustawynprozporzdzenia"/>
              <w:ind w:firstLine="0"/>
              <w:rPr>
                <w:rStyle w:val="Ppogrubienie"/>
                <w:rFonts w:asciiTheme="minorHAnsi" w:hAnsiTheme="minorHAnsi" w:cstheme="minorHAnsi"/>
                <w:szCs w:val="24"/>
              </w:rPr>
            </w:pPr>
            <w:r w:rsidRPr="00FB63DB">
              <w:rPr>
                <w:rStyle w:val="Ppogrubienie"/>
                <w:rFonts w:asciiTheme="minorHAnsi" w:hAnsiTheme="minorHAnsi" w:cstheme="minorHAnsi"/>
                <w:szCs w:val="24"/>
              </w:rPr>
              <w:t>Art. 63</w:t>
            </w:r>
          </w:p>
          <w:p w14:paraId="21592F13" w14:textId="7DC27FE5" w:rsidR="00D96769" w:rsidRPr="00FB63DB" w:rsidRDefault="00D96769" w:rsidP="00FB63DB">
            <w:pPr>
              <w:pStyle w:val="ARTartustawynprozporzdzenia"/>
              <w:spacing w:line="240" w:lineRule="auto"/>
              <w:ind w:firstLine="0"/>
              <w:rPr>
                <w:rFonts w:asciiTheme="minorHAnsi" w:hAnsiTheme="minorHAnsi" w:cstheme="minorHAnsi"/>
                <w:szCs w:val="24"/>
              </w:rPr>
            </w:pPr>
            <w:r w:rsidRPr="00FB63DB">
              <w:rPr>
                <w:rFonts w:asciiTheme="minorHAnsi" w:hAnsiTheme="minorHAnsi" w:cstheme="minorHAnsi"/>
                <w:szCs w:val="24"/>
              </w:rPr>
              <w:t xml:space="preserve"> Ustawa wchodzi w życie po upływie 1 miesiąca od dnia ogłoszenia.</w:t>
            </w:r>
          </w:p>
          <w:p w14:paraId="7106C9F3" w14:textId="481AD59A" w:rsidR="008001D1" w:rsidRPr="00971E3F" w:rsidRDefault="008001D1" w:rsidP="00FB63DB">
            <w:pPr>
              <w:pStyle w:val="ARTartustawynprozporzdzenia"/>
              <w:spacing w:before="0" w:line="240" w:lineRule="auto"/>
              <w:ind w:firstLine="0"/>
              <w:rPr>
                <w:rStyle w:val="Ppogrubienie"/>
                <w:rFonts w:asciiTheme="minorHAnsi" w:hAnsiTheme="minorHAnsi" w:cstheme="minorHAnsi"/>
                <w:b w:val="0"/>
                <w:szCs w:val="24"/>
              </w:rPr>
            </w:pPr>
          </w:p>
        </w:tc>
        <w:tc>
          <w:tcPr>
            <w:tcW w:w="1708" w:type="dxa"/>
          </w:tcPr>
          <w:p w14:paraId="2C7E6F7B" w14:textId="3DE7986C" w:rsidR="008001D1" w:rsidRPr="00FB63DB" w:rsidRDefault="008001D1" w:rsidP="00FB63DB">
            <w:pPr>
              <w:rPr>
                <w:rFonts w:asciiTheme="minorHAnsi" w:hAnsiTheme="minorHAnsi" w:cstheme="minorHAnsi"/>
              </w:rPr>
            </w:pPr>
            <w:r w:rsidRPr="00FB63DB">
              <w:rPr>
                <w:rFonts w:asciiTheme="minorHAnsi" w:hAnsiTheme="minorHAnsi" w:cstheme="minorHAnsi"/>
              </w:rPr>
              <w:t xml:space="preserve">Brak możliwości uwzględnienia w projekcie ustawy przepisu z uwagi na niewdrożenie </w:t>
            </w:r>
            <w:r w:rsidR="003F034D" w:rsidRPr="00971E3F">
              <w:rPr>
                <w:rFonts w:asciiTheme="minorHAnsi" w:hAnsiTheme="minorHAnsi" w:cstheme="minorHAnsi"/>
              </w:rPr>
              <w:t xml:space="preserve">ustawy </w:t>
            </w:r>
            <w:r w:rsidRPr="00FB63DB">
              <w:rPr>
                <w:rFonts w:asciiTheme="minorHAnsi" w:hAnsiTheme="minorHAnsi" w:cstheme="minorHAnsi"/>
              </w:rPr>
              <w:t>w wymaganym  terminie.</w:t>
            </w:r>
          </w:p>
        </w:tc>
      </w:tr>
      <w:tr w:rsidR="008001D1" w:rsidRPr="00971E3F" w14:paraId="388EF7B8" w14:textId="77777777" w:rsidTr="008627E3">
        <w:tc>
          <w:tcPr>
            <w:tcW w:w="1413" w:type="dxa"/>
            <w:gridSpan w:val="2"/>
          </w:tcPr>
          <w:p w14:paraId="37193AF0" w14:textId="0A64F77F" w:rsidR="008001D1" w:rsidRPr="00971E3F" w:rsidRDefault="008001D1">
            <w:pPr>
              <w:rPr>
                <w:rFonts w:asciiTheme="minorHAnsi" w:hAnsiTheme="minorHAnsi" w:cstheme="minorHAnsi"/>
              </w:rPr>
            </w:pPr>
            <w:r w:rsidRPr="00971E3F">
              <w:rPr>
                <w:rFonts w:asciiTheme="minorHAnsi" w:hAnsiTheme="minorHAnsi" w:cstheme="minorHAnsi"/>
              </w:rPr>
              <w:t>Art. 26 ust. 2</w:t>
            </w:r>
          </w:p>
        </w:tc>
        <w:tc>
          <w:tcPr>
            <w:tcW w:w="4082" w:type="dxa"/>
            <w:gridSpan w:val="2"/>
          </w:tcPr>
          <w:p w14:paraId="5DF6E93E" w14:textId="7C4FE588" w:rsidR="008001D1" w:rsidRPr="00971E3F" w:rsidRDefault="008001D1" w:rsidP="00FB63DB">
            <w:pPr>
              <w:pStyle w:val="Normalny1"/>
              <w:shd w:val="clear" w:color="auto" w:fill="FFFFFF"/>
              <w:spacing w:before="0" w:beforeAutospacing="0" w:after="0" w:afterAutospacing="0"/>
              <w:jc w:val="both"/>
              <w:rPr>
                <w:rFonts w:asciiTheme="minorHAnsi" w:hAnsiTheme="minorHAnsi" w:cstheme="minorHAnsi"/>
              </w:rPr>
            </w:pPr>
            <w:r w:rsidRPr="00971E3F">
              <w:rPr>
                <w:rFonts w:asciiTheme="minorHAnsi" w:hAnsiTheme="minorHAnsi" w:cstheme="minorHAnsi"/>
              </w:rPr>
              <w:t>2.   Na zasadzie odstępstwa od ust. 1, w przypadku podmiotów prawnych w sektorze prywatnym zatrudniających od 50 do 249 pracowników, państwa członkowskie wprowadzają w życie do dnia 17 grudnia 2023 r. przepisy ustawowe, wykonawcze i administracyjne niezbędne do wypełnienia obowiązku ustanowienia wewnętrznych kanałów dokonywania zgłoszeń zgodnie z art. 8 ust. 3.</w:t>
            </w:r>
          </w:p>
        </w:tc>
        <w:tc>
          <w:tcPr>
            <w:tcW w:w="1304" w:type="dxa"/>
          </w:tcPr>
          <w:p w14:paraId="645EEA7B" w14:textId="77A27F3B" w:rsidR="008001D1" w:rsidRPr="00971E3F" w:rsidRDefault="008001D1">
            <w:pPr>
              <w:jc w:val="center"/>
              <w:rPr>
                <w:rFonts w:asciiTheme="minorHAnsi" w:hAnsiTheme="minorHAnsi" w:cstheme="minorHAnsi"/>
                <w:b/>
              </w:rPr>
            </w:pPr>
            <w:r w:rsidRPr="00971E3F">
              <w:rPr>
                <w:rFonts w:asciiTheme="minorHAnsi" w:hAnsiTheme="minorHAnsi" w:cstheme="minorHAnsi"/>
                <w:b/>
              </w:rPr>
              <w:t>T</w:t>
            </w:r>
          </w:p>
        </w:tc>
        <w:tc>
          <w:tcPr>
            <w:tcW w:w="1134" w:type="dxa"/>
            <w:gridSpan w:val="2"/>
          </w:tcPr>
          <w:p w14:paraId="28564D4C" w14:textId="48814E09" w:rsidR="008001D1" w:rsidRPr="00971E3F" w:rsidRDefault="00D96769">
            <w:pPr>
              <w:jc w:val="center"/>
              <w:rPr>
                <w:rFonts w:asciiTheme="minorHAnsi" w:hAnsiTheme="minorHAnsi" w:cstheme="minorHAnsi"/>
                <w:b/>
              </w:rPr>
            </w:pPr>
            <w:r w:rsidRPr="00971E3F">
              <w:rPr>
                <w:rFonts w:asciiTheme="minorHAnsi" w:hAnsiTheme="minorHAnsi" w:cstheme="minorHAnsi"/>
                <w:b/>
              </w:rPr>
              <w:t>Art. 62 oraz 63</w:t>
            </w:r>
          </w:p>
        </w:tc>
        <w:tc>
          <w:tcPr>
            <w:tcW w:w="4962" w:type="dxa"/>
          </w:tcPr>
          <w:p w14:paraId="0C25DEE2" w14:textId="239B87FD" w:rsidR="00D96769" w:rsidRPr="00FB63DB" w:rsidRDefault="00D96769" w:rsidP="00D96769">
            <w:pPr>
              <w:pStyle w:val="ARTartustawynprozporzdzenia"/>
              <w:ind w:firstLine="0"/>
              <w:rPr>
                <w:rStyle w:val="Ppogrubienie"/>
                <w:rFonts w:asciiTheme="minorHAnsi" w:hAnsiTheme="minorHAnsi" w:cstheme="minorHAnsi"/>
                <w:szCs w:val="24"/>
              </w:rPr>
            </w:pPr>
            <w:r w:rsidRPr="00FB63DB">
              <w:rPr>
                <w:rStyle w:val="Ppogrubienie"/>
                <w:rFonts w:asciiTheme="minorHAnsi" w:hAnsiTheme="minorHAnsi" w:cstheme="minorHAnsi"/>
                <w:szCs w:val="24"/>
              </w:rPr>
              <w:t>Art. 62</w:t>
            </w:r>
          </w:p>
          <w:p w14:paraId="51351E93" w14:textId="4AF09F8E" w:rsidR="00D96769" w:rsidRPr="00FB63DB" w:rsidRDefault="00D96769" w:rsidP="00FB63DB">
            <w:pPr>
              <w:pStyle w:val="ARTartustawynprozporzdzenia"/>
              <w:spacing w:line="240" w:lineRule="auto"/>
              <w:ind w:firstLine="0"/>
              <w:rPr>
                <w:rFonts w:asciiTheme="minorHAnsi" w:hAnsiTheme="minorHAnsi" w:cstheme="minorHAnsi"/>
                <w:szCs w:val="24"/>
              </w:rPr>
            </w:pPr>
            <w:r w:rsidRPr="00FB63DB">
              <w:rPr>
                <w:rFonts w:asciiTheme="minorHAnsi" w:hAnsiTheme="minorHAnsi" w:cstheme="minorHAnsi"/>
                <w:szCs w:val="24"/>
              </w:rPr>
              <w:t>Realizacja obowiązku ustalenia:</w:t>
            </w:r>
          </w:p>
          <w:p w14:paraId="7DE2CC55" w14:textId="77777777" w:rsidR="00D96769" w:rsidRPr="00FB63DB" w:rsidRDefault="00D96769" w:rsidP="00FB63DB">
            <w:pPr>
              <w:pStyle w:val="PKTpunkt"/>
              <w:spacing w:line="240" w:lineRule="auto"/>
              <w:rPr>
                <w:rFonts w:asciiTheme="minorHAnsi" w:hAnsiTheme="minorHAnsi" w:cstheme="minorHAnsi"/>
                <w:szCs w:val="24"/>
              </w:rPr>
            </w:pPr>
            <w:r w:rsidRPr="00FB63DB">
              <w:rPr>
                <w:rFonts w:asciiTheme="minorHAnsi" w:hAnsiTheme="minorHAnsi" w:cstheme="minorHAnsi"/>
                <w:szCs w:val="24"/>
              </w:rPr>
              <w:t>1)</w:t>
            </w:r>
            <w:r w:rsidRPr="00FB63DB">
              <w:rPr>
                <w:rFonts w:asciiTheme="minorHAnsi" w:hAnsiTheme="minorHAnsi" w:cstheme="minorHAnsi"/>
                <w:szCs w:val="24"/>
              </w:rPr>
              <w:tab/>
              <w:t xml:space="preserve">procedury zgłoszeń wewnętrznych przez podmioty prawne, </w:t>
            </w:r>
          </w:p>
          <w:p w14:paraId="00C5DE68" w14:textId="20BCAAC9" w:rsidR="00D96769" w:rsidRPr="00FB63DB" w:rsidRDefault="00CA041D" w:rsidP="00FB63DB">
            <w:pPr>
              <w:pStyle w:val="PKTpunkt"/>
              <w:spacing w:line="240" w:lineRule="auto"/>
              <w:rPr>
                <w:rFonts w:asciiTheme="minorHAnsi" w:hAnsiTheme="minorHAnsi" w:cstheme="minorHAnsi"/>
                <w:szCs w:val="24"/>
              </w:rPr>
            </w:pPr>
            <w:r w:rsidRPr="00971E3F">
              <w:rPr>
                <w:rFonts w:asciiTheme="minorHAnsi" w:hAnsiTheme="minorHAnsi" w:cstheme="minorHAnsi"/>
                <w:szCs w:val="24"/>
              </w:rPr>
              <w:t>2</w:t>
            </w:r>
            <w:r w:rsidR="00D96769" w:rsidRPr="00FB63DB">
              <w:rPr>
                <w:rFonts w:asciiTheme="minorHAnsi" w:hAnsiTheme="minorHAnsi" w:cstheme="minorHAnsi"/>
                <w:szCs w:val="24"/>
              </w:rPr>
              <w:t>)</w:t>
            </w:r>
            <w:r w:rsidR="00D96769" w:rsidRPr="00FB63DB">
              <w:rPr>
                <w:rFonts w:asciiTheme="minorHAnsi" w:hAnsiTheme="minorHAnsi" w:cstheme="minorHAnsi"/>
                <w:szCs w:val="24"/>
              </w:rPr>
              <w:tab/>
              <w:t xml:space="preserve">procedury przyjmowania zgłoszeń zewnętrznych albo procedury zgłoszeń zewnętrznych przez Rzecznika Praw Obywatelskich albo organ publiczny </w:t>
            </w:r>
          </w:p>
          <w:p w14:paraId="41F1E345" w14:textId="6D80DF9F" w:rsidR="00D96769" w:rsidRPr="00971E3F" w:rsidRDefault="00D96769" w:rsidP="00CA638A">
            <w:pPr>
              <w:pStyle w:val="CZWSPPKTczwsplnapunktw"/>
              <w:spacing w:line="240" w:lineRule="auto"/>
              <w:rPr>
                <w:rFonts w:asciiTheme="minorHAnsi" w:hAnsiTheme="minorHAnsi" w:cstheme="minorHAnsi"/>
                <w:szCs w:val="24"/>
              </w:rPr>
            </w:pPr>
            <w:r w:rsidRPr="00FB63DB">
              <w:rPr>
                <w:rFonts w:asciiTheme="minorHAnsi" w:hAnsiTheme="minorHAnsi" w:cstheme="minorHAnsi"/>
                <w:szCs w:val="24"/>
              </w:rPr>
              <w:t>– następuje w terminie 1 miesiąca od dnia wejścia w życie ustawy.</w:t>
            </w:r>
          </w:p>
          <w:p w14:paraId="040FC835" w14:textId="77777777" w:rsidR="00CA638A" w:rsidRPr="00FB63DB" w:rsidRDefault="00CA638A" w:rsidP="00FB63DB">
            <w:pPr>
              <w:pStyle w:val="USTustnpkodeksu"/>
              <w:rPr>
                <w:rFonts w:asciiTheme="minorHAnsi" w:hAnsiTheme="minorHAnsi" w:cstheme="minorHAnsi"/>
                <w:szCs w:val="24"/>
              </w:rPr>
            </w:pPr>
          </w:p>
          <w:p w14:paraId="2BE401A4" w14:textId="77777777" w:rsidR="00D96769" w:rsidRPr="00FB63DB" w:rsidRDefault="00D96769" w:rsidP="00FB63DB">
            <w:pPr>
              <w:pStyle w:val="ARTartustawynprozporzdzenia"/>
              <w:spacing w:line="240" w:lineRule="auto"/>
              <w:ind w:firstLine="0"/>
              <w:rPr>
                <w:rStyle w:val="Ppogrubienie"/>
                <w:rFonts w:asciiTheme="minorHAnsi" w:hAnsiTheme="minorHAnsi" w:cstheme="minorHAnsi"/>
                <w:szCs w:val="24"/>
              </w:rPr>
            </w:pPr>
            <w:r w:rsidRPr="00FB63DB">
              <w:rPr>
                <w:rStyle w:val="Ppogrubienie"/>
                <w:rFonts w:asciiTheme="minorHAnsi" w:hAnsiTheme="minorHAnsi" w:cstheme="minorHAnsi"/>
                <w:szCs w:val="24"/>
              </w:rPr>
              <w:lastRenderedPageBreak/>
              <w:t xml:space="preserve">Art. 63 </w:t>
            </w:r>
          </w:p>
          <w:p w14:paraId="77A89D57" w14:textId="533B7AD4" w:rsidR="00D96769" w:rsidRPr="00FB63DB" w:rsidRDefault="00D96769" w:rsidP="00FB63DB">
            <w:pPr>
              <w:pStyle w:val="ARTartustawynprozporzdzenia"/>
              <w:spacing w:line="240" w:lineRule="auto"/>
              <w:ind w:firstLine="0"/>
              <w:rPr>
                <w:rFonts w:asciiTheme="minorHAnsi" w:hAnsiTheme="minorHAnsi" w:cstheme="minorHAnsi"/>
                <w:szCs w:val="24"/>
              </w:rPr>
            </w:pPr>
            <w:r w:rsidRPr="00FB63DB">
              <w:rPr>
                <w:rFonts w:asciiTheme="minorHAnsi" w:hAnsiTheme="minorHAnsi" w:cstheme="minorHAnsi"/>
                <w:szCs w:val="24"/>
              </w:rPr>
              <w:t>Ustawa wchodzi w życie po upływie 1 miesiąca od dnia ogłoszenia.</w:t>
            </w:r>
          </w:p>
          <w:p w14:paraId="11E02392" w14:textId="633D6780" w:rsidR="008001D1" w:rsidRPr="00971E3F" w:rsidRDefault="008001D1">
            <w:pPr>
              <w:pStyle w:val="USTustnpkodeksu"/>
              <w:spacing w:line="240" w:lineRule="auto"/>
              <w:ind w:firstLine="0"/>
              <w:rPr>
                <w:rFonts w:asciiTheme="minorHAnsi" w:hAnsiTheme="minorHAnsi" w:cstheme="minorHAnsi"/>
                <w:szCs w:val="24"/>
              </w:rPr>
            </w:pPr>
          </w:p>
        </w:tc>
        <w:tc>
          <w:tcPr>
            <w:tcW w:w="1708" w:type="dxa"/>
          </w:tcPr>
          <w:p w14:paraId="5EC14C0A" w14:textId="6CD78AF9" w:rsidR="008001D1" w:rsidRPr="00FB63DB" w:rsidRDefault="008001D1" w:rsidP="00FB63DB">
            <w:pPr>
              <w:jc w:val="both"/>
              <w:rPr>
                <w:rFonts w:asciiTheme="minorHAnsi" w:hAnsiTheme="minorHAnsi" w:cstheme="minorHAnsi"/>
              </w:rPr>
            </w:pPr>
            <w:r w:rsidRPr="00FB63DB">
              <w:rPr>
                <w:rFonts w:asciiTheme="minorHAnsi" w:hAnsiTheme="minorHAnsi" w:cstheme="minorHAnsi"/>
              </w:rPr>
              <w:lastRenderedPageBreak/>
              <w:t>Brak możliwości uwzględnienia w projekcie ustawy przepisu z uwagi na niewdrożenie</w:t>
            </w:r>
            <w:r w:rsidR="003F034D" w:rsidRPr="00971E3F">
              <w:rPr>
                <w:rFonts w:asciiTheme="minorHAnsi" w:hAnsiTheme="minorHAnsi" w:cstheme="minorHAnsi"/>
              </w:rPr>
              <w:t xml:space="preserve"> ustawy</w:t>
            </w:r>
            <w:r w:rsidRPr="00FB63DB">
              <w:rPr>
                <w:rFonts w:asciiTheme="minorHAnsi" w:hAnsiTheme="minorHAnsi" w:cstheme="minorHAnsi"/>
              </w:rPr>
              <w:t xml:space="preserve"> w wymaganym  terminie.</w:t>
            </w:r>
          </w:p>
        </w:tc>
      </w:tr>
      <w:tr w:rsidR="000718BF" w:rsidRPr="00971E3F" w14:paraId="476CFB84" w14:textId="77777777" w:rsidTr="008627E3">
        <w:tc>
          <w:tcPr>
            <w:tcW w:w="1413" w:type="dxa"/>
            <w:gridSpan w:val="2"/>
          </w:tcPr>
          <w:p w14:paraId="1E09A15F" w14:textId="145C6D5B" w:rsidR="000718BF" w:rsidRPr="00971E3F" w:rsidRDefault="000718BF">
            <w:pPr>
              <w:rPr>
                <w:rFonts w:asciiTheme="minorHAnsi" w:hAnsiTheme="minorHAnsi" w:cstheme="minorHAnsi"/>
              </w:rPr>
            </w:pPr>
            <w:r w:rsidRPr="00971E3F">
              <w:rPr>
                <w:rFonts w:asciiTheme="minorHAnsi" w:hAnsiTheme="minorHAnsi" w:cstheme="minorHAnsi"/>
              </w:rPr>
              <w:t>Art. 26 ust. 3</w:t>
            </w:r>
          </w:p>
        </w:tc>
        <w:tc>
          <w:tcPr>
            <w:tcW w:w="4082" w:type="dxa"/>
            <w:gridSpan w:val="2"/>
          </w:tcPr>
          <w:p w14:paraId="72807347" w14:textId="43B11297" w:rsidR="000718BF" w:rsidRPr="00971E3F" w:rsidRDefault="00310730" w:rsidP="00FB63DB">
            <w:pPr>
              <w:pStyle w:val="Normalny1"/>
              <w:shd w:val="clear" w:color="auto" w:fill="FFFFFF"/>
              <w:jc w:val="both"/>
              <w:rPr>
                <w:rFonts w:asciiTheme="minorHAnsi" w:hAnsiTheme="minorHAnsi" w:cstheme="minorHAnsi"/>
              </w:rPr>
            </w:pPr>
            <w:r w:rsidRPr="00971E3F">
              <w:rPr>
                <w:rFonts w:asciiTheme="minorHAnsi" w:hAnsiTheme="minorHAnsi" w:cstheme="minorHAnsi"/>
              </w:rPr>
              <w:t>3. Przyjęte przez państwa członkowskie przepisy, o których mowa w ust. 1 i 2, zawierają odniesienie do niniejszej dyrektywy lub odniesienie takie towarzyszy ich urzędowej publikacji. Sposób dokonywania takiego odniesienia określany jest przez państwa członkowskie. Państwa członkowskie niezwłocznie przekazują Komisji tekst tych przepisów</w:t>
            </w:r>
          </w:p>
        </w:tc>
        <w:tc>
          <w:tcPr>
            <w:tcW w:w="1304" w:type="dxa"/>
          </w:tcPr>
          <w:p w14:paraId="44D36CB8" w14:textId="00F0AB81" w:rsidR="000718BF" w:rsidRPr="00971E3F" w:rsidRDefault="00DB3160">
            <w:pPr>
              <w:jc w:val="center"/>
              <w:rPr>
                <w:rFonts w:asciiTheme="minorHAnsi" w:hAnsiTheme="minorHAnsi" w:cstheme="minorHAnsi"/>
                <w:b/>
              </w:rPr>
            </w:pPr>
            <w:r>
              <w:rPr>
                <w:rFonts w:asciiTheme="minorHAnsi" w:hAnsiTheme="minorHAnsi" w:cstheme="minorHAnsi"/>
                <w:b/>
              </w:rPr>
              <w:t>N</w:t>
            </w:r>
          </w:p>
        </w:tc>
        <w:tc>
          <w:tcPr>
            <w:tcW w:w="1134" w:type="dxa"/>
            <w:gridSpan w:val="2"/>
          </w:tcPr>
          <w:p w14:paraId="7DFEA77B" w14:textId="77777777" w:rsidR="000718BF" w:rsidRPr="00971E3F" w:rsidRDefault="000718BF">
            <w:pPr>
              <w:jc w:val="center"/>
              <w:rPr>
                <w:rFonts w:asciiTheme="minorHAnsi" w:hAnsiTheme="minorHAnsi" w:cstheme="minorHAnsi"/>
                <w:b/>
              </w:rPr>
            </w:pPr>
          </w:p>
        </w:tc>
        <w:tc>
          <w:tcPr>
            <w:tcW w:w="4962" w:type="dxa"/>
          </w:tcPr>
          <w:p w14:paraId="2D6C1551" w14:textId="6B7FC39B" w:rsidR="000718BF" w:rsidRPr="00971E3F" w:rsidDel="00D96769" w:rsidRDefault="00E85621" w:rsidP="00D96769">
            <w:pPr>
              <w:pStyle w:val="ARTartustawynprozporzdzenia"/>
              <w:ind w:firstLine="0"/>
              <w:rPr>
                <w:rFonts w:asciiTheme="minorHAnsi" w:hAnsiTheme="minorHAnsi" w:cstheme="minorHAnsi"/>
                <w:szCs w:val="24"/>
              </w:rPr>
            </w:pPr>
            <w:r w:rsidRPr="00971E3F">
              <w:rPr>
                <w:rFonts w:asciiTheme="minorHAnsi" w:hAnsiTheme="minorHAnsi" w:cstheme="minorHAnsi"/>
                <w:szCs w:val="24"/>
              </w:rPr>
              <w:t xml:space="preserve">Przepis o charakterze ogólnym. </w:t>
            </w:r>
          </w:p>
        </w:tc>
        <w:tc>
          <w:tcPr>
            <w:tcW w:w="1708" w:type="dxa"/>
          </w:tcPr>
          <w:p w14:paraId="267A932D" w14:textId="77777777" w:rsidR="000718BF" w:rsidRPr="00971E3F" w:rsidRDefault="000718BF">
            <w:pPr>
              <w:jc w:val="both"/>
              <w:rPr>
                <w:rFonts w:asciiTheme="minorHAnsi" w:hAnsiTheme="minorHAnsi" w:cstheme="minorHAnsi"/>
              </w:rPr>
            </w:pPr>
          </w:p>
        </w:tc>
      </w:tr>
      <w:tr w:rsidR="00E85621" w:rsidRPr="00971E3F" w14:paraId="25FC578B" w14:textId="77777777" w:rsidTr="008627E3">
        <w:tc>
          <w:tcPr>
            <w:tcW w:w="1413" w:type="dxa"/>
            <w:gridSpan w:val="2"/>
          </w:tcPr>
          <w:p w14:paraId="42EABF36" w14:textId="5F5164F7" w:rsidR="00E85621" w:rsidRPr="00971E3F" w:rsidRDefault="00E85621">
            <w:pPr>
              <w:rPr>
                <w:rFonts w:asciiTheme="minorHAnsi" w:hAnsiTheme="minorHAnsi" w:cstheme="minorHAnsi"/>
              </w:rPr>
            </w:pPr>
            <w:r w:rsidRPr="00971E3F">
              <w:rPr>
                <w:rFonts w:asciiTheme="minorHAnsi" w:hAnsiTheme="minorHAnsi" w:cstheme="minorHAnsi"/>
              </w:rPr>
              <w:t>Art. 27 ust. 1</w:t>
            </w:r>
          </w:p>
        </w:tc>
        <w:tc>
          <w:tcPr>
            <w:tcW w:w="4082" w:type="dxa"/>
            <w:gridSpan w:val="2"/>
          </w:tcPr>
          <w:p w14:paraId="42B64911" w14:textId="6B6D2D17" w:rsidR="00E85621" w:rsidRPr="00971E3F" w:rsidRDefault="00E85621" w:rsidP="00E85621">
            <w:pPr>
              <w:pStyle w:val="Normalny1"/>
              <w:shd w:val="clear" w:color="auto" w:fill="FFFFFF"/>
              <w:jc w:val="both"/>
              <w:rPr>
                <w:rFonts w:asciiTheme="minorHAnsi" w:hAnsiTheme="minorHAnsi" w:cstheme="minorHAnsi"/>
              </w:rPr>
            </w:pPr>
            <w:r w:rsidRPr="00971E3F">
              <w:rPr>
                <w:rFonts w:asciiTheme="minorHAnsi" w:hAnsiTheme="minorHAnsi" w:cstheme="minorHAnsi"/>
              </w:rPr>
              <w:t>1. Państwa członkowskie przekazują Komisji wszelkie istotne informacje dotyczące wdrażania i stosowania niniejszej</w:t>
            </w:r>
            <w:r w:rsidR="00DB3160">
              <w:rPr>
                <w:rFonts w:asciiTheme="minorHAnsi" w:hAnsiTheme="minorHAnsi" w:cstheme="minorHAnsi"/>
              </w:rPr>
              <w:t xml:space="preserve"> </w:t>
            </w:r>
            <w:r w:rsidRPr="00971E3F">
              <w:rPr>
                <w:rFonts w:asciiTheme="minorHAnsi" w:hAnsiTheme="minorHAnsi" w:cstheme="minorHAnsi"/>
              </w:rPr>
              <w:t>dyrektywy. Na podstawie przekazanych informacji Komisja, do dnia 17 grudnia 2023 r., przedkłada Parlamentowi Europejskiemu i Radzie sprawozdanie z wdrażania i stosowania niniejszej dyrektywy.</w:t>
            </w:r>
          </w:p>
        </w:tc>
        <w:tc>
          <w:tcPr>
            <w:tcW w:w="1304" w:type="dxa"/>
          </w:tcPr>
          <w:p w14:paraId="661DF1D5" w14:textId="2BF0161B" w:rsidR="00E85621" w:rsidRPr="00971E3F" w:rsidRDefault="00DB3160">
            <w:pPr>
              <w:jc w:val="center"/>
              <w:rPr>
                <w:rFonts w:asciiTheme="minorHAnsi" w:hAnsiTheme="minorHAnsi" w:cstheme="minorHAnsi"/>
                <w:b/>
              </w:rPr>
            </w:pPr>
            <w:r>
              <w:rPr>
                <w:rFonts w:asciiTheme="minorHAnsi" w:hAnsiTheme="minorHAnsi" w:cstheme="minorHAnsi"/>
                <w:b/>
              </w:rPr>
              <w:t>N</w:t>
            </w:r>
          </w:p>
        </w:tc>
        <w:tc>
          <w:tcPr>
            <w:tcW w:w="1134" w:type="dxa"/>
            <w:gridSpan w:val="2"/>
          </w:tcPr>
          <w:p w14:paraId="25D35E5C" w14:textId="77777777" w:rsidR="00E85621" w:rsidRPr="00971E3F" w:rsidRDefault="00E85621">
            <w:pPr>
              <w:jc w:val="center"/>
              <w:rPr>
                <w:rFonts w:asciiTheme="minorHAnsi" w:hAnsiTheme="minorHAnsi" w:cstheme="minorHAnsi"/>
                <w:b/>
              </w:rPr>
            </w:pPr>
          </w:p>
        </w:tc>
        <w:tc>
          <w:tcPr>
            <w:tcW w:w="4962" w:type="dxa"/>
          </w:tcPr>
          <w:p w14:paraId="38D7AB11" w14:textId="1416EEFD" w:rsidR="00E85621" w:rsidRPr="00971E3F" w:rsidRDefault="00E85621" w:rsidP="00FB63DB">
            <w:pPr>
              <w:pStyle w:val="ARTartustawynprozporzdzenia"/>
              <w:spacing w:line="240" w:lineRule="auto"/>
              <w:ind w:firstLine="0"/>
              <w:rPr>
                <w:rFonts w:asciiTheme="minorHAnsi" w:hAnsiTheme="minorHAnsi" w:cstheme="minorHAnsi"/>
                <w:szCs w:val="24"/>
              </w:rPr>
            </w:pPr>
            <w:r w:rsidRPr="00971E3F">
              <w:rPr>
                <w:rFonts w:asciiTheme="minorHAnsi" w:hAnsiTheme="minorHAnsi" w:cstheme="minorHAnsi"/>
                <w:szCs w:val="24"/>
              </w:rPr>
              <w:t xml:space="preserve">Istotne informacje o sposobie wdrożenia są przekazywane do KE na bieżąco. </w:t>
            </w:r>
          </w:p>
        </w:tc>
        <w:tc>
          <w:tcPr>
            <w:tcW w:w="1708" w:type="dxa"/>
          </w:tcPr>
          <w:p w14:paraId="44CA7521" w14:textId="77777777" w:rsidR="00E85621" w:rsidRPr="00971E3F" w:rsidRDefault="00E85621">
            <w:pPr>
              <w:jc w:val="both"/>
              <w:rPr>
                <w:rFonts w:asciiTheme="minorHAnsi" w:hAnsiTheme="minorHAnsi" w:cstheme="minorHAnsi"/>
              </w:rPr>
            </w:pPr>
          </w:p>
        </w:tc>
      </w:tr>
      <w:tr w:rsidR="008001D1" w:rsidRPr="00971E3F" w14:paraId="536CCC7D" w14:textId="77777777" w:rsidTr="008627E3">
        <w:tc>
          <w:tcPr>
            <w:tcW w:w="1413" w:type="dxa"/>
            <w:gridSpan w:val="2"/>
          </w:tcPr>
          <w:p w14:paraId="09AC6EC4" w14:textId="59A8C522" w:rsidR="008001D1" w:rsidRPr="00971E3F" w:rsidRDefault="008001D1">
            <w:pPr>
              <w:rPr>
                <w:rFonts w:asciiTheme="minorHAnsi" w:hAnsiTheme="minorHAnsi" w:cstheme="minorHAnsi"/>
              </w:rPr>
            </w:pPr>
            <w:r w:rsidRPr="00971E3F">
              <w:rPr>
                <w:rFonts w:asciiTheme="minorHAnsi" w:hAnsiTheme="minorHAnsi" w:cstheme="minorHAnsi"/>
              </w:rPr>
              <w:t>Art. 27 ust. 2</w:t>
            </w:r>
          </w:p>
        </w:tc>
        <w:tc>
          <w:tcPr>
            <w:tcW w:w="4082" w:type="dxa"/>
            <w:gridSpan w:val="2"/>
          </w:tcPr>
          <w:p w14:paraId="5EF1D6DC" w14:textId="77777777" w:rsidR="008001D1" w:rsidRPr="00971E3F" w:rsidRDefault="008001D1" w:rsidP="00FB63DB">
            <w:pPr>
              <w:shd w:val="clear" w:color="auto" w:fill="FFFFFF"/>
              <w:jc w:val="center"/>
              <w:rPr>
                <w:rFonts w:asciiTheme="minorHAnsi" w:hAnsiTheme="minorHAnsi" w:cstheme="minorHAnsi"/>
                <w:b/>
                <w:bCs/>
              </w:rPr>
            </w:pPr>
            <w:r w:rsidRPr="00971E3F">
              <w:rPr>
                <w:rFonts w:asciiTheme="minorHAnsi" w:hAnsiTheme="minorHAnsi" w:cstheme="minorHAnsi"/>
                <w:b/>
                <w:bCs/>
              </w:rPr>
              <w:t>Monitorowanie, ocena i przegląd</w:t>
            </w:r>
          </w:p>
          <w:p w14:paraId="290FCAAE" w14:textId="40DBA047" w:rsidR="008001D1" w:rsidRPr="00971E3F" w:rsidRDefault="008001D1" w:rsidP="00FB63DB">
            <w:pPr>
              <w:shd w:val="clear" w:color="auto" w:fill="FFFFFF"/>
              <w:jc w:val="both"/>
              <w:rPr>
                <w:rFonts w:asciiTheme="minorHAnsi" w:hAnsiTheme="minorHAnsi" w:cstheme="minorHAnsi"/>
              </w:rPr>
            </w:pPr>
            <w:r w:rsidRPr="00971E3F">
              <w:rPr>
                <w:rFonts w:asciiTheme="minorHAnsi" w:hAnsiTheme="minorHAnsi" w:cstheme="minorHAnsi"/>
              </w:rPr>
              <w:t xml:space="preserve">2.   Bez uszczerbku dla obowiązków sprawozdawczych określonych w innych aktach prawnych Unii państwa członkowskie przedkładają Komisji corocznie następujące dane </w:t>
            </w:r>
            <w:r w:rsidRPr="00971E3F">
              <w:rPr>
                <w:rFonts w:asciiTheme="minorHAnsi" w:hAnsiTheme="minorHAnsi" w:cstheme="minorHAnsi"/>
              </w:rPr>
              <w:lastRenderedPageBreak/>
              <w:t>statystyczne na temat zgłoszeń, o których mowa w rozdziale III, najlepiej w formie zagregowanej, jeżeli dane te są dostępne na poziomie centralnym w danym państwie członkowskim:</w:t>
            </w:r>
          </w:p>
          <w:tbl>
            <w:tblPr>
              <w:tblW w:w="5000" w:type="pct"/>
              <w:tblLayout w:type="fixed"/>
              <w:tblCellMar>
                <w:left w:w="0" w:type="dxa"/>
                <w:right w:w="0" w:type="dxa"/>
              </w:tblCellMar>
              <w:tblLook w:val="04A0" w:firstRow="1" w:lastRow="0" w:firstColumn="1" w:lastColumn="0" w:noHBand="0" w:noVBand="1"/>
            </w:tblPr>
            <w:tblGrid>
              <w:gridCol w:w="154"/>
              <w:gridCol w:w="3712"/>
            </w:tblGrid>
            <w:tr w:rsidR="008001D1" w:rsidRPr="00971E3F" w14:paraId="393D09BF" w14:textId="77777777" w:rsidTr="003543E7">
              <w:tc>
                <w:tcPr>
                  <w:tcW w:w="348" w:type="dxa"/>
                  <w:shd w:val="clear" w:color="auto" w:fill="auto"/>
                  <w:hideMark/>
                </w:tcPr>
                <w:p w14:paraId="5DDF40E3" w14:textId="77777777" w:rsidR="008001D1" w:rsidRPr="00971E3F" w:rsidRDefault="008001D1" w:rsidP="00FB63DB">
                  <w:pPr>
                    <w:jc w:val="both"/>
                    <w:rPr>
                      <w:rFonts w:asciiTheme="minorHAnsi" w:hAnsiTheme="minorHAnsi" w:cstheme="minorHAnsi"/>
                    </w:rPr>
                  </w:pPr>
                  <w:r w:rsidRPr="00971E3F">
                    <w:rPr>
                      <w:rFonts w:asciiTheme="minorHAnsi" w:hAnsiTheme="minorHAnsi" w:cstheme="minorHAnsi"/>
                    </w:rPr>
                    <w:t>a)</w:t>
                  </w:r>
                </w:p>
              </w:tc>
              <w:tc>
                <w:tcPr>
                  <w:tcW w:w="9058" w:type="dxa"/>
                  <w:shd w:val="clear" w:color="auto" w:fill="auto"/>
                  <w:hideMark/>
                </w:tcPr>
                <w:p w14:paraId="58C92FD6" w14:textId="77777777" w:rsidR="008001D1" w:rsidRPr="00971E3F" w:rsidRDefault="008001D1" w:rsidP="00FB63DB">
                  <w:pPr>
                    <w:jc w:val="both"/>
                    <w:rPr>
                      <w:rFonts w:asciiTheme="minorHAnsi" w:hAnsiTheme="minorHAnsi" w:cstheme="minorHAnsi"/>
                    </w:rPr>
                  </w:pPr>
                  <w:r w:rsidRPr="00971E3F">
                    <w:rPr>
                      <w:rFonts w:asciiTheme="minorHAnsi" w:hAnsiTheme="minorHAnsi" w:cstheme="minorHAnsi"/>
                    </w:rPr>
                    <w:t>liczbę zgłoszeń przyjętych przez właściwe organy;</w:t>
                  </w:r>
                </w:p>
              </w:tc>
            </w:tr>
          </w:tbl>
          <w:p w14:paraId="75ABB887" w14:textId="77777777" w:rsidR="008001D1" w:rsidRPr="00971E3F" w:rsidRDefault="008001D1">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94"/>
              <w:gridCol w:w="3772"/>
            </w:tblGrid>
            <w:tr w:rsidR="008001D1" w:rsidRPr="00971E3F" w14:paraId="56513310" w14:textId="77777777" w:rsidTr="003543E7">
              <w:tc>
                <w:tcPr>
                  <w:tcW w:w="200" w:type="dxa"/>
                  <w:shd w:val="clear" w:color="auto" w:fill="auto"/>
                  <w:hideMark/>
                </w:tcPr>
                <w:p w14:paraId="57D31292" w14:textId="77777777" w:rsidR="008001D1" w:rsidRPr="00971E3F" w:rsidRDefault="008001D1" w:rsidP="00FB63DB">
                  <w:pPr>
                    <w:jc w:val="both"/>
                    <w:rPr>
                      <w:rFonts w:asciiTheme="minorHAnsi" w:hAnsiTheme="minorHAnsi" w:cstheme="minorHAnsi"/>
                    </w:rPr>
                  </w:pPr>
                  <w:r w:rsidRPr="00971E3F">
                    <w:rPr>
                      <w:rFonts w:asciiTheme="minorHAnsi" w:hAnsiTheme="minorHAnsi" w:cstheme="minorHAnsi"/>
                    </w:rPr>
                    <w:t>b</w:t>
                  </w:r>
                </w:p>
              </w:tc>
              <w:tc>
                <w:tcPr>
                  <w:tcW w:w="9206" w:type="dxa"/>
                  <w:shd w:val="clear" w:color="auto" w:fill="auto"/>
                  <w:hideMark/>
                </w:tcPr>
                <w:p w14:paraId="577C4ADF" w14:textId="77777777" w:rsidR="008001D1" w:rsidRPr="00971E3F" w:rsidRDefault="008001D1" w:rsidP="00FB63DB">
                  <w:pPr>
                    <w:jc w:val="both"/>
                    <w:rPr>
                      <w:rFonts w:asciiTheme="minorHAnsi" w:hAnsiTheme="minorHAnsi" w:cstheme="minorHAnsi"/>
                    </w:rPr>
                  </w:pPr>
                  <w:r w:rsidRPr="00971E3F">
                    <w:rPr>
                      <w:rFonts w:asciiTheme="minorHAnsi" w:hAnsiTheme="minorHAnsi" w:cstheme="minorHAnsi"/>
                    </w:rPr>
                    <w:t xml:space="preserve"> ) liczbę postępowań wyjaśniających i postępowań wszczętych w wyniku takich zgłoszeń oraz informacje na temat ich wyniku; oraz</w:t>
                  </w:r>
                </w:p>
              </w:tc>
            </w:tr>
          </w:tbl>
          <w:p w14:paraId="0420D5CA" w14:textId="77777777" w:rsidR="008001D1" w:rsidRPr="00971E3F" w:rsidRDefault="008001D1">
            <w:pPr>
              <w:shd w:val="clear" w:color="auto" w:fill="FFFFFF"/>
              <w:rPr>
                <w:rFonts w:asciiTheme="minorHAnsi" w:hAnsiTheme="minorHAnsi" w:cstheme="minorHAnsi"/>
                <w:vanish/>
              </w:rPr>
            </w:pPr>
          </w:p>
          <w:tbl>
            <w:tblPr>
              <w:tblW w:w="5000" w:type="pct"/>
              <w:tblLayout w:type="fixed"/>
              <w:tblCellMar>
                <w:left w:w="0" w:type="dxa"/>
                <w:right w:w="0" w:type="dxa"/>
              </w:tblCellMar>
              <w:tblLook w:val="04A0" w:firstRow="1" w:lastRow="0" w:firstColumn="1" w:lastColumn="0" w:noHBand="0" w:noVBand="1"/>
            </w:tblPr>
            <w:tblGrid>
              <w:gridCol w:w="88"/>
              <w:gridCol w:w="3778"/>
            </w:tblGrid>
            <w:tr w:rsidR="008001D1" w:rsidRPr="00971E3F" w14:paraId="2FDFDDE6" w14:textId="77777777" w:rsidTr="003543E7">
              <w:tc>
                <w:tcPr>
                  <w:tcW w:w="187" w:type="dxa"/>
                  <w:shd w:val="clear" w:color="auto" w:fill="auto"/>
                  <w:hideMark/>
                </w:tcPr>
                <w:p w14:paraId="7AB66C36" w14:textId="77777777" w:rsidR="008001D1" w:rsidRPr="00971E3F" w:rsidRDefault="008001D1" w:rsidP="00FB63DB">
                  <w:pPr>
                    <w:jc w:val="both"/>
                    <w:rPr>
                      <w:rFonts w:asciiTheme="minorHAnsi" w:hAnsiTheme="minorHAnsi" w:cstheme="minorHAnsi"/>
                    </w:rPr>
                  </w:pPr>
                  <w:r w:rsidRPr="00971E3F">
                    <w:rPr>
                      <w:rFonts w:asciiTheme="minorHAnsi" w:hAnsiTheme="minorHAnsi" w:cstheme="minorHAnsi"/>
                    </w:rPr>
                    <w:t>c</w:t>
                  </w:r>
                </w:p>
              </w:tc>
              <w:tc>
                <w:tcPr>
                  <w:tcW w:w="9219" w:type="dxa"/>
                  <w:shd w:val="clear" w:color="auto" w:fill="auto"/>
                  <w:hideMark/>
                </w:tcPr>
                <w:p w14:paraId="43625EE9" w14:textId="77777777" w:rsidR="008001D1" w:rsidRPr="00971E3F" w:rsidRDefault="008001D1" w:rsidP="00FB63DB">
                  <w:pPr>
                    <w:jc w:val="both"/>
                    <w:rPr>
                      <w:rFonts w:asciiTheme="minorHAnsi" w:hAnsiTheme="minorHAnsi" w:cstheme="minorHAnsi"/>
                    </w:rPr>
                  </w:pPr>
                  <w:r w:rsidRPr="00971E3F">
                    <w:rPr>
                      <w:rFonts w:asciiTheme="minorHAnsi" w:hAnsiTheme="minorHAnsi" w:cstheme="minorHAnsi"/>
                    </w:rPr>
                    <w:t xml:space="preserve"> ) szacunkowa szkoda majątkowa, jeżeli została stwierdzona, oraz kwoty odzyskane w wyniku postępowań wyjaśniających i postępowań dotyczących naruszeń będących przedmiotem zgłoszenia.</w:t>
                  </w:r>
                </w:p>
              </w:tc>
            </w:tr>
          </w:tbl>
          <w:p w14:paraId="3721F858" w14:textId="77777777" w:rsidR="008001D1" w:rsidRPr="00971E3F" w:rsidRDefault="008001D1" w:rsidP="00FB63DB">
            <w:pPr>
              <w:jc w:val="both"/>
              <w:rPr>
                <w:rFonts w:asciiTheme="minorHAnsi" w:hAnsiTheme="minorHAnsi" w:cstheme="minorHAnsi"/>
              </w:rPr>
            </w:pPr>
          </w:p>
        </w:tc>
        <w:tc>
          <w:tcPr>
            <w:tcW w:w="1304" w:type="dxa"/>
          </w:tcPr>
          <w:p w14:paraId="2D412914" w14:textId="784290CC" w:rsidR="008001D1" w:rsidRPr="00971E3F" w:rsidRDefault="008001D1">
            <w:pPr>
              <w:jc w:val="center"/>
              <w:rPr>
                <w:rFonts w:asciiTheme="minorHAnsi" w:hAnsiTheme="minorHAnsi" w:cstheme="minorHAnsi"/>
                <w:b/>
              </w:rPr>
            </w:pPr>
            <w:r w:rsidRPr="00971E3F">
              <w:rPr>
                <w:rFonts w:asciiTheme="minorHAnsi" w:hAnsiTheme="minorHAnsi" w:cstheme="minorHAnsi"/>
                <w:b/>
              </w:rPr>
              <w:lastRenderedPageBreak/>
              <w:t>T</w:t>
            </w:r>
          </w:p>
        </w:tc>
        <w:tc>
          <w:tcPr>
            <w:tcW w:w="1134" w:type="dxa"/>
            <w:gridSpan w:val="2"/>
          </w:tcPr>
          <w:p w14:paraId="37D1A754" w14:textId="1C1493D5" w:rsidR="008001D1" w:rsidRPr="00971E3F" w:rsidRDefault="008001D1">
            <w:pPr>
              <w:jc w:val="center"/>
              <w:rPr>
                <w:rFonts w:asciiTheme="minorHAnsi" w:hAnsiTheme="minorHAnsi" w:cstheme="minorHAnsi"/>
                <w:b/>
              </w:rPr>
            </w:pPr>
            <w:r w:rsidRPr="00971E3F">
              <w:rPr>
                <w:rStyle w:val="Ppogrubienie"/>
                <w:rFonts w:asciiTheme="minorHAnsi" w:hAnsiTheme="minorHAnsi" w:cstheme="minorHAnsi"/>
              </w:rPr>
              <w:t>Art. 47 i art. 6</w:t>
            </w:r>
            <w:r w:rsidR="00524EA9" w:rsidRPr="00971E3F">
              <w:rPr>
                <w:rStyle w:val="Ppogrubienie"/>
                <w:rFonts w:asciiTheme="minorHAnsi" w:hAnsiTheme="minorHAnsi" w:cstheme="minorHAnsi"/>
              </w:rPr>
              <w:t>1</w:t>
            </w:r>
          </w:p>
        </w:tc>
        <w:tc>
          <w:tcPr>
            <w:tcW w:w="4962" w:type="dxa"/>
          </w:tcPr>
          <w:p w14:paraId="65D7B35A" w14:textId="45B8774F" w:rsidR="008001D1" w:rsidRPr="00971E3F" w:rsidRDefault="008001D1" w:rsidP="00FB63DB">
            <w:pPr>
              <w:pStyle w:val="ARTartustawynprozporzdzenia"/>
              <w:spacing w:before="0" w:line="240" w:lineRule="auto"/>
              <w:ind w:firstLine="0"/>
              <w:rPr>
                <w:rStyle w:val="Ppogrubienie"/>
                <w:rFonts w:asciiTheme="minorHAnsi" w:hAnsiTheme="minorHAnsi" w:cstheme="minorHAnsi"/>
                <w:szCs w:val="24"/>
              </w:rPr>
            </w:pPr>
            <w:r w:rsidRPr="00971E3F">
              <w:rPr>
                <w:rStyle w:val="Ppogrubienie"/>
                <w:rFonts w:asciiTheme="minorHAnsi" w:hAnsiTheme="minorHAnsi" w:cstheme="minorHAnsi"/>
                <w:szCs w:val="24"/>
              </w:rPr>
              <w:t>Art. 47</w:t>
            </w:r>
          </w:p>
          <w:p w14:paraId="1F3A24BB" w14:textId="6D2FEDDB" w:rsidR="008001D1" w:rsidRPr="00971E3F" w:rsidRDefault="008001D1" w:rsidP="00FB63DB">
            <w:pPr>
              <w:pStyle w:val="ARTartustawynprozporzdzenia"/>
              <w:spacing w:before="0" w:line="240" w:lineRule="auto"/>
              <w:ind w:firstLine="0"/>
              <w:rPr>
                <w:rFonts w:asciiTheme="minorHAnsi" w:hAnsiTheme="minorHAnsi" w:cstheme="minorHAnsi"/>
                <w:szCs w:val="24"/>
              </w:rPr>
            </w:pPr>
            <w:r w:rsidRPr="00971E3F">
              <w:rPr>
                <w:rFonts w:asciiTheme="minorHAnsi" w:hAnsiTheme="minorHAnsi" w:cstheme="minorHAnsi"/>
                <w:szCs w:val="24"/>
              </w:rPr>
              <w:t>1. Organ publiczny za każdy rok kalendarzowy sporządza sprawozdanie zawierające dane statystyczne dotyczące zgłoszeń zewnętrznych, obejmujące:</w:t>
            </w:r>
          </w:p>
          <w:p w14:paraId="149FD821" w14:textId="77777777" w:rsidR="008001D1" w:rsidRPr="00971E3F" w:rsidRDefault="008001D1">
            <w:pPr>
              <w:pStyle w:val="PKTpunkt"/>
              <w:spacing w:line="240" w:lineRule="auto"/>
              <w:rPr>
                <w:rFonts w:asciiTheme="minorHAnsi" w:hAnsiTheme="minorHAnsi" w:cstheme="minorHAnsi"/>
                <w:szCs w:val="24"/>
              </w:rPr>
            </w:pPr>
            <w:r w:rsidRPr="00971E3F">
              <w:rPr>
                <w:rFonts w:asciiTheme="minorHAnsi" w:hAnsiTheme="minorHAnsi" w:cstheme="minorHAnsi"/>
                <w:szCs w:val="24"/>
              </w:rPr>
              <w:t>1)</w:t>
            </w:r>
            <w:r w:rsidRPr="00971E3F">
              <w:rPr>
                <w:rFonts w:asciiTheme="minorHAnsi" w:hAnsiTheme="minorHAnsi" w:cstheme="minorHAnsi"/>
                <w:szCs w:val="24"/>
              </w:rPr>
              <w:tab/>
              <w:t>liczbę przyjętych zgłoszeń zewnętrznych;</w:t>
            </w:r>
          </w:p>
          <w:p w14:paraId="53331452" w14:textId="77777777" w:rsidR="008001D1" w:rsidRPr="00971E3F" w:rsidRDefault="008001D1">
            <w:pPr>
              <w:pStyle w:val="PKTpunkt"/>
              <w:spacing w:line="240" w:lineRule="auto"/>
              <w:rPr>
                <w:rFonts w:asciiTheme="minorHAnsi" w:hAnsiTheme="minorHAnsi" w:cstheme="minorHAnsi"/>
                <w:szCs w:val="24"/>
              </w:rPr>
            </w:pPr>
            <w:r w:rsidRPr="00971E3F">
              <w:rPr>
                <w:rFonts w:asciiTheme="minorHAnsi" w:hAnsiTheme="minorHAnsi" w:cstheme="minorHAnsi"/>
                <w:szCs w:val="24"/>
              </w:rPr>
              <w:lastRenderedPageBreak/>
              <w:t>2)</w:t>
            </w:r>
            <w:r w:rsidRPr="00971E3F">
              <w:rPr>
                <w:rFonts w:asciiTheme="minorHAnsi" w:hAnsiTheme="minorHAnsi" w:cstheme="minorHAnsi"/>
                <w:szCs w:val="24"/>
              </w:rPr>
              <w:tab/>
              <w:t>liczbę postępowań wyjaśniających i postępowań wszczętych w wyniku przyjętych zgłoszeń zewnętrznych oraz informacje na temat wyniku tych postępowań;</w:t>
            </w:r>
          </w:p>
          <w:p w14:paraId="699F7FAE" w14:textId="77777777" w:rsidR="008001D1" w:rsidRPr="00971E3F" w:rsidRDefault="008001D1">
            <w:pPr>
              <w:pStyle w:val="PKTpunkt"/>
              <w:spacing w:line="240" w:lineRule="auto"/>
              <w:rPr>
                <w:rFonts w:asciiTheme="minorHAnsi" w:hAnsiTheme="minorHAnsi" w:cstheme="minorHAnsi"/>
                <w:szCs w:val="24"/>
              </w:rPr>
            </w:pPr>
            <w:r w:rsidRPr="00971E3F">
              <w:rPr>
                <w:rFonts w:asciiTheme="minorHAnsi" w:hAnsiTheme="minorHAnsi" w:cstheme="minorHAnsi"/>
                <w:szCs w:val="24"/>
              </w:rPr>
              <w:t>3)</w:t>
            </w:r>
            <w:r w:rsidRPr="00971E3F">
              <w:rPr>
                <w:rFonts w:asciiTheme="minorHAnsi" w:hAnsiTheme="minorHAnsi" w:cstheme="minorHAnsi"/>
                <w:szCs w:val="24"/>
              </w:rPr>
              <w:tab/>
              <w:t xml:space="preserve">szacunkową szkodę majątkową, jeżeli została stwierdzona, oraz kwoty odzyskane w wyniku postępowań dotyczących naruszeń będących przedmiotem zgłoszenia zewnętrznego – o ile organ publiczny posiada te dane. </w:t>
            </w:r>
          </w:p>
          <w:p w14:paraId="26F213A6" w14:textId="77777777" w:rsidR="008001D1" w:rsidRPr="00971E3F" w:rsidRDefault="008001D1">
            <w:pPr>
              <w:pStyle w:val="USTustnpkodeksu"/>
              <w:spacing w:line="240" w:lineRule="auto"/>
              <w:ind w:firstLine="0"/>
              <w:rPr>
                <w:rFonts w:asciiTheme="minorHAnsi" w:hAnsiTheme="minorHAnsi" w:cstheme="minorHAnsi"/>
                <w:szCs w:val="24"/>
              </w:rPr>
            </w:pPr>
            <w:r w:rsidRPr="00971E3F">
              <w:rPr>
                <w:rFonts w:asciiTheme="minorHAnsi" w:hAnsiTheme="minorHAnsi" w:cstheme="minorHAnsi"/>
                <w:szCs w:val="24"/>
              </w:rPr>
              <w:t>2. Dane statystyczne, o których mowa w ust. 1, nie obejmują danych osobowych ani informacji stanowiących tajemnicę przedsiębiorstwa.</w:t>
            </w:r>
          </w:p>
          <w:p w14:paraId="260DFD4C" w14:textId="77777777" w:rsidR="008001D1" w:rsidRPr="00FB63DB" w:rsidRDefault="008001D1"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3. Sprawozdanie, o którym mowa w ust. 1, organ publiczny przekazuje do Rzecznika Praw Obywatelskich  w terminie do dnia 31 marca roku następującego po roku, za jaki jest sporządzane.</w:t>
            </w:r>
          </w:p>
          <w:p w14:paraId="01BB1059" w14:textId="5C7825CF" w:rsidR="008001D1" w:rsidRPr="00FB63DB" w:rsidRDefault="008001D1" w:rsidP="00FB63DB">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4. Rzecznik Praw Obywatelskich może określić oraz zamieścić na swojej stronie Biuletynu Informacji Publicznej pomocniczy wzór formularza sprawozdania, o którym mowa w ust. 1.</w:t>
            </w:r>
          </w:p>
          <w:p w14:paraId="06910890" w14:textId="6A183F3A" w:rsidR="008001D1" w:rsidRDefault="008001D1">
            <w:pPr>
              <w:pStyle w:val="USTustnpkodeksu"/>
              <w:spacing w:line="240" w:lineRule="auto"/>
              <w:ind w:firstLine="0"/>
              <w:rPr>
                <w:rFonts w:asciiTheme="minorHAnsi" w:hAnsiTheme="minorHAnsi" w:cstheme="minorHAnsi"/>
                <w:szCs w:val="24"/>
              </w:rPr>
            </w:pPr>
            <w:r w:rsidRPr="00FB63DB">
              <w:rPr>
                <w:rFonts w:asciiTheme="minorHAnsi" w:hAnsiTheme="minorHAnsi" w:cstheme="minorHAnsi"/>
                <w:szCs w:val="24"/>
              </w:rPr>
              <w:t>5. Rzecznik Praw Obywatelskich</w:t>
            </w:r>
            <w:r w:rsidR="00FB411F" w:rsidRPr="00971E3F">
              <w:rPr>
                <w:rFonts w:asciiTheme="minorHAnsi" w:hAnsiTheme="minorHAnsi" w:cstheme="minorHAnsi"/>
                <w:szCs w:val="24"/>
              </w:rPr>
              <w:t xml:space="preserve"> -</w:t>
            </w:r>
            <w:r w:rsidRPr="00FB63DB">
              <w:rPr>
                <w:rFonts w:asciiTheme="minorHAnsi" w:hAnsiTheme="minorHAnsi" w:cstheme="minorHAnsi"/>
                <w:szCs w:val="24"/>
              </w:rPr>
              <w:t xml:space="preserve"> na podstawie sprawozdań organów publicznych, sporządza sprawozdanie za dany rok kalendarzowy i przekazuje je do Komisji Europejskiej nie później niż do dnia 31 grudnia roku następującego po roku, za jaki jest sporządzane. Sprawozdanie jest </w:t>
            </w:r>
            <w:r w:rsidRPr="00FB63DB">
              <w:rPr>
                <w:rFonts w:asciiTheme="minorHAnsi" w:hAnsiTheme="minorHAnsi" w:cstheme="minorHAnsi"/>
                <w:szCs w:val="24"/>
              </w:rPr>
              <w:lastRenderedPageBreak/>
              <w:t>publikowane na stronie Biuletynu Informacji Publicznej Rzecznika Praw Obywatelskich.</w:t>
            </w:r>
          </w:p>
          <w:p w14:paraId="3E193EB3" w14:textId="77777777" w:rsidR="00AE1970" w:rsidRPr="00971E3F" w:rsidRDefault="00AE1970">
            <w:pPr>
              <w:pStyle w:val="USTustnpkodeksu"/>
              <w:spacing w:line="240" w:lineRule="auto"/>
              <w:ind w:firstLine="0"/>
              <w:rPr>
                <w:rFonts w:asciiTheme="minorHAnsi" w:hAnsiTheme="minorHAnsi" w:cstheme="minorHAnsi"/>
                <w:szCs w:val="24"/>
              </w:rPr>
            </w:pPr>
          </w:p>
          <w:p w14:paraId="0C9FFF56" w14:textId="77777777" w:rsidR="00D96769" w:rsidRPr="00FB63DB" w:rsidRDefault="00D96769">
            <w:pPr>
              <w:pStyle w:val="USTustnpkodeksu"/>
              <w:spacing w:line="240" w:lineRule="auto"/>
              <w:ind w:firstLine="0"/>
              <w:rPr>
                <w:rFonts w:asciiTheme="minorHAnsi" w:hAnsiTheme="minorHAnsi" w:cstheme="minorHAnsi"/>
                <w:szCs w:val="24"/>
              </w:rPr>
            </w:pPr>
          </w:p>
          <w:p w14:paraId="6F4C08A0" w14:textId="07F3451E" w:rsidR="008001D1" w:rsidRPr="00FB63DB" w:rsidRDefault="008001D1" w:rsidP="00FB63DB">
            <w:pPr>
              <w:pStyle w:val="ARTartustawynprozporzdzenia"/>
              <w:spacing w:before="0" w:line="240" w:lineRule="auto"/>
              <w:ind w:firstLine="0"/>
              <w:rPr>
                <w:rFonts w:asciiTheme="minorHAnsi" w:hAnsiTheme="minorHAnsi" w:cstheme="minorHAnsi"/>
                <w:szCs w:val="24"/>
              </w:rPr>
            </w:pPr>
            <w:r w:rsidRPr="00971E3F" w:rsidDel="00500C5D">
              <w:rPr>
                <w:rFonts w:asciiTheme="minorHAnsi" w:hAnsiTheme="minorHAnsi" w:cstheme="minorHAnsi"/>
              </w:rPr>
              <w:t xml:space="preserve"> </w:t>
            </w:r>
            <w:r w:rsidRPr="00FB63DB">
              <w:rPr>
                <w:rStyle w:val="Ppogrubienie"/>
                <w:rFonts w:asciiTheme="minorHAnsi" w:hAnsiTheme="minorHAnsi" w:cstheme="minorHAnsi"/>
                <w:szCs w:val="24"/>
              </w:rPr>
              <w:t>Art. 61</w:t>
            </w:r>
          </w:p>
          <w:p w14:paraId="010D0ACD" w14:textId="433A89AA" w:rsidR="008001D1" w:rsidRPr="00971E3F" w:rsidRDefault="008001D1" w:rsidP="00FB63DB">
            <w:pPr>
              <w:pStyle w:val="ARTartustawynprozporzdzenia"/>
              <w:spacing w:before="0" w:line="240" w:lineRule="auto"/>
              <w:ind w:firstLine="0"/>
              <w:rPr>
                <w:rFonts w:asciiTheme="minorHAnsi" w:hAnsiTheme="minorHAnsi" w:cstheme="minorHAnsi"/>
                <w:b/>
                <w:szCs w:val="24"/>
              </w:rPr>
            </w:pPr>
            <w:r w:rsidRPr="00FB63DB">
              <w:rPr>
                <w:rFonts w:asciiTheme="minorHAnsi" w:hAnsiTheme="minorHAnsi" w:cstheme="minorHAnsi"/>
                <w:szCs w:val="24"/>
              </w:rPr>
              <w:t>Sprawozdania, o których mowa w art. 47 ust. 1 i 5, za rok 2024 Rzecznik Praw Obywatelskich  oraz organ publiczny sporządzają za okres od dnia rozpoczęcia przyjmowania zgłoszeń zewnętrznych.</w:t>
            </w:r>
          </w:p>
        </w:tc>
        <w:tc>
          <w:tcPr>
            <w:tcW w:w="1708" w:type="dxa"/>
          </w:tcPr>
          <w:p w14:paraId="6C64004F" w14:textId="77777777" w:rsidR="008001D1" w:rsidRPr="00971E3F" w:rsidRDefault="008001D1">
            <w:pPr>
              <w:jc w:val="center"/>
              <w:rPr>
                <w:rFonts w:asciiTheme="minorHAnsi" w:hAnsiTheme="minorHAnsi" w:cstheme="minorHAnsi"/>
                <w:b/>
              </w:rPr>
            </w:pPr>
          </w:p>
        </w:tc>
      </w:tr>
      <w:tr w:rsidR="0075734E" w:rsidRPr="00971E3F" w14:paraId="2FB54F6E" w14:textId="77777777" w:rsidTr="008627E3">
        <w:tc>
          <w:tcPr>
            <w:tcW w:w="1413" w:type="dxa"/>
            <w:gridSpan w:val="2"/>
          </w:tcPr>
          <w:p w14:paraId="44A970D8" w14:textId="01E544E1" w:rsidR="0075734E" w:rsidRPr="00971E3F" w:rsidRDefault="0075734E">
            <w:pPr>
              <w:rPr>
                <w:rFonts w:asciiTheme="minorHAnsi" w:hAnsiTheme="minorHAnsi" w:cstheme="minorHAnsi"/>
              </w:rPr>
            </w:pPr>
            <w:proofErr w:type="spellStart"/>
            <w:r w:rsidRPr="00971E3F">
              <w:rPr>
                <w:rFonts w:asciiTheme="minorHAnsi" w:hAnsiTheme="minorHAnsi" w:cstheme="minorHAnsi"/>
              </w:rPr>
              <w:lastRenderedPageBreak/>
              <w:t>Att</w:t>
            </w:r>
            <w:proofErr w:type="spellEnd"/>
            <w:r w:rsidRPr="00971E3F">
              <w:rPr>
                <w:rFonts w:asciiTheme="minorHAnsi" w:hAnsiTheme="minorHAnsi" w:cstheme="minorHAnsi"/>
              </w:rPr>
              <w:t xml:space="preserve">. 27 ust 3 </w:t>
            </w:r>
          </w:p>
        </w:tc>
        <w:tc>
          <w:tcPr>
            <w:tcW w:w="4082" w:type="dxa"/>
            <w:gridSpan w:val="2"/>
          </w:tcPr>
          <w:p w14:paraId="4E29339C" w14:textId="77777777" w:rsidR="0075734E" w:rsidRPr="00FB63DB" w:rsidRDefault="0075734E" w:rsidP="00FB63DB">
            <w:pPr>
              <w:shd w:val="clear" w:color="auto" w:fill="FFFFFF"/>
              <w:jc w:val="both"/>
              <w:rPr>
                <w:rFonts w:asciiTheme="minorHAnsi" w:hAnsiTheme="minorHAnsi" w:cstheme="minorHAnsi"/>
                <w:bCs/>
              </w:rPr>
            </w:pPr>
            <w:r w:rsidRPr="00FB63DB">
              <w:rPr>
                <w:rFonts w:asciiTheme="minorHAnsi" w:hAnsiTheme="minorHAnsi" w:cstheme="minorHAnsi"/>
                <w:bCs/>
              </w:rPr>
              <w:t>Do dnia 17 grudnia 2025 r. Komisja, uwzględniając swoje sprawozdanie przedłożone na podstawie ust. 1 oraz</w:t>
            </w:r>
          </w:p>
          <w:p w14:paraId="1DADC93B" w14:textId="77777777" w:rsidR="0075734E" w:rsidRPr="00FB63DB" w:rsidRDefault="0075734E" w:rsidP="00FB63DB">
            <w:pPr>
              <w:shd w:val="clear" w:color="auto" w:fill="FFFFFF"/>
              <w:jc w:val="both"/>
              <w:rPr>
                <w:rFonts w:asciiTheme="minorHAnsi" w:hAnsiTheme="minorHAnsi" w:cstheme="minorHAnsi"/>
                <w:bCs/>
              </w:rPr>
            </w:pPr>
            <w:r w:rsidRPr="00FB63DB">
              <w:rPr>
                <w:rFonts w:asciiTheme="minorHAnsi" w:hAnsiTheme="minorHAnsi" w:cstheme="minorHAnsi"/>
                <w:bCs/>
              </w:rPr>
              <w:t>dane statystyczne państw członkowskich przekazane na podstawie ust. 2, przedkłada Parlamentowi Europejskiemu</w:t>
            </w:r>
          </w:p>
          <w:p w14:paraId="26AA4B44" w14:textId="77777777" w:rsidR="0075734E" w:rsidRPr="00971E3F" w:rsidRDefault="0075734E" w:rsidP="0075734E">
            <w:pPr>
              <w:shd w:val="clear" w:color="auto" w:fill="FFFFFF"/>
              <w:jc w:val="both"/>
              <w:rPr>
                <w:rFonts w:asciiTheme="minorHAnsi" w:hAnsiTheme="minorHAnsi" w:cstheme="minorHAnsi"/>
                <w:bCs/>
              </w:rPr>
            </w:pPr>
            <w:r w:rsidRPr="00FB63DB">
              <w:rPr>
                <w:rFonts w:asciiTheme="minorHAnsi" w:hAnsiTheme="minorHAnsi" w:cstheme="minorHAnsi"/>
                <w:bCs/>
              </w:rPr>
              <w:t>i Radzie sprawozdanie oceniające skutki prawa krajowego transponującego niniejszą dyrektywę. W sprawozdaniu ocenia</w:t>
            </w:r>
            <w:r w:rsidRPr="00971E3F">
              <w:rPr>
                <w:rFonts w:asciiTheme="minorHAnsi" w:hAnsiTheme="minorHAnsi" w:cstheme="minorHAnsi"/>
                <w:bCs/>
              </w:rPr>
              <w:t xml:space="preserve"> </w:t>
            </w:r>
            <w:r w:rsidRPr="00FB63DB">
              <w:rPr>
                <w:rFonts w:asciiTheme="minorHAnsi" w:hAnsiTheme="minorHAnsi" w:cstheme="minorHAnsi"/>
                <w:bCs/>
              </w:rPr>
              <w:t>się sposób funkcjonowania niniejszej dyrektywy oraz rozważa potrzebę wprowadzenia dodatkowych środków, w tym –</w:t>
            </w:r>
            <w:r w:rsidRPr="00971E3F">
              <w:rPr>
                <w:rFonts w:asciiTheme="minorHAnsi" w:hAnsiTheme="minorHAnsi" w:cstheme="minorHAnsi"/>
                <w:bCs/>
              </w:rPr>
              <w:t xml:space="preserve"> </w:t>
            </w:r>
            <w:r w:rsidRPr="00FB63DB">
              <w:rPr>
                <w:rFonts w:asciiTheme="minorHAnsi" w:hAnsiTheme="minorHAnsi" w:cstheme="minorHAnsi"/>
                <w:bCs/>
              </w:rPr>
              <w:t>w stosownych przypadkach – zmian mających na celu rozszerzenie zakresu stosowania niniejszej dyrektywy na kolejne</w:t>
            </w:r>
            <w:r w:rsidRPr="00971E3F">
              <w:rPr>
                <w:rFonts w:asciiTheme="minorHAnsi" w:hAnsiTheme="minorHAnsi" w:cstheme="minorHAnsi"/>
                <w:bCs/>
              </w:rPr>
              <w:t xml:space="preserve"> </w:t>
            </w:r>
            <w:r w:rsidRPr="00FB63DB">
              <w:rPr>
                <w:rFonts w:asciiTheme="minorHAnsi" w:hAnsiTheme="minorHAnsi" w:cstheme="minorHAnsi"/>
                <w:bCs/>
              </w:rPr>
              <w:t xml:space="preserve">akty Unii lub dziedziny, w szczególności poprawę środowiska pracy w celu ochrony zdrowia i bezpieczeństwa </w:t>
            </w:r>
            <w:r w:rsidRPr="00FB63DB">
              <w:rPr>
                <w:rFonts w:asciiTheme="minorHAnsi" w:hAnsiTheme="minorHAnsi" w:cstheme="minorHAnsi"/>
                <w:bCs/>
              </w:rPr>
              <w:lastRenderedPageBreak/>
              <w:t>pracowników oraz poprawę warunków pracy.</w:t>
            </w:r>
            <w:r w:rsidRPr="00971E3F">
              <w:rPr>
                <w:rFonts w:asciiTheme="minorHAnsi" w:hAnsiTheme="minorHAnsi" w:cstheme="minorHAnsi"/>
                <w:bCs/>
              </w:rPr>
              <w:t xml:space="preserve"> </w:t>
            </w:r>
          </w:p>
          <w:p w14:paraId="316DADF3" w14:textId="37B7F121" w:rsidR="0075734E" w:rsidRPr="00FB63DB" w:rsidRDefault="0075734E" w:rsidP="00FB63DB">
            <w:pPr>
              <w:shd w:val="clear" w:color="auto" w:fill="FFFFFF"/>
              <w:jc w:val="both"/>
              <w:rPr>
                <w:rFonts w:asciiTheme="minorHAnsi" w:hAnsiTheme="minorHAnsi" w:cstheme="minorHAnsi"/>
                <w:bCs/>
              </w:rPr>
            </w:pPr>
            <w:r w:rsidRPr="00FB63DB">
              <w:rPr>
                <w:rFonts w:asciiTheme="minorHAnsi" w:hAnsiTheme="minorHAnsi" w:cstheme="minorHAnsi"/>
                <w:bCs/>
              </w:rPr>
              <w:t>Oprócz oceny, o której mowa w akapicie pierwszym, w sprawozdaniu ocenia się, w jaki sposób państwa członkowskie</w:t>
            </w:r>
          </w:p>
          <w:p w14:paraId="57B70D3B" w14:textId="77777777" w:rsidR="0075734E" w:rsidRPr="00FB63DB" w:rsidRDefault="0075734E" w:rsidP="00FB63DB">
            <w:pPr>
              <w:shd w:val="clear" w:color="auto" w:fill="FFFFFF"/>
              <w:jc w:val="both"/>
              <w:rPr>
                <w:rFonts w:asciiTheme="minorHAnsi" w:hAnsiTheme="minorHAnsi" w:cstheme="minorHAnsi"/>
                <w:bCs/>
              </w:rPr>
            </w:pPr>
            <w:r w:rsidRPr="00FB63DB">
              <w:rPr>
                <w:rFonts w:asciiTheme="minorHAnsi" w:hAnsiTheme="minorHAnsi" w:cstheme="minorHAnsi"/>
                <w:bCs/>
              </w:rPr>
              <w:t>korzystały z istniejących mechanizmów współpracy w ramach wypełniania obowiązków dotyczących podejmowania</w:t>
            </w:r>
          </w:p>
          <w:p w14:paraId="248374FD" w14:textId="77777777" w:rsidR="0075734E" w:rsidRPr="00FB63DB" w:rsidRDefault="0075734E" w:rsidP="00FB63DB">
            <w:pPr>
              <w:shd w:val="clear" w:color="auto" w:fill="FFFFFF"/>
              <w:jc w:val="both"/>
              <w:rPr>
                <w:rFonts w:asciiTheme="minorHAnsi" w:hAnsiTheme="minorHAnsi" w:cstheme="minorHAnsi"/>
                <w:bCs/>
              </w:rPr>
            </w:pPr>
            <w:r w:rsidRPr="00FB63DB">
              <w:rPr>
                <w:rFonts w:asciiTheme="minorHAnsi" w:hAnsiTheme="minorHAnsi" w:cstheme="minorHAnsi"/>
                <w:bCs/>
              </w:rPr>
              <w:t xml:space="preserve">działań następczych w związku ze zgłoszeniami dotyczącymi naruszeń objętych zakresem stosowania niniejszej </w:t>
            </w:r>
            <w:proofErr w:type="spellStart"/>
            <w:r w:rsidRPr="00FB63DB">
              <w:rPr>
                <w:rFonts w:asciiTheme="minorHAnsi" w:hAnsiTheme="minorHAnsi" w:cstheme="minorHAnsi"/>
                <w:bCs/>
              </w:rPr>
              <w:t>dyrek</w:t>
            </w:r>
            <w:proofErr w:type="spellEnd"/>
          </w:p>
          <w:p w14:paraId="335AF74B" w14:textId="622BDE9B" w:rsidR="0075734E" w:rsidRPr="00971E3F" w:rsidRDefault="0075734E" w:rsidP="00FB63DB">
            <w:pPr>
              <w:shd w:val="clear" w:color="auto" w:fill="FFFFFF"/>
              <w:jc w:val="both"/>
              <w:rPr>
                <w:rFonts w:asciiTheme="minorHAnsi" w:hAnsiTheme="minorHAnsi" w:cstheme="minorHAnsi"/>
                <w:b/>
                <w:bCs/>
              </w:rPr>
            </w:pPr>
            <w:proofErr w:type="spellStart"/>
            <w:r w:rsidRPr="00FB63DB">
              <w:rPr>
                <w:rFonts w:asciiTheme="minorHAnsi" w:hAnsiTheme="minorHAnsi" w:cstheme="minorHAnsi"/>
                <w:bCs/>
              </w:rPr>
              <w:t>tywy</w:t>
            </w:r>
            <w:proofErr w:type="spellEnd"/>
            <w:r w:rsidRPr="00FB63DB">
              <w:rPr>
                <w:rFonts w:asciiTheme="minorHAnsi" w:hAnsiTheme="minorHAnsi" w:cstheme="minorHAnsi"/>
                <w:bCs/>
              </w:rPr>
              <w:t xml:space="preserve"> oraz w ujęciu bardziej ogólnym, jak współpracowały w przypadku naruszeń o wymiarze transgranicznym.</w:t>
            </w:r>
          </w:p>
        </w:tc>
        <w:tc>
          <w:tcPr>
            <w:tcW w:w="1304" w:type="dxa"/>
          </w:tcPr>
          <w:p w14:paraId="43CDD682" w14:textId="6E164618" w:rsidR="0075734E" w:rsidRPr="00971E3F" w:rsidRDefault="0075734E">
            <w:pPr>
              <w:jc w:val="center"/>
              <w:rPr>
                <w:rFonts w:asciiTheme="minorHAnsi" w:hAnsiTheme="minorHAnsi" w:cstheme="minorHAnsi"/>
                <w:b/>
              </w:rPr>
            </w:pPr>
            <w:r w:rsidRPr="00971E3F">
              <w:rPr>
                <w:rFonts w:asciiTheme="minorHAnsi" w:hAnsiTheme="minorHAnsi" w:cstheme="minorHAnsi"/>
                <w:b/>
              </w:rPr>
              <w:lastRenderedPageBreak/>
              <w:t>N</w:t>
            </w:r>
          </w:p>
        </w:tc>
        <w:tc>
          <w:tcPr>
            <w:tcW w:w="1134" w:type="dxa"/>
            <w:gridSpan w:val="2"/>
          </w:tcPr>
          <w:p w14:paraId="4AAB0009" w14:textId="77777777" w:rsidR="0075734E" w:rsidRPr="00971E3F" w:rsidRDefault="0075734E">
            <w:pPr>
              <w:jc w:val="center"/>
              <w:rPr>
                <w:rStyle w:val="Ppogrubienie"/>
                <w:rFonts w:asciiTheme="minorHAnsi" w:hAnsiTheme="minorHAnsi" w:cstheme="minorHAnsi"/>
              </w:rPr>
            </w:pPr>
          </w:p>
        </w:tc>
        <w:tc>
          <w:tcPr>
            <w:tcW w:w="4962" w:type="dxa"/>
          </w:tcPr>
          <w:p w14:paraId="1D2D25B3" w14:textId="471B30C6" w:rsidR="0075734E" w:rsidRPr="00FB63DB" w:rsidRDefault="00877C4F">
            <w:pPr>
              <w:pStyle w:val="ARTartustawynprozporzdzenia"/>
              <w:spacing w:before="0" w:line="240" w:lineRule="auto"/>
              <w:ind w:firstLine="0"/>
              <w:rPr>
                <w:rStyle w:val="Ppogrubienie"/>
                <w:rFonts w:asciiTheme="minorHAnsi" w:hAnsiTheme="minorHAnsi" w:cstheme="minorHAnsi"/>
                <w:b w:val="0"/>
                <w:szCs w:val="24"/>
              </w:rPr>
            </w:pPr>
            <w:r w:rsidRPr="00860260">
              <w:rPr>
                <w:rFonts w:asciiTheme="minorHAnsi" w:hAnsiTheme="minorHAnsi" w:cstheme="minorHAnsi"/>
                <w:szCs w:val="24"/>
              </w:rPr>
              <w:t>Przepis niepodlegający wdrożeniu.</w:t>
            </w:r>
            <w:r>
              <w:rPr>
                <w:rFonts w:asciiTheme="minorHAnsi" w:hAnsiTheme="minorHAnsi" w:cstheme="minorHAnsi"/>
                <w:szCs w:val="24"/>
              </w:rPr>
              <w:t xml:space="preserve"> </w:t>
            </w:r>
            <w:r w:rsidR="0075734E" w:rsidRPr="00FB63DB">
              <w:rPr>
                <w:rStyle w:val="Ppogrubienie"/>
                <w:rFonts w:asciiTheme="minorHAnsi" w:hAnsiTheme="minorHAnsi" w:cstheme="minorHAnsi"/>
                <w:b w:val="0"/>
                <w:szCs w:val="24"/>
              </w:rPr>
              <w:t>Przepis dotyczy KE</w:t>
            </w:r>
          </w:p>
        </w:tc>
        <w:tc>
          <w:tcPr>
            <w:tcW w:w="1708" w:type="dxa"/>
          </w:tcPr>
          <w:p w14:paraId="680C01FE" w14:textId="77777777" w:rsidR="0075734E" w:rsidRPr="00971E3F" w:rsidRDefault="0075734E">
            <w:pPr>
              <w:jc w:val="center"/>
              <w:rPr>
                <w:rFonts w:asciiTheme="minorHAnsi" w:hAnsiTheme="minorHAnsi" w:cstheme="minorHAnsi"/>
                <w:b/>
              </w:rPr>
            </w:pPr>
          </w:p>
        </w:tc>
      </w:tr>
      <w:tr w:rsidR="00503C77" w:rsidRPr="00971E3F" w14:paraId="09AFEDCD" w14:textId="77777777" w:rsidTr="008627E3">
        <w:tc>
          <w:tcPr>
            <w:tcW w:w="1413" w:type="dxa"/>
            <w:gridSpan w:val="2"/>
          </w:tcPr>
          <w:p w14:paraId="3F9C6234" w14:textId="082B6D5C" w:rsidR="00503C77" w:rsidRPr="00971E3F" w:rsidRDefault="00503C77">
            <w:pPr>
              <w:rPr>
                <w:rFonts w:asciiTheme="minorHAnsi" w:hAnsiTheme="minorHAnsi" w:cstheme="minorHAnsi"/>
              </w:rPr>
            </w:pPr>
            <w:r w:rsidRPr="00971E3F">
              <w:rPr>
                <w:rFonts w:asciiTheme="minorHAnsi" w:hAnsiTheme="minorHAnsi" w:cstheme="minorHAnsi"/>
              </w:rPr>
              <w:t>Art. 27 ust. 4</w:t>
            </w:r>
          </w:p>
        </w:tc>
        <w:tc>
          <w:tcPr>
            <w:tcW w:w="4082" w:type="dxa"/>
            <w:gridSpan w:val="2"/>
          </w:tcPr>
          <w:p w14:paraId="4A64A477" w14:textId="77777777" w:rsidR="00503C77" w:rsidRPr="00971E3F" w:rsidRDefault="00503C77" w:rsidP="00503C77">
            <w:pPr>
              <w:shd w:val="clear" w:color="auto" w:fill="FFFFFF"/>
              <w:jc w:val="both"/>
              <w:rPr>
                <w:rFonts w:asciiTheme="minorHAnsi" w:hAnsiTheme="minorHAnsi" w:cstheme="minorHAnsi"/>
                <w:bCs/>
              </w:rPr>
            </w:pPr>
            <w:r w:rsidRPr="00971E3F">
              <w:rPr>
                <w:rFonts w:asciiTheme="minorHAnsi" w:hAnsiTheme="minorHAnsi" w:cstheme="minorHAnsi"/>
                <w:bCs/>
              </w:rPr>
              <w:t>Komisja podaje do wiadomości publicznej sprawozdania, o których mowa w ust. 1 i 3, i dba, by były łatwo</w:t>
            </w:r>
          </w:p>
          <w:p w14:paraId="6D703895" w14:textId="12064C5D" w:rsidR="00503C77" w:rsidRPr="00971E3F" w:rsidRDefault="00503C77" w:rsidP="00503C77">
            <w:pPr>
              <w:shd w:val="clear" w:color="auto" w:fill="FFFFFF"/>
              <w:jc w:val="both"/>
              <w:rPr>
                <w:rFonts w:asciiTheme="minorHAnsi" w:hAnsiTheme="minorHAnsi" w:cstheme="minorHAnsi"/>
                <w:bCs/>
              </w:rPr>
            </w:pPr>
            <w:r w:rsidRPr="00971E3F">
              <w:rPr>
                <w:rFonts w:asciiTheme="minorHAnsi" w:hAnsiTheme="minorHAnsi" w:cstheme="minorHAnsi"/>
                <w:bCs/>
              </w:rPr>
              <w:t>dostępne.</w:t>
            </w:r>
          </w:p>
        </w:tc>
        <w:tc>
          <w:tcPr>
            <w:tcW w:w="1304" w:type="dxa"/>
          </w:tcPr>
          <w:p w14:paraId="0537A837" w14:textId="280D7F01" w:rsidR="00503C77" w:rsidRPr="00971E3F" w:rsidRDefault="00503C77">
            <w:pPr>
              <w:jc w:val="center"/>
              <w:rPr>
                <w:rFonts w:asciiTheme="minorHAnsi" w:hAnsiTheme="minorHAnsi" w:cstheme="minorHAnsi"/>
                <w:b/>
              </w:rPr>
            </w:pPr>
            <w:r w:rsidRPr="00971E3F">
              <w:rPr>
                <w:rFonts w:asciiTheme="minorHAnsi" w:hAnsiTheme="minorHAnsi" w:cstheme="minorHAnsi"/>
                <w:b/>
              </w:rPr>
              <w:t>N</w:t>
            </w:r>
          </w:p>
        </w:tc>
        <w:tc>
          <w:tcPr>
            <w:tcW w:w="1134" w:type="dxa"/>
            <w:gridSpan w:val="2"/>
          </w:tcPr>
          <w:p w14:paraId="433CF1AA" w14:textId="77777777" w:rsidR="00503C77" w:rsidRPr="00971E3F" w:rsidRDefault="00503C77">
            <w:pPr>
              <w:jc w:val="center"/>
              <w:rPr>
                <w:rStyle w:val="Ppogrubienie"/>
                <w:rFonts w:asciiTheme="minorHAnsi" w:hAnsiTheme="minorHAnsi" w:cstheme="minorHAnsi"/>
              </w:rPr>
            </w:pPr>
          </w:p>
        </w:tc>
        <w:tc>
          <w:tcPr>
            <w:tcW w:w="4962" w:type="dxa"/>
          </w:tcPr>
          <w:p w14:paraId="140FDCA1" w14:textId="4AC8D587" w:rsidR="00503C77" w:rsidRPr="00971E3F" w:rsidRDefault="00877C4F">
            <w:pPr>
              <w:pStyle w:val="ARTartustawynprozporzdzenia"/>
              <w:spacing w:before="0" w:line="240" w:lineRule="auto"/>
              <w:ind w:firstLine="0"/>
              <w:rPr>
                <w:rStyle w:val="Ppogrubienie"/>
                <w:rFonts w:asciiTheme="minorHAnsi" w:hAnsiTheme="minorHAnsi" w:cstheme="minorHAnsi"/>
                <w:b w:val="0"/>
                <w:szCs w:val="24"/>
              </w:rPr>
            </w:pPr>
            <w:r w:rsidRPr="00860260">
              <w:rPr>
                <w:rFonts w:asciiTheme="minorHAnsi" w:hAnsiTheme="minorHAnsi" w:cstheme="minorHAnsi"/>
                <w:szCs w:val="24"/>
              </w:rPr>
              <w:t>Przepis niepodlegający wdrożeniu.</w:t>
            </w:r>
            <w:r>
              <w:rPr>
                <w:rFonts w:asciiTheme="minorHAnsi" w:hAnsiTheme="minorHAnsi" w:cstheme="minorHAnsi"/>
                <w:szCs w:val="24"/>
              </w:rPr>
              <w:t xml:space="preserve"> </w:t>
            </w:r>
            <w:r w:rsidR="00503C77" w:rsidRPr="00971E3F">
              <w:rPr>
                <w:rStyle w:val="Ppogrubienie"/>
                <w:rFonts w:asciiTheme="minorHAnsi" w:hAnsiTheme="minorHAnsi" w:cstheme="minorHAnsi"/>
                <w:b w:val="0"/>
                <w:szCs w:val="24"/>
              </w:rPr>
              <w:t>Przepis dotyczy KE</w:t>
            </w:r>
          </w:p>
        </w:tc>
        <w:tc>
          <w:tcPr>
            <w:tcW w:w="1708" w:type="dxa"/>
          </w:tcPr>
          <w:p w14:paraId="3F8FC61C" w14:textId="77777777" w:rsidR="00503C77" w:rsidRPr="00971E3F" w:rsidRDefault="00503C77">
            <w:pPr>
              <w:jc w:val="center"/>
              <w:rPr>
                <w:rFonts w:asciiTheme="minorHAnsi" w:hAnsiTheme="minorHAnsi" w:cstheme="minorHAnsi"/>
                <w:b/>
              </w:rPr>
            </w:pPr>
          </w:p>
        </w:tc>
      </w:tr>
      <w:tr w:rsidR="008001D1" w:rsidRPr="00971E3F" w14:paraId="2CF999C5" w14:textId="77777777" w:rsidTr="008627E3">
        <w:tc>
          <w:tcPr>
            <w:tcW w:w="1413" w:type="dxa"/>
            <w:gridSpan w:val="2"/>
          </w:tcPr>
          <w:p w14:paraId="4316CBC0" w14:textId="3C191033" w:rsidR="008001D1" w:rsidRPr="00971E3F" w:rsidRDefault="008001D1">
            <w:pPr>
              <w:rPr>
                <w:rFonts w:asciiTheme="minorHAnsi" w:hAnsiTheme="minorHAnsi" w:cstheme="minorHAnsi"/>
              </w:rPr>
            </w:pPr>
            <w:r w:rsidRPr="00971E3F">
              <w:rPr>
                <w:rFonts w:asciiTheme="minorHAnsi" w:hAnsiTheme="minorHAnsi" w:cstheme="minorHAnsi"/>
              </w:rPr>
              <w:t>Art. 28</w:t>
            </w:r>
          </w:p>
        </w:tc>
        <w:tc>
          <w:tcPr>
            <w:tcW w:w="4082" w:type="dxa"/>
            <w:gridSpan w:val="2"/>
          </w:tcPr>
          <w:p w14:paraId="0B462440" w14:textId="77777777" w:rsidR="008001D1" w:rsidRPr="00971E3F" w:rsidRDefault="008001D1" w:rsidP="00FB63DB">
            <w:pPr>
              <w:shd w:val="clear" w:color="auto" w:fill="FFFFFF"/>
              <w:jc w:val="center"/>
              <w:rPr>
                <w:rFonts w:asciiTheme="minorHAnsi" w:hAnsiTheme="minorHAnsi" w:cstheme="minorHAnsi"/>
                <w:b/>
                <w:shd w:val="clear" w:color="auto" w:fill="FFFFFF"/>
              </w:rPr>
            </w:pPr>
            <w:r w:rsidRPr="00971E3F">
              <w:rPr>
                <w:rFonts w:asciiTheme="minorHAnsi" w:hAnsiTheme="minorHAnsi" w:cstheme="minorHAnsi"/>
                <w:b/>
                <w:shd w:val="clear" w:color="auto" w:fill="FFFFFF"/>
              </w:rPr>
              <w:t xml:space="preserve">Wejście w życie </w:t>
            </w:r>
          </w:p>
          <w:p w14:paraId="5C935299" w14:textId="1CE95DD4" w:rsidR="008001D1" w:rsidRPr="00971E3F" w:rsidRDefault="008001D1" w:rsidP="00FB63DB">
            <w:pPr>
              <w:jc w:val="both"/>
              <w:rPr>
                <w:rFonts w:asciiTheme="minorHAnsi" w:hAnsiTheme="minorHAnsi" w:cstheme="minorHAnsi"/>
              </w:rPr>
            </w:pPr>
            <w:r w:rsidRPr="00971E3F">
              <w:rPr>
                <w:rFonts w:asciiTheme="minorHAnsi" w:hAnsiTheme="minorHAnsi" w:cstheme="minorHAnsi"/>
                <w:shd w:val="clear" w:color="auto" w:fill="FFFFFF"/>
              </w:rPr>
              <w:t>Niniejsza dyrektywa wchodzi w życie dwudziestego dnia po jej opublikowaniu w </w:t>
            </w:r>
            <w:r w:rsidRPr="00971E3F">
              <w:rPr>
                <w:rStyle w:val="italic"/>
                <w:rFonts w:asciiTheme="minorHAnsi" w:hAnsiTheme="minorHAnsi" w:cstheme="minorHAnsi"/>
                <w:i w:val="0"/>
                <w:iCs w:val="0"/>
                <w:shd w:val="clear" w:color="auto" w:fill="FFFFFF"/>
              </w:rPr>
              <w:t>Dzienniku Urzędowym Unii Europejskiej</w:t>
            </w:r>
            <w:r w:rsidRPr="00971E3F">
              <w:rPr>
                <w:rFonts w:asciiTheme="minorHAnsi" w:hAnsiTheme="minorHAnsi" w:cstheme="minorHAnsi"/>
                <w:shd w:val="clear" w:color="auto" w:fill="FFFFFF"/>
              </w:rPr>
              <w:t>.</w:t>
            </w:r>
          </w:p>
        </w:tc>
        <w:tc>
          <w:tcPr>
            <w:tcW w:w="1304" w:type="dxa"/>
          </w:tcPr>
          <w:p w14:paraId="1AD4AD39" w14:textId="3A9A1C53" w:rsidR="008001D1" w:rsidRPr="00971E3F" w:rsidRDefault="008001D1">
            <w:pPr>
              <w:jc w:val="center"/>
              <w:rPr>
                <w:rFonts w:asciiTheme="minorHAnsi" w:hAnsiTheme="minorHAnsi" w:cstheme="minorHAnsi"/>
                <w:b/>
              </w:rPr>
            </w:pPr>
            <w:r w:rsidRPr="00971E3F">
              <w:rPr>
                <w:rFonts w:asciiTheme="minorHAnsi" w:hAnsiTheme="minorHAnsi" w:cstheme="minorHAnsi"/>
                <w:b/>
              </w:rPr>
              <w:t>N</w:t>
            </w:r>
          </w:p>
        </w:tc>
        <w:tc>
          <w:tcPr>
            <w:tcW w:w="1134" w:type="dxa"/>
            <w:gridSpan w:val="2"/>
          </w:tcPr>
          <w:p w14:paraId="6C061DED" w14:textId="77777777" w:rsidR="008001D1" w:rsidRPr="00971E3F" w:rsidRDefault="008001D1">
            <w:pPr>
              <w:jc w:val="center"/>
              <w:rPr>
                <w:rFonts w:asciiTheme="minorHAnsi" w:hAnsiTheme="minorHAnsi" w:cstheme="minorHAnsi"/>
                <w:b/>
              </w:rPr>
            </w:pPr>
          </w:p>
        </w:tc>
        <w:tc>
          <w:tcPr>
            <w:tcW w:w="4962" w:type="dxa"/>
          </w:tcPr>
          <w:p w14:paraId="41B6EC1B" w14:textId="443FD252" w:rsidR="008001D1" w:rsidRPr="00971E3F" w:rsidRDefault="008001D1">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szCs w:val="24"/>
              </w:rPr>
              <w:t>Przepis niepodlegający wdrożeniu.</w:t>
            </w:r>
          </w:p>
        </w:tc>
        <w:tc>
          <w:tcPr>
            <w:tcW w:w="1708" w:type="dxa"/>
          </w:tcPr>
          <w:p w14:paraId="218CADF0" w14:textId="4517A2AC" w:rsidR="008001D1" w:rsidRPr="00971E3F" w:rsidRDefault="008001D1">
            <w:pPr>
              <w:rPr>
                <w:rFonts w:asciiTheme="minorHAnsi" w:hAnsiTheme="minorHAnsi" w:cstheme="minorHAnsi"/>
                <w:b/>
              </w:rPr>
            </w:pPr>
          </w:p>
        </w:tc>
      </w:tr>
      <w:tr w:rsidR="008001D1" w:rsidRPr="00971E3F" w14:paraId="59C83B1A" w14:textId="77777777" w:rsidTr="008627E3">
        <w:tc>
          <w:tcPr>
            <w:tcW w:w="1413" w:type="dxa"/>
            <w:gridSpan w:val="2"/>
          </w:tcPr>
          <w:p w14:paraId="2CF92E2F" w14:textId="47CB9AB7" w:rsidR="008001D1" w:rsidRPr="00971E3F" w:rsidRDefault="008001D1">
            <w:pPr>
              <w:rPr>
                <w:rFonts w:asciiTheme="minorHAnsi" w:hAnsiTheme="minorHAnsi" w:cstheme="minorHAnsi"/>
              </w:rPr>
            </w:pPr>
            <w:r w:rsidRPr="00971E3F">
              <w:rPr>
                <w:rFonts w:asciiTheme="minorHAnsi" w:hAnsiTheme="minorHAnsi" w:cstheme="minorHAnsi"/>
              </w:rPr>
              <w:t>Art. 29</w:t>
            </w:r>
          </w:p>
        </w:tc>
        <w:tc>
          <w:tcPr>
            <w:tcW w:w="4082" w:type="dxa"/>
            <w:gridSpan w:val="2"/>
          </w:tcPr>
          <w:p w14:paraId="0A106D1B" w14:textId="77777777" w:rsidR="008001D1" w:rsidRPr="00971E3F" w:rsidRDefault="008001D1" w:rsidP="00FB63DB">
            <w:pPr>
              <w:pStyle w:val="sti-art"/>
              <w:shd w:val="clear" w:color="auto" w:fill="FFFFFF"/>
              <w:spacing w:before="0" w:beforeAutospacing="0" w:after="0" w:afterAutospacing="0"/>
              <w:jc w:val="center"/>
              <w:rPr>
                <w:rFonts w:asciiTheme="minorHAnsi" w:hAnsiTheme="minorHAnsi" w:cstheme="minorHAnsi"/>
                <w:b/>
                <w:bCs/>
              </w:rPr>
            </w:pPr>
            <w:r w:rsidRPr="00971E3F">
              <w:rPr>
                <w:rFonts w:asciiTheme="minorHAnsi" w:hAnsiTheme="minorHAnsi" w:cstheme="minorHAnsi"/>
                <w:b/>
                <w:bCs/>
              </w:rPr>
              <w:t>Adresaci</w:t>
            </w:r>
          </w:p>
          <w:p w14:paraId="6E6D83C2" w14:textId="6ED8F179" w:rsidR="008001D1" w:rsidRPr="00971E3F" w:rsidRDefault="008001D1" w:rsidP="00FB63DB">
            <w:pPr>
              <w:jc w:val="both"/>
              <w:rPr>
                <w:rFonts w:asciiTheme="minorHAnsi" w:hAnsiTheme="minorHAnsi" w:cstheme="minorHAnsi"/>
              </w:rPr>
            </w:pPr>
            <w:r w:rsidRPr="00971E3F">
              <w:rPr>
                <w:rFonts w:asciiTheme="minorHAnsi" w:hAnsiTheme="minorHAnsi" w:cstheme="minorHAnsi"/>
              </w:rPr>
              <w:t xml:space="preserve">Niniejsza dyrektywa skierowana jest do państw członkowskich. </w:t>
            </w:r>
          </w:p>
        </w:tc>
        <w:tc>
          <w:tcPr>
            <w:tcW w:w="1304" w:type="dxa"/>
          </w:tcPr>
          <w:p w14:paraId="7A649CA3" w14:textId="076E5DA3" w:rsidR="008001D1" w:rsidRPr="00971E3F" w:rsidRDefault="008001D1">
            <w:pPr>
              <w:jc w:val="center"/>
              <w:rPr>
                <w:rFonts w:asciiTheme="minorHAnsi" w:hAnsiTheme="minorHAnsi" w:cstheme="minorHAnsi"/>
                <w:b/>
              </w:rPr>
            </w:pPr>
            <w:r w:rsidRPr="00971E3F">
              <w:rPr>
                <w:rFonts w:asciiTheme="minorHAnsi" w:hAnsiTheme="minorHAnsi" w:cstheme="minorHAnsi"/>
                <w:b/>
              </w:rPr>
              <w:t>N</w:t>
            </w:r>
          </w:p>
        </w:tc>
        <w:tc>
          <w:tcPr>
            <w:tcW w:w="1134" w:type="dxa"/>
            <w:gridSpan w:val="2"/>
          </w:tcPr>
          <w:p w14:paraId="00DA2077" w14:textId="77777777" w:rsidR="008001D1" w:rsidRPr="00971E3F" w:rsidRDefault="008001D1">
            <w:pPr>
              <w:jc w:val="center"/>
              <w:rPr>
                <w:rFonts w:asciiTheme="minorHAnsi" w:hAnsiTheme="minorHAnsi" w:cstheme="minorHAnsi"/>
                <w:b/>
              </w:rPr>
            </w:pPr>
          </w:p>
        </w:tc>
        <w:tc>
          <w:tcPr>
            <w:tcW w:w="4962" w:type="dxa"/>
          </w:tcPr>
          <w:p w14:paraId="4B1C2376" w14:textId="5F746562" w:rsidR="008001D1" w:rsidRPr="00971E3F" w:rsidRDefault="008001D1">
            <w:pPr>
              <w:pStyle w:val="USTustnpkodeksu"/>
              <w:spacing w:line="240" w:lineRule="auto"/>
              <w:ind w:firstLine="0"/>
              <w:rPr>
                <w:rFonts w:asciiTheme="minorHAnsi" w:hAnsiTheme="minorHAnsi" w:cstheme="minorHAnsi"/>
                <w:b/>
                <w:szCs w:val="24"/>
              </w:rPr>
            </w:pPr>
            <w:r w:rsidRPr="00971E3F">
              <w:rPr>
                <w:rFonts w:asciiTheme="minorHAnsi" w:hAnsiTheme="minorHAnsi" w:cstheme="minorHAnsi"/>
                <w:szCs w:val="24"/>
              </w:rPr>
              <w:t>Przepis niepodlegający wdrożeniu.</w:t>
            </w:r>
          </w:p>
        </w:tc>
        <w:tc>
          <w:tcPr>
            <w:tcW w:w="1708" w:type="dxa"/>
          </w:tcPr>
          <w:p w14:paraId="1189427C" w14:textId="36C87AEC" w:rsidR="008001D1" w:rsidRPr="00971E3F" w:rsidRDefault="008001D1">
            <w:pPr>
              <w:rPr>
                <w:rFonts w:asciiTheme="minorHAnsi" w:hAnsiTheme="minorHAnsi" w:cstheme="minorHAnsi"/>
                <w:b/>
              </w:rPr>
            </w:pPr>
          </w:p>
        </w:tc>
      </w:tr>
    </w:tbl>
    <w:p w14:paraId="1D2EAEF3" w14:textId="77777777" w:rsidR="001D123A" w:rsidRPr="00971E3F" w:rsidRDefault="001D123A">
      <w:pPr>
        <w:rPr>
          <w:rFonts w:asciiTheme="minorHAnsi" w:hAnsiTheme="minorHAnsi" w:cstheme="minorHAnsi"/>
        </w:rPr>
      </w:pPr>
    </w:p>
    <w:sectPr w:rsidR="001D123A" w:rsidRPr="00971E3F" w:rsidSect="0037726C">
      <w:footerReference w:type="default" r:id="rId5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CC0F" w14:textId="77777777" w:rsidR="0030460F" w:rsidRDefault="0030460F" w:rsidP="00D56E89">
      <w:r>
        <w:separator/>
      </w:r>
    </w:p>
  </w:endnote>
  <w:endnote w:type="continuationSeparator" w:id="0">
    <w:p w14:paraId="3439D6B3" w14:textId="77777777" w:rsidR="0030460F" w:rsidRDefault="0030460F" w:rsidP="00D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6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 Albertina">
    <w:altName w:val="Times New Roman"/>
    <w:charset w:val="00"/>
    <w:family w:val="roman"/>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582620"/>
      <w:docPartObj>
        <w:docPartGallery w:val="Page Numbers (Bottom of Page)"/>
        <w:docPartUnique/>
      </w:docPartObj>
    </w:sdtPr>
    <w:sdtEndPr/>
    <w:sdtContent>
      <w:p w14:paraId="5395AF2E" w14:textId="26339575" w:rsidR="00AE1970" w:rsidRDefault="00AE1970">
        <w:pPr>
          <w:pStyle w:val="Stopka"/>
          <w:jc w:val="right"/>
        </w:pPr>
        <w:r>
          <w:fldChar w:fldCharType="begin"/>
        </w:r>
        <w:r>
          <w:instrText>PAGE   \* MERGEFORMAT</w:instrText>
        </w:r>
        <w:r>
          <w:fldChar w:fldCharType="separate"/>
        </w:r>
        <w:r w:rsidRPr="000E1D57">
          <w:rPr>
            <w:noProof/>
            <w:lang w:val="pl-PL"/>
          </w:rPr>
          <w:t>2</w:t>
        </w:r>
        <w:r>
          <w:fldChar w:fldCharType="end"/>
        </w:r>
      </w:p>
    </w:sdtContent>
  </w:sdt>
  <w:p w14:paraId="306E4856" w14:textId="77777777" w:rsidR="00AE1970" w:rsidRPr="0045526A" w:rsidRDefault="00AE1970" w:rsidP="004552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37E2" w14:textId="77777777" w:rsidR="0030460F" w:rsidRDefault="0030460F" w:rsidP="00D56E89">
      <w:r>
        <w:separator/>
      </w:r>
    </w:p>
  </w:footnote>
  <w:footnote w:type="continuationSeparator" w:id="0">
    <w:p w14:paraId="51B0A8CC" w14:textId="77777777" w:rsidR="0030460F" w:rsidRDefault="0030460F" w:rsidP="00D56E89">
      <w:r>
        <w:continuationSeparator/>
      </w:r>
    </w:p>
  </w:footnote>
  <w:footnote w:id="1">
    <w:p w14:paraId="73D5BDAA" w14:textId="77777777" w:rsidR="00AE1970" w:rsidRPr="00346F20" w:rsidRDefault="00AE1970" w:rsidP="00C43919">
      <w:pPr>
        <w:pStyle w:val="ODNONIKtreodnonika"/>
      </w:pPr>
      <w:r>
        <w:rPr>
          <w:rStyle w:val="Odwoanieprzypisudolnego"/>
        </w:rPr>
        <w:footnoteRef/>
      </w:r>
      <w:r>
        <w:rPr>
          <w:rStyle w:val="IGindeksgrny"/>
        </w:rPr>
        <w:t>)</w:t>
      </w:r>
      <w:r>
        <w:tab/>
      </w:r>
      <w:r w:rsidRPr="003E1233">
        <w:t>Zmiany wymienionego rozporządzenia zostały ogłoszone w Dz.</w:t>
      </w:r>
      <w:r>
        <w:t xml:space="preserve"> </w:t>
      </w:r>
      <w:r w:rsidRPr="003E1233">
        <w:t xml:space="preserve">Urz. UE L 127 z 23.05.2018, str. 2 </w:t>
      </w:r>
      <w:r>
        <w:t>oraz</w:t>
      </w:r>
      <w:r w:rsidRPr="003E1233">
        <w:t xml:space="preserve"> Dz.</w:t>
      </w:r>
      <w:r>
        <w:t xml:space="preserve"> </w:t>
      </w:r>
      <w:r w:rsidRPr="003E1233">
        <w:t>Urz. UE L 74 z 04.03.2021, str.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EEF"/>
    <w:multiLevelType w:val="hybridMultilevel"/>
    <w:tmpl w:val="4D6A609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F7184"/>
    <w:multiLevelType w:val="hybridMultilevel"/>
    <w:tmpl w:val="31748B9E"/>
    <w:lvl w:ilvl="0" w:tplc="4D5879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50E41"/>
    <w:multiLevelType w:val="hybridMultilevel"/>
    <w:tmpl w:val="A9E2D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E719A"/>
    <w:multiLevelType w:val="hybridMultilevel"/>
    <w:tmpl w:val="B204C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925AA"/>
    <w:multiLevelType w:val="hybridMultilevel"/>
    <w:tmpl w:val="C07616CA"/>
    <w:lvl w:ilvl="0" w:tplc="DA52FE34">
      <w:start w:val="1"/>
      <w:numFmt w:val="decimal"/>
      <w:lvlText w:val="%1."/>
      <w:lvlJc w:val="left"/>
      <w:pPr>
        <w:ind w:left="720" w:hanging="360"/>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B44DA"/>
    <w:multiLevelType w:val="hybridMultilevel"/>
    <w:tmpl w:val="08E0EDE0"/>
    <w:lvl w:ilvl="0" w:tplc="8E388F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3D416D"/>
    <w:multiLevelType w:val="hybridMultilevel"/>
    <w:tmpl w:val="B5227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C61182"/>
    <w:multiLevelType w:val="hybridMultilevel"/>
    <w:tmpl w:val="303CB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EA781E"/>
    <w:multiLevelType w:val="hybridMultilevel"/>
    <w:tmpl w:val="2AEAB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764D1"/>
    <w:multiLevelType w:val="hybridMultilevel"/>
    <w:tmpl w:val="9D8C9F5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319A4"/>
    <w:multiLevelType w:val="hybridMultilevel"/>
    <w:tmpl w:val="2EC00990"/>
    <w:lvl w:ilvl="0" w:tplc="D94CD1FC">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C449F2"/>
    <w:multiLevelType w:val="hybridMultilevel"/>
    <w:tmpl w:val="73F05E7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354765"/>
    <w:multiLevelType w:val="hybridMultilevel"/>
    <w:tmpl w:val="79CC1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D02788"/>
    <w:multiLevelType w:val="hybridMultilevel"/>
    <w:tmpl w:val="7E4CB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0923B9"/>
    <w:multiLevelType w:val="hybridMultilevel"/>
    <w:tmpl w:val="4080DE5E"/>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A62CFA"/>
    <w:multiLevelType w:val="hybridMultilevel"/>
    <w:tmpl w:val="C0BC5F02"/>
    <w:lvl w:ilvl="0" w:tplc="9CE8D7F0">
      <w:start w:val="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BC3B4B"/>
    <w:multiLevelType w:val="hybridMultilevel"/>
    <w:tmpl w:val="09B84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47792E"/>
    <w:multiLevelType w:val="hybridMultilevel"/>
    <w:tmpl w:val="ABA8E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714CAB"/>
    <w:multiLevelType w:val="hybridMultilevel"/>
    <w:tmpl w:val="CFFA5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292FE7"/>
    <w:multiLevelType w:val="hybridMultilevel"/>
    <w:tmpl w:val="EC0ADBEA"/>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D4501B"/>
    <w:multiLevelType w:val="hybridMultilevel"/>
    <w:tmpl w:val="BD922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957F90"/>
    <w:multiLevelType w:val="hybridMultilevel"/>
    <w:tmpl w:val="46D2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EC5595"/>
    <w:multiLevelType w:val="hybridMultilevel"/>
    <w:tmpl w:val="BD922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5472EE"/>
    <w:multiLevelType w:val="hybridMultilevel"/>
    <w:tmpl w:val="3E9A1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0D4027"/>
    <w:multiLevelType w:val="hybridMultilevel"/>
    <w:tmpl w:val="BF768ED0"/>
    <w:lvl w:ilvl="0" w:tplc="B2A88D6A">
      <w:start w:val="3"/>
      <w:numFmt w:val="decimal"/>
      <w:lvlText w:val="%1"/>
      <w:lvlJc w:val="left"/>
      <w:pPr>
        <w:ind w:left="720" w:hanging="360"/>
      </w:pPr>
      <w:rPr>
        <w:rFonts w:ascii="Times" w:hAnsi="Time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AB0CBB"/>
    <w:multiLevelType w:val="hybridMultilevel"/>
    <w:tmpl w:val="03C4D548"/>
    <w:lvl w:ilvl="0" w:tplc="9AD4438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FA7F13"/>
    <w:multiLevelType w:val="hybridMultilevel"/>
    <w:tmpl w:val="1DA46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0B7E16"/>
    <w:multiLevelType w:val="hybridMultilevel"/>
    <w:tmpl w:val="47BEC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33927"/>
    <w:multiLevelType w:val="hybridMultilevel"/>
    <w:tmpl w:val="F0546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D222ED"/>
    <w:multiLevelType w:val="hybridMultilevel"/>
    <w:tmpl w:val="F0360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25"/>
  </w:num>
  <w:num w:numId="4">
    <w:abstractNumId w:val="29"/>
  </w:num>
  <w:num w:numId="5">
    <w:abstractNumId w:val="19"/>
  </w:num>
  <w:num w:numId="6">
    <w:abstractNumId w:val="22"/>
  </w:num>
  <w:num w:numId="7">
    <w:abstractNumId w:val="1"/>
  </w:num>
  <w:num w:numId="8">
    <w:abstractNumId w:val="0"/>
  </w:num>
  <w:num w:numId="9">
    <w:abstractNumId w:val="9"/>
  </w:num>
  <w:num w:numId="10">
    <w:abstractNumId w:val="26"/>
  </w:num>
  <w:num w:numId="11">
    <w:abstractNumId w:val="2"/>
  </w:num>
  <w:num w:numId="12">
    <w:abstractNumId w:val="8"/>
  </w:num>
  <w:num w:numId="13">
    <w:abstractNumId w:val="10"/>
  </w:num>
  <w:num w:numId="14">
    <w:abstractNumId w:val="16"/>
  </w:num>
  <w:num w:numId="15">
    <w:abstractNumId w:val="15"/>
  </w:num>
  <w:num w:numId="16">
    <w:abstractNumId w:val="18"/>
  </w:num>
  <w:num w:numId="17">
    <w:abstractNumId w:val="14"/>
  </w:num>
  <w:num w:numId="18">
    <w:abstractNumId w:val="20"/>
  </w:num>
  <w:num w:numId="19">
    <w:abstractNumId w:val="24"/>
  </w:num>
  <w:num w:numId="20">
    <w:abstractNumId w:val="6"/>
  </w:num>
  <w:num w:numId="21">
    <w:abstractNumId w:val="7"/>
  </w:num>
  <w:num w:numId="22">
    <w:abstractNumId w:val="17"/>
  </w:num>
  <w:num w:numId="23">
    <w:abstractNumId w:val="13"/>
  </w:num>
  <w:num w:numId="24">
    <w:abstractNumId w:val="4"/>
  </w:num>
  <w:num w:numId="25">
    <w:abstractNumId w:val="11"/>
  </w:num>
  <w:num w:numId="26">
    <w:abstractNumId w:val="12"/>
  </w:num>
  <w:num w:numId="27">
    <w:abstractNumId w:val="27"/>
  </w:num>
  <w:num w:numId="28">
    <w:abstractNumId w:val="28"/>
  </w:num>
  <w:num w:numId="29">
    <w:abstractNumId w:val="21"/>
  </w:num>
  <w:num w:numId="3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hideSpellingErrors/>
  <w:hideGrammaticalErrors/>
  <w:activeWritingStyle w:appName="MSWord" w:lang="pl-PL" w:vendorID="12" w:dllVersion="512"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89"/>
    <w:rsid w:val="00001DD3"/>
    <w:rsid w:val="00002BC2"/>
    <w:rsid w:val="00003359"/>
    <w:rsid w:val="0000351F"/>
    <w:rsid w:val="0000429C"/>
    <w:rsid w:val="0000484E"/>
    <w:rsid w:val="00004A3F"/>
    <w:rsid w:val="000050F3"/>
    <w:rsid w:val="00006A39"/>
    <w:rsid w:val="00007445"/>
    <w:rsid w:val="00007468"/>
    <w:rsid w:val="00007555"/>
    <w:rsid w:val="00007748"/>
    <w:rsid w:val="00007BF2"/>
    <w:rsid w:val="00010792"/>
    <w:rsid w:val="00011021"/>
    <w:rsid w:val="0001111C"/>
    <w:rsid w:val="000131CB"/>
    <w:rsid w:val="000138F2"/>
    <w:rsid w:val="00014275"/>
    <w:rsid w:val="000151F8"/>
    <w:rsid w:val="00015233"/>
    <w:rsid w:val="00015FE3"/>
    <w:rsid w:val="00017DD0"/>
    <w:rsid w:val="00020A49"/>
    <w:rsid w:val="00021604"/>
    <w:rsid w:val="00021AAB"/>
    <w:rsid w:val="00023125"/>
    <w:rsid w:val="000231C9"/>
    <w:rsid w:val="0002353D"/>
    <w:rsid w:val="00023F8F"/>
    <w:rsid w:val="00024023"/>
    <w:rsid w:val="00025436"/>
    <w:rsid w:val="000269D0"/>
    <w:rsid w:val="00026A3E"/>
    <w:rsid w:val="00030330"/>
    <w:rsid w:val="00030439"/>
    <w:rsid w:val="00030721"/>
    <w:rsid w:val="0003085B"/>
    <w:rsid w:val="00030BB4"/>
    <w:rsid w:val="0003323F"/>
    <w:rsid w:val="00033877"/>
    <w:rsid w:val="0003394C"/>
    <w:rsid w:val="00033961"/>
    <w:rsid w:val="00033EE3"/>
    <w:rsid w:val="0003526E"/>
    <w:rsid w:val="00035327"/>
    <w:rsid w:val="00035A47"/>
    <w:rsid w:val="0003608E"/>
    <w:rsid w:val="00036DDB"/>
    <w:rsid w:val="0003734C"/>
    <w:rsid w:val="000373AD"/>
    <w:rsid w:val="00040233"/>
    <w:rsid w:val="000416E9"/>
    <w:rsid w:val="00041826"/>
    <w:rsid w:val="00041C4A"/>
    <w:rsid w:val="00041EB2"/>
    <w:rsid w:val="00041EDC"/>
    <w:rsid w:val="0004310A"/>
    <w:rsid w:val="00043488"/>
    <w:rsid w:val="00043A22"/>
    <w:rsid w:val="00043A6B"/>
    <w:rsid w:val="000447C5"/>
    <w:rsid w:val="000452AC"/>
    <w:rsid w:val="00045A68"/>
    <w:rsid w:val="00045F67"/>
    <w:rsid w:val="00046BE9"/>
    <w:rsid w:val="000472DE"/>
    <w:rsid w:val="0004743E"/>
    <w:rsid w:val="00047E90"/>
    <w:rsid w:val="000508ED"/>
    <w:rsid w:val="00051E92"/>
    <w:rsid w:val="00052010"/>
    <w:rsid w:val="00052146"/>
    <w:rsid w:val="00053A5E"/>
    <w:rsid w:val="00055A90"/>
    <w:rsid w:val="00055C88"/>
    <w:rsid w:val="00056EFC"/>
    <w:rsid w:val="00057B5D"/>
    <w:rsid w:val="00057B87"/>
    <w:rsid w:val="0006011C"/>
    <w:rsid w:val="00061BCD"/>
    <w:rsid w:val="00061C6D"/>
    <w:rsid w:val="00061C87"/>
    <w:rsid w:val="000620B9"/>
    <w:rsid w:val="00063270"/>
    <w:rsid w:val="000638A1"/>
    <w:rsid w:val="00064827"/>
    <w:rsid w:val="000659E2"/>
    <w:rsid w:val="00065AA3"/>
    <w:rsid w:val="000667F4"/>
    <w:rsid w:val="00066B6E"/>
    <w:rsid w:val="00067176"/>
    <w:rsid w:val="0006742E"/>
    <w:rsid w:val="00067B87"/>
    <w:rsid w:val="00070673"/>
    <w:rsid w:val="00070822"/>
    <w:rsid w:val="00070C5E"/>
    <w:rsid w:val="00070EBD"/>
    <w:rsid w:val="0007114E"/>
    <w:rsid w:val="00071844"/>
    <w:rsid w:val="000718BF"/>
    <w:rsid w:val="0007348E"/>
    <w:rsid w:val="0007358D"/>
    <w:rsid w:val="0007765C"/>
    <w:rsid w:val="00077791"/>
    <w:rsid w:val="00077E49"/>
    <w:rsid w:val="00080D20"/>
    <w:rsid w:val="00082004"/>
    <w:rsid w:val="000822AD"/>
    <w:rsid w:val="0008294A"/>
    <w:rsid w:val="00082E08"/>
    <w:rsid w:val="00083071"/>
    <w:rsid w:val="000835BE"/>
    <w:rsid w:val="00085AA4"/>
    <w:rsid w:val="00085C88"/>
    <w:rsid w:val="00087774"/>
    <w:rsid w:val="000877B9"/>
    <w:rsid w:val="000901D6"/>
    <w:rsid w:val="0009046C"/>
    <w:rsid w:val="000915BD"/>
    <w:rsid w:val="000916C2"/>
    <w:rsid w:val="00092341"/>
    <w:rsid w:val="00092669"/>
    <w:rsid w:val="000930EE"/>
    <w:rsid w:val="00093A5D"/>
    <w:rsid w:val="000948D2"/>
    <w:rsid w:val="0009495C"/>
    <w:rsid w:val="00095238"/>
    <w:rsid w:val="00096A0E"/>
    <w:rsid w:val="00096A2E"/>
    <w:rsid w:val="00096D42"/>
    <w:rsid w:val="000A0188"/>
    <w:rsid w:val="000A0399"/>
    <w:rsid w:val="000A18BD"/>
    <w:rsid w:val="000A2755"/>
    <w:rsid w:val="000A2B12"/>
    <w:rsid w:val="000A2F84"/>
    <w:rsid w:val="000A4398"/>
    <w:rsid w:val="000A4B53"/>
    <w:rsid w:val="000A5D18"/>
    <w:rsid w:val="000A5F44"/>
    <w:rsid w:val="000A66D6"/>
    <w:rsid w:val="000A6CE4"/>
    <w:rsid w:val="000A74BE"/>
    <w:rsid w:val="000A7E04"/>
    <w:rsid w:val="000B2C13"/>
    <w:rsid w:val="000B2EBB"/>
    <w:rsid w:val="000B3B64"/>
    <w:rsid w:val="000B3F9A"/>
    <w:rsid w:val="000B4537"/>
    <w:rsid w:val="000B4870"/>
    <w:rsid w:val="000B4AC8"/>
    <w:rsid w:val="000B4B42"/>
    <w:rsid w:val="000B5035"/>
    <w:rsid w:val="000B6BEC"/>
    <w:rsid w:val="000B76FB"/>
    <w:rsid w:val="000B78DF"/>
    <w:rsid w:val="000B7AA9"/>
    <w:rsid w:val="000B7FED"/>
    <w:rsid w:val="000C04B9"/>
    <w:rsid w:val="000C1EE5"/>
    <w:rsid w:val="000C219A"/>
    <w:rsid w:val="000C2787"/>
    <w:rsid w:val="000C2AA1"/>
    <w:rsid w:val="000C3387"/>
    <w:rsid w:val="000C4148"/>
    <w:rsid w:val="000C494B"/>
    <w:rsid w:val="000C5367"/>
    <w:rsid w:val="000C5CD3"/>
    <w:rsid w:val="000C62B5"/>
    <w:rsid w:val="000C798C"/>
    <w:rsid w:val="000D09DE"/>
    <w:rsid w:val="000D1929"/>
    <w:rsid w:val="000D1A6A"/>
    <w:rsid w:val="000D31FD"/>
    <w:rsid w:val="000D332C"/>
    <w:rsid w:val="000D34B3"/>
    <w:rsid w:val="000D4F12"/>
    <w:rsid w:val="000D549C"/>
    <w:rsid w:val="000D5B93"/>
    <w:rsid w:val="000D6C51"/>
    <w:rsid w:val="000D77BB"/>
    <w:rsid w:val="000E0DA7"/>
    <w:rsid w:val="000E1D57"/>
    <w:rsid w:val="000E230F"/>
    <w:rsid w:val="000E3705"/>
    <w:rsid w:val="000E3A3E"/>
    <w:rsid w:val="000E3DF2"/>
    <w:rsid w:val="000E4446"/>
    <w:rsid w:val="000E4447"/>
    <w:rsid w:val="000E4521"/>
    <w:rsid w:val="000E4D2A"/>
    <w:rsid w:val="000E5395"/>
    <w:rsid w:val="000E6AD3"/>
    <w:rsid w:val="000E6E8F"/>
    <w:rsid w:val="000E743D"/>
    <w:rsid w:val="000F0235"/>
    <w:rsid w:val="000F11D6"/>
    <w:rsid w:val="000F139B"/>
    <w:rsid w:val="000F1CDD"/>
    <w:rsid w:val="000F2093"/>
    <w:rsid w:val="000F21EB"/>
    <w:rsid w:val="000F280F"/>
    <w:rsid w:val="000F3095"/>
    <w:rsid w:val="000F3B97"/>
    <w:rsid w:val="000F3C80"/>
    <w:rsid w:val="000F40BE"/>
    <w:rsid w:val="000F52F2"/>
    <w:rsid w:val="000F5349"/>
    <w:rsid w:val="000F558C"/>
    <w:rsid w:val="000F7263"/>
    <w:rsid w:val="000F73B4"/>
    <w:rsid w:val="000F7807"/>
    <w:rsid w:val="000F7922"/>
    <w:rsid w:val="0010092C"/>
    <w:rsid w:val="001010E7"/>
    <w:rsid w:val="001012A0"/>
    <w:rsid w:val="0010141D"/>
    <w:rsid w:val="00102262"/>
    <w:rsid w:val="0010269E"/>
    <w:rsid w:val="00102E81"/>
    <w:rsid w:val="001030C0"/>
    <w:rsid w:val="00103666"/>
    <w:rsid w:val="001038E1"/>
    <w:rsid w:val="00103CF3"/>
    <w:rsid w:val="00103EDD"/>
    <w:rsid w:val="001050BC"/>
    <w:rsid w:val="00105DB8"/>
    <w:rsid w:val="00106136"/>
    <w:rsid w:val="00106A91"/>
    <w:rsid w:val="00106E79"/>
    <w:rsid w:val="0010758A"/>
    <w:rsid w:val="001108B8"/>
    <w:rsid w:val="00110D01"/>
    <w:rsid w:val="00111D02"/>
    <w:rsid w:val="001122B4"/>
    <w:rsid w:val="001124FD"/>
    <w:rsid w:val="00112516"/>
    <w:rsid w:val="00113643"/>
    <w:rsid w:val="00113A22"/>
    <w:rsid w:val="00114541"/>
    <w:rsid w:val="00114681"/>
    <w:rsid w:val="0011480E"/>
    <w:rsid w:val="00114918"/>
    <w:rsid w:val="00115823"/>
    <w:rsid w:val="0011611E"/>
    <w:rsid w:val="00116E0E"/>
    <w:rsid w:val="001170D9"/>
    <w:rsid w:val="00120891"/>
    <w:rsid w:val="001218A3"/>
    <w:rsid w:val="001220B4"/>
    <w:rsid w:val="00122355"/>
    <w:rsid w:val="001225BB"/>
    <w:rsid w:val="0012286F"/>
    <w:rsid w:val="00122FE2"/>
    <w:rsid w:val="00124087"/>
    <w:rsid w:val="00124C1C"/>
    <w:rsid w:val="00124DEC"/>
    <w:rsid w:val="001250B3"/>
    <w:rsid w:val="00125652"/>
    <w:rsid w:val="00125780"/>
    <w:rsid w:val="001260DE"/>
    <w:rsid w:val="00127458"/>
    <w:rsid w:val="001276F2"/>
    <w:rsid w:val="00127E95"/>
    <w:rsid w:val="00127F20"/>
    <w:rsid w:val="00127FE1"/>
    <w:rsid w:val="001302FB"/>
    <w:rsid w:val="0013058E"/>
    <w:rsid w:val="00130693"/>
    <w:rsid w:val="00130E11"/>
    <w:rsid w:val="0013137F"/>
    <w:rsid w:val="0013177B"/>
    <w:rsid w:val="00131D2A"/>
    <w:rsid w:val="00132159"/>
    <w:rsid w:val="0013260E"/>
    <w:rsid w:val="00132C7E"/>
    <w:rsid w:val="00132F50"/>
    <w:rsid w:val="00133AE4"/>
    <w:rsid w:val="00133C1E"/>
    <w:rsid w:val="00133E60"/>
    <w:rsid w:val="00134BD3"/>
    <w:rsid w:val="00134EAD"/>
    <w:rsid w:val="00134F58"/>
    <w:rsid w:val="001350A8"/>
    <w:rsid w:val="00135920"/>
    <w:rsid w:val="00135A8B"/>
    <w:rsid w:val="00136B84"/>
    <w:rsid w:val="00137D4F"/>
    <w:rsid w:val="00140574"/>
    <w:rsid w:val="001407CC"/>
    <w:rsid w:val="00140B7D"/>
    <w:rsid w:val="001422B7"/>
    <w:rsid w:val="00143E4A"/>
    <w:rsid w:val="00144738"/>
    <w:rsid w:val="00145667"/>
    <w:rsid w:val="0014589F"/>
    <w:rsid w:val="00146841"/>
    <w:rsid w:val="00147D13"/>
    <w:rsid w:val="00150A76"/>
    <w:rsid w:val="00151377"/>
    <w:rsid w:val="001518F2"/>
    <w:rsid w:val="00152441"/>
    <w:rsid w:val="00152743"/>
    <w:rsid w:val="00153E1A"/>
    <w:rsid w:val="00154915"/>
    <w:rsid w:val="00154ADB"/>
    <w:rsid w:val="00154BE8"/>
    <w:rsid w:val="00156567"/>
    <w:rsid w:val="00156674"/>
    <w:rsid w:val="001604E4"/>
    <w:rsid w:val="00161B8D"/>
    <w:rsid w:val="001624B2"/>
    <w:rsid w:val="00163D77"/>
    <w:rsid w:val="00164E76"/>
    <w:rsid w:val="00165240"/>
    <w:rsid w:val="0016531B"/>
    <w:rsid w:val="001654C1"/>
    <w:rsid w:val="001659D2"/>
    <w:rsid w:val="001679F8"/>
    <w:rsid w:val="00167B5A"/>
    <w:rsid w:val="00167DF5"/>
    <w:rsid w:val="0017022F"/>
    <w:rsid w:val="001707A1"/>
    <w:rsid w:val="001723B8"/>
    <w:rsid w:val="00172B1A"/>
    <w:rsid w:val="001734EB"/>
    <w:rsid w:val="00173F7E"/>
    <w:rsid w:val="00174455"/>
    <w:rsid w:val="0017478E"/>
    <w:rsid w:val="001764AA"/>
    <w:rsid w:val="00176E7D"/>
    <w:rsid w:val="00177158"/>
    <w:rsid w:val="0018022F"/>
    <w:rsid w:val="0018070E"/>
    <w:rsid w:val="00180757"/>
    <w:rsid w:val="00181F43"/>
    <w:rsid w:val="001836A2"/>
    <w:rsid w:val="00183709"/>
    <w:rsid w:val="0018426D"/>
    <w:rsid w:val="00184D49"/>
    <w:rsid w:val="001854E3"/>
    <w:rsid w:val="00185703"/>
    <w:rsid w:val="0019045A"/>
    <w:rsid w:val="001929E9"/>
    <w:rsid w:val="00193D07"/>
    <w:rsid w:val="001948ED"/>
    <w:rsid w:val="001949BB"/>
    <w:rsid w:val="00194A1A"/>
    <w:rsid w:val="00195861"/>
    <w:rsid w:val="00195C89"/>
    <w:rsid w:val="0019604E"/>
    <w:rsid w:val="001969A7"/>
    <w:rsid w:val="00196BC4"/>
    <w:rsid w:val="001A0274"/>
    <w:rsid w:val="001A0DB7"/>
    <w:rsid w:val="001A160F"/>
    <w:rsid w:val="001A16B6"/>
    <w:rsid w:val="001A1739"/>
    <w:rsid w:val="001A2AF7"/>
    <w:rsid w:val="001A3994"/>
    <w:rsid w:val="001A49F3"/>
    <w:rsid w:val="001A4A26"/>
    <w:rsid w:val="001A4C18"/>
    <w:rsid w:val="001A4E91"/>
    <w:rsid w:val="001A5043"/>
    <w:rsid w:val="001A6729"/>
    <w:rsid w:val="001A6CA7"/>
    <w:rsid w:val="001B0898"/>
    <w:rsid w:val="001B1150"/>
    <w:rsid w:val="001B1E1F"/>
    <w:rsid w:val="001B226A"/>
    <w:rsid w:val="001B3228"/>
    <w:rsid w:val="001B3E54"/>
    <w:rsid w:val="001B3FA0"/>
    <w:rsid w:val="001B4210"/>
    <w:rsid w:val="001B476F"/>
    <w:rsid w:val="001B5AFB"/>
    <w:rsid w:val="001B69AD"/>
    <w:rsid w:val="001B6BC9"/>
    <w:rsid w:val="001B7D7F"/>
    <w:rsid w:val="001C0F0B"/>
    <w:rsid w:val="001C0FD8"/>
    <w:rsid w:val="001C11AB"/>
    <w:rsid w:val="001C31B4"/>
    <w:rsid w:val="001C3789"/>
    <w:rsid w:val="001C4483"/>
    <w:rsid w:val="001C449F"/>
    <w:rsid w:val="001C4D57"/>
    <w:rsid w:val="001C54DC"/>
    <w:rsid w:val="001C6297"/>
    <w:rsid w:val="001C670E"/>
    <w:rsid w:val="001C6FE6"/>
    <w:rsid w:val="001C713D"/>
    <w:rsid w:val="001C73AB"/>
    <w:rsid w:val="001C7ECB"/>
    <w:rsid w:val="001D084A"/>
    <w:rsid w:val="001D09E3"/>
    <w:rsid w:val="001D0ABB"/>
    <w:rsid w:val="001D0CD5"/>
    <w:rsid w:val="001D0FB4"/>
    <w:rsid w:val="001D123A"/>
    <w:rsid w:val="001D1E89"/>
    <w:rsid w:val="001D2033"/>
    <w:rsid w:val="001D2919"/>
    <w:rsid w:val="001D2A23"/>
    <w:rsid w:val="001D2C76"/>
    <w:rsid w:val="001D34DB"/>
    <w:rsid w:val="001D3911"/>
    <w:rsid w:val="001D3A63"/>
    <w:rsid w:val="001D47BC"/>
    <w:rsid w:val="001D6544"/>
    <w:rsid w:val="001D6786"/>
    <w:rsid w:val="001D6A85"/>
    <w:rsid w:val="001E0667"/>
    <w:rsid w:val="001E214D"/>
    <w:rsid w:val="001E2972"/>
    <w:rsid w:val="001E2B0A"/>
    <w:rsid w:val="001E38E0"/>
    <w:rsid w:val="001E507B"/>
    <w:rsid w:val="001E5776"/>
    <w:rsid w:val="001E7291"/>
    <w:rsid w:val="001E7614"/>
    <w:rsid w:val="001E7ACB"/>
    <w:rsid w:val="001F0D41"/>
    <w:rsid w:val="001F1038"/>
    <w:rsid w:val="001F1FCD"/>
    <w:rsid w:val="001F251A"/>
    <w:rsid w:val="001F3B17"/>
    <w:rsid w:val="001F45CB"/>
    <w:rsid w:val="001F4C49"/>
    <w:rsid w:val="001F5188"/>
    <w:rsid w:val="001F6B91"/>
    <w:rsid w:val="001F6D2E"/>
    <w:rsid w:val="001F77B4"/>
    <w:rsid w:val="001F7AAA"/>
    <w:rsid w:val="001F7D6F"/>
    <w:rsid w:val="00200D65"/>
    <w:rsid w:val="00200FB8"/>
    <w:rsid w:val="002019BF"/>
    <w:rsid w:val="0020292F"/>
    <w:rsid w:val="00202BB8"/>
    <w:rsid w:val="00202D8C"/>
    <w:rsid w:val="002042E4"/>
    <w:rsid w:val="0020450C"/>
    <w:rsid w:val="002052F7"/>
    <w:rsid w:val="0020595D"/>
    <w:rsid w:val="00205C48"/>
    <w:rsid w:val="00205DEE"/>
    <w:rsid w:val="00205DFD"/>
    <w:rsid w:val="002060AA"/>
    <w:rsid w:val="00206510"/>
    <w:rsid w:val="002067B9"/>
    <w:rsid w:val="002070D8"/>
    <w:rsid w:val="00207434"/>
    <w:rsid w:val="002079CE"/>
    <w:rsid w:val="0021007F"/>
    <w:rsid w:val="0021102B"/>
    <w:rsid w:val="00213388"/>
    <w:rsid w:val="002134A4"/>
    <w:rsid w:val="0021430E"/>
    <w:rsid w:val="00214A02"/>
    <w:rsid w:val="00214E16"/>
    <w:rsid w:val="00214E8C"/>
    <w:rsid w:val="00215D72"/>
    <w:rsid w:val="00216B5B"/>
    <w:rsid w:val="00217464"/>
    <w:rsid w:val="002200A4"/>
    <w:rsid w:val="00220416"/>
    <w:rsid w:val="00220714"/>
    <w:rsid w:val="00220748"/>
    <w:rsid w:val="002226BD"/>
    <w:rsid w:val="00222B79"/>
    <w:rsid w:val="00224190"/>
    <w:rsid w:val="00224B1E"/>
    <w:rsid w:val="00225316"/>
    <w:rsid w:val="0022621D"/>
    <w:rsid w:val="002269E1"/>
    <w:rsid w:val="00226B12"/>
    <w:rsid w:val="00226BAA"/>
    <w:rsid w:val="00226CBC"/>
    <w:rsid w:val="00226DBA"/>
    <w:rsid w:val="0023021E"/>
    <w:rsid w:val="002305C4"/>
    <w:rsid w:val="00230E3B"/>
    <w:rsid w:val="00231D5D"/>
    <w:rsid w:val="00232368"/>
    <w:rsid w:val="0023246C"/>
    <w:rsid w:val="00232A1B"/>
    <w:rsid w:val="00232E1B"/>
    <w:rsid w:val="00233ED0"/>
    <w:rsid w:val="002343C4"/>
    <w:rsid w:val="00234A27"/>
    <w:rsid w:val="00235124"/>
    <w:rsid w:val="00236093"/>
    <w:rsid w:val="002360D7"/>
    <w:rsid w:val="002364BD"/>
    <w:rsid w:val="0023660D"/>
    <w:rsid w:val="0023674C"/>
    <w:rsid w:val="00236D95"/>
    <w:rsid w:val="0024057A"/>
    <w:rsid w:val="0024074E"/>
    <w:rsid w:val="00240E93"/>
    <w:rsid w:val="0024135F"/>
    <w:rsid w:val="002420DF"/>
    <w:rsid w:val="00242C32"/>
    <w:rsid w:val="00243717"/>
    <w:rsid w:val="002440A3"/>
    <w:rsid w:val="0024597E"/>
    <w:rsid w:val="00245ADF"/>
    <w:rsid w:val="0024698B"/>
    <w:rsid w:val="00247048"/>
    <w:rsid w:val="00247415"/>
    <w:rsid w:val="0024780C"/>
    <w:rsid w:val="00250417"/>
    <w:rsid w:val="00250767"/>
    <w:rsid w:val="002520FA"/>
    <w:rsid w:val="0025217B"/>
    <w:rsid w:val="00252AE6"/>
    <w:rsid w:val="002539B0"/>
    <w:rsid w:val="00253B82"/>
    <w:rsid w:val="0025479A"/>
    <w:rsid w:val="002559E7"/>
    <w:rsid w:val="002559FB"/>
    <w:rsid w:val="00256443"/>
    <w:rsid w:val="00257AF0"/>
    <w:rsid w:val="00260A1F"/>
    <w:rsid w:val="00260A57"/>
    <w:rsid w:val="00260B8C"/>
    <w:rsid w:val="00260C3D"/>
    <w:rsid w:val="00261E1D"/>
    <w:rsid w:val="00262549"/>
    <w:rsid w:val="00262F60"/>
    <w:rsid w:val="00263631"/>
    <w:rsid w:val="00263FAB"/>
    <w:rsid w:val="00264090"/>
    <w:rsid w:val="00264B05"/>
    <w:rsid w:val="002656C9"/>
    <w:rsid w:val="00266965"/>
    <w:rsid w:val="00266971"/>
    <w:rsid w:val="00266ADF"/>
    <w:rsid w:val="00270B87"/>
    <w:rsid w:val="00274BC6"/>
    <w:rsid w:val="0027557D"/>
    <w:rsid w:val="0027589B"/>
    <w:rsid w:val="00275DE5"/>
    <w:rsid w:val="0027735E"/>
    <w:rsid w:val="0027779D"/>
    <w:rsid w:val="002802C7"/>
    <w:rsid w:val="0028034B"/>
    <w:rsid w:val="002821A6"/>
    <w:rsid w:val="00282500"/>
    <w:rsid w:val="00282B81"/>
    <w:rsid w:val="00282BED"/>
    <w:rsid w:val="00283607"/>
    <w:rsid w:val="00284764"/>
    <w:rsid w:val="002847A8"/>
    <w:rsid w:val="0028557E"/>
    <w:rsid w:val="002855E9"/>
    <w:rsid w:val="002862ED"/>
    <w:rsid w:val="002868F4"/>
    <w:rsid w:val="0029012F"/>
    <w:rsid w:val="0029057E"/>
    <w:rsid w:val="0029076E"/>
    <w:rsid w:val="002907CD"/>
    <w:rsid w:val="00290C93"/>
    <w:rsid w:val="002913D7"/>
    <w:rsid w:val="00291415"/>
    <w:rsid w:val="00292D9C"/>
    <w:rsid w:val="0029320B"/>
    <w:rsid w:val="00294123"/>
    <w:rsid w:val="002941FF"/>
    <w:rsid w:val="00294804"/>
    <w:rsid w:val="00294AD6"/>
    <w:rsid w:val="00295037"/>
    <w:rsid w:val="0029640E"/>
    <w:rsid w:val="00296620"/>
    <w:rsid w:val="002966B8"/>
    <w:rsid w:val="002A06ED"/>
    <w:rsid w:val="002A0C3C"/>
    <w:rsid w:val="002A1321"/>
    <w:rsid w:val="002A1347"/>
    <w:rsid w:val="002A179B"/>
    <w:rsid w:val="002A271C"/>
    <w:rsid w:val="002A2927"/>
    <w:rsid w:val="002A2928"/>
    <w:rsid w:val="002A2C1F"/>
    <w:rsid w:val="002A34A8"/>
    <w:rsid w:val="002A385C"/>
    <w:rsid w:val="002A3B82"/>
    <w:rsid w:val="002A3FB3"/>
    <w:rsid w:val="002A4014"/>
    <w:rsid w:val="002A5749"/>
    <w:rsid w:val="002A5F84"/>
    <w:rsid w:val="002A6356"/>
    <w:rsid w:val="002A7A1A"/>
    <w:rsid w:val="002B0021"/>
    <w:rsid w:val="002B0565"/>
    <w:rsid w:val="002B1643"/>
    <w:rsid w:val="002B196A"/>
    <w:rsid w:val="002B1D99"/>
    <w:rsid w:val="002B25C3"/>
    <w:rsid w:val="002B422F"/>
    <w:rsid w:val="002B458B"/>
    <w:rsid w:val="002B515A"/>
    <w:rsid w:val="002B5566"/>
    <w:rsid w:val="002B5ABA"/>
    <w:rsid w:val="002B666D"/>
    <w:rsid w:val="002B6920"/>
    <w:rsid w:val="002B7134"/>
    <w:rsid w:val="002C0B54"/>
    <w:rsid w:val="002C0BA7"/>
    <w:rsid w:val="002C0BBE"/>
    <w:rsid w:val="002C0D6F"/>
    <w:rsid w:val="002C189C"/>
    <w:rsid w:val="002C1A17"/>
    <w:rsid w:val="002C53D6"/>
    <w:rsid w:val="002C5D8F"/>
    <w:rsid w:val="002C68AE"/>
    <w:rsid w:val="002C68B6"/>
    <w:rsid w:val="002C68FF"/>
    <w:rsid w:val="002C7379"/>
    <w:rsid w:val="002C77FC"/>
    <w:rsid w:val="002C7B1C"/>
    <w:rsid w:val="002C7C4D"/>
    <w:rsid w:val="002C7CCA"/>
    <w:rsid w:val="002D042A"/>
    <w:rsid w:val="002D0C99"/>
    <w:rsid w:val="002D1CEA"/>
    <w:rsid w:val="002D3689"/>
    <w:rsid w:val="002D3EF8"/>
    <w:rsid w:val="002D4016"/>
    <w:rsid w:val="002D67F3"/>
    <w:rsid w:val="002E1A3F"/>
    <w:rsid w:val="002E2461"/>
    <w:rsid w:val="002E25DB"/>
    <w:rsid w:val="002E5990"/>
    <w:rsid w:val="002E5F7B"/>
    <w:rsid w:val="002E6B6C"/>
    <w:rsid w:val="002E73B8"/>
    <w:rsid w:val="002E7DFD"/>
    <w:rsid w:val="002F0BE6"/>
    <w:rsid w:val="002F1238"/>
    <w:rsid w:val="002F1EA7"/>
    <w:rsid w:val="002F2748"/>
    <w:rsid w:val="002F2AE9"/>
    <w:rsid w:val="002F3AFD"/>
    <w:rsid w:val="002F4305"/>
    <w:rsid w:val="002F46BE"/>
    <w:rsid w:val="002F48FB"/>
    <w:rsid w:val="002F4F8E"/>
    <w:rsid w:val="002F5533"/>
    <w:rsid w:val="002F5F03"/>
    <w:rsid w:val="002F61FA"/>
    <w:rsid w:val="002F672C"/>
    <w:rsid w:val="002F6D8D"/>
    <w:rsid w:val="002F7D7A"/>
    <w:rsid w:val="0030213B"/>
    <w:rsid w:val="003024DF"/>
    <w:rsid w:val="0030460F"/>
    <w:rsid w:val="00305BEC"/>
    <w:rsid w:val="00305E13"/>
    <w:rsid w:val="003065E7"/>
    <w:rsid w:val="003075CD"/>
    <w:rsid w:val="00310730"/>
    <w:rsid w:val="003108ED"/>
    <w:rsid w:val="00310E70"/>
    <w:rsid w:val="0031455C"/>
    <w:rsid w:val="00314E21"/>
    <w:rsid w:val="003153E2"/>
    <w:rsid w:val="0031544A"/>
    <w:rsid w:val="00315F3B"/>
    <w:rsid w:val="00315F74"/>
    <w:rsid w:val="003173DA"/>
    <w:rsid w:val="003174F4"/>
    <w:rsid w:val="00317BA6"/>
    <w:rsid w:val="00317C5D"/>
    <w:rsid w:val="00322150"/>
    <w:rsid w:val="0032315C"/>
    <w:rsid w:val="00323747"/>
    <w:rsid w:val="00323A06"/>
    <w:rsid w:val="00323FAA"/>
    <w:rsid w:val="00324762"/>
    <w:rsid w:val="00324D2A"/>
    <w:rsid w:val="003250E1"/>
    <w:rsid w:val="0032607D"/>
    <w:rsid w:val="003265CA"/>
    <w:rsid w:val="0032772E"/>
    <w:rsid w:val="00327740"/>
    <w:rsid w:val="00330DEF"/>
    <w:rsid w:val="003315C5"/>
    <w:rsid w:val="00332818"/>
    <w:rsid w:val="00332883"/>
    <w:rsid w:val="00332A7F"/>
    <w:rsid w:val="0033357B"/>
    <w:rsid w:val="00335A72"/>
    <w:rsid w:val="003364F7"/>
    <w:rsid w:val="00336B31"/>
    <w:rsid w:val="00336B74"/>
    <w:rsid w:val="00340A54"/>
    <w:rsid w:val="003412B8"/>
    <w:rsid w:val="00341403"/>
    <w:rsid w:val="00342778"/>
    <w:rsid w:val="00342909"/>
    <w:rsid w:val="00343798"/>
    <w:rsid w:val="00343BAB"/>
    <w:rsid w:val="003452CD"/>
    <w:rsid w:val="00345939"/>
    <w:rsid w:val="003464BE"/>
    <w:rsid w:val="00346581"/>
    <w:rsid w:val="00347CE0"/>
    <w:rsid w:val="0035080B"/>
    <w:rsid w:val="003511B5"/>
    <w:rsid w:val="003521CC"/>
    <w:rsid w:val="00352CAE"/>
    <w:rsid w:val="00352F6A"/>
    <w:rsid w:val="003543E7"/>
    <w:rsid w:val="00354A60"/>
    <w:rsid w:val="00356DAB"/>
    <w:rsid w:val="003570AC"/>
    <w:rsid w:val="0035734F"/>
    <w:rsid w:val="00360B05"/>
    <w:rsid w:val="00360C1C"/>
    <w:rsid w:val="00360D67"/>
    <w:rsid w:val="00360EE3"/>
    <w:rsid w:val="00361CDE"/>
    <w:rsid w:val="003621BB"/>
    <w:rsid w:val="0036224B"/>
    <w:rsid w:val="00362593"/>
    <w:rsid w:val="003635ED"/>
    <w:rsid w:val="00363E51"/>
    <w:rsid w:val="00364298"/>
    <w:rsid w:val="00364B4A"/>
    <w:rsid w:val="00365AA9"/>
    <w:rsid w:val="00365D55"/>
    <w:rsid w:val="003662E3"/>
    <w:rsid w:val="003671C0"/>
    <w:rsid w:val="0036753B"/>
    <w:rsid w:val="003675ED"/>
    <w:rsid w:val="00370437"/>
    <w:rsid w:val="00370EB8"/>
    <w:rsid w:val="00370F56"/>
    <w:rsid w:val="00371702"/>
    <w:rsid w:val="00371D13"/>
    <w:rsid w:val="00371F32"/>
    <w:rsid w:val="00372160"/>
    <w:rsid w:val="00372CB9"/>
    <w:rsid w:val="00373246"/>
    <w:rsid w:val="00374078"/>
    <w:rsid w:val="00374BE4"/>
    <w:rsid w:val="00374EA0"/>
    <w:rsid w:val="00375874"/>
    <w:rsid w:val="0037595B"/>
    <w:rsid w:val="00375B03"/>
    <w:rsid w:val="00375EB9"/>
    <w:rsid w:val="003760B1"/>
    <w:rsid w:val="00376B9A"/>
    <w:rsid w:val="0037726C"/>
    <w:rsid w:val="003805A4"/>
    <w:rsid w:val="003810BD"/>
    <w:rsid w:val="003814C3"/>
    <w:rsid w:val="00381B2B"/>
    <w:rsid w:val="00382919"/>
    <w:rsid w:val="0038321B"/>
    <w:rsid w:val="003848CA"/>
    <w:rsid w:val="0038524A"/>
    <w:rsid w:val="00385BB9"/>
    <w:rsid w:val="00385C48"/>
    <w:rsid w:val="00385E11"/>
    <w:rsid w:val="00386051"/>
    <w:rsid w:val="00386DD5"/>
    <w:rsid w:val="0038722C"/>
    <w:rsid w:val="00387A2E"/>
    <w:rsid w:val="00391EC5"/>
    <w:rsid w:val="00392658"/>
    <w:rsid w:val="00392797"/>
    <w:rsid w:val="00392E29"/>
    <w:rsid w:val="00392F5D"/>
    <w:rsid w:val="00393F2D"/>
    <w:rsid w:val="00394029"/>
    <w:rsid w:val="003946E7"/>
    <w:rsid w:val="0039497C"/>
    <w:rsid w:val="00394ADB"/>
    <w:rsid w:val="003957AF"/>
    <w:rsid w:val="0039589D"/>
    <w:rsid w:val="00395B81"/>
    <w:rsid w:val="00396C26"/>
    <w:rsid w:val="003975EE"/>
    <w:rsid w:val="003A1822"/>
    <w:rsid w:val="003A3CC4"/>
    <w:rsid w:val="003A3DE3"/>
    <w:rsid w:val="003A4727"/>
    <w:rsid w:val="003A49E9"/>
    <w:rsid w:val="003A4BC9"/>
    <w:rsid w:val="003A55BF"/>
    <w:rsid w:val="003A5DCD"/>
    <w:rsid w:val="003A5FA9"/>
    <w:rsid w:val="003A6243"/>
    <w:rsid w:val="003A6B00"/>
    <w:rsid w:val="003A75E7"/>
    <w:rsid w:val="003A786F"/>
    <w:rsid w:val="003A7B8C"/>
    <w:rsid w:val="003A7DBA"/>
    <w:rsid w:val="003A7F9A"/>
    <w:rsid w:val="003B0D93"/>
    <w:rsid w:val="003B1749"/>
    <w:rsid w:val="003B23C8"/>
    <w:rsid w:val="003B30D5"/>
    <w:rsid w:val="003B3C84"/>
    <w:rsid w:val="003B3D3D"/>
    <w:rsid w:val="003B4481"/>
    <w:rsid w:val="003B5E26"/>
    <w:rsid w:val="003B754C"/>
    <w:rsid w:val="003B78A4"/>
    <w:rsid w:val="003B7D13"/>
    <w:rsid w:val="003C0655"/>
    <w:rsid w:val="003C15C7"/>
    <w:rsid w:val="003C1785"/>
    <w:rsid w:val="003C24D7"/>
    <w:rsid w:val="003C270E"/>
    <w:rsid w:val="003C2ABB"/>
    <w:rsid w:val="003C2E93"/>
    <w:rsid w:val="003C3734"/>
    <w:rsid w:val="003C456C"/>
    <w:rsid w:val="003C58BD"/>
    <w:rsid w:val="003C6485"/>
    <w:rsid w:val="003C6CCB"/>
    <w:rsid w:val="003C71D7"/>
    <w:rsid w:val="003C7250"/>
    <w:rsid w:val="003C77BE"/>
    <w:rsid w:val="003D1912"/>
    <w:rsid w:val="003D1DAD"/>
    <w:rsid w:val="003D1E8B"/>
    <w:rsid w:val="003D2113"/>
    <w:rsid w:val="003D26A2"/>
    <w:rsid w:val="003D2B8B"/>
    <w:rsid w:val="003D37B9"/>
    <w:rsid w:val="003D4180"/>
    <w:rsid w:val="003D461D"/>
    <w:rsid w:val="003D4A14"/>
    <w:rsid w:val="003D54DB"/>
    <w:rsid w:val="003E050C"/>
    <w:rsid w:val="003E115A"/>
    <w:rsid w:val="003E1D8B"/>
    <w:rsid w:val="003E250D"/>
    <w:rsid w:val="003E29C1"/>
    <w:rsid w:val="003E2B4B"/>
    <w:rsid w:val="003E3C98"/>
    <w:rsid w:val="003E463E"/>
    <w:rsid w:val="003E466D"/>
    <w:rsid w:val="003E4977"/>
    <w:rsid w:val="003E6261"/>
    <w:rsid w:val="003E6C04"/>
    <w:rsid w:val="003E7482"/>
    <w:rsid w:val="003F034D"/>
    <w:rsid w:val="003F06BD"/>
    <w:rsid w:val="003F1EE3"/>
    <w:rsid w:val="003F2679"/>
    <w:rsid w:val="003F3AAA"/>
    <w:rsid w:val="003F58C2"/>
    <w:rsid w:val="003F6A04"/>
    <w:rsid w:val="003F6EA7"/>
    <w:rsid w:val="003F7B5A"/>
    <w:rsid w:val="0040134E"/>
    <w:rsid w:val="00402A43"/>
    <w:rsid w:val="0040385A"/>
    <w:rsid w:val="00403AE0"/>
    <w:rsid w:val="00403EFB"/>
    <w:rsid w:val="00403FBB"/>
    <w:rsid w:val="00404D66"/>
    <w:rsid w:val="00404EB9"/>
    <w:rsid w:val="00404F36"/>
    <w:rsid w:val="00405526"/>
    <w:rsid w:val="00405BE5"/>
    <w:rsid w:val="004061FE"/>
    <w:rsid w:val="00406843"/>
    <w:rsid w:val="004074C2"/>
    <w:rsid w:val="00407962"/>
    <w:rsid w:val="00407CAB"/>
    <w:rsid w:val="00407FD5"/>
    <w:rsid w:val="00410306"/>
    <w:rsid w:val="0041094C"/>
    <w:rsid w:val="00410FED"/>
    <w:rsid w:val="00411752"/>
    <w:rsid w:val="004118D2"/>
    <w:rsid w:val="00411B7D"/>
    <w:rsid w:val="004143DD"/>
    <w:rsid w:val="00414A93"/>
    <w:rsid w:val="00414BB7"/>
    <w:rsid w:val="00415295"/>
    <w:rsid w:val="00415F65"/>
    <w:rsid w:val="00416F90"/>
    <w:rsid w:val="0041747F"/>
    <w:rsid w:val="00417E64"/>
    <w:rsid w:val="0042037D"/>
    <w:rsid w:val="004205CD"/>
    <w:rsid w:val="0042065D"/>
    <w:rsid w:val="004207EC"/>
    <w:rsid w:val="00421353"/>
    <w:rsid w:val="00421580"/>
    <w:rsid w:val="0042197D"/>
    <w:rsid w:val="00421B01"/>
    <w:rsid w:val="00421D50"/>
    <w:rsid w:val="00421D64"/>
    <w:rsid w:val="00421F12"/>
    <w:rsid w:val="0042242A"/>
    <w:rsid w:val="00422B0A"/>
    <w:rsid w:val="00422F63"/>
    <w:rsid w:val="00422FC4"/>
    <w:rsid w:val="004250EF"/>
    <w:rsid w:val="00425613"/>
    <w:rsid w:val="00425AC1"/>
    <w:rsid w:val="004261D5"/>
    <w:rsid w:val="00426CEF"/>
    <w:rsid w:val="00432463"/>
    <w:rsid w:val="00432B2B"/>
    <w:rsid w:val="00432F85"/>
    <w:rsid w:val="004337EF"/>
    <w:rsid w:val="00433905"/>
    <w:rsid w:val="00433E31"/>
    <w:rsid w:val="00434669"/>
    <w:rsid w:val="00434920"/>
    <w:rsid w:val="0043576E"/>
    <w:rsid w:val="00437E19"/>
    <w:rsid w:val="004409F0"/>
    <w:rsid w:val="0044111C"/>
    <w:rsid w:val="00441AA4"/>
    <w:rsid w:val="00442469"/>
    <w:rsid w:val="00442992"/>
    <w:rsid w:val="00442C60"/>
    <w:rsid w:val="00442EF3"/>
    <w:rsid w:val="0044365A"/>
    <w:rsid w:val="00443F82"/>
    <w:rsid w:val="00444324"/>
    <w:rsid w:val="00444593"/>
    <w:rsid w:val="00445754"/>
    <w:rsid w:val="00446F20"/>
    <w:rsid w:val="00447752"/>
    <w:rsid w:val="004506BC"/>
    <w:rsid w:val="004509ED"/>
    <w:rsid w:val="00451172"/>
    <w:rsid w:val="004511DC"/>
    <w:rsid w:val="00451BE4"/>
    <w:rsid w:val="00451EE6"/>
    <w:rsid w:val="004525C7"/>
    <w:rsid w:val="00452FC1"/>
    <w:rsid w:val="00452FE9"/>
    <w:rsid w:val="004534B0"/>
    <w:rsid w:val="004536D6"/>
    <w:rsid w:val="004542E8"/>
    <w:rsid w:val="004545EA"/>
    <w:rsid w:val="004546E9"/>
    <w:rsid w:val="0045526A"/>
    <w:rsid w:val="00455B86"/>
    <w:rsid w:val="00456655"/>
    <w:rsid w:val="00457A9B"/>
    <w:rsid w:val="004608C9"/>
    <w:rsid w:val="00460FA6"/>
    <w:rsid w:val="004620CB"/>
    <w:rsid w:val="00462905"/>
    <w:rsid w:val="00462C5C"/>
    <w:rsid w:val="004640A2"/>
    <w:rsid w:val="004644F8"/>
    <w:rsid w:val="00464EA8"/>
    <w:rsid w:val="00465584"/>
    <w:rsid w:val="00465661"/>
    <w:rsid w:val="004658DD"/>
    <w:rsid w:val="0046649E"/>
    <w:rsid w:val="00466788"/>
    <w:rsid w:val="004668C9"/>
    <w:rsid w:val="00467DF1"/>
    <w:rsid w:val="00470143"/>
    <w:rsid w:val="004713B8"/>
    <w:rsid w:val="004714CF"/>
    <w:rsid w:val="00471D5D"/>
    <w:rsid w:val="00472B7F"/>
    <w:rsid w:val="00473CFE"/>
    <w:rsid w:val="00475099"/>
    <w:rsid w:val="0047544E"/>
    <w:rsid w:val="004755C1"/>
    <w:rsid w:val="00475B71"/>
    <w:rsid w:val="00476113"/>
    <w:rsid w:val="00476DC6"/>
    <w:rsid w:val="00480836"/>
    <w:rsid w:val="00480EAF"/>
    <w:rsid w:val="00482511"/>
    <w:rsid w:val="0048323F"/>
    <w:rsid w:val="00483322"/>
    <w:rsid w:val="00483604"/>
    <w:rsid w:val="004844C8"/>
    <w:rsid w:val="004848F1"/>
    <w:rsid w:val="00485BF1"/>
    <w:rsid w:val="00485EEE"/>
    <w:rsid w:val="00487669"/>
    <w:rsid w:val="0048778D"/>
    <w:rsid w:val="00487904"/>
    <w:rsid w:val="00490574"/>
    <w:rsid w:val="00490A7B"/>
    <w:rsid w:val="00490F04"/>
    <w:rsid w:val="004911A3"/>
    <w:rsid w:val="0049152E"/>
    <w:rsid w:val="00491D8E"/>
    <w:rsid w:val="004920A5"/>
    <w:rsid w:val="004925D7"/>
    <w:rsid w:val="00495128"/>
    <w:rsid w:val="0049604E"/>
    <w:rsid w:val="004960AF"/>
    <w:rsid w:val="00496539"/>
    <w:rsid w:val="00496A4E"/>
    <w:rsid w:val="00496D6B"/>
    <w:rsid w:val="004A0706"/>
    <w:rsid w:val="004A0D6C"/>
    <w:rsid w:val="004A40E6"/>
    <w:rsid w:val="004A4204"/>
    <w:rsid w:val="004A4816"/>
    <w:rsid w:val="004A490A"/>
    <w:rsid w:val="004A4BB9"/>
    <w:rsid w:val="004A4DD7"/>
    <w:rsid w:val="004A5C1F"/>
    <w:rsid w:val="004A6071"/>
    <w:rsid w:val="004B0009"/>
    <w:rsid w:val="004B1AF2"/>
    <w:rsid w:val="004B2998"/>
    <w:rsid w:val="004B47C9"/>
    <w:rsid w:val="004B5098"/>
    <w:rsid w:val="004B5ED8"/>
    <w:rsid w:val="004B6220"/>
    <w:rsid w:val="004B69FB"/>
    <w:rsid w:val="004B73F8"/>
    <w:rsid w:val="004B745E"/>
    <w:rsid w:val="004B7684"/>
    <w:rsid w:val="004C0A40"/>
    <w:rsid w:val="004C14FE"/>
    <w:rsid w:val="004C180C"/>
    <w:rsid w:val="004C1C03"/>
    <w:rsid w:val="004C2354"/>
    <w:rsid w:val="004C363D"/>
    <w:rsid w:val="004C4463"/>
    <w:rsid w:val="004C4F20"/>
    <w:rsid w:val="004D1871"/>
    <w:rsid w:val="004D1CA4"/>
    <w:rsid w:val="004D28A9"/>
    <w:rsid w:val="004D292A"/>
    <w:rsid w:val="004D33C5"/>
    <w:rsid w:val="004D346B"/>
    <w:rsid w:val="004D3ABA"/>
    <w:rsid w:val="004D3ACC"/>
    <w:rsid w:val="004D3CB3"/>
    <w:rsid w:val="004D41BA"/>
    <w:rsid w:val="004D51D3"/>
    <w:rsid w:val="004D6440"/>
    <w:rsid w:val="004D6C47"/>
    <w:rsid w:val="004D6D29"/>
    <w:rsid w:val="004D6E79"/>
    <w:rsid w:val="004D7188"/>
    <w:rsid w:val="004D766E"/>
    <w:rsid w:val="004D7A60"/>
    <w:rsid w:val="004D7CE5"/>
    <w:rsid w:val="004E06FF"/>
    <w:rsid w:val="004E0C78"/>
    <w:rsid w:val="004E1AD5"/>
    <w:rsid w:val="004E234C"/>
    <w:rsid w:val="004E2EEE"/>
    <w:rsid w:val="004E3974"/>
    <w:rsid w:val="004E50F7"/>
    <w:rsid w:val="004E5528"/>
    <w:rsid w:val="004E602A"/>
    <w:rsid w:val="004E6299"/>
    <w:rsid w:val="004E6A83"/>
    <w:rsid w:val="004E7B9F"/>
    <w:rsid w:val="004F0038"/>
    <w:rsid w:val="004F07E8"/>
    <w:rsid w:val="004F0A5D"/>
    <w:rsid w:val="004F1179"/>
    <w:rsid w:val="004F1631"/>
    <w:rsid w:val="004F187B"/>
    <w:rsid w:val="004F2FC1"/>
    <w:rsid w:val="004F4885"/>
    <w:rsid w:val="004F55E0"/>
    <w:rsid w:val="004F65FC"/>
    <w:rsid w:val="004F6692"/>
    <w:rsid w:val="004F7990"/>
    <w:rsid w:val="0050062A"/>
    <w:rsid w:val="00500C5D"/>
    <w:rsid w:val="00500CF3"/>
    <w:rsid w:val="00500EE7"/>
    <w:rsid w:val="00503173"/>
    <w:rsid w:val="0050345B"/>
    <w:rsid w:val="00503C77"/>
    <w:rsid w:val="00504394"/>
    <w:rsid w:val="00504D62"/>
    <w:rsid w:val="005066E1"/>
    <w:rsid w:val="00506E64"/>
    <w:rsid w:val="00507C0A"/>
    <w:rsid w:val="00507DFD"/>
    <w:rsid w:val="00507EEB"/>
    <w:rsid w:val="00510EE9"/>
    <w:rsid w:val="00511205"/>
    <w:rsid w:val="00511292"/>
    <w:rsid w:val="005114BE"/>
    <w:rsid w:val="00511A87"/>
    <w:rsid w:val="005121B4"/>
    <w:rsid w:val="00512888"/>
    <w:rsid w:val="00512CDA"/>
    <w:rsid w:val="005147D6"/>
    <w:rsid w:val="005153C1"/>
    <w:rsid w:val="00515836"/>
    <w:rsid w:val="00516421"/>
    <w:rsid w:val="0052125E"/>
    <w:rsid w:val="00522B58"/>
    <w:rsid w:val="00522B90"/>
    <w:rsid w:val="005242A2"/>
    <w:rsid w:val="00524B36"/>
    <w:rsid w:val="00524EA9"/>
    <w:rsid w:val="0052588D"/>
    <w:rsid w:val="00525E19"/>
    <w:rsid w:val="005267D7"/>
    <w:rsid w:val="00527496"/>
    <w:rsid w:val="005303BA"/>
    <w:rsid w:val="005303D3"/>
    <w:rsid w:val="00531752"/>
    <w:rsid w:val="005319F4"/>
    <w:rsid w:val="00531C91"/>
    <w:rsid w:val="00531E4C"/>
    <w:rsid w:val="00532038"/>
    <w:rsid w:val="005323A0"/>
    <w:rsid w:val="00532FE7"/>
    <w:rsid w:val="005335B2"/>
    <w:rsid w:val="00533FE4"/>
    <w:rsid w:val="0053453B"/>
    <w:rsid w:val="00534BE5"/>
    <w:rsid w:val="0053528C"/>
    <w:rsid w:val="00535D17"/>
    <w:rsid w:val="00537916"/>
    <w:rsid w:val="00540D2B"/>
    <w:rsid w:val="00540DB0"/>
    <w:rsid w:val="00541BF9"/>
    <w:rsid w:val="00541E85"/>
    <w:rsid w:val="00542588"/>
    <w:rsid w:val="0054521E"/>
    <w:rsid w:val="00545AF9"/>
    <w:rsid w:val="00545DC9"/>
    <w:rsid w:val="00545FB6"/>
    <w:rsid w:val="00546EC9"/>
    <w:rsid w:val="005470B4"/>
    <w:rsid w:val="00547B1B"/>
    <w:rsid w:val="00547D30"/>
    <w:rsid w:val="005507CB"/>
    <w:rsid w:val="00550FC2"/>
    <w:rsid w:val="005518B5"/>
    <w:rsid w:val="00551ECC"/>
    <w:rsid w:val="00552416"/>
    <w:rsid w:val="005526DD"/>
    <w:rsid w:val="0055355B"/>
    <w:rsid w:val="00553F15"/>
    <w:rsid w:val="00554C25"/>
    <w:rsid w:val="00555C53"/>
    <w:rsid w:val="005564DE"/>
    <w:rsid w:val="0055668D"/>
    <w:rsid w:val="00556F5D"/>
    <w:rsid w:val="0055723E"/>
    <w:rsid w:val="005607CE"/>
    <w:rsid w:val="00560938"/>
    <w:rsid w:val="00561E69"/>
    <w:rsid w:val="0056246F"/>
    <w:rsid w:val="00562553"/>
    <w:rsid w:val="00562646"/>
    <w:rsid w:val="00563583"/>
    <w:rsid w:val="005635C8"/>
    <w:rsid w:val="00563ADF"/>
    <w:rsid w:val="005646B7"/>
    <w:rsid w:val="00566127"/>
    <w:rsid w:val="005666B6"/>
    <w:rsid w:val="00566965"/>
    <w:rsid w:val="00566C67"/>
    <w:rsid w:val="00566D73"/>
    <w:rsid w:val="00567B87"/>
    <w:rsid w:val="005703EC"/>
    <w:rsid w:val="00570A78"/>
    <w:rsid w:val="00570A82"/>
    <w:rsid w:val="00571021"/>
    <w:rsid w:val="00571192"/>
    <w:rsid w:val="005714FB"/>
    <w:rsid w:val="005734CF"/>
    <w:rsid w:val="005748BE"/>
    <w:rsid w:val="00574AB3"/>
    <w:rsid w:val="00576313"/>
    <w:rsid w:val="00576F99"/>
    <w:rsid w:val="005770DA"/>
    <w:rsid w:val="005779FE"/>
    <w:rsid w:val="00577AFE"/>
    <w:rsid w:val="00582188"/>
    <w:rsid w:val="005823EF"/>
    <w:rsid w:val="00583030"/>
    <w:rsid w:val="005832CA"/>
    <w:rsid w:val="00583544"/>
    <w:rsid w:val="00584AD7"/>
    <w:rsid w:val="00584E7E"/>
    <w:rsid w:val="00585223"/>
    <w:rsid w:val="00586000"/>
    <w:rsid w:val="0058620E"/>
    <w:rsid w:val="0058771D"/>
    <w:rsid w:val="00587AA0"/>
    <w:rsid w:val="00587B1E"/>
    <w:rsid w:val="00590AEC"/>
    <w:rsid w:val="00590F55"/>
    <w:rsid w:val="005916E0"/>
    <w:rsid w:val="0059340C"/>
    <w:rsid w:val="005941FE"/>
    <w:rsid w:val="00594202"/>
    <w:rsid w:val="00594312"/>
    <w:rsid w:val="00594A1B"/>
    <w:rsid w:val="00594B07"/>
    <w:rsid w:val="00596460"/>
    <w:rsid w:val="00596D71"/>
    <w:rsid w:val="00596D9D"/>
    <w:rsid w:val="0059779E"/>
    <w:rsid w:val="00597A90"/>
    <w:rsid w:val="005A021C"/>
    <w:rsid w:val="005A0B29"/>
    <w:rsid w:val="005A29F1"/>
    <w:rsid w:val="005A2FF7"/>
    <w:rsid w:val="005A3F95"/>
    <w:rsid w:val="005A41E5"/>
    <w:rsid w:val="005A4CC6"/>
    <w:rsid w:val="005A4CD1"/>
    <w:rsid w:val="005A4DB7"/>
    <w:rsid w:val="005A6B0B"/>
    <w:rsid w:val="005A6D57"/>
    <w:rsid w:val="005A6DC3"/>
    <w:rsid w:val="005A6DF5"/>
    <w:rsid w:val="005A7296"/>
    <w:rsid w:val="005A7469"/>
    <w:rsid w:val="005B003A"/>
    <w:rsid w:val="005B1AA8"/>
    <w:rsid w:val="005B35F3"/>
    <w:rsid w:val="005B42FE"/>
    <w:rsid w:val="005B471F"/>
    <w:rsid w:val="005B4734"/>
    <w:rsid w:val="005B4F3F"/>
    <w:rsid w:val="005B5C43"/>
    <w:rsid w:val="005B6E7E"/>
    <w:rsid w:val="005B7372"/>
    <w:rsid w:val="005C091A"/>
    <w:rsid w:val="005C120A"/>
    <w:rsid w:val="005C1755"/>
    <w:rsid w:val="005C2A41"/>
    <w:rsid w:val="005C2C24"/>
    <w:rsid w:val="005C3942"/>
    <w:rsid w:val="005C7069"/>
    <w:rsid w:val="005D03D7"/>
    <w:rsid w:val="005D091A"/>
    <w:rsid w:val="005D0B58"/>
    <w:rsid w:val="005D0E2F"/>
    <w:rsid w:val="005D257D"/>
    <w:rsid w:val="005D2C1F"/>
    <w:rsid w:val="005D2C64"/>
    <w:rsid w:val="005D4129"/>
    <w:rsid w:val="005D44FA"/>
    <w:rsid w:val="005D4652"/>
    <w:rsid w:val="005D47D9"/>
    <w:rsid w:val="005D55A8"/>
    <w:rsid w:val="005D6ED5"/>
    <w:rsid w:val="005E084F"/>
    <w:rsid w:val="005E0904"/>
    <w:rsid w:val="005E0A40"/>
    <w:rsid w:val="005E0E41"/>
    <w:rsid w:val="005E22F2"/>
    <w:rsid w:val="005E27FE"/>
    <w:rsid w:val="005E41E6"/>
    <w:rsid w:val="005E49DE"/>
    <w:rsid w:val="005E4F13"/>
    <w:rsid w:val="005E6339"/>
    <w:rsid w:val="005E71F9"/>
    <w:rsid w:val="005E756E"/>
    <w:rsid w:val="005E7A33"/>
    <w:rsid w:val="005F07E6"/>
    <w:rsid w:val="005F0CEB"/>
    <w:rsid w:val="005F1FCC"/>
    <w:rsid w:val="005F3C44"/>
    <w:rsid w:val="005F460C"/>
    <w:rsid w:val="005F49DA"/>
    <w:rsid w:val="005F674C"/>
    <w:rsid w:val="005F6858"/>
    <w:rsid w:val="005F69FA"/>
    <w:rsid w:val="005F6B25"/>
    <w:rsid w:val="005F79AB"/>
    <w:rsid w:val="006024D0"/>
    <w:rsid w:val="00602CA3"/>
    <w:rsid w:val="00603435"/>
    <w:rsid w:val="00603B36"/>
    <w:rsid w:val="00603BE7"/>
    <w:rsid w:val="00604173"/>
    <w:rsid w:val="00604FC3"/>
    <w:rsid w:val="0060554D"/>
    <w:rsid w:val="00606032"/>
    <w:rsid w:val="0060709F"/>
    <w:rsid w:val="006071B3"/>
    <w:rsid w:val="0061001F"/>
    <w:rsid w:val="00610A99"/>
    <w:rsid w:val="00610E90"/>
    <w:rsid w:val="00611A5B"/>
    <w:rsid w:val="00611D7A"/>
    <w:rsid w:val="00612566"/>
    <w:rsid w:val="00613D7B"/>
    <w:rsid w:val="00614801"/>
    <w:rsid w:val="00615EBD"/>
    <w:rsid w:val="00616049"/>
    <w:rsid w:val="00621DF1"/>
    <w:rsid w:val="00621E89"/>
    <w:rsid w:val="00622139"/>
    <w:rsid w:val="00622AC3"/>
    <w:rsid w:val="0062397F"/>
    <w:rsid w:val="00625725"/>
    <w:rsid w:val="00625BE7"/>
    <w:rsid w:val="00625EB3"/>
    <w:rsid w:val="00626415"/>
    <w:rsid w:val="006268D3"/>
    <w:rsid w:val="00627CB5"/>
    <w:rsid w:val="00627D05"/>
    <w:rsid w:val="00632506"/>
    <w:rsid w:val="00632636"/>
    <w:rsid w:val="0063298A"/>
    <w:rsid w:val="00632B91"/>
    <w:rsid w:val="00632CCB"/>
    <w:rsid w:val="00632EB6"/>
    <w:rsid w:val="006333A0"/>
    <w:rsid w:val="00633A46"/>
    <w:rsid w:val="00634521"/>
    <w:rsid w:val="00634609"/>
    <w:rsid w:val="00635777"/>
    <w:rsid w:val="006359C7"/>
    <w:rsid w:val="006362B3"/>
    <w:rsid w:val="006363B3"/>
    <w:rsid w:val="00636823"/>
    <w:rsid w:val="00637282"/>
    <w:rsid w:val="00637746"/>
    <w:rsid w:val="00637DFA"/>
    <w:rsid w:val="00640BA1"/>
    <w:rsid w:val="006416D5"/>
    <w:rsid w:val="0064231C"/>
    <w:rsid w:val="00642576"/>
    <w:rsid w:val="00642832"/>
    <w:rsid w:val="00642C6B"/>
    <w:rsid w:val="00643B21"/>
    <w:rsid w:val="0064412F"/>
    <w:rsid w:val="00645B5F"/>
    <w:rsid w:val="00646055"/>
    <w:rsid w:val="00646538"/>
    <w:rsid w:val="00646842"/>
    <w:rsid w:val="0065135C"/>
    <w:rsid w:val="00651E51"/>
    <w:rsid w:val="006523C1"/>
    <w:rsid w:val="00652C53"/>
    <w:rsid w:val="006534FC"/>
    <w:rsid w:val="006536EB"/>
    <w:rsid w:val="00653CB5"/>
    <w:rsid w:val="006561D9"/>
    <w:rsid w:val="0065737C"/>
    <w:rsid w:val="00657CF8"/>
    <w:rsid w:val="00657D33"/>
    <w:rsid w:val="0066260E"/>
    <w:rsid w:val="00663714"/>
    <w:rsid w:val="00663E36"/>
    <w:rsid w:val="00664DDE"/>
    <w:rsid w:val="00665374"/>
    <w:rsid w:val="006656AD"/>
    <w:rsid w:val="00665889"/>
    <w:rsid w:val="006659C0"/>
    <w:rsid w:val="00665BD1"/>
    <w:rsid w:val="00665FDE"/>
    <w:rsid w:val="006660B9"/>
    <w:rsid w:val="00666AAE"/>
    <w:rsid w:val="00667318"/>
    <w:rsid w:val="006678EE"/>
    <w:rsid w:val="006730C4"/>
    <w:rsid w:val="0067319D"/>
    <w:rsid w:val="00673C44"/>
    <w:rsid w:val="00674467"/>
    <w:rsid w:val="00674A53"/>
    <w:rsid w:val="0067670A"/>
    <w:rsid w:val="006774CD"/>
    <w:rsid w:val="00677834"/>
    <w:rsid w:val="00677E57"/>
    <w:rsid w:val="006804B2"/>
    <w:rsid w:val="00681233"/>
    <w:rsid w:val="00681240"/>
    <w:rsid w:val="00681464"/>
    <w:rsid w:val="0068198E"/>
    <w:rsid w:val="00682CE7"/>
    <w:rsid w:val="006831F0"/>
    <w:rsid w:val="006841B6"/>
    <w:rsid w:val="0068522E"/>
    <w:rsid w:val="006853EF"/>
    <w:rsid w:val="00685AEC"/>
    <w:rsid w:val="00685F64"/>
    <w:rsid w:val="00686520"/>
    <w:rsid w:val="00687981"/>
    <w:rsid w:val="006879F1"/>
    <w:rsid w:val="00687AC2"/>
    <w:rsid w:val="00687BD5"/>
    <w:rsid w:val="006900F2"/>
    <w:rsid w:val="00690B14"/>
    <w:rsid w:val="00690B81"/>
    <w:rsid w:val="00691421"/>
    <w:rsid w:val="006914E0"/>
    <w:rsid w:val="00692575"/>
    <w:rsid w:val="0069275E"/>
    <w:rsid w:val="00692D16"/>
    <w:rsid w:val="00695074"/>
    <w:rsid w:val="00696CA8"/>
    <w:rsid w:val="006976D0"/>
    <w:rsid w:val="006A072D"/>
    <w:rsid w:val="006A0967"/>
    <w:rsid w:val="006A23BB"/>
    <w:rsid w:val="006A378E"/>
    <w:rsid w:val="006A3E60"/>
    <w:rsid w:val="006A3F99"/>
    <w:rsid w:val="006A48C3"/>
    <w:rsid w:val="006A50CE"/>
    <w:rsid w:val="006A6421"/>
    <w:rsid w:val="006A6805"/>
    <w:rsid w:val="006B0529"/>
    <w:rsid w:val="006B1766"/>
    <w:rsid w:val="006B2258"/>
    <w:rsid w:val="006B2978"/>
    <w:rsid w:val="006B2E37"/>
    <w:rsid w:val="006B30B9"/>
    <w:rsid w:val="006B3388"/>
    <w:rsid w:val="006B3A0E"/>
    <w:rsid w:val="006B6931"/>
    <w:rsid w:val="006B77F8"/>
    <w:rsid w:val="006C01E0"/>
    <w:rsid w:val="006C0347"/>
    <w:rsid w:val="006C081A"/>
    <w:rsid w:val="006C0BCF"/>
    <w:rsid w:val="006C16AA"/>
    <w:rsid w:val="006C1FD0"/>
    <w:rsid w:val="006C25C7"/>
    <w:rsid w:val="006C30B8"/>
    <w:rsid w:val="006C44AA"/>
    <w:rsid w:val="006C4B5D"/>
    <w:rsid w:val="006C583F"/>
    <w:rsid w:val="006C5E14"/>
    <w:rsid w:val="006C695F"/>
    <w:rsid w:val="006C721B"/>
    <w:rsid w:val="006D1B97"/>
    <w:rsid w:val="006D3AE6"/>
    <w:rsid w:val="006D4138"/>
    <w:rsid w:val="006D466B"/>
    <w:rsid w:val="006D4A44"/>
    <w:rsid w:val="006D4C52"/>
    <w:rsid w:val="006D597B"/>
    <w:rsid w:val="006D5A98"/>
    <w:rsid w:val="006D5F7B"/>
    <w:rsid w:val="006D7C14"/>
    <w:rsid w:val="006E0DBF"/>
    <w:rsid w:val="006E10E2"/>
    <w:rsid w:val="006E2284"/>
    <w:rsid w:val="006E3B8C"/>
    <w:rsid w:val="006E3E3D"/>
    <w:rsid w:val="006E40D3"/>
    <w:rsid w:val="006E41B7"/>
    <w:rsid w:val="006E4F18"/>
    <w:rsid w:val="006E5758"/>
    <w:rsid w:val="006E7079"/>
    <w:rsid w:val="006E78C6"/>
    <w:rsid w:val="006E7945"/>
    <w:rsid w:val="006E79C3"/>
    <w:rsid w:val="006E7BFB"/>
    <w:rsid w:val="006F092E"/>
    <w:rsid w:val="006F1E75"/>
    <w:rsid w:val="006F30CF"/>
    <w:rsid w:val="006F30EF"/>
    <w:rsid w:val="006F4028"/>
    <w:rsid w:val="006F4097"/>
    <w:rsid w:val="006F4FEB"/>
    <w:rsid w:val="006F52B6"/>
    <w:rsid w:val="006F67C8"/>
    <w:rsid w:val="006F6C4F"/>
    <w:rsid w:val="006F708B"/>
    <w:rsid w:val="006F7AEA"/>
    <w:rsid w:val="00700787"/>
    <w:rsid w:val="0070151E"/>
    <w:rsid w:val="00701622"/>
    <w:rsid w:val="00701957"/>
    <w:rsid w:val="0070196B"/>
    <w:rsid w:val="00701DD2"/>
    <w:rsid w:val="00702E97"/>
    <w:rsid w:val="00703921"/>
    <w:rsid w:val="00703B08"/>
    <w:rsid w:val="0070411C"/>
    <w:rsid w:val="00704F06"/>
    <w:rsid w:val="0070516D"/>
    <w:rsid w:val="00706021"/>
    <w:rsid w:val="00706697"/>
    <w:rsid w:val="0070730E"/>
    <w:rsid w:val="00707498"/>
    <w:rsid w:val="00711A13"/>
    <w:rsid w:val="00711B71"/>
    <w:rsid w:val="007122B5"/>
    <w:rsid w:val="0071327E"/>
    <w:rsid w:val="0071370E"/>
    <w:rsid w:val="007137CC"/>
    <w:rsid w:val="00713DD1"/>
    <w:rsid w:val="007155C0"/>
    <w:rsid w:val="00715712"/>
    <w:rsid w:val="0071662C"/>
    <w:rsid w:val="007169B9"/>
    <w:rsid w:val="00716D02"/>
    <w:rsid w:val="00717544"/>
    <w:rsid w:val="00717C19"/>
    <w:rsid w:val="00717CBB"/>
    <w:rsid w:val="0072040E"/>
    <w:rsid w:val="007204EE"/>
    <w:rsid w:val="00720CE0"/>
    <w:rsid w:val="00720FD2"/>
    <w:rsid w:val="0072183D"/>
    <w:rsid w:val="00721AF0"/>
    <w:rsid w:val="00721FB4"/>
    <w:rsid w:val="00723479"/>
    <w:rsid w:val="00723C87"/>
    <w:rsid w:val="00725B65"/>
    <w:rsid w:val="00727057"/>
    <w:rsid w:val="00727811"/>
    <w:rsid w:val="00730B7C"/>
    <w:rsid w:val="00730FAC"/>
    <w:rsid w:val="007324BB"/>
    <w:rsid w:val="007325B3"/>
    <w:rsid w:val="0073280A"/>
    <w:rsid w:val="00732854"/>
    <w:rsid w:val="007332A0"/>
    <w:rsid w:val="007333A3"/>
    <w:rsid w:val="00733562"/>
    <w:rsid w:val="0073364D"/>
    <w:rsid w:val="00733BB9"/>
    <w:rsid w:val="00734942"/>
    <w:rsid w:val="00735155"/>
    <w:rsid w:val="007356DB"/>
    <w:rsid w:val="00736215"/>
    <w:rsid w:val="0073623B"/>
    <w:rsid w:val="00736D31"/>
    <w:rsid w:val="0074016A"/>
    <w:rsid w:val="00740A64"/>
    <w:rsid w:val="00741425"/>
    <w:rsid w:val="00741564"/>
    <w:rsid w:val="007418AC"/>
    <w:rsid w:val="007422AB"/>
    <w:rsid w:val="00742317"/>
    <w:rsid w:val="00742688"/>
    <w:rsid w:val="00742F8F"/>
    <w:rsid w:val="00744477"/>
    <w:rsid w:val="0074485A"/>
    <w:rsid w:val="00744D95"/>
    <w:rsid w:val="00744F0F"/>
    <w:rsid w:val="0074541E"/>
    <w:rsid w:val="007454A3"/>
    <w:rsid w:val="00745A09"/>
    <w:rsid w:val="00745F6C"/>
    <w:rsid w:val="0074606F"/>
    <w:rsid w:val="0074608A"/>
    <w:rsid w:val="007461D5"/>
    <w:rsid w:val="0074639A"/>
    <w:rsid w:val="00747624"/>
    <w:rsid w:val="007503A9"/>
    <w:rsid w:val="007504D0"/>
    <w:rsid w:val="007507C7"/>
    <w:rsid w:val="00752296"/>
    <w:rsid w:val="007522FB"/>
    <w:rsid w:val="0075246E"/>
    <w:rsid w:val="00753CB3"/>
    <w:rsid w:val="00754A61"/>
    <w:rsid w:val="00754C9D"/>
    <w:rsid w:val="007564DB"/>
    <w:rsid w:val="0075734E"/>
    <w:rsid w:val="007577E2"/>
    <w:rsid w:val="0075782C"/>
    <w:rsid w:val="00757983"/>
    <w:rsid w:val="0075799C"/>
    <w:rsid w:val="00757A33"/>
    <w:rsid w:val="00757F59"/>
    <w:rsid w:val="007610FA"/>
    <w:rsid w:val="00761A99"/>
    <w:rsid w:val="00761DD8"/>
    <w:rsid w:val="0076296E"/>
    <w:rsid w:val="00762EAA"/>
    <w:rsid w:val="00762EC5"/>
    <w:rsid w:val="0076395A"/>
    <w:rsid w:val="00763F42"/>
    <w:rsid w:val="0076407C"/>
    <w:rsid w:val="00764438"/>
    <w:rsid w:val="007644A1"/>
    <w:rsid w:val="00765401"/>
    <w:rsid w:val="00765790"/>
    <w:rsid w:val="00766301"/>
    <w:rsid w:val="007665FB"/>
    <w:rsid w:val="007675E8"/>
    <w:rsid w:val="007679DB"/>
    <w:rsid w:val="00771811"/>
    <w:rsid w:val="007719A5"/>
    <w:rsid w:val="00771EDA"/>
    <w:rsid w:val="007724EE"/>
    <w:rsid w:val="00772BB5"/>
    <w:rsid w:val="007734B8"/>
    <w:rsid w:val="0077387B"/>
    <w:rsid w:val="00774F23"/>
    <w:rsid w:val="00775076"/>
    <w:rsid w:val="007754B0"/>
    <w:rsid w:val="00775AA2"/>
    <w:rsid w:val="007764D4"/>
    <w:rsid w:val="00776673"/>
    <w:rsid w:val="0077669F"/>
    <w:rsid w:val="00777086"/>
    <w:rsid w:val="007772D3"/>
    <w:rsid w:val="00781280"/>
    <w:rsid w:val="007812B8"/>
    <w:rsid w:val="00781A48"/>
    <w:rsid w:val="00781B36"/>
    <w:rsid w:val="007822A6"/>
    <w:rsid w:val="00782BAC"/>
    <w:rsid w:val="007830E3"/>
    <w:rsid w:val="00783E68"/>
    <w:rsid w:val="00784FC4"/>
    <w:rsid w:val="00785A62"/>
    <w:rsid w:val="00785F35"/>
    <w:rsid w:val="00786283"/>
    <w:rsid w:val="007874DA"/>
    <w:rsid w:val="0079053E"/>
    <w:rsid w:val="00790D39"/>
    <w:rsid w:val="00791093"/>
    <w:rsid w:val="007914CD"/>
    <w:rsid w:val="00791564"/>
    <w:rsid w:val="0079167A"/>
    <w:rsid w:val="00791D62"/>
    <w:rsid w:val="00792503"/>
    <w:rsid w:val="00792AAC"/>
    <w:rsid w:val="00792C55"/>
    <w:rsid w:val="00794324"/>
    <w:rsid w:val="007943CF"/>
    <w:rsid w:val="00795760"/>
    <w:rsid w:val="00795BE5"/>
    <w:rsid w:val="007960A9"/>
    <w:rsid w:val="00796BFF"/>
    <w:rsid w:val="00796EA8"/>
    <w:rsid w:val="007A1603"/>
    <w:rsid w:val="007A1A1B"/>
    <w:rsid w:val="007A1C1C"/>
    <w:rsid w:val="007A1DA1"/>
    <w:rsid w:val="007A1FC0"/>
    <w:rsid w:val="007A47BC"/>
    <w:rsid w:val="007A4D7F"/>
    <w:rsid w:val="007A59D1"/>
    <w:rsid w:val="007A5E28"/>
    <w:rsid w:val="007A5F60"/>
    <w:rsid w:val="007A6240"/>
    <w:rsid w:val="007A6726"/>
    <w:rsid w:val="007A6E4C"/>
    <w:rsid w:val="007A78BD"/>
    <w:rsid w:val="007B0231"/>
    <w:rsid w:val="007B168A"/>
    <w:rsid w:val="007B1E8D"/>
    <w:rsid w:val="007B31C6"/>
    <w:rsid w:val="007B3237"/>
    <w:rsid w:val="007B34BE"/>
    <w:rsid w:val="007B390D"/>
    <w:rsid w:val="007B404C"/>
    <w:rsid w:val="007B4C9C"/>
    <w:rsid w:val="007B6599"/>
    <w:rsid w:val="007B6C97"/>
    <w:rsid w:val="007B7BC4"/>
    <w:rsid w:val="007B7F14"/>
    <w:rsid w:val="007C0C81"/>
    <w:rsid w:val="007C0E8F"/>
    <w:rsid w:val="007C1474"/>
    <w:rsid w:val="007C1484"/>
    <w:rsid w:val="007C2573"/>
    <w:rsid w:val="007C2699"/>
    <w:rsid w:val="007C3A53"/>
    <w:rsid w:val="007C5DAD"/>
    <w:rsid w:val="007C617D"/>
    <w:rsid w:val="007C6335"/>
    <w:rsid w:val="007C68FC"/>
    <w:rsid w:val="007C7F36"/>
    <w:rsid w:val="007D01F3"/>
    <w:rsid w:val="007D06F9"/>
    <w:rsid w:val="007D11E5"/>
    <w:rsid w:val="007D1334"/>
    <w:rsid w:val="007D163A"/>
    <w:rsid w:val="007D1CB4"/>
    <w:rsid w:val="007D21AB"/>
    <w:rsid w:val="007D22E2"/>
    <w:rsid w:val="007D25EF"/>
    <w:rsid w:val="007D27F5"/>
    <w:rsid w:val="007D28ED"/>
    <w:rsid w:val="007D3D82"/>
    <w:rsid w:val="007D44F4"/>
    <w:rsid w:val="007D5378"/>
    <w:rsid w:val="007D57ED"/>
    <w:rsid w:val="007D63BA"/>
    <w:rsid w:val="007D6812"/>
    <w:rsid w:val="007E03C2"/>
    <w:rsid w:val="007E0DB7"/>
    <w:rsid w:val="007E129A"/>
    <w:rsid w:val="007E2DC1"/>
    <w:rsid w:val="007E3B9B"/>
    <w:rsid w:val="007E4AC9"/>
    <w:rsid w:val="007E5428"/>
    <w:rsid w:val="007E5838"/>
    <w:rsid w:val="007E61B1"/>
    <w:rsid w:val="007E6CFF"/>
    <w:rsid w:val="007E7789"/>
    <w:rsid w:val="007E7A54"/>
    <w:rsid w:val="007F01FC"/>
    <w:rsid w:val="007F03F3"/>
    <w:rsid w:val="007F0C63"/>
    <w:rsid w:val="007F1855"/>
    <w:rsid w:val="007F234F"/>
    <w:rsid w:val="007F2F69"/>
    <w:rsid w:val="007F33E4"/>
    <w:rsid w:val="007F34A4"/>
    <w:rsid w:val="007F3ECF"/>
    <w:rsid w:val="007F41D3"/>
    <w:rsid w:val="007F4AB0"/>
    <w:rsid w:val="007F4DF3"/>
    <w:rsid w:val="007F58F9"/>
    <w:rsid w:val="007F616A"/>
    <w:rsid w:val="007F61A3"/>
    <w:rsid w:val="007F650D"/>
    <w:rsid w:val="007F6818"/>
    <w:rsid w:val="007F68AC"/>
    <w:rsid w:val="007F7CF1"/>
    <w:rsid w:val="008001D1"/>
    <w:rsid w:val="00800881"/>
    <w:rsid w:val="00800944"/>
    <w:rsid w:val="00801BEA"/>
    <w:rsid w:val="008022DD"/>
    <w:rsid w:val="00804447"/>
    <w:rsid w:val="008050E5"/>
    <w:rsid w:val="0080523B"/>
    <w:rsid w:val="00807BF6"/>
    <w:rsid w:val="00811696"/>
    <w:rsid w:val="00811813"/>
    <w:rsid w:val="00812010"/>
    <w:rsid w:val="0081283E"/>
    <w:rsid w:val="008128A3"/>
    <w:rsid w:val="00813DD5"/>
    <w:rsid w:val="00814122"/>
    <w:rsid w:val="00816600"/>
    <w:rsid w:val="00817685"/>
    <w:rsid w:val="00820467"/>
    <w:rsid w:val="00820737"/>
    <w:rsid w:val="00821072"/>
    <w:rsid w:val="00821A3B"/>
    <w:rsid w:val="008223CD"/>
    <w:rsid w:val="00822B20"/>
    <w:rsid w:val="00822FCD"/>
    <w:rsid w:val="008230F6"/>
    <w:rsid w:val="008232F3"/>
    <w:rsid w:val="00823C2B"/>
    <w:rsid w:val="00824828"/>
    <w:rsid w:val="008249FF"/>
    <w:rsid w:val="008270A0"/>
    <w:rsid w:val="00827C7E"/>
    <w:rsid w:val="008312EB"/>
    <w:rsid w:val="00832094"/>
    <w:rsid w:val="008320CA"/>
    <w:rsid w:val="008330F6"/>
    <w:rsid w:val="0083312C"/>
    <w:rsid w:val="00833541"/>
    <w:rsid w:val="008338F3"/>
    <w:rsid w:val="00833971"/>
    <w:rsid w:val="00834D86"/>
    <w:rsid w:val="0083610F"/>
    <w:rsid w:val="00836A5A"/>
    <w:rsid w:val="00836F43"/>
    <w:rsid w:val="00836FA6"/>
    <w:rsid w:val="008372EF"/>
    <w:rsid w:val="00837313"/>
    <w:rsid w:val="00837D4B"/>
    <w:rsid w:val="00840077"/>
    <w:rsid w:val="00840170"/>
    <w:rsid w:val="008404D9"/>
    <w:rsid w:val="008406A8"/>
    <w:rsid w:val="008407B7"/>
    <w:rsid w:val="00841006"/>
    <w:rsid w:val="00841DB8"/>
    <w:rsid w:val="00842411"/>
    <w:rsid w:val="0084285B"/>
    <w:rsid w:val="008430A7"/>
    <w:rsid w:val="00843BDD"/>
    <w:rsid w:val="0084435D"/>
    <w:rsid w:val="0084484A"/>
    <w:rsid w:val="008451B0"/>
    <w:rsid w:val="008463DC"/>
    <w:rsid w:val="00846452"/>
    <w:rsid w:val="00846B06"/>
    <w:rsid w:val="008470B6"/>
    <w:rsid w:val="008470DD"/>
    <w:rsid w:val="00847D4C"/>
    <w:rsid w:val="008508D7"/>
    <w:rsid w:val="00851258"/>
    <w:rsid w:val="00851595"/>
    <w:rsid w:val="00851F5D"/>
    <w:rsid w:val="00852133"/>
    <w:rsid w:val="00853E46"/>
    <w:rsid w:val="00854BA6"/>
    <w:rsid w:val="00854CD4"/>
    <w:rsid w:val="008556EF"/>
    <w:rsid w:val="00856574"/>
    <w:rsid w:val="008579A4"/>
    <w:rsid w:val="00860302"/>
    <w:rsid w:val="008603DB"/>
    <w:rsid w:val="00860495"/>
    <w:rsid w:val="0086155C"/>
    <w:rsid w:val="008618D8"/>
    <w:rsid w:val="008627E3"/>
    <w:rsid w:val="00862D11"/>
    <w:rsid w:val="008634FF"/>
    <w:rsid w:val="00863F79"/>
    <w:rsid w:val="008646FF"/>
    <w:rsid w:val="00864C1F"/>
    <w:rsid w:val="00864E99"/>
    <w:rsid w:val="008652A3"/>
    <w:rsid w:val="0086573F"/>
    <w:rsid w:val="008658CA"/>
    <w:rsid w:val="00865B16"/>
    <w:rsid w:val="00867085"/>
    <w:rsid w:val="008702B9"/>
    <w:rsid w:val="008703A3"/>
    <w:rsid w:val="008710FE"/>
    <w:rsid w:val="008718BC"/>
    <w:rsid w:val="00871DE6"/>
    <w:rsid w:val="00872478"/>
    <w:rsid w:val="00872B45"/>
    <w:rsid w:val="00872BAD"/>
    <w:rsid w:val="00874546"/>
    <w:rsid w:val="008750A9"/>
    <w:rsid w:val="00875410"/>
    <w:rsid w:val="00875445"/>
    <w:rsid w:val="00876017"/>
    <w:rsid w:val="0087666C"/>
    <w:rsid w:val="00877310"/>
    <w:rsid w:val="00877C4F"/>
    <w:rsid w:val="00880199"/>
    <w:rsid w:val="00880BFB"/>
    <w:rsid w:val="0088100E"/>
    <w:rsid w:val="0088274B"/>
    <w:rsid w:val="00882B48"/>
    <w:rsid w:val="008844E1"/>
    <w:rsid w:val="00884B78"/>
    <w:rsid w:val="00885247"/>
    <w:rsid w:val="00885870"/>
    <w:rsid w:val="00885D2F"/>
    <w:rsid w:val="00886125"/>
    <w:rsid w:val="008870A3"/>
    <w:rsid w:val="00887CE1"/>
    <w:rsid w:val="00887DBA"/>
    <w:rsid w:val="0089020A"/>
    <w:rsid w:val="00891680"/>
    <w:rsid w:val="00891A14"/>
    <w:rsid w:val="00891D7A"/>
    <w:rsid w:val="0089268A"/>
    <w:rsid w:val="0089281D"/>
    <w:rsid w:val="00893081"/>
    <w:rsid w:val="008932BC"/>
    <w:rsid w:val="00893E5F"/>
    <w:rsid w:val="0089541F"/>
    <w:rsid w:val="00895C7C"/>
    <w:rsid w:val="0089692A"/>
    <w:rsid w:val="00896C50"/>
    <w:rsid w:val="008A1483"/>
    <w:rsid w:val="008A1D92"/>
    <w:rsid w:val="008A40A8"/>
    <w:rsid w:val="008A514E"/>
    <w:rsid w:val="008A60D1"/>
    <w:rsid w:val="008B00D5"/>
    <w:rsid w:val="008B081E"/>
    <w:rsid w:val="008B1633"/>
    <w:rsid w:val="008B2638"/>
    <w:rsid w:val="008B44D3"/>
    <w:rsid w:val="008B4E29"/>
    <w:rsid w:val="008B7F2B"/>
    <w:rsid w:val="008C0DDF"/>
    <w:rsid w:val="008C19C2"/>
    <w:rsid w:val="008C2339"/>
    <w:rsid w:val="008C2A25"/>
    <w:rsid w:val="008C340D"/>
    <w:rsid w:val="008C34D7"/>
    <w:rsid w:val="008C3A1E"/>
    <w:rsid w:val="008C485B"/>
    <w:rsid w:val="008C6B31"/>
    <w:rsid w:val="008C736F"/>
    <w:rsid w:val="008C7B77"/>
    <w:rsid w:val="008C7D55"/>
    <w:rsid w:val="008D0703"/>
    <w:rsid w:val="008D1692"/>
    <w:rsid w:val="008D176F"/>
    <w:rsid w:val="008D2B47"/>
    <w:rsid w:val="008D421A"/>
    <w:rsid w:val="008D4764"/>
    <w:rsid w:val="008D47F1"/>
    <w:rsid w:val="008D4A7D"/>
    <w:rsid w:val="008D59B1"/>
    <w:rsid w:val="008D5CAE"/>
    <w:rsid w:val="008D6231"/>
    <w:rsid w:val="008D66CD"/>
    <w:rsid w:val="008D6841"/>
    <w:rsid w:val="008D6EC8"/>
    <w:rsid w:val="008D6FF0"/>
    <w:rsid w:val="008D7195"/>
    <w:rsid w:val="008D74DA"/>
    <w:rsid w:val="008E2049"/>
    <w:rsid w:val="008E3B8F"/>
    <w:rsid w:val="008E4E63"/>
    <w:rsid w:val="008E50EE"/>
    <w:rsid w:val="008E6916"/>
    <w:rsid w:val="008E7671"/>
    <w:rsid w:val="008E7A78"/>
    <w:rsid w:val="008F022F"/>
    <w:rsid w:val="008F048F"/>
    <w:rsid w:val="008F18B6"/>
    <w:rsid w:val="008F3025"/>
    <w:rsid w:val="008F3103"/>
    <w:rsid w:val="008F3462"/>
    <w:rsid w:val="008F3B7F"/>
    <w:rsid w:val="008F45E0"/>
    <w:rsid w:val="008F5720"/>
    <w:rsid w:val="008F5BDB"/>
    <w:rsid w:val="008F756B"/>
    <w:rsid w:val="008F7D95"/>
    <w:rsid w:val="00900004"/>
    <w:rsid w:val="00901486"/>
    <w:rsid w:val="00901DCC"/>
    <w:rsid w:val="00902310"/>
    <w:rsid w:val="009037A4"/>
    <w:rsid w:val="00904791"/>
    <w:rsid w:val="00905185"/>
    <w:rsid w:val="009055E7"/>
    <w:rsid w:val="00906083"/>
    <w:rsid w:val="00906428"/>
    <w:rsid w:val="00906BF8"/>
    <w:rsid w:val="00906C0F"/>
    <w:rsid w:val="00907A46"/>
    <w:rsid w:val="0091015D"/>
    <w:rsid w:val="00912575"/>
    <w:rsid w:val="00912ECB"/>
    <w:rsid w:val="0091332E"/>
    <w:rsid w:val="00913ABB"/>
    <w:rsid w:val="00915BF9"/>
    <w:rsid w:val="00916C4D"/>
    <w:rsid w:val="00917295"/>
    <w:rsid w:val="00917B05"/>
    <w:rsid w:val="00917E14"/>
    <w:rsid w:val="00917E98"/>
    <w:rsid w:val="009201C0"/>
    <w:rsid w:val="009204D4"/>
    <w:rsid w:val="00921084"/>
    <w:rsid w:val="0092199B"/>
    <w:rsid w:val="00923F3E"/>
    <w:rsid w:val="00924621"/>
    <w:rsid w:val="009247E2"/>
    <w:rsid w:val="0092532F"/>
    <w:rsid w:val="009257C4"/>
    <w:rsid w:val="00925A23"/>
    <w:rsid w:val="00925D98"/>
    <w:rsid w:val="00926030"/>
    <w:rsid w:val="00930405"/>
    <w:rsid w:val="00930917"/>
    <w:rsid w:val="00930F7E"/>
    <w:rsid w:val="0093123E"/>
    <w:rsid w:val="00931502"/>
    <w:rsid w:val="00931A10"/>
    <w:rsid w:val="00931BD8"/>
    <w:rsid w:val="00932C64"/>
    <w:rsid w:val="00933465"/>
    <w:rsid w:val="009338CC"/>
    <w:rsid w:val="00933DF0"/>
    <w:rsid w:val="0093401C"/>
    <w:rsid w:val="009343A3"/>
    <w:rsid w:val="00934B51"/>
    <w:rsid w:val="0093585B"/>
    <w:rsid w:val="00935A46"/>
    <w:rsid w:val="00936393"/>
    <w:rsid w:val="009363E1"/>
    <w:rsid w:val="00936717"/>
    <w:rsid w:val="009368B4"/>
    <w:rsid w:val="0093692B"/>
    <w:rsid w:val="00936DDE"/>
    <w:rsid w:val="00937CD2"/>
    <w:rsid w:val="00937DE2"/>
    <w:rsid w:val="00940458"/>
    <w:rsid w:val="009410BD"/>
    <w:rsid w:val="0094114A"/>
    <w:rsid w:val="009415B0"/>
    <w:rsid w:val="00941F97"/>
    <w:rsid w:val="00942155"/>
    <w:rsid w:val="009424F9"/>
    <w:rsid w:val="00942CB5"/>
    <w:rsid w:val="00943336"/>
    <w:rsid w:val="00944656"/>
    <w:rsid w:val="009447CD"/>
    <w:rsid w:val="00944CAC"/>
    <w:rsid w:val="009457D4"/>
    <w:rsid w:val="009468EB"/>
    <w:rsid w:val="0094783E"/>
    <w:rsid w:val="00951214"/>
    <w:rsid w:val="009524A9"/>
    <w:rsid w:val="0095253F"/>
    <w:rsid w:val="009528A9"/>
    <w:rsid w:val="00953386"/>
    <w:rsid w:val="009533E7"/>
    <w:rsid w:val="009547FD"/>
    <w:rsid w:val="00954C26"/>
    <w:rsid w:val="0095527E"/>
    <w:rsid w:val="009556B0"/>
    <w:rsid w:val="00956792"/>
    <w:rsid w:val="009574BF"/>
    <w:rsid w:val="00957E70"/>
    <w:rsid w:val="009620EB"/>
    <w:rsid w:val="009632CF"/>
    <w:rsid w:val="00964026"/>
    <w:rsid w:val="00965D1D"/>
    <w:rsid w:val="00966674"/>
    <w:rsid w:val="0096688E"/>
    <w:rsid w:val="009672C2"/>
    <w:rsid w:val="00970533"/>
    <w:rsid w:val="00970A0A"/>
    <w:rsid w:val="009711E5"/>
    <w:rsid w:val="00971280"/>
    <w:rsid w:val="00971E3F"/>
    <w:rsid w:val="009720BB"/>
    <w:rsid w:val="00972520"/>
    <w:rsid w:val="009733A2"/>
    <w:rsid w:val="00973E3F"/>
    <w:rsid w:val="00974943"/>
    <w:rsid w:val="00975F2B"/>
    <w:rsid w:val="00977A4E"/>
    <w:rsid w:val="00977F4C"/>
    <w:rsid w:val="00977F83"/>
    <w:rsid w:val="00980DD7"/>
    <w:rsid w:val="0098317B"/>
    <w:rsid w:val="00984721"/>
    <w:rsid w:val="00984906"/>
    <w:rsid w:val="00984B79"/>
    <w:rsid w:val="00985066"/>
    <w:rsid w:val="0098514F"/>
    <w:rsid w:val="0098663E"/>
    <w:rsid w:val="00986E9E"/>
    <w:rsid w:val="0098740F"/>
    <w:rsid w:val="00990492"/>
    <w:rsid w:val="009905D5"/>
    <w:rsid w:val="00990684"/>
    <w:rsid w:val="009913A7"/>
    <w:rsid w:val="00991614"/>
    <w:rsid w:val="00991836"/>
    <w:rsid w:val="00991CF4"/>
    <w:rsid w:val="00991FED"/>
    <w:rsid w:val="00993F81"/>
    <w:rsid w:val="009955F7"/>
    <w:rsid w:val="0099591F"/>
    <w:rsid w:val="009967B8"/>
    <w:rsid w:val="00997190"/>
    <w:rsid w:val="00997688"/>
    <w:rsid w:val="00997D91"/>
    <w:rsid w:val="009A06E5"/>
    <w:rsid w:val="009A1182"/>
    <w:rsid w:val="009A26F6"/>
    <w:rsid w:val="009A275E"/>
    <w:rsid w:val="009A4944"/>
    <w:rsid w:val="009A4DCC"/>
    <w:rsid w:val="009A5C70"/>
    <w:rsid w:val="009A6272"/>
    <w:rsid w:val="009A6D03"/>
    <w:rsid w:val="009A7257"/>
    <w:rsid w:val="009A7785"/>
    <w:rsid w:val="009A7D24"/>
    <w:rsid w:val="009B0231"/>
    <w:rsid w:val="009B089B"/>
    <w:rsid w:val="009B1599"/>
    <w:rsid w:val="009B19DC"/>
    <w:rsid w:val="009B2B91"/>
    <w:rsid w:val="009B2B99"/>
    <w:rsid w:val="009B3092"/>
    <w:rsid w:val="009B3195"/>
    <w:rsid w:val="009B41EF"/>
    <w:rsid w:val="009B451E"/>
    <w:rsid w:val="009B4864"/>
    <w:rsid w:val="009B5334"/>
    <w:rsid w:val="009B5810"/>
    <w:rsid w:val="009B5823"/>
    <w:rsid w:val="009B68E4"/>
    <w:rsid w:val="009B714A"/>
    <w:rsid w:val="009B779B"/>
    <w:rsid w:val="009B7924"/>
    <w:rsid w:val="009B7FC8"/>
    <w:rsid w:val="009C0C41"/>
    <w:rsid w:val="009C1413"/>
    <w:rsid w:val="009C1753"/>
    <w:rsid w:val="009C1847"/>
    <w:rsid w:val="009C2005"/>
    <w:rsid w:val="009C200A"/>
    <w:rsid w:val="009C4642"/>
    <w:rsid w:val="009C51C9"/>
    <w:rsid w:val="009C634D"/>
    <w:rsid w:val="009C6672"/>
    <w:rsid w:val="009C6F35"/>
    <w:rsid w:val="009C7474"/>
    <w:rsid w:val="009D0503"/>
    <w:rsid w:val="009D292A"/>
    <w:rsid w:val="009D3980"/>
    <w:rsid w:val="009D4152"/>
    <w:rsid w:val="009D57B7"/>
    <w:rsid w:val="009D585F"/>
    <w:rsid w:val="009D70F9"/>
    <w:rsid w:val="009D7998"/>
    <w:rsid w:val="009D7E5F"/>
    <w:rsid w:val="009E133E"/>
    <w:rsid w:val="009E1EC9"/>
    <w:rsid w:val="009E24FD"/>
    <w:rsid w:val="009E2C7F"/>
    <w:rsid w:val="009E2E1B"/>
    <w:rsid w:val="009E3C35"/>
    <w:rsid w:val="009E3C56"/>
    <w:rsid w:val="009E4838"/>
    <w:rsid w:val="009E5277"/>
    <w:rsid w:val="009E5AA1"/>
    <w:rsid w:val="009E627F"/>
    <w:rsid w:val="009E6CBE"/>
    <w:rsid w:val="009E7336"/>
    <w:rsid w:val="009F044D"/>
    <w:rsid w:val="009F06B8"/>
    <w:rsid w:val="009F0AB1"/>
    <w:rsid w:val="009F101D"/>
    <w:rsid w:val="009F1BFD"/>
    <w:rsid w:val="009F232B"/>
    <w:rsid w:val="009F28DD"/>
    <w:rsid w:val="009F2B94"/>
    <w:rsid w:val="009F3D52"/>
    <w:rsid w:val="009F3ED4"/>
    <w:rsid w:val="009F5542"/>
    <w:rsid w:val="009F5D7E"/>
    <w:rsid w:val="009F6A48"/>
    <w:rsid w:val="009F6D0D"/>
    <w:rsid w:val="009F6DC6"/>
    <w:rsid w:val="009F70C7"/>
    <w:rsid w:val="009F7466"/>
    <w:rsid w:val="009F7FEB"/>
    <w:rsid w:val="00A00082"/>
    <w:rsid w:val="00A01D86"/>
    <w:rsid w:val="00A02283"/>
    <w:rsid w:val="00A02753"/>
    <w:rsid w:val="00A037B1"/>
    <w:rsid w:val="00A03874"/>
    <w:rsid w:val="00A03E9D"/>
    <w:rsid w:val="00A03EDB"/>
    <w:rsid w:val="00A04DB0"/>
    <w:rsid w:val="00A0503D"/>
    <w:rsid w:val="00A054D8"/>
    <w:rsid w:val="00A05FA1"/>
    <w:rsid w:val="00A05FA4"/>
    <w:rsid w:val="00A06D7B"/>
    <w:rsid w:val="00A06FD4"/>
    <w:rsid w:val="00A074AA"/>
    <w:rsid w:val="00A079D4"/>
    <w:rsid w:val="00A1020C"/>
    <w:rsid w:val="00A10A09"/>
    <w:rsid w:val="00A11804"/>
    <w:rsid w:val="00A11A73"/>
    <w:rsid w:val="00A12029"/>
    <w:rsid w:val="00A131D4"/>
    <w:rsid w:val="00A1433E"/>
    <w:rsid w:val="00A14E11"/>
    <w:rsid w:val="00A15FFD"/>
    <w:rsid w:val="00A165F0"/>
    <w:rsid w:val="00A16F2B"/>
    <w:rsid w:val="00A16F75"/>
    <w:rsid w:val="00A17A0D"/>
    <w:rsid w:val="00A17AE5"/>
    <w:rsid w:val="00A2120B"/>
    <w:rsid w:val="00A22A6B"/>
    <w:rsid w:val="00A22D5B"/>
    <w:rsid w:val="00A22FC5"/>
    <w:rsid w:val="00A23232"/>
    <w:rsid w:val="00A23614"/>
    <w:rsid w:val="00A23ED3"/>
    <w:rsid w:val="00A24009"/>
    <w:rsid w:val="00A24C81"/>
    <w:rsid w:val="00A25172"/>
    <w:rsid w:val="00A25988"/>
    <w:rsid w:val="00A25E66"/>
    <w:rsid w:val="00A27C26"/>
    <w:rsid w:val="00A31185"/>
    <w:rsid w:val="00A317F0"/>
    <w:rsid w:val="00A31FE2"/>
    <w:rsid w:val="00A323CC"/>
    <w:rsid w:val="00A34481"/>
    <w:rsid w:val="00A348E9"/>
    <w:rsid w:val="00A35DDE"/>
    <w:rsid w:val="00A363D9"/>
    <w:rsid w:val="00A40684"/>
    <w:rsid w:val="00A4077A"/>
    <w:rsid w:val="00A4077D"/>
    <w:rsid w:val="00A418CC"/>
    <w:rsid w:val="00A420ED"/>
    <w:rsid w:val="00A43339"/>
    <w:rsid w:val="00A445CB"/>
    <w:rsid w:val="00A44C59"/>
    <w:rsid w:val="00A4574F"/>
    <w:rsid w:val="00A45EF0"/>
    <w:rsid w:val="00A462B5"/>
    <w:rsid w:val="00A4676E"/>
    <w:rsid w:val="00A469CB"/>
    <w:rsid w:val="00A46C4F"/>
    <w:rsid w:val="00A46F72"/>
    <w:rsid w:val="00A47F96"/>
    <w:rsid w:val="00A5044B"/>
    <w:rsid w:val="00A50A2F"/>
    <w:rsid w:val="00A50E85"/>
    <w:rsid w:val="00A51849"/>
    <w:rsid w:val="00A519CF"/>
    <w:rsid w:val="00A53D0A"/>
    <w:rsid w:val="00A542F0"/>
    <w:rsid w:val="00A54C4E"/>
    <w:rsid w:val="00A54CC3"/>
    <w:rsid w:val="00A55CF8"/>
    <w:rsid w:val="00A55E64"/>
    <w:rsid w:val="00A56433"/>
    <w:rsid w:val="00A564CF"/>
    <w:rsid w:val="00A615A7"/>
    <w:rsid w:val="00A625A9"/>
    <w:rsid w:val="00A62F9C"/>
    <w:rsid w:val="00A63000"/>
    <w:rsid w:val="00A6389E"/>
    <w:rsid w:val="00A648FD"/>
    <w:rsid w:val="00A65975"/>
    <w:rsid w:val="00A66A9B"/>
    <w:rsid w:val="00A66BFB"/>
    <w:rsid w:val="00A66E7A"/>
    <w:rsid w:val="00A66F04"/>
    <w:rsid w:val="00A6719F"/>
    <w:rsid w:val="00A6753E"/>
    <w:rsid w:val="00A70564"/>
    <w:rsid w:val="00A71395"/>
    <w:rsid w:val="00A72549"/>
    <w:rsid w:val="00A72BC9"/>
    <w:rsid w:val="00A72EC1"/>
    <w:rsid w:val="00A730D5"/>
    <w:rsid w:val="00A752DD"/>
    <w:rsid w:val="00A752EC"/>
    <w:rsid w:val="00A7542D"/>
    <w:rsid w:val="00A75516"/>
    <w:rsid w:val="00A760AF"/>
    <w:rsid w:val="00A7645A"/>
    <w:rsid w:val="00A769D0"/>
    <w:rsid w:val="00A80289"/>
    <w:rsid w:val="00A80C63"/>
    <w:rsid w:val="00A82C89"/>
    <w:rsid w:val="00A833C8"/>
    <w:rsid w:val="00A83594"/>
    <w:rsid w:val="00A83C37"/>
    <w:rsid w:val="00A83E37"/>
    <w:rsid w:val="00A8456E"/>
    <w:rsid w:val="00A85A4C"/>
    <w:rsid w:val="00A85CA1"/>
    <w:rsid w:val="00A9168C"/>
    <w:rsid w:val="00A93007"/>
    <w:rsid w:val="00A93082"/>
    <w:rsid w:val="00A936F7"/>
    <w:rsid w:val="00A93855"/>
    <w:rsid w:val="00A94978"/>
    <w:rsid w:val="00A94CCE"/>
    <w:rsid w:val="00A94E96"/>
    <w:rsid w:val="00A9526D"/>
    <w:rsid w:val="00A962BD"/>
    <w:rsid w:val="00A967E0"/>
    <w:rsid w:val="00A96B60"/>
    <w:rsid w:val="00A9703F"/>
    <w:rsid w:val="00A97A63"/>
    <w:rsid w:val="00A97BE6"/>
    <w:rsid w:val="00A97C23"/>
    <w:rsid w:val="00AA0BE3"/>
    <w:rsid w:val="00AA290B"/>
    <w:rsid w:val="00AA388E"/>
    <w:rsid w:val="00AA3D86"/>
    <w:rsid w:val="00AA4F78"/>
    <w:rsid w:val="00AA528E"/>
    <w:rsid w:val="00AA5655"/>
    <w:rsid w:val="00AA6061"/>
    <w:rsid w:val="00AA6DAD"/>
    <w:rsid w:val="00AA7F6F"/>
    <w:rsid w:val="00AB0663"/>
    <w:rsid w:val="00AB06AB"/>
    <w:rsid w:val="00AB1E7E"/>
    <w:rsid w:val="00AB45FE"/>
    <w:rsid w:val="00AB55DA"/>
    <w:rsid w:val="00AB5A9C"/>
    <w:rsid w:val="00AC0193"/>
    <w:rsid w:val="00AC0CC9"/>
    <w:rsid w:val="00AC0CFB"/>
    <w:rsid w:val="00AC0DED"/>
    <w:rsid w:val="00AC0F81"/>
    <w:rsid w:val="00AC2A66"/>
    <w:rsid w:val="00AC2EDF"/>
    <w:rsid w:val="00AC4A7E"/>
    <w:rsid w:val="00AC4C40"/>
    <w:rsid w:val="00AC657C"/>
    <w:rsid w:val="00AC6F9B"/>
    <w:rsid w:val="00AC7435"/>
    <w:rsid w:val="00AC75FA"/>
    <w:rsid w:val="00AC76A5"/>
    <w:rsid w:val="00AD09D2"/>
    <w:rsid w:val="00AD0E90"/>
    <w:rsid w:val="00AD16AF"/>
    <w:rsid w:val="00AD2108"/>
    <w:rsid w:val="00AD24B2"/>
    <w:rsid w:val="00AD2529"/>
    <w:rsid w:val="00AD376A"/>
    <w:rsid w:val="00AD3C5E"/>
    <w:rsid w:val="00AD47C5"/>
    <w:rsid w:val="00AD48D5"/>
    <w:rsid w:val="00AD65A7"/>
    <w:rsid w:val="00AD7EF5"/>
    <w:rsid w:val="00AE07CE"/>
    <w:rsid w:val="00AE0866"/>
    <w:rsid w:val="00AE0AF7"/>
    <w:rsid w:val="00AE0B72"/>
    <w:rsid w:val="00AE144F"/>
    <w:rsid w:val="00AE1970"/>
    <w:rsid w:val="00AE2604"/>
    <w:rsid w:val="00AE29CC"/>
    <w:rsid w:val="00AE2A11"/>
    <w:rsid w:val="00AE2C7F"/>
    <w:rsid w:val="00AE30DE"/>
    <w:rsid w:val="00AE3596"/>
    <w:rsid w:val="00AE3A35"/>
    <w:rsid w:val="00AE4257"/>
    <w:rsid w:val="00AE4371"/>
    <w:rsid w:val="00AE467A"/>
    <w:rsid w:val="00AE4766"/>
    <w:rsid w:val="00AE4BE5"/>
    <w:rsid w:val="00AE5E4A"/>
    <w:rsid w:val="00AE5FEB"/>
    <w:rsid w:val="00AE67A0"/>
    <w:rsid w:val="00AE7842"/>
    <w:rsid w:val="00AE7BDB"/>
    <w:rsid w:val="00AE7C25"/>
    <w:rsid w:val="00AF0437"/>
    <w:rsid w:val="00AF043A"/>
    <w:rsid w:val="00AF0C38"/>
    <w:rsid w:val="00AF0C58"/>
    <w:rsid w:val="00AF14DE"/>
    <w:rsid w:val="00AF213E"/>
    <w:rsid w:val="00AF345D"/>
    <w:rsid w:val="00AF3A26"/>
    <w:rsid w:val="00AF41BE"/>
    <w:rsid w:val="00AF470D"/>
    <w:rsid w:val="00AF4ADF"/>
    <w:rsid w:val="00AF5FBB"/>
    <w:rsid w:val="00AF6264"/>
    <w:rsid w:val="00AF6D71"/>
    <w:rsid w:val="00AF7F6A"/>
    <w:rsid w:val="00AF7FCC"/>
    <w:rsid w:val="00B014AA"/>
    <w:rsid w:val="00B01B48"/>
    <w:rsid w:val="00B01D22"/>
    <w:rsid w:val="00B02B79"/>
    <w:rsid w:val="00B051B7"/>
    <w:rsid w:val="00B07028"/>
    <w:rsid w:val="00B07443"/>
    <w:rsid w:val="00B078B7"/>
    <w:rsid w:val="00B07CB1"/>
    <w:rsid w:val="00B1039D"/>
    <w:rsid w:val="00B1096D"/>
    <w:rsid w:val="00B10AAF"/>
    <w:rsid w:val="00B10D7B"/>
    <w:rsid w:val="00B113BC"/>
    <w:rsid w:val="00B11C48"/>
    <w:rsid w:val="00B11C4B"/>
    <w:rsid w:val="00B122A1"/>
    <w:rsid w:val="00B12487"/>
    <w:rsid w:val="00B12815"/>
    <w:rsid w:val="00B12ED3"/>
    <w:rsid w:val="00B132FD"/>
    <w:rsid w:val="00B138BC"/>
    <w:rsid w:val="00B14E16"/>
    <w:rsid w:val="00B15CF1"/>
    <w:rsid w:val="00B162CB"/>
    <w:rsid w:val="00B165D7"/>
    <w:rsid w:val="00B1671E"/>
    <w:rsid w:val="00B1693E"/>
    <w:rsid w:val="00B16F7E"/>
    <w:rsid w:val="00B1713C"/>
    <w:rsid w:val="00B173CC"/>
    <w:rsid w:val="00B17E49"/>
    <w:rsid w:val="00B17F5F"/>
    <w:rsid w:val="00B2073F"/>
    <w:rsid w:val="00B2163F"/>
    <w:rsid w:val="00B216A9"/>
    <w:rsid w:val="00B220AC"/>
    <w:rsid w:val="00B22E16"/>
    <w:rsid w:val="00B23D0F"/>
    <w:rsid w:val="00B2408C"/>
    <w:rsid w:val="00B24173"/>
    <w:rsid w:val="00B24C46"/>
    <w:rsid w:val="00B24F99"/>
    <w:rsid w:val="00B254B9"/>
    <w:rsid w:val="00B25666"/>
    <w:rsid w:val="00B25A2F"/>
    <w:rsid w:val="00B25AA1"/>
    <w:rsid w:val="00B25BA8"/>
    <w:rsid w:val="00B25BF7"/>
    <w:rsid w:val="00B25C43"/>
    <w:rsid w:val="00B25D91"/>
    <w:rsid w:val="00B260B2"/>
    <w:rsid w:val="00B2635E"/>
    <w:rsid w:val="00B266F9"/>
    <w:rsid w:val="00B26DFE"/>
    <w:rsid w:val="00B276D6"/>
    <w:rsid w:val="00B27C6F"/>
    <w:rsid w:val="00B27FC7"/>
    <w:rsid w:val="00B30412"/>
    <w:rsid w:val="00B3045A"/>
    <w:rsid w:val="00B3060E"/>
    <w:rsid w:val="00B30F50"/>
    <w:rsid w:val="00B315F2"/>
    <w:rsid w:val="00B32C9F"/>
    <w:rsid w:val="00B331A9"/>
    <w:rsid w:val="00B34F40"/>
    <w:rsid w:val="00B37F58"/>
    <w:rsid w:val="00B40C25"/>
    <w:rsid w:val="00B410D6"/>
    <w:rsid w:val="00B4141E"/>
    <w:rsid w:val="00B42565"/>
    <w:rsid w:val="00B42995"/>
    <w:rsid w:val="00B42F12"/>
    <w:rsid w:val="00B43939"/>
    <w:rsid w:val="00B43AC7"/>
    <w:rsid w:val="00B43B45"/>
    <w:rsid w:val="00B43BE4"/>
    <w:rsid w:val="00B43EBC"/>
    <w:rsid w:val="00B447BB"/>
    <w:rsid w:val="00B450CD"/>
    <w:rsid w:val="00B467FE"/>
    <w:rsid w:val="00B4771B"/>
    <w:rsid w:val="00B47BD4"/>
    <w:rsid w:val="00B513DE"/>
    <w:rsid w:val="00B51B23"/>
    <w:rsid w:val="00B5217B"/>
    <w:rsid w:val="00B5224C"/>
    <w:rsid w:val="00B545DE"/>
    <w:rsid w:val="00B54F0E"/>
    <w:rsid w:val="00B54FB8"/>
    <w:rsid w:val="00B554F8"/>
    <w:rsid w:val="00B569EB"/>
    <w:rsid w:val="00B57476"/>
    <w:rsid w:val="00B578C0"/>
    <w:rsid w:val="00B600C3"/>
    <w:rsid w:val="00B610F2"/>
    <w:rsid w:val="00B621D6"/>
    <w:rsid w:val="00B62FFD"/>
    <w:rsid w:val="00B63100"/>
    <w:rsid w:val="00B63642"/>
    <w:rsid w:val="00B63815"/>
    <w:rsid w:val="00B63852"/>
    <w:rsid w:val="00B63F09"/>
    <w:rsid w:val="00B63F1D"/>
    <w:rsid w:val="00B6431D"/>
    <w:rsid w:val="00B64FB6"/>
    <w:rsid w:val="00B6509A"/>
    <w:rsid w:val="00B658BF"/>
    <w:rsid w:val="00B65BE1"/>
    <w:rsid w:val="00B665B4"/>
    <w:rsid w:val="00B66A04"/>
    <w:rsid w:val="00B66D1A"/>
    <w:rsid w:val="00B67360"/>
    <w:rsid w:val="00B673F7"/>
    <w:rsid w:val="00B6773E"/>
    <w:rsid w:val="00B67943"/>
    <w:rsid w:val="00B70F61"/>
    <w:rsid w:val="00B7184F"/>
    <w:rsid w:val="00B72673"/>
    <w:rsid w:val="00B730DC"/>
    <w:rsid w:val="00B741E0"/>
    <w:rsid w:val="00B744D9"/>
    <w:rsid w:val="00B75021"/>
    <w:rsid w:val="00B752F1"/>
    <w:rsid w:val="00B754DC"/>
    <w:rsid w:val="00B769AA"/>
    <w:rsid w:val="00B76A71"/>
    <w:rsid w:val="00B76B0D"/>
    <w:rsid w:val="00B77449"/>
    <w:rsid w:val="00B774A0"/>
    <w:rsid w:val="00B77CA3"/>
    <w:rsid w:val="00B77FFB"/>
    <w:rsid w:val="00B80ACC"/>
    <w:rsid w:val="00B82EEA"/>
    <w:rsid w:val="00B831C8"/>
    <w:rsid w:val="00B83EB2"/>
    <w:rsid w:val="00B84EF2"/>
    <w:rsid w:val="00B858DF"/>
    <w:rsid w:val="00B86543"/>
    <w:rsid w:val="00B86762"/>
    <w:rsid w:val="00B86AF4"/>
    <w:rsid w:val="00B90F05"/>
    <w:rsid w:val="00B912B0"/>
    <w:rsid w:val="00B917F6"/>
    <w:rsid w:val="00B92953"/>
    <w:rsid w:val="00B936A2"/>
    <w:rsid w:val="00B93818"/>
    <w:rsid w:val="00B94029"/>
    <w:rsid w:val="00B9430F"/>
    <w:rsid w:val="00B9518D"/>
    <w:rsid w:val="00B952E3"/>
    <w:rsid w:val="00B95599"/>
    <w:rsid w:val="00B95D74"/>
    <w:rsid w:val="00B9616A"/>
    <w:rsid w:val="00B96BB9"/>
    <w:rsid w:val="00B96E11"/>
    <w:rsid w:val="00B97351"/>
    <w:rsid w:val="00BA039E"/>
    <w:rsid w:val="00BA1905"/>
    <w:rsid w:val="00BA2041"/>
    <w:rsid w:val="00BA3B19"/>
    <w:rsid w:val="00BA3C17"/>
    <w:rsid w:val="00BA3E1F"/>
    <w:rsid w:val="00BA4671"/>
    <w:rsid w:val="00BA4C9A"/>
    <w:rsid w:val="00BA5E97"/>
    <w:rsid w:val="00BA6679"/>
    <w:rsid w:val="00BA6A37"/>
    <w:rsid w:val="00BA6A6C"/>
    <w:rsid w:val="00BA77E5"/>
    <w:rsid w:val="00BA7D15"/>
    <w:rsid w:val="00BB0208"/>
    <w:rsid w:val="00BB140F"/>
    <w:rsid w:val="00BB14D4"/>
    <w:rsid w:val="00BB1CBD"/>
    <w:rsid w:val="00BB1F59"/>
    <w:rsid w:val="00BB2F24"/>
    <w:rsid w:val="00BB40BD"/>
    <w:rsid w:val="00BB4A95"/>
    <w:rsid w:val="00BB4C84"/>
    <w:rsid w:val="00BB4D9C"/>
    <w:rsid w:val="00BB575E"/>
    <w:rsid w:val="00BB5AD6"/>
    <w:rsid w:val="00BB5F4F"/>
    <w:rsid w:val="00BB64A9"/>
    <w:rsid w:val="00BB6540"/>
    <w:rsid w:val="00BB6D24"/>
    <w:rsid w:val="00BB7356"/>
    <w:rsid w:val="00BB73D9"/>
    <w:rsid w:val="00BB7AAD"/>
    <w:rsid w:val="00BB7DA1"/>
    <w:rsid w:val="00BB7F39"/>
    <w:rsid w:val="00BC13E2"/>
    <w:rsid w:val="00BC1CAE"/>
    <w:rsid w:val="00BC216B"/>
    <w:rsid w:val="00BC2987"/>
    <w:rsid w:val="00BC3AD2"/>
    <w:rsid w:val="00BC46DB"/>
    <w:rsid w:val="00BC47C5"/>
    <w:rsid w:val="00BC5162"/>
    <w:rsid w:val="00BC52AC"/>
    <w:rsid w:val="00BC54CE"/>
    <w:rsid w:val="00BC5E74"/>
    <w:rsid w:val="00BC5F73"/>
    <w:rsid w:val="00BC6837"/>
    <w:rsid w:val="00BC7CBF"/>
    <w:rsid w:val="00BC7FB4"/>
    <w:rsid w:val="00BD0324"/>
    <w:rsid w:val="00BD0A18"/>
    <w:rsid w:val="00BD0DAF"/>
    <w:rsid w:val="00BD14A7"/>
    <w:rsid w:val="00BD1727"/>
    <w:rsid w:val="00BD18B2"/>
    <w:rsid w:val="00BD1B97"/>
    <w:rsid w:val="00BD57B0"/>
    <w:rsid w:val="00BD5A27"/>
    <w:rsid w:val="00BE0BBE"/>
    <w:rsid w:val="00BE0BF2"/>
    <w:rsid w:val="00BE16FA"/>
    <w:rsid w:val="00BE19B0"/>
    <w:rsid w:val="00BE1B81"/>
    <w:rsid w:val="00BE35E9"/>
    <w:rsid w:val="00BE394E"/>
    <w:rsid w:val="00BE3CA2"/>
    <w:rsid w:val="00BE3DFB"/>
    <w:rsid w:val="00BE4807"/>
    <w:rsid w:val="00BE6057"/>
    <w:rsid w:val="00BE6E92"/>
    <w:rsid w:val="00BE70AB"/>
    <w:rsid w:val="00BE77F6"/>
    <w:rsid w:val="00BE7DF1"/>
    <w:rsid w:val="00BF07B4"/>
    <w:rsid w:val="00BF091A"/>
    <w:rsid w:val="00BF09F3"/>
    <w:rsid w:val="00BF0C78"/>
    <w:rsid w:val="00BF154F"/>
    <w:rsid w:val="00BF17C0"/>
    <w:rsid w:val="00BF2B04"/>
    <w:rsid w:val="00BF3750"/>
    <w:rsid w:val="00BF377C"/>
    <w:rsid w:val="00BF3B49"/>
    <w:rsid w:val="00BF4B51"/>
    <w:rsid w:val="00BF5BC2"/>
    <w:rsid w:val="00BF6162"/>
    <w:rsid w:val="00BF707D"/>
    <w:rsid w:val="00BF77D4"/>
    <w:rsid w:val="00BF787D"/>
    <w:rsid w:val="00C00112"/>
    <w:rsid w:val="00C00BBE"/>
    <w:rsid w:val="00C00FE8"/>
    <w:rsid w:val="00C01CDA"/>
    <w:rsid w:val="00C035E8"/>
    <w:rsid w:val="00C03A90"/>
    <w:rsid w:val="00C04070"/>
    <w:rsid w:val="00C054F3"/>
    <w:rsid w:val="00C06147"/>
    <w:rsid w:val="00C065E9"/>
    <w:rsid w:val="00C0693D"/>
    <w:rsid w:val="00C06D2B"/>
    <w:rsid w:val="00C07E0C"/>
    <w:rsid w:val="00C101E6"/>
    <w:rsid w:val="00C123C3"/>
    <w:rsid w:val="00C13F28"/>
    <w:rsid w:val="00C146A4"/>
    <w:rsid w:val="00C152C1"/>
    <w:rsid w:val="00C15BEC"/>
    <w:rsid w:val="00C16699"/>
    <w:rsid w:val="00C17164"/>
    <w:rsid w:val="00C17242"/>
    <w:rsid w:val="00C17D44"/>
    <w:rsid w:val="00C17DCB"/>
    <w:rsid w:val="00C20581"/>
    <w:rsid w:val="00C21122"/>
    <w:rsid w:val="00C21E7E"/>
    <w:rsid w:val="00C230BE"/>
    <w:rsid w:val="00C23202"/>
    <w:rsid w:val="00C23A2A"/>
    <w:rsid w:val="00C23D49"/>
    <w:rsid w:val="00C24666"/>
    <w:rsid w:val="00C24F65"/>
    <w:rsid w:val="00C25F09"/>
    <w:rsid w:val="00C26DD8"/>
    <w:rsid w:val="00C26E7C"/>
    <w:rsid w:val="00C271A5"/>
    <w:rsid w:val="00C273DE"/>
    <w:rsid w:val="00C308A1"/>
    <w:rsid w:val="00C309D4"/>
    <w:rsid w:val="00C30CF8"/>
    <w:rsid w:val="00C31172"/>
    <w:rsid w:val="00C31500"/>
    <w:rsid w:val="00C316C0"/>
    <w:rsid w:val="00C31C69"/>
    <w:rsid w:val="00C32139"/>
    <w:rsid w:val="00C324F7"/>
    <w:rsid w:val="00C325E4"/>
    <w:rsid w:val="00C3275C"/>
    <w:rsid w:val="00C328B0"/>
    <w:rsid w:val="00C32DBE"/>
    <w:rsid w:val="00C33449"/>
    <w:rsid w:val="00C337F9"/>
    <w:rsid w:val="00C338BF"/>
    <w:rsid w:val="00C33A15"/>
    <w:rsid w:val="00C34465"/>
    <w:rsid w:val="00C34C72"/>
    <w:rsid w:val="00C34FB2"/>
    <w:rsid w:val="00C35804"/>
    <w:rsid w:val="00C361E2"/>
    <w:rsid w:val="00C36BE4"/>
    <w:rsid w:val="00C37265"/>
    <w:rsid w:val="00C4027B"/>
    <w:rsid w:val="00C4076E"/>
    <w:rsid w:val="00C4082F"/>
    <w:rsid w:val="00C40BAF"/>
    <w:rsid w:val="00C41424"/>
    <w:rsid w:val="00C41485"/>
    <w:rsid w:val="00C418E8"/>
    <w:rsid w:val="00C43172"/>
    <w:rsid w:val="00C43919"/>
    <w:rsid w:val="00C44132"/>
    <w:rsid w:val="00C4424E"/>
    <w:rsid w:val="00C4451A"/>
    <w:rsid w:val="00C45103"/>
    <w:rsid w:val="00C4531F"/>
    <w:rsid w:val="00C4705D"/>
    <w:rsid w:val="00C47130"/>
    <w:rsid w:val="00C4727D"/>
    <w:rsid w:val="00C47B2A"/>
    <w:rsid w:val="00C50A58"/>
    <w:rsid w:val="00C50ACD"/>
    <w:rsid w:val="00C512EB"/>
    <w:rsid w:val="00C53019"/>
    <w:rsid w:val="00C531BA"/>
    <w:rsid w:val="00C53567"/>
    <w:rsid w:val="00C54F3E"/>
    <w:rsid w:val="00C55553"/>
    <w:rsid w:val="00C5589A"/>
    <w:rsid w:val="00C55C00"/>
    <w:rsid w:val="00C568D6"/>
    <w:rsid w:val="00C57D29"/>
    <w:rsid w:val="00C62397"/>
    <w:rsid w:val="00C62448"/>
    <w:rsid w:val="00C6327D"/>
    <w:rsid w:val="00C64088"/>
    <w:rsid w:val="00C643D0"/>
    <w:rsid w:val="00C648F9"/>
    <w:rsid w:val="00C651FD"/>
    <w:rsid w:val="00C65787"/>
    <w:rsid w:val="00C6579F"/>
    <w:rsid w:val="00C65B15"/>
    <w:rsid w:val="00C66534"/>
    <w:rsid w:val="00C66658"/>
    <w:rsid w:val="00C674FD"/>
    <w:rsid w:val="00C678B7"/>
    <w:rsid w:val="00C67B94"/>
    <w:rsid w:val="00C67C93"/>
    <w:rsid w:val="00C70133"/>
    <w:rsid w:val="00C70DA1"/>
    <w:rsid w:val="00C70DB6"/>
    <w:rsid w:val="00C71683"/>
    <w:rsid w:val="00C71BAF"/>
    <w:rsid w:val="00C720B2"/>
    <w:rsid w:val="00C7251C"/>
    <w:rsid w:val="00C72CEF"/>
    <w:rsid w:val="00C72EC5"/>
    <w:rsid w:val="00C74001"/>
    <w:rsid w:val="00C742F3"/>
    <w:rsid w:val="00C76C4B"/>
    <w:rsid w:val="00C76CBF"/>
    <w:rsid w:val="00C76D77"/>
    <w:rsid w:val="00C77483"/>
    <w:rsid w:val="00C77504"/>
    <w:rsid w:val="00C77AED"/>
    <w:rsid w:val="00C77B15"/>
    <w:rsid w:val="00C817B2"/>
    <w:rsid w:val="00C81AEF"/>
    <w:rsid w:val="00C81EEB"/>
    <w:rsid w:val="00C8233D"/>
    <w:rsid w:val="00C82CAA"/>
    <w:rsid w:val="00C83640"/>
    <w:rsid w:val="00C83F4B"/>
    <w:rsid w:val="00C841BF"/>
    <w:rsid w:val="00C8422B"/>
    <w:rsid w:val="00C84611"/>
    <w:rsid w:val="00C846E7"/>
    <w:rsid w:val="00C85391"/>
    <w:rsid w:val="00C86047"/>
    <w:rsid w:val="00C87527"/>
    <w:rsid w:val="00C879AE"/>
    <w:rsid w:val="00C90626"/>
    <w:rsid w:val="00C91AF8"/>
    <w:rsid w:val="00C925B5"/>
    <w:rsid w:val="00C9263F"/>
    <w:rsid w:val="00C93D23"/>
    <w:rsid w:val="00C942DE"/>
    <w:rsid w:val="00C94564"/>
    <w:rsid w:val="00C945DD"/>
    <w:rsid w:val="00C94797"/>
    <w:rsid w:val="00C94E3F"/>
    <w:rsid w:val="00C9527A"/>
    <w:rsid w:val="00C960CD"/>
    <w:rsid w:val="00C963A4"/>
    <w:rsid w:val="00C97905"/>
    <w:rsid w:val="00C97C75"/>
    <w:rsid w:val="00C97EEA"/>
    <w:rsid w:val="00C97F8B"/>
    <w:rsid w:val="00CA041D"/>
    <w:rsid w:val="00CA0E1C"/>
    <w:rsid w:val="00CA1C21"/>
    <w:rsid w:val="00CA2CE1"/>
    <w:rsid w:val="00CA3C4B"/>
    <w:rsid w:val="00CA4D92"/>
    <w:rsid w:val="00CA623E"/>
    <w:rsid w:val="00CA638A"/>
    <w:rsid w:val="00CA63AD"/>
    <w:rsid w:val="00CA6DDC"/>
    <w:rsid w:val="00CB1134"/>
    <w:rsid w:val="00CB1272"/>
    <w:rsid w:val="00CB1A53"/>
    <w:rsid w:val="00CB1AE7"/>
    <w:rsid w:val="00CB1B47"/>
    <w:rsid w:val="00CB2E0F"/>
    <w:rsid w:val="00CB33C9"/>
    <w:rsid w:val="00CB3779"/>
    <w:rsid w:val="00CB37CB"/>
    <w:rsid w:val="00CB4D17"/>
    <w:rsid w:val="00CB53B5"/>
    <w:rsid w:val="00CB5709"/>
    <w:rsid w:val="00CB6586"/>
    <w:rsid w:val="00CB759C"/>
    <w:rsid w:val="00CC080D"/>
    <w:rsid w:val="00CC1D3A"/>
    <w:rsid w:val="00CC1D41"/>
    <w:rsid w:val="00CC1F72"/>
    <w:rsid w:val="00CC29B4"/>
    <w:rsid w:val="00CC29F1"/>
    <w:rsid w:val="00CC2B55"/>
    <w:rsid w:val="00CC384E"/>
    <w:rsid w:val="00CC3AB2"/>
    <w:rsid w:val="00CC3DA7"/>
    <w:rsid w:val="00CC3EEC"/>
    <w:rsid w:val="00CC44B3"/>
    <w:rsid w:val="00CC45F4"/>
    <w:rsid w:val="00CC4AD5"/>
    <w:rsid w:val="00CC5A19"/>
    <w:rsid w:val="00CC7017"/>
    <w:rsid w:val="00CC786D"/>
    <w:rsid w:val="00CC7B8E"/>
    <w:rsid w:val="00CD0474"/>
    <w:rsid w:val="00CD153D"/>
    <w:rsid w:val="00CD2171"/>
    <w:rsid w:val="00CD2429"/>
    <w:rsid w:val="00CD3379"/>
    <w:rsid w:val="00CD3F04"/>
    <w:rsid w:val="00CD4508"/>
    <w:rsid w:val="00CD58F4"/>
    <w:rsid w:val="00CD5BD6"/>
    <w:rsid w:val="00CD62AF"/>
    <w:rsid w:val="00CD6D4A"/>
    <w:rsid w:val="00CD7BC5"/>
    <w:rsid w:val="00CE0DA8"/>
    <w:rsid w:val="00CE181B"/>
    <w:rsid w:val="00CE182F"/>
    <w:rsid w:val="00CE1B17"/>
    <w:rsid w:val="00CE1F5D"/>
    <w:rsid w:val="00CE2078"/>
    <w:rsid w:val="00CE228D"/>
    <w:rsid w:val="00CE2A1B"/>
    <w:rsid w:val="00CE3238"/>
    <w:rsid w:val="00CE37D5"/>
    <w:rsid w:val="00CE41D8"/>
    <w:rsid w:val="00CE5072"/>
    <w:rsid w:val="00CE5268"/>
    <w:rsid w:val="00CE60ED"/>
    <w:rsid w:val="00CE65AA"/>
    <w:rsid w:val="00CE6B0F"/>
    <w:rsid w:val="00CE75DF"/>
    <w:rsid w:val="00CE7720"/>
    <w:rsid w:val="00CE7B9F"/>
    <w:rsid w:val="00CE7C10"/>
    <w:rsid w:val="00CF0D4E"/>
    <w:rsid w:val="00CF15C7"/>
    <w:rsid w:val="00CF2B4F"/>
    <w:rsid w:val="00CF3192"/>
    <w:rsid w:val="00CF340A"/>
    <w:rsid w:val="00CF3984"/>
    <w:rsid w:val="00CF3B63"/>
    <w:rsid w:val="00CF3E8A"/>
    <w:rsid w:val="00CF4003"/>
    <w:rsid w:val="00CF4FB0"/>
    <w:rsid w:val="00CF5069"/>
    <w:rsid w:val="00CF5235"/>
    <w:rsid w:val="00CF558D"/>
    <w:rsid w:val="00CF6A4E"/>
    <w:rsid w:val="00CF6F40"/>
    <w:rsid w:val="00CF71E3"/>
    <w:rsid w:val="00CF7396"/>
    <w:rsid w:val="00CF7BFE"/>
    <w:rsid w:val="00D009EE"/>
    <w:rsid w:val="00D02D9C"/>
    <w:rsid w:val="00D02ED4"/>
    <w:rsid w:val="00D032C9"/>
    <w:rsid w:val="00D03F19"/>
    <w:rsid w:val="00D03F5E"/>
    <w:rsid w:val="00D043E9"/>
    <w:rsid w:val="00D05E14"/>
    <w:rsid w:val="00D069C1"/>
    <w:rsid w:val="00D06C31"/>
    <w:rsid w:val="00D06F80"/>
    <w:rsid w:val="00D10075"/>
    <w:rsid w:val="00D1024C"/>
    <w:rsid w:val="00D11266"/>
    <w:rsid w:val="00D1134F"/>
    <w:rsid w:val="00D11B92"/>
    <w:rsid w:val="00D1297F"/>
    <w:rsid w:val="00D12E55"/>
    <w:rsid w:val="00D14098"/>
    <w:rsid w:val="00D14282"/>
    <w:rsid w:val="00D14C5A"/>
    <w:rsid w:val="00D150AC"/>
    <w:rsid w:val="00D15959"/>
    <w:rsid w:val="00D162C3"/>
    <w:rsid w:val="00D16A47"/>
    <w:rsid w:val="00D1715E"/>
    <w:rsid w:val="00D171D1"/>
    <w:rsid w:val="00D174AE"/>
    <w:rsid w:val="00D17B83"/>
    <w:rsid w:val="00D17C83"/>
    <w:rsid w:val="00D17F91"/>
    <w:rsid w:val="00D204A8"/>
    <w:rsid w:val="00D20C2F"/>
    <w:rsid w:val="00D21377"/>
    <w:rsid w:val="00D2167B"/>
    <w:rsid w:val="00D223AA"/>
    <w:rsid w:val="00D226EF"/>
    <w:rsid w:val="00D227F1"/>
    <w:rsid w:val="00D22977"/>
    <w:rsid w:val="00D22DED"/>
    <w:rsid w:val="00D23612"/>
    <w:rsid w:val="00D236D9"/>
    <w:rsid w:val="00D23AD7"/>
    <w:rsid w:val="00D23C87"/>
    <w:rsid w:val="00D25F77"/>
    <w:rsid w:val="00D263F7"/>
    <w:rsid w:val="00D2764B"/>
    <w:rsid w:val="00D27732"/>
    <w:rsid w:val="00D27A0B"/>
    <w:rsid w:val="00D30346"/>
    <w:rsid w:val="00D31687"/>
    <w:rsid w:val="00D328F9"/>
    <w:rsid w:val="00D32CBE"/>
    <w:rsid w:val="00D33345"/>
    <w:rsid w:val="00D339EA"/>
    <w:rsid w:val="00D33CB0"/>
    <w:rsid w:val="00D37EA7"/>
    <w:rsid w:val="00D37EAD"/>
    <w:rsid w:val="00D40610"/>
    <w:rsid w:val="00D4194C"/>
    <w:rsid w:val="00D4214A"/>
    <w:rsid w:val="00D4259B"/>
    <w:rsid w:val="00D42800"/>
    <w:rsid w:val="00D45484"/>
    <w:rsid w:val="00D45594"/>
    <w:rsid w:val="00D45D56"/>
    <w:rsid w:val="00D461E3"/>
    <w:rsid w:val="00D46329"/>
    <w:rsid w:val="00D465B7"/>
    <w:rsid w:val="00D469A0"/>
    <w:rsid w:val="00D472B2"/>
    <w:rsid w:val="00D473CB"/>
    <w:rsid w:val="00D4749B"/>
    <w:rsid w:val="00D478C1"/>
    <w:rsid w:val="00D500F4"/>
    <w:rsid w:val="00D50E29"/>
    <w:rsid w:val="00D51C26"/>
    <w:rsid w:val="00D51D69"/>
    <w:rsid w:val="00D52E4C"/>
    <w:rsid w:val="00D53175"/>
    <w:rsid w:val="00D542BB"/>
    <w:rsid w:val="00D5432D"/>
    <w:rsid w:val="00D543C1"/>
    <w:rsid w:val="00D5495B"/>
    <w:rsid w:val="00D55685"/>
    <w:rsid w:val="00D563A6"/>
    <w:rsid w:val="00D56690"/>
    <w:rsid w:val="00D56E89"/>
    <w:rsid w:val="00D5707C"/>
    <w:rsid w:val="00D57825"/>
    <w:rsid w:val="00D605A6"/>
    <w:rsid w:val="00D60E50"/>
    <w:rsid w:val="00D60F60"/>
    <w:rsid w:val="00D61048"/>
    <w:rsid w:val="00D61A17"/>
    <w:rsid w:val="00D629FF"/>
    <w:rsid w:val="00D62DE8"/>
    <w:rsid w:val="00D632F6"/>
    <w:rsid w:val="00D637ED"/>
    <w:rsid w:val="00D63A39"/>
    <w:rsid w:val="00D65357"/>
    <w:rsid w:val="00D659EA"/>
    <w:rsid w:val="00D65B8A"/>
    <w:rsid w:val="00D660B9"/>
    <w:rsid w:val="00D66357"/>
    <w:rsid w:val="00D66A50"/>
    <w:rsid w:val="00D66DB8"/>
    <w:rsid w:val="00D67836"/>
    <w:rsid w:val="00D700BE"/>
    <w:rsid w:val="00D7071F"/>
    <w:rsid w:val="00D7099F"/>
    <w:rsid w:val="00D71A6A"/>
    <w:rsid w:val="00D71BE8"/>
    <w:rsid w:val="00D71D1B"/>
    <w:rsid w:val="00D71F39"/>
    <w:rsid w:val="00D7224C"/>
    <w:rsid w:val="00D735B6"/>
    <w:rsid w:val="00D73CD9"/>
    <w:rsid w:val="00D74372"/>
    <w:rsid w:val="00D7472C"/>
    <w:rsid w:val="00D74BB7"/>
    <w:rsid w:val="00D75FBB"/>
    <w:rsid w:val="00D77148"/>
    <w:rsid w:val="00D8109A"/>
    <w:rsid w:val="00D814B5"/>
    <w:rsid w:val="00D815F1"/>
    <w:rsid w:val="00D81C76"/>
    <w:rsid w:val="00D82071"/>
    <w:rsid w:val="00D822F0"/>
    <w:rsid w:val="00D8261C"/>
    <w:rsid w:val="00D833EA"/>
    <w:rsid w:val="00D84599"/>
    <w:rsid w:val="00D847F6"/>
    <w:rsid w:val="00D8551D"/>
    <w:rsid w:val="00D85747"/>
    <w:rsid w:val="00D85A64"/>
    <w:rsid w:val="00D85C2E"/>
    <w:rsid w:val="00D85DDD"/>
    <w:rsid w:val="00D912CE"/>
    <w:rsid w:val="00D91687"/>
    <w:rsid w:val="00D91E75"/>
    <w:rsid w:val="00D927F5"/>
    <w:rsid w:val="00D93AD9"/>
    <w:rsid w:val="00D94427"/>
    <w:rsid w:val="00D95298"/>
    <w:rsid w:val="00D95FAC"/>
    <w:rsid w:val="00D965B1"/>
    <w:rsid w:val="00D96769"/>
    <w:rsid w:val="00D96A30"/>
    <w:rsid w:val="00D96ED4"/>
    <w:rsid w:val="00D9727C"/>
    <w:rsid w:val="00D97A0E"/>
    <w:rsid w:val="00DA0802"/>
    <w:rsid w:val="00DA142D"/>
    <w:rsid w:val="00DA216A"/>
    <w:rsid w:val="00DA25D2"/>
    <w:rsid w:val="00DA2921"/>
    <w:rsid w:val="00DA298C"/>
    <w:rsid w:val="00DA2D4B"/>
    <w:rsid w:val="00DA344C"/>
    <w:rsid w:val="00DA3DEC"/>
    <w:rsid w:val="00DA4F31"/>
    <w:rsid w:val="00DA5966"/>
    <w:rsid w:val="00DA672D"/>
    <w:rsid w:val="00DA7893"/>
    <w:rsid w:val="00DB0B4B"/>
    <w:rsid w:val="00DB0E29"/>
    <w:rsid w:val="00DB109D"/>
    <w:rsid w:val="00DB142B"/>
    <w:rsid w:val="00DB1511"/>
    <w:rsid w:val="00DB3160"/>
    <w:rsid w:val="00DB3451"/>
    <w:rsid w:val="00DB3781"/>
    <w:rsid w:val="00DB5345"/>
    <w:rsid w:val="00DB616F"/>
    <w:rsid w:val="00DB65E5"/>
    <w:rsid w:val="00DB6E96"/>
    <w:rsid w:val="00DC26D2"/>
    <w:rsid w:val="00DC282C"/>
    <w:rsid w:val="00DC2E81"/>
    <w:rsid w:val="00DC3703"/>
    <w:rsid w:val="00DC3C59"/>
    <w:rsid w:val="00DC44E4"/>
    <w:rsid w:val="00DC478E"/>
    <w:rsid w:val="00DC548E"/>
    <w:rsid w:val="00DC5851"/>
    <w:rsid w:val="00DC5C5C"/>
    <w:rsid w:val="00DC6093"/>
    <w:rsid w:val="00DC69AB"/>
    <w:rsid w:val="00DC7764"/>
    <w:rsid w:val="00DD1045"/>
    <w:rsid w:val="00DD1349"/>
    <w:rsid w:val="00DD16AF"/>
    <w:rsid w:val="00DD2793"/>
    <w:rsid w:val="00DD2DF8"/>
    <w:rsid w:val="00DD32CF"/>
    <w:rsid w:val="00DD32D8"/>
    <w:rsid w:val="00DD35DB"/>
    <w:rsid w:val="00DD3CB9"/>
    <w:rsid w:val="00DD4F00"/>
    <w:rsid w:val="00DD5328"/>
    <w:rsid w:val="00DD5BB4"/>
    <w:rsid w:val="00DD5FB3"/>
    <w:rsid w:val="00DD638E"/>
    <w:rsid w:val="00DD691D"/>
    <w:rsid w:val="00DD73BD"/>
    <w:rsid w:val="00DD7D8C"/>
    <w:rsid w:val="00DD7D9F"/>
    <w:rsid w:val="00DD7F67"/>
    <w:rsid w:val="00DE0060"/>
    <w:rsid w:val="00DE042F"/>
    <w:rsid w:val="00DE0933"/>
    <w:rsid w:val="00DE1389"/>
    <w:rsid w:val="00DE14EF"/>
    <w:rsid w:val="00DE1A94"/>
    <w:rsid w:val="00DE2345"/>
    <w:rsid w:val="00DE2799"/>
    <w:rsid w:val="00DE2CD7"/>
    <w:rsid w:val="00DE2D45"/>
    <w:rsid w:val="00DE302C"/>
    <w:rsid w:val="00DE30C4"/>
    <w:rsid w:val="00DE3D6D"/>
    <w:rsid w:val="00DE4581"/>
    <w:rsid w:val="00DE482F"/>
    <w:rsid w:val="00DE4B63"/>
    <w:rsid w:val="00DE5D27"/>
    <w:rsid w:val="00DE7635"/>
    <w:rsid w:val="00DE7935"/>
    <w:rsid w:val="00DF0D57"/>
    <w:rsid w:val="00DF17DB"/>
    <w:rsid w:val="00DF236B"/>
    <w:rsid w:val="00DF2AB8"/>
    <w:rsid w:val="00DF2D3D"/>
    <w:rsid w:val="00DF2FE7"/>
    <w:rsid w:val="00DF3454"/>
    <w:rsid w:val="00DF3D93"/>
    <w:rsid w:val="00DF453F"/>
    <w:rsid w:val="00DF4C05"/>
    <w:rsid w:val="00DF4DE0"/>
    <w:rsid w:val="00DF52A8"/>
    <w:rsid w:val="00DF5B3E"/>
    <w:rsid w:val="00DF612E"/>
    <w:rsid w:val="00DF77B1"/>
    <w:rsid w:val="00E0043E"/>
    <w:rsid w:val="00E014F2"/>
    <w:rsid w:val="00E027B7"/>
    <w:rsid w:val="00E02F06"/>
    <w:rsid w:val="00E06100"/>
    <w:rsid w:val="00E06127"/>
    <w:rsid w:val="00E064A1"/>
    <w:rsid w:val="00E077AC"/>
    <w:rsid w:val="00E104FF"/>
    <w:rsid w:val="00E114B6"/>
    <w:rsid w:val="00E11DA5"/>
    <w:rsid w:val="00E11FBF"/>
    <w:rsid w:val="00E136D2"/>
    <w:rsid w:val="00E15197"/>
    <w:rsid w:val="00E156FA"/>
    <w:rsid w:val="00E16D41"/>
    <w:rsid w:val="00E17961"/>
    <w:rsid w:val="00E17E5E"/>
    <w:rsid w:val="00E20DF4"/>
    <w:rsid w:val="00E2324A"/>
    <w:rsid w:val="00E244E1"/>
    <w:rsid w:val="00E245E0"/>
    <w:rsid w:val="00E24F73"/>
    <w:rsid w:val="00E25FF5"/>
    <w:rsid w:val="00E2760A"/>
    <w:rsid w:val="00E27997"/>
    <w:rsid w:val="00E30364"/>
    <w:rsid w:val="00E30D51"/>
    <w:rsid w:val="00E30D67"/>
    <w:rsid w:val="00E3298E"/>
    <w:rsid w:val="00E32C85"/>
    <w:rsid w:val="00E3348D"/>
    <w:rsid w:val="00E336CA"/>
    <w:rsid w:val="00E33BA9"/>
    <w:rsid w:val="00E33BEC"/>
    <w:rsid w:val="00E33CEC"/>
    <w:rsid w:val="00E34A12"/>
    <w:rsid w:val="00E34C86"/>
    <w:rsid w:val="00E35040"/>
    <w:rsid w:val="00E36C9B"/>
    <w:rsid w:val="00E36EB6"/>
    <w:rsid w:val="00E403A1"/>
    <w:rsid w:val="00E4130E"/>
    <w:rsid w:val="00E41CC6"/>
    <w:rsid w:val="00E42421"/>
    <w:rsid w:val="00E4253B"/>
    <w:rsid w:val="00E425ED"/>
    <w:rsid w:val="00E42D89"/>
    <w:rsid w:val="00E43AAB"/>
    <w:rsid w:val="00E43FAB"/>
    <w:rsid w:val="00E44019"/>
    <w:rsid w:val="00E4429C"/>
    <w:rsid w:val="00E4540A"/>
    <w:rsid w:val="00E45536"/>
    <w:rsid w:val="00E45BAA"/>
    <w:rsid w:val="00E474DC"/>
    <w:rsid w:val="00E4792B"/>
    <w:rsid w:val="00E47AA3"/>
    <w:rsid w:val="00E47F2A"/>
    <w:rsid w:val="00E50A45"/>
    <w:rsid w:val="00E50A89"/>
    <w:rsid w:val="00E50D22"/>
    <w:rsid w:val="00E523F3"/>
    <w:rsid w:val="00E526CB"/>
    <w:rsid w:val="00E5277E"/>
    <w:rsid w:val="00E52A03"/>
    <w:rsid w:val="00E539A8"/>
    <w:rsid w:val="00E54FD9"/>
    <w:rsid w:val="00E55668"/>
    <w:rsid w:val="00E564A8"/>
    <w:rsid w:val="00E56780"/>
    <w:rsid w:val="00E57852"/>
    <w:rsid w:val="00E6024B"/>
    <w:rsid w:val="00E60438"/>
    <w:rsid w:val="00E6131D"/>
    <w:rsid w:val="00E61626"/>
    <w:rsid w:val="00E62708"/>
    <w:rsid w:val="00E62B8D"/>
    <w:rsid w:val="00E63DA6"/>
    <w:rsid w:val="00E63EFF"/>
    <w:rsid w:val="00E641EA"/>
    <w:rsid w:val="00E64218"/>
    <w:rsid w:val="00E647E0"/>
    <w:rsid w:val="00E65D27"/>
    <w:rsid w:val="00E6629E"/>
    <w:rsid w:val="00E664F9"/>
    <w:rsid w:val="00E666EA"/>
    <w:rsid w:val="00E675A4"/>
    <w:rsid w:val="00E67F59"/>
    <w:rsid w:val="00E7011E"/>
    <w:rsid w:val="00E70DB2"/>
    <w:rsid w:val="00E7115B"/>
    <w:rsid w:val="00E724E3"/>
    <w:rsid w:val="00E72762"/>
    <w:rsid w:val="00E73474"/>
    <w:rsid w:val="00E73725"/>
    <w:rsid w:val="00E7376C"/>
    <w:rsid w:val="00E73E54"/>
    <w:rsid w:val="00E74A31"/>
    <w:rsid w:val="00E74ADC"/>
    <w:rsid w:val="00E74E04"/>
    <w:rsid w:val="00E7550A"/>
    <w:rsid w:val="00E75A50"/>
    <w:rsid w:val="00E7618A"/>
    <w:rsid w:val="00E76660"/>
    <w:rsid w:val="00E768F9"/>
    <w:rsid w:val="00E769C1"/>
    <w:rsid w:val="00E76CEC"/>
    <w:rsid w:val="00E7712B"/>
    <w:rsid w:val="00E77962"/>
    <w:rsid w:val="00E77D29"/>
    <w:rsid w:val="00E77E6D"/>
    <w:rsid w:val="00E8042C"/>
    <w:rsid w:val="00E80DE9"/>
    <w:rsid w:val="00E81A25"/>
    <w:rsid w:val="00E82521"/>
    <w:rsid w:val="00E828EB"/>
    <w:rsid w:val="00E83239"/>
    <w:rsid w:val="00E840B7"/>
    <w:rsid w:val="00E842DB"/>
    <w:rsid w:val="00E84494"/>
    <w:rsid w:val="00E847BC"/>
    <w:rsid w:val="00E852D8"/>
    <w:rsid w:val="00E85621"/>
    <w:rsid w:val="00E8607F"/>
    <w:rsid w:val="00E8656D"/>
    <w:rsid w:val="00E869F2"/>
    <w:rsid w:val="00E876E9"/>
    <w:rsid w:val="00E87876"/>
    <w:rsid w:val="00E90792"/>
    <w:rsid w:val="00E9096E"/>
    <w:rsid w:val="00E90F9F"/>
    <w:rsid w:val="00E91E77"/>
    <w:rsid w:val="00E91FD6"/>
    <w:rsid w:val="00E92DC1"/>
    <w:rsid w:val="00E944CD"/>
    <w:rsid w:val="00E950CD"/>
    <w:rsid w:val="00E95368"/>
    <w:rsid w:val="00E956D0"/>
    <w:rsid w:val="00E9570A"/>
    <w:rsid w:val="00E959FB"/>
    <w:rsid w:val="00E960F5"/>
    <w:rsid w:val="00E97727"/>
    <w:rsid w:val="00EA02B8"/>
    <w:rsid w:val="00EA095D"/>
    <w:rsid w:val="00EA0A7A"/>
    <w:rsid w:val="00EA0B0A"/>
    <w:rsid w:val="00EA1DE7"/>
    <w:rsid w:val="00EA20C0"/>
    <w:rsid w:val="00EA2A9D"/>
    <w:rsid w:val="00EA2B86"/>
    <w:rsid w:val="00EA37C4"/>
    <w:rsid w:val="00EA3876"/>
    <w:rsid w:val="00EA3970"/>
    <w:rsid w:val="00EA4659"/>
    <w:rsid w:val="00EA48FF"/>
    <w:rsid w:val="00EA4AB7"/>
    <w:rsid w:val="00EA690D"/>
    <w:rsid w:val="00EA6B0D"/>
    <w:rsid w:val="00EA78A4"/>
    <w:rsid w:val="00EA7982"/>
    <w:rsid w:val="00EB0422"/>
    <w:rsid w:val="00EB0F0C"/>
    <w:rsid w:val="00EB1939"/>
    <w:rsid w:val="00EB26C1"/>
    <w:rsid w:val="00EB2FBC"/>
    <w:rsid w:val="00EB4290"/>
    <w:rsid w:val="00EB4291"/>
    <w:rsid w:val="00EB4899"/>
    <w:rsid w:val="00EB56DC"/>
    <w:rsid w:val="00EB5759"/>
    <w:rsid w:val="00EB5911"/>
    <w:rsid w:val="00EB5B9F"/>
    <w:rsid w:val="00EB649A"/>
    <w:rsid w:val="00EB6A17"/>
    <w:rsid w:val="00EB6C1D"/>
    <w:rsid w:val="00EB77AC"/>
    <w:rsid w:val="00EB7E17"/>
    <w:rsid w:val="00EC1315"/>
    <w:rsid w:val="00EC1611"/>
    <w:rsid w:val="00EC16C8"/>
    <w:rsid w:val="00EC1A79"/>
    <w:rsid w:val="00EC1CF5"/>
    <w:rsid w:val="00EC29C6"/>
    <w:rsid w:val="00EC3063"/>
    <w:rsid w:val="00EC3B37"/>
    <w:rsid w:val="00EC5F49"/>
    <w:rsid w:val="00EC7248"/>
    <w:rsid w:val="00EC75F3"/>
    <w:rsid w:val="00EC7860"/>
    <w:rsid w:val="00EC7D16"/>
    <w:rsid w:val="00EC7FF7"/>
    <w:rsid w:val="00ED056F"/>
    <w:rsid w:val="00ED0AC7"/>
    <w:rsid w:val="00ED11CB"/>
    <w:rsid w:val="00ED2007"/>
    <w:rsid w:val="00ED2A39"/>
    <w:rsid w:val="00ED2F45"/>
    <w:rsid w:val="00ED3563"/>
    <w:rsid w:val="00ED3567"/>
    <w:rsid w:val="00ED38AA"/>
    <w:rsid w:val="00ED3AEB"/>
    <w:rsid w:val="00ED3C6F"/>
    <w:rsid w:val="00ED428E"/>
    <w:rsid w:val="00ED4474"/>
    <w:rsid w:val="00ED4718"/>
    <w:rsid w:val="00ED4907"/>
    <w:rsid w:val="00ED518C"/>
    <w:rsid w:val="00ED526B"/>
    <w:rsid w:val="00ED54E6"/>
    <w:rsid w:val="00ED56ED"/>
    <w:rsid w:val="00ED5B61"/>
    <w:rsid w:val="00ED6BFC"/>
    <w:rsid w:val="00ED75C2"/>
    <w:rsid w:val="00ED76FD"/>
    <w:rsid w:val="00ED7785"/>
    <w:rsid w:val="00EE0AAC"/>
    <w:rsid w:val="00EE0B88"/>
    <w:rsid w:val="00EE1305"/>
    <w:rsid w:val="00EE2182"/>
    <w:rsid w:val="00EE225D"/>
    <w:rsid w:val="00EE2931"/>
    <w:rsid w:val="00EE2934"/>
    <w:rsid w:val="00EE2C8D"/>
    <w:rsid w:val="00EE45B0"/>
    <w:rsid w:val="00EE4F57"/>
    <w:rsid w:val="00EE5600"/>
    <w:rsid w:val="00EE5774"/>
    <w:rsid w:val="00EE6D2D"/>
    <w:rsid w:val="00EF0085"/>
    <w:rsid w:val="00EF01B8"/>
    <w:rsid w:val="00EF02C7"/>
    <w:rsid w:val="00EF1C1C"/>
    <w:rsid w:val="00EF2330"/>
    <w:rsid w:val="00EF2C9F"/>
    <w:rsid w:val="00EF3C0A"/>
    <w:rsid w:val="00EF3FD1"/>
    <w:rsid w:val="00EF40FF"/>
    <w:rsid w:val="00EF429E"/>
    <w:rsid w:val="00EF43D1"/>
    <w:rsid w:val="00EF5109"/>
    <w:rsid w:val="00EF53CC"/>
    <w:rsid w:val="00EF5636"/>
    <w:rsid w:val="00EF5C6A"/>
    <w:rsid w:val="00EF62FD"/>
    <w:rsid w:val="00EF71B3"/>
    <w:rsid w:val="00EF7753"/>
    <w:rsid w:val="00EF777A"/>
    <w:rsid w:val="00EF7891"/>
    <w:rsid w:val="00F00D4E"/>
    <w:rsid w:val="00F011EB"/>
    <w:rsid w:val="00F01385"/>
    <w:rsid w:val="00F015C8"/>
    <w:rsid w:val="00F01748"/>
    <w:rsid w:val="00F019A2"/>
    <w:rsid w:val="00F02CA7"/>
    <w:rsid w:val="00F02E29"/>
    <w:rsid w:val="00F02F22"/>
    <w:rsid w:val="00F03041"/>
    <w:rsid w:val="00F035E6"/>
    <w:rsid w:val="00F0389C"/>
    <w:rsid w:val="00F03B9F"/>
    <w:rsid w:val="00F04345"/>
    <w:rsid w:val="00F04B91"/>
    <w:rsid w:val="00F05355"/>
    <w:rsid w:val="00F05F04"/>
    <w:rsid w:val="00F06319"/>
    <w:rsid w:val="00F06761"/>
    <w:rsid w:val="00F069A0"/>
    <w:rsid w:val="00F07102"/>
    <w:rsid w:val="00F077F3"/>
    <w:rsid w:val="00F11104"/>
    <w:rsid w:val="00F11279"/>
    <w:rsid w:val="00F11347"/>
    <w:rsid w:val="00F12569"/>
    <w:rsid w:val="00F130E7"/>
    <w:rsid w:val="00F133BE"/>
    <w:rsid w:val="00F141B8"/>
    <w:rsid w:val="00F14D4C"/>
    <w:rsid w:val="00F159D8"/>
    <w:rsid w:val="00F15CDA"/>
    <w:rsid w:val="00F16864"/>
    <w:rsid w:val="00F17322"/>
    <w:rsid w:val="00F1770D"/>
    <w:rsid w:val="00F20ABC"/>
    <w:rsid w:val="00F210F7"/>
    <w:rsid w:val="00F21131"/>
    <w:rsid w:val="00F21923"/>
    <w:rsid w:val="00F21DF1"/>
    <w:rsid w:val="00F222FF"/>
    <w:rsid w:val="00F22CD6"/>
    <w:rsid w:val="00F24339"/>
    <w:rsid w:val="00F2481C"/>
    <w:rsid w:val="00F249C8"/>
    <w:rsid w:val="00F24CD8"/>
    <w:rsid w:val="00F26626"/>
    <w:rsid w:val="00F26D06"/>
    <w:rsid w:val="00F26EE4"/>
    <w:rsid w:val="00F3053F"/>
    <w:rsid w:val="00F305A1"/>
    <w:rsid w:val="00F30EE7"/>
    <w:rsid w:val="00F3224B"/>
    <w:rsid w:val="00F332E7"/>
    <w:rsid w:val="00F358F9"/>
    <w:rsid w:val="00F360D4"/>
    <w:rsid w:val="00F371BE"/>
    <w:rsid w:val="00F37F9F"/>
    <w:rsid w:val="00F4051C"/>
    <w:rsid w:val="00F40C54"/>
    <w:rsid w:val="00F415D3"/>
    <w:rsid w:val="00F41610"/>
    <w:rsid w:val="00F41DBD"/>
    <w:rsid w:val="00F4212C"/>
    <w:rsid w:val="00F426BE"/>
    <w:rsid w:val="00F43617"/>
    <w:rsid w:val="00F44A09"/>
    <w:rsid w:val="00F45358"/>
    <w:rsid w:val="00F46B95"/>
    <w:rsid w:val="00F4700A"/>
    <w:rsid w:val="00F4737E"/>
    <w:rsid w:val="00F47E14"/>
    <w:rsid w:val="00F511B8"/>
    <w:rsid w:val="00F511C6"/>
    <w:rsid w:val="00F52083"/>
    <w:rsid w:val="00F522B5"/>
    <w:rsid w:val="00F5369A"/>
    <w:rsid w:val="00F53DF5"/>
    <w:rsid w:val="00F54094"/>
    <w:rsid w:val="00F542B1"/>
    <w:rsid w:val="00F551A8"/>
    <w:rsid w:val="00F565E1"/>
    <w:rsid w:val="00F57DF0"/>
    <w:rsid w:val="00F57E57"/>
    <w:rsid w:val="00F60342"/>
    <w:rsid w:val="00F60C67"/>
    <w:rsid w:val="00F60C8B"/>
    <w:rsid w:val="00F60E8B"/>
    <w:rsid w:val="00F61A27"/>
    <w:rsid w:val="00F6213F"/>
    <w:rsid w:val="00F62998"/>
    <w:rsid w:val="00F62D89"/>
    <w:rsid w:val="00F62F8A"/>
    <w:rsid w:val="00F63C70"/>
    <w:rsid w:val="00F65BF6"/>
    <w:rsid w:val="00F65F77"/>
    <w:rsid w:val="00F65F79"/>
    <w:rsid w:val="00F67949"/>
    <w:rsid w:val="00F67A8F"/>
    <w:rsid w:val="00F71910"/>
    <w:rsid w:val="00F7281D"/>
    <w:rsid w:val="00F72C1D"/>
    <w:rsid w:val="00F72F92"/>
    <w:rsid w:val="00F733EB"/>
    <w:rsid w:val="00F737DA"/>
    <w:rsid w:val="00F73C50"/>
    <w:rsid w:val="00F74CE0"/>
    <w:rsid w:val="00F7504F"/>
    <w:rsid w:val="00F75932"/>
    <w:rsid w:val="00F759A3"/>
    <w:rsid w:val="00F76CFB"/>
    <w:rsid w:val="00F77B91"/>
    <w:rsid w:val="00F80982"/>
    <w:rsid w:val="00F815F3"/>
    <w:rsid w:val="00F8199D"/>
    <w:rsid w:val="00F81AE8"/>
    <w:rsid w:val="00F81CD2"/>
    <w:rsid w:val="00F81CD5"/>
    <w:rsid w:val="00F8212B"/>
    <w:rsid w:val="00F821E2"/>
    <w:rsid w:val="00F82338"/>
    <w:rsid w:val="00F82E4C"/>
    <w:rsid w:val="00F83B00"/>
    <w:rsid w:val="00F83E9D"/>
    <w:rsid w:val="00F83F6A"/>
    <w:rsid w:val="00F84D60"/>
    <w:rsid w:val="00F8530D"/>
    <w:rsid w:val="00F86BC1"/>
    <w:rsid w:val="00F86C79"/>
    <w:rsid w:val="00F87061"/>
    <w:rsid w:val="00F870E1"/>
    <w:rsid w:val="00F878F9"/>
    <w:rsid w:val="00F901E4"/>
    <w:rsid w:val="00F9086D"/>
    <w:rsid w:val="00F9138D"/>
    <w:rsid w:val="00F91CEB"/>
    <w:rsid w:val="00F91F8C"/>
    <w:rsid w:val="00F926E2"/>
    <w:rsid w:val="00F9271C"/>
    <w:rsid w:val="00F93307"/>
    <w:rsid w:val="00F933BD"/>
    <w:rsid w:val="00F934C5"/>
    <w:rsid w:val="00F935D2"/>
    <w:rsid w:val="00F96A9A"/>
    <w:rsid w:val="00F96C93"/>
    <w:rsid w:val="00F97251"/>
    <w:rsid w:val="00F97340"/>
    <w:rsid w:val="00FA04D4"/>
    <w:rsid w:val="00FA0565"/>
    <w:rsid w:val="00FA124F"/>
    <w:rsid w:val="00FA14B4"/>
    <w:rsid w:val="00FA160B"/>
    <w:rsid w:val="00FA1940"/>
    <w:rsid w:val="00FA197D"/>
    <w:rsid w:val="00FA2F51"/>
    <w:rsid w:val="00FA342D"/>
    <w:rsid w:val="00FA458F"/>
    <w:rsid w:val="00FA4ED5"/>
    <w:rsid w:val="00FA5670"/>
    <w:rsid w:val="00FA5C83"/>
    <w:rsid w:val="00FA5DD5"/>
    <w:rsid w:val="00FA6245"/>
    <w:rsid w:val="00FA64CA"/>
    <w:rsid w:val="00FA67CA"/>
    <w:rsid w:val="00FA6B3B"/>
    <w:rsid w:val="00FA6B50"/>
    <w:rsid w:val="00FA6F3C"/>
    <w:rsid w:val="00FB0043"/>
    <w:rsid w:val="00FB08C2"/>
    <w:rsid w:val="00FB24F2"/>
    <w:rsid w:val="00FB381D"/>
    <w:rsid w:val="00FB411F"/>
    <w:rsid w:val="00FB48EA"/>
    <w:rsid w:val="00FB4E35"/>
    <w:rsid w:val="00FB617B"/>
    <w:rsid w:val="00FB63DB"/>
    <w:rsid w:val="00FB69D1"/>
    <w:rsid w:val="00FC00ED"/>
    <w:rsid w:val="00FC0266"/>
    <w:rsid w:val="00FC1255"/>
    <w:rsid w:val="00FC1781"/>
    <w:rsid w:val="00FC2942"/>
    <w:rsid w:val="00FC3301"/>
    <w:rsid w:val="00FC4BBC"/>
    <w:rsid w:val="00FC764A"/>
    <w:rsid w:val="00FD114C"/>
    <w:rsid w:val="00FD14C5"/>
    <w:rsid w:val="00FD197A"/>
    <w:rsid w:val="00FD19CC"/>
    <w:rsid w:val="00FD1E6E"/>
    <w:rsid w:val="00FD2ACB"/>
    <w:rsid w:val="00FD2C94"/>
    <w:rsid w:val="00FD42CF"/>
    <w:rsid w:val="00FD4397"/>
    <w:rsid w:val="00FD4925"/>
    <w:rsid w:val="00FD4D7C"/>
    <w:rsid w:val="00FD5190"/>
    <w:rsid w:val="00FD5A72"/>
    <w:rsid w:val="00FD621A"/>
    <w:rsid w:val="00FD65C2"/>
    <w:rsid w:val="00FD744C"/>
    <w:rsid w:val="00FE0381"/>
    <w:rsid w:val="00FE0621"/>
    <w:rsid w:val="00FE1BCB"/>
    <w:rsid w:val="00FE3756"/>
    <w:rsid w:val="00FE4376"/>
    <w:rsid w:val="00FE47D2"/>
    <w:rsid w:val="00FE4E84"/>
    <w:rsid w:val="00FE5BA5"/>
    <w:rsid w:val="00FE5DE0"/>
    <w:rsid w:val="00FE5F83"/>
    <w:rsid w:val="00FF00B6"/>
    <w:rsid w:val="00FF035B"/>
    <w:rsid w:val="00FF0641"/>
    <w:rsid w:val="00FF10A8"/>
    <w:rsid w:val="00FF18CF"/>
    <w:rsid w:val="00FF1C47"/>
    <w:rsid w:val="00FF1CC0"/>
    <w:rsid w:val="00FF241E"/>
    <w:rsid w:val="00FF3CD3"/>
    <w:rsid w:val="00FF4232"/>
    <w:rsid w:val="00FF6092"/>
    <w:rsid w:val="00FF629A"/>
    <w:rsid w:val="00FF6A6E"/>
    <w:rsid w:val="00FF6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A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3CA2"/>
    <w:rPr>
      <w:rFonts w:ascii="Times New Roman" w:eastAsia="Times New Roman" w:hAnsi="Times New Roman"/>
      <w:sz w:val="24"/>
      <w:szCs w:val="24"/>
    </w:rPr>
  </w:style>
  <w:style w:type="paragraph" w:styleId="Nagwek7">
    <w:name w:val="heading 7"/>
    <w:basedOn w:val="Normalny"/>
    <w:next w:val="Normalny"/>
    <w:link w:val="Nagwek7Znak"/>
    <w:qFormat/>
    <w:rsid w:val="00E4792B"/>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qFormat/>
    <w:rsid w:val="00D56E89"/>
    <w:rPr>
      <w:sz w:val="20"/>
      <w:szCs w:val="20"/>
      <w:lang w:val="en-GB"/>
    </w:rPr>
  </w:style>
  <w:style w:type="character" w:customStyle="1" w:styleId="TekstprzypisudolnegoZnak">
    <w:name w:val="Tekst przypisu dolnego Znak"/>
    <w:basedOn w:val="Domylnaczcionkaakapitu"/>
    <w:link w:val="Tekstprzypisudolnego"/>
    <w:uiPriority w:val="99"/>
    <w:semiHidden/>
    <w:rsid w:val="00D56E89"/>
    <w:rPr>
      <w:rFonts w:ascii="Times New Roman" w:eastAsia="Times New Roman" w:hAnsi="Times New Roman" w:cs="Times New Roman"/>
      <w:sz w:val="20"/>
      <w:szCs w:val="20"/>
      <w:lang w:val="en-GB" w:eastAsia="pl-PL"/>
    </w:rPr>
  </w:style>
  <w:style w:type="paragraph" w:styleId="NormalnyWeb">
    <w:name w:val="Normal (Web)"/>
    <w:basedOn w:val="Normalny"/>
    <w:uiPriority w:val="99"/>
    <w:unhideWhenUsed/>
    <w:rsid w:val="00D56E89"/>
    <w:pPr>
      <w:spacing w:before="100" w:beforeAutospacing="1" w:after="100" w:afterAutospacing="1"/>
    </w:pPr>
    <w:rPr>
      <w:sz w:val="22"/>
    </w:rPr>
  </w:style>
  <w:style w:type="paragraph" w:styleId="Tekstdymka">
    <w:name w:val="Balloon Text"/>
    <w:basedOn w:val="Normalny"/>
    <w:link w:val="TekstdymkaZnak"/>
    <w:rsid w:val="00D56E89"/>
    <w:rPr>
      <w:rFonts w:ascii="Tahoma" w:hAnsi="Tahoma" w:cs="Tahoma"/>
      <w:sz w:val="16"/>
      <w:szCs w:val="16"/>
      <w:lang w:val="en-GB"/>
    </w:rPr>
  </w:style>
  <w:style w:type="character" w:customStyle="1" w:styleId="TekstdymkaZnak">
    <w:name w:val="Tekst dymka Znak"/>
    <w:basedOn w:val="Domylnaczcionkaakapitu"/>
    <w:link w:val="Tekstdymka"/>
    <w:rsid w:val="00D56E89"/>
    <w:rPr>
      <w:rFonts w:ascii="Tahoma" w:eastAsia="Times New Roman" w:hAnsi="Tahoma" w:cs="Tahoma"/>
      <w:sz w:val="16"/>
      <w:szCs w:val="16"/>
      <w:lang w:val="en-GB" w:eastAsia="pl-PL"/>
    </w:rPr>
  </w:style>
  <w:style w:type="paragraph" w:styleId="Tekstpodstawowywcity2">
    <w:name w:val="Body Text Indent 2"/>
    <w:basedOn w:val="Normalny"/>
    <w:link w:val="Tekstpodstawowywcity2Znak"/>
    <w:rsid w:val="00D56E89"/>
    <w:pPr>
      <w:spacing w:after="120" w:line="480" w:lineRule="auto"/>
      <w:ind w:left="283"/>
    </w:pPr>
    <w:rPr>
      <w:sz w:val="22"/>
      <w:lang w:val="en-GB"/>
    </w:rPr>
  </w:style>
  <w:style w:type="character" w:customStyle="1" w:styleId="Tekstpodstawowywcity2Znak">
    <w:name w:val="Tekst podstawowy wcięty 2 Znak"/>
    <w:basedOn w:val="Domylnaczcionkaakapitu"/>
    <w:link w:val="Tekstpodstawowywcity2"/>
    <w:rsid w:val="00D56E89"/>
    <w:rPr>
      <w:rFonts w:ascii="Times New Roman" w:eastAsia="Times New Roman" w:hAnsi="Times New Roman" w:cs="Times New Roman"/>
      <w:sz w:val="24"/>
      <w:szCs w:val="24"/>
      <w:lang w:val="en-GB" w:eastAsia="pl-PL"/>
    </w:rPr>
  </w:style>
  <w:style w:type="paragraph" w:styleId="Tekstpodstawowy">
    <w:name w:val="Body Text"/>
    <w:basedOn w:val="Normalny"/>
    <w:link w:val="TekstpodstawowyZnak"/>
    <w:rsid w:val="00D56E89"/>
    <w:pPr>
      <w:spacing w:after="120"/>
    </w:pPr>
    <w:rPr>
      <w:sz w:val="22"/>
      <w:lang w:val="en-GB"/>
    </w:rPr>
  </w:style>
  <w:style w:type="character" w:customStyle="1" w:styleId="TekstpodstawowyZnak">
    <w:name w:val="Tekst podstawowy Znak"/>
    <w:basedOn w:val="Domylnaczcionkaakapitu"/>
    <w:link w:val="Tekstpodstawowy"/>
    <w:rsid w:val="00D56E89"/>
    <w:rPr>
      <w:rFonts w:ascii="Times New Roman" w:eastAsia="Times New Roman" w:hAnsi="Times New Roman" w:cs="Times New Roman"/>
      <w:sz w:val="24"/>
      <w:szCs w:val="24"/>
      <w:lang w:val="en-GB" w:eastAsia="pl-PL"/>
    </w:rPr>
  </w:style>
  <w:style w:type="paragraph" w:styleId="Tekstpodstawowywcity">
    <w:name w:val="Body Text Indent"/>
    <w:basedOn w:val="Normalny"/>
    <w:link w:val="TekstpodstawowywcityZnak"/>
    <w:rsid w:val="00D56E89"/>
    <w:pPr>
      <w:spacing w:after="120"/>
      <w:ind w:left="283"/>
    </w:pPr>
    <w:rPr>
      <w:sz w:val="22"/>
      <w:lang w:val="en-GB"/>
    </w:rPr>
  </w:style>
  <w:style w:type="character" w:customStyle="1" w:styleId="TekstpodstawowywcityZnak">
    <w:name w:val="Tekst podstawowy wcięty Znak"/>
    <w:basedOn w:val="Domylnaczcionkaakapitu"/>
    <w:link w:val="Tekstpodstawowywcity"/>
    <w:rsid w:val="00D56E89"/>
    <w:rPr>
      <w:rFonts w:ascii="Times New Roman" w:eastAsia="Times New Roman" w:hAnsi="Times New Roman" w:cs="Times New Roman"/>
      <w:sz w:val="24"/>
      <w:szCs w:val="24"/>
      <w:lang w:val="en-GB" w:eastAsia="pl-PL"/>
    </w:rPr>
  </w:style>
  <w:style w:type="paragraph" w:styleId="Akapitzlist">
    <w:name w:val="List Paragraph"/>
    <w:basedOn w:val="Normalny"/>
    <w:uiPriority w:val="34"/>
    <w:qFormat/>
    <w:rsid w:val="00D56E89"/>
    <w:pPr>
      <w:ind w:left="720"/>
      <w:contextualSpacing/>
    </w:pPr>
    <w:rPr>
      <w:sz w:val="22"/>
      <w:lang w:val="en-GB"/>
    </w:rPr>
  </w:style>
  <w:style w:type="paragraph" w:customStyle="1" w:styleId="pkt">
    <w:name w:val="pkt"/>
    <w:basedOn w:val="Normalny"/>
    <w:rsid w:val="00D56E89"/>
    <w:pPr>
      <w:overflowPunct w:val="0"/>
      <w:autoSpaceDE w:val="0"/>
      <w:autoSpaceDN w:val="0"/>
      <w:adjustRightInd w:val="0"/>
      <w:spacing w:before="60" w:after="60"/>
      <w:ind w:left="851" w:hanging="295"/>
      <w:textAlignment w:val="baseline"/>
    </w:pPr>
    <w:rPr>
      <w:sz w:val="22"/>
      <w:szCs w:val="20"/>
    </w:rPr>
  </w:style>
  <w:style w:type="paragraph" w:customStyle="1" w:styleId="ust">
    <w:name w:val="ust"/>
    <w:rsid w:val="00D56E89"/>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lit">
    <w:name w:val="lit"/>
    <w:rsid w:val="00D56E89"/>
    <w:pPr>
      <w:overflowPunct w:val="0"/>
      <w:autoSpaceDE w:val="0"/>
      <w:autoSpaceDN w:val="0"/>
      <w:adjustRightInd w:val="0"/>
      <w:spacing w:before="60" w:after="60"/>
      <w:ind w:left="1281" w:hanging="272"/>
      <w:jc w:val="both"/>
      <w:textAlignment w:val="baseline"/>
    </w:pPr>
    <w:rPr>
      <w:rFonts w:ascii="Times New Roman" w:eastAsia="Times New Roman" w:hAnsi="Times New Roman"/>
      <w:sz w:val="24"/>
    </w:rPr>
  </w:style>
  <w:style w:type="paragraph" w:customStyle="1" w:styleId="tyt">
    <w:name w:val="tyt"/>
    <w:basedOn w:val="Normalny"/>
    <w:rsid w:val="00D56E89"/>
    <w:pPr>
      <w:keepNext/>
      <w:overflowPunct w:val="0"/>
      <w:autoSpaceDE w:val="0"/>
      <w:autoSpaceDN w:val="0"/>
      <w:adjustRightInd w:val="0"/>
      <w:spacing w:before="60" w:after="60"/>
      <w:jc w:val="center"/>
      <w:textAlignment w:val="baseline"/>
    </w:pPr>
    <w:rPr>
      <w:b/>
      <w:sz w:val="22"/>
      <w:szCs w:val="20"/>
    </w:rPr>
  </w:style>
  <w:style w:type="paragraph" w:customStyle="1" w:styleId="ust1">
    <w:name w:val="ust1"/>
    <w:basedOn w:val="ust"/>
    <w:rsid w:val="00D56E89"/>
    <w:pPr>
      <w:ind w:left="425" w:hanging="380"/>
    </w:pPr>
  </w:style>
  <w:style w:type="character" w:styleId="Hipercze">
    <w:name w:val="Hyperlink"/>
    <w:basedOn w:val="Domylnaczcionkaakapitu"/>
    <w:rsid w:val="00D56E89"/>
    <w:rPr>
      <w:color w:val="61674D"/>
      <w:u w:val="single"/>
    </w:rPr>
  </w:style>
  <w:style w:type="paragraph" w:styleId="Stopka">
    <w:name w:val="footer"/>
    <w:basedOn w:val="Normalny"/>
    <w:link w:val="StopkaZnak"/>
    <w:uiPriority w:val="99"/>
    <w:rsid w:val="00D56E89"/>
    <w:pPr>
      <w:tabs>
        <w:tab w:val="center" w:pos="4536"/>
        <w:tab w:val="right" w:pos="9072"/>
      </w:tabs>
    </w:pPr>
    <w:rPr>
      <w:sz w:val="22"/>
      <w:lang w:val="en-GB"/>
    </w:rPr>
  </w:style>
  <w:style w:type="character" w:customStyle="1" w:styleId="StopkaZnak">
    <w:name w:val="Stopka Znak"/>
    <w:basedOn w:val="Domylnaczcionkaakapitu"/>
    <w:link w:val="Stopka"/>
    <w:uiPriority w:val="99"/>
    <w:rsid w:val="00D56E89"/>
    <w:rPr>
      <w:rFonts w:ascii="Times New Roman" w:eastAsia="Times New Roman" w:hAnsi="Times New Roman" w:cs="Times New Roman"/>
      <w:sz w:val="24"/>
      <w:szCs w:val="24"/>
      <w:lang w:val="en-GB" w:eastAsia="pl-PL"/>
    </w:rPr>
  </w:style>
  <w:style w:type="character" w:styleId="Numerstrony">
    <w:name w:val="page number"/>
    <w:basedOn w:val="Domylnaczcionkaakapitu"/>
    <w:rsid w:val="00D56E89"/>
  </w:style>
  <w:style w:type="character" w:customStyle="1" w:styleId="TekstkomentarzaZnak">
    <w:name w:val="Tekst komentarza Znak"/>
    <w:basedOn w:val="Domylnaczcionkaakapitu"/>
    <w:link w:val="Tekstkomentarza"/>
    <w:uiPriority w:val="99"/>
    <w:rsid w:val="00D56E89"/>
    <w:rPr>
      <w:lang w:val="en-GB" w:eastAsia="pl-PL"/>
    </w:rPr>
  </w:style>
  <w:style w:type="paragraph" w:styleId="Tekstkomentarza">
    <w:name w:val="annotation text"/>
    <w:basedOn w:val="Normalny"/>
    <w:link w:val="TekstkomentarzaZnak"/>
    <w:uiPriority w:val="99"/>
    <w:rsid w:val="00D56E89"/>
    <w:rPr>
      <w:rFonts w:ascii="Calibri" w:eastAsia="Calibri" w:hAnsi="Calibri"/>
      <w:sz w:val="22"/>
      <w:szCs w:val="22"/>
      <w:lang w:val="en-GB"/>
    </w:rPr>
  </w:style>
  <w:style w:type="character" w:customStyle="1" w:styleId="TekstkomentarzaZnak1">
    <w:name w:val="Tekst komentarza Znak1"/>
    <w:basedOn w:val="Domylnaczcionkaakapitu"/>
    <w:uiPriority w:val="99"/>
    <w:semiHidden/>
    <w:rsid w:val="00D56E89"/>
    <w:rPr>
      <w:rFonts w:ascii="Times New Roman" w:eastAsia="Times New Roman" w:hAnsi="Times New Roman" w:cs="Times New Roman"/>
      <w:sz w:val="20"/>
      <w:szCs w:val="20"/>
      <w:lang w:val="en-GB" w:eastAsia="pl-PL"/>
    </w:rPr>
  </w:style>
  <w:style w:type="character" w:customStyle="1" w:styleId="TematkomentarzaZnak">
    <w:name w:val="Temat komentarza Znak"/>
    <w:basedOn w:val="TekstkomentarzaZnak"/>
    <w:link w:val="Tematkomentarza"/>
    <w:semiHidden/>
    <w:rsid w:val="00D56E89"/>
    <w:rPr>
      <w:b/>
      <w:bCs/>
      <w:lang w:val="en-GB" w:eastAsia="pl-PL"/>
    </w:rPr>
  </w:style>
  <w:style w:type="paragraph" w:styleId="Tematkomentarza">
    <w:name w:val="annotation subject"/>
    <w:basedOn w:val="Tekstkomentarza"/>
    <w:next w:val="Tekstkomentarza"/>
    <w:link w:val="TematkomentarzaZnak"/>
    <w:semiHidden/>
    <w:rsid w:val="00D56E89"/>
    <w:rPr>
      <w:b/>
      <w:bCs/>
    </w:rPr>
  </w:style>
  <w:style w:type="character" w:customStyle="1" w:styleId="TematkomentarzaZnak1">
    <w:name w:val="Temat komentarza Znak1"/>
    <w:basedOn w:val="TekstkomentarzaZnak1"/>
    <w:uiPriority w:val="99"/>
    <w:semiHidden/>
    <w:rsid w:val="00D56E89"/>
    <w:rPr>
      <w:rFonts w:ascii="Times New Roman" w:eastAsia="Times New Roman" w:hAnsi="Times New Roman" w:cs="Times New Roman"/>
      <w:b/>
      <w:bCs/>
      <w:sz w:val="20"/>
      <w:szCs w:val="20"/>
      <w:lang w:val="en-GB" w:eastAsia="pl-PL"/>
    </w:rPr>
  </w:style>
  <w:style w:type="character" w:customStyle="1" w:styleId="ZnakZnak12">
    <w:name w:val="Znak Znak12"/>
    <w:basedOn w:val="Domylnaczcionkaakapitu"/>
    <w:rsid w:val="00D56E89"/>
    <w:rPr>
      <w:sz w:val="24"/>
      <w:szCs w:val="24"/>
      <w:lang w:val="en-GB" w:eastAsia="pl-PL" w:bidi="ar-SA"/>
    </w:rPr>
  </w:style>
  <w:style w:type="character" w:styleId="Odwoaniedokomentarza">
    <w:name w:val="annotation reference"/>
    <w:basedOn w:val="Domylnaczcionkaakapitu"/>
    <w:uiPriority w:val="99"/>
    <w:rsid w:val="00D56E89"/>
    <w:rPr>
      <w:sz w:val="16"/>
      <w:szCs w:val="16"/>
    </w:rPr>
  </w:style>
  <w:style w:type="character" w:styleId="Odwoanieprzypisudolnego">
    <w:name w:val="footnote reference"/>
    <w:aliases w:val="FZ,header 3,Footnotemark,Footnotemark1,FR,Footnotemark2,FR1,Footnotemark3,FR2,Footnotemark4,FR3,Footnotemark5,FR4,Footnotemark6,Footnotemark7,Footnotemark8,FR5,Footnotemark11,Footnotemark21,FR11,Footnotemark31,FR21"/>
    <w:basedOn w:val="Domylnaczcionkaakapitu"/>
    <w:uiPriority w:val="99"/>
    <w:rsid w:val="00D56E89"/>
    <w:rPr>
      <w:vertAlign w:val="superscript"/>
    </w:rPr>
  </w:style>
  <w:style w:type="paragraph" w:customStyle="1" w:styleId="msolistparagraph0">
    <w:name w:val="msolistparagraph"/>
    <w:basedOn w:val="Normalny"/>
    <w:rsid w:val="00D56E89"/>
    <w:pPr>
      <w:spacing w:before="100" w:beforeAutospacing="1" w:after="100" w:afterAutospacing="1"/>
    </w:pPr>
    <w:rPr>
      <w:sz w:val="22"/>
    </w:rPr>
  </w:style>
  <w:style w:type="paragraph" w:customStyle="1" w:styleId="Akapitzlist1">
    <w:name w:val="Akapit z listą1"/>
    <w:basedOn w:val="Normalny"/>
    <w:rsid w:val="00D56E89"/>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8658CA"/>
    <w:rPr>
      <w:rFonts w:ascii="Times New Roman" w:eastAsia="Times New Roman" w:hAnsi="Times New Roman"/>
      <w:sz w:val="24"/>
      <w:szCs w:val="24"/>
      <w:lang w:val="en-GB"/>
    </w:rPr>
  </w:style>
  <w:style w:type="character" w:customStyle="1" w:styleId="ZnakZnak120">
    <w:name w:val="Znak Znak12"/>
    <w:basedOn w:val="Domylnaczcionkaakapitu"/>
    <w:rsid w:val="00EA78A4"/>
    <w:rPr>
      <w:rFonts w:ascii="Times New Roman" w:eastAsia="Times New Roman" w:hAnsi="Times New Roman" w:cs="Times New Roman"/>
      <w:sz w:val="24"/>
      <w:szCs w:val="24"/>
      <w:lang w:val="en-GB" w:eastAsia="pl-PL"/>
    </w:rPr>
  </w:style>
  <w:style w:type="character" w:customStyle="1" w:styleId="ZnakZnak11">
    <w:name w:val="Znak Znak11"/>
    <w:basedOn w:val="Domylnaczcionkaakapitu"/>
    <w:semiHidden/>
    <w:rsid w:val="00EC5F49"/>
    <w:rPr>
      <w:rFonts w:ascii="Times New Roman" w:eastAsia="Times New Roman" w:hAnsi="Times New Roman" w:cs="Times New Roman"/>
      <w:sz w:val="20"/>
      <w:szCs w:val="20"/>
      <w:lang w:val="en-GB" w:eastAsia="pl-PL"/>
    </w:rPr>
  </w:style>
  <w:style w:type="character" w:customStyle="1" w:styleId="ZnakZnak10">
    <w:name w:val="Znak Znak10"/>
    <w:basedOn w:val="Domylnaczcionkaakapitu"/>
    <w:semiHidden/>
    <w:rsid w:val="00632506"/>
    <w:rPr>
      <w:rFonts w:ascii="Times New Roman" w:eastAsia="Times New Roman" w:hAnsi="Times New Roman" w:cs="Times New Roman"/>
      <w:sz w:val="20"/>
      <w:szCs w:val="20"/>
      <w:lang w:val="en-GB" w:eastAsia="pl-PL"/>
    </w:rPr>
  </w:style>
  <w:style w:type="paragraph" w:styleId="Tekstpodstawowywcity3">
    <w:name w:val="Body Text Indent 3"/>
    <w:basedOn w:val="Normalny"/>
    <w:rsid w:val="00CD153D"/>
    <w:pPr>
      <w:spacing w:after="120"/>
      <w:ind w:left="283"/>
    </w:pPr>
    <w:rPr>
      <w:sz w:val="16"/>
      <w:szCs w:val="16"/>
      <w:lang w:val="en-GB"/>
    </w:rPr>
  </w:style>
  <w:style w:type="paragraph" w:customStyle="1" w:styleId="Akapitzlist2">
    <w:name w:val="Akapit z listą2"/>
    <w:basedOn w:val="Normalny"/>
    <w:rsid w:val="0093091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63F1D"/>
    <w:pPr>
      <w:tabs>
        <w:tab w:val="center" w:pos="4536"/>
        <w:tab w:val="right" w:pos="9072"/>
      </w:tabs>
    </w:pPr>
    <w:rPr>
      <w:sz w:val="22"/>
      <w:lang w:val="en-GB"/>
    </w:rPr>
  </w:style>
  <w:style w:type="character" w:customStyle="1" w:styleId="NagwekZnak">
    <w:name w:val="Nagłówek Znak"/>
    <w:basedOn w:val="Domylnaczcionkaakapitu"/>
    <w:link w:val="Nagwek"/>
    <w:uiPriority w:val="99"/>
    <w:rsid w:val="00B63F1D"/>
    <w:rPr>
      <w:rFonts w:ascii="Times New Roman" w:eastAsia="Times New Roman" w:hAnsi="Times New Roman"/>
      <w:sz w:val="24"/>
      <w:szCs w:val="24"/>
      <w:lang w:val="en-GB"/>
    </w:rPr>
  </w:style>
  <w:style w:type="character" w:customStyle="1" w:styleId="tabulatory1">
    <w:name w:val="tabulatory1"/>
    <w:basedOn w:val="Domylnaczcionkaakapitu"/>
    <w:rsid w:val="00066B6E"/>
  </w:style>
  <w:style w:type="character" w:customStyle="1" w:styleId="Nagwek7Znak">
    <w:name w:val="Nagłówek 7 Znak"/>
    <w:basedOn w:val="Domylnaczcionkaakapitu"/>
    <w:link w:val="Nagwek7"/>
    <w:rsid w:val="00E4792B"/>
    <w:rPr>
      <w:rFonts w:ascii="Times New Roman" w:eastAsia="Times New Roman" w:hAnsi="Times New Roman"/>
      <w:sz w:val="24"/>
      <w:szCs w:val="24"/>
    </w:rPr>
  </w:style>
  <w:style w:type="character" w:customStyle="1" w:styleId="ustl">
    <w:name w:val="ustl"/>
    <w:basedOn w:val="Domylnaczcionkaakapitu"/>
    <w:rsid w:val="002B422F"/>
  </w:style>
  <w:style w:type="character" w:customStyle="1" w:styleId="tirl">
    <w:name w:val="tirl"/>
    <w:basedOn w:val="Domylnaczcionkaakapitu"/>
    <w:rsid w:val="00933DF0"/>
  </w:style>
  <w:style w:type="character" w:styleId="Pogrubienie">
    <w:name w:val="Strong"/>
    <w:basedOn w:val="Domylnaczcionkaakapitu"/>
    <w:uiPriority w:val="22"/>
    <w:qFormat/>
    <w:rsid w:val="00582188"/>
    <w:rPr>
      <w:b/>
      <w:bCs/>
    </w:rPr>
  </w:style>
  <w:style w:type="character" w:customStyle="1" w:styleId="TeksttreciPogrubienie">
    <w:name w:val="Tekst treści + Pogrubienie"/>
    <w:basedOn w:val="Domylnaczcionkaakapitu"/>
    <w:rsid w:val="000B3F9A"/>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Teksttreci">
    <w:name w:val="Tekst treści_"/>
    <w:basedOn w:val="Domylnaczcionkaakapitu"/>
    <w:link w:val="Teksttreci0"/>
    <w:uiPriority w:val="99"/>
    <w:rsid w:val="00B26DFE"/>
    <w:rPr>
      <w:rFonts w:ascii="Times New Roman" w:eastAsia="Times New Roman" w:hAnsi="Times New Roman"/>
      <w:shd w:val="clear" w:color="auto" w:fill="FFFFFF"/>
    </w:rPr>
  </w:style>
  <w:style w:type="paragraph" w:customStyle="1" w:styleId="Teksttreci0">
    <w:name w:val="Tekst treści"/>
    <w:basedOn w:val="Normalny"/>
    <w:link w:val="Teksttreci"/>
    <w:uiPriority w:val="99"/>
    <w:rsid w:val="00B26DFE"/>
    <w:pPr>
      <w:shd w:val="clear" w:color="auto" w:fill="FFFFFF"/>
      <w:spacing w:line="413" w:lineRule="exact"/>
      <w:ind w:hanging="520"/>
    </w:pPr>
    <w:rPr>
      <w:sz w:val="20"/>
      <w:szCs w:val="20"/>
    </w:rPr>
  </w:style>
  <w:style w:type="paragraph" w:customStyle="1" w:styleId="ZUSTzmustartykuempunktem">
    <w:name w:val="Z/UST(§) – zm. ust. (§) artykułem (punktem)"/>
    <w:basedOn w:val="Normalny"/>
    <w:uiPriority w:val="30"/>
    <w:qFormat/>
    <w:rsid w:val="007D22E2"/>
    <w:pPr>
      <w:suppressAutoHyphens/>
      <w:autoSpaceDE w:val="0"/>
      <w:autoSpaceDN w:val="0"/>
      <w:adjustRightInd w:val="0"/>
      <w:spacing w:line="360" w:lineRule="auto"/>
      <w:ind w:left="510" w:firstLine="510"/>
    </w:pPr>
    <w:rPr>
      <w:rFonts w:ascii="Times" w:eastAsiaTheme="minorEastAsia" w:hAnsi="Times" w:cs="Arial"/>
      <w:szCs w:val="20"/>
    </w:rPr>
  </w:style>
  <w:style w:type="paragraph" w:customStyle="1" w:styleId="ZARTzmartartykuempunktem">
    <w:name w:val="Z/ART(§) – zm. art. (§) artykułem (punktem)"/>
    <w:basedOn w:val="Normalny"/>
    <w:uiPriority w:val="30"/>
    <w:qFormat/>
    <w:rsid w:val="009F7466"/>
    <w:pPr>
      <w:suppressAutoHyphens/>
      <w:autoSpaceDE w:val="0"/>
      <w:autoSpaceDN w:val="0"/>
      <w:adjustRightInd w:val="0"/>
      <w:spacing w:line="360" w:lineRule="auto"/>
      <w:ind w:left="510" w:firstLine="510"/>
    </w:pPr>
    <w:rPr>
      <w:rFonts w:ascii="Times" w:eastAsiaTheme="minorEastAsia" w:hAnsi="Times" w:cs="Arial"/>
      <w:szCs w:val="20"/>
    </w:rPr>
  </w:style>
  <w:style w:type="paragraph" w:customStyle="1" w:styleId="ZLITwPKTzmlitwpktartykuempunktem">
    <w:name w:val="Z/LIT_w_PKT – zm. lit. w pkt artykułem (punktem)"/>
    <w:basedOn w:val="Normalny"/>
    <w:uiPriority w:val="32"/>
    <w:qFormat/>
    <w:rsid w:val="000620B9"/>
    <w:pPr>
      <w:spacing w:line="360" w:lineRule="auto"/>
      <w:ind w:left="1497" w:hanging="476"/>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0620B9"/>
    <w:pPr>
      <w:spacing w:line="360" w:lineRule="auto"/>
      <w:ind w:left="1020" w:hanging="510"/>
    </w:pPr>
    <w:rPr>
      <w:rFonts w:ascii="Times" w:eastAsiaTheme="minorEastAsia" w:hAnsi="Times" w:cs="Arial"/>
      <w:bCs/>
      <w:szCs w:val="20"/>
    </w:rPr>
  </w:style>
  <w:style w:type="paragraph" w:customStyle="1" w:styleId="ZTIRzmtirartykuempunktem">
    <w:name w:val="Z/TIR – zm. tir. artykułem (punktem)"/>
    <w:basedOn w:val="Normalny"/>
    <w:next w:val="Normalny"/>
    <w:uiPriority w:val="33"/>
    <w:qFormat/>
    <w:rsid w:val="000620B9"/>
    <w:pPr>
      <w:spacing w:line="360" w:lineRule="auto"/>
      <w:ind w:left="907" w:hanging="397"/>
    </w:pPr>
    <w:rPr>
      <w:rFonts w:ascii="Times" w:eastAsiaTheme="minorEastAsia" w:hAnsi="Times" w:cs="Arial"/>
      <w:bCs/>
      <w:szCs w:val="20"/>
    </w:rPr>
  </w:style>
  <w:style w:type="paragraph" w:customStyle="1" w:styleId="ZLITUSTzmustliter">
    <w:name w:val="Z_LIT/UST(§) – zm. ust. (§) literą"/>
    <w:basedOn w:val="Normalny"/>
    <w:uiPriority w:val="46"/>
    <w:qFormat/>
    <w:rsid w:val="006841B6"/>
    <w:pPr>
      <w:suppressAutoHyphens/>
      <w:autoSpaceDE w:val="0"/>
      <w:autoSpaceDN w:val="0"/>
      <w:adjustRightInd w:val="0"/>
      <w:spacing w:line="360" w:lineRule="auto"/>
      <w:ind w:left="987" w:firstLine="510"/>
    </w:pPr>
    <w:rPr>
      <w:rFonts w:ascii="Times" w:eastAsiaTheme="minorEastAsia" w:hAnsi="Times" w:cs="Arial"/>
      <w:bCs/>
      <w:szCs w:val="20"/>
    </w:rPr>
  </w:style>
  <w:style w:type="paragraph" w:customStyle="1" w:styleId="ZLITPKTzmpktliter">
    <w:name w:val="Z_LIT/PKT – zm. pkt literą"/>
    <w:basedOn w:val="Normalny"/>
    <w:uiPriority w:val="47"/>
    <w:qFormat/>
    <w:rsid w:val="006841B6"/>
    <w:pPr>
      <w:spacing w:line="360" w:lineRule="auto"/>
      <w:ind w:left="1497" w:hanging="510"/>
    </w:pPr>
    <w:rPr>
      <w:rFonts w:ascii="Times" w:eastAsiaTheme="minorEastAsia" w:hAnsi="Times" w:cs="Arial"/>
      <w:bCs/>
      <w:szCs w:val="20"/>
    </w:rPr>
  </w:style>
  <w:style w:type="paragraph" w:customStyle="1" w:styleId="ZLITLITwPKTzmlitwpktliter">
    <w:name w:val="Z_LIT/LIT_w_PKT – zm. lit. w pkt literą"/>
    <w:basedOn w:val="Normalny"/>
    <w:uiPriority w:val="48"/>
    <w:qFormat/>
    <w:rsid w:val="006841B6"/>
    <w:pPr>
      <w:spacing w:line="360" w:lineRule="auto"/>
      <w:ind w:left="1973" w:hanging="476"/>
    </w:pPr>
    <w:rPr>
      <w:rFonts w:ascii="Times" w:eastAsiaTheme="minorEastAsia" w:hAnsi="Times" w:cs="Arial"/>
      <w:bCs/>
      <w:szCs w:val="20"/>
    </w:rPr>
  </w:style>
  <w:style w:type="paragraph" w:customStyle="1" w:styleId="ZLITCZWSPLITwPKTzmczciwsplitwpktliter">
    <w:name w:val="Z_LIT/CZ_WSP_LIT_w_PKT – zm. części wsp. lit. w pkt literą"/>
    <w:basedOn w:val="Normalny"/>
    <w:next w:val="Normalny"/>
    <w:uiPriority w:val="51"/>
    <w:qFormat/>
    <w:rsid w:val="006841B6"/>
    <w:pPr>
      <w:spacing w:line="360" w:lineRule="auto"/>
      <w:ind w:left="1497"/>
    </w:pPr>
    <w:rPr>
      <w:rFonts w:ascii="Times" w:eastAsiaTheme="minorEastAsia" w:hAnsi="Times" w:cs="Arial"/>
      <w:bCs/>
    </w:rPr>
  </w:style>
  <w:style w:type="paragraph" w:customStyle="1" w:styleId="ODNONIKtreodnonika">
    <w:name w:val="ODNOŚNIK – treść odnośnika"/>
    <w:uiPriority w:val="19"/>
    <w:qFormat/>
    <w:rsid w:val="00EF5C6A"/>
    <w:pPr>
      <w:ind w:left="284" w:hanging="284"/>
      <w:jc w:val="both"/>
    </w:pPr>
    <w:rPr>
      <w:rFonts w:ascii="Times New Roman" w:eastAsiaTheme="minorEastAsia" w:hAnsi="Times New Roman" w:cs="Arial"/>
    </w:rPr>
  </w:style>
  <w:style w:type="paragraph" w:customStyle="1" w:styleId="ZLITARTzmartliter">
    <w:name w:val="Z_LIT/ART(§) – zm. art. (§) literą"/>
    <w:basedOn w:val="ZLITUSTzmustliter"/>
    <w:uiPriority w:val="46"/>
    <w:qFormat/>
    <w:rsid w:val="00EF5C6A"/>
    <w:rPr>
      <w:rFonts w:ascii="Times New Roman" w:hAnsi="Times New Roman"/>
    </w:rPr>
  </w:style>
  <w:style w:type="paragraph" w:customStyle="1" w:styleId="ZLITCZWSPPKTzmczciwsppktliter">
    <w:name w:val="Z_LIT/CZ_WSP_PKT – zm. części wsp. pkt literą"/>
    <w:basedOn w:val="Normalny"/>
    <w:next w:val="Normalny"/>
    <w:uiPriority w:val="50"/>
    <w:qFormat/>
    <w:rsid w:val="00B07443"/>
    <w:pPr>
      <w:spacing w:line="360" w:lineRule="auto"/>
      <w:ind w:left="987"/>
    </w:pPr>
    <w:rPr>
      <w:rFonts w:ascii="Times" w:eastAsiaTheme="minorEastAsia" w:hAnsi="Times" w:cs="Arial"/>
      <w:bCs/>
    </w:rPr>
  </w:style>
  <w:style w:type="character" w:customStyle="1" w:styleId="IGindeksgrny">
    <w:name w:val="_IG_ – indeks górny"/>
    <w:basedOn w:val="Domylnaczcionkaakapitu"/>
    <w:uiPriority w:val="2"/>
    <w:qFormat/>
    <w:rsid w:val="006F67C8"/>
    <w:rPr>
      <w:b w:val="0"/>
      <w:i w:val="0"/>
      <w:vanish w:val="0"/>
      <w:spacing w:val="0"/>
      <w:vertAlign w:val="superscript"/>
    </w:rPr>
  </w:style>
  <w:style w:type="paragraph" w:customStyle="1" w:styleId="ARTartustawynprozporzdzenia">
    <w:name w:val="ART(§) – art. ustawy (§ np. rozporządzenia)"/>
    <w:link w:val="ARTartustawynprozporzdzeniaZnak"/>
    <w:uiPriority w:val="11"/>
    <w:qFormat/>
    <w:rsid w:val="00375874"/>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PKTpunkt">
    <w:name w:val="PKT – punkt"/>
    <w:link w:val="PKTpunktZnak"/>
    <w:uiPriority w:val="13"/>
    <w:qFormat/>
    <w:rsid w:val="00375874"/>
    <w:pPr>
      <w:spacing w:line="360" w:lineRule="auto"/>
      <w:ind w:left="510" w:hanging="510"/>
      <w:jc w:val="both"/>
    </w:pPr>
    <w:rPr>
      <w:rFonts w:ascii="Times" w:eastAsiaTheme="minorEastAsia" w:hAnsi="Times" w:cs="Arial"/>
      <w:bCs/>
      <w:sz w:val="24"/>
    </w:rPr>
  </w:style>
  <w:style w:type="character" w:customStyle="1" w:styleId="Ppogrubienie">
    <w:name w:val="_P_ – pogrubienie"/>
    <w:basedOn w:val="Domylnaczcionkaakapitu"/>
    <w:qFormat/>
    <w:rsid w:val="00375874"/>
    <w:rPr>
      <w:b/>
    </w:rPr>
  </w:style>
  <w:style w:type="paragraph" w:customStyle="1" w:styleId="USTustnpkodeksu">
    <w:name w:val="UST(§) – ust. (§ np. kodeksu)"/>
    <w:basedOn w:val="ARTartustawynprozporzdzenia"/>
    <w:uiPriority w:val="12"/>
    <w:qFormat/>
    <w:rsid w:val="00D71D1B"/>
    <w:pPr>
      <w:spacing w:before="0"/>
    </w:pPr>
    <w:rPr>
      <w:bCs/>
    </w:rPr>
  </w:style>
  <w:style w:type="paragraph" w:customStyle="1" w:styleId="CZWSPPKTczwsplnapunktw">
    <w:name w:val="CZ_WSP_PKT – część wspólna punktów"/>
    <w:basedOn w:val="PKTpunkt"/>
    <w:next w:val="USTustnpkodeksu"/>
    <w:uiPriority w:val="16"/>
    <w:qFormat/>
    <w:rsid w:val="00D71D1B"/>
    <w:pPr>
      <w:ind w:left="0" w:firstLine="0"/>
    </w:pPr>
  </w:style>
  <w:style w:type="paragraph" w:customStyle="1" w:styleId="ZCZWSPPKTzmczciwsppktartykuempunktem">
    <w:name w:val="Z/CZ_WSP_PKT – zm. części wsp. pkt artykułem (punktem)"/>
    <w:basedOn w:val="CZWSPPKTczwsplnapunktw"/>
    <w:next w:val="ZARTzmartartykuempunktem"/>
    <w:uiPriority w:val="34"/>
    <w:qFormat/>
    <w:rsid w:val="00D25F77"/>
    <w:pPr>
      <w:ind w:left="510"/>
    </w:pPr>
  </w:style>
  <w:style w:type="paragraph" w:customStyle="1" w:styleId="ZLITLITzmlitliter">
    <w:name w:val="Z_LIT/LIT – zm. lit. literą"/>
    <w:basedOn w:val="Normalny"/>
    <w:uiPriority w:val="48"/>
    <w:qFormat/>
    <w:rsid w:val="00402A43"/>
    <w:pPr>
      <w:spacing w:line="360" w:lineRule="auto"/>
      <w:ind w:left="1463" w:hanging="476"/>
    </w:pPr>
    <w:rPr>
      <w:rFonts w:ascii="Times" w:eastAsiaTheme="minorEastAsia" w:hAnsi="Times" w:cs="Arial"/>
      <w:bCs/>
      <w:szCs w:val="20"/>
    </w:rPr>
  </w:style>
  <w:style w:type="paragraph" w:customStyle="1" w:styleId="Default">
    <w:name w:val="Default"/>
    <w:rsid w:val="00BD0324"/>
    <w:pPr>
      <w:autoSpaceDE w:val="0"/>
      <w:autoSpaceDN w:val="0"/>
      <w:adjustRightInd w:val="0"/>
    </w:pPr>
    <w:rPr>
      <w:rFonts w:ascii="Times New Roman" w:hAnsi="Times New Roman"/>
      <w:color w:val="000000"/>
      <w:sz w:val="24"/>
      <w:szCs w:val="24"/>
    </w:rPr>
  </w:style>
  <w:style w:type="paragraph" w:customStyle="1" w:styleId="ZLITTIRzmtirliter">
    <w:name w:val="Z_LIT/TIR – zm. tir. literą"/>
    <w:basedOn w:val="Normalny"/>
    <w:uiPriority w:val="49"/>
    <w:qFormat/>
    <w:rsid w:val="003B4481"/>
    <w:pPr>
      <w:spacing w:line="360" w:lineRule="auto"/>
      <w:ind w:left="1384" w:hanging="397"/>
    </w:pPr>
    <w:rPr>
      <w:rFonts w:ascii="Times" w:eastAsiaTheme="minorEastAsia" w:hAnsi="Times" w:cs="Arial"/>
      <w:bCs/>
      <w:szCs w:val="20"/>
    </w:rPr>
  </w:style>
  <w:style w:type="paragraph" w:customStyle="1" w:styleId="LITlitera">
    <w:name w:val="LIT – litera"/>
    <w:basedOn w:val="PKTpunkt"/>
    <w:uiPriority w:val="14"/>
    <w:qFormat/>
    <w:rsid w:val="00EC7D16"/>
    <w:pPr>
      <w:ind w:left="986" w:hanging="476"/>
    </w:pPr>
  </w:style>
  <w:style w:type="paragraph" w:customStyle="1" w:styleId="ZLITzmlitartykuempunktem">
    <w:name w:val="Z/LIT – zm. lit. artykułem (punktem)"/>
    <w:basedOn w:val="LITlitera"/>
    <w:uiPriority w:val="32"/>
    <w:qFormat/>
    <w:rsid w:val="00E6629E"/>
  </w:style>
  <w:style w:type="paragraph" w:customStyle="1" w:styleId="ZZCZWSPLITwPKTzmianazmczciwsplitwpkt">
    <w:name w:val="ZZ/CZ_WSP_LIT_w_PKT – zmiana zm. części wsp. lit. w pkt"/>
    <w:basedOn w:val="Normalny"/>
    <w:uiPriority w:val="69"/>
    <w:qFormat/>
    <w:rsid w:val="00E6629E"/>
    <w:pPr>
      <w:spacing w:line="360" w:lineRule="auto"/>
      <w:ind w:left="2404"/>
    </w:pPr>
    <w:rPr>
      <w:rFonts w:ascii="Times" w:eastAsiaTheme="minorEastAsia" w:hAnsi="Times" w:cs="Arial"/>
      <w:bCs/>
      <w:szCs w:val="20"/>
    </w:rPr>
  </w:style>
  <w:style w:type="paragraph" w:customStyle="1" w:styleId="ZLITTIRwPKTzmtirwpktliter">
    <w:name w:val="Z_LIT/TIR_w_PKT – zm. tir. w pkt literą"/>
    <w:basedOn w:val="Normalny"/>
    <w:uiPriority w:val="49"/>
    <w:qFormat/>
    <w:rsid w:val="00015233"/>
    <w:pPr>
      <w:spacing w:line="360" w:lineRule="auto"/>
      <w:ind w:left="2370" w:hanging="397"/>
    </w:pPr>
    <w:rPr>
      <w:rFonts w:ascii="Times" w:eastAsiaTheme="minorEastAsia" w:hAnsi="Times" w:cs="Arial"/>
      <w:bCs/>
      <w:szCs w:val="20"/>
    </w:rPr>
  </w:style>
  <w:style w:type="paragraph" w:customStyle="1" w:styleId="ZTIRLITzmlittiret">
    <w:name w:val="Z_TIR/LIT – zm. lit. tiret"/>
    <w:basedOn w:val="LITlitera"/>
    <w:uiPriority w:val="57"/>
    <w:qFormat/>
    <w:rsid w:val="00786283"/>
    <w:pPr>
      <w:ind w:left="1859"/>
    </w:pPr>
  </w:style>
  <w:style w:type="paragraph" w:customStyle="1" w:styleId="ZTIRCZWSPTIRwLITzmczciwsptirwlittiret">
    <w:name w:val="Z_TIR/CZ_WSP_TIR_w_LIT – zm. części wsp. tir. w lit. tiret"/>
    <w:basedOn w:val="Normalny"/>
    <w:next w:val="Normalny"/>
    <w:uiPriority w:val="60"/>
    <w:qFormat/>
    <w:rsid w:val="00354A60"/>
    <w:pPr>
      <w:spacing w:line="360" w:lineRule="auto"/>
      <w:ind w:left="1860"/>
    </w:pPr>
    <w:rPr>
      <w:rFonts w:ascii="Times" w:eastAsiaTheme="minorEastAsia" w:hAnsi="Times" w:cs="Arial"/>
      <w:bCs/>
      <w:szCs w:val="20"/>
    </w:rPr>
  </w:style>
  <w:style w:type="paragraph" w:customStyle="1" w:styleId="TIRtiret">
    <w:name w:val="TIR – tiret"/>
    <w:basedOn w:val="LITlitera"/>
    <w:uiPriority w:val="15"/>
    <w:qFormat/>
    <w:rsid w:val="00D4259B"/>
    <w:pPr>
      <w:ind w:left="1384" w:hanging="397"/>
    </w:pPr>
    <w:rPr>
      <w:rFonts w:eastAsia="Times New Roman" w:cs="Times New Roman"/>
    </w:rPr>
  </w:style>
  <w:style w:type="paragraph" w:customStyle="1" w:styleId="ZTIRPKTzmpkttiret">
    <w:name w:val="Z_TIR/PKT – zm. pkt tiret"/>
    <w:basedOn w:val="PKTpunkt"/>
    <w:uiPriority w:val="56"/>
    <w:qFormat/>
    <w:rsid w:val="00D4259B"/>
    <w:pPr>
      <w:ind w:left="1893"/>
    </w:pPr>
    <w:rPr>
      <w:rFonts w:eastAsia="Times New Roman" w:cs="Times New Roman"/>
    </w:rPr>
  </w:style>
  <w:style w:type="character" w:customStyle="1" w:styleId="PKTpunktZnak">
    <w:name w:val="PKT – punkt Znak"/>
    <w:link w:val="PKTpunkt"/>
    <w:uiPriority w:val="13"/>
    <w:locked/>
    <w:rsid w:val="00D4259B"/>
    <w:rPr>
      <w:rFonts w:ascii="Times" w:eastAsiaTheme="minorEastAsia" w:hAnsi="Times" w:cs="Arial"/>
      <w:bCs/>
      <w:sz w:val="24"/>
    </w:rPr>
  </w:style>
  <w:style w:type="character" w:customStyle="1" w:styleId="ARTartustawynprozporzdzeniaZnak">
    <w:name w:val="ART(§) – art. ustawy (§ np. rozporządzenia) Znak"/>
    <w:link w:val="ARTartustawynprozporzdzenia"/>
    <w:uiPriority w:val="11"/>
    <w:locked/>
    <w:rsid w:val="00D4259B"/>
    <w:rPr>
      <w:rFonts w:ascii="Times" w:eastAsiaTheme="minorEastAsia" w:hAnsi="Times" w:cs="Arial"/>
      <w:sz w:val="24"/>
    </w:rPr>
  </w:style>
  <w:style w:type="paragraph" w:customStyle="1" w:styleId="Z2TIRCZWSPLITzmczciwsplitpodwjnymtiret">
    <w:name w:val="Z_2TIR/CZ_WSP_LIT – zm. części wsp. lit. podwójnym tiret"/>
    <w:basedOn w:val="Normalny"/>
    <w:next w:val="Normalny"/>
    <w:uiPriority w:val="87"/>
    <w:qFormat/>
    <w:rsid w:val="00332818"/>
    <w:pPr>
      <w:spacing w:line="360" w:lineRule="auto"/>
      <w:ind w:left="1780"/>
    </w:pPr>
    <w:rPr>
      <w:rFonts w:ascii="Times" w:hAnsi="Times"/>
      <w:bCs/>
      <w:szCs w:val="20"/>
    </w:rPr>
  </w:style>
  <w:style w:type="paragraph" w:styleId="Tekstprzypisukocowego">
    <w:name w:val="endnote text"/>
    <w:basedOn w:val="Normalny"/>
    <w:link w:val="TekstprzypisukocowegoZnak"/>
    <w:uiPriority w:val="99"/>
    <w:semiHidden/>
    <w:unhideWhenUsed/>
    <w:rsid w:val="00B2163F"/>
    <w:rPr>
      <w:sz w:val="20"/>
      <w:szCs w:val="20"/>
      <w:lang w:val="en-GB"/>
    </w:rPr>
  </w:style>
  <w:style w:type="character" w:customStyle="1" w:styleId="TekstprzypisukocowegoZnak">
    <w:name w:val="Tekst przypisu końcowego Znak"/>
    <w:basedOn w:val="Domylnaczcionkaakapitu"/>
    <w:link w:val="Tekstprzypisukocowego"/>
    <w:uiPriority w:val="99"/>
    <w:semiHidden/>
    <w:rsid w:val="00B2163F"/>
    <w:rPr>
      <w:rFonts w:ascii="Times New Roman" w:eastAsia="Times New Roman" w:hAnsi="Times New Roman"/>
      <w:lang w:val="en-GB"/>
    </w:rPr>
  </w:style>
  <w:style w:type="character" w:styleId="Odwoanieprzypisukocowego">
    <w:name w:val="endnote reference"/>
    <w:basedOn w:val="Domylnaczcionkaakapitu"/>
    <w:uiPriority w:val="99"/>
    <w:semiHidden/>
    <w:unhideWhenUsed/>
    <w:rsid w:val="00B2163F"/>
    <w:rPr>
      <w:vertAlign w:val="superscript"/>
    </w:rPr>
  </w:style>
  <w:style w:type="paragraph" w:customStyle="1" w:styleId="normal1">
    <w:name w:val="normal1"/>
    <w:basedOn w:val="Normalny"/>
    <w:rsid w:val="00ED54E6"/>
    <w:pPr>
      <w:spacing w:before="120" w:line="312" w:lineRule="atLeast"/>
    </w:pPr>
  </w:style>
  <w:style w:type="character" w:customStyle="1" w:styleId="super">
    <w:name w:val="super"/>
    <w:basedOn w:val="Domylnaczcionkaakapitu"/>
    <w:rsid w:val="003D37B9"/>
    <w:rPr>
      <w:sz w:val="17"/>
      <w:szCs w:val="17"/>
      <w:vertAlign w:val="superscript"/>
    </w:rPr>
  </w:style>
  <w:style w:type="paragraph" w:customStyle="1" w:styleId="note1">
    <w:name w:val="note1"/>
    <w:basedOn w:val="Normalny"/>
    <w:rsid w:val="003D37B9"/>
    <w:pPr>
      <w:spacing w:before="60" w:after="60" w:line="312" w:lineRule="atLeast"/>
    </w:pPr>
    <w:rPr>
      <w:sz w:val="19"/>
      <w:szCs w:val="19"/>
    </w:rPr>
  </w:style>
  <w:style w:type="character" w:customStyle="1" w:styleId="italic">
    <w:name w:val="italic"/>
    <w:basedOn w:val="Domylnaczcionkaakapitu"/>
    <w:rsid w:val="000F7922"/>
    <w:rPr>
      <w:i/>
      <w:iCs/>
    </w:rPr>
  </w:style>
  <w:style w:type="paragraph" w:customStyle="1" w:styleId="ROZDZODDZPRZEDMprzedmiotregulacjirozdziauluboddziau">
    <w:name w:val="ROZDZ(ODDZ)_PRZEDM – przedmiot regulacji rozdziału lub oddziału"/>
    <w:next w:val="ARTartustawynprozporzdzenia"/>
    <w:uiPriority w:val="10"/>
    <w:qFormat/>
    <w:rsid w:val="0018070E"/>
    <w:pPr>
      <w:keepNext/>
      <w:suppressAutoHyphens/>
      <w:spacing w:before="120" w:line="360" w:lineRule="auto"/>
      <w:jc w:val="center"/>
    </w:pPr>
    <w:rPr>
      <w:rFonts w:ascii="Times" w:eastAsiaTheme="minorEastAsia" w:hAnsi="Times"/>
      <w:b/>
      <w:bCs/>
      <w:sz w:val="24"/>
      <w:szCs w:val="24"/>
    </w:rPr>
  </w:style>
  <w:style w:type="paragraph" w:customStyle="1" w:styleId="ROZDZODDZOZNoznaczenierozdziauluboddziau">
    <w:name w:val="ROZDZ(ODDZ)_OZN – oznaczenie rozdziału lub oddziału"/>
    <w:next w:val="ARTartustawynprozporzdzenia"/>
    <w:uiPriority w:val="10"/>
    <w:qFormat/>
    <w:rsid w:val="0018070E"/>
    <w:pPr>
      <w:keepNext/>
      <w:suppressAutoHyphens/>
      <w:spacing w:before="120" w:line="360" w:lineRule="auto"/>
      <w:jc w:val="center"/>
    </w:pPr>
    <w:rPr>
      <w:rFonts w:ascii="Times" w:eastAsiaTheme="minorEastAsia" w:hAnsi="Times" w:cs="Arial"/>
      <w:bCs/>
      <w:kern w:val="24"/>
      <w:sz w:val="24"/>
      <w:szCs w:val="24"/>
    </w:rPr>
  </w:style>
  <w:style w:type="paragraph" w:customStyle="1" w:styleId="ZDANIENASTNOWYWIERSZnpzddrugienowywierszwust">
    <w:name w:val="ZDANIE_NAST_NOWY_WIERSZ – np. zd. drugie (nowy wiersz) w ust."/>
    <w:basedOn w:val="CZWSPPKTczwsplnapunktw"/>
    <w:next w:val="USTustnpkodeksu"/>
    <w:uiPriority w:val="17"/>
    <w:qFormat/>
    <w:rsid w:val="001276F2"/>
  </w:style>
  <w:style w:type="paragraph" w:customStyle="1" w:styleId="ZZCZWSPTIRwPKTzmianazmczciwsptirwpkt">
    <w:name w:val="ZZ/CZ_WSP_TIR_w_PKT – zmiana zm. części wsp. tir. w pkt"/>
    <w:basedOn w:val="Normalny"/>
    <w:uiPriority w:val="70"/>
    <w:qFormat/>
    <w:rsid w:val="009556B0"/>
    <w:pPr>
      <w:spacing w:line="360" w:lineRule="auto"/>
      <w:ind w:left="2880"/>
      <w:jc w:val="both"/>
    </w:pPr>
    <w:rPr>
      <w:rFonts w:ascii="Times" w:eastAsiaTheme="minorEastAsia" w:hAnsi="Times" w:cs="Arial"/>
      <w:bCs/>
      <w:szCs w:val="20"/>
    </w:rPr>
  </w:style>
  <w:style w:type="paragraph" w:customStyle="1" w:styleId="ZZTIRwLITzmianazmtirwlit">
    <w:name w:val="ZZ/TIR_w_LIT – zmiana zm. tir. w lit."/>
    <w:basedOn w:val="Normalny"/>
    <w:uiPriority w:val="67"/>
    <w:qFormat/>
    <w:rsid w:val="008F18B6"/>
    <w:pPr>
      <w:spacing w:line="360" w:lineRule="auto"/>
      <w:ind w:left="2767" w:hanging="397"/>
      <w:jc w:val="both"/>
    </w:pPr>
    <w:rPr>
      <w:rFonts w:ascii="Times" w:eastAsiaTheme="minorEastAsia" w:hAnsi="Times" w:cs="Arial"/>
      <w:bCs/>
      <w:szCs w:val="20"/>
    </w:rPr>
  </w:style>
  <w:style w:type="paragraph" w:customStyle="1" w:styleId="ZTIRCZWSP2TIRwLITzmczciwsppodwtirwlittiret">
    <w:name w:val="Z_TIR/CZ_WSP_2TIR_w_LIT – zm. części wsp. podw. tir. w lit. tiret"/>
    <w:basedOn w:val="Normalny"/>
    <w:next w:val="TIRtiret"/>
    <w:uiPriority w:val="80"/>
    <w:qFormat/>
    <w:rsid w:val="00CE65AA"/>
    <w:pPr>
      <w:spacing w:line="360" w:lineRule="auto"/>
      <w:ind w:left="2257"/>
      <w:jc w:val="both"/>
    </w:pPr>
    <w:rPr>
      <w:rFonts w:ascii="Times" w:eastAsiaTheme="minorEastAsia" w:hAnsi="Times" w:cs="Arial"/>
      <w:bCs/>
      <w:szCs w:val="20"/>
    </w:rPr>
  </w:style>
  <w:style w:type="character" w:customStyle="1" w:styleId="IGPindeksgrnyipogrubienie">
    <w:name w:val="_IG_P_ – indeks górny i pogrubienie"/>
    <w:basedOn w:val="Domylnaczcionkaakapitu"/>
    <w:uiPriority w:val="2"/>
    <w:qFormat/>
    <w:rsid w:val="00AE0AF7"/>
    <w:rPr>
      <w:b/>
      <w:vanish w:val="0"/>
      <w:spacing w:val="0"/>
      <w:vertAlign w:val="superscript"/>
    </w:rPr>
  </w:style>
  <w:style w:type="paragraph" w:customStyle="1" w:styleId="Z2TIR2TIRwLITzmpodwtirwlitpodwjnymtiret">
    <w:name w:val="Z_2TIR/2TIR_w_LIT – zm. podw. tir. w lit. podwójnym tiret"/>
    <w:basedOn w:val="TIRtiret"/>
    <w:uiPriority w:val="86"/>
    <w:qFormat/>
    <w:rsid w:val="00C31172"/>
    <w:pPr>
      <w:ind w:left="3051"/>
    </w:pPr>
    <w:rPr>
      <w:rFonts w:eastAsiaTheme="minorEastAsia" w:cs="Arial"/>
    </w:rPr>
  </w:style>
  <w:style w:type="paragraph" w:customStyle="1" w:styleId="CM1">
    <w:name w:val="CM1"/>
    <w:basedOn w:val="Default"/>
    <w:next w:val="Default"/>
    <w:uiPriority w:val="99"/>
    <w:rsid w:val="00964026"/>
    <w:rPr>
      <w:rFonts w:ascii="EU Albertina" w:hAnsi="EU Albertina"/>
      <w:color w:val="auto"/>
    </w:rPr>
  </w:style>
  <w:style w:type="paragraph" w:customStyle="1" w:styleId="CM3">
    <w:name w:val="CM3"/>
    <w:basedOn w:val="Default"/>
    <w:next w:val="Default"/>
    <w:uiPriority w:val="99"/>
    <w:rsid w:val="00964026"/>
    <w:rPr>
      <w:rFonts w:ascii="EU Albertina" w:hAnsi="EU Albertina"/>
      <w:color w:val="auto"/>
    </w:rPr>
  </w:style>
  <w:style w:type="paragraph" w:customStyle="1" w:styleId="CM4">
    <w:name w:val="CM4"/>
    <w:basedOn w:val="Default"/>
    <w:next w:val="Default"/>
    <w:uiPriority w:val="99"/>
    <w:rsid w:val="00CE60ED"/>
    <w:rPr>
      <w:rFonts w:ascii="EU Albertina" w:hAnsi="EU Albertina"/>
      <w:color w:val="auto"/>
    </w:rPr>
  </w:style>
  <w:style w:type="paragraph" w:customStyle="1" w:styleId="Normalny1">
    <w:name w:val="Normalny1"/>
    <w:basedOn w:val="Normalny"/>
    <w:rsid w:val="00FA6245"/>
    <w:pPr>
      <w:spacing w:before="100" w:beforeAutospacing="1" w:after="100" w:afterAutospacing="1"/>
    </w:pPr>
  </w:style>
  <w:style w:type="paragraph" w:customStyle="1" w:styleId="sti-art">
    <w:name w:val="sti-art"/>
    <w:basedOn w:val="Normalny"/>
    <w:rsid w:val="00FA6245"/>
    <w:pPr>
      <w:spacing w:before="100" w:beforeAutospacing="1" w:after="100" w:afterAutospacing="1"/>
    </w:pPr>
  </w:style>
  <w:style w:type="character" w:customStyle="1" w:styleId="articletitle">
    <w:name w:val="articletitle"/>
    <w:basedOn w:val="Domylnaczcionkaakapitu"/>
    <w:rsid w:val="00C960CD"/>
  </w:style>
  <w:style w:type="character" w:customStyle="1" w:styleId="IDindeksdolny">
    <w:name w:val="_ID_ – indeks dolny"/>
    <w:basedOn w:val="Domylnaczcionkaakapitu"/>
    <w:uiPriority w:val="3"/>
    <w:qFormat/>
    <w:rsid w:val="004261D5"/>
    <w:rPr>
      <w:b w:val="0"/>
      <w:i w:val="0"/>
      <w:vanish w:val="0"/>
      <w:spacing w:val="0"/>
      <w:vertAlign w:val="subscript"/>
    </w:rPr>
  </w:style>
  <w:style w:type="paragraph" w:customStyle="1" w:styleId="ZCZWSPLITwPKTzmczciwsplitwpktartykuempunktem">
    <w:name w:val="Z/CZ_WSP_LIT_w_PKT – zm. części wsp. lit. w pkt artykułem (punktem)"/>
    <w:basedOn w:val="Normalny"/>
    <w:next w:val="ZARTzmartartykuempunktem"/>
    <w:uiPriority w:val="35"/>
    <w:qFormat/>
    <w:rsid w:val="001D123A"/>
    <w:pPr>
      <w:spacing w:line="360" w:lineRule="auto"/>
      <w:ind w:left="1021"/>
      <w:jc w:val="both"/>
    </w:pPr>
    <w:rPr>
      <w:rFonts w:ascii="Times" w:hAnsi="Times" w:cs="Arial"/>
      <w:bCs/>
      <w:lang w:eastAsia="en-US"/>
    </w:rPr>
  </w:style>
  <w:style w:type="paragraph" w:customStyle="1" w:styleId="ZTIRTIRzmtirtiret">
    <w:name w:val="Z_TIR/TIR – zm. tir. tiret"/>
    <w:basedOn w:val="TIRtiret"/>
    <w:uiPriority w:val="57"/>
    <w:qFormat/>
    <w:rsid w:val="003F1EE3"/>
    <w:pPr>
      <w:ind w:left="1780"/>
    </w:pPr>
    <w:rPr>
      <w:rFonts w:cs="Arial"/>
      <w:lang w:eastAsia="en-US"/>
    </w:rPr>
  </w:style>
  <w:style w:type="paragraph" w:customStyle="1" w:styleId="ZTIRLITwPKTzmlitwpkttiret">
    <w:name w:val="Z_TIR/LIT_w_PKT – zm. lit. w pkt tiret"/>
    <w:basedOn w:val="LITlitera"/>
    <w:uiPriority w:val="57"/>
    <w:qFormat/>
    <w:rsid w:val="002F1EA7"/>
    <w:pPr>
      <w:ind w:left="2336"/>
    </w:pPr>
    <w:rPr>
      <w:rFonts w:eastAsia="Times New Roman"/>
      <w:lang w:eastAsia="en-US"/>
    </w:rPr>
  </w:style>
  <w:style w:type="paragraph" w:customStyle="1" w:styleId="ZTIR2TIRwLITzmpodwtirwlittiret">
    <w:name w:val="Z_TIR/2TIR_w_LIT – zm. podw. tir. w lit. tiret"/>
    <w:basedOn w:val="TIRtiret"/>
    <w:uiPriority w:val="79"/>
    <w:qFormat/>
    <w:rsid w:val="00EB77AC"/>
    <w:pPr>
      <w:ind w:left="2654"/>
    </w:pPr>
    <w:rPr>
      <w:rFonts w:cs="Arial"/>
      <w:lang w:eastAsia="en-US"/>
    </w:rPr>
  </w:style>
  <w:style w:type="character" w:customStyle="1" w:styleId="markedcontent">
    <w:name w:val="markedcontent"/>
    <w:basedOn w:val="Domylnaczcionkaakapitu"/>
    <w:rsid w:val="005D2C64"/>
  </w:style>
  <w:style w:type="paragraph" w:customStyle="1" w:styleId="ZTIRCZWSPPKTzmczciwsppkttiret">
    <w:name w:val="Z_TIR/CZ_WSP_PKT – zm. części wsp. pkt tiret"/>
    <w:basedOn w:val="Normalny"/>
    <w:next w:val="TIRtiret"/>
    <w:uiPriority w:val="58"/>
    <w:qFormat/>
    <w:rsid w:val="00114681"/>
    <w:pPr>
      <w:spacing w:line="360" w:lineRule="auto"/>
      <w:ind w:left="1383"/>
      <w:jc w:val="both"/>
    </w:pPr>
    <w:rPr>
      <w:rFonts w:ascii="Times" w:eastAsiaTheme="minorEastAsia" w:hAnsi="Times" w:cs="Arial"/>
      <w:bCs/>
    </w:rPr>
  </w:style>
  <w:style w:type="character" w:customStyle="1" w:styleId="text-justify">
    <w:name w:val="text-justify"/>
    <w:basedOn w:val="Domylnaczcionkaakapitu"/>
    <w:rsid w:val="00A564CF"/>
  </w:style>
  <w:style w:type="paragraph" w:styleId="Bezodstpw">
    <w:name w:val="No Spacing"/>
    <w:uiPriority w:val="1"/>
    <w:qFormat/>
    <w:rsid w:val="009F0AB1"/>
    <w:rPr>
      <w:rFonts w:asciiTheme="minorHAnsi" w:eastAsiaTheme="minorEastAsia" w:hAnsiTheme="minorHAnsi" w:cstheme="minorBidi"/>
      <w:sz w:val="22"/>
      <w:szCs w:val="22"/>
    </w:rPr>
  </w:style>
  <w:style w:type="character" w:customStyle="1" w:styleId="highlight">
    <w:name w:val="highlight"/>
    <w:basedOn w:val="Domylnaczcionkaakapitu"/>
    <w:rsid w:val="00A23232"/>
  </w:style>
  <w:style w:type="paragraph" w:customStyle="1" w:styleId="SKARNsankcjakarnawszczeglnociwKodeksiekarnym">
    <w:name w:val="S_KARN – sankcja karna w szczególności w Kodeksie karnym"/>
    <w:basedOn w:val="USTustnpkodeksu"/>
    <w:next w:val="ARTartustawynprozporzdzenia"/>
    <w:uiPriority w:val="18"/>
    <w:qFormat/>
    <w:rsid w:val="00975F2B"/>
    <w:pPr>
      <w:ind w:left="5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218">
      <w:bodyDiv w:val="1"/>
      <w:marLeft w:val="0"/>
      <w:marRight w:val="0"/>
      <w:marTop w:val="0"/>
      <w:marBottom w:val="0"/>
      <w:divBdr>
        <w:top w:val="none" w:sz="0" w:space="0" w:color="auto"/>
        <w:left w:val="none" w:sz="0" w:space="0" w:color="auto"/>
        <w:bottom w:val="none" w:sz="0" w:space="0" w:color="auto"/>
        <w:right w:val="none" w:sz="0" w:space="0" w:color="auto"/>
      </w:divBdr>
    </w:div>
    <w:div w:id="68037842">
      <w:bodyDiv w:val="1"/>
      <w:marLeft w:val="0"/>
      <w:marRight w:val="0"/>
      <w:marTop w:val="0"/>
      <w:marBottom w:val="0"/>
      <w:divBdr>
        <w:top w:val="none" w:sz="0" w:space="0" w:color="auto"/>
        <w:left w:val="none" w:sz="0" w:space="0" w:color="auto"/>
        <w:bottom w:val="none" w:sz="0" w:space="0" w:color="auto"/>
        <w:right w:val="none" w:sz="0" w:space="0" w:color="auto"/>
      </w:divBdr>
    </w:div>
    <w:div w:id="71515362">
      <w:bodyDiv w:val="1"/>
      <w:marLeft w:val="0"/>
      <w:marRight w:val="0"/>
      <w:marTop w:val="0"/>
      <w:marBottom w:val="0"/>
      <w:divBdr>
        <w:top w:val="none" w:sz="0" w:space="0" w:color="auto"/>
        <w:left w:val="none" w:sz="0" w:space="0" w:color="auto"/>
        <w:bottom w:val="none" w:sz="0" w:space="0" w:color="auto"/>
        <w:right w:val="none" w:sz="0" w:space="0" w:color="auto"/>
      </w:divBdr>
      <w:divsChild>
        <w:div w:id="961888511">
          <w:marLeft w:val="0"/>
          <w:marRight w:val="0"/>
          <w:marTop w:val="0"/>
          <w:marBottom w:val="0"/>
          <w:divBdr>
            <w:top w:val="none" w:sz="0" w:space="0" w:color="auto"/>
            <w:left w:val="none" w:sz="0" w:space="0" w:color="auto"/>
            <w:bottom w:val="none" w:sz="0" w:space="0" w:color="auto"/>
            <w:right w:val="none" w:sz="0" w:space="0" w:color="auto"/>
          </w:divBdr>
          <w:divsChild>
            <w:div w:id="800879909">
              <w:marLeft w:val="0"/>
              <w:marRight w:val="0"/>
              <w:marTop w:val="0"/>
              <w:marBottom w:val="0"/>
              <w:divBdr>
                <w:top w:val="none" w:sz="0" w:space="0" w:color="auto"/>
                <w:left w:val="none" w:sz="0" w:space="0" w:color="auto"/>
                <w:bottom w:val="none" w:sz="0" w:space="0" w:color="auto"/>
                <w:right w:val="none" w:sz="0" w:space="0" w:color="auto"/>
              </w:divBdr>
              <w:divsChild>
                <w:div w:id="3474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025">
      <w:bodyDiv w:val="1"/>
      <w:marLeft w:val="0"/>
      <w:marRight w:val="0"/>
      <w:marTop w:val="0"/>
      <w:marBottom w:val="0"/>
      <w:divBdr>
        <w:top w:val="none" w:sz="0" w:space="0" w:color="auto"/>
        <w:left w:val="none" w:sz="0" w:space="0" w:color="auto"/>
        <w:bottom w:val="none" w:sz="0" w:space="0" w:color="auto"/>
        <w:right w:val="none" w:sz="0" w:space="0" w:color="auto"/>
      </w:divBdr>
    </w:div>
    <w:div w:id="96603075">
      <w:bodyDiv w:val="1"/>
      <w:marLeft w:val="0"/>
      <w:marRight w:val="0"/>
      <w:marTop w:val="0"/>
      <w:marBottom w:val="0"/>
      <w:divBdr>
        <w:top w:val="none" w:sz="0" w:space="0" w:color="auto"/>
        <w:left w:val="none" w:sz="0" w:space="0" w:color="auto"/>
        <w:bottom w:val="none" w:sz="0" w:space="0" w:color="auto"/>
        <w:right w:val="none" w:sz="0" w:space="0" w:color="auto"/>
      </w:divBdr>
      <w:divsChild>
        <w:div w:id="1419978428">
          <w:marLeft w:val="0"/>
          <w:marRight w:val="0"/>
          <w:marTop w:val="0"/>
          <w:marBottom w:val="0"/>
          <w:divBdr>
            <w:top w:val="none" w:sz="0" w:space="0" w:color="auto"/>
            <w:left w:val="none" w:sz="0" w:space="0" w:color="auto"/>
            <w:bottom w:val="none" w:sz="0" w:space="0" w:color="auto"/>
            <w:right w:val="none" w:sz="0" w:space="0" w:color="auto"/>
          </w:divBdr>
          <w:divsChild>
            <w:div w:id="509419040">
              <w:marLeft w:val="0"/>
              <w:marRight w:val="0"/>
              <w:marTop w:val="0"/>
              <w:marBottom w:val="0"/>
              <w:divBdr>
                <w:top w:val="none" w:sz="0" w:space="0" w:color="auto"/>
                <w:left w:val="none" w:sz="0" w:space="0" w:color="auto"/>
                <w:bottom w:val="none" w:sz="0" w:space="0" w:color="auto"/>
                <w:right w:val="none" w:sz="0" w:space="0" w:color="auto"/>
              </w:divBdr>
              <w:divsChild>
                <w:div w:id="13783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2938">
      <w:bodyDiv w:val="1"/>
      <w:marLeft w:val="0"/>
      <w:marRight w:val="0"/>
      <w:marTop w:val="0"/>
      <w:marBottom w:val="0"/>
      <w:divBdr>
        <w:top w:val="none" w:sz="0" w:space="0" w:color="auto"/>
        <w:left w:val="none" w:sz="0" w:space="0" w:color="auto"/>
        <w:bottom w:val="none" w:sz="0" w:space="0" w:color="auto"/>
        <w:right w:val="none" w:sz="0" w:space="0" w:color="auto"/>
      </w:divBdr>
      <w:divsChild>
        <w:div w:id="1231959432">
          <w:marLeft w:val="0"/>
          <w:marRight w:val="0"/>
          <w:marTop w:val="0"/>
          <w:marBottom w:val="0"/>
          <w:divBdr>
            <w:top w:val="none" w:sz="0" w:space="0" w:color="auto"/>
            <w:left w:val="none" w:sz="0" w:space="0" w:color="auto"/>
            <w:bottom w:val="none" w:sz="0" w:space="0" w:color="auto"/>
            <w:right w:val="none" w:sz="0" w:space="0" w:color="auto"/>
          </w:divBdr>
        </w:div>
        <w:div w:id="1218010638">
          <w:marLeft w:val="0"/>
          <w:marRight w:val="0"/>
          <w:marTop w:val="0"/>
          <w:marBottom w:val="0"/>
          <w:divBdr>
            <w:top w:val="none" w:sz="0" w:space="0" w:color="auto"/>
            <w:left w:val="none" w:sz="0" w:space="0" w:color="auto"/>
            <w:bottom w:val="none" w:sz="0" w:space="0" w:color="auto"/>
            <w:right w:val="none" w:sz="0" w:space="0" w:color="auto"/>
          </w:divBdr>
        </w:div>
        <w:div w:id="1934123084">
          <w:marLeft w:val="0"/>
          <w:marRight w:val="0"/>
          <w:marTop w:val="0"/>
          <w:marBottom w:val="0"/>
          <w:divBdr>
            <w:top w:val="none" w:sz="0" w:space="0" w:color="auto"/>
            <w:left w:val="none" w:sz="0" w:space="0" w:color="auto"/>
            <w:bottom w:val="none" w:sz="0" w:space="0" w:color="auto"/>
            <w:right w:val="none" w:sz="0" w:space="0" w:color="auto"/>
          </w:divBdr>
        </w:div>
        <w:div w:id="1853491577">
          <w:marLeft w:val="0"/>
          <w:marRight w:val="0"/>
          <w:marTop w:val="0"/>
          <w:marBottom w:val="0"/>
          <w:divBdr>
            <w:top w:val="none" w:sz="0" w:space="0" w:color="auto"/>
            <w:left w:val="none" w:sz="0" w:space="0" w:color="auto"/>
            <w:bottom w:val="none" w:sz="0" w:space="0" w:color="auto"/>
            <w:right w:val="none" w:sz="0" w:space="0" w:color="auto"/>
          </w:divBdr>
        </w:div>
        <w:div w:id="2112701002">
          <w:marLeft w:val="0"/>
          <w:marRight w:val="0"/>
          <w:marTop w:val="0"/>
          <w:marBottom w:val="0"/>
          <w:divBdr>
            <w:top w:val="none" w:sz="0" w:space="0" w:color="auto"/>
            <w:left w:val="none" w:sz="0" w:space="0" w:color="auto"/>
            <w:bottom w:val="none" w:sz="0" w:space="0" w:color="auto"/>
            <w:right w:val="none" w:sz="0" w:space="0" w:color="auto"/>
          </w:divBdr>
        </w:div>
        <w:div w:id="841431494">
          <w:marLeft w:val="0"/>
          <w:marRight w:val="0"/>
          <w:marTop w:val="0"/>
          <w:marBottom w:val="0"/>
          <w:divBdr>
            <w:top w:val="none" w:sz="0" w:space="0" w:color="auto"/>
            <w:left w:val="none" w:sz="0" w:space="0" w:color="auto"/>
            <w:bottom w:val="none" w:sz="0" w:space="0" w:color="auto"/>
            <w:right w:val="none" w:sz="0" w:space="0" w:color="auto"/>
          </w:divBdr>
        </w:div>
        <w:div w:id="1786340699">
          <w:marLeft w:val="0"/>
          <w:marRight w:val="0"/>
          <w:marTop w:val="0"/>
          <w:marBottom w:val="0"/>
          <w:divBdr>
            <w:top w:val="none" w:sz="0" w:space="0" w:color="auto"/>
            <w:left w:val="none" w:sz="0" w:space="0" w:color="auto"/>
            <w:bottom w:val="none" w:sz="0" w:space="0" w:color="auto"/>
            <w:right w:val="none" w:sz="0" w:space="0" w:color="auto"/>
          </w:divBdr>
        </w:div>
        <w:div w:id="69625117">
          <w:marLeft w:val="0"/>
          <w:marRight w:val="0"/>
          <w:marTop w:val="0"/>
          <w:marBottom w:val="0"/>
          <w:divBdr>
            <w:top w:val="none" w:sz="0" w:space="0" w:color="auto"/>
            <w:left w:val="none" w:sz="0" w:space="0" w:color="auto"/>
            <w:bottom w:val="none" w:sz="0" w:space="0" w:color="auto"/>
            <w:right w:val="none" w:sz="0" w:space="0" w:color="auto"/>
          </w:divBdr>
        </w:div>
        <w:div w:id="788084694">
          <w:marLeft w:val="0"/>
          <w:marRight w:val="0"/>
          <w:marTop w:val="0"/>
          <w:marBottom w:val="0"/>
          <w:divBdr>
            <w:top w:val="none" w:sz="0" w:space="0" w:color="auto"/>
            <w:left w:val="none" w:sz="0" w:space="0" w:color="auto"/>
            <w:bottom w:val="none" w:sz="0" w:space="0" w:color="auto"/>
            <w:right w:val="none" w:sz="0" w:space="0" w:color="auto"/>
          </w:divBdr>
        </w:div>
        <w:div w:id="305164343">
          <w:marLeft w:val="0"/>
          <w:marRight w:val="0"/>
          <w:marTop w:val="0"/>
          <w:marBottom w:val="0"/>
          <w:divBdr>
            <w:top w:val="none" w:sz="0" w:space="0" w:color="auto"/>
            <w:left w:val="none" w:sz="0" w:space="0" w:color="auto"/>
            <w:bottom w:val="none" w:sz="0" w:space="0" w:color="auto"/>
            <w:right w:val="none" w:sz="0" w:space="0" w:color="auto"/>
          </w:divBdr>
        </w:div>
      </w:divsChild>
    </w:div>
    <w:div w:id="116685929">
      <w:bodyDiv w:val="1"/>
      <w:marLeft w:val="0"/>
      <w:marRight w:val="0"/>
      <w:marTop w:val="0"/>
      <w:marBottom w:val="0"/>
      <w:divBdr>
        <w:top w:val="none" w:sz="0" w:space="0" w:color="auto"/>
        <w:left w:val="none" w:sz="0" w:space="0" w:color="auto"/>
        <w:bottom w:val="none" w:sz="0" w:space="0" w:color="auto"/>
        <w:right w:val="none" w:sz="0" w:space="0" w:color="auto"/>
      </w:divBdr>
      <w:divsChild>
        <w:div w:id="414590642">
          <w:marLeft w:val="0"/>
          <w:marRight w:val="0"/>
          <w:marTop w:val="0"/>
          <w:marBottom w:val="0"/>
          <w:divBdr>
            <w:top w:val="none" w:sz="0" w:space="0" w:color="auto"/>
            <w:left w:val="none" w:sz="0" w:space="0" w:color="auto"/>
            <w:bottom w:val="none" w:sz="0" w:space="0" w:color="auto"/>
            <w:right w:val="none" w:sz="0" w:space="0" w:color="auto"/>
          </w:divBdr>
          <w:divsChild>
            <w:div w:id="830564587">
              <w:marLeft w:val="0"/>
              <w:marRight w:val="0"/>
              <w:marTop w:val="0"/>
              <w:marBottom w:val="0"/>
              <w:divBdr>
                <w:top w:val="none" w:sz="0" w:space="0" w:color="auto"/>
                <w:left w:val="none" w:sz="0" w:space="0" w:color="auto"/>
                <w:bottom w:val="none" w:sz="0" w:space="0" w:color="auto"/>
                <w:right w:val="none" w:sz="0" w:space="0" w:color="auto"/>
              </w:divBdr>
              <w:divsChild>
                <w:div w:id="8920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3555">
      <w:bodyDiv w:val="1"/>
      <w:marLeft w:val="0"/>
      <w:marRight w:val="0"/>
      <w:marTop w:val="0"/>
      <w:marBottom w:val="0"/>
      <w:divBdr>
        <w:top w:val="none" w:sz="0" w:space="0" w:color="auto"/>
        <w:left w:val="none" w:sz="0" w:space="0" w:color="auto"/>
        <w:bottom w:val="none" w:sz="0" w:space="0" w:color="auto"/>
        <w:right w:val="none" w:sz="0" w:space="0" w:color="auto"/>
      </w:divBdr>
      <w:divsChild>
        <w:div w:id="166792122">
          <w:marLeft w:val="0"/>
          <w:marRight w:val="0"/>
          <w:marTop w:val="0"/>
          <w:marBottom w:val="0"/>
          <w:divBdr>
            <w:top w:val="none" w:sz="0" w:space="0" w:color="auto"/>
            <w:left w:val="none" w:sz="0" w:space="0" w:color="auto"/>
            <w:bottom w:val="none" w:sz="0" w:space="0" w:color="auto"/>
            <w:right w:val="none" w:sz="0" w:space="0" w:color="auto"/>
          </w:divBdr>
        </w:div>
        <w:div w:id="1699037935">
          <w:marLeft w:val="0"/>
          <w:marRight w:val="0"/>
          <w:marTop w:val="0"/>
          <w:marBottom w:val="0"/>
          <w:divBdr>
            <w:top w:val="none" w:sz="0" w:space="0" w:color="auto"/>
            <w:left w:val="none" w:sz="0" w:space="0" w:color="auto"/>
            <w:bottom w:val="none" w:sz="0" w:space="0" w:color="auto"/>
            <w:right w:val="none" w:sz="0" w:space="0" w:color="auto"/>
          </w:divBdr>
        </w:div>
        <w:div w:id="1543129640">
          <w:marLeft w:val="0"/>
          <w:marRight w:val="0"/>
          <w:marTop w:val="0"/>
          <w:marBottom w:val="0"/>
          <w:divBdr>
            <w:top w:val="none" w:sz="0" w:space="0" w:color="auto"/>
            <w:left w:val="none" w:sz="0" w:space="0" w:color="auto"/>
            <w:bottom w:val="none" w:sz="0" w:space="0" w:color="auto"/>
            <w:right w:val="none" w:sz="0" w:space="0" w:color="auto"/>
          </w:divBdr>
        </w:div>
      </w:divsChild>
    </w:div>
    <w:div w:id="125200097">
      <w:bodyDiv w:val="1"/>
      <w:marLeft w:val="0"/>
      <w:marRight w:val="0"/>
      <w:marTop w:val="0"/>
      <w:marBottom w:val="0"/>
      <w:divBdr>
        <w:top w:val="none" w:sz="0" w:space="0" w:color="auto"/>
        <w:left w:val="none" w:sz="0" w:space="0" w:color="auto"/>
        <w:bottom w:val="none" w:sz="0" w:space="0" w:color="auto"/>
        <w:right w:val="none" w:sz="0" w:space="0" w:color="auto"/>
      </w:divBdr>
    </w:div>
    <w:div w:id="127012198">
      <w:bodyDiv w:val="1"/>
      <w:marLeft w:val="0"/>
      <w:marRight w:val="0"/>
      <w:marTop w:val="0"/>
      <w:marBottom w:val="0"/>
      <w:divBdr>
        <w:top w:val="none" w:sz="0" w:space="0" w:color="auto"/>
        <w:left w:val="none" w:sz="0" w:space="0" w:color="auto"/>
        <w:bottom w:val="none" w:sz="0" w:space="0" w:color="auto"/>
        <w:right w:val="none" w:sz="0" w:space="0" w:color="auto"/>
      </w:divBdr>
      <w:divsChild>
        <w:div w:id="290131662">
          <w:marLeft w:val="0"/>
          <w:marRight w:val="0"/>
          <w:marTop w:val="0"/>
          <w:marBottom w:val="0"/>
          <w:divBdr>
            <w:top w:val="none" w:sz="0" w:space="0" w:color="auto"/>
            <w:left w:val="none" w:sz="0" w:space="0" w:color="auto"/>
            <w:bottom w:val="none" w:sz="0" w:space="0" w:color="auto"/>
            <w:right w:val="none" w:sz="0" w:space="0" w:color="auto"/>
          </w:divBdr>
          <w:divsChild>
            <w:div w:id="1723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240">
      <w:bodyDiv w:val="1"/>
      <w:marLeft w:val="0"/>
      <w:marRight w:val="0"/>
      <w:marTop w:val="0"/>
      <w:marBottom w:val="0"/>
      <w:divBdr>
        <w:top w:val="none" w:sz="0" w:space="0" w:color="auto"/>
        <w:left w:val="none" w:sz="0" w:space="0" w:color="auto"/>
        <w:bottom w:val="none" w:sz="0" w:space="0" w:color="auto"/>
        <w:right w:val="none" w:sz="0" w:space="0" w:color="auto"/>
      </w:divBdr>
      <w:divsChild>
        <w:div w:id="136069977">
          <w:marLeft w:val="0"/>
          <w:marRight w:val="0"/>
          <w:marTop w:val="0"/>
          <w:marBottom w:val="0"/>
          <w:divBdr>
            <w:top w:val="none" w:sz="0" w:space="0" w:color="auto"/>
            <w:left w:val="none" w:sz="0" w:space="0" w:color="auto"/>
            <w:bottom w:val="none" w:sz="0" w:space="0" w:color="auto"/>
            <w:right w:val="none" w:sz="0" w:space="0" w:color="auto"/>
          </w:divBdr>
        </w:div>
        <w:div w:id="1223297376">
          <w:marLeft w:val="0"/>
          <w:marRight w:val="0"/>
          <w:marTop w:val="0"/>
          <w:marBottom w:val="0"/>
          <w:divBdr>
            <w:top w:val="none" w:sz="0" w:space="0" w:color="auto"/>
            <w:left w:val="none" w:sz="0" w:space="0" w:color="auto"/>
            <w:bottom w:val="none" w:sz="0" w:space="0" w:color="auto"/>
            <w:right w:val="none" w:sz="0" w:space="0" w:color="auto"/>
          </w:divBdr>
        </w:div>
        <w:div w:id="546067604">
          <w:marLeft w:val="0"/>
          <w:marRight w:val="0"/>
          <w:marTop w:val="0"/>
          <w:marBottom w:val="0"/>
          <w:divBdr>
            <w:top w:val="none" w:sz="0" w:space="0" w:color="auto"/>
            <w:left w:val="none" w:sz="0" w:space="0" w:color="auto"/>
            <w:bottom w:val="none" w:sz="0" w:space="0" w:color="auto"/>
            <w:right w:val="none" w:sz="0" w:space="0" w:color="auto"/>
          </w:divBdr>
        </w:div>
        <w:div w:id="1348483726">
          <w:marLeft w:val="0"/>
          <w:marRight w:val="0"/>
          <w:marTop w:val="0"/>
          <w:marBottom w:val="0"/>
          <w:divBdr>
            <w:top w:val="none" w:sz="0" w:space="0" w:color="auto"/>
            <w:left w:val="none" w:sz="0" w:space="0" w:color="auto"/>
            <w:bottom w:val="none" w:sz="0" w:space="0" w:color="auto"/>
            <w:right w:val="none" w:sz="0" w:space="0" w:color="auto"/>
          </w:divBdr>
        </w:div>
        <w:div w:id="33433008">
          <w:marLeft w:val="0"/>
          <w:marRight w:val="0"/>
          <w:marTop w:val="0"/>
          <w:marBottom w:val="0"/>
          <w:divBdr>
            <w:top w:val="none" w:sz="0" w:space="0" w:color="auto"/>
            <w:left w:val="none" w:sz="0" w:space="0" w:color="auto"/>
            <w:bottom w:val="none" w:sz="0" w:space="0" w:color="auto"/>
            <w:right w:val="none" w:sz="0" w:space="0" w:color="auto"/>
          </w:divBdr>
        </w:div>
        <w:div w:id="1804498043">
          <w:marLeft w:val="0"/>
          <w:marRight w:val="0"/>
          <w:marTop w:val="0"/>
          <w:marBottom w:val="0"/>
          <w:divBdr>
            <w:top w:val="none" w:sz="0" w:space="0" w:color="auto"/>
            <w:left w:val="none" w:sz="0" w:space="0" w:color="auto"/>
            <w:bottom w:val="none" w:sz="0" w:space="0" w:color="auto"/>
            <w:right w:val="none" w:sz="0" w:space="0" w:color="auto"/>
          </w:divBdr>
        </w:div>
        <w:div w:id="1169909220">
          <w:marLeft w:val="0"/>
          <w:marRight w:val="0"/>
          <w:marTop w:val="0"/>
          <w:marBottom w:val="0"/>
          <w:divBdr>
            <w:top w:val="none" w:sz="0" w:space="0" w:color="auto"/>
            <w:left w:val="none" w:sz="0" w:space="0" w:color="auto"/>
            <w:bottom w:val="none" w:sz="0" w:space="0" w:color="auto"/>
            <w:right w:val="none" w:sz="0" w:space="0" w:color="auto"/>
          </w:divBdr>
        </w:div>
        <w:div w:id="1987084128">
          <w:marLeft w:val="0"/>
          <w:marRight w:val="0"/>
          <w:marTop w:val="0"/>
          <w:marBottom w:val="0"/>
          <w:divBdr>
            <w:top w:val="none" w:sz="0" w:space="0" w:color="auto"/>
            <w:left w:val="none" w:sz="0" w:space="0" w:color="auto"/>
            <w:bottom w:val="none" w:sz="0" w:space="0" w:color="auto"/>
            <w:right w:val="none" w:sz="0" w:space="0" w:color="auto"/>
          </w:divBdr>
        </w:div>
        <w:div w:id="875583354">
          <w:marLeft w:val="0"/>
          <w:marRight w:val="0"/>
          <w:marTop w:val="0"/>
          <w:marBottom w:val="0"/>
          <w:divBdr>
            <w:top w:val="none" w:sz="0" w:space="0" w:color="auto"/>
            <w:left w:val="none" w:sz="0" w:space="0" w:color="auto"/>
            <w:bottom w:val="none" w:sz="0" w:space="0" w:color="auto"/>
            <w:right w:val="none" w:sz="0" w:space="0" w:color="auto"/>
          </w:divBdr>
        </w:div>
        <w:div w:id="118188864">
          <w:marLeft w:val="0"/>
          <w:marRight w:val="0"/>
          <w:marTop w:val="0"/>
          <w:marBottom w:val="0"/>
          <w:divBdr>
            <w:top w:val="none" w:sz="0" w:space="0" w:color="auto"/>
            <w:left w:val="none" w:sz="0" w:space="0" w:color="auto"/>
            <w:bottom w:val="none" w:sz="0" w:space="0" w:color="auto"/>
            <w:right w:val="none" w:sz="0" w:space="0" w:color="auto"/>
          </w:divBdr>
        </w:div>
        <w:div w:id="209391393">
          <w:marLeft w:val="0"/>
          <w:marRight w:val="0"/>
          <w:marTop w:val="0"/>
          <w:marBottom w:val="0"/>
          <w:divBdr>
            <w:top w:val="none" w:sz="0" w:space="0" w:color="auto"/>
            <w:left w:val="none" w:sz="0" w:space="0" w:color="auto"/>
            <w:bottom w:val="none" w:sz="0" w:space="0" w:color="auto"/>
            <w:right w:val="none" w:sz="0" w:space="0" w:color="auto"/>
          </w:divBdr>
        </w:div>
        <w:div w:id="1989941652">
          <w:marLeft w:val="0"/>
          <w:marRight w:val="0"/>
          <w:marTop w:val="0"/>
          <w:marBottom w:val="0"/>
          <w:divBdr>
            <w:top w:val="none" w:sz="0" w:space="0" w:color="auto"/>
            <w:left w:val="none" w:sz="0" w:space="0" w:color="auto"/>
            <w:bottom w:val="none" w:sz="0" w:space="0" w:color="auto"/>
            <w:right w:val="none" w:sz="0" w:space="0" w:color="auto"/>
          </w:divBdr>
        </w:div>
        <w:div w:id="1520898917">
          <w:marLeft w:val="0"/>
          <w:marRight w:val="0"/>
          <w:marTop w:val="0"/>
          <w:marBottom w:val="0"/>
          <w:divBdr>
            <w:top w:val="none" w:sz="0" w:space="0" w:color="auto"/>
            <w:left w:val="none" w:sz="0" w:space="0" w:color="auto"/>
            <w:bottom w:val="none" w:sz="0" w:space="0" w:color="auto"/>
            <w:right w:val="none" w:sz="0" w:space="0" w:color="auto"/>
          </w:divBdr>
        </w:div>
        <w:div w:id="651298196">
          <w:marLeft w:val="0"/>
          <w:marRight w:val="0"/>
          <w:marTop w:val="0"/>
          <w:marBottom w:val="0"/>
          <w:divBdr>
            <w:top w:val="none" w:sz="0" w:space="0" w:color="auto"/>
            <w:left w:val="none" w:sz="0" w:space="0" w:color="auto"/>
            <w:bottom w:val="none" w:sz="0" w:space="0" w:color="auto"/>
            <w:right w:val="none" w:sz="0" w:space="0" w:color="auto"/>
          </w:divBdr>
        </w:div>
        <w:div w:id="274140132">
          <w:marLeft w:val="0"/>
          <w:marRight w:val="0"/>
          <w:marTop w:val="0"/>
          <w:marBottom w:val="0"/>
          <w:divBdr>
            <w:top w:val="none" w:sz="0" w:space="0" w:color="auto"/>
            <w:left w:val="none" w:sz="0" w:space="0" w:color="auto"/>
            <w:bottom w:val="none" w:sz="0" w:space="0" w:color="auto"/>
            <w:right w:val="none" w:sz="0" w:space="0" w:color="auto"/>
          </w:divBdr>
        </w:div>
        <w:div w:id="886717695">
          <w:marLeft w:val="0"/>
          <w:marRight w:val="0"/>
          <w:marTop w:val="0"/>
          <w:marBottom w:val="0"/>
          <w:divBdr>
            <w:top w:val="none" w:sz="0" w:space="0" w:color="auto"/>
            <w:left w:val="none" w:sz="0" w:space="0" w:color="auto"/>
            <w:bottom w:val="none" w:sz="0" w:space="0" w:color="auto"/>
            <w:right w:val="none" w:sz="0" w:space="0" w:color="auto"/>
          </w:divBdr>
        </w:div>
        <w:div w:id="516119775">
          <w:marLeft w:val="0"/>
          <w:marRight w:val="0"/>
          <w:marTop w:val="0"/>
          <w:marBottom w:val="0"/>
          <w:divBdr>
            <w:top w:val="none" w:sz="0" w:space="0" w:color="auto"/>
            <w:left w:val="none" w:sz="0" w:space="0" w:color="auto"/>
            <w:bottom w:val="none" w:sz="0" w:space="0" w:color="auto"/>
            <w:right w:val="none" w:sz="0" w:space="0" w:color="auto"/>
          </w:divBdr>
        </w:div>
        <w:div w:id="178272975">
          <w:marLeft w:val="0"/>
          <w:marRight w:val="0"/>
          <w:marTop w:val="0"/>
          <w:marBottom w:val="0"/>
          <w:divBdr>
            <w:top w:val="none" w:sz="0" w:space="0" w:color="auto"/>
            <w:left w:val="none" w:sz="0" w:space="0" w:color="auto"/>
            <w:bottom w:val="none" w:sz="0" w:space="0" w:color="auto"/>
            <w:right w:val="none" w:sz="0" w:space="0" w:color="auto"/>
          </w:divBdr>
        </w:div>
        <w:div w:id="1094521203">
          <w:marLeft w:val="0"/>
          <w:marRight w:val="0"/>
          <w:marTop w:val="0"/>
          <w:marBottom w:val="0"/>
          <w:divBdr>
            <w:top w:val="none" w:sz="0" w:space="0" w:color="auto"/>
            <w:left w:val="none" w:sz="0" w:space="0" w:color="auto"/>
            <w:bottom w:val="none" w:sz="0" w:space="0" w:color="auto"/>
            <w:right w:val="none" w:sz="0" w:space="0" w:color="auto"/>
          </w:divBdr>
        </w:div>
        <w:div w:id="1776366547">
          <w:marLeft w:val="0"/>
          <w:marRight w:val="0"/>
          <w:marTop w:val="0"/>
          <w:marBottom w:val="0"/>
          <w:divBdr>
            <w:top w:val="none" w:sz="0" w:space="0" w:color="auto"/>
            <w:left w:val="none" w:sz="0" w:space="0" w:color="auto"/>
            <w:bottom w:val="none" w:sz="0" w:space="0" w:color="auto"/>
            <w:right w:val="none" w:sz="0" w:space="0" w:color="auto"/>
          </w:divBdr>
        </w:div>
        <w:div w:id="1213417774">
          <w:marLeft w:val="0"/>
          <w:marRight w:val="0"/>
          <w:marTop w:val="0"/>
          <w:marBottom w:val="0"/>
          <w:divBdr>
            <w:top w:val="none" w:sz="0" w:space="0" w:color="auto"/>
            <w:left w:val="none" w:sz="0" w:space="0" w:color="auto"/>
            <w:bottom w:val="none" w:sz="0" w:space="0" w:color="auto"/>
            <w:right w:val="none" w:sz="0" w:space="0" w:color="auto"/>
          </w:divBdr>
        </w:div>
        <w:div w:id="374156437">
          <w:marLeft w:val="0"/>
          <w:marRight w:val="0"/>
          <w:marTop w:val="0"/>
          <w:marBottom w:val="0"/>
          <w:divBdr>
            <w:top w:val="none" w:sz="0" w:space="0" w:color="auto"/>
            <w:left w:val="none" w:sz="0" w:space="0" w:color="auto"/>
            <w:bottom w:val="none" w:sz="0" w:space="0" w:color="auto"/>
            <w:right w:val="none" w:sz="0" w:space="0" w:color="auto"/>
          </w:divBdr>
        </w:div>
        <w:div w:id="1453095198">
          <w:marLeft w:val="0"/>
          <w:marRight w:val="0"/>
          <w:marTop w:val="0"/>
          <w:marBottom w:val="0"/>
          <w:divBdr>
            <w:top w:val="none" w:sz="0" w:space="0" w:color="auto"/>
            <w:left w:val="none" w:sz="0" w:space="0" w:color="auto"/>
            <w:bottom w:val="none" w:sz="0" w:space="0" w:color="auto"/>
            <w:right w:val="none" w:sz="0" w:space="0" w:color="auto"/>
          </w:divBdr>
        </w:div>
        <w:div w:id="638191171">
          <w:marLeft w:val="0"/>
          <w:marRight w:val="0"/>
          <w:marTop w:val="0"/>
          <w:marBottom w:val="0"/>
          <w:divBdr>
            <w:top w:val="none" w:sz="0" w:space="0" w:color="auto"/>
            <w:left w:val="none" w:sz="0" w:space="0" w:color="auto"/>
            <w:bottom w:val="none" w:sz="0" w:space="0" w:color="auto"/>
            <w:right w:val="none" w:sz="0" w:space="0" w:color="auto"/>
          </w:divBdr>
        </w:div>
        <w:div w:id="1028414521">
          <w:marLeft w:val="0"/>
          <w:marRight w:val="0"/>
          <w:marTop w:val="0"/>
          <w:marBottom w:val="0"/>
          <w:divBdr>
            <w:top w:val="none" w:sz="0" w:space="0" w:color="auto"/>
            <w:left w:val="none" w:sz="0" w:space="0" w:color="auto"/>
            <w:bottom w:val="none" w:sz="0" w:space="0" w:color="auto"/>
            <w:right w:val="none" w:sz="0" w:space="0" w:color="auto"/>
          </w:divBdr>
        </w:div>
        <w:div w:id="363940289">
          <w:marLeft w:val="0"/>
          <w:marRight w:val="0"/>
          <w:marTop w:val="0"/>
          <w:marBottom w:val="0"/>
          <w:divBdr>
            <w:top w:val="none" w:sz="0" w:space="0" w:color="auto"/>
            <w:left w:val="none" w:sz="0" w:space="0" w:color="auto"/>
            <w:bottom w:val="none" w:sz="0" w:space="0" w:color="auto"/>
            <w:right w:val="none" w:sz="0" w:space="0" w:color="auto"/>
          </w:divBdr>
        </w:div>
        <w:div w:id="2079664772">
          <w:marLeft w:val="0"/>
          <w:marRight w:val="0"/>
          <w:marTop w:val="0"/>
          <w:marBottom w:val="0"/>
          <w:divBdr>
            <w:top w:val="none" w:sz="0" w:space="0" w:color="auto"/>
            <w:left w:val="none" w:sz="0" w:space="0" w:color="auto"/>
            <w:bottom w:val="none" w:sz="0" w:space="0" w:color="auto"/>
            <w:right w:val="none" w:sz="0" w:space="0" w:color="auto"/>
          </w:divBdr>
        </w:div>
        <w:div w:id="638194423">
          <w:marLeft w:val="0"/>
          <w:marRight w:val="0"/>
          <w:marTop w:val="0"/>
          <w:marBottom w:val="0"/>
          <w:divBdr>
            <w:top w:val="none" w:sz="0" w:space="0" w:color="auto"/>
            <w:left w:val="none" w:sz="0" w:space="0" w:color="auto"/>
            <w:bottom w:val="none" w:sz="0" w:space="0" w:color="auto"/>
            <w:right w:val="none" w:sz="0" w:space="0" w:color="auto"/>
          </w:divBdr>
        </w:div>
        <w:div w:id="730422352">
          <w:marLeft w:val="0"/>
          <w:marRight w:val="0"/>
          <w:marTop w:val="0"/>
          <w:marBottom w:val="0"/>
          <w:divBdr>
            <w:top w:val="none" w:sz="0" w:space="0" w:color="auto"/>
            <w:left w:val="none" w:sz="0" w:space="0" w:color="auto"/>
            <w:bottom w:val="none" w:sz="0" w:space="0" w:color="auto"/>
            <w:right w:val="none" w:sz="0" w:space="0" w:color="auto"/>
          </w:divBdr>
        </w:div>
      </w:divsChild>
    </w:div>
    <w:div w:id="134682215">
      <w:bodyDiv w:val="1"/>
      <w:marLeft w:val="0"/>
      <w:marRight w:val="0"/>
      <w:marTop w:val="0"/>
      <w:marBottom w:val="0"/>
      <w:divBdr>
        <w:top w:val="none" w:sz="0" w:space="0" w:color="auto"/>
        <w:left w:val="none" w:sz="0" w:space="0" w:color="auto"/>
        <w:bottom w:val="none" w:sz="0" w:space="0" w:color="auto"/>
        <w:right w:val="none" w:sz="0" w:space="0" w:color="auto"/>
      </w:divBdr>
      <w:divsChild>
        <w:div w:id="227032413">
          <w:marLeft w:val="0"/>
          <w:marRight w:val="0"/>
          <w:marTop w:val="0"/>
          <w:marBottom w:val="0"/>
          <w:divBdr>
            <w:top w:val="none" w:sz="0" w:space="0" w:color="auto"/>
            <w:left w:val="none" w:sz="0" w:space="0" w:color="auto"/>
            <w:bottom w:val="none" w:sz="0" w:space="0" w:color="auto"/>
            <w:right w:val="none" w:sz="0" w:space="0" w:color="auto"/>
          </w:divBdr>
        </w:div>
        <w:div w:id="761221558">
          <w:marLeft w:val="0"/>
          <w:marRight w:val="0"/>
          <w:marTop w:val="0"/>
          <w:marBottom w:val="0"/>
          <w:divBdr>
            <w:top w:val="none" w:sz="0" w:space="0" w:color="auto"/>
            <w:left w:val="none" w:sz="0" w:space="0" w:color="auto"/>
            <w:bottom w:val="none" w:sz="0" w:space="0" w:color="auto"/>
            <w:right w:val="none" w:sz="0" w:space="0" w:color="auto"/>
          </w:divBdr>
        </w:div>
        <w:div w:id="1403940830">
          <w:marLeft w:val="0"/>
          <w:marRight w:val="0"/>
          <w:marTop w:val="0"/>
          <w:marBottom w:val="0"/>
          <w:divBdr>
            <w:top w:val="none" w:sz="0" w:space="0" w:color="auto"/>
            <w:left w:val="none" w:sz="0" w:space="0" w:color="auto"/>
            <w:bottom w:val="none" w:sz="0" w:space="0" w:color="auto"/>
            <w:right w:val="none" w:sz="0" w:space="0" w:color="auto"/>
          </w:divBdr>
        </w:div>
        <w:div w:id="1034890540">
          <w:marLeft w:val="0"/>
          <w:marRight w:val="0"/>
          <w:marTop w:val="0"/>
          <w:marBottom w:val="0"/>
          <w:divBdr>
            <w:top w:val="none" w:sz="0" w:space="0" w:color="auto"/>
            <w:left w:val="none" w:sz="0" w:space="0" w:color="auto"/>
            <w:bottom w:val="none" w:sz="0" w:space="0" w:color="auto"/>
            <w:right w:val="none" w:sz="0" w:space="0" w:color="auto"/>
          </w:divBdr>
        </w:div>
        <w:div w:id="185945280">
          <w:marLeft w:val="0"/>
          <w:marRight w:val="0"/>
          <w:marTop w:val="0"/>
          <w:marBottom w:val="0"/>
          <w:divBdr>
            <w:top w:val="none" w:sz="0" w:space="0" w:color="auto"/>
            <w:left w:val="none" w:sz="0" w:space="0" w:color="auto"/>
            <w:bottom w:val="none" w:sz="0" w:space="0" w:color="auto"/>
            <w:right w:val="none" w:sz="0" w:space="0" w:color="auto"/>
          </w:divBdr>
        </w:div>
      </w:divsChild>
    </w:div>
    <w:div w:id="180124336">
      <w:bodyDiv w:val="1"/>
      <w:marLeft w:val="0"/>
      <w:marRight w:val="0"/>
      <w:marTop w:val="0"/>
      <w:marBottom w:val="0"/>
      <w:divBdr>
        <w:top w:val="none" w:sz="0" w:space="0" w:color="auto"/>
        <w:left w:val="none" w:sz="0" w:space="0" w:color="auto"/>
        <w:bottom w:val="none" w:sz="0" w:space="0" w:color="auto"/>
        <w:right w:val="none" w:sz="0" w:space="0" w:color="auto"/>
      </w:divBdr>
      <w:divsChild>
        <w:div w:id="109326557">
          <w:marLeft w:val="0"/>
          <w:marRight w:val="0"/>
          <w:marTop w:val="0"/>
          <w:marBottom w:val="0"/>
          <w:divBdr>
            <w:top w:val="none" w:sz="0" w:space="0" w:color="auto"/>
            <w:left w:val="none" w:sz="0" w:space="0" w:color="auto"/>
            <w:bottom w:val="none" w:sz="0" w:space="0" w:color="auto"/>
            <w:right w:val="none" w:sz="0" w:space="0" w:color="auto"/>
          </w:divBdr>
          <w:divsChild>
            <w:div w:id="1466896436">
              <w:marLeft w:val="0"/>
              <w:marRight w:val="0"/>
              <w:marTop w:val="0"/>
              <w:marBottom w:val="0"/>
              <w:divBdr>
                <w:top w:val="none" w:sz="0" w:space="0" w:color="auto"/>
                <w:left w:val="none" w:sz="0" w:space="0" w:color="auto"/>
                <w:bottom w:val="none" w:sz="0" w:space="0" w:color="auto"/>
                <w:right w:val="none" w:sz="0" w:space="0" w:color="auto"/>
              </w:divBdr>
            </w:div>
            <w:div w:id="564493875">
              <w:marLeft w:val="0"/>
              <w:marRight w:val="0"/>
              <w:marTop w:val="0"/>
              <w:marBottom w:val="0"/>
              <w:divBdr>
                <w:top w:val="none" w:sz="0" w:space="0" w:color="auto"/>
                <w:left w:val="none" w:sz="0" w:space="0" w:color="auto"/>
                <w:bottom w:val="none" w:sz="0" w:space="0" w:color="auto"/>
                <w:right w:val="none" w:sz="0" w:space="0" w:color="auto"/>
              </w:divBdr>
              <w:divsChild>
                <w:div w:id="893929094">
                  <w:marLeft w:val="0"/>
                  <w:marRight w:val="0"/>
                  <w:marTop w:val="0"/>
                  <w:marBottom w:val="0"/>
                  <w:divBdr>
                    <w:top w:val="none" w:sz="0" w:space="0" w:color="auto"/>
                    <w:left w:val="none" w:sz="0" w:space="0" w:color="auto"/>
                    <w:bottom w:val="none" w:sz="0" w:space="0" w:color="auto"/>
                    <w:right w:val="none" w:sz="0" w:space="0" w:color="auto"/>
                  </w:divBdr>
                </w:div>
              </w:divsChild>
            </w:div>
            <w:div w:id="735592506">
              <w:marLeft w:val="0"/>
              <w:marRight w:val="0"/>
              <w:marTop w:val="0"/>
              <w:marBottom w:val="0"/>
              <w:divBdr>
                <w:top w:val="none" w:sz="0" w:space="0" w:color="auto"/>
                <w:left w:val="none" w:sz="0" w:space="0" w:color="auto"/>
                <w:bottom w:val="none" w:sz="0" w:space="0" w:color="auto"/>
                <w:right w:val="none" w:sz="0" w:space="0" w:color="auto"/>
              </w:divBdr>
              <w:divsChild>
                <w:div w:id="207229984">
                  <w:marLeft w:val="0"/>
                  <w:marRight w:val="0"/>
                  <w:marTop w:val="0"/>
                  <w:marBottom w:val="0"/>
                  <w:divBdr>
                    <w:top w:val="none" w:sz="0" w:space="0" w:color="auto"/>
                    <w:left w:val="none" w:sz="0" w:space="0" w:color="auto"/>
                    <w:bottom w:val="none" w:sz="0" w:space="0" w:color="auto"/>
                    <w:right w:val="none" w:sz="0" w:space="0" w:color="auto"/>
                  </w:divBdr>
                </w:div>
              </w:divsChild>
            </w:div>
            <w:div w:id="528832164">
              <w:marLeft w:val="0"/>
              <w:marRight w:val="0"/>
              <w:marTop w:val="0"/>
              <w:marBottom w:val="0"/>
              <w:divBdr>
                <w:top w:val="none" w:sz="0" w:space="0" w:color="auto"/>
                <w:left w:val="none" w:sz="0" w:space="0" w:color="auto"/>
                <w:bottom w:val="none" w:sz="0" w:space="0" w:color="auto"/>
                <w:right w:val="none" w:sz="0" w:space="0" w:color="auto"/>
              </w:divBdr>
              <w:divsChild>
                <w:div w:id="21119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34">
          <w:marLeft w:val="0"/>
          <w:marRight w:val="0"/>
          <w:marTop w:val="0"/>
          <w:marBottom w:val="0"/>
          <w:divBdr>
            <w:top w:val="none" w:sz="0" w:space="0" w:color="auto"/>
            <w:left w:val="none" w:sz="0" w:space="0" w:color="auto"/>
            <w:bottom w:val="none" w:sz="0" w:space="0" w:color="auto"/>
            <w:right w:val="none" w:sz="0" w:space="0" w:color="auto"/>
          </w:divBdr>
          <w:divsChild>
            <w:div w:id="296766662">
              <w:marLeft w:val="0"/>
              <w:marRight w:val="0"/>
              <w:marTop w:val="0"/>
              <w:marBottom w:val="0"/>
              <w:divBdr>
                <w:top w:val="none" w:sz="0" w:space="0" w:color="auto"/>
                <w:left w:val="none" w:sz="0" w:space="0" w:color="auto"/>
                <w:bottom w:val="none" w:sz="0" w:space="0" w:color="auto"/>
                <w:right w:val="none" w:sz="0" w:space="0" w:color="auto"/>
              </w:divBdr>
            </w:div>
            <w:div w:id="1572278268">
              <w:marLeft w:val="0"/>
              <w:marRight w:val="0"/>
              <w:marTop w:val="0"/>
              <w:marBottom w:val="0"/>
              <w:divBdr>
                <w:top w:val="none" w:sz="0" w:space="0" w:color="auto"/>
                <w:left w:val="none" w:sz="0" w:space="0" w:color="auto"/>
                <w:bottom w:val="none" w:sz="0" w:space="0" w:color="auto"/>
                <w:right w:val="none" w:sz="0" w:space="0" w:color="auto"/>
              </w:divBdr>
              <w:divsChild>
                <w:div w:id="1826898898">
                  <w:marLeft w:val="0"/>
                  <w:marRight w:val="0"/>
                  <w:marTop w:val="0"/>
                  <w:marBottom w:val="0"/>
                  <w:divBdr>
                    <w:top w:val="none" w:sz="0" w:space="0" w:color="auto"/>
                    <w:left w:val="none" w:sz="0" w:space="0" w:color="auto"/>
                    <w:bottom w:val="none" w:sz="0" w:space="0" w:color="auto"/>
                    <w:right w:val="none" w:sz="0" w:space="0" w:color="auto"/>
                  </w:divBdr>
                </w:div>
              </w:divsChild>
            </w:div>
            <w:div w:id="1518617396">
              <w:marLeft w:val="0"/>
              <w:marRight w:val="0"/>
              <w:marTop w:val="0"/>
              <w:marBottom w:val="0"/>
              <w:divBdr>
                <w:top w:val="none" w:sz="0" w:space="0" w:color="auto"/>
                <w:left w:val="none" w:sz="0" w:space="0" w:color="auto"/>
                <w:bottom w:val="none" w:sz="0" w:space="0" w:color="auto"/>
                <w:right w:val="none" w:sz="0" w:space="0" w:color="auto"/>
              </w:divBdr>
              <w:divsChild>
                <w:div w:id="1159735014">
                  <w:marLeft w:val="0"/>
                  <w:marRight w:val="0"/>
                  <w:marTop w:val="0"/>
                  <w:marBottom w:val="0"/>
                  <w:divBdr>
                    <w:top w:val="none" w:sz="0" w:space="0" w:color="auto"/>
                    <w:left w:val="none" w:sz="0" w:space="0" w:color="auto"/>
                    <w:bottom w:val="none" w:sz="0" w:space="0" w:color="auto"/>
                    <w:right w:val="none" w:sz="0" w:space="0" w:color="auto"/>
                  </w:divBdr>
                </w:div>
              </w:divsChild>
            </w:div>
            <w:div w:id="2041972655">
              <w:marLeft w:val="0"/>
              <w:marRight w:val="0"/>
              <w:marTop w:val="0"/>
              <w:marBottom w:val="0"/>
              <w:divBdr>
                <w:top w:val="none" w:sz="0" w:space="0" w:color="auto"/>
                <w:left w:val="none" w:sz="0" w:space="0" w:color="auto"/>
                <w:bottom w:val="none" w:sz="0" w:space="0" w:color="auto"/>
                <w:right w:val="none" w:sz="0" w:space="0" w:color="auto"/>
              </w:divBdr>
              <w:divsChild>
                <w:div w:id="1254706361">
                  <w:marLeft w:val="0"/>
                  <w:marRight w:val="0"/>
                  <w:marTop w:val="0"/>
                  <w:marBottom w:val="0"/>
                  <w:divBdr>
                    <w:top w:val="none" w:sz="0" w:space="0" w:color="auto"/>
                    <w:left w:val="none" w:sz="0" w:space="0" w:color="auto"/>
                    <w:bottom w:val="none" w:sz="0" w:space="0" w:color="auto"/>
                    <w:right w:val="none" w:sz="0" w:space="0" w:color="auto"/>
                  </w:divBdr>
                </w:div>
              </w:divsChild>
            </w:div>
            <w:div w:id="902178871">
              <w:marLeft w:val="0"/>
              <w:marRight w:val="0"/>
              <w:marTop w:val="0"/>
              <w:marBottom w:val="0"/>
              <w:divBdr>
                <w:top w:val="none" w:sz="0" w:space="0" w:color="auto"/>
                <w:left w:val="none" w:sz="0" w:space="0" w:color="auto"/>
                <w:bottom w:val="none" w:sz="0" w:space="0" w:color="auto"/>
                <w:right w:val="none" w:sz="0" w:space="0" w:color="auto"/>
              </w:divBdr>
              <w:divsChild>
                <w:div w:id="15891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0637">
          <w:marLeft w:val="0"/>
          <w:marRight w:val="0"/>
          <w:marTop w:val="0"/>
          <w:marBottom w:val="0"/>
          <w:divBdr>
            <w:top w:val="none" w:sz="0" w:space="0" w:color="auto"/>
            <w:left w:val="none" w:sz="0" w:space="0" w:color="auto"/>
            <w:bottom w:val="none" w:sz="0" w:space="0" w:color="auto"/>
            <w:right w:val="none" w:sz="0" w:space="0" w:color="auto"/>
          </w:divBdr>
          <w:divsChild>
            <w:div w:id="1559784694">
              <w:marLeft w:val="0"/>
              <w:marRight w:val="0"/>
              <w:marTop w:val="0"/>
              <w:marBottom w:val="0"/>
              <w:divBdr>
                <w:top w:val="none" w:sz="0" w:space="0" w:color="auto"/>
                <w:left w:val="none" w:sz="0" w:space="0" w:color="auto"/>
                <w:bottom w:val="none" w:sz="0" w:space="0" w:color="auto"/>
                <w:right w:val="none" w:sz="0" w:space="0" w:color="auto"/>
              </w:divBdr>
            </w:div>
            <w:div w:id="2114550976">
              <w:marLeft w:val="0"/>
              <w:marRight w:val="0"/>
              <w:marTop w:val="0"/>
              <w:marBottom w:val="0"/>
              <w:divBdr>
                <w:top w:val="none" w:sz="0" w:space="0" w:color="auto"/>
                <w:left w:val="none" w:sz="0" w:space="0" w:color="auto"/>
                <w:bottom w:val="none" w:sz="0" w:space="0" w:color="auto"/>
                <w:right w:val="none" w:sz="0" w:space="0" w:color="auto"/>
              </w:divBdr>
              <w:divsChild>
                <w:div w:id="1177308432">
                  <w:marLeft w:val="0"/>
                  <w:marRight w:val="0"/>
                  <w:marTop w:val="0"/>
                  <w:marBottom w:val="0"/>
                  <w:divBdr>
                    <w:top w:val="none" w:sz="0" w:space="0" w:color="auto"/>
                    <w:left w:val="none" w:sz="0" w:space="0" w:color="auto"/>
                    <w:bottom w:val="none" w:sz="0" w:space="0" w:color="auto"/>
                    <w:right w:val="none" w:sz="0" w:space="0" w:color="auto"/>
                  </w:divBdr>
                </w:div>
              </w:divsChild>
            </w:div>
            <w:div w:id="544757916">
              <w:marLeft w:val="0"/>
              <w:marRight w:val="0"/>
              <w:marTop w:val="0"/>
              <w:marBottom w:val="0"/>
              <w:divBdr>
                <w:top w:val="none" w:sz="0" w:space="0" w:color="auto"/>
                <w:left w:val="none" w:sz="0" w:space="0" w:color="auto"/>
                <w:bottom w:val="none" w:sz="0" w:space="0" w:color="auto"/>
                <w:right w:val="none" w:sz="0" w:space="0" w:color="auto"/>
              </w:divBdr>
              <w:divsChild>
                <w:div w:id="248122323">
                  <w:marLeft w:val="0"/>
                  <w:marRight w:val="0"/>
                  <w:marTop w:val="0"/>
                  <w:marBottom w:val="0"/>
                  <w:divBdr>
                    <w:top w:val="none" w:sz="0" w:space="0" w:color="auto"/>
                    <w:left w:val="none" w:sz="0" w:space="0" w:color="auto"/>
                    <w:bottom w:val="none" w:sz="0" w:space="0" w:color="auto"/>
                    <w:right w:val="none" w:sz="0" w:space="0" w:color="auto"/>
                  </w:divBdr>
                </w:div>
                <w:div w:id="1987007176">
                  <w:marLeft w:val="0"/>
                  <w:marRight w:val="0"/>
                  <w:marTop w:val="0"/>
                  <w:marBottom w:val="0"/>
                  <w:divBdr>
                    <w:top w:val="none" w:sz="0" w:space="0" w:color="auto"/>
                    <w:left w:val="none" w:sz="0" w:space="0" w:color="auto"/>
                    <w:bottom w:val="none" w:sz="0" w:space="0" w:color="auto"/>
                    <w:right w:val="none" w:sz="0" w:space="0" w:color="auto"/>
                  </w:divBdr>
                  <w:divsChild>
                    <w:div w:id="1263027398">
                      <w:marLeft w:val="0"/>
                      <w:marRight w:val="0"/>
                      <w:marTop w:val="0"/>
                      <w:marBottom w:val="0"/>
                      <w:divBdr>
                        <w:top w:val="none" w:sz="0" w:space="0" w:color="auto"/>
                        <w:left w:val="none" w:sz="0" w:space="0" w:color="auto"/>
                        <w:bottom w:val="none" w:sz="0" w:space="0" w:color="auto"/>
                        <w:right w:val="none" w:sz="0" w:space="0" w:color="auto"/>
                      </w:divBdr>
                      <w:divsChild>
                        <w:div w:id="9613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4383">
                  <w:marLeft w:val="0"/>
                  <w:marRight w:val="0"/>
                  <w:marTop w:val="0"/>
                  <w:marBottom w:val="0"/>
                  <w:divBdr>
                    <w:top w:val="none" w:sz="0" w:space="0" w:color="auto"/>
                    <w:left w:val="none" w:sz="0" w:space="0" w:color="auto"/>
                    <w:bottom w:val="none" w:sz="0" w:space="0" w:color="auto"/>
                    <w:right w:val="none" w:sz="0" w:space="0" w:color="auto"/>
                  </w:divBdr>
                  <w:divsChild>
                    <w:div w:id="766581071">
                      <w:marLeft w:val="0"/>
                      <w:marRight w:val="0"/>
                      <w:marTop w:val="0"/>
                      <w:marBottom w:val="0"/>
                      <w:divBdr>
                        <w:top w:val="none" w:sz="0" w:space="0" w:color="auto"/>
                        <w:left w:val="none" w:sz="0" w:space="0" w:color="auto"/>
                        <w:bottom w:val="none" w:sz="0" w:space="0" w:color="auto"/>
                        <w:right w:val="none" w:sz="0" w:space="0" w:color="auto"/>
                      </w:divBdr>
                      <w:divsChild>
                        <w:div w:id="16066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6050">
                  <w:marLeft w:val="0"/>
                  <w:marRight w:val="0"/>
                  <w:marTop w:val="0"/>
                  <w:marBottom w:val="0"/>
                  <w:divBdr>
                    <w:top w:val="none" w:sz="0" w:space="0" w:color="auto"/>
                    <w:left w:val="none" w:sz="0" w:space="0" w:color="auto"/>
                    <w:bottom w:val="none" w:sz="0" w:space="0" w:color="auto"/>
                    <w:right w:val="none" w:sz="0" w:space="0" w:color="auto"/>
                  </w:divBdr>
                  <w:divsChild>
                    <w:div w:id="371538039">
                      <w:marLeft w:val="0"/>
                      <w:marRight w:val="0"/>
                      <w:marTop w:val="0"/>
                      <w:marBottom w:val="0"/>
                      <w:divBdr>
                        <w:top w:val="none" w:sz="0" w:space="0" w:color="auto"/>
                        <w:left w:val="none" w:sz="0" w:space="0" w:color="auto"/>
                        <w:bottom w:val="none" w:sz="0" w:space="0" w:color="auto"/>
                        <w:right w:val="none" w:sz="0" w:space="0" w:color="auto"/>
                      </w:divBdr>
                      <w:divsChild>
                        <w:div w:id="18911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8369">
              <w:marLeft w:val="0"/>
              <w:marRight w:val="0"/>
              <w:marTop w:val="0"/>
              <w:marBottom w:val="0"/>
              <w:divBdr>
                <w:top w:val="none" w:sz="0" w:space="0" w:color="auto"/>
                <w:left w:val="none" w:sz="0" w:space="0" w:color="auto"/>
                <w:bottom w:val="none" w:sz="0" w:space="0" w:color="auto"/>
                <w:right w:val="none" w:sz="0" w:space="0" w:color="auto"/>
              </w:divBdr>
              <w:divsChild>
                <w:div w:id="1747338242">
                  <w:marLeft w:val="0"/>
                  <w:marRight w:val="0"/>
                  <w:marTop w:val="0"/>
                  <w:marBottom w:val="0"/>
                  <w:divBdr>
                    <w:top w:val="none" w:sz="0" w:space="0" w:color="auto"/>
                    <w:left w:val="none" w:sz="0" w:space="0" w:color="auto"/>
                    <w:bottom w:val="none" w:sz="0" w:space="0" w:color="auto"/>
                    <w:right w:val="none" w:sz="0" w:space="0" w:color="auto"/>
                  </w:divBdr>
                </w:div>
              </w:divsChild>
            </w:div>
            <w:div w:id="980354412">
              <w:marLeft w:val="0"/>
              <w:marRight w:val="0"/>
              <w:marTop w:val="0"/>
              <w:marBottom w:val="0"/>
              <w:divBdr>
                <w:top w:val="none" w:sz="0" w:space="0" w:color="auto"/>
                <w:left w:val="none" w:sz="0" w:space="0" w:color="auto"/>
                <w:bottom w:val="none" w:sz="0" w:space="0" w:color="auto"/>
                <w:right w:val="none" w:sz="0" w:space="0" w:color="auto"/>
              </w:divBdr>
              <w:divsChild>
                <w:div w:id="298725264">
                  <w:marLeft w:val="0"/>
                  <w:marRight w:val="0"/>
                  <w:marTop w:val="0"/>
                  <w:marBottom w:val="0"/>
                  <w:divBdr>
                    <w:top w:val="none" w:sz="0" w:space="0" w:color="auto"/>
                    <w:left w:val="none" w:sz="0" w:space="0" w:color="auto"/>
                    <w:bottom w:val="none" w:sz="0" w:space="0" w:color="auto"/>
                    <w:right w:val="none" w:sz="0" w:space="0" w:color="auto"/>
                  </w:divBdr>
                </w:div>
              </w:divsChild>
            </w:div>
            <w:div w:id="1947228017">
              <w:marLeft w:val="0"/>
              <w:marRight w:val="0"/>
              <w:marTop w:val="0"/>
              <w:marBottom w:val="0"/>
              <w:divBdr>
                <w:top w:val="none" w:sz="0" w:space="0" w:color="auto"/>
                <w:left w:val="none" w:sz="0" w:space="0" w:color="auto"/>
                <w:bottom w:val="none" w:sz="0" w:space="0" w:color="auto"/>
                <w:right w:val="none" w:sz="0" w:space="0" w:color="auto"/>
              </w:divBdr>
              <w:divsChild>
                <w:div w:id="4267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7283">
      <w:bodyDiv w:val="1"/>
      <w:marLeft w:val="0"/>
      <w:marRight w:val="0"/>
      <w:marTop w:val="0"/>
      <w:marBottom w:val="0"/>
      <w:divBdr>
        <w:top w:val="none" w:sz="0" w:space="0" w:color="auto"/>
        <w:left w:val="none" w:sz="0" w:space="0" w:color="auto"/>
        <w:bottom w:val="none" w:sz="0" w:space="0" w:color="auto"/>
        <w:right w:val="none" w:sz="0" w:space="0" w:color="auto"/>
      </w:divBdr>
      <w:divsChild>
        <w:div w:id="569468019">
          <w:marLeft w:val="0"/>
          <w:marRight w:val="0"/>
          <w:marTop w:val="0"/>
          <w:marBottom w:val="0"/>
          <w:divBdr>
            <w:top w:val="none" w:sz="0" w:space="0" w:color="auto"/>
            <w:left w:val="none" w:sz="0" w:space="0" w:color="auto"/>
            <w:bottom w:val="none" w:sz="0" w:space="0" w:color="auto"/>
            <w:right w:val="none" w:sz="0" w:space="0" w:color="auto"/>
          </w:divBdr>
        </w:div>
        <w:div w:id="1107429000">
          <w:marLeft w:val="0"/>
          <w:marRight w:val="0"/>
          <w:marTop w:val="0"/>
          <w:marBottom w:val="0"/>
          <w:divBdr>
            <w:top w:val="none" w:sz="0" w:space="0" w:color="auto"/>
            <w:left w:val="none" w:sz="0" w:space="0" w:color="auto"/>
            <w:bottom w:val="none" w:sz="0" w:space="0" w:color="auto"/>
            <w:right w:val="none" w:sz="0" w:space="0" w:color="auto"/>
          </w:divBdr>
        </w:div>
        <w:div w:id="569466887">
          <w:marLeft w:val="0"/>
          <w:marRight w:val="0"/>
          <w:marTop w:val="0"/>
          <w:marBottom w:val="0"/>
          <w:divBdr>
            <w:top w:val="none" w:sz="0" w:space="0" w:color="auto"/>
            <w:left w:val="none" w:sz="0" w:space="0" w:color="auto"/>
            <w:bottom w:val="none" w:sz="0" w:space="0" w:color="auto"/>
            <w:right w:val="none" w:sz="0" w:space="0" w:color="auto"/>
          </w:divBdr>
        </w:div>
        <w:div w:id="126702571">
          <w:marLeft w:val="0"/>
          <w:marRight w:val="0"/>
          <w:marTop w:val="0"/>
          <w:marBottom w:val="0"/>
          <w:divBdr>
            <w:top w:val="none" w:sz="0" w:space="0" w:color="auto"/>
            <w:left w:val="none" w:sz="0" w:space="0" w:color="auto"/>
            <w:bottom w:val="none" w:sz="0" w:space="0" w:color="auto"/>
            <w:right w:val="none" w:sz="0" w:space="0" w:color="auto"/>
          </w:divBdr>
        </w:div>
        <w:div w:id="150217160">
          <w:marLeft w:val="0"/>
          <w:marRight w:val="0"/>
          <w:marTop w:val="0"/>
          <w:marBottom w:val="0"/>
          <w:divBdr>
            <w:top w:val="none" w:sz="0" w:space="0" w:color="auto"/>
            <w:left w:val="none" w:sz="0" w:space="0" w:color="auto"/>
            <w:bottom w:val="none" w:sz="0" w:space="0" w:color="auto"/>
            <w:right w:val="none" w:sz="0" w:space="0" w:color="auto"/>
          </w:divBdr>
        </w:div>
        <w:div w:id="2135908535">
          <w:marLeft w:val="0"/>
          <w:marRight w:val="0"/>
          <w:marTop w:val="0"/>
          <w:marBottom w:val="0"/>
          <w:divBdr>
            <w:top w:val="none" w:sz="0" w:space="0" w:color="auto"/>
            <w:left w:val="none" w:sz="0" w:space="0" w:color="auto"/>
            <w:bottom w:val="none" w:sz="0" w:space="0" w:color="auto"/>
            <w:right w:val="none" w:sz="0" w:space="0" w:color="auto"/>
          </w:divBdr>
        </w:div>
        <w:div w:id="9911811">
          <w:marLeft w:val="0"/>
          <w:marRight w:val="0"/>
          <w:marTop w:val="0"/>
          <w:marBottom w:val="0"/>
          <w:divBdr>
            <w:top w:val="none" w:sz="0" w:space="0" w:color="auto"/>
            <w:left w:val="none" w:sz="0" w:space="0" w:color="auto"/>
            <w:bottom w:val="none" w:sz="0" w:space="0" w:color="auto"/>
            <w:right w:val="none" w:sz="0" w:space="0" w:color="auto"/>
          </w:divBdr>
        </w:div>
      </w:divsChild>
    </w:div>
    <w:div w:id="202789988">
      <w:bodyDiv w:val="1"/>
      <w:marLeft w:val="0"/>
      <w:marRight w:val="0"/>
      <w:marTop w:val="0"/>
      <w:marBottom w:val="0"/>
      <w:divBdr>
        <w:top w:val="none" w:sz="0" w:space="0" w:color="auto"/>
        <w:left w:val="none" w:sz="0" w:space="0" w:color="auto"/>
        <w:bottom w:val="none" w:sz="0" w:space="0" w:color="auto"/>
        <w:right w:val="none" w:sz="0" w:space="0" w:color="auto"/>
      </w:divBdr>
      <w:divsChild>
        <w:div w:id="13389833">
          <w:marLeft w:val="0"/>
          <w:marRight w:val="0"/>
          <w:marTop w:val="0"/>
          <w:marBottom w:val="0"/>
          <w:divBdr>
            <w:top w:val="none" w:sz="0" w:space="0" w:color="auto"/>
            <w:left w:val="none" w:sz="0" w:space="0" w:color="auto"/>
            <w:bottom w:val="none" w:sz="0" w:space="0" w:color="auto"/>
            <w:right w:val="none" w:sz="0" w:space="0" w:color="auto"/>
          </w:divBdr>
        </w:div>
      </w:divsChild>
    </w:div>
    <w:div w:id="206963513">
      <w:bodyDiv w:val="1"/>
      <w:marLeft w:val="0"/>
      <w:marRight w:val="0"/>
      <w:marTop w:val="0"/>
      <w:marBottom w:val="0"/>
      <w:divBdr>
        <w:top w:val="none" w:sz="0" w:space="0" w:color="auto"/>
        <w:left w:val="none" w:sz="0" w:space="0" w:color="auto"/>
        <w:bottom w:val="none" w:sz="0" w:space="0" w:color="auto"/>
        <w:right w:val="none" w:sz="0" w:space="0" w:color="auto"/>
      </w:divBdr>
      <w:divsChild>
        <w:div w:id="1579752945">
          <w:marLeft w:val="0"/>
          <w:marRight w:val="0"/>
          <w:marTop w:val="0"/>
          <w:marBottom w:val="0"/>
          <w:divBdr>
            <w:top w:val="none" w:sz="0" w:space="0" w:color="auto"/>
            <w:left w:val="none" w:sz="0" w:space="0" w:color="auto"/>
            <w:bottom w:val="none" w:sz="0" w:space="0" w:color="auto"/>
            <w:right w:val="none" w:sz="0" w:space="0" w:color="auto"/>
          </w:divBdr>
        </w:div>
        <w:div w:id="610741798">
          <w:marLeft w:val="0"/>
          <w:marRight w:val="0"/>
          <w:marTop w:val="0"/>
          <w:marBottom w:val="0"/>
          <w:divBdr>
            <w:top w:val="none" w:sz="0" w:space="0" w:color="auto"/>
            <w:left w:val="none" w:sz="0" w:space="0" w:color="auto"/>
            <w:bottom w:val="none" w:sz="0" w:space="0" w:color="auto"/>
            <w:right w:val="none" w:sz="0" w:space="0" w:color="auto"/>
          </w:divBdr>
        </w:div>
        <w:div w:id="1855806295">
          <w:marLeft w:val="0"/>
          <w:marRight w:val="0"/>
          <w:marTop w:val="0"/>
          <w:marBottom w:val="0"/>
          <w:divBdr>
            <w:top w:val="none" w:sz="0" w:space="0" w:color="auto"/>
            <w:left w:val="none" w:sz="0" w:space="0" w:color="auto"/>
            <w:bottom w:val="none" w:sz="0" w:space="0" w:color="auto"/>
            <w:right w:val="none" w:sz="0" w:space="0" w:color="auto"/>
          </w:divBdr>
        </w:div>
        <w:div w:id="991984069">
          <w:marLeft w:val="0"/>
          <w:marRight w:val="0"/>
          <w:marTop w:val="0"/>
          <w:marBottom w:val="0"/>
          <w:divBdr>
            <w:top w:val="none" w:sz="0" w:space="0" w:color="auto"/>
            <w:left w:val="none" w:sz="0" w:space="0" w:color="auto"/>
            <w:bottom w:val="none" w:sz="0" w:space="0" w:color="auto"/>
            <w:right w:val="none" w:sz="0" w:space="0" w:color="auto"/>
          </w:divBdr>
        </w:div>
        <w:div w:id="932779849">
          <w:marLeft w:val="0"/>
          <w:marRight w:val="0"/>
          <w:marTop w:val="0"/>
          <w:marBottom w:val="0"/>
          <w:divBdr>
            <w:top w:val="none" w:sz="0" w:space="0" w:color="auto"/>
            <w:left w:val="none" w:sz="0" w:space="0" w:color="auto"/>
            <w:bottom w:val="none" w:sz="0" w:space="0" w:color="auto"/>
            <w:right w:val="none" w:sz="0" w:space="0" w:color="auto"/>
          </w:divBdr>
        </w:div>
        <w:div w:id="1750228677">
          <w:marLeft w:val="0"/>
          <w:marRight w:val="0"/>
          <w:marTop w:val="0"/>
          <w:marBottom w:val="0"/>
          <w:divBdr>
            <w:top w:val="none" w:sz="0" w:space="0" w:color="auto"/>
            <w:left w:val="none" w:sz="0" w:space="0" w:color="auto"/>
            <w:bottom w:val="none" w:sz="0" w:space="0" w:color="auto"/>
            <w:right w:val="none" w:sz="0" w:space="0" w:color="auto"/>
          </w:divBdr>
        </w:div>
        <w:div w:id="1181893337">
          <w:marLeft w:val="0"/>
          <w:marRight w:val="0"/>
          <w:marTop w:val="0"/>
          <w:marBottom w:val="0"/>
          <w:divBdr>
            <w:top w:val="none" w:sz="0" w:space="0" w:color="auto"/>
            <w:left w:val="none" w:sz="0" w:space="0" w:color="auto"/>
            <w:bottom w:val="none" w:sz="0" w:space="0" w:color="auto"/>
            <w:right w:val="none" w:sz="0" w:space="0" w:color="auto"/>
          </w:divBdr>
        </w:div>
        <w:div w:id="141310729">
          <w:marLeft w:val="0"/>
          <w:marRight w:val="0"/>
          <w:marTop w:val="0"/>
          <w:marBottom w:val="0"/>
          <w:divBdr>
            <w:top w:val="none" w:sz="0" w:space="0" w:color="auto"/>
            <w:left w:val="none" w:sz="0" w:space="0" w:color="auto"/>
            <w:bottom w:val="none" w:sz="0" w:space="0" w:color="auto"/>
            <w:right w:val="none" w:sz="0" w:space="0" w:color="auto"/>
          </w:divBdr>
        </w:div>
        <w:div w:id="1533226903">
          <w:marLeft w:val="0"/>
          <w:marRight w:val="0"/>
          <w:marTop w:val="0"/>
          <w:marBottom w:val="0"/>
          <w:divBdr>
            <w:top w:val="none" w:sz="0" w:space="0" w:color="auto"/>
            <w:left w:val="none" w:sz="0" w:space="0" w:color="auto"/>
            <w:bottom w:val="none" w:sz="0" w:space="0" w:color="auto"/>
            <w:right w:val="none" w:sz="0" w:space="0" w:color="auto"/>
          </w:divBdr>
        </w:div>
        <w:div w:id="1384283932">
          <w:marLeft w:val="0"/>
          <w:marRight w:val="0"/>
          <w:marTop w:val="0"/>
          <w:marBottom w:val="0"/>
          <w:divBdr>
            <w:top w:val="none" w:sz="0" w:space="0" w:color="auto"/>
            <w:left w:val="none" w:sz="0" w:space="0" w:color="auto"/>
            <w:bottom w:val="none" w:sz="0" w:space="0" w:color="auto"/>
            <w:right w:val="none" w:sz="0" w:space="0" w:color="auto"/>
          </w:divBdr>
        </w:div>
      </w:divsChild>
    </w:div>
    <w:div w:id="236328443">
      <w:bodyDiv w:val="1"/>
      <w:marLeft w:val="0"/>
      <w:marRight w:val="0"/>
      <w:marTop w:val="0"/>
      <w:marBottom w:val="0"/>
      <w:divBdr>
        <w:top w:val="none" w:sz="0" w:space="0" w:color="auto"/>
        <w:left w:val="none" w:sz="0" w:space="0" w:color="auto"/>
        <w:bottom w:val="none" w:sz="0" w:space="0" w:color="auto"/>
        <w:right w:val="none" w:sz="0" w:space="0" w:color="auto"/>
      </w:divBdr>
    </w:div>
    <w:div w:id="281036890">
      <w:bodyDiv w:val="1"/>
      <w:marLeft w:val="0"/>
      <w:marRight w:val="0"/>
      <w:marTop w:val="0"/>
      <w:marBottom w:val="0"/>
      <w:divBdr>
        <w:top w:val="none" w:sz="0" w:space="0" w:color="auto"/>
        <w:left w:val="none" w:sz="0" w:space="0" w:color="auto"/>
        <w:bottom w:val="none" w:sz="0" w:space="0" w:color="auto"/>
        <w:right w:val="none" w:sz="0" w:space="0" w:color="auto"/>
      </w:divBdr>
      <w:divsChild>
        <w:div w:id="1987204500">
          <w:marLeft w:val="0"/>
          <w:marRight w:val="0"/>
          <w:marTop w:val="0"/>
          <w:marBottom w:val="0"/>
          <w:divBdr>
            <w:top w:val="none" w:sz="0" w:space="0" w:color="auto"/>
            <w:left w:val="none" w:sz="0" w:space="0" w:color="auto"/>
            <w:bottom w:val="none" w:sz="0" w:space="0" w:color="auto"/>
            <w:right w:val="none" w:sz="0" w:space="0" w:color="auto"/>
          </w:divBdr>
        </w:div>
        <w:div w:id="604769970">
          <w:marLeft w:val="0"/>
          <w:marRight w:val="0"/>
          <w:marTop w:val="0"/>
          <w:marBottom w:val="0"/>
          <w:divBdr>
            <w:top w:val="none" w:sz="0" w:space="0" w:color="auto"/>
            <w:left w:val="none" w:sz="0" w:space="0" w:color="auto"/>
            <w:bottom w:val="none" w:sz="0" w:space="0" w:color="auto"/>
            <w:right w:val="none" w:sz="0" w:space="0" w:color="auto"/>
          </w:divBdr>
        </w:div>
        <w:div w:id="1276405732">
          <w:marLeft w:val="0"/>
          <w:marRight w:val="0"/>
          <w:marTop w:val="0"/>
          <w:marBottom w:val="0"/>
          <w:divBdr>
            <w:top w:val="none" w:sz="0" w:space="0" w:color="auto"/>
            <w:left w:val="none" w:sz="0" w:space="0" w:color="auto"/>
            <w:bottom w:val="none" w:sz="0" w:space="0" w:color="auto"/>
            <w:right w:val="none" w:sz="0" w:space="0" w:color="auto"/>
          </w:divBdr>
        </w:div>
        <w:div w:id="1142620632">
          <w:marLeft w:val="0"/>
          <w:marRight w:val="0"/>
          <w:marTop w:val="0"/>
          <w:marBottom w:val="0"/>
          <w:divBdr>
            <w:top w:val="none" w:sz="0" w:space="0" w:color="auto"/>
            <w:left w:val="none" w:sz="0" w:space="0" w:color="auto"/>
            <w:bottom w:val="none" w:sz="0" w:space="0" w:color="auto"/>
            <w:right w:val="none" w:sz="0" w:space="0" w:color="auto"/>
          </w:divBdr>
        </w:div>
        <w:div w:id="1136215092">
          <w:marLeft w:val="0"/>
          <w:marRight w:val="0"/>
          <w:marTop w:val="0"/>
          <w:marBottom w:val="0"/>
          <w:divBdr>
            <w:top w:val="none" w:sz="0" w:space="0" w:color="auto"/>
            <w:left w:val="none" w:sz="0" w:space="0" w:color="auto"/>
            <w:bottom w:val="none" w:sz="0" w:space="0" w:color="auto"/>
            <w:right w:val="none" w:sz="0" w:space="0" w:color="auto"/>
          </w:divBdr>
        </w:div>
        <w:div w:id="261494142">
          <w:marLeft w:val="0"/>
          <w:marRight w:val="0"/>
          <w:marTop w:val="0"/>
          <w:marBottom w:val="0"/>
          <w:divBdr>
            <w:top w:val="none" w:sz="0" w:space="0" w:color="auto"/>
            <w:left w:val="none" w:sz="0" w:space="0" w:color="auto"/>
            <w:bottom w:val="none" w:sz="0" w:space="0" w:color="auto"/>
            <w:right w:val="none" w:sz="0" w:space="0" w:color="auto"/>
          </w:divBdr>
        </w:div>
        <w:div w:id="351612054">
          <w:marLeft w:val="0"/>
          <w:marRight w:val="0"/>
          <w:marTop w:val="0"/>
          <w:marBottom w:val="0"/>
          <w:divBdr>
            <w:top w:val="none" w:sz="0" w:space="0" w:color="auto"/>
            <w:left w:val="none" w:sz="0" w:space="0" w:color="auto"/>
            <w:bottom w:val="none" w:sz="0" w:space="0" w:color="auto"/>
            <w:right w:val="none" w:sz="0" w:space="0" w:color="auto"/>
          </w:divBdr>
        </w:div>
        <w:div w:id="2109353711">
          <w:marLeft w:val="0"/>
          <w:marRight w:val="0"/>
          <w:marTop w:val="0"/>
          <w:marBottom w:val="0"/>
          <w:divBdr>
            <w:top w:val="none" w:sz="0" w:space="0" w:color="auto"/>
            <w:left w:val="none" w:sz="0" w:space="0" w:color="auto"/>
            <w:bottom w:val="none" w:sz="0" w:space="0" w:color="auto"/>
            <w:right w:val="none" w:sz="0" w:space="0" w:color="auto"/>
          </w:divBdr>
        </w:div>
        <w:div w:id="454907113">
          <w:marLeft w:val="0"/>
          <w:marRight w:val="0"/>
          <w:marTop w:val="0"/>
          <w:marBottom w:val="0"/>
          <w:divBdr>
            <w:top w:val="none" w:sz="0" w:space="0" w:color="auto"/>
            <w:left w:val="none" w:sz="0" w:space="0" w:color="auto"/>
            <w:bottom w:val="none" w:sz="0" w:space="0" w:color="auto"/>
            <w:right w:val="none" w:sz="0" w:space="0" w:color="auto"/>
          </w:divBdr>
        </w:div>
        <w:div w:id="2140413349">
          <w:marLeft w:val="0"/>
          <w:marRight w:val="0"/>
          <w:marTop w:val="0"/>
          <w:marBottom w:val="0"/>
          <w:divBdr>
            <w:top w:val="none" w:sz="0" w:space="0" w:color="auto"/>
            <w:left w:val="none" w:sz="0" w:space="0" w:color="auto"/>
            <w:bottom w:val="none" w:sz="0" w:space="0" w:color="auto"/>
            <w:right w:val="none" w:sz="0" w:space="0" w:color="auto"/>
          </w:divBdr>
        </w:div>
        <w:div w:id="1383168255">
          <w:marLeft w:val="0"/>
          <w:marRight w:val="0"/>
          <w:marTop w:val="0"/>
          <w:marBottom w:val="0"/>
          <w:divBdr>
            <w:top w:val="none" w:sz="0" w:space="0" w:color="auto"/>
            <w:left w:val="none" w:sz="0" w:space="0" w:color="auto"/>
            <w:bottom w:val="none" w:sz="0" w:space="0" w:color="auto"/>
            <w:right w:val="none" w:sz="0" w:space="0" w:color="auto"/>
          </w:divBdr>
        </w:div>
        <w:div w:id="1915355995">
          <w:marLeft w:val="0"/>
          <w:marRight w:val="0"/>
          <w:marTop w:val="0"/>
          <w:marBottom w:val="0"/>
          <w:divBdr>
            <w:top w:val="none" w:sz="0" w:space="0" w:color="auto"/>
            <w:left w:val="none" w:sz="0" w:space="0" w:color="auto"/>
            <w:bottom w:val="none" w:sz="0" w:space="0" w:color="auto"/>
            <w:right w:val="none" w:sz="0" w:space="0" w:color="auto"/>
          </w:divBdr>
        </w:div>
        <w:div w:id="885214085">
          <w:marLeft w:val="0"/>
          <w:marRight w:val="0"/>
          <w:marTop w:val="0"/>
          <w:marBottom w:val="0"/>
          <w:divBdr>
            <w:top w:val="none" w:sz="0" w:space="0" w:color="auto"/>
            <w:left w:val="none" w:sz="0" w:space="0" w:color="auto"/>
            <w:bottom w:val="none" w:sz="0" w:space="0" w:color="auto"/>
            <w:right w:val="none" w:sz="0" w:space="0" w:color="auto"/>
          </w:divBdr>
        </w:div>
        <w:div w:id="1179932494">
          <w:marLeft w:val="0"/>
          <w:marRight w:val="0"/>
          <w:marTop w:val="0"/>
          <w:marBottom w:val="0"/>
          <w:divBdr>
            <w:top w:val="none" w:sz="0" w:space="0" w:color="auto"/>
            <w:left w:val="none" w:sz="0" w:space="0" w:color="auto"/>
            <w:bottom w:val="none" w:sz="0" w:space="0" w:color="auto"/>
            <w:right w:val="none" w:sz="0" w:space="0" w:color="auto"/>
          </w:divBdr>
        </w:div>
        <w:div w:id="1765832992">
          <w:marLeft w:val="0"/>
          <w:marRight w:val="0"/>
          <w:marTop w:val="0"/>
          <w:marBottom w:val="0"/>
          <w:divBdr>
            <w:top w:val="none" w:sz="0" w:space="0" w:color="auto"/>
            <w:left w:val="none" w:sz="0" w:space="0" w:color="auto"/>
            <w:bottom w:val="none" w:sz="0" w:space="0" w:color="auto"/>
            <w:right w:val="none" w:sz="0" w:space="0" w:color="auto"/>
          </w:divBdr>
        </w:div>
        <w:div w:id="1979798910">
          <w:marLeft w:val="0"/>
          <w:marRight w:val="0"/>
          <w:marTop w:val="0"/>
          <w:marBottom w:val="0"/>
          <w:divBdr>
            <w:top w:val="none" w:sz="0" w:space="0" w:color="auto"/>
            <w:left w:val="none" w:sz="0" w:space="0" w:color="auto"/>
            <w:bottom w:val="none" w:sz="0" w:space="0" w:color="auto"/>
            <w:right w:val="none" w:sz="0" w:space="0" w:color="auto"/>
          </w:divBdr>
        </w:div>
        <w:div w:id="1877617158">
          <w:marLeft w:val="0"/>
          <w:marRight w:val="0"/>
          <w:marTop w:val="0"/>
          <w:marBottom w:val="0"/>
          <w:divBdr>
            <w:top w:val="none" w:sz="0" w:space="0" w:color="auto"/>
            <w:left w:val="none" w:sz="0" w:space="0" w:color="auto"/>
            <w:bottom w:val="none" w:sz="0" w:space="0" w:color="auto"/>
            <w:right w:val="none" w:sz="0" w:space="0" w:color="auto"/>
          </w:divBdr>
        </w:div>
        <w:div w:id="1189373878">
          <w:marLeft w:val="0"/>
          <w:marRight w:val="0"/>
          <w:marTop w:val="0"/>
          <w:marBottom w:val="0"/>
          <w:divBdr>
            <w:top w:val="none" w:sz="0" w:space="0" w:color="auto"/>
            <w:left w:val="none" w:sz="0" w:space="0" w:color="auto"/>
            <w:bottom w:val="none" w:sz="0" w:space="0" w:color="auto"/>
            <w:right w:val="none" w:sz="0" w:space="0" w:color="auto"/>
          </w:divBdr>
        </w:div>
        <w:div w:id="1292859533">
          <w:marLeft w:val="0"/>
          <w:marRight w:val="0"/>
          <w:marTop w:val="0"/>
          <w:marBottom w:val="0"/>
          <w:divBdr>
            <w:top w:val="none" w:sz="0" w:space="0" w:color="auto"/>
            <w:left w:val="none" w:sz="0" w:space="0" w:color="auto"/>
            <w:bottom w:val="none" w:sz="0" w:space="0" w:color="auto"/>
            <w:right w:val="none" w:sz="0" w:space="0" w:color="auto"/>
          </w:divBdr>
        </w:div>
        <w:div w:id="1522553179">
          <w:marLeft w:val="0"/>
          <w:marRight w:val="0"/>
          <w:marTop w:val="0"/>
          <w:marBottom w:val="0"/>
          <w:divBdr>
            <w:top w:val="none" w:sz="0" w:space="0" w:color="auto"/>
            <w:left w:val="none" w:sz="0" w:space="0" w:color="auto"/>
            <w:bottom w:val="none" w:sz="0" w:space="0" w:color="auto"/>
            <w:right w:val="none" w:sz="0" w:space="0" w:color="auto"/>
          </w:divBdr>
        </w:div>
        <w:div w:id="1108358160">
          <w:marLeft w:val="0"/>
          <w:marRight w:val="0"/>
          <w:marTop w:val="0"/>
          <w:marBottom w:val="0"/>
          <w:divBdr>
            <w:top w:val="none" w:sz="0" w:space="0" w:color="auto"/>
            <w:left w:val="none" w:sz="0" w:space="0" w:color="auto"/>
            <w:bottom w:val="none" w:sz="0" w:space="0" w:color="auto"/>
            <w:right w:val="none" w:sz="0" w:space="0" w:color="auto"/>
          </w:divBdr>
        </w:div>
        <w:div w:id="1509367327">
          <w:marLeft w:val="0"/>
          <w:marRight w:val="0"/>
          <w:marTop w:val="0"/>
          <w:marBottom w:val="0"/>
          <w:divBdr>
            <w:top w:val="none" w:sz="0" w:space="0" w:color="auto"/>
            <w:left w:val="none" w:sz="0" w:space="0" w:color="auto"/>
            <w:bottom w:val="none" w:sz="0" w:space="0" w:color="auto"/>
            <w:right w:val="none" w:sz="0" w:space="0" w:color="auto"/>
          </w:divBdr>
        </w:div>
        <w:div w:id="391735324">
          <w:marLeft w:val="0"/>
          <w:marRight w:val="0"/>
          <w:marTop w:val="0"/>
          <w:marBottom w:val="0"/>
          <w:divBdr>
            <w:top w:val="none" w:sz="0" w:space="0" w:color="auto"/>
            <w:left w:val="none" w:sz="0" w:space="0" w:color="auto"/>
            <w:bottom w:val="none" w:sz="0" w:space="0" w:color="auto"/>
            <w:right w:val="none" w:sz="0" w:space="0" w:color="auto"/>
          </w:divBdr>
        </w:div>
        <w:div w:id="857036596">
          <w:marLeft w:val="0"/>
          <w:marRight w:val="0"/>
          <w:marTop w:val="0"/>
          <w:marBottom w:val="0"/>
          <w:divBdr>
            <w:top w:val="none" w:sz="0" w:space="0" w:color="auto"/>
            <w:left w:val="none" w:sz="0" w:space="0" w:color="auto"/>
            <w:bottom w:val="none" w:sz="0" w:space="0" w:color="auto"/>
            <w:right w:val="none" w:sz="0" w:space="0" w:color="auto"/>
          </w:divBdr>
        </w:div>
        <w:div w:id="196747477">
          <w:marLeft w:val="0"/>
          <w:marRight w:val="0"/>
          <w:marTop w:val="0"/>
          <w:marBottom w:val="0"/>
          <w:divBdr>
            <w:top w:val="none" w:sz="0" w:space="0" w:color="auto"/>
            <w:left w:val="none" w:sz="0" w:space="0" w:color="auto"/>
            <w:bottom w:val="none" w:sz="0" w:space="0" w:color="auto"/>
            <w:right w:val="none" w:sz="0" w:space="0" w:color="auto"/>
          </w:divBdr>
        </w:div>
        <w:div w:id="645163693">
          <w:marLeft w:val="0"/>
          <w:marRight w:val="0"/>
          <w:marTop w:val="0"/>
          <w:marBottom w:val="0"/>
          <w:divBdr>
            <w:top w:val="none" w:sz="0" w:space="0" w:color="auto"/>
            <w:left w:val="none" w:sz="0" w:space="0" w:color="auto"/>
            <w:bottom w:val="none" w:sz="0" w:space="0" w:color="auto"/>
            <w:right w:val="none" w:sz="0" w:space="0" w:color="auto"/>
          </w:divBdr>
        </w:div>
        <w:div w:id="304697944">
          <w:marLeft w:val="0"/>
          <w:marRight w:val="0"/>
          <w:marTop w:val="0"/>
          <w:marBottom w:val="0"/>
          <w:divBdr>
            <w:top w:val="none" w:sz="0" w:space="0" w:color="auto"/>
            <w:left w:val="none" w:sz="0" w:space="0" w:color="auto"/>
            <w:bottom w:val="none" w:sz="0" w:space="0" w:color="auto"/>
            <w:right w:val="none" w:sz="0" w:space="0" w:color="auto"/>
          </w:divBdr>
        </w:div>
        <w:div w:id="275403896">
          <w:marLeft w:val="0"/>
          <w:marRight w:val="0"/>
          <w:marTop w:val="0"/>
          <w:marBottom w:val="0"/>
          <w:divBdr>
            <w:top w:val="none" w:sz="0" w:space="0" w:color="auto"/>
            <w:left w:val="none" w:sz="0" w:space="0" w:color="auto"/>
            <w:bottom w:val="none" w:sz="0" w:space="0" w:color="auto"/>
            <w:right w:val="none" w:sz="0" w:space="0" w:color="auto"/>
          </w:divBdr>
        </w:div>
        <w:div w:id="527723212">
          <w:marLeft w:val="0"/>
          <w:marRight w:val="0"/>
          <w:marTop w:val="0"/>
          <w:marBottom w:val="0"/>
          <w:divBdr>
            <w:top w:val="none" w:sz="0" w:space="0" w:color="auto"/>
            <w:left w:val="none" w:sz="0" w:space="0" w:color="auto"/>
            <w:bottom w:val="none" w:sz="0" w:space="0" w:color="auto"/>
            <w:right w:val="none" w:sz="0" w:space="0" w:color="auto"/>
          </w:divBdr>
        </w:div>
        <w:div w:id="1190679593">
          <w:marLeft w:val="0"/>
          <w:marRight w:val="0"/>
          <w:marTop w:val="0"/>
          <w:marBottom w:val="0"/>
          <w:divBdr>
            <w:top w:val="none" w:sz="0" w:space="0" w:color="auto"/>
            <w:left w:val="none" w:sz="0" w:space="0" w:color="auto"/>
            <w:bottom w:val="none" w:sz="0" w:space="0" w:color="auto"/>
            <w:right w:val="none" w:sz="0" w:space="0" w:color="auto"/>
          </w:divBdr>
        </w:div>
        <w:div w:id="1500923525">
          <w:marLeft w:val="0"/>
          <w:marRight w:val="0"/>
          <w:marTop w:val="0"/>
          <w:marBottom w:val="0"/>
          <w:divBdr>
            <w:top w:val="none" w:sz="0" w:space="0" w:color="auto"/>
            <w:left w:val="none" w:sz="0" w:space="0" w:color="auto"/>
            <w:bottom w:val="none" w:sz="0" w:space="0" w:color="auto"/>
            <w:right w:val="none" w:sz="0" w:space="0" w:color="auto"/>
          </w:divBdr>
        </w:div>
        <w:div w:id="2114547936">
          <w:marLeft w:val="0"/>
          <w:marRight w:val="0"/>
          <w:marTop w:val="0"/>
          <w:marBottom w:val="0"/>
          <w:divBdr>
            <w:top w:val="none" w:sz="0" w:space="0" w:color="auto"/>
            <w:left w:val="none" w:sz="0" w:space="0" w:color="auto"/>
            <w:bottom w:val="none" w:sz="0" w:space="0" w:color="auto"/>
            <w:right w:val="none" w:sz="0" w:space="0" w:color="auto"/>
          </w:divBdr>
        </w:div>
        <w:div w:id="2039306658">
          <w:marLeft w:val="0"/>
          <w:marRight w:val="0"/>
          <w:marTop w:val="0"/>
          <w:marBottom w:val="0"/>
          <w:divBdr>
            <w:top w:val="none" w:sz="0" w:space="0" w:color="auto"/>
            <w:left w:val="none" w:sz="0" w:space="0" w:color="auto"/>
            <w:bottom w:val="none" w:sz="0" w:space="0" w:color="auto"/>
            <w:right w:val="none" w:sz="0" w:space="0" w:color="auto"/>
          </w:divBdr>
        </w:div>
        <w:div w:id="1098869865">
          <w:marLeft w:val="0"/>
          <w:marRight w:val="0"/>
          <w:marTop w:val="0"/>
          <w:marBottom w:val="0"/>
          <w:divBdr>
            <w:top w:val="none" w:sz="0" w:space="0" w:color="auto"/>
            <w:left w:val="none" w:sz="0" w:space="0" w:color="auto"/>
            <w:bottom w:val="none" w:sz="0" w:space="0" w:color="auto"/>
            <w:right w:val="none" w:sz="0" w:space="0" w:color="auto"/>
          </w:divBdr>
        </w:div>
        <w:div w:id="466163410">
          <w:marLeft w:val="0"/>
          <w:marRight w:val="0"/>
          <w:marTop w:val="0"/>
          <w:marBottom w:val="0"/>
          <w:divBdr>
            <w:top w:val="none" w:sz="0" w:space="0" w:color="auto"/>
            <w:left w:val="none" w:sz="0" w:space="0" w:color="auto"/>
            <w:bottom w:val="none" w:sz="0" w:space="0" w:color="auto"/>
            <w:right w:val="none" w:sz="0" w:space="0" w:color="auto"/>
          </w:divBdr>
        </w:div>
        <w:div w:id="149904637">
          <w:marLeft w:val="0"/>
          <w:marRight w:val="0"/>
          <w:marTop w:val="0"/>
          <w:marBottom w:val="0"/>
          <w:divBdr>
            <w:top w:val="none" w:sz="0" w:space="0" w:color="auto"/>
            <w:left w:val="none" w:sz="0" w:space="0" w:color="auto"/>
            <w:bottom w:val="none" w:sz="0" w:space="0" w:color="auto"/>
            <w:right w:val="none" w:sz="0" w:space="0" w:color="auto"/>
          </w:divBdr>
        </w:div>
        <w:div w:id="1843471743">
          <w:marLeft w:val="0"/>
          <w:marRight w:val="0"/>
          <w:marTop w:val="0"/>
          <w:marBottom w:val="0"/>
          <w:divBdr>
            <w:top w:val="none" w:sz="0" w:space="0" w:color="auto"/>
            <w:left w:val="none" w:sz="0" w:space="0" w:color="auto"/>
            <w:bottom w:val="none" w:sz="0" w:space="0" w:color="auto"/>
            <w:right w:val="none" w:sz="0" w:space="0" w:color="auto"/>
          </w:divBdr>
        </w:div>
        <w:div w:id="307711491">
          <w:marLeft w:val="0"/>
          <w:marRight w:val="0"/>
          <w:marTop w:val="0"/>
          <w:marBottom w:val="0"/>
          <w:divBdr>
            <w:top w:val="none" w:sz="0" w:space="0" w:color="auto"/>
            <w:left w:val="none" w:sz="0" w:space="0" w:color="auto"/>
            <w:bottom w:val="none" w:sz="0" w:space="0" w:color="auto"/>
            <w:right w:val="none" w:sz="0" w:space="0" w:color="auto"/>
          </w:divBdr>
        </w:div>
        <w:div w:id="1903910059">
          <w:marLeft w:val="0"/>
          <w:marRight w:val="0"/>
          <w:marTop w:val="0"/>
          <w:marBottom w:val="0"/>
          <w:divBdr>
            <w:top w:val="none" w:sz="0" w:space="0" w:color="auto"/>
            <w:left w:val="none" w:sz="0" w:space="0" w:color="auto"/>
            <w:bottom w:val="none" w:sz="0" w:space="0" w:color="auto"/>
            <w:right w:val="none" w:sz="0" w:space="0" w:color="auto"/>
          </w:divBdr>
        </w:div>
        <w:div w:id="1102800444">
          <w:marLeft w:val="0"/>
          <w:marRight w:val="0"/>
          <w:marTop w:val="0"/>
          <w:marBottom w:val="0"/>
          <w:divBdr>
            <w:top w:val="none" w:sz="0" w:space="0" w:color="auto"/>
            <w:left w:val="none" w:sz="0" w:space="0" w:color="auto"/>
            <w:bottom w:val="none" w:sz="0" w:space="0" w:color="auto"/>
            <w:right w:val="none" w:sz="0" w:space="0" w:color="auto"/>
          </w:divBdr>
        </w:div>
        <w:div w:id="1140657336">
          <w:marLeft w:val="0"/>
          <w:marRight w:val="0"/>
          <w:marTop w:val="0"/>
          <w:marBottom w:val="0"/>
          <w:divBdr>
            <w:top w:val="none" w:sz="0" w:space="0" w:color="auto"/>
            <w:left w:val="none" w:sz="0" w:space="0" w:color="auto"/>
            <w:bottom w:val="none" w:sz="0" w:space="0" w:color="auto"/>
            <w:right w:val="none" w:sz="0" w:space="0" w:color="auto"/>
          </w:divBdr>
        </w:div>
        <w:div w:id="1827013896">
          <w:marLeft w:val="0"/>
          <w:marRight w:val="0"/>
          <w:marTop w:val="0"/>
          <w:marBottom w:val="0"/>
          <w:divBdr>
            <w:top w:val="none" w:sz="0" w:space="0" w:color="auto"/>
            <w:left w:val="none" w:sz="0" w:space="0" w:color="auto"/>
            <w:bottom w:val="none" w:sz="0" w:space="0" w:color="auto"/>
            <w:right w:val="none" w:sz="0" w:space="0" w:color="auto"/>
          </w:divBdr>
        </w:div>
        <w:div w:id="343945394">
          <w:marLeft w:val="0"/>
          <w:marRight w:val="0"/>
          <w:marTop w:val="0"/>
          <w:marBottom w:val="0"/>
          <w:divBdr>
            <w:top w:val="none" w:sz="0" w:space="0" w:color="auto"/>
            <w:left w:val="none" w:sz="0" w:space="0" w:color="auto"/>
            <w:bottom w:val="none" w:sz="0" w:space="0" w:color="auto"/>
            <w:right w:val="none" w:sz="0" w:space="0" w:color="auto"/>
          </w:divBdr>
        </w:div>
        <w:div w:id="626552138">
          <w:marLeft w:val="0"/>
          <w:marRight w:val="0"/>
          <w:marTop w:val="0"/>
          <w:marBottom w:val="0"/>
          <w:divBdr>
            <w:top w:val="none" w:sz="0" w:space="0" w:color="auto"/>
            <w:left w:val="none" w:sz="0" w:space="0" w:color="auto"/>
            <w:bottom w:val="none" w:sz="0" w:space="0" w:color="auto"/>
            <w:right w:val="none" w:sz="0" w:space="0" w:color="auto"/>
          </w:divBdr>
        </w:div>
        <w:div w:id="1580287149">
          <w:marLeft w:val="0"/>
          <w:marRight w:val="0"/>
          <w:marTop w:val="0"/>
          <w:marBottom w:val="0"/>
          <w:divBdr>
            <w:top w:val="none" w:sz="0" w:space="0" w:color="auto"/>
            <w:left w:val="none" w:sz="0" w:space="0" w:color="auto"/>
            <w:bottom w:val="none" w:sz="0" w:space="0" w:color="auto"/>
            <w:right w:val="none" w:sz="0" w:space="0" w:color="auto"/>
          </w:divBdr>
        </w:div>
        <w:div w:id="994989354">
          <w:marLeft w:val="0"/>
          <w:marRight w:val="0"/>
          <w:marTop w:val="0"/>
          <w:marBottom w:val="0"/>
          <w:divBdr>
            <w:top w:val="none" w:sz="0" w:space="0" w:color="auto"/>
            <w:left w:val="none" w:sz="0" w:space="0" w:color="auto"/>
            <w:bottom w:val="none" w:sz="0" w:space="0" w:color="auto"/>
            <w:right w:val="none" w:sz="0" w:space="0" w:color="auto"/>
          </w:divBdr>
        </w:div>
        <w:div w:id="1443721778">
          <w:marLeft w:val="0"/>
          <w:marRight w:val="0"/>
          <w:marTop w:val="0"/>
          <w:marBottom w:val="0"/>
          <w:divBdr>
            <w:top w:val="none" w:sz="0" w:space="0" w:color="auto"/>
            <w:left w:val="none" w:sz="0" w:space="0" w:color="auto"/>
            <w:bottom w:val="none" w:sz="0" w:space="0" w:color="auto"/>
            <w:right w:val="none" w:sz="0" w:space="0" w:color="auto"/>
          </w:divBdr>
        </w:div>
      </w:divsChild>
    </w:div>
    <w:div w:id="282813604">
      <w:bodyDiv w:val="1"/>
      <w:marLeft w:val="0"/>
      <w:marRight w:val="0"/>
      <w:marTop w:val="0"/>
      <w:marBottom w:val="0"/>
      <w:divBdr>
        <w:top w:val="none" w:sz="0" w:space="0" w:color="auto"/>
        <w:left w:val="none" w:sz="0" w:space="0" w:color="auto"/>
        <w:bottom w:val="none" w:sz="0" w:space="0" w:color="auto"/>
        <w:right w:val="none" w:sz="0" w:space="0" w:color="auto"/>
      </w:divBdr>
      <w:divsChild>
        <w:div w:id="1387295192">
          <w:marLeft w:val="0"/>
          <w:marRight w:val="0"/>
          <w:marTop w:val="0"/>
          <w:marBottom w:val="0"/>
          <w:divBdr>
            <w:top w:val="none" w:sz="0" w:space="0" w:color="auto"/>
            <w:left w:val="none" w:sz="0" w:space="0" w:color="auto"/>
            <w:bottom w:val="none" w:sz="0" w:space="0" w:color="auto"/>
            <w:right w:val="none" w:sz="0" w:space="0" w:color="auto"/>
          </w:divBdr>
          <w:divsChild>
            <w:div w:id="1128742430">
              <w:marLeft w:val="0"/>
              <w:marRight w:val="0"/>
              <w:marTop w:val="0"/>
              <w:marBottom w:val="0"/>
              <w:divBdr>
                <w:top w:val="none" w:sz="0" w:space="0" w:color="auto"/>
                <w:left w:val="none" w:sz="0" w:space="0" w:color="auto"/>
                <w:bottom w:val="none" w:sz="0" w:space="0" w:color="auto"/>
                <w:right w:val="none" w:sz="0" w:space="0" w:color="auto"/>
              </w:divBdr>
            </w:div>
            <w:div w:id="541670721">
              <w:marLeft w:val="0"/>
              <w:marRight w:val="0"/>
              <w:marTop w:val="0"/>
              <w:marBottom w:val="0"/>
              <w:divBdr>
                <w:top w:val="none" w:sz="0" w:space="0" w:color="auto"/>
                <w:left w:val="none" w:sz="0" w:space="0" w:color="auto"/>
                <w:bottom w:val="none" w:sz="0" w:space="0" w:color="auto"/>
                <w:right w:val="none" w:sz="0" w:space="0" w:color="auto"/>
              </w:divBdr>
            </w:div>
            <w:div w:id="273488724">
              <w:marLeft w:val="0"/>
              <w:marRight w:val="0"/>
              <w:marTop w:val="0"/>
              <w:marBottom w:val="0"/>
              <w:divBdr>
                <w:top w:val="none" w:sz="0" w:space="0" w:color="auto"/>
                <w:left w:val="none" w:sz="0" w:space="0" w:color="auto"/>
                <w:bottom w:val="none" w:sz="0" w:space="0" w:color="auto"/>
                <w:right w:val="none" w:sz="0" w:space="0" w:color="auto"/>
              </w:divBdr>
            </w:div>
            <w:div w:id="1729064149">
              <w:marLeft w:val="0"/>
              <w:marRight w:val="0"/>
              <w:marTop w:val="0"/>
              <w:marBottom w:val="0"/>
              <w:divBdr>
                <w:top w:val="none" w:sz="0" w:space="0" w:color="auto"/>
                <w:left w:val="none" w:sz="0" w:space="0" w:color="auto"/>
                <w:bottom w:val="none" w:sz="0" w:space="0" w:color="auto"/>
                <w:right w:val="none" w:sz="0" w:space="0" w:color="auto"/>
              </w:divBdr>
            </w:div>
            <w:div w:id="1174078457">
              <w:marLeft w:val="0"/>
              <w:marRight w:val="0"/>
              <w:marTop w:val="0"/>
              <w:marBottom w:val="0"/>
              <w:divBdr>
                <w:top w:val="none" w:sz="0" w:space="0" w:color="auto"/>
                <w:left w:val="none" w:sz="0" w:space="0" w:color="auto"/>
                <w:bottom w:val="none" w:sz="0" w:space="0" w:color="auto"/>
                <w:right w:val="none" w:sz="0" w:space="0" w:color="auto"/>
              </w:divBdr>
            </w:div>
            <w:div w:id="1733045896">
              <w:marLeft w:val="0"/>
              <w:marRight w:val="0"/>
              <w:marTop w:val="0"/>
              <w:marBottom w:val="0"/>
              <w:divBdr>
                <w:top w:val="none" w:sz="0" w:space="0" w:color="auto"/>
                <w:left w:val="none" w:sz="0" w:space="0" w:color="auto"/>
                <w:bottom w:val="none" w:sz="0" w:space="0" w:color="auto"/>
                <w:right w:val="none" w:sz="0" w:space="0" w:color="auto"/>
              </w:divBdr>
            </w:div>
            <w:div w:id="957640109">
              <w:marLeft w:val="0"/>
              <w:marRight w:val="0"/>
              <w:marTop w:val="0"/>
              <w:marBottom w:val="0"/>
              <w:divBdr>
                <w:top w:val="none" w:sz="0" w:space="0" w:color="auto"/>
                <w:left w:val="none" w:sz="0" w:space="0" w:color="auto"/>
                <w:bottom w:val="none" w:sz="0" w:space="0" w:color="auto"/>
                <w:right w:val="none" w:sz="0" w:space="0" w:color="auto"/>
              </w:divBdr>
            </w:div>
            <w:div w:id="1073087211">
              <w:marLeft w:val="0"/>
              <w:marRight w:val="0"/>
              <w:marTop w:val="0"/>
              <w:marBottom w:val="0"/>
              <w:divBdr>
                <w:top w:val="none" w:sz="0" w:space="0" w:color="auto"/>
                <w:left w:val="none" w:sz="0" w:space="0" w:color="auto"/>
                <w:bottom w:val="none" w:sz="0" w:space="0" w:color="auto"/>
                <w:right w:val="none" w:sz="0" w:space="0" w:color="auto"/>
              </w:divBdr>
            </w:div>
            <w:div w:id="2095852772">
              <w:marLeft w:val="0"/>
              <w:marRight w:val="0"/>
              <w:marTop w:val="0"/>
              <w:marBottom w:val="0"/>
              <w:divBdr>
                <w:top w:val="none" w:sz="0" w:space="0" w:color="auto"/>
                <w:left w:val="none" w:sz="0" w:space="0" w:color="auto"/>
                <w:bottom w:val="none" w:sz="0" w:space="0" w:color="auto"/>
                <w:right w:val="none" w:sz="0" w:space="0" w:color="auto"/>
              </w:divBdr>
            </w:div>
            <w:div w:id="1222910312">
              <w:marLeft w:val="0"/>
              <w:marRight w:val="0"/>
              <w:marTop w:val="0"/>
              <w:marBottom w:val="0"/>
              <w:divBdr>
                <w:top w:val="none" w:sz="0" w:space="0" w:color="auto"/>
                <w:left w:val="none" w:sz="0" w:space="0" w:color="auto"/>
                <w:bottom w:val="none" w:sz="0" w:space="0" w:color="auto"/>
                <w:right w:val="none" w:sz="0" w:space="0" w:color="auto"/>
              </w:divBdr>
            </w:div>
            <w:div w:id="854533473">
              <w:marLeft w:val="0"/>
              <w:marRight w:val="0"/>
              <w:marTop w:val="0"/>
              <w:marBottom w:val="0"/>
              <w:divBdr>
                <w:top w:val="none" w:sz="0" w:space="0" w:color="auto"/>
                <w:left w:val="none" w:sz="0" w:space="0" w:color="auto"/>
                <w:bottom w:val="none" w:sz="0" w:space="0" w:color="auto"/>
                <w:right w:val="none" w:sz="0" w:space="0" w:color="auto"/>
              </w:divBdr>
            </w:div>
            <w:div w:id="45374417">
              <w:marLeft w:val="0"/>
              <w:marRight w:val="0"/>
              <w:marTop w:val="0"/>
              <w:marBottom w:val="0"/>
              <w:divBdr>
                <w:top w:val="none" w:sz="0" w:space="0" w:color="auto"/>
                <w:left w:val="none" w:sz="0" w:space="0" w:color="auto"/>
                <w:bottom w:val="none" w:sz="0" w:space="0" w:color="auto"/>
                <w:right w:val="none" w:sz="0" w:space="0" w:color="auto"/>
              </w:divBdr>
            </w:div>
            <w:div w:id="1949193443">
              <w:marLeft w:val="0"/>
              <w:marRight w:val="0"/>
              <w:marTop w:val="0"/>
              <w:marBottom w:val="0"/>
              <w:divBdr>
                <w:top w:val="none" w:sz="0" w:space="0" w:color="auto"/>
                <w:left w:val="none" w:sz="0" w:space="0" w:color="auto"/>
                <w:bottom w:val="none" w:sz="0" w:space="0" w:color="auto"/>
                <w:right w:val="none" w:sz="0" w:space="0" w:color="auto"/>
              </w:divBdr>
            </w:div>
            <w:div w:id="485971439">
              <w:marLeft w:val="0"/>
              <w:marRight w:val="0"/>
              <w:marTop w:val="0"/>
              <w:marBottom w:val="0"/>
              <w:divBdr>
                <w:top w:val="none" w:sz="0" w:space="0" w:color="auto"/>
                <w:left w:val="none" w:sz="0" w:space="0" w:color="auto"/>
                <w:bottom w:val="none" w:sz="0" w:space="0" w:color="auto"/>
                <w:right w:val="none" w:sz="0" w:space="0" w:color="auto"/>
              </w:divBdr>
            </w:div>
            <w:div w:id="1679193010">
              <w:marLeft w:val="0"/>
              <w:marRight w:val="0"/>
              <w:marTop w:val="0"/>
              <w:marBottom w:val="0"/>
              <w:divBdr>
                <w:top w:val="none" w:sz="0" w:space="0" w:color="auto"/>
                <w:left w:val="none" w:sz="0" w:space="0" w:color="auto"/>
                <w:bottom w:val="none" w:sz="0" w:space="0" w:color="auto"/>
                <w:right w:val="none" w:sz="0" w:space="0" w:color="auto"/>
              </w:divBdr>
            </w:div>
            <w:div w:id="214589805">
              <w:marLeft w:val="0"/>
              <w:marRight w:val="0"/>
              <w:marTop w:val="0"/>
              <w:marBottom w:val="0"/>
              <w:divBdr>
                <w:top w:val="none" w:sz="0" w:space="0" w:color="auto"/>
                <w:left w:val="none" w:sz="0" w:space="0" w:color="auto"/>
                <w:bottom w:val="none" w:sz="0" w:space="0" w:color="auto"/>
                <w:right w:val="none" w:sz="0" w:space="0" w:color="auto"/>
              </w:divBdr>
            </w:div>
            <w:div w:id="1000425866">
              <w:marLeft w:val="0"/>
              <w:marRight w:val="0"/>
              <w:marTop w:val="0"/>
              <w:marBottom w:val="0"/>
              <w:divBdr>
                <w:top w:val="none" w:sz="0" w:space="0" w:color="auto"/>
                <w:left w:val="none" w:sz="0" w:space="0" w:color="auto"/>
                <w:bottom w:val="none" w:sz="0" w:space="0" w:color="auto"/>
                <w:right w:val="none" w:sz="0" w:space="0" w:color="auto"/>
              </w:divBdr>
            </w:div>
            <w:div w:id="1637251215">
              <w:marLeft w:val="0"/>
              <w:marRight w:val="0"/>
              <w:marTop w:val="0"/>
              <w:marBottom w:val="0"/>
              <w:divBdr>
                <w:top w:val="none" w:sz="0" w:space="0" w:color="auto"/>
                <w:left w:val="none" w:sz="0" w:space="0" w:color="auto"/>
                <w:bottom w:val="none" w:sz="0" w:space="0" w:color="auto"/>
                <w:right w:val="none" w:sz="0" w:space="0" w:color="auto"/>
              </w:divBdr>
            </w:div>
            <w:div w:id="720137186">
              <w:marLeft w:val="0"/>
              <w:marRight w:val="0"/>
              <w:marTop w:val="0"/>
              <w:marBottom w:val="0"/>
              <w:divBdr>
                <w:top w:val="none" w:sz="0" w:space="0" w:color="auto"/>
                <w:left w:val="none" w:sz="0" w:space="0" w:color="auto"/>
                <w:bottom w:val="none" w:sz="0" w:space="0" w:color="auto"/>
                <w:right w:val="none" w:sz="0" w:space="0" w:color="auto"/>
              </w:divBdr>
            </w:div>
            <w:div w:id="1801536764">
              <w:marLeft w:val="0"/>
              <w:marRight w:val="0"/>
              <w:marTop w:val="0"/>
              <w:marBottom w:val="0"/>
              <w:divBdr>
                <w:top w:val="none" w:sz="0" w:space="0" w:color="auto"/>
                <w:left w:val="none" w:sz="0" w:space="0" w:color="auto"/>
                <w:bottom w:val="none" w:sz="0" w:space="0" w:color="auto"/>
                <w:right w:val="none" w:sz="0" w:space="0" w:color="auto"/>
              </w:divBdr>
            </w:div>
            <w:div w:id="269433679">
              <w:marLeft w:val="0"/>
              <w:marRight w:val="0"/>
              <w:marTop w:val="0"/>
              <w:marBottom w:val="0"/>
              <w:divBdr>
                <w:top w:val="none" w:sz="0" w:space="0" w:color="auto"/>
                <w:left w:val="none" w:sz="0" w:space="0" w:color="auto"/>
                <w:bottom w:val="none" w:sz="0" w:space="0" w:color="auto"/>
                <w:right w:val="none" w:sz="0" w:space="0" w:color="auto"/>
              </w:divBdr>
            </w:div>
            <w:div w:id="1464612023">
              <w:marLeft w:val="0"/>
              <w:marRight w:val="0"/>
              <w:marTop w:val="0"/>
              <w:marBottom w:val="0"/>
              <w:divBdr>
                <w:top w:val="none" w:sz="0" w:space="0" w:color="auto"/>
                <w:left w:val="none" w:sz="0" w:space="0" w:color="auto"/>
                <w:bottom w:val="none" w:sz="0" w:space="0" w:color="auto"/>
                <w:right w:val="none" w:sz="0" w:space="0" w:color="auto"/>
              </w:divBdr>
            </w:div>
            <w:div w:id="1838961675">
              <w:marLeft w:val="0"/>
              <w:marRight w:val="0"/>
              <w:marTop w:val="0"/>
              <w:marBottom w:val="0"/>
              <w:divBdr>
                <w:top w:val="none" w:sz="0" w:space="0" w:color="auto"/>
                <w:left w:val="none" w:sz="0" w:space="0" w:color="auto"/>
                <w:bottom w:val="none" w:sz="0" w:space="0" w:color="auto"/>
                <w:right w:val="none" w:sz="0" w:space="0" w:color="auto"/>
              </w:divBdr>
            </w:div>
            <w:div w:id="1180586207">
              <w:marLeft w:val="0"/>
              <w:marRight w:val="0"/>
              <w:marTop w:val="0"/>
              <w:marBottom w:val="0"/>
              <w:divBdr>
                <w:top w:val="none" w:sz="0" w:space="0" w:color="auto"/>
                <w:left w:val="none" w:sz="0" w:space="0" w:color="auto"/>
                <w:bottom w:val="none" w:sz="0" w:space="0" w:color="auto"/>
                <w:right w:val="none" w:sz="0" w:space="0" w:color="auto"/>
              </w:divBdr>
            </w:div>
            <w:div w:id="364791832">
              <w:marLeft w:val="0"/>
              <w:marRight w:val="0"/>
              <w:marTop w:val="0"/>
              <w:marBottom w:val="0"/>
              <w:divBdr>
                <w:top w:val="none" w:sz="0" w:space="0" w:color="auto"/>
                <w:left w:val="none" w:sz="0" w:space="0" w:color="auto"/>
                <w:bottom w:val="none" w:sz="0" w:space="0" w:color="auto"/>
                <w:right w:val="none" w:sz="0" w:space="0" w:color="auto"/>
              </w:divBdr>
            </w:div>
            <w:div w:id="1564559855">
              <w:marLeft w:val="0"/>
              <w:marRight w:val="0"/>
              <w:marTop w:val="0"/>
              <w:marBottom w:val="0"/>
              <w:divBdr>
                <w:top w:val="none" w:sz="0" w:space="0" w:color="auto"/>
                <w:left w:val="none" w:sz="0" w:space="0" w:color="auto"/>
                <w:bottom w:val="none" w:sz="0" w:space="0" w:color="auto"/>
                <w:right w:val="none" w:sz="0" w:space="0" w:color="auto"/>
              </w:divBdr>
            </w:div>
            <w:div w:id="18361467">
              <w:marLeft w:val="0"/>
              <w:marRight w:val="0"/>
              <w:marTop w:val="0"/>
              <w:marBottom w:val="0"/>
              <w:divBdr>
                <w:top w:val="none" w:sz="0" w:space="0" w:color="auto"/>
                <w:left w:val="none" w:sz="0" w:space="0" w:color="auto"/>
                <w:bottom w:val="none" w:sz="0" w:space="0" w:color="auto"/>
                <w:right w:val="none" w:sz="0" w:space="0" w:color="auto"/>
              </w:divBdr>
            </w:div>
            <w:div w:id="278686193">
              <w:marLeft w:val="0"/>
              <w:marRight w:val="0"/>
              <w:marTop w:val="0"/>
              <w:marBottom w:val="0"/>
              <w:divBdr>
                <w:top w:val="none" w:sz="0" w:space="0" w:color="auto"/>
                <w:left w:val="none" w:sz="0" w:space="0" w:color="auto"/>
                <w:bottom w:val="none" w:sz="0" w:space="0" w:color="auto"/>
                <w:right w:val="none" w:sz="0" w:space="0" w:color="auto"/>
              </w:divBdr>
            </w:div>
            <w:div w:id="1652247369">
              <w:marLeft w:val="0"/>
              <w:marRight w:val="0"/>
              <w:marTop w:val="0"/>
              <w:marBottom w:val="0"/>
              <w:divBdr>
                <w:top w:val="none" w:sz="0" w:space="0" w:color="auto"/>
                <w:left w:val="none" w:sz="0" w:space="0" w:color="auto"/>
                <w:bottom w:val="none" w:sz="0" w:space="0" w:color="auto"/>
                <w:right w:val="none" w:sz="0" w:space="0" w:color="auto"/>
              </w:divBdr>
            </w:div>
            <w:div w:id="1172524321">
              <w:marLeft w:val="0"/>
              <w:marRight w:val="0"/>
              <w:marTop w:val="0"/>
              <w:marBottom w:val="0"/>
              <w:divBdr>
                <w:top w:val="none" w:sz="0" w:space="0" w:color="auto"/>
                <w:left w:val="none" w:sz="0" w:space="0" w:color="auto"/>
                <w:bottom w:val="none" w:sz="0" w:space="0" w:color="auto"/>
                <w:right w:val="none" w:sz="0" w:space="0" w:color="auto"/>
              </w:divBdr>
            </w:div>
            <w:div w:id="451293207">
              <w:marLeft w:val="0"/>
              <w:marRight w:val="0"/>
              <w:marTop w:val="0"/>
              <w:marBottom w:val="0"/>
              <w:divBdr>
                <w:top w:val="none" w:sz="0" w:space="0" w:color="auto"/>
                <w:left w:val="none" w:sz="0" w:space="0" w:color="auto"/>
                <w:bottom w:val="none" w:sz="0" w:space="0" w:color="auto"/>
                <w:right w:val="none" w:sz="0" w:space="0" w:color="auto"/>
              </w:divBdr>
            </w:div>
            <w:div w:id="176234511">
              <w:marLeft w:val="0"/>
              <w:marRight w:val="0"/>
              <w:marTop w:val="0"/>
              <w:marBottom w:val="0"/>
              <w:divBdr>
                <w:top w:val="none" w:sz="0" w:space="0" w:color="auto"/>
                <w:left w:val="none" w:sz="0" w:space="0" w:color="auto"/>
                <w:bottom w:val="none" w:sz="0" w:space="0" w:color="auto"/>
                <w:right w:val="none" w:sz="0" w:space="0" w:color="auto"/>
              </w:divBdr>
            </w:div>
            <w:div w:id="2032105297">
              <w:marLeft w:val="0"/>
              <w:marRight w:val="0"/>
              <w:marTop w:val="0"/>
              <w:marBottom w:val="0"/>
              <w:divBdr>
                <w:top w:val="none" w:sz="0" w:space="0" w:color="auto"/>
                <w:left w:val="none" w:sz="0" w:space="0" w:color="auto"/>
                <w:bottom w:val="none" w:sz="0" w:space="0" w:color="auto"/>
                <w:right w:val="none" w:sz="0" w:space="0" w:color="auto"/>
              </w:divBdr>
            </w:div>
            <w:div w:id="482353232">
              <w:marLeft w:val="0"/>
              <w:marRight w:val="0"/>
              <w:marTop w:val="0"/>
              <w:marBottom w:val="0"/>
              <w:divBdr>
                <w:top w:val="none" w:sz="0" w:space="0" w:color="auto"/>
                <w:left w:val="none" w:sz="0" w:space="0" w:color="auto"/>
                <w:bottom w:val="none" w:sz="0" w:space="0" w:color="auto"/>
                <w:right w:val="none" w:sz="0" w:space="0" w:color="auto"/>
              </w:divBdr>
            </w:div>
            <w:div w:id="6180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7807">
      <w:bodyDiv w:val="1"/>
      <w:marLeft w:val="0"/>
      <w:marRight w:val="0"/>
      <w:marTop w:val="0"/>
      <w:marBottom w:val="0"/>
      <w:divBdr>
        <w:top w:val="none" w:sz="0" w:space="0" w:color="auto"/>
        <w:left w:val="none" w:sz="0" w:space="0" w:color="auto"/>
        <w:bottom w:val="none" w:sz="0" w:space="0" w:color="auto"/>
        <w:right w:val="none" w:sz="0" w:space="0" w:color="auto"/>
      </w:divBdr>
      <w:divsChild>
        <w:div w:id="1548182876">
          <w:marLeft w:val="0"/>
          <w:marRight w:val="0"/>
          <w:marTop w:val="0"/>
          <w:marBottom w:val="0"/>
          <w:divBdr>
            <w:top w:val="none" w:sz="0" w:space="0" w:color="auto"/>
            <w:left w:val="none" w:sz="0" w:space="0" w:color="auto"/>
            <w:bottom w:val="none" w:sz="0" w:space="0" w:color="auto"/>
            <w:right w:val="none" w:sz="0" w:space="0" w:color="auto"/>
          </w:divBdr>
        </w:div>
        <w:div w:id="627977676">
          <w:marLeft w:val="0"/>
          <w:marRight w:val="0"/>
          <w:marTop w:val="0"/>
          <w:marBottom w:val="0"/>
          <w:divBdr>
            <w:top w:val="none" w:sz="0" w:space="0" w:color="auto"/>
            <w:left w:val="none" w:sz="0" w:space="0" w:color="auto"/>
            <w:bottom w:val="none" w:sz="0" w:space="0" w:color="auto"/>
            <w:right w:val="none" w:sz="0" w:space="0" w:color="auto"/>
          </w:divBdr>
        </w:div>
      </w:divsChild>
    </w:div>
    <w:div w:id="408816716">
      <w:bodyDiv w:val="1"/>
      <w:marLeft w:val="0"/>
      <w:marRight w:val="0"/>
      <w:marTop w:val="0"/>
      <w:marBottom w:val="0"/>
      <w:divBdr>
        <w:top w:val="none" w:sz="0" w:space="0" w:color="auto"/>
        <w:left w:val="none" w:sz="0" w:space="0" w:color="auto"/>
        <w:bottom w:val="none" w:sz="0" w:space="0" w:color="auto"/>
        <w:right w:val="none" w:sz="0" w:space="0" w:color="auto"/>
      </w:divBdr>
    </w:div>
    <w:div w:id="414909872">
      <w:bodyDiv w:val="1"/>
      <w:marLeft w:val="0"/>
      <w:marRight w:val="0"/>
      <w:marTop w:val="0"/>
      <w:marBottom w:val="0"/>
      <w:divBdr>
        <w:top w:val="none" w:sz="0" w:space="0" w:color="auto"/>
        <w:left w:val="none" w:sz="0" w:space="0" w:color="auto"/>
        <w:bottom w:val="none" w:sz="0" w:space="0" w:color="auto"/>
        <w:right w:val="none" w:sz="0" w:space="0" w:color="auto"/>
      </w:divBdr>
      <w:divsChild>
        <w:div w:id="872690963">
          <w:marLeft w:val="0"/>
          <w:marRight w:val="0"/>
          <w:marTop w:val="0"/>
          <w:marBottom w:val="0"/>
          <w:divBdr>
            <w:top w:val="none" w:sz="0" w:space="0" w:color="auto"/>
            <w:left w:val="none" w:sz="0" w:space="0" w:color="auto"/>
            <w:bottom w:val="none" w:sz="0" w:space="0" w:color="auto"/>
            <w:right w:val="none" w:sz="0" w:space="0" w:color="auto"/>
          </w:divBdr>
        </w:div>
        <w:div w:id="835731871">
          <w:marLeft w:val="0"/>
          <w:marRight w:val="0"/>
          <w:marTop w:val="0"/>
          <w:marBottom w:val="0"/>
          <w:divBdr>
            <w:top w:val="none" w:sz="0" w:space="0" w:color="auto"/>
            <w:left w:val="none" w:sz="0" w:space="0" w:color="auto"/>
            <w:bottom w:val="none" w:sz="0" w:space="0" w:color="auto"/>
            <w:right w:val="none" w:sz="0" w:space="0" w:color="auto"/>
          </w:divBdr>
        </w:div>
        <w:div w:id="32924948">
          <w:marLeft w:val="0"/>
          <w:marRight w:val="0"/>
          <w:marTop w:val="0"/>
          <w:marBottom w:val="0"/>
          <w:divBdr>
            <w:top w:val="none" w:sz="0" w:space="0" w:color="auto"/>
            <w:left w:val="none" w:sz="0" w:space="0" w:color="auto"/>
            <w:bottom w:val="none" w:sz="0" w:space="0" w:color="auto"/>
            <w:right w:val="none" w:sz="0" w:space="0" w:color="auto"/>
          </w:divBdr>
        </w:div>
        <w:div w:id="1339843441">
          <w:marLeft w:val="0"/>
          <w:marRight w:val="0"/>
          <w:marTop w:val="0"/>
          <w:marBottom w:val="0"/>
          <w:divBdr>
            <w:top w:val="none" w:sz="0" w:space="0" w:color="auto"/>
            <w:left w:val="none" w:sz="0" w:space="0" w:color="auto"/>
            <w:bottom w:val="none" w:sz="0" w:space="0" w:color="auto"/>
            <w:right w:val="none" w:sz="0" w:space="0" w:color="auto"/>
          </w:divBdr>
        </w:div>
        <w:div w:id="47001393">
          <w:marLeft w:val="0"/>
          <w:marRight w:val="0"/>
          <w:marTop w:val="0"/>
          <w:marBottom w:val="0"/>
          <w:divBdr>
            <w:top w:val="none" w:sz="0" w:space="0" w:color="auto"/>
            <w:left w:val="none" w:sz="0" w:space="0" w:color="auto"/>
            <w:bottom w:val="none" w:sz="0" w:space="0" w:color="auto"/>
            <w:right w:val="none" w:sz="0" w:space="0" w:color="auto"/>
          </w:divBdr>
        </w:div>
        <w:div w:id="204416896">
          <w:marLeft w:val="0"/>
          <w:marRight w:val="0"/>
          <w:marTop w:val="0"/>
          <w:marBottom w:val="0"/>
          <w:divBdr>
            <w:top w:val="none" w:sz="0" w:space="0" w:color="auto"/>
            <w:left w:val="none" w:sz="0" w:space="0" w:color="auto"/>
            <w:bottom w:val="none" w:sz="0" w:space="0" w:color="auto"/>
            <w:right w:val="none" w:sz="0" w:space="0" w:color="auto"/>
          </w:divBdr>
        </w:div>
        <w:div w:id="1831671967">
          <w:marLeft w:val="0"/>
          <w:marRight w:val="0"/>
          <w:marTop w:val="0"/>
          <w:marBottom w:val="0"/>
          <w:divBdr>
            <w:top w:val="none" w:sz="0" w:space="0" w:color="auto"/>
            <w:left w:val="none" w:sz="0" w:space="0" w:color="auto"/>
            <w:bottom w:val="none" w:sz="0" w:space="0" w:color="auto"/>
            <w:right w:val="none" w:sz="0" w:space="0" w:color="auto"/>
          </w:divBdr>
        </w:div>
        <w:div w:id="697702219">
          <w:marLeft w:val="0"/>
          <w:marRight w:val="0"/>
          <w:marTop w:val="0"/>
          <w:marBottom w:val="0"/>
          <w:divBdr>
            <w:top w:val="none" w:sz="0" w:space="0" w:color="auto"/>
            <w:left w:val="none" w:sz="0" w:space="0" w:color="auto"/>
            <w:bottom w:val="none" w:sz="0" w:space="0" w:color="auto"/>
            <w:right w:val="none" w:sz="0" w:space="0" w:color="auto"/>
          </w:divBdr>
        </w:div>
        <w:div w:id="772213167">
          <w:marLeft w:val="0"/>
          <w:marRight w:val="0"/>
          <w:marTop w:val="0"/>
          <w:marBottom w:val="0"/>
          <w:divBdr>
            <w:top w:val="none" w:sz="0" w:space="0" w:color="auto"/>
            <w:left w:val="none" w:sz="0" w:space="0" w:color="auto"/>
            <w:bottom w:val="none" w:sz="0" w:space="0" w:color="auto"/>
            <w:right w:val="none" w:sz="0" w:space="0" w:color="auto"/>
          </w:divBdr>
        </w:div>
        <w:div w:id="267012570">
          <w:marLeft w:val="0"/>
          <w:marRight w:val="0"/>
          <w:marTop w:val="0"/>
          <w:marBottom w:val="0"/>
          <w:divBdr>
            <w:top w:val="none" w:sz="0" w:space="0" w:color="auto"/>
            <w:left w:val="none" w:sz="0" w:space="0" w:color="auto"/>
            <w:bottom w:val="none" w:sz="0" w:space="0" w:color="auto"/>
            <w:right w:val="none" w:sz="0" w:space="0" w:color="auto"/>
          </w:divBdr>
        </w:div>
        <w:div w:id="1270047812">
          <w:marLeft w:val="0"/>
          <w:marRight w:val="0"/>
          <w:marTop w:val="0"/>
          <w:marBottom w:val="0"/>
          <w:divBdr>
            <w:top w:val="none" w:sz="0" w:space="0" w:color="auto"/>
            <w:left w:val="none" w:sz="0" w:space="0" w:color="auto"/>
            <w:bottom w:val="none" w:sz="0" w:space="0" w:color="auto"/>
            <w:right w:val="none" w:sz="0" w:space="0" w:color="auto"/>
          </w:divBdr>
        </w:div>
        <w:div w:id="638606333">
          <w:marLeft w:val="0"/>
          <w:marRight w:val="0"/>
          <w:marTop w:val="0"/>
          <w:marBottom w:val="0"/>
          <w:divBdr>
            <w:top w:val="none" w:sz="0" w:space="0" w:color="auto"/>
            <w:left w:val="none" w:sz="0" w:space="0" w:color="auto"/>
            <w:bottom w:val="none" w:sz="0" w:space="0" w:color="auto"/>
            <w:right w:val="none" w:sz="0" w:space="0" w:color="auto"/>
          </w:divBdr>
        </w:div>
        <w:div w:id="682321938">
          <w:marLeft w:val="0"/>
          <w:marRight w:val="0"/>
          <w:marTop w:val="0"/>
          <w:marBottom w:val="0"/>
          <w:divBdr>
            <w:top w:val="none" w:sz="0" w:space="0" w:color="auto"/>
            <w:left w:val="none" w:sz="0" w:space="0" w:color="auto"/>
            <w:bottom w:val="none" w:sz="0" w:space="0" w:color="auto"/>
            <w:right w:val="none" w:sz="0" w:space="0" w:color="auto"/>
          </w:divBdr>
        </w:div>
        <w:div w:id="491917290">
          <w:marLeft w:val="0"/>
          <w:marRight w:val="0"/>
          <w:marTop w:val="0"/>
          <w:marBottom w:val="0"/>
          <w:divBdr>
            <w:top w:val="none" w:sz="0" w:space="0" w:color="auto"/>
            <w:left w:val="none" w:sz="0" w:space="0" w:color="auto"/>
            <w:bottom w:val="none" w:sz="0" w:space="0" w:color="auto"/>
            <w:right w:val="none" w:sz="0" w:space="0" w:color="auto"/>
          </w:divBdr>
        </w:div>
      </w:divsChild>
    </w:div>
    <w:div w:id="427428892">
      <w:bodyDiv w:val="1"/>
      <w:marLeft w:val="0"/>
      <w:marRight w:val="0"/>
      <w:marTop w:val="0"/>
      <w:marBottom w:val="0"/>
      <w:divBdr>
        <w:top w:val="none" w:sz="0" w:space="0" w:color="auto"/>
        <w:left w:val="none" w:sz="0" w:space="0" w:color="auto"/>
        <w:bottom w:val="none" w:sz="0" w:space="0" w:color="auto"/>
        <w:right w:val="none" w:sz="0" w:space="0" w:color="auto"/>
      </w:divBdr>
      <w:divsChild>
        <w:div w:id="475806107">
          <w:marLeft w:val="0"/>
          <w:marRight w:val="0"/>
          <w:marTop w:val="0"/>
          <w:marBottom w:val="0"/>
          <w:divBdr>
            <w:top w:val="none" w:sz="0" w:space="0" w:color="auto"/>
            <w:left w:val="none" w:sz="0" w:space="0" w:color="auto"/>
            <w:bottom w:val="none" w:sz="0" w:space="0" w:color="auto"/>
            <w:right w:val="none" w:sz="0" w:space="0" w:color="auto"/>
          </w:divBdr>
        </w:div>
      </w:divsChild>
    </w:div>
    <w:div w:id="432215648">
      <w:bodyDiv w:val="1"/>
      <w:marLeft w:val="0"/>
      <w:marRight w:val="0"/>
      <w:marTop w:val="0"/>
      <w:marBottom w:val="0"/>
      <w:divBdr>
        <w:top w:val="none" w:sz="0" w:space="0" w:color="auto"/>
        <w:left w:val="none" w:sz="0" w:space="0" w:color="auto"/>
        <w:bottom w:val="none" w:sz="0" w:space="0" w:color="auto"/>
        <w:right w:val="none" w:sz="0" w:space="0" w:color="auto"/>
      </w:divBdr>
    </w:div>
    <w:div w:id="446628528">
      <w:bodyDiv w:val="1"/>
      <w:marLeft w:val="0"/>
      <w:marRight w:val="0"/>
      <w:marTop w:val="0"/>
      <w:marBottom w:val="0"/>
      <w:divBdr>
        <w:top w:val="none" w:sz="0" w:space="0" w:color="auto"/>
        <w:left w:val="none" w:sz="0" w:space="0" w:color="auto"/>
        <w:bottom w:val="none" w:sz="0" w:space="0" w:color="auto"/>
        <w:right w:val="none" w:sz="0" w:space="0" w:color="auto"/>
      </w:divBdr>
    </w:div>
    <w:div w:id="465196544">
      <w:bodyDiv w:val="1"/>
      <w:marLeft w:val="0"/>
      <w:marRight w:val="0"/>
      <w:marTop w:val="0"/>
      <w:marBottom w:val="0"/>
      <w:divBdr>
        <w:top w:val="none" w:sz="0" w:space="0" w:color="auto"/>
        <w:left w:val="none" w:sz="0" w:space="0" w:color="auto"/>
        <w:bottom w:val="none" w:sz="0" w:space="0" w:color="auto"/>
        <w:right w:val="none" w:sz="0" w:space="0" w:color="auto"/>
      </w:divBdr>
    </w:div>
    <w:div w:id="468667632">
      <w:bodyDiv w:val="1"/>
      <w:marLeft w:val="0"/>
      <w:marRight w:val="0"/>
      <w:marTop w:val="0"/>
      <w:marBottom w:val="0"/>
      <w:divBdr>
        <w:top w:val="none" w:sz="0" w:space="0" w:color="auto"/>
        <w:left w:val="none" w:sz="0" w:space="0" w:color="auto"/>
        <w:bottom w:val="none" w:sz="0" w:space="0" w:color="auto"/>
        <w:right w:val="none" w:sz="0" w:space="0" w:color="auto"/>
      </w:divBdr>
      <w:divsChild>
        <w:div w:id="2065985034">
          <w:marLeft w:val="0"/>
          <w:marRight w:val="0"/>
          <w:marTop w:val="0"/>
          <w:marBottom w:val="0"/>
          <w:divBdr>
            <w:top w:val="none" w:sz="0" w:space="0" w:color="auto"/>
            <w:left w:val="none" w:sz="0" w:space="0" w:color="auto"/>
            <w:bottom w:val="none" w:sz="0" w:space="0" w:color="auto"/>
            <w:right w:val="none" w:sz="0" w:space="0" w:color="auto"/>
          </w:divBdr>
        </w:div>
        <w:div w:id="776799800">
          <w:marLeft w:val="0"/>
          <w:marRight w:val="0"/>
          <w:marTop w:val="0"/>
          <w:marBottom w:val="0"/>
          <w:divBdr>
            <w:top w:val="none" w:sz="0" w:space="0" w:color="auto"/>
            <w:left w:val="none" w:sz="0" w:space="0" w:color="auto"/>
            <w:bottom w:val="none" w:sz="0" w:space="0" w:color="auto"/>
            <w:right w:val="none" w:sz="0" w:space="0" w:color="auto"/>
          </w:divBdr>
        </w:div>
        <w:div w:id="551312885">
          <w:marLeft w:val="0"/>
          <w:marRight w:val="0"/>
          <w:marTop w:val="0"/>
          <w:marBottom w:val="0"/>
          <w:divBdr>
            <w:top w:val="none" w:sz="0" w:space="0" w:color="auto"/>
            <w:left w:val="none" w:sz="0" w:space="0" w:color="auto"/>
            <w:bottom w:val="none" w:sz="0" w:space="0" w:color="auto"/>
            <w:right w:val="none" w:sz="0" w:space="0" w:color="auto"/>
          </w:divBdr>
        </w:div>
      </w:divsChild>
    </w:div>
    <w:div w:id="477039260">
      <w:bodyDiv w:val="1"/>
      <w:marLeft w:val="0"/>
      <w:marRight w:val="0"/>
      <w:marTop w:val="0"/>
      <w:marBottom w:val="0"/>
      <w:divBdr>
        <w:top w:val="none" w:sz="0" w:space="0" w:color="auto"/>
        <w:left w:val="none" w:sz="0" w:space="0" w:color="auto"/>
        <w:bottom w:val="none" w:sz="0" w:space="0" w:color="auto"/>
        <w:right w:val="none" w:sz="0" w:space="0" w:color="auto"/>
      </w:divBdr>
      <w:divsChild>
        <w:div w:id="1784037025">
          <w:marLeft w:val="0"/>
          <w:marRight w:val="0"/>
          <w:marTop w:val="0"/>
          <w:marBottom w:val="0"/>
          <w:divBdr>
            <w:top w:val="none" w:sz="0" w:space="0" w:color="auto"/>
            <w:left w:val="none" w:sz="0" w:space="0" w:color="auto"/>
            <w:bottom w:val="none" w:sz="0" w:space="0" w:color="auto"/>
            <w:right w:val="none" w:sz="0" w:space="0" w:color="auto"/>
          </w:divBdr>
        </w:div>
        <w:div w:id="1324623779">
          <w:marLeft w:val="0"/>
          <w:marRight w:val="0"/>
          <w:marTop w:val="0"/>
          <w:marBottom w:val="0"/>
          <w:divBdr>
            <w:top w:val="none" w:sz="0" w:space="0" w:color="auto"/>
            <w:left w:val="none" w:sz="0" w:space="0" w:color="auto"/>
            <w:bottom w:val="none" w:sz="0" w:space="0" w:color="auto"/>
            <w:right w:val="none" w:sz="0" w:space="0" w:color="auto"/>
          </w:divBdr>
          <w:divsChild>
            <w:div w:id="9922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2857">
      <w:bodyDiv w:val="1"/>
      <w:marLeft w:val="0"/>
      <w:marRight w:val="0"/>
      <w:marTop w:val="0"/>
      <w:marBottom w:val="0"/>
      <w:divBdr>
        <w:top w:val="none" w:sz="0" w:space="0" w:color="auto"/>
        <w:left w:val="none" w:sz="0" w:space="0" w:color="auto"/>
        <w:bottom w:val="none" w:sz="0" w:space="0" w:color="auto"/>
        <w:right w:val="none" w:sz="0" w:space="0" w:color="auto"/>
      </w:divBdr>
    </w:div>
    <w:div w:id="507986182">
      <w:bodyDiv w:val="1"/>
      <w:marLeft w:val="0"/>
      <w:marRight w:val="0"/>
      <w:marTop w:val="0"/>
      <w:marBottom w:val="0"/>
      <w:divBdr>
        <w:top w:val="none" w:sz="0" w:space="0" w:color="auto"/>
        <w:left w:val="none" w:sz="0" w:space="0" w:color="auto"/>
        <w:bottom w:val="none" w:sz="0" w:space="0" w:color="auto"/>
        <w:right w:val="none" w:sz="0" w:space="0" w:color="auto"/>
      </w:divBdr>
    </w:div>
    <w:div w:id="530605603">
      <w:bodyDiv w:val="1"/>
      <w:marLeft w:val="0"/>
      <w:marRight w:val="0"/>
      <w:marTop w:val="0"/>
      <w:marBottom w:val="0"/>
      <w:divBdr>
        <w:top w:val="none" w:sz="0" w:space="0" w:color="auto"/>
        <w:left w:val="none" w:sz="0" w:space="0" w:color="auto"/>
        <w:bottom w:val="none" w:sz="0" w:space="0" w:color="auto"/>
        <w:right w:val="none" w:sz="0" w:space="0" w:color="auto"/>
      </w:divBdr>
    </w:div>
    <w:div w:id="539365487">
      <w:bodyDiv w:val="1"/>
      <w:marLeft w:val="0"/>
      <w:marRight w:val="0"/>
      <w:marTop w:val="0"/>
      <w:marBottom w:val="0"/>
      <w:divBdr>
        <w:top w:val="none" w:sz="0" w:space="0" w:color="auto"/>
        <w:left w:val="none" w:sz="0" w:space="0" w:color="auto"/>
        <w:bottom w:val="none" w:sz="0" w:space="0" w:color="auto"/>
        <w:right w:val="none" w:sz="0" w:space="0" w:color="auto"/>
      </w:divBdr>
      <w:divsChild>
        <w:div w:id="1776974991">
          <w:marLeft w:val="0"/>
          <w:marRight w:val="0"/>
          <w:marTop w:val="0"/>
          <w:marBottom w:val="0"/>
          <w:divBdr>
            <w:top w:val="none" w:sz="0" w:space="0" w:color="auto"/>
            <w:left w:val="none" w:sz="0" w:space="0" w:color="auto"/>
            <w:bottom w:val="none" w:sz="0" w:space="0" w:color="auto"/>
            <w:right w:val="none" w:sz="0" w:space="0" w:color="auto"/>
          </w:divBdr>
        </w:div>
      </w:divsChild>
    </w:div>
    <w:div w:id="571501412">
      <w:bodyDiv w:val="1"/>
      <w:marLeft w:val="0"/>
      <w:marRight w:val="0"/>
      <w:marTop w:val="0"/>
      <w:marBottom w:val="0"/>
      <w:divBdr>
        <w:top w:val="none" w:sz="0" w:space="0" w:color="auto"/>
        <w:left w:val="none" w:sz="0" w:space="0" w:color="auto"/>
        <w:bottom w:val="none" w:sz="0" w:space="0" w:color="auto"/>
        <w:right w:val="none" w:sz="0" w:space="0" w:color="auto"/>
      </w:divBdr>
    </w:div>
    <w:div w:id="583344289">
      <w:bodyDiv w:val="1"/>
      <w:marLeft w:val="0"/>
      <w:marRight w:val="0"/>
      <w:marTop w:val="0"/>
      <w:marBottom w:val="0"/>
      <w:divBdr>
        <w:top w:val="none" w:sz="0" w:space="0" w:color="auto"/>
        <w:left w:val="none" w:sz="0" w:space="0" w:color="auto"/>
        <w:bottom w:val="none" w:sz="0" w:space="0" w:color="auto"/>
        <w:right w:val="none" w:sz="0" w:space="0" w:color="auto"/>
      </w:divBdr>
    </w:div>
    <w:div w:id="592052840">
      <w:bodyDiv w:val="1"/>
      <w:marLeft w:val="0"/>
      <w:marRight w:val="0"/>
      <w:marTop w:val="0"/>
      <w:marBottom w:val="0"/>
      <w:divBdr>
        <w:top w:val="none" w:sz="0" w:space="0" w:color="auto"/>
        <w:left w:val="none" w:sz="0" w:space="0" w:color="auto"/>
        <w:bottom w:val="none" w:sz="0" w:space="0" w:color="auto"/>
        <w:right w:val="none" w:sz="0" w:space="0" w:color="auto"/>
      </w:divBdr>
      <w:divsChild>
        <w:div w:id="423185819">
          <w:marLeft w:val="0"/>
          <w:marRight w:val="0"/>
          <w:marTop w:val="0"/>
          <w:marBottom w:val="0"/>
          <w:divBdr>
            <w:top w:val="none" w:sz="0" w:space="0" w:color="auto"/>
            <w:left w:val="none" w:sz="0" w:space="0" w:color="auto"/>
            <w:bottom w:val="none" w:sz="0" w:space="0" w:color="auto"/>
            <w:right w:val="none" w:sz="0" w:space="0" w:color="auto"/>
          </w:divBdr>
          <w:divsChild>
            <w:div w:id="1445727479">
              <w:marLeft w:val="0"/>
              <w:marRight w:val="0"/>
              <w:marTop w:val="0"/>
              <w:marBottom w:val="0"/>
              <w:divBdr>
                <w:top w:val="none" w:sz="0" w:space="0" w:color="auto"/>
                <w:left w:val="none" w:sz="0" w:space="0" w:color="auto"/>
                <w:bottom w:val="none" w:sz="0" w:space="0" w:color="auto"/>
                <w:right w:val="none" w:sz="0" w:space="0" w:color="auto"/>
              </w:divBdr>
            </w:div>
            <w:div w:id="682315972">
              <w:marLeft w:val="0"/>
              <w:marRight w:val="0"/>
              <w:marTop w:val="0"/>
              <w:marBottom w:val="0"/>
              <w:divBdr>
                <w:top w:val="none" w:sz="0" w:space="0" w:color="auto"/>
                <w:left w:val="none" w:sz="0" w:space="0" w:color="auto"/>
                <w:bottom w:val="none" w:sz="0" w:space="0" w:color="auto"/>
                <w:right w:val="none" w:sz="0" w:space="0" w:color="auto"/>
              </w:divBdr>
              <w:divsChild>
                <w:div w:id="2070611565">
                  <w:marLeft w:val="0"/>
                  <w:marRight w:val="0"/>
                  <w:marTop w:val="0"/>
                  <w:marBottom w:val="0"/>
                  <w:divBdr>
                    <w:top w:val="none" w:sz="0" w:space="0" w:color="auto"/>
                    <w:left w:val="none" w:sz="0" w:space="0" w:color="auto"/>
                    <w:bottom w:val="none" w:sz="0" w:space="0" w:color="auto"/>
                    <w:right w:val="none" w:sz="0" w:space="0" w:color="auto"/>
                  </w:divBdr>
                </w:div>
                <w:div w:id="1665164738">
                  <w:marLeft w:val="0"/>
                  <w:marRight w:val="0"/>
                  <w:marTop w:val="0"/>
                  <w:marBottom w:val="0"/>
                  <w:divBdr>
                    <w:top w:val="none" w:sz="0" w:space="0" w:color="auto"/>
                    <w:left w:val="none" w:sz="0" w:space="0" w:color="auto"/>
                    <w:bottom w:val="none" w:sz="0" w:space="0" w:color="auto"/>
                    <w:right w:val="none" w:sz="0" w:space="0" w:color="auto"/>
                  </w:divBdr>
                  <w:divsChild>
                    <w:div w:id="1252422633">
                      <w:marLeft w:val="0"/>
                      <w:marRight w:val="0"/>
                      <w:marTop w:val="0"/>
                      <w:marBottom w:val="0"/>
                      <w:divBdr>
                        <w:top w:val="none" w:sz="0" w:space="0" w:color="auto"/>
                        <w:left w:val="none" w:sz="0" w:space="0" w:color="auto"/>
                        <w:bottom w:val="none" w:sz="0" w:space="0" w:color="auto"/>
                        <w:right w:val="none" w:sz="0" w:space="0" w:color="auto"/>
                      </w:divBdr>
                      <w:divsChild>
                        <w:div w:id="3265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5437">
                  <w:marLeft w:val="0"/>
                  <w:marRight w:val="0"/>
                  <w:marTop w:val="0"/>
                  <w:marBottom w:val="0"/>
                  <w:divBdr>
                    <w:top w:val="none" w:sz="0" w:space="0" w:color="auto"/>
                    <w:left w:val="none" w:sz="0" w:space="0" w:color="auto"/>
                    <w:bottom w:val="none" w:sz="0" w:space="0" w:color="auto"/>
                    <w:right w:val="none" w:sz="0" w:space="0" w:color="auto"/>
                  </w:divBdr>
                  <w:divsChild>
                    <w:div w:id="1257325054">
                      <w:marLeft w:val="0"/>
                      <w:marRight w:val="0"/>
                      <w:marTop w:val="0"/>
                      <w:marBottom w:val="0"/>
                      <w:divBdr>
                        <w:top w:val="none" w:sz="0" w:space="0" w:color="auto"/>
                        <w:left w:val="none" w:sz="0" w:space="0" w:color="auto"/>
                        <w:bottom w:val="none" w:sz="0" w:space="0" w:color="auto"/>
                        <w:right w:val="none" w:sz="0" w:space="0" w:color="auto"/>
                      </w:divBdr>
                      <w:divsChild>
                        <w:div w:id="15834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049">
                  <w:marLeft w:val="0"/>
                  <w:marRight w:val="0"/>
                  <w:marTop w:val="0"/>
                  <w:marBottom w:val="0"/>
                  <w:divBdr>
                    <w:top w:val="none" w:sz="0" w:space="0" w:color="auto"/>
                    <w:left w:val="none" w:sz="0" w:space="0" w:color="auto"/>
                    <w:bottom w:val="none" w:sz="0" w:space="0" w:color="auto"/>
                    <w:right w:val="none" w:sz="0" w:space="0" w:color="auto"/>
                  </w:divBdr>
                  <w:divsChild>
                    <w:div w:id="341705048">
                      <w:marLeft w:val="0"/>
                      <w:marRight w:val="0"/>
                      <w:marTop w:val="0"/>
                      <w:marBottom w:val="0"/>
                      <w:divBdr>
                        <w:top w:val="none" w:sz="0" w:space="0" w:color="auto"/>
                        <w:left w:val="none" w:sz="0" w:space="0" w:color="auto"/>
                        <w:bottom w:val="none" w:sz="0" w:space="0" w:color="auto"/>
                        <w:right w:val="none" w:sz="0" w:space="0" w:color="auto"/>
                      </w:divBdr>
                      <w:divsChild>
                        <w:div w:id="17736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9204">
                  <w:marLeft w:val="0"/>
                  <w:marRight w:val="0"/>
                  <w:marTop w:val="0"/>
                  <w:marBottom w:val="0"/>
                  <w:divBdr>
                    <w:top w:val="none" w:sz="0" w:space="0" w:color="auto"/>
                    <w:left w:val="none" w:sz="0" w:space="0" w:color="auto"/>
                    <w:bottom w:val="none" w:sz="0" w:space="0" w:color="auto"/>
                    <w:right w:val="none" w:sz="0" w:space="0" w:color="auto"/>
                  </w:divBdr>
                  <w:divsChild>
                    <w:div w:id="478361">
                      <w:marLeft w:val="0"/>
                      <w:marRight w:val="0"/>
                      <w:marTop w:val="0"/>
                      <w:marBottom w:val="0"/>
                      <w:divBdr>
                        <w:top w:val="none" w:sz="0" w:space="0" w:color="auto"/>
                        <w:left w:val="none" w:sz="0" w:space="0" w:color="auto"/>
                        <w:bottom w:val="none" w:sz="0" w:space="0" w:color="auto"/>
                        <w:right w:val="none" w:sz="0" w:space="0" w:color="auto"/>
                      </w:divBdr>
                      <w:divsChild>
                        <w:div w:id="2409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4628">
              <w:marLeft w:val="0"/>
              <w:marRight w:val="0"/>
              <w:marTop w:val="0"/>
              <w:marBottom w:val="0"/>
              <w:divBdr>
                <w:top w:val="none" w:sz="0" w:space="0" w:color="auto"/>
                <w:left w:val="none" w:sz="0" w:space="0" w:color="auto"/>
                <w:bottom w:val="none" w:sz="0" w:space="0" w:color="auto"/>
                <w:right w:val="none" w:sz="0" w:space="0" w:color="auto"/>
              </w:divBdr>
              <w:divsChild>
                <w:div w:id="212233247">
                  <w:marLeft w:val="0"/>
                  <w:marRight w:val="0"/>
                  <w:marTop w:val="0"/>
                  <w:marBottom w:val="0"/>
                  <w:divBdr>
                    <w:top w:val="none" w:sz="0" w:space="0" w:color="auto"/>
                    <w:left w:val="none" w:sz="0" w:space="0" w:color="auto"/>
                    <w:bottom w:val="none" w:sz="0" w:space="0" w:color="auto"/>
                    <w:right w:val="none" w:sz="0" w:space="0" w:color="auto"/>
                  </w:divBdr>
                </w:div>
              </w:divsChild>
            </w:div>
            <w:div w:id="1711490186">
              <w:marLeft w:val="0"/>
              <w:marRight w:val="0"/>
              <w:marTop w:val="0"/>
              <w:marBottom w:val="0"/>
              <w:divBdr>
                <w:top w:val="none" w:sz="0" w:space="0" w:color="auto"/>
                <w:left w:val="none" w:sz="0" w:space="0" w:color="auto"/>
                <w:bottom w:val="none" w:sz="0" w:space="0" w:color="auto"/>
                <w:right w:val="none" w:sz="0" w:space="0" w:color="auto"/>
              </w:divBdr>
              <w:divsChild>
                <w:div w:id="85659888">
                  <w:marLeft w:val="0"/>
                  <w:marRight w:val="0"/>
                  <w:marTop w:val="0"/>
                  <w:marBottom w:val="0"/>
                  <w:divBdr>
                    <w:top w:val="none" w:sz="0" w:space="0" w:color="auto"/>
                    <w:left w:val="none" w:sz="0" w:space="0" w:color="auto"/>
                    <w:bottom w:val="none" w:sz="0" w:space="0" w:color="auto"/>
                    <w:right w:val="none" w:sz="0" w:space="0" w:color="auto"/>
                  </w:divBdr>
                </w:div>
              </w:divsChild>
            </w:div>
            <w:div w:id="2131049040">
              <w:marLeft w:val="0"/>
              <w:marRight w:val="0"/>
              <w:marTop w:val="0"/>
              <w:marBottom w:val="0"/>
              <w:divBdr>
                <w:top w:val="none" w:sz="0" w:space="0" w:color="auto"/>
                <w:left w:val="none" w:sz="0" w:space="0" w:color="auto"/>
                <w:bottom w:val="none" w:sz="0" w:space="0" w:color="auto"/>
                <w:right w:val="none" w:sz="0" w:space="0" w:color="auto"/>
              </w:divBdr>
              <w:divsChild>
                <w:div w:id="18484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482">
          <w:marLeft w:val="0"/>
          <w:marRight w:val="0"/>
          <w:marTop w:val="0"/>
          <w:marBottom w:val="0"/>
          <w:divBdr>
            <w:top w:val="none" w:sz="0" w:space="0" w:color="auto"/>
            <w:left w:val="none" w:sz="0" w:space="0" w:color="auto"/>
            <w:bottom w:val="none" w:sz="0" w:space="0" w:color="auto"/>
            <w:right w:val="none" w:sz="0" w:space="0" w:color="auto"/>
          </w:divBdr>
          <w:divsChild>
            <w:div w:id="1294409874">
              <w:marLeft w:val="0"/>
              <w:marRight w:val="0"/>
              <w:marTop w:val="0"/>
              <w:marBottom w:val="0"/>
              <w:divBdr>
                <w:top w:val="none" w:sz="0" w:space="0" w:color="auto"/>
                <w:left w:val="none" w:sz="0" w:space="0" w:color="auto"/>
                <w:bottom w:val="none" w:sz="0" w:space="0" w:color="auto"/>
                <w:right w:val="none" w:sz="0" w:space="0" w:color="auto"/>
              </w:divBdr>
            </w:div>
          </w:divsChild>
        </w:div>
        <w:div w:id="181356161">
          <w:marLeft w:val="0"/>
          <w:marRight w:val="0"/>
          <w:marTop w:val="0"/>
          <w:marBottom w:val="0"/>
          <w:divBdr>
            <w:top w:val="none" w:sz="0" w:space="0" w:color="auto"/>
            <w:left w:val="none" w:sz="0" w:space="0" w:color="auto"/>
            <w:bottom w:val="none" w:sz="0" w:space="0" w:color="auto"/>
            <w:right w:val="none" w:sz="0" w:space="0" w:color="auto"/>
          </w:divBdr>
          <w:divsChild>
            <w:div w:id="355159366">
              <w:marLeft w:val="0"/>
              <w:marRight w:val="0"/>
              <w:marTop w:val="0"/>
              <w:marBottom w:val="0"/>
              <w:divBdr>
                <w:top w:val="none" w:sz="0" w:space="0" w:color="auto"/>
                <w:left w:val="none" w:sz="0" w:space="0" w:color="auto"/>
                <w:bottom w:val="none" w:sz="0" w:space="0" w:color="auto"/>
                <w:right w:val="none" w:sz="0" w:space="0" w:color="auto"/>
              </w:divBdr>
            </w:div>
          </w:divsChild>
        </w:div>
        <w:div w:id="1202940152">
          <w:marLeft w:val="0"/>
          <w:marRight w:val="0"/>
          <w:marTop w:val="0"/>
          <w:marBottom w:val="0"/>
          <w:divBdr>
            <w:top w:val="none" w:sz="0" w:space="0" w:color="auto"/>
            <w:left w:val="none" w:sz="0" w:space="0" w:color="auto"/>
            <w:bottom w:val="none" w:sz="0" w:space="0" w:color="auto"/>
            <w:right w:val="none" w:sz="0" w:space="0" w:color="auto"/>
          </w:divBdr>
          <w:divsChild>
            <w:div w:id="1927225946">
              <w:marLeft w:val="0"/>
              <w:marRight w:val="0"/>
              <w:marTop w:val="0"/>
              <w:marBottom w:val="0"/>
              <w:divBdr>
                <w:top w:val="none" w:sz="0" w:space="0" w:color="auto"/>
                <w:left w:val="none" w:sz="0" w:space="0" w:color="auto"/>
                <w:bottom w:val="none" w:sz="0" w:space="0" w:color="auto"/>
                <w:right w:val="none" w:sz="0" w:space="0" w:color="auto"/>
              </w:divBdr>
            </w:div>
            <w:div w:id="18314963">
              <w:marLeft w:val="0"/>
              <w:marRight w:val="0"/>
              <w:marTop w:val="0"/>
              <w:marBottom w:val="0"/>
              <w:divBdr>
                <w:top w:val="none" w:sz="0" w:space="0" w:color="auto"/>
                <w:left w:val="none" w:sz="0" w:space="0" w:color="auto"/>
                <w:bottom w:val="none" w:sz="0" w:space="0" w:color="auto"/>
                <w:right w:val="none" w:sz="0" w:space="0" w:color="auto"/>
              </w:divBdr>
              <w:divsChild>
                <w:div w:id="2075857204">
                  <w:marLeft w:val="0"/>
                  <w:marRight w:val="0"/>
                  <w:marTop w:val="0"/>
                  <w:marBottom w:val="0"/>
                  <w:divBdr>
                    <w:top w:val="none" w:sz="0" w:space="0" w:color="auto"/>
                    <w:left w:val="none" w:sz="0" w:space="0" w:color="auto"/>
                    <w:bottom w:val="none" w:sz="0" w:space="0" w:color="auto"/>
                    <w:right w:val="none" w:sz="0" w:space="0" w:color="auto"/>
                  </w:divBdr>
                </w:div>
              </w:divsChild>
            </w:div>
            <w:div w:id="2108118603">
              <w:marLeft w:val="0"/>
              <w:marRight w:val="0"/>
              <w:marTop w:val="0"/>
              <w:marBottom w:val="0"/>
              <w:divBdr>
                <w:top w:val="none" w:sz="0" w:space="0" w:color="auto"/>
                <w:left w:val="none" w:sz="0" w:space="0" w:color="auto"/>
                <w:bottom w:val="none" w:sz="0" w:space="0" w:color="auto"/>
                <w:right w:val="none" w:sz="0" w:space="0" w:color="auto"/>
              </w:divBdr>
              <w:divsChild>
                <w:div w:id="946425581">
                  <w:marLeft w:val="0"/>
                  <w:marRight w:val="0"/>
                  <w:marTop w:val="0"/>
                  <w:marBottom w:val="0"/>
                  <w:divBdr>
                    <w:top w:val="none" w:sz="0" w:space="0" w:color="auto"/>
                    <w:left w:val="none" w:sz="0" w:space="0" w:color="auto"/>
                    <w:bottom w:val="none" w:sz="0" w:space="0" w:color="auto"/>
                    <w:right w:val="none" w:sz="0" w:space="0" w:color="auto"/>
                  </w:divBdr>
                </w:div>
              </w:divsChild>
            </w:div>
            <w:div w:id="1698969391">
              <w:marLeft w:val="0"/>
              <w:marRight w:val="0"/>
              <w:marTop w:val="0"/>
              <w:marBottom w:val="0"/>
              <w:divBdr>
                <w:top w:val="none" w:sz="0" w:space="0" w:color="auto"/>
                <w:left w:val="none" w:sz="0" w:space="0" w:color="auto"/>
                <w:bottom w:val="none" w:sz="0" w:space="0" w:color="auto"/>
                <w:right w:val="none" w:sz="0" w:space="0" w:color="auto"/>
              </w:divBdr>
              <w:divsChild>
                <w:div w:id="596642362">
                  <w:marLeft w:val="0"/>
                  <w:marRight w:val="0"/>
                  <w:marTop w:val="0"/>
                  <w:marBottom w:val="0"/>
                  <w:divBdr>
                    <w:top w:val="none" w:sz="0" w:space="0" w:color="auto"/>
                    <w:left w:val="none" w:sz="0" w:space="0" w:color="auto"/>
                    <w:bottom w:val="none" w:sz="0" w:space="0" w:color="auto"/>
                    <w:right w:val="none" w:sz="0" w:space="0" w:color="auto"/>
                  </w:divBdr>
                </w:div>
              </w:divsChild>
            </w:div>
            <w:div w:id="1740205766">
              <w:marLeft w:val="0"/>
              <w:marRight w:val="0"/>
              <w:marTop w:val="0"/>
              <w:marBottom w:val="0"/>
              <w:divBdr>
                <w:top w:val="none" w:sz="0" w:space="0" w:color="auto"/>
                <w:left w:val="none" w:sz="0" w:space="0" w:color="auto"/>
                <w:bottom w:val="none" w:sz="0" w:space="0" w:color="auto"/>
                <w:right w:val="none" w:sz="0" w:space="0" w:color="auto"/>
              </w:divBdr>
              <w:divsChild>
                <w:div w:id="436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7958">
      <w:bodyDiv w:val="1"/>
      <w:marLeft w:val="0"/>
      <w:marRight w:val="0"/>
      <w:marTop w:val="0"/>
      <w:marBottom w:val="0"/>
      <w:divBdr>
        <w:top w:val="none" w:sz="0" w:space="0" w:color="auto"/>
        <w:left w:val="none" w:sz="0" w:space="0" w:color="auto"/>
        <w:bottom w:val="none" w:sz="0" w:space="0" w:color="auto"/>
        <w:right w:val="none" w:sz="0" w:space="0" w:color="auto"/>
      </w:divBdr>
    </w:div>
    <w:div w:id="63309927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78">
          <w:marLeft w:val="0"/>
          <w:marRight w:val="0"/>
          <w:marTop w:val="0"/>
          <w:marBottom w:val="0"/>
          <w:divBdr>
            <w:top w:val="none" w:sz="0" w:space="0" w:color="auto"/>
            <w:left w:val="none" w:sz="0" w:space="0" w:color="auto"/>
            <w:bottom w:val="none" w:sz="0" w:space="0" w:color="auto"/>
            <w:right w:val="none" w:sz="0" w:space="0" w:color="auto"/>
          </w:divBdr>
          <w:divsChild>
            <w:div w:id="1606958956">
              <w:marLeft w:val="0"/>
              <w:marRight w:val="0"/>
              <w:marTop w:val="0"/>
              <w:marBottom w:val="0"/>
              <w:divBdr>
                <w:top w:val="none" w:sz="0" w:space="0" w:color="auto"/>
                <w:left w:val="none" w:sz="0" w:space="0" w:color="auto"/>
                <w:bottom w:val="none" w:sz="0" w:space="0" w:color="auto"/>
                <w:right w:val="none" w:sz="0" w:space="0" w:color="auto"/>
              </w:divBdr>
            </w:div>
            <w:div w:id="945036618">
              <w:marLeft w:val="0"/>
              <w:marRight w:val="0"/>
              <w:marTop w:val="0"/>
              <w:marBottom w:val="0"/>
              <w:divBdr>
                <w:top w:val="none" w:sz="0" w:space="0" w:color="auto"/>
                <w:left w:val="none" w:sz="0" w:space="0" w:color="auto"/>
                <w:bottom w:val="none" w:sz="0" w:space="0" w:color="auto"/>
                <w:right w:val="none" w:sz="0" w:space="0" w:color="auto"/>
              </w:divBdr>
              <w:divsChild>
                <w:div w:id="803274887">
                  <w:marLeft w:val="0"/>
                  <w:marRight w:val="0"/>
                  <w:marTop w:val="0"/>
                  <w:marBottom w:val="0"/>
                  <w:divBdr>
                    <w:top w:val="none" w:sz="0" w:space="0" w:color="auto"/>
                    <w:left w:val="none" w:sz="0" w:space="0" w:color="auto"/>
                    <w:bottom w:val="none" w:sz="0" w:space="0" w:color="auto"/>
                    <w:right w:val="none" w:sz="0" w:space="0" w:color="auto"/>
                  </w:divBdr>
                </w:div>
              </w:divsChild>
            </w:div>
            <w:div w:id="1859585106">
              <w:marLeft w:val="0"/>
              <w:marRight w:val="0"/>
              <w:marTop w:val="0"/>
              <w:marBottom w:val="0"/>
              <w:divBdr>
                <w:top w:val="none" w:sz="0" w:space="0" w:color="auto"/>
                <w:left w:val="none" w:sz="0" w:space="0" w:color="auto"/>
                <w:bottom w:val="none" w:sz="0" w:space="0" w:color="auto"/>
                <w:right w:val="none" w:sz="0" w:space="0" w:color="auto"/>
              </w:divBdr>
              <w:divsChild>
                <w:div w:id="6250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4330">
          <w:marLeft w:val="0"/>
          <w:marRight w:val="0"/>
          <w:marTop w:val="0"/>
          <w:marBottom w:val="0"/>
          <w:divBdr>
            <w:top w:val="none" w:sz="0" w:space="0" w:color="auto"/>
            <w:left w:val="none" w:sz="0" w:space="0" w:color="auto"/>
            <w:bottom w:val="none" w:sz="0" w:space="0" w:color="auto"/>
            <w:right w:val="none" w:sz="0" w:space="0" w:color="auto"/>
          </w:divBdr>
          <w:divsChild>
            <w:div w:id="3839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105">
      <w:bodyDiv w:val="1"/>
      <w:marLeft w:val="0"/>
      <w:marRight w:val="0"/>
      <w:marTop w:val="0"/>
      <w:marBottom w:val="0"/>
      <w:divBdr>
        <w:top w:val="none" w:sz="0" w:space="0" w:color="auto"/>
        <w:left w:val="none" w:sz="0" w:space="0" w:color="auto"/>
        <w:bottom w:val="none" w:sz="0" w:space="0" w:color="auto"/>
        <w:right w:val="none" w:sz="0" w:space="0" w:color="auto"/>
      </w:divBdr>
      <w:divsChild>
        <w:div w:id="89543747">
          <w:marLeft w:val="0"/>
          <w:marRight w:val="0"/>
          <w:marTop w:val="0"/>
          <w:marBottom w:val="0"/>
          <w:divBdr>
            <w:top w:val="none" w:sz="0" w:space="0" w:color="auto"/>
            <w:left w:val="none" w:sz="0" w:space="0" w:color="auto"/>
            <w:bottom w:val="none" w:sz="0" w:space="0" w:color="auto"/>
            <w:right w:val="none" w:sz="0" w:space="0" w:color="auto"/>
          </w:divBdr>
        </w:div>
      </w:divsChild>
    </w:div>
    <w:div w:id="662926207">
      <w:bodyDiv w:val="1"/>
      <w:marLeft w:val="0"/>
      <w:marRight w:val="0"/>
      <w:marTop w:val="0"/>
      <w:marBottom w:val="0"/>
      <w:divBdr>
        <w:top w:val="none" w:sz="0" w:space="0" w:color="auto"/>
        <w:left w:val="none" w:sz="0" w:space="0" w:color="auto"/>
        <w:bottom w:val="none" w:sz="0" w:space="0" w:color="auto"/>
        <w:right w:val="none" w:sz="0" w:space="0" w:color="auto"/>
      </w:divBdr>
    </w:div>
    <w:div w:id="674041283">
      <w:bodyDiv w:val="1"/>
      <w:marLeft w:val="0"/>
      <w:marRight w:val="0"/>
      <w:marTop w:val="0"/>
      <w:marBottom w:val="0"/>
      <w:divBdr>
        <w:top w:val="none" w:sz="0" w:space="0" w:color="auto"/>
        <w:left w:val="none" w:sz="0" w:space="0" w:color="auto"/>
        <w:bottom w:val="none" w:sz="0" w:space="0" w:color="auto"/>
        <w:right w:val="none" w:sz="0" w:space="0" w:color="auto"/>
      </w:divBdr>
      <w:divsChild>
        <w:div w:id="1438255619">
          <w:marLeft w:val="0"/>
          <w:marRight w:val="0"/>
          <w:marTop w:val="0"/>
          <w:marBottom w:val="0"/>
          <w:divBdr>
            <w:top w:val="none" w:sz="0" w:space="0" w:color="auto"/>
            <w:left w:val="none" w:sz="0" w:space="0" w:color="auto"/>
            <w:bottom w:val="none" w:sz="0" w:space="0" w:color="auto"/>
            <w:right w:val="none" w:sz="0" w:space="0" w:color="auto"/>
          </w:divBdr>
          <w:divsChild>
            <w:div w:id="661272949">
              <w:marLeft w:val="0"/>
              <w:marRight w:val="0"/>
              <w:marTop w:val="0"/>
              <w:marBottom w:val="0"/>
              <w:divBdr>
                <w:top w:val="none" w:sz="0" w:space="0" w:color="auto"/>
                <w:left w:val="none" w:sz="0" w:space="0" w:color="auto"/>
                <w:bottom w:val="none" w:sz="0" w:space="0" w:color="auto"/>
                <w:right w:val="none" w:sz="0" w:space="0" w:color="auto"/>
              </w:divBdr>
            </w:div>
          </w:divsChild>
        </w:div>
        <w:div w:id="419180024">
          <w:marLeft w:val="0"/>
          <w:marRight w:val="0"/>
          <w:marTop w:val="0"/>
          <w:marBottom w:val="0"/>
          <w:divBdr>
            <w:top w:val="none" w:sz="0" w:space="0" w:color="auto"/>
            <w:left w:val="none" w:sz="0" w:space="0" w:color="auto"/>
            <w:bottom w:val="none" w:sz="0" w:space="0" w:color="auto"/>
            <w:right w:val="none" w:sz="0" w:space="0" w:color="auto"/>
          </w:divBdr>
        </w:div>
      </w:divsChild>
    </w:div>
    <w:div w:id="674188175">
      <w:bodyDiv w:val="1"/>
      <w:marLeft w:val="0"/>
      <w:marRight w:val="0"/>
      <w:marTop w:val="0"/>
      <w:marBottom w:val="0"/>
      <w:divBdr>
        <w:top w:val="none" w:sz="0" w:space="0" w:color="auto"/>
        <w:left w:val="none" w:sz="0" w:space="0" w:color="auto"/>
        <w:bottom w:val="none" w:sz="0" w:space="0" w:color="auto"/>
        <w:right w:val="none" w:sz="0" w:space="0" w:color="auto"/>
      </w:divBdr>
      <w:divsChild>
        <w:div w:id="763378051">
          <w:marLeft w:val="0"/>
          <w:marRight w:val="0"/>
          <w:marTop w:val="0"/>
          <w:marBottom w:val="0"/>
          <w:divBdr>
            <w:top w:val="none" w:sz="0" w:space="0" w:color="auto"/>
            <w:left w:val="none" w:sz="0" w:space="0" w:color="auto"/>
            <w:bottom w:val="none" w:sz="0" w:space="0" w:color="auto"/>
            <w:right w:val="none" w:sz="0" w:space="0" w:color="auto"/>
          </w:divBdr>
        </w:div>
        <w:div w:id="410783766">
          <w:marLeft w:val="0"/>
          <w:marRight w:val="0"/>
          <w:marTop w:val="0"/>
          <w:marBottom w:val="0"/>
          <w:divBdr>
            <w:top w:val="none" w:sz="0" w:space="0" w:color="auto"/>
            <w:left w:val="none" w:sz="0" w:space="0" w:color="auto"/>
            <w:bottom w:val="none" w:sz="0" w:space="0" w:color="auto"/>
            <w:right w:val="none" w:sz="0" w:space="0" w:color="auto"/>
          </w:divBdr>
          <w:divsChild>
            <w:div w:id="197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5188">
      <w:bodyDiv w:val="1"/>
      <w:marLeft w:val="0"/>
      <w:marRight w:val="0"/>
      <w:marTop w:val="0"/>
      <w:marBottom w:val="0"/>
      <w:divBdr>
        <w:top w:val="none" w:sz="0" w:space="0" w:color="auto"/>
        <w:left w:val="none" w:sz="0" w:space="0" w:color="auto"/>
        <w:bottom w:val="none" w:sz="0" w:space="0" w:color="auto"/>
        <w:right w:val="none" w:sz="0" w:space="0" w:color="auto"/>
      </w:divBdr>
      <w:divsChild>
        <w:div w:id="2019117806">
          <w:marLeft w:val="0"/>
          <w:marRight w:val="0"/>
          <w:marTop w:val="0"/>
          <w:marBottom w:val="0"/>
          <w:divBdr>
            <w:top w:val="none" w:sz="0" w:space="0" w:color="auto"/>
            <w:left w:val="none" w:sz="0" w:space="0" w:color="auto"/>
            <w:bottom w:val="none" w:sz="0" w:space="0" w:color="auto"/>
            <w:right w:val="none" w:sz="0" w:space="0" w:color="auto"/>
          </w:divBdr>
          <w:divsChild>
            <w:div w:id="138573338">
              <w:marLeft w:val="0"/>
              <w:marRight w:val="0"/>
              <w:marTop w:val="0"/>
              <w:marBottom w:val="0"/>
              <w:divBdr>
                <w:top w:val="none" w:sz="0" w:space="0" w:color="auto"/>
                <w:left w:val="none" w:sz="0" w:space="0" w:color="auto"/>
                <w:bottom w:val="none" w:sz="0" w:space="0" w:color="auto"/>
                <w:right w:val="none" w:sz="0" w:space="0" w:color="auto"/>
              </w:divBdr>
              <w:divsChild>
                <w:div w:id="20625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5431">
      <w:bodyDiv w:val="1"/>
      <w:marLeft w:val="0"/>
      <w:marRight w:val="0"/>
      <w:marTop w:val="0"/>
      <w:marBottom w:val="0"/>
      <w:divBdr>
        <w:top w:val="none" w:sz="0" w:space="0" w:color="auto"/>
        <w:left w:val="none" w:sz="0" w:space="0" w:color="auto"/>
        <w:bottom w:val="none" w:sz="0" w:space="0" w:color="auto"/>
        <w:right w:val="none" w:sz="0" w:space="0" w:color="auto"/>
      </w:divBdr>
      <w:divsChild>
        <w:div w:id="1967807435">
          <w:marLeft w:val="0"/>
          <w:marRight w:val="0"/>
          <w:marTop w:val="0"/>
          <w:marBottom w:val="0"/>
          <w:divBdr>
            <w:top w:val="none" w:sz="0" w:space="0" w:color="auto"/>
            <w:left w:val="none" w:sz="0" w:space="0" w:color="auto"/>
            <w:bottom w:val="none" w:sz="0" w:space="0" w:color="auto"/>
            <w:right w:val="none" w:sz="0" w:space="0" w:color="auto"/>
          </w:divBdr>
          <w:divsChild>
            <w:div w:id="448402636">
              <w:marLeft w:val="0"/>
              <w:marRight w:val="0"/>
              <w:marTop w:val="0"/>
              <w:marBottom w:val="0"/>
              <w:divBdr>
                <w:top w:val="none" w:sz="0" w:space="0" w:color="auto"/>
                <w:left w:val="none" w:sz="0" w:space="0" w:color="auto"/>
                <w:bottom w:val="none" w:sz="0" w:space="0" w:color="auto"/>
                <w:right w:val="none" w:sz="0" w:space="0" w:color="auto"/>
              </w:divBdr>
              <w:divsChild>
                <w:div w:id="9052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794">
      <w:bodyDiv w:val="1"/>
      <w:marLeft w:val="0"/>
      <w:marRight w:val="0"/>
      <w:marTop w:val="0"/>
      <w:marBottom w:val="0"/>
      <w:divBdr>
        <w:top w:val="none" w:sz="0" w:space="0" w:color="auto"/>
        <w:left w:val="none" w:sz="0" w:space="0" w:color="auto"/>
        <w:bottom w:val="none" w:sz="0" w:space="0" w:color="auto"/>
        <w:right w:val="none" w:sz="0" w:space="0" w:color="auto"/>
      </w:divBdr>
      <w:divsChild>
        <w:div w:id="1599752014">
          <w:marLeft w:val="0"/>
          <w:marRight w:val="0"/>
          <w:marTop w:val="0"/>
          <w:marBottom w:val="0"/>
          <w:divBdr>
            <w:top w:val="none" w:sz="0" w:space="0" w:color="auto"/>
            <w:left w:val="none" w:sz="0" w:space="0" w:color="auto"/>
            <w:bottom w:val="none" w:sz="0" w:space="0" w:color="auto"/>
            <w:right w:val="none" w:sz="0" w:space="0" w:color="auto"/>
          </w:divBdr>
        </w:div>
        <w:div w:id="420298040">
          <w:marLeft w:val="0"/>
          <w:marRight w:val="0"/>
          <w:marTop w:val="0"/>
          <w:marBottom w:val="0"/>
          <w:divBdr>
            <w:top w:val="none" w:sz="0" w:space="0" w:color="auto"/>
            <w:left w:val="none" w:sz="0" w:space="0" w:color="auto"/>
            <w:bottom w:val="none" w:sz="0" w:space="0" w:color="auto"/>
            <w:right w:val="none" w:sz="0" w:space="0" w:color="auto"/>
          </w:divBdr>
        </w:div>
      </w:divsChild>
    </w:div>
    <w:div w:id="737898451">
      <w:bodyDiv w:val="1"/>
      <w:marLeft w:val="0"/>
      <w:marRight w:val="0"/>
      <w:marTop w:val="0"/>
      <w:marBottom w:val="0"/>
      <w:divBdr>
        <w:top w:val="none" w:sz="0" w:space="0" w:color="auto"/>
        <w:left w:val="none" w:sz="0" w:space="0" w:color="auto"/>
        <w:bottom w:val="none" w:sz="0" w:space="0" w:color="auto"/>
        <w:right w:val="none" w:sz="0" w:space="0" w:color="auto"/>
      </w:divBdr>
      <w:divsChild>
        <w:div w:id="1354500624">
          <w:marLeft w:val="0"/>
          <w:marRight w:val="0"/>
          <w:marTop w:val="0"/>
          <w:marBottom w:val="0"/>
          <w:divBdr>
            <w:top w:val="none" w:sz="0" w:space="0" w:color="auto"/>
            <w:left w:val="none" w:sz="0" w:space="0" w:color="auto"/>
            <w:bottom w:val="none" w:sz="0" w:space="0" w:color="auto"/>
            <w:right w:val="none" w:sz="0" w:space="0" w:color="auto"/>
          </w:divBdr>
        </w:div>
        <w:div w:id="87847534">
          <w:marLeft w:val="0"/>
          <w:marRight w:val="0"/>
          <w:marTop w:val="0"/>
          <w:marBottom w:val="0"/>
          <w:divBdr>
            <w:top w:val="none" w:sz="0" w:space="0" w:color="auto"/>
            <w:left w:val="none" w:sz="0" w:space="0" w:color="auto"/>
            <w:bottom w:val="none" w:sz="0" w:space="0" w:color="auto"/>
            <w:right w:val="none" w:sz="0" w:space="0" w:color="auto"/>
          </w:divBdr>
        </w:div>
        <w:div w:id="2100829689">
          <w:marLeft w:val="0"/>
          <w:marRight w:val="0"/>
          <w:marTop w:val="0"/>
          <w:marBottom w:val="0"/>
          <w:divBdr>
            <w:top w:val="none" w:sz="0" w:space="0" w:color="auto"/>
            <w:left w:val="none" w:sz="0" w:space="0" w:color="auto"/>
            <w:bottom w:val="none" w:sz="0" w:space="0" w:color="auto"/>
            <w:right w:val="none" w:sz="0" w:space="0" w:color="auto"/>
          </w:divBdr>
        </w:div>
        <w:div w:id="1886481344">
          <w:marLeft w:val="0"/>
          <w:marRight w:val="0"/>
          <w:marTop w:val="0"/>
          <w:marBottom w:val="0"/>
          <w:divBdr>
            <w:top w:val="none" w:sz="0" w:space="0" w:color="auto"/>
            <w:left w:val="none" w:sz="0" w:space="0" w:color="auto"/>
            <w:bottom w:val="none" w:sz="0" w:space="0" w:color="auto"/>
            <w:right w:val="none" w:sz="0" w:space="0" w:color="auto"/>
          </w:divBdr>
        </w:div>
        <w:div w:id="999770292">
          <w:marLeft w:val="0"/>
          <w:marRight w:val="0"/>
          <w:marTop w:val="0"/>
          <w:marBottom w:val="0"/>
          <w:divBdr>
            <w:top w:val="none" w:sz="0" w:space="0" w:color="auto"/>
            <w:left w:val="none" w:sz="0" w:space="0" w:color="auto"/>
            <w:bottom w:val="none" w:sz="0" w:space="0" w:color="auto"/>
            <w:right w:val="none" w:sz="0" w:space="0" w:color="auto"/>
          </w:divBdr>
        </w:div>
        <w:div w:id="1268540043">
          <w:marLeft w:val="0"/>
          <w:marRight w:val="0"/>
          <w:marTop w:val="0"/>
          <w:marBottom w:val="0"/>
          <w:divBdr>
            <w:top w:val="none" w:sz="0" w:space="0" w:color="auto"/>
            <w:left w:val="none" w:sz="0" w:space="0" w:color="auto"/>
            <w:bottom w:val="none" w:sz="0" w:space="0" w:color="auto"/>
            <w:right w:val="none" w:sz="0" w:space="0" w:color="auto"/>
          </w:divBdr>
        </w:div>
        <w:div w:id="421728244">
          <w:marLeft w:val="0"/>
          <w:marRight w:val="0"/>
          <w:marTop w:val="0"/>
          <w:marBottom w:val="0"/>
          <w:divBdr>
            <w:top w:val="none" w:sz="0" w:space="0" w:color="auto"/>
            <w:left w:val="none" w:sz="0" w:space="0" w:color="auto"/>
            <w:bottom w:val="none" w:sz="0" w:space="0" w:color="auto"/>
            <w:right w:val="none" w:sz="0" w:space="0" w:color="auto"/>
          </w:divBdr>
        </w:div>
        <w:div w:id="545414060">
          <w:marLeft w:val="0"/>
          <w:marRight w:val="0"/>
          <w:marTop w:val="0"/>
          <w:marBottom w:val="0"/>
          <w:divBdr>
            <w:top w:val="none" w:sz="0" w:space="0" w:color="auto"/>
            <w:left w:val="none" w:sz="0" w:space="0" w:color="auto"/>
            <w:bottom w:val="none" w:sz="0" w:space="0" w:color="auto"/>
            <w:right w:val="none" w:sz="0" w:space="0" w:color="auto"/>
          </w:divBdr>
        </w:div>
        <w:div w:id="41515762">
          <w:marLeft w:val="0"/>
          <w:marRight w:val="0"/>
          <w:marTop w:val="0"/>
          <w:marBottom w:val="0"/>
          <w:divBdr>
            <w:top w:val="none" w:sz="0" w:space="0" w:color="auto"/>
            <w:left w:val="none" w:sz="0" w:space="0" w:color="auto"/>
            <w:bottom w:val="none" w:sz="0" w:space="0" w:color="auto"/>
            <w:right w:val="none" w:sz="0" w:space="0" w:color="auto"/>
          </w:divBdr>
        </w:div>
        <w:div w:id="1169098569">
          <w:marLeft w:val="0"/>
          <w:marRight w:val="0"/>
          <w:marTop w:val="0"/>
          <w:marBottom w:val="0"/>
          <w:divBdr>
            <w:top w:val="none" w:sz="0" w:space="0" w:color="auto"/>
            <w:left w:val="none" w:sz="0" w:space="0" w:color="auto"/>
            <w:bottom w:val="none" w:sz="0" w:space="0" w:color="auto"/>
            <w:right w:val="none" w:sz="0" w:space="0" w:color="auto"/>
          </w:divBdr>
        </w:div>
        <w:div w:id="1969121795">
          <w:marLeft w:val="0"/>
          <w:marRight w:val="0"/>
          <w:marTop w:val="0"/>
          <w:marBottom w:val="0"/>
          <w:divBdr>
            <w:top w:val="none" w:sz="0" w:space="0" w:color="auto"/>
            <w:left w:val="none" w:sz="0" w:space="0" w:color="auto"/>
            <w:bottom w:val="none" w:sz="0" w:space="0" w:color="auto"/>
            <w:right w:val="none" w:sz="0" w:space="0" w:color="auto"/>
          </w:divBdr>
        </w:div>
        <w:div w:id="230238244">
          <w:marLeft w:val="0"/>
          <w:marRight w:val="0"/>
          <w:marTop w:val="0"/>
          <w:marBottom w:val="0"/>
          <w:divBdr>
            <w:top w:val="none" w:sz="0" w:space="0" w:color="auto"/>
            <w:left w:val="none" w:sz="0" w:space="0" w:color="auto"/>
            <w:bottom w:val="none" w:sz="0" w:space="0" w:color="auto"/>
            <w:right w:val="none" w:sz="0" w:space="0" w:color="auto"/>
          </w:divBdr>
        </w:div>
        <w:div w:id="325866741">
          <w:marLeft w:val="0"/>
          <w:marRight w:val="0"/>
          <w:marTop w:val="0"/>
          <w:marBottom w:val="0"/>
          <w:divBdr>
            <w:top w:val="none" w:sz="0" w:space="0" w:color="auto"/>
            <w:left w:val="none" w:sz="0" w:space="0" w:color="auto"/>
            <w:bottom w:val="none" w:sz="0" w:space="0" w:color="auto"/>
            <w:right w:val="none" w:sz="0" w:space="0" w:color="auto"/>
          </w:divBdr>
        </w:div>
        <w:div w:id="1704668334">
          <w:marLeft w:val="0"/>
          <w:marRight w:val="0"/>
          <w:marTop w:val="0"/>
          <w:marBottom w:val="0"/>
          <w:divBdr>
            <w:top w:val="none" w:sz="0" w:space="0" w:color="auto"/>
            <w:left w:val="none" w:sz="0" w:space="0" w:color="auto"/>
            <w:bottom w:val="none" w:sz="0" w:space="0" w:color="auto"/>
            <w:right w:val="none" w:sz="0" w:space="0" w:color="auto"/>
          </w:divBdr>
        </w:div>
        <w:div w:id="516891290">
          <w:marLeft w:val="0"/>
          <w:marRight w:val="0"/>
          <w:marTop w:val="0"/>
          <w:marBottom w:val="0"/>
          <w:divBdr>
            <w:top w:val="none" w:sz="0" w:space="0" w:color="auto"/>
            <w:left w:val="none" w:sz="0" w:space="0" w:color="auto"/>
            <w:bottom w:val="none" w:sz="0" w:space="0" w:color="auto"/>
            <w:right w:val="none" w:sz="0" w:space="0" w:color="auto"/>
          </w:divBdr>
        </w:div>
        <w:div w:id="2108884469">
          <w:marLeft w:val="0"/>
          <w:marRight w:val="0"/>
          <w:marTop w:val="0"/>
          <w:marBottom w:val="0"/>
          <w:divBdr>
            <w:top w:val="none" w:sz="0" w:space="0" w:color="auto"/>
            <w:left w:val="none" w:sz="0" w:space="0" w:color="auto"/>
            <w:bottom w:val="none" w:sz="0" w:space="0" w:color="auto"/>
            <w:right w:val="none" w:sz="0" w:space="0" w:color="auto"/>
          </w:divBdr>
        </w:div>
        <w:div w:id="319237347">
          <w:marLeft w:val="0"/>
          <w:marRight w:val="0"/>
          <w:marTop w:val="0"/>
          <w:marBottom w:val="0"/>
          <w:divBdr>
            <w:top w:val="none" w:sz="0" w:space="0" w:color="auto"/>
            <w:left w:val="none" w:sz="0" w:space="0" w:color="auto"/>
            <w:bottom w:val="none" w:sz="0" w:space="0" w:color="auto"/>
            <w:right w:val="none" w:sz="0" w:space="0" w:color="auto"/>
          </w:divBdr>
        </w:div>
        <w:div w:id="467212851">
          <w:marLeft w:val="0"/>
          <w:marRight w:val="0"/>
          <w:marTop w:val="0"/>
          <w:marBottom w:val="0"/>
          <w:divBdr>
            <w:top w:val="none" w:sz="0" w:space="0" w:color="auto"/>
            <w:left w:val="none" w:sz="0" w:space="0" w:color="auto"/>
            <w:bottom w:val="none" w:sz="0" w:space="0" w:color="auto"/>
            <w:right w:val="none" w:sz="0" w:space="0" w:color="auto"/>
          </w:divBdr>
        </w:div>
        <w:div w:id="641544477">
          <w:marLeft w:val="0"/>
          <w:marRight w:val="0"/>
          <w:marTop w:val="0"/>
          <w:marBottom w:val="0"/>
          <w:divBdr>
            <w:top w:val="none" w:sz="0" w:space="0" w:color="auto"/>
            <w:left w:val="none" w:sz="0" w:space="0" w:color="auto"/>
            <w:bottom w:val="none" w:sz="0" w:space="0" w:color="auto"/>
            <w:right w:val="none" w:sz="0" w:space="0" w:color="auto"/>
          </w:divBdr>
        </w:div>
        <w:div w:id="1123424534">
          <w:marLeft w:val="0"/>
          <w:marRight w:val="0"/>
          <w:marTop w:val="0"/>
          <w:marBottom w:val="0"/>
          <w:divBdr>
            <w:top w:val="none" w:sz="0" w:space="0" w:color="auto"/>
            <w:left w:val="none" w:sz="0" w:space="0" w:color="auto"/>
            <w:bottom w:val="none" w:sz="0" w:space="0" w:color="auto"/>
            <w:right w:val="none" w:sz="0" w:space="0" w:color="auto"/>
          </w:divBdr>
        </w:div>
        <w:div w:id="1899587181">
          <w:marLeft w:val="0"/>
          <w:marRight w:val="0"/>
          <w:marTop w:val="0"/>
          <w:marBottom w:val="0"/>
          <w:divBdr>
            <w:top w:val="none" w:sz="0" w:space="0" w:color="auto"/>
            <w:left w:val="none" w:sz="0" w:space="0" w:color="auto"/>
            <w:bottom w:val="none" w:sz="0" w:space="0" w:color="auto"/>
            <w:right w:val="none" w:sz="0" w:space="0" w:color="auto"/>
          </w:divBdr>
        </w:div>
        <w:div w:id="167335537">
          <w:marLeft w:val="0"/>
          <w:marRight w:val="0"/>
          <w:marTop w:val="0"/>
          <w:marBottom w:val="0"/>
          <w:divBdr>
            <w:top w:val="none" w:sz="0" w:space="0" w:color="auto"/>
            <w:left w:val="none" w:sz="0" w:space="0" w:color="auto"/>
            <w:bottom w:val="none" w:sz="0" w:space="0" w:color="auto"/>
            <w:right w:val="none" w:sz="0" w:space="0" w:color="auto"/>
          </w:divBdr>
        </w:div>
        <w:div w:id="1046028065">
          <w:marLeft w:val="0"/>
          <w:marRight w:val="0"/>
          <w:marTop w:val="0"/>
          <w:marBottom w:val="0"/>
          <w:divBdr>
            <w:top w:val="none" w:sz="0" w:space="0" w:color="auto"/>
            <w:left w:val="none" w:sz="0" w:space="0" w:color="auto"/>
            <w:bottom w:val="none" w:sz="0" w:space="0" w:color="auto"/>
            <w:right w:val="none" w:sz="0" w:space="0" w:color="auto"/>
          </w:divBdr>
        </w:div>
        <w:div w:id="1268805226">
          <w:marLeft w:val="0"/>
          <w:marRight w:val="0"/>
          <w:marTop w:val="0"/>
          <w:marBottom w:val="0"/>
          <w:divBdr>
            <w:top w:val="none" w:sz="0" w:space="0" w:color="auto"/>
            <w:left w:val="none" w:sz="0" w:space="0" w:color="auto"/>
            <w:bottom w:val="none" w:sz="0" w:space="0" w:color="auto"/>
            <w:right w:val="none" w:sz="0" w:space="0" w:color="auto"/>
          </w:divBdr>
        </w:div>
        <w:div w:id="310671830">
          <w:marLeft w:val="0"/>
          <w:marRight w:val="0"/>
          <w:marTop w:val="0"/>
          <w:marBottom w:val="0"/>
          <w:divBdr>
            <w:top w:val="none" w:sz="0" w:space="0" w:color="auto"/>
            <w:left w:val="none" w:sz="0" w:space="0" w:color="auto"/>
            <w:bottom w:val="none" w:sz="0" w:space="0" w:color="auto"/>
            <w:right w:val="none" w:sz="0" w:space="0" w:color="auto"/>
          </w:divBdr>
        </w:div>
        <w:div w:id="742601847">
          <w:marLeft w:val="0"/>
          <w:marRight w:val="0"/>
          <w:marTop w:val="0"/>
          <w:marBottom w:val="0"/>
          <w:divBdr>
            <w:top w:val="none" w:sz="0" w:space="0" w:color="auto"/>
            <w:left w:val="none" w:sz="0" w:space="0" w:color="auto"/>
            <w:bottom w:val="none" w:sz="0" w:space="0" w:color="auto"/>
            <w:right w:val="none" w:sz="0" w:space="0" w:color="auto"/>
          </w:divBdr>
        </w:div>
        <w:div w:id="1389652247">
          <w:marLeft w:val="0"/>
          <w:marRight w:val="0"/>
          <w:marTop w:val="0"/>
          <w:marBottom w:val="0"/>
          <w:divBdr>
            <w:top w:val="none" w:sz="0" w:space="0" w:color="auto"/>
            <w:left w:val="none" w:sz="0" w:space="0" w:color="auto"/>
            <w:bottom w:val="none" w:sz="0" w:space="0" w:color="auto"/>
            <w:right w:val="none" w:sz="0" w:space="0" w:color="auto"/>
          </w:divBdr>
        </w:div>
        <w:div w:id="1149789137">
          <w:marLeft w:val="0"/>
          <w:marRight w:val="0"/>
          <w:marTop w:val="0"/>
          <w:marBottom w:val="0"/>
          <w:divBdr>
            <w:top w:val="none" w:sz="0" w:space="0" w:color="auto"/>
            <w:left w:val="none" w:sz="0" w:space="0" w:color="auto"/>
            <w:bottom w:val="none" w:sz="0" w:space="0" w:color="auto"/>
            <w:right w:val="none" w:sz="0" w:space="0" w:color="auto"/>
          </w:divBdr>
        </w:div>
        <w:div w:id="1715158737">
          <w:marLeft w:val="0"/>
          <w:marRight w:val="0"/>
          <w:marTop w:val="0"/>
          <w:marBottom w:val="0"/>
          <w:divBdr>
            <w:top w:val="none" w:sz="0" w:space="0" w:color="auto"/>
            <w:left w:val="none" w:sz="0" w:space="0" w:color="auto"/>
            <w:bottom w:val="none" w:sz="0" w:space="0" w:color="auto"/>
            <w:right w:val="none" w:sz="0" w:space="0" w:color="auto"/>
          </w:divBdr>
        </w:div>
        <w:div w:id="1950964131">
          <w:marLeft w:val="0"/>
          <w:marRight w:val="0"/>
          <w:marTop w:val="0"/>
          <w:marBottom w:val="0"/>
          <w:divBdr>
            <w:top w:val="none" w:sz="0" w:space="0" w:color="auto"/>
            <w:left w:val="none" w:sz="0" w:space="0" w:color="auto"/>
            <w:bottom w:val="none" w:sz="0" w:space="0" w:color="auto"/>
            <w:right w:val="none" w:sz="0" w:space="0" w:color="auto"/>
          </w:divBdr>
        </w:div>
        <w:div w:id="1813600109">
          <w:marLeft w:val="0"/>
          <w:marRight w:val="0"/>
          <w:marTop w:val="0"/>
          <w:marBottom w:val="0"/>
          <w:divBdr>
            <w:top w:val="none" w:sz="0" w:space="0" w:color="auto"/>
            <w:left w:val="none" w:sz="0" w:space="0" w:color="auto"/>
            <w:bottom w:val="none" w:sz="0" w:space="0" w:color="auto"/>
            <w:right w:val="none" w:sz="0" w:space="0" w:color="auto"/>
          </w:divBdr>
        </w:div>
        <w:div w:id="562910646">
          <w:marLeft w:val="0"/>
          <w:marRight w:val="0"/>
          <w:marTop w:val="0"/>
          <w:marBottom w:val="0"/>
          <w:divBdr>
            <w:top w:val="none" w:sz="0" w:space="0" w:color="auto"/>
            <w:left w:val="none" w:sz="0" w:space="0" w:color="auto"/>
            <w:bottom w:val="none" w:sz="0" w:space="0" w:color="auto"/>
            <w:right w:val="none" w:sz="0" w:space="0" w:color="auto"/>
          </w:divBdr>
        </w:div>
        <w:div w:id="902713322">
          <w:marLeft w:val="0"/>
          <w:marRight w:val="0"/>
          <w:marTop w:val="0"/>
          <w:marBottom w:val="0"/>
          <w:divBdr>
            <w:top w:val="none" w:sz="0" w:space="0" w:color="auto"/>
            <w:left w:val="none" w:sz="0" w:space="0" w:color="auto"/>
            <w:bottom w:val="none" w:sz="0" w:space="0" w:color="auto"/>
            <w:right w:val="none" w:sz="0" w:space="0" w:color="auto"/>
          </w:divBdr>
        </w:div>
        <w:div w:id="1718317110">
          <w:marLeft w:val="0"/>
          <w:marRight w:val="0"/>
          <w:marTop w:val="0"/>
          <w:marBottom w:val="0"/>
          <w:divBdr>
            <w:top w:val="none" w:sz="0" w:space="0" w:color="auto"/>
            <w:left w:val="none" w:sz="0" w:space="0" w:color="auto"/>
            <w:bottom w:val="none" w:sz="0" w:space="0" w:color="auto"/>
            <w:right w:val="none" w:sz="0" w:space="0" w:color="auto"/>
          </w:divBdr>
        </w:div>
        <w:div w:id="1999797795">
          <w:marLeft w:val="0"/>
          <w:marRight w:val="0"/>
          <w:marTop w:val="0"/>
          <w:marBottom w:val="0"/>
          <w:divBdr>
            <w:top w:val="none" w:sz="0" w:space="0" w:color="auto"/>
            <w:left w:val="none" w:sz="0" w:space="0" w:color="auto"/>
            <w:bottom w:val="none" w:sz="0" w:space="0" w:color="auto"/>
            <w:right w:val="none" w:sz="0" w:space="0" w:color="auto"/>
          </w:divBdr>
        </w:div>
        <w:div w:id="1093824226">
          <w:marLeft w:val="0"/>
          <w:marRight w:val="0"/>
          <w:marTop w:val="0"/>
          <w:marBottom w:val="0"/>
          <w:divBdr>
            <w:top w:val="none" w:sz="0" w:space="0" w:color="auto"/>
            <w:left w:val="none" w:sz="0" w:space="0" w:color="auto"/>
            <w:bottom w:val="none" w:sz="0" w:space="0" w:color="auto"/>
            <w:right w:val="none" w:sz="0" w:space="0" w:color="auto"/>
          </w:divBdr>
        </w:div>
        <w:div w:id="2022858222">
          <w:marLeft w:val="0"/>
          <w:marRight w:val="0"/>
          <w:marTop w:val="0"/>
          <w:marBottom w:val="0"/>
          <w:divBdr>
            <w:top w:val="none" w:sz="0" w:space="0" w:color="auto"/>
            <w:left w:val="none" w:sz="0" w:space="0" w:color="auto"/>
            <w:bottom w:val="none" w:sz="0" w:space="0" w:color="auto"/>
            <w:right w:val="none" w:sz="0" w:space="0" w:color="auto"/>
          </w:divBdr>
        </w:div>
        <w:div w:id="430711183">
          <w:marLeft w:val="0"/>
          <w:marRight w:val="0"/>
          <w:marTop w:val="0"/>
          <w:marBottom w:val="0"/>
          <w:divBdr>
            <w:top w:val="none" w:sz="0" w:space="0" w:color="auto"/>
            <w:left w:val="none" w:sz="0" w:space="0" w:color="auto"/>
            <w:bottom w:val="none" w:sz="0" w:space="0" w:color="auto"/>
            <w:right w:val="none" w:sz="0" w:space="0" w:color="auto"/>
          </w:divBdr>
        </w:div>
        <w:div w:id="1931884851">
          <w:marLeft w:val="0"/>
          <w:marRight w:val="0"/>
          <w:marTop w:val="0"/>
          <w:marBottom w:val="0"/>
          <w:divBdr>
            <w:top w:val="none" w:sz="0" w:space="0" w:color="auto"/>
            <w:left w:val="none" w:sz="0" w:space="0" w:color="auto"/>
            <w:bottom w:val="none" w:sz="0" w:space="0" w:color="auto"/>
            <w:right w:val="none" w:sz="0" w:space="0" w:color="auto"/>
          </w:divBdr>
        </w:div>
        <w:div w:id="24647139">
          <w:marLeft w:val="0"/>
          <w:marRight w:val="0"/>
          <w:marTop w:val="0"/>
          <w:marBottom w:val="0"/>
          <w:divBdr>
            <w:top w:val="none" w:sz="0" w:space="0" w:color="auto"/>
            <w:left w:val="none" w:sz="0" w:space="0" w:color="auto"/>
            <w:bottom w:val="none" w:sz="0" w:space="0" w:color="auto"/>
            <w:right w:val="none" w:sz="0" w:space="0" w:color="auto"/>
          </w:divBdr>
        </w:div>
        <w:div w:id="945772300">
          <w:marLeft w:val="0"/>
          <w:marRight w:val="0"/>
          <w:marTop w:val="0"/>
          <w:marBottom w:val="0"/>
          <w:divBdr>
            <w:top w:val="none" w:sz="0" w:space="0" w:color="auto"/>
            <w:left w:val="none" w:sz="0" w:space="0" w:color="auto"/>
            <w:bottom w:val="none" w:sz="0" w:space="0" w:color="auto"/>
            <w:right w:val="none" w:sz="0" w:space="0" w:color="auto"/>
          </w:divBdr>
        </w:div>
        <w:div w:id="2079477847">
          <w:marLeft w:val="0"/>
          <w:marRight w:val="0"/>
          <w:marTop w:val="0"/>
          <w:marBottom w:val="0"/>
          <w:divBdr>
            <w:top w:val="none" w:sz="0" w:space="0" w:color="auto"/>
            <w:left w:val="none" w:sz="0" w:space="0" w:color="auto"/>
            <w:bottom w:val="none" w:sz="0" w:space="0" w:color="auto"/>
            <w:right w:val="none" w:sz="0" w:space="0" w:color="auto"/>
          </w:divBdr>
        </w:div>
      </w:divsChild>
    </w:div>
    <w:div w:id="747267393">
      <w:bodyDiv w:val="1"/>
      <w:marLeft w:val="0"/>
      <w:marRight w:val="0"/>
      <w:marTop w:val="0"/>
      <w:marBottom w:val="0"/>
      <w:divBdr>
        <w:top w:val="none" w:sz="0" w:space="0" w:color="auto"/>
        <w:left w:val="none" w:sz="0" w:space="0" w:color="auto"/>
        <w:bottom w:val="none" w:sz="0" w:space="0" w:color="auto"/>
        <w:right w:val="none" w:sz="0" w:space="0" w:color="auto"/>
      </w:divBdr>
    </w:div>
    <w:div w:id="765732993">
      <w:bodyDiv w:val="1"/>
      <w:marLeft w:val="0"/>
      <w:marRight w:val="0"/>
      <w:marTop w:val="0"/>
      <w:marBottom w:val="0"/>
      <w:divBdr>
        <w:top w:val="none" w:sz="0" w:space="0" w:color="auto"/>
        <w:left w:val="none" w:sz="0" w:space="0" w:color="auto"/>
        <w:bottom w:val="none" w:sz="0" w:space="0" w:color="auto"/>
        <w:right w:val="none" w:sz="0" w:space="0" w:color="auto"/>
      </w:divBdr>
      <w:divsChild>
        <w:div w:id="973489371">
          <w:marLeft w:val="0"/>
          <w:marRight w:val="0"/>
          <w:marTop w:val="0"/>
          <w:marBottom w:val="0"/>
          <w:divBdr>
            <w:top w:val="none" w:sz="0" w:space="0" w:color="auto"/>
            <w:left w:val="none" w:sz="0" w:space="0" w:color="auto"/>
            <w:bottom w:val="none" w:sz="0" w:space="0" w:color="auto"/>
            <w:right w:val="none" w:sz="0" w:space="0" w:color="auto"/>
          </w:divBdr>
        </w:div>
      </w:divsChild>
    </w:div>
    <w:div w:id="775560656">
      <w:bodyDiv w:val="1"/>
      <w:marLeft w:val="0"/>
      <w:marRight w:val="0"/>
      <w:marTop w:val="0"/>
      <w:marBottom w:val="0"/>
      <w:divBdr>
        <w:top w:val="none" w:sz="0" w:space="0" w:color="auto"/>
        <w:left w:val="none" w:sz="0" w:space="0" w:color="auto"/>
        <w:bottom w:val="none" w:sz="0" w:space="0" w:color="auto"/>
        <w:right w:val="none" w:sz="0" w:space="0" w:color="auto"/>
      </w:divBdr>
    </w:div>
    <w:div w:id="777212468">
      <w:bodyDiv w:val="1"/>
      <w:marLeft w:val="0"/>
      <w:marRight w:val="0"/>
      <w:marTop w:val="0"/>
      <w:marBottom w:val="0"/>
      <w:divBdr>
        <w:top w:val="none" w:sz="0" w:space="0" w:color="auto"/>
        <w:left w:val="none" w:sz="0" w:space="0" w:color="auto"/>
        <w:bottom w:val="none" w:sz="0" w:space="0" w:color="auto"/>
        <w:right w:val="none" w:sz="0" w:space="0" w:color="auto"/>
      </w:divBdr>
    </w:div>
    <w:div w:id="788861463">
      <w:bodyDiv w:val="1"/>
      <w:marLeft w:val="0"/>
      <w:marRight w:val="0"/>
      <w:marTop w:val="0"/>
      <w:marBottom w:val="0"/>
      <w:divBdr>
        <w:top w:val="none" w:sz="0" w:space="0" w:color="auto"/>
        <w:left w:val="none" w:sz="0" w:space="0" w:color="auto"/>
        <w:bottom w:val="none" w:sz="0" w:space="0" w:color="auto"/>
        <w:right w:val="none" w:sz="0" w:space="0" w:color="auto"/>
      </w:divBdr>
      <w:divsChild>
        <w:div w:id="521824146">
          <w:marLeft w:val="0"/>
          <w:marRight w:val="0"/>
          <w:marTop w:val="0"/>
          <w:marBottom w:val="0"/>
          <w:divBdr>
            <w:top w:val="none" w:sz="0" w:space="0" w:color="auto"/>
            <w:left w:val="none" w:sz="0" w:space="0" w:color="auto"/>
            <w:bottom w:val="none" w:sz="0" w:space="0" w:color="auto"/>
            <w:right w:val="none" w:sz="0" w:space="0" w:color="auto"/>
          </w:divBdr>
          <w:divsChild>
            <w:div w:id="897202981">
              <w:marLeft w:val="0"/>
              <w:marRight w:val="0"/>
              <w:marTop w:val="0"/>
              <w:marBottom w:val="0"/>
              <w:divBdr>
                <w:top w:val="none" w:sz="0" w:space="0" w:color="auto"/>
                <w:left w:val="none" w:sz="0" w:space="0" w:color="auto"/>
                <w:bottom w:val="none" w:sz="0" w:space="0" w:color="auto"/>
                <w:right w:val="none" w:sz="0" w:space="0" w:color="auto"/>
              </w:divBdr>
            </w:div>
          </w:divsChild>
        </w:div>
        <w:div w:id="1564681116">
          <w:marLeft w:val="0"/>
          <w:marRight w:val="0"/>
          <w:marTop w:val="0"/>
          <w:marBottom w:val="0"/>
          <w:divBdr>
            <w:top w:val="none" w:sz="0" w:space="0" w:color="auto"/>
            <w:left w:val="none" w:sz="0" w:space="0" w:color="auto"/>
            <w:bottom w:val="none" w:sz="0" w:space="0" w:color="auto"/>
            <w:right w:val="none" w:sz="0" w:space="0" w:color="auto"/>
          </w:divBdr>
          <w:divsChild>
            <w:div w:id="18366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4690">
      <w:bodyDiv w:val="1"/>
      <w:marLeft w:val="0"/>
      <w:marRight w:val="0"/>
      <w:marTop w:val="0"/>
      <w:marBottom w:val="0"/>
      <w:divBdr>
        <w:top w:val="none" w:sz="0" w:space="0" w:color="auto"/>
        <w:left w:val="none" w:sz="0" w:space="0" w:color="auto"/>
        <w:bottom w:val="none" w:sz="0" w:space="0" w:color="auto"/>
        <w:right w:val="none" w:sz="0" w:space="0" w:color="auto"/>
      </w:divBdr>
      <w:divsChild>
        <w:div w:id="1821724051">
          <w:marLeft w:val="0"/>
          <w:marRight w:val="0"/>
          <w:marTop w:val="0"/>
          <w:marBottom w:val="0"/>
          <w:divBdr>
            <w:top w:val="none" w:sz="0" w:space="0" w:color="auto"/>
            <w:left w:val="none" w:sz="0" w:space="0" w:color="auto"/>
            <w:bottom w:val="none" w:sz="0" w:space="0" w:color="auto"/>
            <w:right w:val="none" w:sz="0" w:space="0" w:color="auto"/>
          </w:divBdr>
        </w:div>
        <w:div w:id="422260281">
          <w:marLeft w:val="0"/>
          <w:marRight w:val="0"/>
          <w:marTop w:val="0"/>
          <w:marBottom w:val="0"/>
          <w:divBdr>
            <w:top w:val="none" w:sz="0" w:space="0" w:color="auto"/>
            <w:left w:val="none" w:sz="0" w:space="0" w:color="auto"/>
            <w:bottom w:val="none" w:sz="0" w:space="0" w:color="auto"/>
            <w:right w:val="none" w:sz="0" w:space="0" w:color="auto"/>
          </w:divBdr>
        </w:div>
        <w:div w:id="1703751039">
          <w:marLeft w:val="0"/>
          <w:marRight w:val="0"/>
          <w:marTop w:val="0"/>
          <w:marBottom w:val="0"/>
          <w:divBdr>
            <w:top w:val="none" w:sz="0" w:space="0" w:color="auto"/>
            <w:left w:val="none" w:sz="0" w:space="0" w:color="auto"/>
            <w:bottom w:val="none" w:sz="0" w:space="0" w:color="auto"/>
            <w:right w:val="none" w:sz="0" w:space="0" w:color="auto"/>
          </w:divBdr>
        </w:div>
        <w:div w:id="2021157560">
          <w:marLeft w:val="0"/>
          <w:marRight w:val="0"/>
          <w:marTop w:val="0"/>
          <w:marBottom w:val="0"/>
          <w:divBdr>
            <w:top w:val="none" w:sz="0" w:space="0" w:color="auto"/>
            <w:left w:val="none" w:sz="0" w:space="0" w:color="auto"/>
            <w:bottom w:val="none" w:sz="0" w:space="0" w:color="auto"/>
            <w:right w:val="none" w:sz="0" w:space="0" w:color="auto"/>
          </w:divBdr>
        </w:div>
        <w:div w:id="840585996">
          <w:marLeft w:val="0"/>
          <w:marRight w:val="0"/>
          <w:marTop w:val="0"/>
          <w:marBottom w:val="0"/>
          <w:divBdr>
            <w:top w:val="none" w:sz="0" w:space="0" w:color="auto"/>
            <w:left w:val="none" w:sz="0" w:space="0" w:color="auto"/>
            <w:bottom w:val="none" w:sz="0" w:space="0" w:color="auto"/>
            <w:right w:val="none" w:sz="0" w:space="0" w:color="auto"/>
          </w:divBdr>
        </w:div>
        <w:div w:id="306789418">
          <w:marLeft w:val="0"/>
          <w:marRight w:val="0"/>
          <w:marTop w:val="0"/>
          <w:marBottom w:val="0"/>
          <w:divBdr>
            <w:top w:val="none" w:sz="0" w:space="0" w:color="auto"/>
            <w:left w:val="none" w:sz="0" w:space="0" w:color="auto"/>
            <w:bottom w:val="none" w:sz="0" w:space="0" w:color="auto"/>
            <w:right w:val="none" w:sz="0" w:space="0" w:color="auto"/>
          </w:divBdr>
        </w:div>
      </w:divsChild>
    </w:div>
    <w:div w:id="810291638">
      <w:bodyDiv w:val="1"/>
      <w:marLeft w:val="0"/>
      <w:marRight w:val="0"/>
      <w:marTop w:val="0"/>
      <w:marBottom w:val="0"/>
      <w:divBdr>
        <w:top w:val="none" w:sz="0" w:space="0" w:color="auto"/>
        <w:left w:val="none" w:sz="0" w:space="0" w:color="auto"/>
        <w:bottom w:val="none" w:sz="0" w:space="0" w:color="auto"/>
        <w:right w:val="none" w:sz="0" w:space="0" w:color="auto"/>
      </w:divBdr>
    </w:div>
    <w:div w:id="820266725">
      <w:bodyDiv w:val="1"/>
      <w:marLeft w:val="0"/>
      <w:marRight w:val="0"/>
      <w:marTop w:val="0"/>
      <w:marBottom w:val="0"/>
      <w:divBdr>
        <w:top w:val="none" w:sz="0" w:space="0" w:color="auto"/>
        <w:left w:val="none" w:sz="0" w:space="0" w:color="auto"/>
        <w:bottom w:val="none" w:sz="0" w:space="0" w:color="auto"/>
        <w:right w:val="none" w:sz="0" w:space="0" w:color="auto"/>
      </w:divBdr>
    </w:div>
    <w:div w:id="830174097">
      <w:bodyDiv w:val="1"/>
      <w:marLeft w:val="0"/>
      <w:marRight w:val="0"/>
      <w:marTop w:val="0"/>
      <w:marBottom w:val="0"/>
      <w:divBdr>
        <w:top w:val="none" w:sz="0" w:space="0" w:color="auto"/>
        <w:left w:val="none" w:sz="0" w:space="0" w:color="auto"/>
        <w:bottom w:val="none" w:sz="0" w:space="0" w:color="auto"/>
        <w:right w:val="none" w:sz="0" w:space="0" w:color="auto"/>
      </w:divBdr>
      <w:divsChild>
        <w:div w:id="1279944123">
          <w:marLeft w:val="0"/>
          <w:marRight w:val="0"/>
          <w:marTop w:val="0"/>
          <w:marBottom w:val="0"/>
          <w:divBdr>
            <w:top w:val="none" w:sz="0" w:space="0" w:color="auto"/>
            <w:left w:val="none" w:sz="0" w:space="0" w:color="auto"/>
            <w:bottom w:val="none" w:sz="0" w:space="0" w:color="auto"/>
            <w:right w:val="none" w:sz="0" w:space="0" w:color="auto"/>
          </w:divBdr>
        </w:div>
        <w:div w:id="133521886">
          <w:marLeft w:val="0"/>
          <w:marRight w:val="0"/>
          <w:marTop w:val="0"/>
          <w:marBottom w:val="0"/>
          <w:divBdr>
            <w:top w:val="none" w:sz="0" w:space="0" w:color="auto"/>
            <w:left w:val="none" w:sz="0" w:space="0" w:color="auto"/>
            <w:bottom w:val="none" w:sz="0" w:space="0" w:color="auto"/>
            <w:right w:val="none" w:sz="0" w:space="0" w:color="auto"/>
          </w:divBdr>
          <w:divsChild>
            <w:div w:id="1657874247">
              <w:marLeft w:val="0"/>
              <w:marRight w:val="0"/>
              <w:marTop w:val="0"/>
              <w:marBottom w:val="0"/>
              <w:divBdr>
                <w:top w:val="none" w:sz="0" w:space="0" w:color="auto"/>
                <w:left w:val="none" w:sz="0" w:space="0" w:color="auto"/>
                <w:bottom w:val="none" w:sz="0" w:space="0" w:color="auto"/>
                <w:right w:val="none" w:sz="0" w:space="0" w:color="auto"/>
              </w:divBdr>
            </w:div>
            <w:div w:id="54863511">
              <w:marLeft w:val="0"/>
              <w:marRight w:val="0"/>
              <w:marTop w:val="0"/>
              <w:marBottom w:val="0"/>
              <w:divBdr>
                <w:top w:val="none" w:sz="0" w:space="0" w:color="auto"/>
                <w:left w:val="none" w:sz="0" w:space="0" w:color="auto"/>
                <w:bottom w:val="none" w:sz="0" w:space="0" w:color="auto"/>
                <w:right w:val="none" w:sz="0" w:space="0" w:color="auto"/>
              </w:divBdr>
              <w:divsChild>
                <w:div w:id="1932867">
                  <w:marLeft w:val="0"/>
                  <w:marRight w:val="0"/>
                  <w:marTop w:val="0"/>
                  <w:marBottom w:val="0"/>
                  <w:divBdr>
                    <w:top w:val="none" w:sz="0" w:space="0" w:color="auto"/>
                    <w:left w:val="none" w:sz="0" w:space="0" w:color="auto"/>
                    <w:bottom w:val="none" w:sz="0" w:space="0" w:color="auto"/>
                    <w:right w:val="none" w:sz="0" w:space="0" w:color="auto"/>
                  </w:divBdr>
                  <w:divsChild>
                    <w:div w:id="19177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4223">
              <w:marLeft w:val="0"/>
              <w:marRight w:val="0"/>
              <w:marTop w:val="0"/>
              <w:marBottom w:val="0"/>
              <w:divBdr>
                <w:top w:val="none" w:sz="0" w:space="0" w:color="auto"/>
                <w:left w:val="none" w:sz="0" w:space="0" w:color="auto"/>
                <w:bottom w:val="none" w:sz="0" w:space="0" w:color="auto"/>
                <w:right w:val="none" w:sz="0" w:space="0" w:color="auto"/>
              </w:divBdr>
              <w:divsChild>
                <w:div w:id="161510723">
                  <w:marLeft w:val="0"/>
                  <w:marRight w:val="0"/>
                  <w:marTop w:val="0"/>
                  <w:marBottom w:val="0"/>
                  <w:divBdr>
                    <w:top w:val="none" w:sz="0" w:space="0" w:color="auto"/>
                    <w:left w:val="none" w:sz="0" w:space="0" w:color="auto"/>
                    <w:bottom w:val="none" w:sz="0" w:space="0" w:color="auto"/>
                    <w:right w:val="none" w:sz="0" w:space="0" w:color="auto"/>
                  </w:divBdr>
                  <w:divsChild>
                    <w:div w:id="594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7403">
      <w:bodyDiv w:val="1"/>
      <w:marLeft w:val="0"/>
      <w:marRight w:val="0"/>
      <w:marTop w:val="0"/>
      <w:marBottom w:val="0"/>
      <w:divBdr>
        <w:top w:val="none" w:sz="0" w:space="0" w:color="auto"/>
        <w:left w:val="none" w:sz="0" w:space="0" w:color="auto"/>
        <w:bottom w:val="none" w:sz="0" w:space="0" w:color="auto"/>
        <w:right w:val="none" w:sz="0" w:space="0" w:color="auto"/>
      </w:divBdr>
    </w:div>
    <w:div w:id="866285713">
      <w:bodyDiv w:val="1"/>
      <w:marLeft w:val="0"/>
      <w:marRight w:val="0"/>
      <w:marTop w:val="0"/>
      <w:marBottom w:val="0"/>
      <w:divBdr>
        <w:top w:val="none" w:sz="0" w:space="0" w:color="auto"/>
        <w:left w:val="none" w:sz="0" w:space="0" w:color="auto"/>
        <w:bottom w:val="none" w:sz="0" w:space="0" w:color="auto"/>
        <w:right w:val="none" w:sz="0" w:space="0" w:color="auto"/>
      </w:divBdr>
      <w:divsChild>
        <w:div w:id="1827818142">
          <w:marLeft w:val="0"/>
          <w:marRight w:val="0"/>
          <w:marTop w:val="0"/>
          <w:marBottom w:val="0"/>
          <w:divBdr>
            <w:top w:val="none" w:sz="0" w:space="0" w:color="auto"/>
            <w:left w:val="none" w:sz="0" w:space="0" w:color="auto"/>
            <w:bottom w:val="none" w:sz="0" w:space="0" w:color="auto"/>
            <w:right w:val="none" w:sz="0" w:space="0" w:color="auto"/>
          </w:divBdr>
        </w:div>
      </w:divsChild>
    </w:div>
    <w:div w:id="868221257">
      <w:bodyDiv w:val="1"/>
      <w:marLeft w:val="0"/>
      <w:marRight w:val="0"/>
      <w:marTop w:val="0"/>
      <w:marBottom w:val="0"/>
      <w:divBdr>
        <w:top w:val="none" w:sz="0" w:space="0" w:color="auto"/>
        <w:left w:val="none" w:sz="0" w:space="0" w:color="auto"/>
        <w:bottom w:val="none" w:sz="0" w:space="0" w:color="auto"/>
        <w:right w:val="none" w:sz="0" w:space="0" w:color="auto"/>
      </w:divBdr>
      <w:divsChild>
        <w:div w:id="257032398">
          <w:marLeft w:val="0"/>
          <w:marRight w:val="0"/>
          <w:marTop w:val="0"/>
          <w:marBottom w:val="0"/>
          <w:divBdr>
            <w:top w:val="none" w:sz="0" w:space="0" w:color="auto"/>
            <w:left w:val="none" w:sz="0" w:space="0" w:color="auto"/>
            <w:bottom w:val="none" w:sz="0" w:space="0" w:color="auto"/>
            <w:right w:val="none" w:sz="0" w:space="0" w:color="auto"/>
          </w:divBdr>
        </w:div>
        <w:div w:id="1912736145">
          <w:marLeft w:val="0"/>
          <w:marRight w:val="0"/>
          <w:marTop w:val="0"/>
          <w:marBottom w:val="0"/>
          <w:divBdr>
            <w:top w:val="none" w:sz="0" w:space="0" w:color="auto"/>
            <w:left w:val="none" w:sz="0" w:space="0" w:color="auto"/>
            <w:bottom w:val="none" w:sz="0" w:space="0" w:color="auto"/>
            <w:right w:val="none" w:sz="0" w:space="0" w:color="auto"/>
          </w:divBdr>
        </w:div>
        <w:div w:id="487285390">
          <w:marLeft w:val="0"/>
          <w:marRight w:val="0"/>
          <w:marTop w:val="0"/>
          <w:marBottom w:val="0"/>
          <w:divBdr>
            <w:top w:val="none" w:sz="0" w:space="0" w:color="auto"/>
            <w:left w:val="none" w:sz="0" w:space="0" w:color="auto"/>
            <w:bottom w:val="none" w:sz="0" w:space="0" w:color="auto"/>
            <w:right w:val="none" w:sz="0" w:space="0" w:color="auto"/>
          </w:divBdr>
        </w:div>
        <w:div w:id="2087799286">
          <w:marLeft w:val="0"/>
          <w:marRight w:val="0"/>
          <w:marTop w:val="0"/>
          <w:marBottom w:val="0"/>
          <w:divBdr>
            <w:top w:val="none" w:sz="0" w:space="0" w:color="auto"/>
            <w:left w:val="none" w:sz="0" w:space="0" w:color="auto"/>
            <w:bottom w:val="none" w:sz="0" w:space="0" w:color="auto"/>
            <w:right w:val="none" w:sz="0" w:space="0" w:color="auto"/>
          </w:divBdr>
        </w:div>
        <w:div w:id="168712751">
          <w:marLeft w:val="0"/>
          <w:marRight w:val="0"/>
          <w:marTop w:val="0"/>
          <w:marBottom w:val="0"/>
          <w:divBdr>
            <w:top w:val="none" w:sz="0" w:space="0" w:color="auto"/>
            <w:left w:val="none" w:sz="0" w:space="0" w:color="auto"/>
            <w:bottom w:val="none" w:sz="0" w:space="0" w:color="auto"/>
            <w:right w:val="none" w:sz="0" w:space="0" w:color="auto"/>
          </w:divBdr>
        </w:div>
        <w:div w:id="1694646317">
          <w:marLeft w:val="0"/>
          <w:marRight w:val="0"/>
          <w:marTop w:val="0"/>
          <w:marBottom w:val="0"/>
          <w:divBdr>
            <w:top w:val="none" w:sz="0" w:space="0" w:color="auto"/>
            <w:left w:val="none" w:sz="0" w:space="0" w:color="auto"/>
            <w:bottom w:val="none" w:sz="0" w:space="0" w:color="auto"/>
            <w:right w:val="none" w:sz="0" w:space="0" w:color="auto"/>
          </w:divBdr>
        </w:div>
        <w:div w:id="270207667">
          <w:marLeft w:val="0"/>
          <w:marRight w:val="0"/>
          <w:marTop w:val="0"/>
          <w:marBottom w:val="0"/>
          <w:divBdr>
            <w:top w:val="none" w:sz="0" w:space="0" w:color="auto"/>
            <w:left w:val="none" w:sz="0" w:space="0" w:color="auto"/>
            <w:bottom w:val="none" w:sz="0" w:space="0" w:color="auto"/>
            <w:right w:val="none" w:sz="0" w:space="0" w:color="auto"/>
          </w:divBdr>
        </w:div>
        <w:div w:id="181667734">
          <w:marLeft w:val="0"/>
          <w:marRight w:val="0"/>
          <w:marTop w:val="0"/>
          <w:marBottom w:val="0"/>
          <w:divBdr>
            <w:top w:val="none" w:sz="0" w:space="0" w:color="auto"/>
            <w:left w:val="none" w:sz="0" w:space="0" w:color="auto"/>
            <w:bottom w:val="none" w:sz="0" w:space="0" w:color="auto"/>
            <w:right w:val="none" w:sz="0" w:space="0" w:color="auto"/>
          </w:divBdr>
        </w:div>
        <w:div w:id="450899510">
          <w:marLeft w:val="0"/>
          <w:marRight w:val="0"/>
          <w:marTop w:val="0"/>
          <w:marBottom w:val="0"/>
          <w:divBdr>
            <w:top w:val="none" w:sz="0" w:space="0" w:color="auto"/>
            <w:left w:val="none" w:sz="0" w:space="0" w:color="auto"/>
            <w:bottom w:val="none" w:sz="0" w:space="0" w:color="auto"/>
            <w:right w:val="none" w:sz="0" w:space="0" w:color="auto"/>
          </w:divBdr>
        </w:div>
        <w:div w:id="1641379131">
          <w:marLeft w:val="0"/>
          <w:marRight w:val="0"/>
          <w:marTop w:val="0"/>
          <w:marBottom w:val="0"/>
          <w:divBdr>
            <w:top w:val="none" w:sz="0" w:space="0" w:color="auto"/>
            <w:left w:val="none" w:sz="0" w:space="0" w:color="auto"/>
            <w:bottom w:val="none" w:sz="0" w:space="0" w:color="auto"/>
            <w:right w:val="none" w:sz="0" w:space="0" w:color="auto"/>
          </w:divBdr>
        </w:div>
        <w:div w:id="2010866712">
          <w:marLeft w:val="0"/>
          <w:marRight w:val="0"/>
          <w:marTop w:val="0"/>
          <w:marBottom w:val="0"/>
          <w:divBdr>
            <w:top w:val="none" w:sz="0" w:space="0" w:color="auto"/>
            <w:left w:val="none" w:sz="0" w:space="0" w:color="auto"/>
            <w:bottom w:val="none" w:sz="0" w:space="0" w:color="auto"/>
            <w:right w:val="none" w:sz="0" w:space="0" w:color="auto"/>
          </w:divBdr>
        </w:div>
        <w:div w:id="454105609">
          <w:marLeft w:val="0"/>
          <w:marRight w:val="0"/>
          <w:marTop w:val="0"/>
          <w:marBottom w:val="0"/>
          <w:divBdr>
            <w:top w:val="none" w:sz="0" w:space="0" w:color="auto"/>
            <w:left w:val="none" w:sz="0" w:space="0" w:color="auto"/>
            <w:bottom w:val="none" w:sz="0" w:space="0" w:color="auto"/>
            <w:right w:val="none" w:sz="0" w:space="0" w:color="auto"/>
          </w:divBdr>
        </w:div>
        <w:div w:id="1449541394">
          <w:marLeft w:val="0"/>
          <w:marRight w:val="0"/>
          <w:marTop w:val="0"/>
          <w:marBottom w:val="0"/>
          <w:divBdr>
            <w:top w:val="none" w:sz="0" w:space="0" w:color="auto"/>
            <w:left w:val="none" w:sz="0" w:space="0" w:color="auto"/>
            <w:bottom w:val="none" w:sz="0" w:space="0" w:color="auto"/>
            <w:right w:val="none" w:sz="0" w:space="0" w:color="auto"/>
          </w:divBdr>
        </w:div>
        <w:div w:id="954562654">
          <w:marLeft w:val="0"/>
          <w:marRight w:val="0"/>
          <w:marTop w:val="0"/>
          <w:marBottom w:val="0"/>
          <w:divBdr>
            <w:top w:val="none" w:sz="0" w:space="0" w:color="auto"/>
            <w:left w:val="none" w:sz="0" w:space="0" w:color="auto"/>
            <w:bottom w:val="none" w:sz="0" w:space="0" w:color="auto"/>
            <w:right w:val="none" w:sz="0" w:space="0" w:color="auto"/>
          </w:divBdr>
        </w:div>
        <w:div w:id="1422145836">
          <w:marLeft w:val="0"/>
          <w:marRight w:val="0"/>
          <w:marTop w:val="0"/>
          <w:marBottom w:val="0"/>
          <w:divBdr>
            <w:top w:val="none" w:sz="0" w:space="0" w:color="auto"/>
            <w:left w:val="none" w:sz="0" w:space="0" w:color="auto"/>
            <w:bottom w:val="none" w:sz="0" w:space="0" w:color="auto"/>
            <w:right w:val="none" w:sz="0" w:space="0" w:color="auto"/>
          </w:divBdr>
        </w:div>
        <w:div w:id="1449543494">
          <w:marLeft w:val="0"/>
          <w:marRight w:val="0"/>
          <w:marTop w:val="0"/>
          <w:marBottom w:val="0"/>
          <w:divBdr>
            <w:top w:val="none" w:sz="0" w:space="0" w:color="auto"/>
            <w:left w:val="none" w:sz="0" w:space="0" w:color="auto"/>
            <w:bottom w:val="none" w:sz="0" w:space="0" w:color="auto"/>
            <w:right w:val="none" w:sz="0" w:space="0" w:color="auto"/>
          </w:divBdr>
        </w:div>
        <w:div w:id="1787693324">
          <w:marLeft w:val="0"/>
          <w:marRight w:val="0"/>
          <w:marTop w:val="0"/>
          <w:marBottom w:val="0"/>
          <w:divBdr>
            <w:top w:val="none" w:sz="0" w:space="0" w:color="auto"/>
            <w:left w:val="none" w:sz="0" w:space="0" w:color="auto"/>
            <w:bottom w:val="none" w:sz="0" w:space="0" w:color="auto"/>
            <w:right w:val="none" w:sz="0" w:space="0" w:color="auto"/>
          </w:divBdr>
        </w:div>
        <w:div w:id="308873399">
          <w:marLeft w:val="0"/>
          <w:marRight w:val="0"/>
          <w:marTop w:val="0"/>
          <w:marBottom w:val="0"/>
          <w:divBdr>
            <w:top w:val="none" w:sz="0" w:space="0" w:color="auto"/>
            <w:left w:val="none" w:sz="0" w:space="0" w:color="auto"/>
            <w:bottom w:val="none" w:sz="0" w:space="0" w:color="auto"/>
            <w:right w:val="none" w:sz="0" w:space="0" w:color="auto"/>
          </w:divBdr>
        </w:div>
        <w:div w:id="1829059100">
          <w:marLeft w:val="0"/>
          <w:marRight w:val="0"/>
          <w:marTop w:val="0"/>
          <w:marBottom w:val="0"/>
          <w:divBdr>
            <w:top w:val="none" w:sz="0" w:space="0" w:color="auto"/>
            <w:left w:val="none" w:sz="0" w:space="0" w:color="auto"/>
            <w:bottom w:val="none" w:sz="0" w:space="0" w:color="auto"/>
            <w:right w:val="none" w:sz="0" w:space="0" w:color="auto"/>
          </w:divBdr>
        </w:div>
        <w:div w:id="1528375905">
          <w:marLeft w:val="0"/>
          <w:marRight w:val="0"/>
          <w:marTop w:val="0"/>
          <w:marBottom w:val="0"/>
          <w:divBdr>
            <w:top w:val="none" w:sz="0" w:space="0" w:color="auto"/>
            <w:left w:val="none" w:sz="0" w:space="0" w:color="auto"/>
            <w:bottom w:val="none" w:sz="0" w:space="0" w:color="auto"/>
            <w:right w:val="none" w:sz="0" w:space="0" w:color="auto"/>
          </w:divBdr>
        </w:div>
        <w:div w:id="1444838162">
          <w:marLeft w:val="0"/>
          <w:marRight w:val="0"/>
          <w:marTop w:val="0"/>
          <w:marBottom w:val="0"/>
          <w:divBdr>
            <w:top w:val="none" w:sz="0" w:space="0" w:color="auto"/>
            <w:left w:val="none" w:sz="0" w:space="0" w:color="auto"/>
            <w:bottom w:val="none" w:sz="0" w:space="0" w:color="auto"/>
            <w:right w:val="none" w:sz="0" w:space="0" w:color="auto"/>
          </w:divBdr>
        </w:div>
        <w:div w:id="363214513">
          <w:marLeft w:val="0"/>
          <w:marRight w:val="0"/>
          <w:marTop w:val="0"/>
          <w:marBottom w:val="0"/>
          <w:divBdr>
            <w:top w:val="none" w:sz="0" w:space="0" w:color="auto"/>
            <w:left w:val="none" w:sz="0" w:space="0" w:color="auto"/>
            <w:bottom w:val="none" w:sz="0" w:space="0" w:color="auto"/>
            <w:right w:val="none" w:sz="0" w:space="0" w:color="auto"/>
          </w:divBdr>
        </w:div>
        <w:div w:id="1010260113">
          <w:marLeft w:val="0"/>
          <w:marRight w:val="0"/>
          <w:marTop w:val="0"/>
          <w:marBottom w:val="0"/>
          <w:divBdr>
            <w:top w:val="none" w:sz="0" w:space="0" w:color="auto"/>
            <w:left w:val="none" w:sz="0" w:space="0" w:color="auto"/>
            <w:bottom w:val="none" w:sz="0" w:space="0" w:color="auto"/>
            <w:right w:val="none" w:sz="0" w:space="0" w:color="auto"/>
          </w:divBdr>
        </w:div>
        <w:div w:id="1396319575">
          <w:marLeft w:val="0"/>
          <w:marRight w:val="0"/>
          <w:marTop w:val="0"/>
          <w:marBottom w:val="0"/>
          <w:divBdr>
            <w:top w:val="none" w:sz="0" w:space="0" w:color="auto"/>
            <w:left w:val="none" w:sz="0" w:space="0" w:color="auto"/>
            <w:bottom w:val="none" w:sz="0" w:space="0" w:color="auto"/>
            <w:right w:val="none" w:sz="0" w:space="0" w:color="auto"/>
          </w:divBdr>
        </w:div>
        <w:div w:id="219901274">
          <w:marLeft w:val="0"/>
          <w:marRight w:val="0"/>
          <w:marTop w:val="0"/>
          <w:marBottom w:val="0"/>
          <w:divBdr>
            <w:top w:val="none" w:sz="0" w:space="0" w:color="auto"/>
            <w:left w:val="none" w:sz="0" w:space="0" w:color="auto"/>
            <w:bottom w:val="none" w:sz="0" w:space="0" w:color="auto"/>
            <w:right w:val="none" w:sz="0" w:space="0" w:color="auto"/>
          </w:divBdr>
        </w:div>
        <w:div w:id="1193962361">
          <w:marLeft w:val="0"/>
          <w:marRight w:val="0"/>
          <w:marTop w:val="0"/>
          <w:marBottom w:val="0"/>
          <w:divBdr>
            <w:top w:val="none" w:sz="0" w:space="0" w:color="auto"/>
            <w:left w:val="none" w:sz="0" w:space="0" w:color="auto"/>
            <w:bottom w:val="none" w:sz="0" w:space="0" w:color="auto"/>
            <w:right w:val="none" w:sz="0" w:space="0" w:color="auto"/>
          </w:divBdr>
        </w:div>
        <w:div w:id="878198834">
          <w:marLeft w:val="0"/>
          <w:marRight w:val="0"/>
          <w:marTop w:val="0"/>
          <w:marBottom w:val="0"/>
          <w:divBdr>
            <w:top w:val="none" w:sz="0" w:space="0" w:color="auto"/>
            <w:left w:val="none" w:sz="0" w:space="0" w:color="auto"/>
            <w:bottom w:val="none" w:sz="0" w:space="0" w:color="auto"/>
            <w:right w:val="none" w:sz="0" w:space="0" w:color="auto"/>
          </w:divBdr>
        </w:div>
        <w:div w:id="1184587796">
          <w:marLeft w:val="0"/>
          <w:marRight w:val="0"/>
          <w:marTop w:val="0"/>
          <w:marBottom w:val="0"/>
          <w:divBdr>
            <w:top w:val="none" w:sz="0" w:space="0" w:color="auto"/>
            <w:left w:val="none" w:sz="0" w:space="0" w:color="auto"/>
            <w:bottom w:val="none" w:sz="0" w:space="0" w:color="auto"/>
            <w:right w:val="none" w:sz="0" w:space="0" w:color="auto"/>
          </w:divBdr>
        </w:div>
        <w:div w:id="2108379645">
          <w:marLeft w:val="0"/>
          <w:marRight w:val="0"/>
          <w:marTop w:val="0"/>
          <w:marBottom w:val="0"/>
          <w:divBdr>
            <w:top w:val="none" w:sz="0" w:space="0" w:color="auto"/>
            <w:left w:val="none" w:sz="0" w:space="0" w:color="auto"/>
            <w:bottom w:val="none" w:sz="0" w:space="0" w:color="auto"/>
            <w:right w:val="none" w:sz="0" w:space="0" w:color="auto"/>
          </w:divBdr>
        </w:div>
        <w:div w:id="100729618">
          <w:marLeft w:val="0"/>
          <w:marRight w:val="0"/>
          <w:marTop w:val="0"/>
          <w:marBottom w:val="0"/>
          <w:divBdr>
            <w:top w:val="none" w:sz="0" w:space="0" w:color="auto"/>
            <w:left w:val="none" w:sz="0" w:space="0" w:color="auto"/>
            <w:bottom w:val="none" w:sz="0" w:space="0" w:color="auto"/>
            <w:right w:val="none" w:sz="0" w:space="0" w:color="auto"/>
          </w:divBdr>
        </w:div>
        <w:div w:id="1138377650">
          <w:marLeft w:val="0"/>
          <w:marRight w:val="0"/>
          <w:marTop w:val="0"/>
          <w:marBottom w:val="0"/>
          <w:divBdr>
            <w:top w:val="none" w:sz="0" w:space="0" w:color="auto"/>
            <w:left w:val="none" w:sz="0" w:space="0" w:color="auto"/>
            <w:bottom w:val="none" w:sz="0" w:space="0" w:color="auto"/>
            <w:right w:val="none" w:sz="0" w:space="0" w:color="auto"/>
          </w:divBdr>
        </w:div>
        <w:div w:id="322054997">
          <w:marLeft w:val="0"/>
          <w:marRight w:val="0"/>
          <w:marTop w:val="0"/>
          <w:marBottom w:val="0"/>
          <w:divBdr>
            <w:top w:val="none" w:sz="0" w:space="0" w:color="auto"/>
            <w:left w:val="none" w:sz="0" w:space="0" w:color="auto"/>
            <w:bottom w:val="none" w:sz="0" w:space="0" w:color="auto"/>
            <w:right w:val="none" w:sz="0" w:space="0" w:color="auto"/>
          </w:divBdr>
        </w:div>
        <w:div w:id="13964556">
          <w:marLeft w:val="0"/>
          <w:marRight w:val="0"/>
          <w:marTop w:val="0"/>
          <w:marBottom w:val="0"/>
          <w:divBdr>
            <w:top w:val="none" w:sz="0" w:space="0" w:color="auto"/>
            <w:left w:val="none" w:sz="0" w:space="0" w:color="auto"/>
            <w:bottom w:val="none" w:sz="0" w:space="0" w:color="auto"/>
            <w:right w:val="none" w:sz="0" w:space="0" w:color="auto"/>
          </w:divBdr>
        </w:div>
        <w:div w:id="97411123">
          <w:marLeft w:val="0"/>
          <w:marRight w:val="0"/>
          <w:marTop w:val="0"/>
          <w:marBottom w:val="0"/>
          <w:divBdr>
            <w:top w:val="none" w:sz="0" w:space="0" w:color="auto"/>
            <w:left w:val="none" w:sz="0" w:space="0" w:color="auto"/>
            <w:bottom w:val="none" w:sz="0" w:space="0" w:color="auto"/>
            <w:right w:val="none" w:sz="0" w:space="0" w:color="auto"/>
          </w:divBdr>
        </w:div>
        <w:div w:id="570164061">
          <w:marLeft w:val="0"/>
          <w:marRight w:val="0"/>
          <w:marTop w:val="0"/>
          <w:marBottom w:val="0"/>
          <w:divBdr>
            <w:top w:val="none" w:sz="0" w:space="0" w:color="auto"/>
            <w:left w:val="none" w:sz="0" w:space="0" w:color="auto"/>
            <w:bottom w:val="none" w:sz="0" w:space="0" w:color="auto"/>
            <w:right w:val="none" w:sz="0" w:space="0" w:color="auto"/>
          </w:divBdr>
        </w:div>
        <w:div w:id="276831936">
          <w:marLeft w:val="0"/>
          <w:marRight w:val="0"/>
          <w:marTop w:val="0"/>
          <w:marBottom w:val="0"/>
          <w:divBdr>
            <w:top w:val="none" w:sz="0" w:space="0" w:color="auto"/>
            <w:left w:val="none" w:sz="0" w:space="0" w:color="auto"/>
            <w:bottom w:val="none" w:sz="0" w:space="0" w:color="auto"/>
            <w:right w:val="none" w:sz="0" w:space="0" w:color="auto"/>
          </w:divBdr>
        </w:div>
        <w:div w:id="1088843160">
          <w:marLeft w:val="0"/>
          <w:marRight w:val="0"/>
          <w:marTop w:val="0"/>
          <w:marBottom w:val="0"/>
          <w:divBdr>
            <w:top w:val="none" w:sz="0" w:space="0" w:color="auto"/>
            <w:left w:val="none" w:sz="0" w:space="0" w:color="auto"/>
            <w:bottom w:val="none" w:sz="0" w:space="0" w:color="auto"/>
            <w:right w:val="none" w:sz="0" w:space="0" w:color="auto"/>
          </w:divBdr>
        </w:div>
        <w:div w:id="324476662">
          <w:marLeft w:val="0"/>
          <w:marRight w:val="0"/>
          <w:marTop w:val="0"/>
          <w:marBottom w:val="0"/>
          <w:divBdr>
            <w:top w:val="none" w:sz="0" w:space="0" w:color="auto"/>
            <w:left w:val="none" w:sz="0" w:space="0" w:color="auto"/>
            <w:bottom w:val="none" w:sz="0" w:space="0" w:color="auto"/>
            <w:right w:val="none" w:sz="0" w:space="0" w:color="auto"/>
          </w:divBdr>
        </w:div>
        <w:div w:id="1687975105">
          <w:marLeft w:val="0"/>
          <w:marRight w:val="0"/>
          <w:marTop w:val="0"/>
          <w:marBottom w:val="0"/>
          <w:divBdr>
            <w:top w:val="none" w:sz="0" w:space="0" w:color="auto"/>
            <w:left w:val="none" w:sz="0" w:space="0" w:color="auto"/>
            <w:bottom w:val="none" w:sz="0" w:space="0" w:color="auto"/>
            <w:right w:val="none" w:sz="0" w:space="0" w:color="auto"/>
          </w:divBdr>
        </w:div>
        <w:div w:id="961764995">
          <w:marLeft w:val="0"/>
          <w:marRight w:val="0"/>
          <w:marTop w:val="0"/>
          <w:marBottom w:val="0"/>
          <w:divBdr>
            <w:top w:val="none" w:sz="0" w:space="0" w:color="auto"/>
            <w:left w:val="none" w:sz="0" w:space="0" w:color="auto"/>
            <w:bottom w:val="none" w:sz="0" w:space="0" w:color="auto"/>
            <w:right w:val="none" w:sz="0" w:space="0" w:color="auto"/>
          </w:divBdr>
        </w:div>
        <w:div w:id="1906640399">
          <w:marLeft w:val="0"/>
          <w:marRight w:val="0"/>
          <w:marTop w:val="0"/>
          <w:marBottom w:val="0"/>
          <w:divBdr>
            <w:top w:val="none" w:sz="0" w:space="0" w:color="auto"/>
            <w:left w:val="none" w:sz="0" w:space="0" w:color="auto"/>
            <w:bottom w:val="none" w:sz="0" w:space="0" w:color="auto"/>
            <w:right w:val="none" w:sz="0" w:space="0" w:color="auto"/>
          </w:divBdr>
        </w:div>
        <w:div w:id="1689789137">
          <w:marLeft w:val="0"/>
          <w:marRight w:val="0"/>
          <w:marTop w:val="0"/>
          <w:marBottom w:val="0"/>
          <w:divBdr>
            <w:top w:val="none" w:sz="0" w:space="0" w:color="auto"/>
            <w:left w:val="none" w:sz="0" w:space="0" w:color="auto"/>
            <w:bottom w:val="none" w:sz="0" w:space="0" w:color="auto"/>
            <w:right w:val="none" w:sz="0" w:space="0" w:color="auto"/>
          </w:divBdr>
        </w:div>
      </w:divsChild>
    </w:div>
    <w:div w:id="871265057">
      <w:bodyDiv w:val="1"/>
      <w:marLeft w:val="0"/>
      <w:marRight w:val="0"/>
      <w:marTop w:val="0"/>
      <w:marBottom w:val="0"/>
      <w:divBdr>
        <w:top w:val="none" w:sz="0" w:space="0" w:color="auto"/>
        <w:left w:val="none" w:sz="0" w:space="0" w:color="auto"/>
        <w:bottom w:val="none" w:sz="0" w:space="0" w:color="auto"/>
        <w:right w:val="none" w:sz="0" w:space="0" w:color="auto"/>
      </w:divBdr>
      <w:divsChild>
        <w:div w:id="1280801492">
          <w:marLeft w:val="0"/>
          <w:marRight w:val="0"/>
          <w:marTop w:val="0"/>
          <w:marBottom w:val="0"/>
          <w:divBdr>
            <w:top w:val="none" w:sz="0" w:space="0" w:color="auto"/>
            <w:left w:val="none" w:sz="0" w:space="0" w:color="auto"/>
            <w:bottom w:val="none" w:sz="0" w:space="0" w:color="auto"/>
            <w:right w:val="none" w:sz="0" w:space="0" w:color="auto"/>
          </w:divBdr>
        </w:div>
      </w:divsChild>
    </w:div>
    <w:div w:id="876548827">
      <w:bodyDiv w:val="1"/>
      <w:marLeft w:val="0"/>
      <w:marRight w:val="0"/>
      <w:marTop w:val="0"/>
      <w:marBottom w:val="0"/>
      <w:divBdr>
        <w:top w:val="none" w:sz="0" w:space="0" w:color="auto"/>
        <w:left w:val="none" w:sz="0" w:space="0" w:color="auto"/>
        <w:bottom w:val="none" w:sz="0" w:space="0" w:color="auto"/>
        <w:right w:val="none" w:sz="0" w:space="0" w:color="auto"/>
      </w:divBdr>
    </w:div>
    <w:div w:id="930547773">
      <w:bodyDiv w:val="1"/>
      <w:marLeft w:val="0"/>
      <w:marRight w:val="0"/>
      <w:marTop w:val="0"/>
      <w:marBottom w:val="0"/>
      <w:divBdr>
        <w:top w:val="none" w:sz="0" w:space="0" w:color="auto"/>
        <w:left w:val="none" w:sz="0" w:space="0" w:color="auto"/>
        <w:bottom w:val="none" w:sz="0" w:space="0" w:color="auto"/>
        <w:right w:val="none" w:sz="0" w:space="0" w:color="auto"/>
      </w:divBdr>
      <w:divsChild>
        <w:div w:id="1472357207">
          <w:marLeft w:val="0"/>
          <w:marRight w:val="0"/>
          <w:marTop w:val="0"/>
          <w:marBottom w:val="0"/>
          <w:divBdr>
            <w:top w:val="none" w:sz="0" w:space="0" w:color="auto"/>
            <w:left w:val="none" w:sz="0" w:space="0" w:color="auto"/>
            <w:bottom w:val="none" w:sz="0" w:space="0" w:color="auto"/>
            <w:right w:val="none" w:sz="0" w:space="0" w:color="auto"/>
          </w:divBdr>
        </w:div>
      </w:divsChild>
    </w:div>
    <w:div w:id="944383782">
      <w:bodyDiv w:val="1"/>
      <w:marLeft w:val="0"/>
      <w:marRight w:val="0"/>
      <w:marTop w:val="0"/>
      <w:marBottom w:val="0"/>
      <w:divBdr>
        <w:top w:val="none" w:sz="0" w:space="0" w:color="auto"/>
        <w:left w:val="none" w:sz="0" w:space="0" w:color="auto"/>
        <w:bottom w:val="none" w:sz="0" w:space="0" w:color="auto"/>
        <w:right w:val="none" w:sz="0" w:space="0" w:color="auto"/>
      </w:divBdr>
      <w:divsChild>
        <w:div w:id="438109349">
          <w:marLeft w:val="0"/>
          <w:marRight w:val="0"/>
          <w:marTop w:val="0"/>
          <w:marBottom w:val="0"/>
          <w:divBdr>
            <w:top w:val="none" w:sz="0" w:space="0" w:color="auto"/>
            <w:left w:val="none" w:sz="0" w:space="0" w:color="auto"/>
            <w:bottom w:val="none" w:sz="0" w:space="0" w:color="auto"/>
            <w:right w:val="none" w:sz="0" w:space="0" w:color="auto"/>
          </w:divBdr>
        </w:div>
        <w:div w:id="1137377932">
          <w:marLeft w:val="0"/>
          <w:marRight w:val="0"/>
          <w:marTop w:val="0"/>
          <w:marBottom w:val="0"/>
          <w:divBdr>
            <w:top w:val="none" w:sz="0" w:space="0" w:color="auto"/>
            <w:left w:val="none" w:sz="0" w:space="0" w:color="auto"/>
            <w:bottom w:val="none" w:sz="0" w:space="0" w:color="auto"/>
            <w:right w:val="none" w:sz="0" w:space="0" w:color="auto"/>
          </w:divBdr>
        </w:div>
      </w:divsChild>
    </w:div>
    <w:div w:id="949825689">
      <w:bodyDiv w:val="1"/>
      <w:marLeft w:val="0"/>
      <w:marRight w:val="0"/>
      <w:marTop w:val="0"/>
      <w:marBottom w:val="0"/>
      <w:divBdr>
        <w:top w:val="none" w:sz="0" w:space="0" w:color="auto"/>
        <w:left w:val="none" w:sz="0" w:space="0" w:color="auto"/>
        <w:bottom w:val="none" w:sz="0" w:space="0" w:color="auto"/>
        <w:right w:val="none" w:sz="0" w:space="0" w:color="auto"/>
      </w:divBdr>
    </w:div>
    <w:div w:id="949899165">
      <w:bodyDiv w:val="1"/>
      <w:marLeft w:val="0"/>
      <w:marRight w:val="0"/>
      <w:marTop w:val="0"/>
      <w:marBottom w:val="0"/>
      <w:divBdr>
        <w:top w:val="none" w:sz="0" w:space="0" w:color="auto"/>
        <w:left w:val="none" w:sz="0" w:space="0" w:color="auto"/>
        <w:bottom w:val="none" w:sz="0" w:space="0" w:color="auto"/>
        <w:right w:val="none" w:sz="0" w:space="0" w:color="auto"/>
      </w:divBdr>
    </w:div>
    <w:div w:id="973560255">
      <w:bodyDiv w:val="1"/>
      <w:marLeft w:val="0"/>
      <w:marRight w:val="0"/>
      <w:marTop w:val="0"/>
      <w:marBottom w:val="0"/>
      <w:divBdr>
        <w:top w:val="none" w:sz="0" w:space="0" w:color="auto"/>
        <w:left w:val="none" w:sz="0" w:space="0" w:color="auto"/>
        <w:bottom w:val="none" w:sz="0" w:space="0" w:color="auto"/>
        <w:right w:val="none" w:sz="0" w:space="0" w:color="auto"/>
      </w:divBdr>
      <w:divsChild>
        <w:div w:id="579877037">
          <w:marLeft w:val="0"/>
          <w:marRight w:val="0"/>
          <w:marTop w:val="0"/>
          <w:marBottom w:val="0"/>
          <w:divBdr>
            <w:top w:val="none" w:sz="0" w:space="0" w:color="auto"/>
            <w:left w:val="none" w:sz="0" w:space="0" w:color="auto"/>
            <w:bottom w:val="none" w:sz="0" w:space="0" w:color="auto"/>
            <w:right w:val="none" w:sz="0" w:space="0" w:color="auto"/>
          </w:divBdr>
        </w:div>
        <w:div w:id="1495104369">
          <w:marLeft w:val="0"/>
          <w:marRight w:val="0"/>
          <w:marTop w:val="0"/>
          <w:marBottom w:val="0"/>
          <w:divBdr>
            <w:top w:val="none" w:sz="0" w:space="0" w:color="auto"/>
            <w:left w:val="none" w:sz="0" w:space="0" w:color="auto"/>
            <w:bottom w:val="none" w:sz="0" w:space="0" w:color="auto"/>
            <w:right w:val="none" w:sz="0" w:space="0" w:color="auto"/>
          </w:divBdr>
          <w:divsChild>
            <w:div w:id="17454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3202">
      <w:bodyDiv w:val="1"/>
      <w:marLeft w:val="0"/>
      <w:marRight w:val="0"/>
      <w:marTop w:val="0"/>
      <w:marBottom w:val="0"/>
      <w:divBdr>
        <w:top w:val="none" w:sz="0" w:space="0" w:color="auto"/>
        <w:left w:val="none" w:sz="0" w:space="0" w:color="auto"/>
        <w:bottom w:val="none" w:sz="0" w:space="0" w:color="auto"/>
        <w:right w:val="none" w:sz="0" w:space="0" w:color="auto"/>
      </w:divBdr>
      <w:divsChild>
        <w:div w:id="346568099">
          <w:marLeft w:val="0"/>
          <w:marRight w:val="0"/>
          <w:marTop w:val="0"/>
          <w:marBottom w:val="0"/>
          <w:divBdr>
            <w:top w:val="none" w:sz="0" w:space="0" w:color="auto"/>
            <w:left w:val="none" w:sz="0" w:space="0" w:color="auto"/>
            <w:bottom w:val="none" w:sz="0" w:space="0" w:color="auto"/>
            <w:right w:val="none" w:sz="0" w:space="0" w:color="auto"/>
          </w:divBdr>
        </w:div>
      </w:divsChild>
    </w:div>
    <w:div w:id="993603897">
      <w:bodyDiv w:val="1"/>
      <w:marLeft w:val="0"/>
      <w:marRight w:val="0"/>
      <w:marTop w:val="0"/>
      <w:marBottom w:val="0"/>
      <w:divBdr>
        <w:top w:val="none" w:sz="0" w:space="0" w:color="auto"/>
        <w:left w:val="none" w:sz="0" w:space="0" w:color="auto"/>
        <w:bottom w:val="none" w:sz="0" w:space="0" w:color="auto"/>
        <w:right w:val="none" w:sz="0" w:space="0" w:color="auto"/>
      </w:divBdr>
    </w:div>
    <w:div w:id="995376741">
      <w:bodyDiv w:val="1"/>
      <w:marLeft w:val="0"/>
      <w:marRight w:val="0"/>
      <w:marTop w:val="0"/>
      <w:marBottom w:val="0"/>
      <w:divBdr>
        <w:top w:val="none" w:sz="0" w:space="0" w:color="auto"/>
        <w:left w:val="none" w:sz="0" w:space="0" w:color="auto"/>
        <w:bottom w:val="none" w:sz="0" w:space="0" w:color="auto"/>
        <w:right w:val="none" w:sz="0" w:space="0" w:color="auto"/>
      </w:divBdr>
      <w:divsChild>
        <w:div w:id="772167217">
          <w:marLeft w:val="0"/>
          <w:marRight w:val="0"/>
          <w:marTop w:val="0"/>
          <w:marBottom w:val="0"/>
          <w:divBdr>
            <w:top w:val="none" w:sz="0" w:space="0" w:color="auto"/>
            <w:left w:val="none" w:sz="0" w:space="0" w:color="auto"/>
            <w:bottom w:val="none" w:sz="0" w:space="0" w:color="auto"/>
            <w:right w:val="none" w:sz="0" w:space="0" w:color="auto"/>
          </w:divBdr>
        </w:div>
      </w:divsChild>
    </w:div>
    <w:div w:id="1037244850">
      <w:bodyDiv w:val="1"/>
      <w:marLeft w:val="0"/>
      <w:marRight w:val="0"/>
      <w:marTop w:val="0"/>
      <w:marBottom w:val="0"/>
      <w:divBdr>
        <w:top w:val="none" w:sz="0" w:space="0" w:color="auto"/>
        <w:left w:val="none" w:sz="0" w:space="0" w:color="auto"/>
        <w:bottom w:val="none" w:sz="0" w:space="0" w:color="auto"/>
        <w:right w:val="none" w:sz="0" w:space="0" w:color="auto"/>
      </w:divBdr>
    </w:div>
    <w:div w:id="1038355362">
      <w:bodyDiv w:val="1"/>
      <w:marLeft w:val="0"/>
      <w:marRight w:val="0"/>
      <w:marTop w:val="0"/>
      <w:marBottom w:val="0"/>
      <w:divBdr>
        <w:top w:val="none" w:sz="0" w:space="0" w:color="auto"/>
        <w:left w:val="none" w:sz="0" w:space="0" w:color="auto"/>
        <w:bottom w:val="none" w:sz="0" w:space="0" w:color="auto"/>
        <w:right w:val="none" w:sz="0" w:space="0" w:color="auto"/>
      </w:divBdr>
    </w:div>
    <w:div w:id="1049036982">
      <w:bodyDiv w:val="1"/>
      <w:marLeft w:val="0"/>
      <w:marRight w:val="0"/>
      <w:marTop w:val="0"/>
      <w:marBottom w:val="0"/>
      <w:divBdr>
        <w:top w:val="none" w:sz="0" w:space="0" w:color="auto"/>
        <w:left w:val="none" w:sz="0" w:space="0" w:color="auto"/>
        <w:bottom w:val="none" w:sz="0" w:space="0" w:color="auto"/>
        <w:right w:val="none" w:sz="0" w:space="0" w:color="auto"/>
      </w:divBdr>
      <w:divsChild>
        <w:div w:id="658339430">
          <w:marLeft w:val="0"/>
          <w:marRight w:val="0"/>
          <w:marTop w:val="0"/>
          <w:marBottom w:val="0"/>
          <w:divBdr>
            <w:top w:val="none" w:sz="0" w:space="0" w:color="auto"/>
            <w:left w:val="none" w:sz="0" w:space="0" w:color="auto"/>
            <w:bottom w:val="none" w:sz="0" w:space="0" w:color="auto"/>
            <w:right w:val="none" w:sz="0" w:space="0" w:color="auto"/>
          </w:divBdr>
          <w:divsChild>
            <w:div w:id="1846165132">
              <w:marLeft w:val="0"/>
              <w:marRight w:val="0"/>
              <w:marTop w:val="0"/>
              <w:marBottom w:val="0"/>
              <w:divBdr>
                <w:top w:val="none" w:sz="0" w:space="0" w:color="auto"/>
                <w:left w:val="none" w:sz="0" w:space="0" w:color="auto"/>
                <w:bottom w:val="none" w:sz="0" w:space="0" w:color="auto"/>
                <w:right w:val="none" w:sz="0" w:space="0" w:color="auto"/>
              </w:divBdr>
            </w:div>
          </w:divsChild>
        </w:div>
        <w:div w:id="1545405568">
          <w:marLeft w:val="0"/>
          <w:marRight w:val="0"/>
          <w:marTop w:val="0"/>
          <w:marBottom w:val="0"/>
          <w:divBdr>
            <w:top w:val="none" w:sz="0" w:space="0" w:color="auto"/>
            <w:left w:val="none" w:sz="0" w:space="0" w:color="auto"/>
            <w:bottom w:val="none" w:sz="0" w:space="0" w:color="auto"/>
            <w:right w:val="none" w:sz="0" w:space="0" w:color="auto"/>
          </w:divBdr>
        </w:div>
      </w:divsChild>
    </w:div>
    <w:div w:id="1087003134">
      <w:bodyDiv w:val="1"/>
      <w:marLeft w:val="0"/>
      <w:marRight w:val="0"/>
      <w:marTop w:val="0"/>
      <w:marBottom w:val="0"/>
      <w:divBdr>
        <w:top w:val="none" w:sz="0" w:space="0" w:color="auto"/>
        <w:left w:val="none" w:sz="0" w:space="0" w:color="auto"/>
        <w:bottom w:val="none" w:sz="0" w:space="0" w:color="auto"/>
        <w:right w:val="none" w:sz="0" w:space="0" w:color="auto"/>
      </w:divBdr>
      <w:divsChild>
        <w:div w:id="1940672492">
          <w:marLeft w:val="0"/>
          <w:marRight w:val="0"/>
          <w:marTop w:val="0"/>
          <w:marBottom w:val="0"/>
          <w:divBdr>
            <w:top w:val="none" w:sz="0" w:space="0" w:color="auto"/>
            <w:left w:val="none" w:sz="0" w:space="0" w:color="auto"/>
            <w:bottom w:val="none" w:sz="0" w:space="0" w:color="auto"/>
            <w:right w:val="none" w:sz="0" w:space="0" w:color="auto"/>
          </w:divBdr>
        </w:div>
        <w:div w:id="1029992390">
          <w:marLeft w:val="0"/>
          <w:marRight w:val="0"/>
          <w:marTop w:val="0"/>
          <w:marBottom w:val="0"/>
          <w:divBdr>
            <w:top w:val="none" w:sz="0" w:space="0" w:color="auto"/>
            <w:left w:val="none" w:sz="0" w:space="0" w:color="auto"/>
            <w:bottom w:val="none" w:sz="0" w:space="0" w:color="auto"/>
            <w:right w:val="none" w:sz="0" w:space="0" w:color="auto"/>
          </w:divBdr>
        </w:div>
        <w:div w:id="384179969">
          <w:marLeft w:val="0"/>
          <w:marRight w:val="0"/>
          <w:marTop w:val="0"/>
          <w:marBottom w:val="0"/>
          <w:divBdr>
            <w:top w:val="none" w:sz="0" w:space="0" w:color="auto"/>
            <w:left w:val="none" w:sz="0" w:space="0" w:color="auto"/>
            <w:bottom w:val="none" w:sz="0" w:space="0" w:color="auto"/>
            <w:right w:val="none" w:sz="0" w:space="0" w:color="auto"/>
          </w:divBdr>
        </w:div>
        <w:div w:id="90587292">
          <w:marLeft w:val="0"/>
          <w:marRight w:val="0"/>
          <w:marTop w:val="0"/>
          <w:marBottom w:val="0"/>
          <w:divBdr>
            <w:top w:val="none" w:sz="0" w:space="0" w:color="auto"/>
            <w:left w:val="none" w:sz="0" w:space="0" w:color="auto"/>
            <w:bottom w:val="none" w:sz="0" w:space="0" w:color="auto"/>
            <w:right w:val="none" w:sz="0" w:space="0" w:color="auto"/>
          </w:divBdr>
        </w:div>
        <w:div w:id="692730091">
          <w:marLeft w:val="0"/>
          <w:marRight w:val="0"/>
          <w:marTop w:val="0"/>
          <w:marBottom w:val="0"/>
          <w:divBdr>
            <w:top w:val="none" w:sz="0" w:space="0" w:color="auto"/>
            <w:left w:val="none" w:sz="0" w:space="0" w:color="auto"/>
            <w:bottom w:val="none" w:sz="0" w:space="0" w:color="auto"/>
            <w:right w:val="none" w:sz="0" w:space="0" w:color="auto"/>
          </w:divBdr>
        </w:div>
        <w:div w:id="828054050">
          <w:marLeft w:val="0"/>
          <w:marRight w:val="0"/>
          <w:marTop w:val="0"/>
          <w:marBottom w:val="0"/>
          <w:divBdr>
            <w:top w:val="none" w:sz="0" w:space="0" w:color="auto"/>
            <w:left w:val="none" w:sz="0" w:space="0" w:color="auto"/>
            <w:bottom w:val="none" w:sz="0" w:space="0" w:color="auto"/>
            <w:right w:val="none" w:sz="0" w:space="0" w:color="auto"/>
          </w:divBdr>
        </w:div>
        <w:div w:id="737022026">
          <w:marLeft w:val="0"/>
          <w:marRight w:val="0"/>
          <w:marTop w:val="0"/>
          <w:marBottom w:val="0"/>
          <w:divBdr>
            <w:top w:val="none" w:sz="0" w:space="0" w:color="auto"/>
            <w:left w:val="none" w:sz="0" w:space="0" w:color="auto"/>
            <w:bottom w:val="none" w:sz="0" w:space="0" w:color="auto"/>
            <w:right w:val="none" w:sz="0" w:space="0" w:color="auto"/>
          </w:divBdr>
        </w:div>
        <w:div w:id="1620069905">
          <w:marLeft w:val="0"/>
          <w:marRight w:val="0"/>
          <w:marTop w:val="0"/>
          <w:marBottom w:val="0"/>
          <w:divBdr>
            <w:top w:val="none" w:sz="0" w:space="0" w:color="auto"/>
            <w:left w:val="none" w:sz="0" w:space="0" w:color="auto"/>
            <w:bottom w:val="none" w:sz="0" w:space="0" w:color="auto"/>
            <w:right w:val="none" w:sz="0" w:space="0" w:color="auto"/>
          </w:divBdr>
        </w:div>
        <w:div w:id="175315224">
          <w:marLeft w:val="0"/>
          <w:marRight w:val="0"/>
          <w:marTop w:val="0"/>
          <w:marBottom w:val="0"/>
          <w:divBdr>
            <w:top w:val="none" w:sz="0" w:space="0" w:color="auto"/>
            <w:left w:val="none" w:sz="0" w:space="0" w:color="auto"/>
            <w:bottom w:val="none" w:sz="0" w:space="0" w:color="auto"/>
            <w:right w:val="none" w:sz="0" w:space="0" w:color="auto"/>
          </w:divBdr>
        </w:div>
      </w:divsChild>
    </w:div>
    <w:div w:id="1098254698">
      <w:bodyDiv w:val="1"/>
      <w:marLeft w:val="0"/>
      <w:marRight w:val="0"/>
      <w:marTop w:val="0"/>
      <w:marBottom w:val="0"/>
      <w:divBdr>
        <w:top w:val="none" w:sz="0" w:space="0" w:color="auto"/>
        <w:left w:val="none" w:sz="0" w:space="0" w:color="auto"/>
        <w:bottom w:val="none" w:sz="0" w:space="0" w:color="auto"/>
        <w:right w:val="none" w:sz="0" w:space="0" w:color="auto"/>
      </w:divBdr>
    </w:div>
    <w:div w:id="1119497634">
      <w:bodyDiv w:val="1"/>
      <w:marLeft w:val="0"/>
      <w:marRight w:val="0"/>
      <w:marTop w:val="0"/>
      <w:marBottom w:val="0"/>
      <w:divBdr>
        <w:top w:val="none" w:sz="0" w:space="0" w:color="auto"/>
        <w:left w:val="none" w:sz="0" w:space="0" w:color="auto"/>
        <w:bottom w:val="none" w:sz="0" w:space="0" w:color="auto"/>
        <w:right w:val="none" w:sz="0" w:space="0" w:color="auto"/>
      </w:divBdr>
      <w:divsChild>
        <w:div w:id="129322151">
          <w:marLeft w:val="0"/>
          <w:marRight w:val="0"/>
          <w:marTop w:val="0"/>
          <w:marBottom w:val="0"/>
          <w:divBdr>
            <w:top w:val="none" w:sz="0" w:space="0" w:color="auto"/>
            <w:left w:val="none" w:sz="0" w:space="0" w:color="auto"/>
            <w:bottom w:val="none" w:sz="0" w:space="0" w:color="auto"/>
            <w:right w:val="none" w:sz="0" w:space="0" w:color="auto"/>
          </w:divBdr>
        </w:div>
        <w:div w:id="1237783779">
          <w:marLeft w:val="0"/>
          <w:marRight w:val="0"/>
          <w:marTop w:val="0"/>
          <w:marBottom w:val="0"/>
          <w:divBdr>
            <w:top w:val="none" w:sz="0" w:space="0" w:color="auto"/>
            <w:left w:val="none" w:sz="0" w:space="0" w:color="auto"/>
            <w:bottom w:val="none" w:sz="0" w:space="0" w:color="auto"/>
            <w:right w:val="none" w:sz="0" w:space="0" w:color="auto"/>
          </w:divBdr>
        </w:div>
        <w:div w:id="1692871826">
          <w:marLeft w:val="0"/>
          <w:marRight w:val="0"/>
          <w:marTop w:val="0"/>
          <w:marBottom w:val="0"/>
          <w:divBdr>
            <w:top w:val="none" w:sz="0" w:space="0" w:color="auto"/>
            <w:left w:val="none" w:sz="0" w:space="0" w:color="auto"/>
            <w:bottom w:val="none" w:sz="0" w:space="0" w:color="auto"/>
            <w:right w:val="none" w:sz="0" w:space="0" w:color="auto"/>
          </w:divBdr>
        </w:div>
        <w:div w:id="84618745">
          <w:marLeft w:val="0"/>
          <w:marRight w:val="0"/>
          <w:marTop w:val="0"/>
          <w:marBottom w:val="0"/>
          <w:divBdr>
            <w:top w:val="none" w:sz="0" w:space="0" w:color="auto"/>
            <w:left w:val="none" w:sz="0" w:space="0" w:color="auto"/>
            <w:bottom w:val="none" w:sz="0" w:space="0" w:color="auto"/>
            <w:right w:val="none" w:sz="0" w:space="0" w:color="auto"/>
          </w:divBdr>
        </w:div>
        <w:div w:id="879707557">
          <w:marLeft w:val="0"/>
          <w:marRight w:val="0"/>
          <w:marTop w:val="0"/>
          <w:marBottom w:val="0"/>
          <w:divBdr>
            <w:top w:val="none" w:sz="0" w:space="0" w:color="auto"/>
            <w:left w:val="none" w:sz="0" w:space="0" w:color="auto"/>
            <w:bottom w:val="none" w:sz="0" w:space="0" w:color="auto"/>
            <w:right w:val="none" w:sz="0" w:space="0" w:color="auto"/>
          </w:divBdr>
        </w:div>
        <w:div w:id="1599605069">
          <w:marLeft w:val="0"/>
          <w:marRight w:val="0"/>
          <w:marTop w:val="0"/>
          <w:marBottom w:val="0"/>
          <w:divBdr>
            <w:top w:val="none" w:sz="0" w:space="0" w:color="auto"/>
            <w:left w:val="none" w:sz="0" w:space="0" w:color="auto"/>
            <w:bottom w:val="none" w:sz="0" w:space="0" w:color="auto"/>
            <w:right w:val="none" w:sz="0" w:space="0" w:color="auto"/>
          </w:divBdr>
        </w:div>
        <w:div w:id="1595169951">
          <w:marLeft w:val="0"/>
          <w:marRight w:val="0"/>
          <w:marTop w:val="0"/>
          <w:marBottom w:val="0"/>
          <w:divBdr>
            <w:top w:val="none" w:sz="0" w:space="0" w:color="auto"/>
            <w:left w:val="none" w:sz="0" w:space="0" w:color="auto"/>
            <w:bottom w:val="none" w:sz="0" w:space="0" w:color="auto"/>
            <w:right w:val="none" w:sz="0" w:space="0" w:color="auto"/>
          </w:divBdr>
        </w:div>
        <w:div w:id="1445422262">
          <w:marLeft w:val="0"/>
          <w:marRight w:val="0"/>
          <w:marTop w:val="0"/>
          <w:marBottom w:val="0"/>
          <w:divBdr>
            <w:top w:val="none" w:sz="0" w:space="0" w:color="auto"/>
            <w:left w:val="none" w:sz="0" w:space="0" w:color="auto"/>
            <w:bottom w:val="none" w:sz="0" w:space="0" w:color="auto"/>
            <w:right w:val="none" w:sz="0" w:space="0" w:color="auto"/>
          </w:divBdr>
        </w:div>
        <w:div w:id="913590926">
          <w:marLeft w:val="0"/>
          <w:marRight w:val="0"/>
          <w:marTop w:val="0"/>
          <w:marBottom w:val="0"/>
          <w:divBdr>
            <w:top w:val="none" w:sz="0" w:space="0" w:color="auto"/>
            <w:left w:val="none" w:sz="0" w:space="0" w:color="auto"/>
            <w:bottom w:val="none" w:sz="0" w:space="0" w:color="auto"/>
            <w:right w:val="none" w:sz="0" w:space="0" w:color="auto"/>
          </w:divBdr>
        </w:div>
        <w:div w:id="1154376717">
          <w:marLeft w:val="0"/>
          <w:marRight w:val="0"/>
          <w:marTop w:val="0"/>
          <w:marBottom w:val="0"/>
          <w:divBdr>
            <w:top w:val="none" w:sz="0" w:space="0" w:color="auto"/>
            <w:left w:val="none" w:sz="0" w:space="0" w:color="auto"/>
            <w:bottom w:val="none" w:sz="0" w:space="0" w:color="auto"/>
            <w:right w:val="none" w:sz="0" w:space="0" w:color="auto"/>
          </w:divBdr>
        </w:div>
        <w:div w:id="1693873510">
          <w:marLeft w:val="0"/>
          <w:marRight w:val="0"/>
          <w:marTop w:val="0"/>
          <w:marBottom w:val="0"/>
          <w:divBdr>
            <w:top w:val="none" w:sz="0" w:space="0" w:color="auto"/>
            <w:left w:val="none" w:sz="0" w:space="0" w:color="auto"/>
            <w:bottom w:val="none" w:sz="0" w:space="0" w:color="auto"/>
            <w:right w:val="none" w:sz="0" w:space="0" w:color="auto"/>
          </w:divBdr>
        </w:div>
        <w:div w:id="1845440404">
          <w:marLeft w:val="0"/>
          <w:marRight w:val="0"/>
          <w:marTop w:val="0"/>
          <w:marBottom w:val="0"/>
          <w:divBdr>
            <w:top w:val="none" w:sz="0" w:space="0" w:color="auto"/>
            <w:left w:val="none" w:sz="0" w:space="0" w:color="auto"/>
            <w:bottom w:val="none" w:sz="0" w:space="0" w:color="auto"/>
            <w:right w:val="none" w:sz="0" w:space="0" w:color="auto"/>
          </w:divBdr>
        </w:div>
        <w:div w:id="1394768646">
          <w:marLeft w:val="0"/>
          <w:marRight w:val="0"/>
          <w:marTop w:val="0"/>
          <w:marBottom w:val="0"/>
          <w:divBdr>
            <w:top w:val="none" w:sz="0" w:space="0" w:color="auto"/>
            <w:left w:val="none" w:sz="0" w:space="0" w:color="auto"/>
            <w:bottom w:val="none" w:sz="0" w:space="0" w:color="auto"/>
            <w:right w:val="none" w:sz="0" w:space="0" w:color="auto"/>
          </w:divBdr>
        </w:div>
        <w:div w:id="830288535">
          <w:marLeft w:val="0"/>
          <w:marRight w:val="0"/>
          <w:marTop w:val="0"/>
          <w:marBottom w:val="0"/>
          <w:divBdr>
            <w:top w:val="none" w:sz="0" w:space="0" w:color="auto"/>
            <w:left w:val="none" w:sz="0" w:space="0" w:color="auto"/>
            <w:bottom w:val="none" w:sz="0" w:space="0" w:color="auto"/>
            <w:right w:val="none" w:sz="0" w:space="0" w:color="auto"/>
          </w:divBdr>
        </w:div>
        <w:div w:id="1653022584">
          <w:marLeft w:val="0"/>
          <w:marRight w:val="0"/>
          <w:marTop w:val="0"/>
          <w:marBottom w:val="0"/>
          <w:divBdr>
            <w:top w:val="none" w:sz="0" w:space="0" w:color="auto"/>
            <w:left w:val="none" w:sz="0" w:space="0" w:color="auto"/>
            <w:bottom w:val="none" w:sz="0" w:space="0" w:color="auto"/>
            <w:right w:val="none" w:sz="0" w:space="0" w:color="auto"/>
          </w:divBdr>
        </w:div>
        <w:div w:id="1080755597">
          <w:marLeft w:val="0"/>
          <w:marRight w:val="0"/>
          <w:marTop w:val="0"/>
          <w:marBottom w:val="0"/>
          <w:divBdr>
            <w:top w:val="none" w:sz="0" w:space="0" w:color="auto"/>
            <w:left w:val="none" w:sz="0" w:space="0" w:color="auto"/>
            <w:bottom w:val="none" w:sz="0" w:space="0" w:color="auto"/>
            <w:right w:val="none" w:sz="0" w:space="0" w:color="auto"/>
          </w:divBdr>
        </w:div>
        <w:div w:id="1856965054">
          <w:marLeft w:val="0"/>
          <w:marRight w:val="0"/>
          <w:marTop w:val="0"/>
          <w:marBottom w:val="0"/>
          <w:divBdr>
            <w:top w:val="none" w:sz="0" w:space="0" w:color="auto"/>
            <w:left w:val="none" w:sz="0" w:space="0" w:color="auto"/>
            <w:bottom w:val="none" w:sz="0" w:space="0" w:color="auto"/>
            <w:right w:val="none" w:sz="0" w:space="0" w:color="auto"/>
          </w:divBdr>
        </w:div>
      </w:divsChild>
    </w:div>
    <w:div w:id="1120883819">
      <w:bodyDiv w:val="1"/>
      <w:marLeft w:val="0"/>
      <w:marRight w:val="0"/>
      <w:marTop w:val="0"/>
      <w:marBottom w:val="0"/>
      <w:divBdr>
        <w:top w:val="none" w:sz="0" w:space="0" w:color="auto"/>
        <w:left w:val="none" w:sz="0" w:space="0" w:color="auto"/>
        <w:bottom w:val="none" w:sz="0" w:space="0" w:color="auto"/>
        <w:right w:val="none" w:sz="0" w:space="0" w:color="auto"/>
      </w:divBdr>
    </w:div>
    <w:div w:id="1125004567">
      <w:bodyDiv w:val="1"/>
      <w:marLeft w:val="0"/>
      <w:marRight w:val="0"/>
      <w:marTop w:val="0"/>
      <w:marBottom w:val="0"/>
      <w:divBdr>
        <w:top w:val="none" w:sz="0" w:space="0" w:color="auto"/>
        <w:left w:val="none" w:sz="0" w:space="0" w:color="auto"/>
        <w:bottom w:val="none" w:sz="0" w:space="0" w:color="auto"/>
        <w:right w:val="none" w:sz="0" w:space="0" w:color="auto"/>
      </w:divBdr>
      <w:divsChild>
        <w:div w:id="619722200">
          <w:marLeft w:val="0"/>
          <w:marRight w:val="0"/>
          <w:marTop w:val="0"/>
          <w:marBottom w:val="0"/>
          <w:divBdr>
            <w:top w:val="none" w:sz="0" w:space="0" w:color="auto"/>
            <w:left w:val="none" w:sz="0" w:space="0" w:color="auto"/>
            <w:bottom w:val="none" w:sz="0" w:space="0" w:color="auto"/>
            <w:right w:val="none" w:sz="0" w:space="0" w:color="auto"/>
          </w:divBdr>
        </w:div>
        <w:div w:id="686442828">
          <w:marLeft w:val="0"/>
          <w:marRight w:val="0"/>
          <w:marTop w:val="0"/>
          <w:marBottom w:val="0"/>
          <w:divBdr>
            <w:top w:val="none" w:sz="0" w:space="0" w:color="auto"/>
            <w:left w:val="none" w:sz="0" w:space="0" w:color="auto"/>
            <w:bottom w:val="none" w:sz="0" w:space="0" w:color="auto"/>
            <w:right w:val="none" w:sz="0" w:space="0" w:color="auto"/>
          </w:divBdr>
        </w:div>
        <w:div w:id="2107924582">
          <w:marLeft w:val="0"/>
          <w:marRight w:val="0"/>
          <w:marTop w:val="0"/>
          <w:marBottom w:val="0"/>
          <w:divBdr>
            <w:top w:val="none" w:sz="0" w:space="0" w:color="auto"/>
            <w:left w:val="none" w:sz="0" w:space="0" w:color="auto"/>
            <w:bottom w:val="none" w:sz="0" w:space="0" w:color="auto"/>
            <w:right w:val="none" w:sz="0" w:space="0" w:color="auto"/>
          </w:divBdr>
        </w:div>
      </w:divsChild>
    </w:div>
    <w:div w:id="1131049542">
      <w:bodyDiv w:val="1"/>
      <w:marLeft w:val="0"/>
      <w:marRight w:val="0"/>
      <w:marTop w:val="0"/>
      <w:marBottom w:val="0"/>
      <w:divBdr>
        <w:top w:val="none" w:sz="0" w:space="0" w:color="auto"/>
        <w:left w:val="none" w:sz="0" w:space="0" w:color="auto"/>
        <w:bottom w:val="none" w:sz="0" w:space="0" w:color="auto"/>
        <w:right w:val="none" w:sz="0" w:space="0" w:color="auto"/>
      </w:divBdr>
    </w:div>
    <w:div w:id="1141003319">
      <w:bodyDiv w:val="1"/>
      <w:marLeft w:val="0"/>
      <w:marRight w:val="0"/>
      <w:marTop w:val="0"/>
      <w:marBottom w:val="0"/>
      <w:divBdr>
        <w:top w:val="none" w:sz="0" w:space="0" w:color="auto"/>
        <w:left w:val="none" w:sz="0" w:space="0" w:color="auto"/>
        <w:bottom w:val="none" w:sz="0" w:space="0" w:color="auto"/>
        <w:right w:val="none" w:sz="0" w:space="0" w:color="auto"/>
      </w:divBdr>
      <w:divsChild>
        <w:div w:id="260769169">
          <w:marLeft w:val="0"/>
          <w:marRight w:val="0"/>
          <w:marTop w:val="0"/>
          <w:marBottom w:val="0"/>
          <w:divBdr>
            <w:top w:val="none" w:sz="0" w:space="0" w:color="auto"/>
            <w:left w:val="none" w:sz="0" w:space="0" w:color="auto"/>
            <w:bottom w:val="none" w:sz="0" w:space="0" w:color="auto"/>
            <w:right w:val="none" w:sz="0" w:space="0" w:color="auto"/>
          </w:divBdr>
        </w:div>
        <w:div w:id="261376380">
          <w:marLeft w:val="0"/>
          <w:marRight w:val="0"/>
          <w:marTop w:val="0"/>
          <w:marBottom w:val="0"/>
          <w:divBdr>
            <w:top w:val="none" w:sz="0" w:space="0" w:color="auto"/>
            <w:left w:val="none" w:sz="0" w:space="0" w:color="auto"/>
            <w:bottom w:val="none" w:sz="0" w:space="0" w:color="auto"/>
            <w:right w:val="none" w:sz="0" w:space="0" w:color="auto"/>
          </w:divBdr>
        </w:div>
        <w:div w:id="968783115">
          <w:marLeft w:val="0"/>
          <w:marRight w:val="0"/>
          <w:marTop w:val="0"/>
          <w:marBottom w:val="0"/>
          <w:divBdr>
            <w:top w:val="none" w:sz="0" w:space="0" w:color="auto"/>
            <w:left w:val="none" w:sz="0" w:space="0" w:color="auto"/>
            <w:bottom w:val="none" w:sz="0" w:space="0" w:color="auto"/>
            <w:right w:val="none" w:sz="0" w:space="0" w:color="auto"/>
          </w:divBdr>
        </w:div>
      </w:divsChild>
    </w:div>
    <w:div w:id="1158229664">
      <w:bodyDiv w:val="1"/>
      <w:marLeft w:val="0"/>
      <w:marRight w:val="0"/>
      <w:marTop w:val="0"/>
      <w:marBottom w:val="0"/>
      <w:divBdr>
        <w:top w:val="none" w:sz="0" w:space="0" w:color="auto"/>
        <w:left w:val="none" w:sz="0" w:space="0" w:color="auto"/>
        <w:bottom w:val="none" w:sz="0" w:space="0" w:color="auto"/>
        <w:right w:val="none" w:sz="0" w:space="0" w:color="auto"/>
      </w:divBdr>
      <w:divsChild>
        <w:div w:id="1799831783">
          <w:marLeft w:val="0"/>
          <w:marRight w:val="0"/>
          <w:marTop w:val="0"/>
          <w:marBottom w:val="0"/>
          <w:divBdr>
            <w:top w:val="none" w:sz="0" w:space="0" w:color="auto"/>
            <w:left w:val="none" w:sz="0" w:space="0" w:color="auto"/>
            <w:bottom w:val="none" w:sz="0" w:space="0" w:color="auto"/>
            <w:right w:val="none" w:sz="0" w:space="0" w:color="auto"/>
          </w:divBdr>
        </w:div>
        <w:div w:id="1862468311">
          <w:marLeft w:val="0"/>
          <w:marRight w:val="0"/>
          <w:marTop w:val="0"/>
          <w:marBottom w:val="0"/>
          <w:divBdr>
            <w:top w:val="none" w:sz="0" w:space="0" w:color="auto"/>
            <w:left w:val="none" w:sz="0" w:space="0" w:color="auto"/>
            <w:bottom w:val="none" w:sz="0" w:space="0" w:color="auto"/>
            <w:right w:val="none" w:sz="0" w:space="0" w:color="auto"/>
          </w:divBdr>
        </w:div>
        <w:div w:id="1826816762">
          <w:marLeft w:val="0"/>
          <w:marRight w:val="0"/>
          <w:marTop w:val="0"/>
          <w:marBottom w:val="0"/>
          <w:divBdr>
            <w:top w:val="none" w:sz="0" w:space="0" w:color="auto"/>
            <w:left w:val="none" w:sz="0" w:space="0" w:color="auto"/>
            <w:bottom w:val="none" w:sz="0" w:space="0" w:color="auto"/>
            <w:right w:val="none" w:sz="0" w:space="0" w:color="auto"/>
          </w:divBdr>
        </w:div>
        <w:div w:id="812673312">
          <w:marLeft w:val="0"/>
          <w:marRight w:val="0"/>
          <w:marTop w:val="0"/>
          <w:marBottom w:val="0"/>
          <w:divBdr>
            <w:top w:val="none" w:sz="0" w:space="0" w:color="auto"/>
            <w:left w:val="none" w:sz="0" w:space="0" w:color="auto"/>
            <w:bottom w:val="none" w:sz="0" w:space="0" w:color="auto"/>
            <w:right w:val="none" w:sz="0" w:space="0" w:color="auto"/>
          </w:divBdr>
        </w:div>
        <w:div w:id="559945916">
          <w:marLeft w:val="0"/>
          <w:marRight w:val="0"/>
          <w:marTop w:val="0"/>
          <w:marBottom w:val="0"/>
          <w:divBdr>
            <w:top w:val="none" w:sz="0" w:space="0" w:color="auto"/>
            <w:left w:val="none" w:sz="0" w:space="0" w:color="auto"/>
            <w:bottom w:val="none" w:sz="0" w:space="0" w:color="auto"/>
            <w:right w:val="none" w:sz="0" w:space="0" w:color="auto"/>
          </w:divBdr>
        </w:div>
        <w:div w:id="2131852363">
          <w:marLeft w:val="0"/>
          <w:marRight w:val="0"/>
          <w:marTop w:val="0"/>
          <w:marBottom w:val="0"/>
          <w:divBdr>
            <w:top w:val="none" w:sz="0" w:space="0" w:color="auto"/>
            <w:left w:val="none" w:sz="0" w:space="0" w:color="auto"/>
            <w:bottom w:val="none" w:sz="0" w:space="0" w:color="auto"/>
            <w:right w:val="none" w:sz="0" w:space="0" w:color="auto"/>
          </w:divBdr>
        </w:div>
        <w:div w:id="1687169654">
          <w:marLeft w:val="0"/>
          <w:marRight w:val="0"/>
          <w:marTop w:val="0"/>
          <w:marBottom w:val="0"/>
          <w:divBdr>
            <w:top w:val="none" w:sz="0" w:space="0" w:color="auto"/>
            <w:left w:val="none" w:sz="0" w:space="0" w:color="auto"/>
            <w:bottom w:val="none" w:sz="0" w:space="0" w:color="auto"/>
            <w:right w:val="none" w:sz="0" w:space="0" w:color="auto"/>
          </w:divBdr>
        </w:div>
        <w:div w:id="2016881417">
          <w:marLeft w:val="0"/>
          <w:marRight w:val="0"/>
          <w:marTop w:val="0"/>
          <w:marBottom w:val="0"/>
          <w:divBdr>
            <w:top w:val="none" w:sz="0" w:space="0" w:color="auto"/>
            <w:left w:val="none" w:sz="0" w:space="0" w:color="auto"/>
            <w:bottom w:val="none" w:sz="0" w:space="0" w:color="auto"/>
            <w:right w:val="none" w:sz="0" w:space="0" w:color="auto"/>
          </w:divBdr>
        </w:div>
        <w:div w:id="355424599">
          <w:marLeft w:val="0"/>
          <w:marRight w:val="0"/>
          <w:marTop w:val="0"/>
          <w:marBottom w:val="0"/>
          <w:divBdr>
            <w:top w:val="none" w:sz="0" w:space="0" w:color="auto"/>
            <w:left w:val="none" w:sz="0" w:space="0" w:color="auto"/>
            <w:bottom w:val="none" w:sz="0" w:space="0" w:color="auto"/>
            <w:right w:val="none" w:sz="0" w:space="0" w:color="auto"/>
          </w:divBdr>
        </w:div>
        <w:div w:id="50346929">
          <w:marLeft w:val="0"/>
          <w:marRight w:val="0"/>
          <w:marTop w:val="0"/>
          <w:marBottom w:val="0"/>
          <w:divBdr>
            <w:top w:val="none" w:sz="0" w:space="0" w:color="auto"/>
            <w:left w:val="none" w:sz="0" w:space="0" w:color="auto"/>
            <w:bottom w:val="none" w:sz="0" w:space="0" w:color="auto"/>
            <w:right w:val="none" w:sz="0" w:space="0" w:color="auto"/>
          </w:divBdr>
        </w:div>
        <w:div w:id="337585012">
          <w:marLeft w:val="0"/>
          <w:marRight w:val="0"/>
          <w:marTop w:val="0"/>
          <w:marBottom w:val="0"/>
          <w:divBdr>
            <w:top w:val="none" w:sz="0" w:space="0" w:color="auto"/>
            <w:left w:val="none" w:sz="0" w:space="0" w:color="auto"/>
            <w:bottom w:val="none" w:sz="0" w:space="0" w:color="auto"/>
            <w:right w:val="none" w:sz="0" w:space="0" w:color="auto"/>
          </w:divBdr>
        </w:div>
        <w:div w:id="853879507">
          <w:marLeft w:val="0"/>
          <w:marRight w:val="0"/>
          <w:marTop w:val="0"/>
          <w:marBottom w:val="0"/>
          <w:divBdr>
            <w:top w:val="none" w:sz="0" w:space="0" w:color="auto"/>
            <w:left w:val="none" w:sz="0" w:space="0" w:color="auto"/>
            <w:bottom w:val="none" w:sz="0" w:space="0" w:color="auto"/>
            <w:right w:val="none" w:sz="0" w:space="0" w:color="auto"/>
          </w:divBdr>
        </w:div>
        <w:div w:id="1973830638">
          <w:marLeft w:val="0"/>
          <w:marRight w:val="0"/>
          <w:marTop w:val="0"/>
          <w:marBottom w:val="0"/>
          <w:divBdr>
            <w:top w:val="none" w:sz="0" w:space="0" w:color="auto"/>
            <w:left w:val="none" w:sz="0" w:space="0" w:color="auto"/>
            <w:bottom w:val="none" w:sz="0" w:space="0" w:color="auto"/>
            <w:right w:val="none" w:sz="0" w:space="0" w:color="auto"/>
          </w:divBdr>
        </w:div>
        <w:div w:id="195436331">
          <w:marLeft w:val="0"/>
          <w:marRight w:val="0"/>
          <w:marTop w:val="0"/>
          <w:marBottom w:val="0"/>
          <w:divBdr>
            <w:top w:val="none" w:sz="0" w:space="0" w:color="auto"/>
            <w:left w:val="none" w:sz="0" w:space="0" w:color="auto"/>
            <w:bottom w:val="none" w:sz="0" w:space="0" w:color="auto"/>
            <w:right w:val="none" w:sz="0" w:space="0" w:color="auto"/>
          </w:divBdr>
        </w:div>
        <w:div w:id="1065371353">
          <w:marLeft w:val="0"/>
          <w:marRight w:val="0"/>
          <w:marTop w:val="0"/>
          <w:marBottom w:val="0"/>
          <w:divBdr>
            <w:top w:val="none" w:sz="0" w:space="0" w:color="auto"/>
            <w:left w:val="none" w:sz="0" w:space="0" w:color="auto"/>
            <w:bottom w:val="none" w:sz="0" w:space="0" w:color="auto"/>
            <w:right w:val="none" w:sz="0" w:space="0" w:color="auto"/>
          </w:divBdr>
        </w:div>
        <w:div w:id="426194253">
          <w:marLeft w:val="0"/>
          <w:marRight w:val="0"/>
          <w:marTop w:val="0"/>
          <w:marBottom w:val="0"/>
          <w:divBdr>
            <w:top w:val="none" w:sz="0" w:space="0" w:color="auto"/>
            <w:left w:val="none" w:sz="0" w:space="0" w:color="auto"/>
            <w:bottom w:val="none" w:sz="0" w:space="0" w:color="auto"/>
            <w:right w:val="none" w:sz="0" w:space="0" w:color="auto"/>
          </w:divBdr>
        </w:div>
        <w:div w:id="1499539467">
          <w:marLeft w:val="0"/>
          <w:marRight w:val="0"/>
          <w:marTop w:val="0"/>
          <w:marBottom w:val="0"/>
          <w:divBdr>
            <w:top w:val="none" w:sz="0" w:space="0" w:color="auto"/>
            <w:left w:val="none" w:sz="0" w:space="0" w:color="auto"/>
            <w:bottom w:val="none" w:sz="0" w:space="0" w:color="auto"/>
            <w:right w:val="none" w:sz="0" w:space="0" w:color="auto"/>
          </w:divBdr>
        </w:div>
        <w:div w:id="1422527391">
          <w:marLeft w:val="0"/>
          <w:marRight w:val="0"/>
          <w:marTop w:val="0"/>
          <w:marBottom w:val="0"/>
          <w:divBdr>
            <w:top w:val="none" w:sz="0" w:space="0" w:color="auto"/>
            <w:left w:val="none" w:sz="0" w:space="0" w:color="auto"/>
            <w:bottom w:val="none" w:sz="0" w:space="0" w:color="auto"/>
            <w:right w:val="none" w:sz="0" w:space="0" w:color="auto"/>
          </w:divBdr>
        </w:div>
        <w:div w:id="1847361094">
          <w:marLeft w:val="0"/>
          <w:marRight w:val="0"/>
          <w:marTop w:val="0"/>
          <w:marBottom w:val="0"/>
          <w:divBdr>
            <w:top w:val="none" w:sz="0" w:space="0" w:color="auto"/>
            <w:left w:val="none" w:sz="0" w:space="0" w:color="auto"/>
            <w:bottom w:val="none" w:sz="0" w:space="0" w:color="auto"/>
            <w:right w:val="none" w:sz="0" w:space="0" w:color="auto"/>
          </w:divBdr>
        </w:div>
        <w:div w:id="1604654079">
          <w:marLeft w:val="0"/>
          <w:marRight w:val="0"/>
          <w:marTop w:val="0"/>
          <w:marBottom w:val="0"/>
          <w:divBdr>
            <w:top w:val="none" w:sz="0" w:space="0" w:color="auto"/>
            <w:left w:val="none" w:sz="0" w:space="0" w:color="auto"/>
            <w:bottom w:val="none" w:sz="0" w:space="0" w:color="auto"/>
            <w:right w:val="none" w:sz="0" w:space="0" w:color="auto"/>
          </w:divBdr>
        </w:div>
        <w:div w:id="672341098">
          <w:marLeft w:val="0"/>
          <w:marRight w:val="0"/>
          <w:marTop w:val="0"/>
          <w:marBottom w:val="0"/>
          <w:divBdr>
            <w:top w:val="none" w:sz="0" w:space="0" w:color="auto"/>
            <w:left w:val="none" w:sz="0" w:space="0" w:color="auto"/>
            <w:bottom w:val="none" w:sz="0" w:space="0" w:color="auto"/>
            <w:right w:val="none" w:sz="0" w:space="0" w:color="auto"/>
          </w:divBdr>
        </w:div>
        <w:div w:id="655691838">
          <w:marLeft w:val="0"/>
          <w:marRight w:val="0"/>
          <w:marTop w:val="0"/>
          <w:marBottom w:val="0"/>
          <w:divBdr>
            <w:top w:val="none" w:sz="0" w:space="0" w:color="auto"/>
            <w:left w:val="none" w:sz="0" w:space="0" w:color="auto"/>
            <w:bottom w:val="none" w:sz="0" w:space="0" w:color="auto"/>
            <w:right w:val="none" w:sz="0" w:space="0" w:color="auto"/>
          </w:divBdr>
        </w:div>
        <w:div w:id="978536127">
          <w:marLeft w:val="0"/>
          <w:marRight w:val="0"/>
          <w:marTop w:val="0"/>
          <w:marBottom w:val="0"/>
          <w:divBdr>
            <w:top w:val="none" w:sz="0" w:space="0" w:color="auto"/>
            <w:left w:val="none" w:sz="0" w:space="0" w:color="auto"/>
            <w:bottom w:val="none" w:sz="0" w:space="0" w:color="auto"/>
            <w:right w:val="none" w:sz="0" w:space="0" w:color="auto"/>
          </w:divBdr>
        </w:div>
        <w:div w:id="394285370">
          <w:marLeft w:val="0"/>
          <w:marRight w:val="0"/>
          <w:marTop w:val="0"/>
          <w:marBottom w:val="0"/>
          <w:divBdr>
            <w:top w:val="none" w:sz="0" w:space="0" w:color="auto"/>
            <w:left w:val="none" w:sz="0" w:space="0" w:color="auto"/>
            <w:bottom w:val="none" w:sz="0" w:space="0" w:color="auto"/>
            <w:right w:val="none" w:sz="0" w:space="0" w:color="auto"/>
          </w:divBdr>
        </w:div>
        <w:div w:id="889806608">
          <w:marLeft w:val="0"/>
          <w:marRight w:val="0"/>
          <w:marTop w:val="0"/>
          <w:marBottom w:val="0"/>
          <w:divBdr>
            <w:top w:val="none" w:sz="0" w:space="0" w:color="auto"/>
            <w:left w:val="none" w:sz="0" w:space="0" w:color="auto"/>
            <w:bottom w:val="none" w:sz="0" w:space="0" w:color="auto"/>
            <w:right w:val="none" w:sz="0" w:space="0" w:color="auto"/>
          </w:divBdr>
        </w:div>
        <w:div w:id="226304125">
          <w:marLeft w:val="0"/>
          <w:marRight w:val="0"/>
          <w:marTop w:val="0"/>
          <w:marBottom w:val="0"/>
          <w:divBdr>
            <w:top w:val="none" w:sz="0" w:space="0" w:color="auto"/>
            <w:left w:val="none" w:sz="0" w:space="0" w:color="auto"/>
            <w:bottom w:val="none" w:sz="0" w:space="0" w:color="auto"/>
            <w:right w:val="none" w:sz="0" w:space="0" w:color="auto"/>
          </w:divBdr>
        </w:div>
        <w:div w:id="1903324275">
          <w:marLeft w:val="0"/>
          <w:marRight w:val="0"/>
          <w:marTop w:val="0"/>
          <w:marBottom w:val="0"/>
          <w:divBdr>
            <w:top w:val="none" w:sz="0" w:space="0" w:color="auto"/>
            <w:left w:val="none" w:sz="0" w:space="0" w:color="auto"/>
            <w:bottom w:val="none" w:sz="0" w:space="0" w:color="auto"/>
            <w:right w:val="none" w:sz="0" w:space="0" w:color="auto"/>
          </w:divBdr>
        </w:div>
        <w:div w:id="510219027">
          <w:marLeft w:val="0"/>
          <w:marRight w:val="0"/>
          <w:marTop w:val="0"/>
          <w:marBottom w:val="0"/>
          <w:divBdr>
            <w:top w:val="none" w:sz="0" w:space="0" w:color="auto"/>
            <w:left w:val="none" w:sz="0" w:space="0" w:color="auto"/>
            <w:bottom w:val="none" w:sz="0" w:space="0" w:color="auto"/>
            <w:right w:val="none" w:sz="0" w:space="0" w:color="auto"/>
          </w:divBdr>
        </w:div>
        <w:div w:id="646976028">
          <w:marLeft w:val="0"/>
          <w:marRight w:val="0"/>
          <w:marTop w:val="0"/>
          <w:marBottom w:val="0"/>
          <w:divBdr>
            <w:top w:val="none" w:sz="0" w:space="0" w:color="auto"/>
            <w:left w:val="none" w:sz="0" w:space="0" w:color="auto"/>
            <w:bottom w:val="none" w:sz="0" w:space="0" w:color="auto"/>
            <w:right w:val="none" w:sz="0" w:space="0" w:color="auto"/>
          </w:divBdr>
        </w:div>
        <w:div w:id="1074863278">
          <w:marLeft w:val="0"/>
          <w:marRight w:val="0"/>
          <w:marTop w:val="0"/>
          <w:marBottom w:val="0"/>
          <w:divBdr>
            <w:top w:val="none" w:sz="0" w:space="0" w:color="auto"/>
            <w:left w:val="none" w:sz="0" w:space="0" w:color="auto"/>
            <w:bottom w:val="none" w:sz="0" w:space="0" w:color="auto"/>
            <w:right w:val="none" w:sz="0" w:space="0" w:color="auto"/>
          </w:divBdr>
        </w:div>
        <w:div w:id="1535655111">
          <w:marLeft w:val="0"/>
          <w:marRight w:val="0"/>
          <w:marTop w:val="0"/>
          <w:marBottom w:val="0"/>
          <w:divBdr>
            <w:top w:val="none" w:sz="0" w:space="0" w:color="auto"/>
            <w:left w:val="none" w:sz="0" w:space="0" w:color="auto"/>
            <w:bottom w:val="none" w:sz="0" w:space="0" w:color="auto"/>
            <w:right w:val="none" w:sz="0" w:space="0" w:color="auto"/>
          </w:divBdr>
        </w:div>
        <w:div w:id="1168247699">
          <w:marLeft w:val="0"/>
          <w:marRight w:val="0"/>
          <w:marTop w:val="0"/>
          <w:marBottom w:val="0"/>
          <w:divBdr>
            <w:top w:val="none" w:sz="0" w:space="0" w:color="auto"/>
            <w:left w:val="none" w:sz="0" w:space="0" w:color="auto"/>
            <w:bottom w:val="none" w:sz="0" w:space="0" w:color="auto"/>
            <w:right w:val="none" w:sz="0" w:space="0" w:color="auto"/>
          </w:divBdr>
        </w:div>
        <w:div w:id="12074784">
          <w:marLeft w:val="0"/>
          <w:marRight w:val="0"/>
          <w:marTop w:val="0"/>
          <w:marBottom w:val="0"/>
          <w:divBdr>
            <w:top w:val="none" w:sz="0" w:space="0" w:color="auto"/>
            <w:left w:val="none" w:sz="0" w:space="0" w:color="auto"/>
            <w:bottom w:val="none" w:sz="0" w:space="0" w:color="auto"/>
            <w:right w:val="none" w:sz="0" w:space="0" w:color="auto"/>
          </w:divBdr>
        </w:div>
        <w:div w:id="1270426726">
          <w:marLeft w:val="0"/>
          <w:marRight w:val="0"/>
          <w:marTop w:val="0"/>
          <w:marBottom w:val="0"/>
          <w:divBdr>
            <w:top w:val="none" w:sz="0" w:space="0" w:color="auto"/>
            <w:left w:val="none" w:sz="0" w:space="0" w:color="auto"/>
            <w:bottom w:val="none" w:sz="0" w:space="0" w:color="auto"/>
            <w:right w:val="none" w:sz="0" w:space="0" w:color="auto"/>
          </w:divBdr>
        </w:div>
        <w:div w:id="1760364336">
          <w:marLeft w:val="0"/>
          <w:marRight w:val="0"/>
          <w:marTop w:val="0"/>
          <w:marBottom w:val="0"/>
          <w:divBdr>
            <w:top w:val="none" w:sz="0" w:space="0" w:color="auto"/>
            <w:left w:val="none" w:sz="0" w:space="0" w:color="auto"/>
            <w:bottom w:val="none" w:sz="0" w:space="0" w:color="auto"/>
            <w:right w:val="none" w:sz="0" w:space="0" w:color="auto"/>
          </w:divBdr>
        </w:div>
        <w:div w:id="904032083">
          <w:marLeft w:val="0"/>
          <w:marRight w:val="0"/>
          <w:marTop w:val="0"/>
          <w:marBottom w:val="0"/>
          <w:divBdr>
            <w:top w:val="none" w:sz="0" w:space="0" w:color="auto"/>
            <w:left w:val="none" w:sz="0" w:space="0" w:color="auto"/>
            <w:bottom w:val="none" w:sz="0" w:space="0" w:color="auto"/>
            <w:right w:val="none" w:sz="0" w:space="0" w:color="auto"/>
          </w:divBdr>
        </w:div>
        <w:div w:id="1553613752">
          <w:marLeft w:val="0"/>
          <w:marRight w:val="0"/>
          <w:marTop w:val="0"/>
          <w:marBottom w:val="0"/>
          <w:divBdr>
            <w:top w:val="none" w:sz="0" w:space="0" w:color="auto"/>
            <w:left w:val="none" w:sz="0" w:space="0" w:color="auto"/>
            <w:bottom w:val="none" w:sz="0" w:space="0" w:color="auto"/>
            <w:right w:val="none" w:sz="0" w:space="0" w:color="auto"/>
          </w:divBdr>
        </w:div>
        <w:div w:id="203762230">
          <w:marLeft w:val="0"/>
          <w:marRight w:val="0"/>
          <w:marTop w:val="0"/>
          <w:marBottom w:val="0"/>
          <w:divBdr>
            <w:top w:val="none" w:sz="0" w:space="0" w:color="auto"/>
            <w:left w:val="none" w:sz="0" w:space="0" w:color="auto"/>
            <w:bottom w:val="none" w:sz="0" w:space="0" w:color="auto"/>
            <w:right w:val="none" w:sz="0" w:space="0" w:color="auto"/>
          </w:divBdr>
        </w:div>
        <w:div w:id="2120486277">
          <w:marLeft w:val="0"/>
          <w:marRight w:val="0"/>
          <w:marTop w:val="0"/>
          <w:marBottom w:val="0"/>
          <w:divBdr>
            <w:top w:val="none" w:sz="0" w:space="0" w:color="auto"/>
            <w:left w:val="none" w:sz="0" w:space="0" w:color="auto"/>
            <w:bottom w:val="none" w:sz="0" w:space="0" w:color="auto"/>
            <w:right w:val="none" w:sz="0" w:space="0" w:color="auto"/>
          </w:divBdr>
        </w:div>
      </w:divsChild>
    </w:div>
    <w:div w:id="1188568337">
      <w:bodyDiv w:val="1"/>
      <w:marLeft w:val="0"/>
      <w:marRight w:val="0"/>
      <w:marTop w:val="0"/>
      <w:marBottom w:val="0"/>
      <w:divBdr>
        <w:top w:val="none" w:sz="0" w:space="0" w:color="auto"/>
        <w:left w:val="none" w:sz="0" w:space="0" w:color="auto"/>
        <w:bottom w:val="none" w:sz="0" w:space="0" w:color="auto"/>
        <w:right w:val="none" w:sz="0" w:space="0" w:color="auto"/>
      </w:divBdr>
      <w:divsChild>
        <w:div w:id="159585470">
          <w:marLeft w:val="0"/>
          <w:marRight w:val="0"/>
          <w:marTop w:val="0"/>
          <w:marBottom w:val="0"/>
          <w:divBdr>
            <w:top w:val="none" w:sz="0" w:space="0" w:color="auto"/>
            <w:left w:val="none" w:sz="0" w:space="0" w:color="auto"/>
            <w:bottom w:val="none" w:sz="0" w:space="0" w:color="auto"/>
            <w:right w:val="none" w:sz="0" w:space="0" w:color="auto"/>
          </w:divBdr>
          <w:divsChild>
            <w:div w:id="2037583136">
              <w:marLeft w:val="0"/>
              <w:marRight w:val="0"/>
              <w:marTop w:val="0"/>
              <w:marBottom w:val="0"/>
              <w:divBdr>
                <w:top w:val="none" w:sz="0" w:space="0" w:color="auto"/>
                <w:left w:val="none" w:sz="0" w:space="0" w:color="auto"/>
                <w:bottom w:val="none" w:sz="0" w:space="0" w:color="auto"/>
                <w:right w:val="none" w:sz="0" w:space="0" w:color="auto"/>
              </w:divBdr>
              <w:divsChild>
                <w:div w:id="2037386124">
                  <w:marLeft w:val="0"/>
                  <w:marRight w:val="0"/>
                  <w:marTop w:val="0"/>
                  <w:marBottom w:val="0"/>
                  <w:divBdr>
                    <w:top w:val="none" w:sz="0" w:space="0" w:color="auto"/>
                    <w:left w:val="none" w:sz="0" w:space="0" w:color="auto"/>
                    <w:bottom w:val="none" w:sz="0" w:space="0" w:color="auto"/>
                    <w:right w:val="none" w:sz="0" w:space="0" w:color="auto"/>
                  </w:divBdr>
                  <w:divsChild>
                    <w:div w:id="493030334">
                      <w:marLeft w:val="-150"/>
                      <w:marRight w:val="-150"/>
                      <w:marTop w:val="0"/>
                      <w:marBottom w:val="0"/>
                      <w:divBdr>
                        <w:top w:val="none" w:sz="0" w:space="0" w:color="auto"/>
                        <w:left w:val="none" w:sz="0" w:space="0" w:color="auto"/>
                        <w:bottom w:val="none" w:sz="0" w:space="0" w:color="auto"/>
                        <w:right w:val="none" w:sz="0" w:space="0" w:color="auto"/>
                      </w:divBdr>
                      <w:divsChild>
                        <w:div w:id="2108428200">
                          <w:marLeft w:val="0"/>
                          <w:marRight w:val="0"/>
                          <w:marTop w:val="0"/>
                          <w:marBottom w:val="0"/>
                          <w:divBdr>
                            <w:top w:val="none" w:sz="0" w:space="0" w:color="auto"/>
                            <w:left w:val="none" w:sz="0" w:space="0" w:color="auto"/>
                            <w:bottom w:val="none" w:sz="0" w:space="0" w:color="auto"/>
                            <w:right w:val="none" w:sz="0" w:space="0" w:color="auto"/>
                          </w:divBdr>
                          <w:divsChild>
                            <w:div w:id="1201893797">
                              <w:marLeft w:val="0"/>
                              <w:marRight w:val="0"/>
                              <w:marTop w:val="0"/>
                              <w:marBottom w:val="0"/>
                              <w:divBdr>
                                <w:top w:val="none" w:sz="0" w:space="0" w:color="auto"/>
                                <w:left w:val="none" w:sz="0" w:space="0" w:color="auto"/>
                                <w:bottom w:val="none" w:sz="0" w:space="0" w:color="auto"/>
                                <w:right w:val="none" w:sz="0" w:space="0" w:color="auto"/>
                              </w:divBdr>
                              <w:divsChild>
                                <w:div w:id="977301887">
                                  <w:marLeft w:val="0"/>
                                  <w:marRight w:val="0"/>
                                  <w:marTop w:val="0"/>
                                  <w:marBottom w:val="300"/>
                                  <w:divBdr>
                                    <w:top w:val="none" w:sz="0" w:space="0" w:color="auto"/>
                                    <w:left w:val="none" w:sz="0" w:space="0" w:color="auto"/>
                                    <w:bottom w:val="none" w:sz="0" w:space="0" w:color="auto"/>
                                    <w:right w:val="none" w:sz="0" w:space="0" w:color="auto"/>
                                  </w:divBdr>
                                  <w:divsChild>
                                    <w:div w:id="1166900494">
                                      <w:marLeft w:val="0"/>
                                      <w:marRight w:val="0"/>
                                      <w:marTop w:val="0"/>
                                      <w:marBottom w:val="0"/>
                                      <w:divBdr>
                                        <w:top w:val="none" w:sz="0" w:space="0" w:color="auto"/>
                                        <w:left w:val="none" w:sz="0" w:space="0" w:color="auto"/>
                                        <w:bottom w:val="none" w:sz="0" w:space="0" w:color="auto"/>
                                        <w:right w:val="none" w:sz="0" w:space="0" w:color="auto"/>
                                      </w:divBdr>
                                      <w:divsChild>
                                        <w:div w:id="2015720218">
                                          <w:marLeft w:val="0"/>
                                          <w:marRight w:val="0"/>
                                          <w:marTop w:val="0"/>
                                          <w:marBottom w:val="0"/>
                                          <w:divBdr>
                                            <w:top w:val="none" w:sz="0" w:space="0" w:color="auto"/>
                                            <w:left w:val="none" w:sz="0" w:space="0" w:color="auto"/>
                                            <w:bottom w:val="none" w:sz="0" w:space="0" w:color="auto"/>
                                            <w:right w:val="none" w:sz="0" w:space="0" w:color="auto"/>
                                          </w:divBdr>
                                          <w:divsChild>
                                            <w:div w:id="516778041">
                                              <w:marLeft w:val="0"/>
                                              <w:marRight w:val="0"/>
                                              <w:marTop w:val="0"/>
                                              <w:marBottom w:val="0"/>
                                              <w:divBdr>
                                                <w:top w:val="none" w:sz="0" w:space="0" w:color="auto"/>
                                                <w:left w:val="none" w:sz="0" w:space="0" w:color="auto"/>
                                                <w:bottom w:val="none" w:sz="0" w:space="0" w:color="auto"/>
                                                <w:right w:val="none" w:sz="0" w:space="0" w:color="auto"/>
                                              </w:divBdr>
                                              <w:divsChild>
                                                <w:div w:id="1899658042">
                                                  <w:marLeft w:val="0"/>
                                                  <w:marRight w:val="0"/>
                                                  <w:marTop w:val="0"/>
                                                  <w:marBottom w:val="0"/>
                                                  <w:divBdr>
                                                    <w:top w:val="none" w:sz="0" w:space="0" w:color="auto"/>
                                                    <w:left w:val="none" w:sz="0" w:space="0" w:color="auto"/>
                                                    <w:bottom w:val="none" w:sz="0" w:space="0" w:color="auto"/>
                                                    <w:right w:val="none" w:sz="0" w:space="0" w:color="auto"/>
                                                  </w:divBdr>
                                                  <w:divsChild>
                                                    <w:div w:id="1914848777">
                                                      <w:marLeft w:val="0"/>
                                                      <w:marRight w:val="0"/>
                                                      <w:marTop w:val="0"/>
                                                      <w:marBottom w:val="0"/>
                                                      <w:divBdr>
                                                        <w:top w:val="none" w:sz="0" w:space="0" w:color="auto"/>
                                                        <w:left w:val="none" w:sz="0" w:space="0" w:color="auto"/>
                                                        <w:bottom w:val="none" w:sz="0" w:space="0" w:color="auto"/>
                                                        <w:right w:val="none" w:sz="0" w:space="0" w:color="auto"/>
                                                      </w:divBdr>
                                                      <w:divsChild>
                                                        <w:div w:id="1711494933">
                                                          <w:marLeft w:val="0"/>
                                                          <w:marRight w:val="0"/>
                                                          <w:marTop w:val="0"/>
                                                          <w:marBottom w:val="0"/>
                                                          <w:divBdr>
                                                            <w:top w:val="none" w:sz="0" w:space="0" w:color="auto"/>
                                                            <w:left w:val="none" w:sz="0" w:space="0" w:color="auto"/>
                                                            <w:bottom w:val="none" w:sz="0" w:space="0" w:color="auto"/>
                                                            <w:right w:val="none" w:sz="0" w:space="0" w:color="auto"/>
                                                          </w:divBdr>
                                                          <w:divsChild>
                                                            <w:div w:id="7439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2691551">
      <w:bodyDiv w:val="1"/>
      <w:marLeft w:val="0"/>
      <w:marRight w:val="0"/>
      <w:marTop w:val="0"/>
      <w:marBottom w:val="0"/>
      <w:divBdr>
        <w:top w:val="none" w:sz="0" w:space="0" w:color="auto"/>
        <w:left w:val="none" w:sz="0" w:space="0" w:color="auto"/>
        <w:bottom w:val="none" w:sz="0" w:space="0" w:color="auto"/>
        <w:right w:val="none" w:sz="0" w:space="0" w:color="auto"/>
      </w:divBdr>
      <w:divsChild>
        <w:div w:id="539519219">
          <w:marLeft w:val="0"/>
          <w:marRight w:val="0"/>
          <w:marTop w:val="0"/>
          <w:marBottom w:val="0"/>
          <w:divBdr>
            <w:top w:val="none" w:sz="0" w:space="0" w:color="auto"/>
            <w:left w:val="none" w:sz="0" w:space="0" w:color="auto"/>
            <w:bottom w:val="none" w:sz="0" w:space="0" w:color="auto"/>
            <w:right w:val="none" w:sz="0" w:space="0" w:color="auto"/>
          </w:divBdr>
          <w:divsChild>
            <w:div w:id="1593466430">
              <w:marLeft w:val="0"/>
              <w:marRight w:val="0"/>
              <w:marTop w:val="0"/>
              <w:marBottom w:val="0"/>
              <w:divBdr>
                <w:top w:val="none" w:sz="0" w:space="0" w:color="auto"/>
                <w:left w:val="none" w:sz="0" w:space="0" w:color="auto"/>
                <w:bottom w:val="none" w:sz="0" w:space="0" w:color="auto"/>
                <w:right w:val="none" w:sz="0" w:space="0" w:color="auto"/>
              </w:divBdr>
              <w:divsChild>
                <w:div w:id="12610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2855">
      <w:bodyDiv w:val="1"/>
      <w:marLeft w:val="0"/>
      <w:marRight w:val="0"/>
      <w:marTop w:val="0"/>
      <w:marBottom w:val="0"/>
      <w:divBdr>
        <w:top w:val="none" w:sz="0" w:space="0" w:color="auto"/>
        <w:left w:val="none" w:sz="0" w:space="0" w:color="auto"/>
        <w:bottom w:val="none" w:sz="0" w:space="0" w:color="auto"/>
        <w:right w:val="none" w:sz="0" w:space="0" w:color="auto"/>
      </w:divBdr>
      <w:divsChild>
        <w:div w:id="1716543803">
          <w:marLeft w:val="0"/>
          <w:marRight w:val="0"/>
          <w:marTop w:val="0"/>
          <w:marBottom w:val="0"/>
          <w:divBdr>
            <w:top w:val="none" w:sz="0" w:space="0" w:color="auto"/>
            <w:left w:val="none" w:sz="0" w:space="0" w:color="auto"/>
            <w:bottom w:val="none" w:sz="0" w:space="0" w:color="auto"/>
            <w:right w:val="none" w:sz="0" w:space="0" w:color="auto"/>
          </w:divBdr>
          <w:divsChild>
            <w:div w:id="1610627285">
              <w:marLeft w:val="0"/>
              <w:marRight w:val="0"/>
              <w:marTop w:val="0"/>
              <w:marBottom w:val="0"/>
              <w:divBdr>
                <w:top w:val="none" w:sz="0" w:space="0" w:color="auto"/>
                <w:left w:val="none" w:sz="0" w:space="0" w:color="auto"/>
                <w:bottom w:val="none" w:sz="0" w:space="0" w:color="auto"/>
                <w:right w:val="none" w:sz="0" w:space="0" w:color="auto"/>
              </w:divBdr>
              <w:divsChild>
                <w:div w:id="218709711">
                  <w:marLeft w:val="1680"/>
                  <w:marRight w:val="0"/>
                  <w:marTop w:val="0"/>
                  <w:marBottom w:val="0"/>
                  <w:divBdr>
                    <w:top w:val="none" w:sz="0" w:space="0" w:color="auto"/>
                    <w:left w:val="none" w:sz="0" w:space="0" w:color="auto"/>
                    <w:bottom w:val="none" w:sz="0" w:space="0" w:color="auto"/>
                    <w:right w:val="none" w:sz="0" w:space="0" w:color="auto"/>
                  </w:divBdr>
                </w:div>
                <w:div w:id="882056199">
                  <w:marLeft w:val="1680"/>
                  <w:marRight w:val="0"/>
                  <w:marTop w:val="0"/>
                  <w:marBottom w:val="0"/>
                  <w:divBdr>
                    <w:top w:val="none" w:sz="0" w:space="0" w:color="auto"/>
                    <w:left w:val="none" w:sz="0" w:space="0" w:color="auto"/>
                    <w:bottom w:val="none" w:sz="0" w:space="0" w:color="auto"/>
                    <w:right w:val="none" w:sz="0" w:space="0" w:color="auto"/>
                  </w:divBdr>
                </w:div>
                <w:div w:id="1027558105">
                  <w:marLeft w:val="2160"/>
                  <w:marRight w:val="0"/>
                  <w:marTop w:val="0"/>
                  <w:marBottom w:val="0"/>
                  <w:divBdr>
                    <w:top w:val="none" w:sz="0" w:space="0" w:color="auto"/>
                    <w:left w:val="none" w:sz="0" w:space="0" w:color="auto"/>
                    <w:bottom w:val="none" w:sz="0" w:space="0" w:color="auto"/>
                    <w:right w:val="none" w:sz="0" w:space="0" w:color="auto"/>
                  </w:divBdr>
                </w:div>
                <w:div w:id="204794482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8528">
      <w:bodyDiv w:val="1"/>
      <w:marLeft w:val="0"/>
      <w:marRight w:val="0"/>
      <w:marTop w:val="0"/>
      <w:marBottom w:val="0"/>
      <w:divBdr>
        <w:top w:val="none" w:sz="0" w:space="0" w:color="auto"/>
        <w:left w:val="none" w:sz="0" w:space="0" w:color="auto"/>
        <w:bottom w:val="none" w:sz="0" w:space="0" w:color="auto"/>
        <w:right w:val="none" w:sz="0" w:space="0" w:color="auto"/>
      </w:divBdr>
    </w:div>
    <w:div w:id="1224680372">
      <w:bodyDiv w:val="1"/>
      <w:marLeft w:val="0"/>
      <w:marRight w:val="0"/>
      <w:marTop w:val="0"/>
      <w:marBottom w:val="0"/>
      <w:divBdr>
        <w:top w:val="none" w:sz="0" w:space="0" w:color="auto"/>
        <w:left w:val="none" w:sz="0" w:space="0" w:color="auto"/>
        <w:bottom w:val="none" w:sz="0" w:space="0" w:color="auto"/>
        <w:right w:val="none" w:sz="0" w:space="0" w:color="auto"/>
      </w:divBdr>
    </w:div>
    <w:div w:id="1242838210">
      <w:bodyDiv w:val="1"/>
      <w:marLeft w:val="0"/>
      <w:marRight w:val="0"/>
      <w:marTop w:val="0"/>
      <w:marBottom w:val="0"/>
      <w:divBdr>
        <w:top w:val="none" w:sz="0" w:space="0" w:color="auto"/>
        <w:left w:val="none" w:sz="0" w:space="0" w:color="auto"/>
        <w:bottom w:val="none" w:sz="0" w:space="0" w:color="auto"/>
        <w:right w:val="none" w:sz="0" w:space="0" w:color="auto"/>
      </w:divBdr>
      <w:divsChild>
        <w:div w:id="1065301625">
          <w:marLeft w:val="0"/>
          <w:marRight w:val="0"/>
          <w:marTop w:val="0"/>
          <w:marBottom w:val="0"/>
          <w:divBdr>
            <w:top w:val="none" w:sz="0" w:space="0" w:color="auto"/>
            <w:left w:val="none" w:sz="0" w:space="0" w:color="auto"/>
            <w:bottom w:val="none" w:sz="0" w:space="0" w:color="auto"/>
            <w:right w:val="none" w:sz="0" w:space="0" w:color="auto"/>
          </w:divBdr>
        </w:div>
      </w:divsChild>
    </w:div>
    <w:div w:id="1243294768">
      <w:bodyDiv w:val="1"/>
      <w:marLeft w:val="0"/>
      <w:marRight w:val="0"/>
      <w:marTop w:val="0"/>
      <w:marBottom w:val="0"/>
      <w:divBdr>
        <w:top w:val="none" w:sz="0" w:space="0" w:color="auto"/>
        <w:left w:val="none" w:sz="0" w:space="0" w:color="auto"/>
        <w:bottom w:val="none" w:sz="0" w:space="0" w:color="auto"/>
        <w:right w:val="none" w:sz="0" w:space="0" w:color="auto"/>
      </w:divBdr>
    </w:div>
    <w:div w:id="1266578234">
      <w:bodyDiv w:val="1"/>
      <w:marLeft w:val="0"/>
      <w:marRight w:val="0"/>
      <w:marTop w:val="0"/>
      <w:marBottom w:val="0"/>
      <w:divBdr>
        <w:top w:val="none" w:sz="0" w:space="0" w:color="auto"/>
        <w:left w:val="none" w:sz="0" w:space="0" w:color="auto"/>
        <w:bottom w:val="none" w:sz="0" w:space="0" w:color="auto"/>
        <w:right w:val="none" w:sz="0" w:space="0" w:color="auto"/>
      </w:divBdr>
    </w:div>
    <w:div w:id="1286812049">
      <w:bodyDiv w:val="1"/>
      <w:marLeft w:val="0"/>
      <w:marRight w:val="0"/>
      <w:marTop w:val="0"/>
      <w:marBottom w:val="0"/>
      <w:divBdr>
        <w:top w:val="none" w:sz="0" w:space="0" w:color="auto"/>
        <w:left w:val="none" w:sz="0" w:space="0" w:color="auto"/>
        <w:bottom w:val="none" w:sz="0" w:space="0" w:color="auto"/>
        <w:right w:val="none" w:sz="0" w:space="0" w:color="auto"/>
      </w:divBdr>
      <w:divsChild>
        <w:div w:id="1534611790">
          <w:marLeft w:val="0"/>
          <w:marRight w:val="0"/>
          <w:marTop w:val="0"/>
          <w:marBottom w:val="0"/>
          <w:divBdr>
            <w:top w:val="none" w:sz="0" w:space="0" w:color="auto"/>
            <w:left w:val="none" w:sz="0" w:space="0" w:color="auto"/>
            <w:bottom w:val="none" w:sz="0" w:space="0" w:color="auto"/>
            <w:right w:val="none" w:sz="0" w:space="0" w:color="auto"/>
          </w:divBdr>
        </w:div>
        <w:div w:id="1447652021">
          <w:marLeft w:val="0"/>
          <w:marRight w:val="0"/>
          <w:marTop w:val="0"/>
          <w:marBottom w:val="0"/>
          <w:divBdr>
            <w:top w:val="none" w:sz="0" w:space="0" w:color="auto"/>
            <w:left w:val="none" w:sz="0" w:space="0" w:color="auto"/>
            <w:bottom w:val="none" w:sz="0" w:space="0" w:color="auto"/>
            <w:right w:val="none" w:sz="0" w:space="0" w:color="auto"/>
          </w:divBdr>
          <w:divsChild>
            <w:div w:id="9705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4234">
      <w:bodyDiv w:val="1"/>
      <w:marLeft w:val="0"/>
      <w:marRight w:val="0"/>
      <w:marTop w:val="0"/>
      <w:marBottom w:val="0"/>
      <w:divBdr>
        <w:top w:val="none" w:sz="0" w:space="0" w:color="auto"/>
        <w:left w:val="none" w:sz="0" w:space="0" w:color="auto"/>
        <w:bottom w:val="none" w:sz="0" w:space="0" w:color="auto"/>
        <w:right w:val="none" w:sz="0" w:space="0" w:color="auto"/>
      </w:divBdr>
      <w:divsChild>
        <w:div w:id="2079593260">
          <w:marLeft w:val="0"/>
          <w:marRight w:val="0"/>
          <w:marTop w:val="0"/>
          <w:marBottom w:val="0"/>
          <w:divBdr>
            <w:top w:val="none" w:sz="0" w:space="0" w:color="auto"/>
            <w:left w:val="none" w:sz="0" w:space="0" w:color="auto"/>
            <w:bottom w:val="none" w:sz="0" w:space="0" w:color="auto"/>
            <w:right w:val="none" w:sz="0" w:space="0" w:color="auto"/>
          </w:divBdr>
        </w:div>
        <w:div w:id="2105832130">
          <w:marLeft w:val="0"/>
          <w:marRight w:val="0"/>
          <w:marTop w:val="0"/>
          <w:marBottom w:val="0"/>
          <w:divBdr>
            <w:top w:val="none" w:sz="0" w:space="0" w:color="auto"/>
            <w:left w:val="none" w:sz="0" w:space="0" w:color="auto"/>
            <w:bottom w:val="none" w:sz="0" w:space="0" w:color="auto"/>
            <w:right w:val="none" w:sz="0" w:space="0" w:color="auto"/>
          </w:divBdr>
          <w:divsChild>
            <w:div w:id="261036651">
              <w:marLeft w:val="0"/>
              <w:marRight w:val="0"/>
              <w:marTop w:val="0"/>
              <w:marBottom w:val="0"/>
              <w:divBdr>
                <w:top w:val="none" w:sz="0" w:space="0" w:color="auto"/>
                <w:left w:val="none" w:sz="0" w:space="0" w:color="auto"/>
                <w:bottom w:val="none" w:sz="0" w:space="0" w:color="auto"/>
                <w:right w:val="none" w:sz="0" w:space="0" w:color="auto"/>
              </w:divBdr>
            </w:div>
          </w:divsChild>
        </w:div>
        <w:div w:id="1433356799">
          <w:marLeft w:val="0"/>
          <w:marRight w:val="0"/>
          <w:marTop w:val="0"/>
          <w:marBottom w:val="0"/>
          <w:divBdr>
            <w:top w:val="none" w:sz="0" w:space="0" w:color="auto"/>
            <w:left w:val="none" w:sz="0" w:space="0" w:color="auto"/>
            <w:bottom w:val="none" w:sz="0" w:space="0" w:color="auto"/>
            <w:right w:val="none" w:sz="0" w:space="0" w:color="auto"/>
          </w:divBdr>
          <w:divsChild>
            <w:div w:id="8052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6829">
      <w:bodyDiv w:val="1"/>
      <w:marLeft w:val="0"/>
      <w:marRight w:val="0"/>
      <w:marTop w:val="0"/>
      <w:marBottom w:val="0"/>
      <w:divBdr>
        <w:top w:val="none" w:sz="0" w:space="0" w:color="auto"/>
        <w:left w:val="none" w:sz="0" w:space="0" w:color="auto"/>
        <w:bottom w:val="none" w:sz="0" w:space="0" w:color="auto"/>
        <w:right w:val="none" w:sz="0" w:space="0" w:color="auto"/>
      </w:divBdr>
    </w:div>
    <w:div w:id="1321731061">
      <w:bodyDiv w:val="1"/>
      <w:marLeft w:val="0"/>
      <w:marRight w:val="0"/>
      <w:marTop w:val="0"/>
      <w:marBottom w:val="0"/>
      <w:divBdr>
        <w:top w:val="none" w:sz="0" w:space="0" w:color="auto"/>
        <w:left w:val="none" w:sz="0" w:space="0" w:color="auto"/>
        <w:bottom w:val="none" w:sz="0" w:space="0" w:color="auto"/>
        <w:right w:val="none" w:sz="0" w:space="0" w:color="auto"/>
      </w:divBdr>
    </w:div>
    <w:div w:id="1324627197">
      <w:bodyDiv w:val="1"/>
      <w:marLeft w:val="0"/>
      <w:marRight w:val="0"/>
      <w:marTop w:val="0"/>
      <w:marBottom w:val="0"/>
      <w:divBdr>
        <w:top w:val="none" w:sz="0" w:space="0" w:color="auto"/>
        <w:left w:val="none" w:sz="0" w:space="0" w:color="auto"/>
        <w:bottom w:val="none" w:sz="0" w:space="0" w:color="auto"/>
        <w:right w:val="none" w:sz="0" w:space="0" w:color="auto"/>
      </w:divBdr>
      <w:divsChild>
        <w:div w:id="1541668927">
          <w:marLeft w:val="0"/>
          <w:marRight w:val="0"/>
          <w:marTop w:val="0"/>
          <w:marBottom w:val="0"/>
          <w:divBdr>
            <w:top w:val="none" w:sz="0" w:space="0" w:color="auto"/>
            <w:left w:val="none" w:sz="0" w:space="0" w:color="auto"/>
            <w:bottom w:val="none" w:sz="0" w:space="0" w:color="auto"/>
            <w:right w:val="none" w:sz="0" w:space="0" w:color="auto"/>
          </w:divBdr>
        </w:div>
        <w:div w:id="1981958591">
          <w:marLeft w:val="0"/>
          <w:marRight w:val="0"/>
          <w:marTop w:val="0"/>
          <w:marBottom w:val="0"/>
          <w:divBdr>
            <w:top w:val="none" w:sz="0" w:space="0" w:color="auto"/>
            <w:left w:val="none" w:sz="0" w:space="0" w:color="auto"/>
            <w:bottom w:val="none" w:sz="0" w:space="0" w:color="auto"/>
            <w:right w:val="none" w:sz="0" w:space="0" w:color="auto"/>
          </w:divBdr>
        </w:div>
        <w:div w:id="796416467">
          <w:marLeft w:val="0"/>
          <w:marRight w:val="0"/>
          <w:marTop w:val="0"/>
          <w:marBottom w:val="0"/>
          <w:divBdr>
            <w:top w:val="none" w:sz="0" w:space="0" w:color="auto"/>
            <w:left w:val="none" w:sz="0" w:space="0" w:color="auto"/>
            <w:bottom w:val="none" w:sz="0" w:space="0" w:color="auto"/>
            <w:right w:val="none" w:sz="0" w:space="0" w:color="auto"/>
          </w:divBdr>
        </w:div>
        <w:div w:id="287931967">
          <w:marLeft w:val="0"/>
          <w:marRight w:val="0"/>
          <w:marTop w:val="0"/>
          <w:marBottom w:val="0"/>
          <w:divBdr>
            <w:top w:val="none" w:sz="0" w:space="0" w:color="auto"/>
            <w:left w:val="none" w:sz="0" w:space="0" w:color="auto"/>
            <w:bottom w:val="none" w:sz="0" w:space="0" w:color="auto"/>
            <w:right w:val="none" w:sz="0" w:space="0" w:color="auto"/>
          </w:divBdr>
        </w:div>
        <w:div w:id="1814443014">
          <w:marLeft w:val="0"/>
          <w:marRight w:val="0"/>
          <w:marTop w:val="0"/>
          <w:marBottom w:val="0"/>
          <w:divBdr>
            <w:top w:val="none" w:sz="0" w:space="0" w:color="auto"/>
            <w:left w:val="none" w:sz="0" w:space="0" w:color="auto"/>
            <w:bottom w:val="none" w:sz="0" w:space="0" w:color="auto"/>
            <w:right w:val="none" w:sz="0" w:space="0" w:color="auto"/>
          </w:divBdr>
        </w:div>
        <w:div w:id="1371687693">
          <w:marLeft w:val="0"/>
          <w:marRight w:val="0"/>
          <w:marTop w:val="0"/>
          <w:marBottom w:val="0"/>
          <w:divBdr>
            <w:top w:val="none" w:sz="0" w:space="0" w:color="auto"/>
            <w:left w:val="none" w:sz="0" w:space="0" w:color="auto"/>
            <w:bottom w:val="none" w:sz="0" w:space="0" w:color="auto"/>
            <w:right w:val="none" w:sz="0" w:space="0" w:color="auto"/>
          </w:divBdr>
        </w:div>
        <w:div w:id="1137718209">
          <w:marLeft w:val="0"/>
          <w:marRight w:val="0"/>
          <w:marTop w:val="0"/>
          <w:marBottom w:val="0"/>
          <w:divBdr>
            <w:top w:val="none" w:sz="0" w:space="0" w:color="auto"/>
            <w:left w:val="none" w:sz="0" w:space="0" w:color="auto"/>
            <w:bottom w:val="none" w:sz="0" w:space="0" w:color="auto"/>
            <w:right w:val="none" w:sz="0" w:space="0" w:color="auto"/>
          </w:divBdr>
        </w:div>
        <w:div w:id="269818046">
          <w:marLeft w:val="0"/>
          <w:marRight w:val="0"/>
          <w:marTop w:val="0"/>
          <w:marBottom w:val="0"/>
          <w:divBdr>
            <w:top w:val="none" w:sz="0" w:space="0" w:color="auto"/>
            <w:left w:val="none" w:sz="0" w:space="0" w:color="auto"/>
            <w:bottom w:val="none" w:sz="0" w:space="0" w:color="auto"/>
            <w:right w:val="none" w:sz="0" w:space="0" w:color="auto"/>
          </w:divBdr>
        </w:div>
        <w:div w:id="977958679">
          <w:marLeft w:val="0"/>
          <w:marRight w:val="0"/>
          <w:marTop w:val="0"/>
          <w:marBottom w:val="0"/>
          <w:divBdr>
            <w:top w:val="none" w:sz="0" w:space="0" w:color="auto"/>
            <w:left w:val="none" w:sz="0" w:space="0" w:color="auto"/>
            <w:bottom w:val="none" w:sz="0" w:space="0" w:color="auto"/>
            <w:right w:val="none" w:sz="0" w:space="0" w:color="auto"/>
          </w:divBdr>
        </w:div>
        <w:div w:id="1387149109">
          <w:marLeft w:val="0"/>
          <w:marRight w:val="0"/>
          <w:marTop w:val="0"/>
          <w:marBottom w:val="0"/>
          <w:divBdr>
            <w:top w:val="none" w:sz="0" w:space="0" w:color="auto"/>
            <w:left w:val="none" w:sz="0" w:space="0" w:color="auto"/>
            <w:bottom w:val="none" w:sz="0" w:space="0" w:color="auto"/>
            <w:right w:val="none" w:sz="0" w:space="0" w:color="auto"/>
          </w:divBdr>
        </w:div>
        <w:div w:id="2053455843">
          <w:marLeft w:val="0"/>
          <w:marRight w:val="0"/>
          <w:marTop w:val="0"/>
          <w:marBottom w:val="0"/>
          <w:divBdr>
            <w:top w:val="none" w:sz="0" w:space="0" w:color="auto"/>
            <w:left w:val="none" w:sz="0" w:space="0" w:color="auto"/>
            <w:bottom w:val="none" w:sz="0" w:space="0" w:color="auto"/>
            <w:right w:val="none" w:sz="0" w:space="0" w:color="auto"/>
          </w:divBdr>
        </w:div>
        <w:div w:id="194275074">
          <w:marLeft w:val="0"/>
          <w:marRight w:val="0"/>
          <w:marTop w:val="0"/>
          <w:marBottom w:val="0"/>
          <w:divBdr>
            <w:top w:val="none" w:sz="0" w:space="0" w:color="auto"/>
            <w:left w:val="none" w:sz="0" w:space="0" w:color="auto"/>
            <w:bottom w:val="none" w:sz="0" w:space="0" w:color="auto"/>
            <w:right w:val="none" w:sz="0" w:space="0" w:color="auto"/>
          </w:divBdr>
        </w:div>
      </w:divsChild>
    </w:div>
    <w:div w:id="1381436334">
      <w:bodyDiv w:val="1"/>
      <w:marLeft w:val="0"/>
      <w:marRight w:val="0"/>
      <w:marTop w:val="0"/>
      <w:marBottom w:val="0"/>
      <w:divBdr>
        <w:top w:val="none" w:sz="0" w:space="0" w:color="auto"/>
        <w:left w:val="none" w:sz="0" w:space="0" w:color="auto"/>
        <w:bottom w:val="none" w:sz="0" w:space="0" w:color="auto"/>
        <w:right w:val="none" w:sz="0" w:space="0" w:color="auto"/>
      </w:divBdr>
      <w:divsChild>
        <w:div w:id="2143960687">
          <w:marLeft w:val="0"/>
          <w:marRight w:val="0"/>
          <w:marTop w:val="0"/>
          <w:marBottom w:val="0"/>
          <w:divBdr>
            <w:top w:val="none" w:sz="0" w:space="0" w:color="auto"/>
            <w:left w:val="none" w:sz="0" w:space="0" w:color="auto"/>
            <w:bottom w:val="none" w:sz="0" w:space="0" w:color="auto"/>
            <w:right w:val="none" w:sz="0" w:space="0" w:color="auto"/>
          </w:divBdr>
          <w:divsChild>
            <w:div w:id="2047438218">
              <w:marLeft w:val="0"/>
              <w:marRight w:val="0"/>
              <w:marTop w:val="0"/>
              <w:marBottom w:val="0"/>
              <w:divBdr>
                <w:top w:val="none" w:sz="0" w:space="0" w:color="auto"/>
                <w:left w:val="none" w:sz="0" w:space="0" w:color="auto"/>
                <w:bottom w:val="none" w:sz="0" w:space="0" w:color="auto"/>
                <w:right w:val="none" w:sz="0" w:space="0" w:color="auto"/>
              </w:divBdr>
              <w:divsChild>
                <w:div w:id="1891728336">
                  <w:marLeft w:val="0"/>
                  <w:marRight w:val="0"/>
                  <w:marTop w:val="0"/>
                  <w:marBottom w:val="0"/>
                  <w:divBdr>
                    <w:top w:val="none" w:sz="0" w:space="0" w:color="auto"/>
                    <w:left w:val="none" w:sz="0" w:space="0" w:color="auto"/>
                    <w:bottom w:val="none" w:sz="0" w:space="0" w:color="auto"/>
                    <w:right w:val="none" w:sz="0" w:space="0" w:color="auto"/>
                  </w:divBdr>
                  <w:divsChild>
                    <w:div w:id="700782103">
                      <w:marLeft w:val="-150"/>
                      <w:marRight w:val="-150"/>
                      <w:marTop w:val="0"/>
                      <w:marBottom w:val="0"/>
                      <w:divBdr>
                        <w:top w:val="none" w:sz="0" w:space="0" w:color="auto"/>
                        <w:left w:val="none" w:sz="0" w:space="0" w:color="auto"/>
                        <w:bottom w:val="none" w:sz="0" w:space="0" w:color="auto"/>
                        <w:right w:val="none" w:sz="0" w:space="0" w:color="auto"/>
                      </w:divBdr>
                      <w:divsChild>
                        <w:div w:id="1071537083">
                          <w:marLeft w:val="0"/>
                          <w:marRight w:val="0"/>
                          <w:marTop w:val="0"/>
                          <w:marBottom w:val="0"/>
                          <w:divBdr>
                            <w:top w:val="none" w:sz="0" w:space="0" w:color="auto"/>
                            <w:left w:val="none" w:sz="0" w:space="0" w:color="auto"/>
                            <w:bottom w:val="none" w:sz="0" w:space="0" w:color="auto"/>
                            <w:right w:val="none" w:sz="0" w:space="0" w:color="auto"/>
                          </w:divBdr>
                          <w:divsChild>
                            <w:div w:id="2011366192">
                              <w:marLeft w:val="0"/>
                              <w:marRight w:val="0"/>
                              <w:marTop w:val="0"/>
                              <w:marBottom w:val="0"/>
                              <w:divBdr>
                                <w:top w:val="none" w:sz="0" w:space="0" w:color="auto"/>
                                <w:left w:val="none" w:sz="0" w:space="0" w:color="auto"/>
                                <w:bottom w:val="none" w:sz="0" w:space="0" w:color="auto"/>
                                <w:right w:val="none" w:sz="0" w:space="0" w:color="auto"/>
                              </w:divBdr>
                              <w:divsChild>
                                <w:div w:id="1252743180">
                                  <w:marLeft w:val="0"/>
                                  <w:marRight w:val="0"/>
                                  <w:marTop w:val="0"/>
                                  <w:marBottom w:val="300"/>
                                  <w:divBdr>
                                    <w:top w:val="none" w:sz="0" w:space="0" w:color="auto"/>
                                    <w:left w:val="none" w:sz="0" w:space="0" w:color="auto"/>
                                    <w:bottom w:val="none" w:sz="0" w:space="0" w:color="auto"/>
                                    <w:right w:val="none" w:sz="0" w:space="0" w:color="auto"/>
                                  </w:divBdr>
                                  <w:divsChild>
                                    <w:div w:id="1526283730">
                                      <w:marLeft w:val="0"/>
                                      <w:marRight w:val="0"/>
                                      <w:marTop w:val="0"/>
                                      <w:marBottom w:val="0"/>
                                      <w:divBdr>
                                        <w:top w:val="none" w:sz="0" w:space="0" w:color="auto"/>
                                        <w:left w:val="none" w:sz="0" w:space="0" w:color="auto"/>
                                        <w:bottom w:val="none" w:sz="0" w:space="0" w:color="auto"/>
                                        <w:right w:val="none" w:sz="0" w:space="0" w:color="auto"/>
                                      </w:divBdr>
                                      <w:divsChild>
                                        <w:div w:id="875433170">
                                          <w:marLeft w:val="0"/>
                                          <w:marRight w:val="0"/>
                                          <w:marTop w:val="0"/>
                                          <w:marBottom w:val="0"/>
                                          <w:divBdr>
                                            <w:top w:val="none" w:sz="0" w:space="0" w:color="auto"/>
                                            <w:left w:val="none" w:sz="0" w:space="0" w:color="auto"/>
                                            <w:bottom w:val="none" w:sz="0" w:space="0" w:color="auto"/>
                                            <w:right w:val="none" w:sz="0" w:space="0" w:color="auto"/>
                                          </w:divBdr>
                                          <w:divsChild>
                                            <w:div w:id="1698460555">
                                              <w:marLeft w:val="0"/>
                                              <w:marRight w:val="0"/>
                                              <w:marTop w:val="0"/>
                                              <w:marBottom w:val="0"/>
                                              <w:divBdr>
                                                <w:top w:val="none" w:sz="0" w:space="0" w:color="auto"/>
                                                <w:left w:val="none" w:sz="0" w:space="0" w:color="auto"/>
                                                <w:bottom w:val="none" w:sz="0" w:space="0" w:color="auto"/>
                                                <w:right w:val="none" w:sz="0" w:space="0" w:color="auto"/>
                                              </w:divBdr>
                                              <w:divsChild>
                                                <w:div w:id="1851798551">
                                                  <w:marLeft w:val="0"/>
                                                  <w:marRight w:val="0"/>
                                                  <w:marTop w:val="0"/>
                                                  <w:marBottom w:val="0"/>
                                                  <w:divBdr>
                                                    <w:top w:val="none" w:sz="0" w:space="0" w:color="auto"/>
                                                    <w:left w:val="none" w:sz="0" w:space="0" w:color="auto"/>
                                                    <w:bottom w:val="none" w:sz="0" w:space="0" w:color="auto"/>
                                                    <w:right w:val="none" w:sz="0" w:space="0" w:color="auto"/>
                                                  </w:divBdr>
                                                  <w:divsChild>
                                                    <w:div w:id="2002082185">
                                                      <w:marLeft w:val="0"/>
                                                      <w:marRight w:val="0"/>
                                                      <w:marTop w:val="0"/>
                                                      <w:marBottom w:val="0"/>
                                                      <w:divBdr>
                                                        <w:top w:val="none" w:sz="0" w:space="0" w:color="auto"/>
                                                        <w:left w:val="none" w:sz="0" w:space="0" w:color="auto"/>
                                                        <w:bottom w:val="none" w:sz="0" w:space="0" w:color="auto"/>
                                                        <w:right w:val="none" w:sz="0" w:space="0" w:color="auto"/>
                                                      </w:divBdr>
                                                      <w:divsChild>
                                                        <w:div w:id="894583922">
                                                          <w:marLeft w:val="0"/>
                                                          <w:marRight w:val="0"/>
                                                          <w:marTop w:val="0"/>
                                                          <w:marBottom w:val="0"/>
                                                          <w:divBdr>
                                                            <w:top w:val="none" w:sz="0" w:space="0" w:color="auto"/>
                                                            <w:left w:val="none" w:sz="0" w:space="0" w:color="auto"/>
                                                            <w:bottom w:val="none" w:sz="0" w:space="0" w:color="auto"/>
                                                            <w:right w:val="none" w:sz="0" w:space="0" w:color="auto"/>
                                                          </w:divBdr>
                                                          <w:divsChild>
                                                            <w:div w:id="4457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379520">
      <w:bodyDiv w:val="1"/>
      <w:marLeft w:val="0"/>
      <w:marRight w:val="0"/>
      <w:marTop w:val="0"/>
      <w:marBottom w:val="0"/>
      <w:divBdr>
        <w:top w:val="none" w:sz="0" w:space="0" w:color="auto"/>
        <w:left w:val="none" w:sz="0" w:space="0" w:color="auto"/>
        <w:bottom w:val="none" w:sz="0" w:space="0" w:color="auto"/>
        <w:right w:val="none" w:sz="0" w:space="0" w:color="auto"/>
      </w:divBdr>
      <w:divsChild>
        <w:div w:id="1439715529">
          <w:marLeft w:val="0"/>
          <w:marRight w:val="0"/>
          <w:marTop w:val="0"/>
          <w:marBottom w:val="0"/>
          <w:divBdr>
            <w:top w:val="none" w:sz="0" w:space="0" w:color="auto"/>
            <w:left w:val="none" w:sz="0" w:space="0" w:color="auto"/>
            <w:bottom w:val="none" w:sz="0" w:space="0" w:color="auto"/>
            <w:right w:val="none" w:sz="0" w:space="0" w:color="auto"/>
          </w:divBdr>
          <w:divsChild>
            <w:div w:id="501706819">
              <w:marLeft w:val="0"/>
              <w:marRight w:val="0"/>
              <w:marTop w:val="0"/>
              <w:marBottom w:val="0"/>
              <w:divBdr>
                <w:top w:val="none" w:sz="0" w:space="0" w:color="auto"/>
                <w:left w:val="none" w:sz="0" w:space="0" w:color="auto"/>
                <w:bottom w:val="none" w:sz="0" w:space="0" w:color="auto"/>
                <w:right w:val="none" w:sz="0" w:space="0" w:color="auto"/>
              </w:divBdr>
              <w:divsChild>
                <w:div w:id="13586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0709">
      <w:bodyDiv w:val="1"/>
      <w:marLeft w:val="0"/>
      <w:marRight w:val="0"/>
      <w:marTop w:val="0"/>
      <w:marBottom w:val="0"/>
      <w:divBdr>
        <w:top w:val="none" w:sz="0" w:space="0" w:color="auto"/>
        <w:left w:val="none" w:sz="0" w:space="0" w:color="auto"/>
        <w:bottom w:val="none" w:sz="0" w:space="0" w:color="auto"/>
        <w:right w:val="none" w:sz="0" w:space="0" w:color="auto"/>
      </w:divBdr>
    </w:div>
    <w:div w:id="1396658050">
      <w:bodyDiv w:val="1"/>
      <w:marLeft w:val="0"/>
      <w:marRight w:val="0"/>
      <w:marTop w:val="0"/>
      <w:marBottom w:val="0"/>
      <w:divBdr>
        <w:top w:val="none" w:sz="0" w:space="0" w:color="auto"/>
        <w:left w:val="none" w:sz="0" w:space="0" w:color="auto"/>
        <w:bottom w:val="none" w:sz="0" w:space="0" w:color="auto"/>
        <w:right w:val="none" w:sz="0" w:space="0" w:color="auto"/>
      </w:divBdr>
    </w:div>
    <w:div w:id="1399866859">
      <w:bodyDiv w:val="1"/>
      <w:marLeft w:val="0"/>
      <w:marRight w:val="0"/>
      <w:marTop w:val="0"/>
      <w:marBottom w:val="0"/>
      <w:divBdr>
        <w:top w:val="none" w:sz="0" w:space="0" w:color="auto"/>
        <w:left w:val="none" w:sz="0" w:space="0" w:color="auto"/>
        <w:bottom w:val="none" w:sz="0" w:space="0" w:color="auto"/>
        <w:right w:val="none" w:sz="0" w:space="0" w:color="auto"/>
      </w:divBdr>
      <w:divsChild>
        <w:div w:id="613829553">
          <w:marLeft w:val="0"/>
          <w:marRight w:val="0"/>
          <w:marTop w:val="0"/>
          <w:marBottom w:val="0"/>
          <w:divBdr>
            <w:top w:val="none" w:sz="0" w:space="0" w:color="auto"/>
            <w:left w:val="none" w:sz="0" w:space="0" w:color="auto"/>
            <w:bottom w:val="none" w:sz="0" w:space="0" w:color="auto"/>
            <w:right w:val="none" w:sz="0" w:space="0" w:color="auto"/>
          </w:divBdr>
          <w:divsChild>
            <w:div w:id="656306178">
              <w:marLeft w:val="0"/>
              <w:marRight w:val="0"/>
              <w:marTop w:val="0"/>
              <w:marBottom w:val="0"/>
              <w:divBdr>
                <w:top w:val="none" w:sz="0" w:space="0" w:color="auto"/>
                <w:left w:val="none" w:sz="0" w:space="0" w:color="auto"/>
                <w:bottom w:val="none" w:sz="0" w:space="0" w:color="auto"/>
                <w:right w:val="none" w:sz="0" w:space="0" w:color="auto"/>
              </w:divBdr>
              <w:divsChild>
                <w:div w:id="6181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1612">
      <w:bodyDiv w:val="1"/>
      <w:marLeft w:val="0"/>
      <w:marRight w:val="0"/>
      <w:marTop w:val="0"/>
      <w:marBottom w:val="0"/>
      <w:divBdr>
        <w:top w:val="none" w:sz="0" w:space="0" w:color="auto"/>
        <w:left w:val="none" w:sz="0" w:space="0" w:color="auto"/>
        <w:bottom w:val="none" w:sz="0" w:space="0" w:color="auto"/>
        <w:right w:val="none" w:sz="0" w:space="0" w:color="auto"/>
      </w:divBdr>
    </w:div>
    <w:div w:id="1456752580">
      <w:bodyDiv w:val="1"/>
      <w:marLeft w:val="0"/>
      <w:marRight w:val="0"/>
      <w:marTop w:val="0"/>
      <w:marBottom w:val="0"/>
      <w:divBdr>
        <w:top w:val="none" w:sz="0" w:space="0" w:color="auto"/>
        <w:left w:val="none" w:sz="0" w:space="0" w:color="auto"/>
        <w:bottom w:val="none" w:sz="0" w:space="0" w:color="auto"/>
        <w:right w:val="none" w:sz="0" w:space="0" w:color="auto"/>
      </w:divBdr>
    </w:div>
    <w:div w:id="1458332023">
      <w:bodyDiv w:val="1"/>
      <w:marLeft w:val="0"/>
      <w:marRight w:val="0"/>
      <w:marTop w:val="0"/>
      <w:marBottom w:val="0"/>
      <w:divBdr>
        <w:top w:val="none" w:sz="0" w:space="0" w:color="auto"/>
        <w:left w:val="none" w:sz="0" w:space="0" w:color="auto"/>
        <w:bottom w:val="none" w:sz="0" w:space="0" w:color="auto"/>
        <w:right w:val="none" w:sz="0" w:space="0" w:color="auto"/>
      </w:divBdr>
    </w:div>
    <w:div w:id="1464275030">
      <w:bodyDiv w:val="1"/>
      <w:marLeft w:val="0"/>
      <w:marRight w:val="0"/>
      <w:marTop w:val="0"/>
      <w:marBottom w:val="0"/>
      <w:divBdr>
        <w:top w:val="none" w:sz="0" w:space="0" w:color="auto"/>
        <w:left w:val="none" w:sz="0" w:space="0" w:color="auto"/>
        <w:bottom w:val="none" w:sz="0" w:space="0" w:color="auto"/>
        <w:right w:val="none" w:sz="0" w:space="0" w:color="auto"/>
      </w:divBdr>
    </w:div>
    <w:div w:id="1485663061">
      <w:bodyDiv w:val="1"/>
      <w:marLeft w:val="0"/>
      <w:marRight w:val="0"/>
      <w:marTop w:val="0"/>
      <w:marBottom w:val="0"/>
      <w:divBdr>
        <w:top w:val="none" w:sz="0" w:space="0" w:color="auto"/>
        <w:left w:val="none" w:sz="0" w:space="0" w:color="auto"/>
        <w:bottom w:val="none" w:sz="0" w:space="0" w:color="auto"/>
        <w:right w:val="none" w:sz="0" w:space="0" w:color="auto"/>
      </w:divBdr>
    </w:div>
    <w:div w:id="1488353889">
      <w:bodyDiv w:val="1"/>
      <w:marLeft w:val="0"/>
      <w:marRight w:val="0"/>
      <w:marTop w:val="0"/>
      <w:marBottom w:val="0"/>
      <w:divBdr>
        <w:top w:val="none" w:sz="0" w:space="0" w:color="auto"/>
        <w:left w:val="none" w:sz="0" w:space="0" w:color="auto"/>
        <w:bottom w:val="none" w:sz="0" w:space="0" w:color="auto"/>
        <w:right w:val="none" w:sz="0" w:space="0" w:color="auto"/>
      </w:divBdr>
    </w:div>
    <w:div w:id="1508599103">
      <w:bodyDiv w:val="1"/>
      <w:marLeft w:val="0"/>
      <w:marRight w:val="0"/>
      <w:marTop w:val="0"/>
      <w:marBottom w:val="0"/>
      <w:divBdr>
        <w:top w:val="none" w:sz="0" w:space="0" w:color="auto"/>
        <w:left w:val="none" w:sz="0" w:space="0" w:color="auto"/>
        <w:bottom w:val="none" w:sz="0" w:space="0" w:color="auto"/>
        <w:right w:val="none" w:sz="0" w:space="0" w:color="auto"/>
      </w:divBdr>
    </w:div>
    <w:div w:id="1511992422">
      <w:bodyDiv w:val="1"/>
      <w:marLeft w:val="0"/>
      <w:marRight w:val="0"/>
      <w:marTop w:val="0"/>
      <w:marBottom w:val="0"/>
      <w:divBdr>
        <w:top w:val="none" w:sz="0" w:space="0" w:color="auto"/>
        <w:left w:val="none" w:sz="0" w:space="0" w:color="auto"/>
        <w:bottom w:val="none" w:sz="0" w:space="0" w:color="auto"/>
        <w:right w:val="none" w:sz="0" w:space="0" w:color="auto"/>
      </w:divBdr>
    </w:div>
    <w:div w:id="1519006119">
      <w:bodyDiv w:val="1"/>
      <w:marLeft w:val="0"/>
      <w:marRight w:val="0"/>
      <w:marTop w:val="0"/>
      <w:marBottom w:val="0"/>
      <w:divBdr>
        <w:top w:val="none" w:sz="0" w:space="0" w:color="auto"/>
        <w:left w:val="none" w:sz="0" w:space="0" w:color="auto"/>
        <w:bottom w:val="none" w:sz="0" w:space="0" w:color="auto"/>
        <w:right w:val="none" w:sz="0" w:space="0" w:color="auto"/>
      </w:divBdr>
      <w:divsChild>
        <w:div w:id="48695914">
          <w:marLeft w:val="0"/>
          <w:marRight w:val="0"/>
          <w:marTop w:val="0"/>
          <w:marBottom w:val="0"/>
          <w:divBdr>
            <w:top w:val="none" w:sz="0" w:space="0" w:color="auto"/>
            <w:left w:val="none" w:sz="0" w:space="0" w:color="auto"/>
            <w:bottom w:val="none" w:sz="0" w:space="0" w:color="auto"/>
            <w:right w:val="none" w:sz="0" w:space="0" w:color="auto"/>
          </w:divBdr>
        </w:div>
        <w:div w:id="334503458">
          <w:marLeft w:val="0"/>
          <w:marRight w:val="0"/>
          <w:marTop w:val="0"/>
          <w:marBottom w:val="0"/>
          <w:divBdr>
            <w:top w:val="none" w:sz="0" w:space="0" w:color="auto"/>
            <w:left w:val="none" w:sz="0" w:space="0" w:color="auto"/>
            <w:bottom w:val="none" w:sz="0" w:space="0" w:color="auto"/>
            <w:right w:val="none" w:sz="0" w:space="0" w:color="auto"/>
          </w:divBdr>
        </w:div>
        <w:div w:id="267810320">
          <w:marLeft w:val="0"/>
          <w:marRight w:val="0"/>
          <w:marTop w:val="0"/>
          <w:marBottom w:val="0"/>
          <w:divBdr>
            <w:top w:val="none" w:sz="0" w:space="0" w:color="auto"/>
            <w:left w:val="none" w:sz="0" w:space="0" w:color="auto"/>
            <w:bottom w:val="none" w:sz="0" w:space="0" w:color="auto"/>
            <w:right w:val="none" w:sz="0" w:space="0" w:color="auto"/>
          </w:divBdr>
        </w:div>
        <w:div w:id="1946771621">
          <w:marLeft w:val="0"/>
          <w:marRight w:val="0"/>
          <w:marTop w:val="0"/>
          <w:marBottom w:val="0"/>
          <w:divBdr>
            <w:top w:val="none" w:sz="0" w:space="0" w:color="auto"/>
            <w:left w:val="none" w:sz="0" w:space="0" w:color="auto"/>
            <w:bottom w:val="none" w:sz="0" w:space="0" w:color="auto"/>
            <w:right w:val="none" w:sz="0" w:space="0" w:color="auto"/>
          </w:divBdr>
        </w:div>
        <w:div w:id="1147672895">
          <w:marLeft w:val="0"/>
          <w:marRight w:val="0"/>
          <w:marTop w:val="0"/>
          <w:marBottom w:val="0"/>
          <w:divBdr>
            <w:top w:val="none" w:sz="0" w:space="0" w:color="auto"/>
            <w:left w:val="none" w:sz="0" w:space="0" w:color="auto"/>
            <w:bottom w:val="none" w:sz="0" w:space="0" w:color="auto"/>
            <w:right w:val="none" w:sz="0" w:space="0" w:color="auto"/>
          </w:divBdr>
        </w:div>
        <w:div w:id="55251571">
          <w:marLeft w:val="0"/>
          <w:marRight w:val="0"/>
          <w:marTop w:val="0"/>
          <w:marBottom w:val="0"/>
          <w:divBdr>
            <w:top w:val="none" w:sz="0" w:space="0" w:color="auto"/>
            <w:left w:val="none" w:sz="0" w:space="0" w:color="auto"/>
            <w:bottom w:val="none" w:sz="0" w:space="0" w:color="auto"/>
            <w:right w:val="none" w:sz="0" w:space="0" w:color="auto"/>
          </w:divBdr>
        </w:div>
        <w:div w:id="1695111124">
          <w:marLeft w:val="0"/>
          <w:marRight w:val="0"/>
          <w:marTop w:val="0"/>
          <w:marBottom w:val="0"/>
          <w:divBdr>
            <w:top w:val="none" w:sz="0" w:space="0" w:color="auto"/>
            <w:left w:val="none" w:sz="0" w:space="0" w:color="auto"/>
            <w:bottom w:val="none" w:sz="0" w:space="0" w:color="auto"/>
            <w:right w:val="none" w:sz="0" w:space="0" w:color="auto"/>
          </w:divBdr>
        </w:div>
        <w:div w:id="1925260702">
          <w:marLeft w:val="0"/>
          <w:marRight w:val="0"/>
          <w:marTop w:val="0"/>
          <w:marBottom w:val="0"/>
          <w:divBdr>
            <w:top w:val="none" w:sz="0" w:space="0" w:color="auto"/>
            <w:left w:val="none" w:sz="0" w:space="0" w:color="auto"/>
            <w:bottom w:val="none" w:sz="0" w:space="0" w:color="auto"/>
            <w:right w:val="none" w:sz="0" w:space="0" w:color="auto"/>
          </w:divBdr>
        </w:div>
        <w:div w:id="510797391">
          <w:marLeft w:val="0"/>
          <w:marRight w:val="0"/>
          <w:marTop w:val="0"/>
          <w:marBottom w:val="0"/>
          <w:divBdr>
            <w:top w:val="none" w:sz="0" w:space="0" w:color="auto"/>
            <w:left w:val="none" w:sz="0" w:space="0" w:color="auto"/>
            <w:bottom w:val="none" w:sz="0" w:space="0" w:color="auto"/>
            <w:right w:val="none" w:sz="0" w:space="0" w:color="auto"/>
          </w:divBdr>
        </w:div>
        <w:div w:id="719213362">
          <w:marLeft w:val="0"/>
          <w:marRight w:val="0"/>
          <w:marTop w:val="0"/>
          <w:marBottom w:val="0"/>
          <w:divBdr>
            <w:top w:val="none" w:sz="0" w:space="0" w:color="auto"/>
            <w:left w:val="none" w:sz="0" w:space="0" w:color="auto"/>
            <w:bottom w:val="none" w:sz="0" w:space="0" w:color="auto"/>
            <w:right w:val="none" w:sz="0" w:space="0" w:color="auto"/>
          </w:divBdr>
        </w:div>
        <w:div w:id="1114010449">
          <w:marLeft w:val="0"/>
          <w:marRight w:val="0"/>
          <w:marTop w:val="0"/>
          <w:marBottom w:val="0"/>
          <w:divBdr>
            <w:top w:val="none" w:sz="0" w:space="0" w:color="auto"/>
            <w:left w:val="none" w:sz="0" w:space="0" w:color="auto"/>
            <w:bottom w:val="none" w:sz="0" w:space="0" w:color="auto"/>
            <w:right w:val="none" w:sz="0" w:space="0" w:color="auto"/>
          </w:divBdr>
        </w:div>
        <w:div w:id="141579114">
          <w:marLeft w:val="0"/>
          <w:marRight w:val="0"/>
          <w:marTop w:val="0"/>
          <w:marBottom w:val="0"/>
          <w:divBdr>
            <w:top w:val="none" w:sz="0" w:space="0" w:color="auto"/>
            <w:left w:val="none" w:sz="0" w:space="0" w:color="auto"/>
            <w:bottom w:val="none" w:sz="0" w:space="0" w:color="auto"/>
            <w:right w:val="none" w:sz="0" w:space="0" w:color="auto"/>
          </w:divBdr>
        </w:div>
        <w:div w:id="589775118">
          <w:marLeft w:val="0"/>
          <w:marRight w:val="0"/>
          <w:marTop w:val="0"/>
          <w:marBottom w:val="0"/>
          <w:divBdr>
            <w:top w:val="none" w:sz="0" w:space="0" w:color="auto"/>
            <w:left w:val="none" w:sz="0" w:space="0" w:color="auto"/>
            <w:bottom w:val="none" w:sz="0" w:space="0" w:color="auto"/>
            <w:right w:val="none" w:sz="0" w:space="0" w:color="auto"/>
          </w:divBdr>
        </w:div>
        <w:div w:id="1405420560">
          <w:marLeft w:val="0"/>
          <w:marRight w:val="0"/>
          <w:marTop w:val="0"/>
          <w:marBottom w:val="0"/>
          <w:divBdr>
            <w:top w:val="none" w:sz="0" w:space="0" w:color="auto"/>
            <w:left w:val="none" w:sz="0" w:space="0" w:color="auto"/>
            <w:bottom w:val="none" w:sz="0" w:space="0" w:color="auto"/>
            <w:right w:val="none" w:sz="0" w:space="0" w:color="auto"/>
          </w:divBdr>
        </w:div>
        <w:div w:id="1605072967">
          <w:marLeft w:val="0"/>
          <w:marRight w:val="0"/>
          <w:marTop w:val="0"/>
          <w:marBottom w:val="0"/>
          <w:divBdr>
            <w:top w:val="none" w:sz="0" w:space="0" w:color="auto"/>
            <w:left w:val="none" w:sz="0" w:space="0" w:color="auto"/>
            <w:bottom w:val="none" w:sz="0" w:space="0" w:color="auto"/>
            <w:right w:val="none" w:sz="0" w:space="0" w:color="auto"/>
          </w:divBdr>
        </w:div>
        <w:div w:id="2019504071">
          <w:marLeft w:val="0"/>
          <w:marRight w:val="0"/>
          <w:marTop w:val="0"/>
          <w:marBottom w:val="0"/>
          <w:divBdr>
            <w:top w:val="none" w:sz="0" w:space="0" w:color="auto"/>
            <w:left w:val="none" w:sz="0" w:space="0" w:color="auto"/>
            <w:bottom w:val="none" w:sz="0" w:space="0" w:color="auto"/>
            <w:right w:val="none" w:sz="0" w:space="0" w:color="auto"/>
          </w:divBdr>
        </w:div>
        <w:div w:id="2076587645">
          <w:marLeft w:val="0"/>
          <w:marRight w:val="0"/>
          <w:marTop w:val="0"/>
          <w:marBottom w:val="0"/>
          <w:divBdr>
            <w:top w:val="none" w:sz="0" w:space="0" w:color="auto"/>
            <w:left w:val="none" w:sz="0" w:space="0" w:color="auto"/>
            <w:bottom w:val="none" w:sz="0" w:space="0" w:color="auto"/>
            <w:right w:val="none" w:sz="0" w:space="0" w:color="auto"/>
          </w:divBdr>
        </w:div>
        <w:div w:id="2034309102">
          <w:marLeft w:val="0"/>
          <w:marRight w:val="0"/>
          <w:marTop w:val="0"/>
          <w:marBottom w:val="0"/>
          <w:divBdr>
            <w:top w:val="none" w:sz="0" w:space="0" w:color="auto"/>
            <w:left w:val="none" w:sz="0" w:space="0" w:color="auto"/>
            <w:bottom w:val="none" w:sz="0" w:space="0" w:color="auto"/>
            <w:right w:val="none" w:sz="0" w:space="0" w:color="auto"/>
          </w:divBdr>
        </w:div>
        <w:div w:id="529538762">
          <w:marLeft w:val="0"/>
          <w:marRight w:val="0"/>
          <w:marTop w:val="0"/>
          <w:marBottom w:val="0"/>
          <w:divBdr>
            <w:top w:val="none" w:sz="0" w:space="0" w:color="auto"/>
            <w:left w:val="none" w:sz="0" w:space="0" w:color="auto"/>
            <w:bottom w:val="none" w:sz="0" w:space="0" w:color="auto"/>
            <w:right w:val="none" w:sz="0" w:space="0" w:color="auto"/>
          </w:divBdr>
        </w:div>
        <w:div w:id="1201556142">
          <w:marLeft w:val="0"/>
          <w:marRight w:val="0"/>
          <w:marTop w:val="0"/>
          <w:marBottom w:val="0"/>
          <w:divBdr>
            <w:top w:val="none" w:sz="0" w:space="0" w:color="auto"/>
            <w:left w:val="none" w:sz="0" w:space="0" w:color="auto"/>
            <w:bottom w:val="none" w:sz="0" w:space="0" w:color="auto"/>
            <w:right w:val="none" w:sz="0" w:space="0" w:color="auto"/>
          </w:divBdr>
        </w:div>
        <w:div w:id="209416610">
          <w:marLeft w:val="0"/>
          <w:marRight w:val="0"/>
          <w:marTop w:val="0"/>
          <w:marBottom w:val="0"/>
          <w:divBdr>
            <w:top w:val="none" w:sz="0" w:space="0" w:color="auto"/>
            <w:left w:val="none" w:sz="0" w:space="0" w:color="auto"/>
            <w:bottom w:val="none" w:sz="0" w:space="0" w:color="auto"/>
            <w:right w:val="none" w:sz="0" w:space="0" w:color="auto"/>
          </w:divBdr>
        </w:div>
        <w:div w:id="2079982767">
          <w:marLeft w:val="0"/>
          <w:marRight w:val="0"/>
          <w:marTop w:val="0"/>
          <w:marBottom w:val="0"/>
          <w:divBdr>
            <w:top w:val="none" w:sz="0" w:space="0" w:color="auto"/>
            <w:left w:val="none" w:sz="0" w:space="0" w:color="auto"/>
            <w:bottom w:val="none" w:sz="0" w:space="0" w:color="auto"/>
            <w:right w:val="none" w:sz="0" w:space="0" w:color="auto"/>
          </w:divBdr>
        </w:div>
        <w:div w:id="1157844729">
          <w:marLeft w:val="0"/>
          <w:marRight w:val="0"/>
          <w:marTop w:val="0"/>
          <w:marBottom w:val="0"/>
          <w:divBdr>
            <w:top w:val="none" w:sz="0" w:space="0" w:color="auto"/>
            <w:left w:val="none" w:sz="0" w:space="0" w:color="auto"/>
            <w:bottom w:val="none" w:sz="0" w:space="0" w:color="auto"/>
            <w:right w:val="none" w:sz="0" w:space="0" w:color="auto"/>
          </w:divBdr>
        </w:div>
        <w:div w:id="1264073037">
          <w:marLeft w:val="0"/>
          <w:marRight w:val="0"/>
          <w:marTop w:val="0"/>
          <w:marBottom w:val="0"/>
          <w:divBdr>
            <w:top w:val="none" w:sz="0" w:space="0" w:color="auto"/>
            <w:left w:val="none" w:sz="0" w:space="0" w:color="auto"/>
            <w:bottom w:val="none" w:sz="0" w:space="0" w:color="auto"/>
            <w:right w:val="none" w:sz="0" w:space="0" w:color="auto"/>
          </w:divBdr>
        </w:div>
        <w:div w:id="1786652438">
          <w:marLeft w:val="0"/>
          <w:marRight w:val="0"/>
          <w:marTop w:val="0"/>
          <w:marBottom w:val="0"/>
          <w:divBdr>
            <w:top w:val="none" w:sz="0" w:space="0" w:color="auto"/>
            <w:left w:val="none" w:sz="0" w:space="0" w:color="auto"/>
            <w:bottom w:val="none" w:sz="0" w:space="0" w:color="auto"/>
            <w:right w:val="none" w:sz="0" w:space="0" w:color="auto"/>
          </w:divBdr>
        </w:div>
        <w:div w:id="145170391">
          <w:marLeft w:val="0"/>
          <w:marRight w:val="0"/>
          <w:marTop w:val="0"/>
          <w:marBottom w:val="0"/>
          <w:divBdr>
            <w:top w:val="none" w:sz="0" w:space="0" w:color="auto"/>
            <w:left w:val="none" w:sz="0" w:space="0" w:color="auto"/>
            <w:bottom w:val="none" w:sz="0" w:space="0" w:color="auto"/>
            <w:right w:val="none" w:sz="0" w:space="0" w:color="auto"/>
          </w:divBdr>
        </w:div>
        <w:div w:id="2139716918">
          <w:marLeft w:val="0"/>
          <w:marRight w:val="0"/>
          <w:marTop w:val="0"/>
          <w:marBottom w:val="0"/>
          <w:divBdr>
            <w:top w:val="none" w:sz="0" w:space="0" w:color="auto"/>
            <w:left w:val="none" w:sz="0" w:space="0" w:color="auto"/>
            <w:bottom w:val="none" w:sz="0" w:space="0" w:color="auto"/>
            <w:right w:val="none" w:sz="0" w:space="0" w:color="auto"/>
          </w:divBdr>
        </w:div>
        <w:div w:id="856503376">
          <w:marLeft w:val="0"/>
          <w:marRight w:val="0"/>
          <w:marTop w:val="0"/>
          <w:marBottom w:val="0"/>
          <w:divBdr>
            <w:top w:val="none" w:sz="0" w:space="0" w:color="auto"/>
            <w:left w:val="none" w:sz="0" w:space="0" w:color="auto"/>
            <w:bottom w:val="none" w:sz="0" w:space="0" w:color="auto"/>
            <w:right w:val="none" w:sz="0" w:space="0" w:color="auto"/>
          </w:divBdr>
        </w:div>
        <w:div w:id="183328335">
          <w:marLeft w:val="0"/>
          <w:marRight w:val="0"/>
          <w:marTop w:val="0"/>
          <w:marBottom w:val="0"/>
          <w:divBdr>
            <w:top w:val="none" w:sz="0" w:space="0" w:color="auto"/>
            <w:left w:val="none" w:sz="0" w:space="0" w:color="auto"/>
            <w:bottom w:val="none" w:sz="0" w:space="0" w:color="auto"/>
            <w:right w:val="none" w:sz="0" w:space="0" w:color="auto"/>
          </w:divBdr>
        </w:div>
        <w:div w:id="689139000">
          <w:marLeft w:val="0"/>
          <w:marRight w:val="0"/>
          <w:marTop w:val="0"/>
          <w:marBottom w:val="0"/>
          <w:divBdr>
            <w:top w:val="none" w:sz="0" w:space="0" w:color="auto"/>
            <w:left w:val="none" w:sz="0" w:space="0" w:color="auto"/>
            <w:bottom w:val="none" w:sz="0" w:space="0" w:color="auto"/>
            <w:right w:val="none" w:sz="0" w:space="0" w:color="auto"/>
          </w:divBdr>
        </w:div>
        <w:div w:id="915627727">
          <w:marLeft w:val="0"/>
          <w:marRight w:val="0"/>
          <w:marTop w:val="0"/>
          <w:marBottom w:val="0"/>
          <w:divBdr>
            <w:top w:val="none" w:sz="0" w:space="0" w:color="auto"/>
            <w:left w:val="none" w:sz="0" w:space="0" w:color="auto"/>
            <w:bottom w:val="none" w:sz="0" w:space="0" w:color="auto"/>
            <w:right w:val="none" w:sz="0" w:space="0" w:color="auto"/>
          </w:divBdr>
        </w:div>
        <w:div w:id="1071075504">
          <w:marLeft w:val="0"/>
          <w:marRight w:val="0"/>
          <w:marTop w:val="0"/>
          <w:marBottom w:val="0"/>
          <w:divBdr>
            <w:top w:val="none" w:sz="0" w:space="0" w:color="auto"/>
            <w:left w:val="none" w:sz="0" w:space="0" w:color="auto"/>
            <w:bottom w:val="none" w:sz="0" w:space="0" w:color="auto"/>
            <w:right w:val="none" w:sz="0" w:space="0" w:color="auto"/>
          </w:divBdr>
        </w:div>
        <w:div w:id="121651205">
          <w:marLeft w:val="0"/>
          <w:marRight w:val="0"/>
          <w:marTop w:val="0"/>
          <w:marBottom w:val="0"/>
          <w:divBdr>
            <w:top w:val="none" w:sz="0" w:space="0" w:color="auto"/>
            <w:left w:val="none" w:sz="0" w:space="0" w:color="auto"/>
            <w:bottom w:val="none" w:sz="0" w:space="0" w:color="auto"/>
            <w:right w:val="none" w:sz="0" w:space="0" w:color="auto"/>
          </w:divBdr>
        </w:div>
        <w:div w:id="542793963">
          <w:marLeft w:val="0"/>
          <w:marRight w:val="0"/>
          <w:marTop w:val="0"/>
          <w:marBottom w:val="0"/>
          <w:divBdr>
            <w:top w:val="none" w:sz="0" w:space="0" w:color="auto"/>
            <w:left w:val="none" w:sz="0" w:space="0" w:color="auto"/>
            <w:bottom w:val="none" w:sz="0" w:space="0" w:color="auto"/>
            <w:right w:val="none" w:sz="0" w:space="0" w:color="auto"/>
          </w:divBdr>
        </w:div>
        <w:div w:id="902569209">
          <w:marLeft w:val="0"/>
          <w:marRight w:val="0"/>
          <w:marTop w:val="0"/>
          <w:marBottom w:val="0"/>
          <w:divBdr>
            <w:top w:val="none" w:sz="0" w:space="0" w:color="auto"/>
            <w:left w:val="none" w:sz="0" w:space="0" w:color="auto"/>
            <w:bottom w:val="none" w:sz="0" w:space="0" w:color="auto"/>
            <w:right w:val="none" w:sz="0" w:space="0" w:color="auto"/>
          </w:divBdr>
        </w:div>
        <w:div w:id="151023831">
          <w:marLeft w:val="0"/>
          <w:marRight w:val="0"/>
          <w:marTop w:val="0"/>
          <w:marBottom w:val="0"/>
          <w:divBdr>
            <w:top w:val="none" w:sz="0" w:space="0" w:color="auto"/>
            <w:left w:val="none" w:sz="0" w:space="0" w:color="auto"/>
            <w:bottom w:val="none" w:sz="0" w:space="0" w:color="auto"/>
            <w:right w:val="none" w:sz="0" w:space="0" w:color="auto"/>
          </w:divBdr>
        </w:div>
        <w:div w:id="264701298">
          <w:marLeft w:val="0"/>
          <w:marRight w:val="0"/>
          <w:marTop w:val="0"/>
          <w:marBottom w:val="0"/>
          <w:divBdr>
            <w:top w:val="none" w:sz="0" w:space="0" w:color="auto"/>
            <w:left w:val="none" w:sz="0" w:space="0" w:color="auto"/>
            <w:bottom w:val="none" w:sz="0" w:space="0" w:color="auto"/>
            <w:right w:val="none" w:sz="0" w:space="0" w:color="auto"/>
          </w:divBdr>
        </w:div>
        <w:div w:id="1610702682">
          <w:marLeft w:val="0"/>
          <w:marRight w:val="0"/>
          <w:marTop w:val="0"/>
          <w:marBottom w:val="0"/>
          <w:divBdr>
            <w:top w:val="none" w:sz="0" w:space="0" w:color="auto"/>
            <w:left w:val="none" w:sz="0" w:space="0" w:color="auto"/>
            <w:bottom w:val="none" w:sz="0" w:space="0" w:color="auto"/>
            <w:right w:val="none" w:sz="0" w:space="0" w:color="auto"/>
          </w:divBdr>
        </w:div>
        <w:div w:id="659231560">
          <w:marLeft w:val="0"/>
          <w:marRight w:val="0"/>
          <w:marTop w:val="0"/>
          <w:marBottom w:val="0"/>
          <w:divBdr>
            <w:top w:val="none" w:sz="0" w:space="0" w:color="auto"/>
            <w:left w:val="none" w:sz="0" w:space="0" w:color="auto"/>
            <w:bottom w:val="none" w:sz="0" w:space="0" w:color="auto"/>
            <w:right w:val="none" w:sz="0" w:space="0" w:color="auto"/>
          </w:divBdr>
        </w:div>
        <w:div w:id="874267007">
          <w:marLeft w:val="0"/>
          <w:marRight w:val="0"/>
          <w:marTop w:val="0"/>
          <w:marBottom w:val="0"/>
          <w:divBdr>
            <w:top w:val="none" w:sz="0" w:space="0" w:color="auto"/>
            <w:left w:val="none" w:sz="0" w:space="0" w:color="auto"/>
            <w:bottom w:val="none" w:sz="0" w:space="0" w:color="auto"/>
            <w:right w:val="none" w:sz="0" w:space="0" w:color="auto"/>
          </w:divBdr>
        </w:div>
        <w:div w:id="865022937">
          <w:marLeft w:val="0"/>
          <w:marRight w:val="0"/>
          <w:marTop w:val="0"/>
          <w:marBottom w:val="0"/>
          <w:divBdr>
            <w:top w:val="none" w:sz="0" w:space="0" w:color="auto"/>
            <w:left w:val="none" w:sz="0" w:space="0" w:color="auto"/>
            <w:bottom w:val="none" w:sz="0" w:space="0" w:color="auto"/>
            <w:right w:val="none" w:sz="0" w:space="0" w:color="auto"/>
          </w:divBdr>
        </w:div>
        <w:div w:id="663825358">
          <w:marLeft w:val="0"/>
          <w:marRight w:val="0"/>
          <w:marTop w:val="0"/>
          <w:marBottom w:val="0"/>
          <w:divBdr>
            <w:top w:val="none" w:sz="0" w:space="0" w:color="auto"/>
            <w:left w:val="none" w:sz="0" w:space="0" w:color="auto"/>
            <w:bottom w:val="none" w:sz="0" w:space="0" w:color="auto"/>
            <w:right w:val="none" w:sz="0" w:space="0" w:color="auto"/>
          </w:divBdr>
        </w:div>
        <w:div w:id="578754120">
          <w:marLeft w:val="0"/>
          <w:marRight w:val="0"/>
          <w:marTop w:val="0"/>
          <w:marBottom w:val="0"/>
          <w:divBdr>
            <w:top w:val="none" w:sz="0" w:space="0" w:color="auto"/>
            <w:left w:val="none" w:sz="0" w:space="0" w:color="auto"/>
            <w:bottom w:val="none" w:sz="0" w:space="0" w:color="auto"/>
            <w:right w:val="none" w:sz="0" w:space="0" w:color="auto"/>
          </w:divBdr>
        </w:div>
        <w:div w:id="1606694345">
          <w:marLeft w:val="0"/>
          <w:marRight w:val="0"/>
          <w:marTop w:val="0"/>
          <w:marBottom w:val="0"/>
          <w:divBdr>
            <w:top w:val="none" w:sz="0" w:space="0" w:color="auto"/>
            <w:left w:val="none" w:sz="0" w:space="0" w:color="auto"/>
            <w:bottom w:val="none" w:sz="0" w:space="0" w:color="auto"/>
            <w:right w:val="none" w:sz="0" w:space="0" w:color="auto"/>
          </w:divBdr>
        </w:div>
        <w:div w:id="1933663598">
          <w:marLeft w:val="0"/>
          <w:marRight w:val="0"/>
          <w:marTop w:val="0"/>
          <w:marBottom w:val="0"/>
          <w:divBdr>
            <w:top w:val="none" w:sz="0" w:space="0" w:color="auto"/>
            <w:left w:val="none" w:sz="0" w:space="0" w:color="auto"/>
            <w:bottom w:val="none" w:sz="0" w:space="0" w:color="auto"/>
            <w:right w:val="none" w:sz="0" w:space="0" w:color="auto"/>
          </w:divBdr>
        </w:div>
        <w:div w:id="1884634931">
          <w:marLeft w:val="0"/>
          <w:marRight w:val="0"/>
          <w:marTop w:val="0"/>
          <w:marBottom w:val="0"/>
          <w:divBdr>
            <w:top w:val="none" w:sz="0" w:space="0" w:color="auto"/>
            <w:left w:val="none" w:sz="0" w:space="0" w:color="auto"/>
            <w:bottom w:val="none" w:sz="0" w:space="0" w:color="auto"/>
            <w:right w:val="none" w:sz="0" w:space="0" w:color="auto"/>
          </w:divBdr>
        </w:div>
        <w:div w:id="848985061">
          <w:marLeft w:val="0"/>
          <w:marRight w:val="0"/>
          <w:marTop w:val="0"/>
          <w:marBottom w:val="0"/>
          <w:divBdr>
            <w:top w:val="none" w:sz="0" w:space="0" w:color="auto"/>
            <w:left w:val="none" w:sz="0" w:space="0" w:color="auto"/>
            <w:bottom w:val="none" w:sz="0" w:space="0" w:color="auto"/>
            <w:right w:val="none" w:sz="0" w:space="0" w:color="auto"/>
          </w:divBdr>
        </w:div>
        <w:div w:id="463432454">
          <w:marLeft w:val="0"/>
          <w:marRight w:val="0"/>
          <w:marTop w:val="0"/>
          <w:marBottom w:val="0"/>
          <w:divBdr>
            <w:top w:val="none" w:sz="0" w:space="0" w:color="auto"/>
            <w:left w:val="none" w:sz="0" w:space="0" w:color="auto"/>
            <w:bottom w:val="none" w:sz="0" w:space="0" w:color="auto"/>
            <w:right w:val="none" w:sz="0" w:space="0" w:color="auto"/>
          </w:divBdr>
        </w:div>
        <w:div w:id="1554927143">
          <w:marLeft w:val="0"/>
          <w:marRight w:val="0"/>
          <w:marTop w:val="0"/>
          <w:marBottom w:val="0"/>
          <w:divBdr>
            <w:top w:val="none" w:sz="0" w:space="0" w:color="auto"/>
            <w:left w:val="none" w:sz="0" w:space="0" w:color="auto"/>
            <w:bottom w:val="none" w:sz="0" w:space="0" w:color="auto"/>
            <w:right w:val="none" w:sz="0" w:space="0" w:color="auto"/>
          </w:divBdr>
        </w:div>
        <w:div w:id="1281766352">
          <w:marLeft w:val="0"/>
          <w:marRight w:val="0"/>
          <w:marTop w:val="0"/>
          <w:marBottom w:val="0"/>
          <w:divBdr>
            <w:top w:val="none" w:sz="0" w:space="0" w:color="auto"/>
            <w:left w:val="none" w:sz="0" w:space="0" w:color="auto"/>
            <w:bottom w:val="none" w:sz="0" w:space="0" w:color="auto"/>
            <w:right w:val="none" w:sz="0" w:space="0" w:color="auto"/>
          </w:divBdr>
        </w:div>
        <w:div w:id="1270745749">
          <w:marLeft w:val="0"/>
          <w:marRight w:val="0"/>
          <w:marTop w:val="0"/>
          <w:marBottom w:val="0"/>
          <w:divBdr>
            <w:top w:val="none" w:sz="0" w:space="0" w:color="auto"/>
            <w:left w:val="none" w:sz="0" w:space="0" w:color="auto"/>
            <w:bottom w:val="none" w:sz="0" w:space="0" w:color="auto"/>
            <w:right w:val="none" w:sz="0" w:space="0" w:color="auto"/>
          </w:divBdr>
        </w:div>
        <w:div w:id="1948073724">
          <w:marLeft w:val="0"/>
          <w:marRight w:val="0"/>
          <w:marTop w:val="0"/>
          <w:marBottom w:val="0"/>
          <w:divBdr>
            <w:top w:val="none" w:sz="0" w:space="0" w:color="auto"/>
            <w:left w:val="none" w:sz="0" w:space="0" w:color="auto"/>
            <w:bottom w:val="none" w:sz="0" w:space="0" w:color="auto"/>
            <w:right w:val="none" w:sz="0" w:space="0" w:color="auto"/>
          </w:divBdr>
        </w:div>
        <w:div w:id="1749766777">
          <w:marLeft w:val="0"/>
          <w:marRight w:val="0"/>
          <w:marTop w:val="0"/>
          <w:marBottom w:val="0"/>
          <w:divBdr>
            <w:top w:val="none" w:sz="0" w:space="0" w:color="auto"/>
            <w:left w:val="none" w:sz="0" w:space="0" w:color="auto"/>
            <w:bottom w:val="none" w:sz="0" w:space="0" w:color="auto"/>
            <w:right w:val="none" w:sz="0" w:space="0" w:color="auto"/>
          </w:divBdr>
        </w:div>
        <w:div w:id="319508430">
          <w:marLeft w:val="0"/>
          <w:marRight w:val="0"/>
          <w:marTop w:val="0"/>
          <w:marBottom w:val="0"/>
          <w:divBdr>
            <w:top w:val="none" w:sz="0" w:space="0" w:color="auto"/>
            <w:left w:val="none" w:sz="0" w:space="0" w:color="auto"/>
            <w:bottom w:val="none" w:sz="0" w:space="0" w:color="auto"/>
            <w:right w:val="none" w:sz="0" w:space="0" w:color="auto"/>
          </w:divBdr>
        </w:div>
        <w:div w:id="1095781787">
          <w:marLeft w:val="0"/>
          <w:marRight w:val="0"/>
          <w:marTop w:val="0"/>
          <w:marBottom w:val="0"/>
          <w:divBdr>
            <w:top w:val="none" w:sz="0" w:space="0" w:color="auto"/>
            <w:left w:val="none" w:sz="0" w:space="0" w:color="auto"/>
            <w:bottom w:val="none" w:sz="0" w:space="0" w:color="auto"/>
            <w:right w:val="none" w:sz="0" w:space="0" w:color="auto"/>
          </w:divBdr>
        </w:div>
        <w:div w:id="1656570964">
          <w:marLeft w:val="0"/>
          <w:marRight w:val="0"/>
          <w:marTop w:val="0"/>
          <w:marBottom w:val="0"/>
          <w:divBdr>
            <w:top w:val="none" w:sz="0" w:space="0" w:color="auto"/>
            <w:left w:val="none" w:sz="0" w:space="0" w:color="auto"/>
            <w:bottom w:val="none" w:sz="0" w:space="0" w:color="auto"/>
            <w:right w:val="none" w:sz="0" w:space="0" w:color="auto"/>
          </w:divBdr>
        </w:div>
        <w:div w:id="1940796141">
          <w:marLeft w:val="0"/>
          <w:marRight w:val="0"/>
          <w:marTop w:val="0"/>
          <w:marBottom w:val="0"/>
          <w:divBdr>
            <w:top w:val="none" w:sz="0" w:space="0" w:color="auto"/>
            <w:left w:val="none" w:sz="0" w:space="0" w:color="auto"/>
            <w:bottom w:val="none" w:sz="0" w:space="0" w:color="auto"/>
            <w:right w:val="none" w:sz="0" w:space="0" w:color="auto"/>
          </w:divBdr>
        </w:div>
        <w:div w:id="948856731">
          <w:marLeft w:val="0"/>
          <w:marRight w:val="0"/>
          <w:marTop w:val="0"/>
          <w:marBottom w:val="0"/>
          <w:divBdr>
            <w:top w:val="none" w:sz="0" w:space="0" w:color="auto"/>
            <w:left w:val="none" w:sz="0" w:space="0" w:color="auto"/>
            <w:bottom w:val="none" w:sz="0" w:space="0" w:color="auto"/>
            <w:right w:val="none" w:sz="0" w:space="0" w:color="auto"/>
          </w:divBdr>
        </w:div>
        <w:div w:id="1155531278">
          <w:marLeft w:val="0"/>
          <w:marRight w:val="0"/>
          <w:marTop w:val="0"/>
          <w:marBottom w:val="0"/>
          <w:divBdr>
            <w:top w:val="none" w:sz="0" w:space="0" w:color="auto"/>
            <w:left w:val="none" w:sz="0" w:space="0" w:color="auto"/>
            <w:bottom w:val="none" w:sz="0" w:space="0" w:color="auto"/>
            <w:right w:val="none" w:sz="0" w:space="0" w:color="auto"/>
          </w:divBdr>
        </w:div>
        <w:div w:id="1268152558">
          <w:marLeft w:val="0"/>
          <w:marRight w:val="0"/>
          <w:marTop w:val="0"/>
          <w:marBottom w:val="0"/>
          <w:divBdr>
            <w:top w:val="none" w:sz="0" w:space="0" w:color="auto"/>
            <w:left w:val="none" w:sz="0" w:space="0" w:color="auto"/>
            <w:bottom w:val="none" w:sz="0" w:space="0" w:color="auto"/>
            <w:right w:val="none" w:sz="0" w:space="0" w:color="auto"/>
          </w:divBdr>
        </w:div>
        <w:div w:id="1829050777">
          <w:marLeft w:val="0"/>
          <w:marRight w:val="0"/>
          <w:marTop w:val="0"/>
          <w:marBottom w:val="0"/>
          <w:divBdr>
            <w:top w:val="none" w:sz="0" w:space="0" w:color="auto"/>
            <w:left w:val="none" w:sz="0" w:space="0" w:color="auto"/>
            <w:bottom w:val="none" w:sz="0" w:space="0" w:color="auto"/>
            <w:right w:val="none" w:sz="0" w:space="0" w:color="auto"/>
          </w:divBdr>
        </w:div>
        <w:div w:id="554390515">
          <w:marLeft w:val="0"/>
          <w:marRight w:val="0"/>
          <w:marTop w:val="0"/>
          <w:marBottom w:val="0"/>
          <w:divBdr>
            <w:top w:val="none" w:sz="0" w:space="0" w:color="auto"/>
            <w:left w:val="none" w:sz="0" w:space="0" w:color="auto"/>
            <w:bottom w:val="none" w:sz="0" w:space="0" w:color="auto"/>
            <w:right w:val="none" w:sz="0" w:space="0" w:color="auto"/>
          </w:divBdr>
        </w:div>
        <w:div w:id="636570356">
          <w:marLeft w:val="0"/>
          <w:marRight w:val="0"/>
          <w:marTop w:val="0"/>
          <w:marBottom w:val="0"/>
          <w:divBdr>
            <w:top w:val="none" w:sz="0" w:space="0" w:color="auto"/>
            <w:left w:val="none" w:sz="0" w:space="0" w:color="auto"/>
            <w:bottom w:val="none" w:sz="0" w:space="0" w:color="auto"/>
            <w:right w:val="none" w:sz="0" w:space="0" w:color="auto"/>
          </w:divBdr>
        </w:div>
        <w:div w:id="142625634">
          <w:marLeft w:val="0"/>
          <w:marRight w:val="0"/>
          <w:marTop w:val="0"/>
          <w:marBottom w:val="0"/>
          <w:divBdr>
            <w:top w:val="none" w:sz="0" w:space="0" w:color="auto"/>
            <w:left w:val="none" w:sz="0" w:space="0" w:color="auto"/>
            <w:bottom w:val="none" w:sz="0" w:space="0" w:color="auto"/>
            <w:right w:val="none" w:sz="0" w:space="0" w:color="auto"/>
          </w:divBdr>
        </w:div>
        <w:div w:id="32266445">
          <w:marLeft w:val="0"/>
          <w:marRight w:val="0"/>
          <w:marTop w:val="0"/>
          <w:marBottom w:val="0"/>
          <w:divBdr>
            <w:top w:val="none" w:sz="0" w:space="0" w:color="auto"/>
            <w:left w:val="none" w:sz="0" w:space="0" w:color="auto"/>
            <w:bottom w:val="none" w:sz="0" w:space="0" w:color="auto"/>
            <w:right w:val="none" w:sz="0" w:space="0" w:color="auto"/>
          </w:divBdr>
        </w:div>
        <w:div w:id="1570727435">
          <w:marLeft w:val="0"/>
          <w:marRight w:val="0"/>
          <w:marTop w:val="0"/>
          <w:marBottom w:val="0"/>
          <w:divBdr>
            <w:top w:val="none" w:sz="0" w:space="0" w:color="auto"/>
            <w:left w:val="none" w:sz="0" w:space="0" w:color="auto"/>
            <w:bottom w:val="none" w:sz="0" w:space="0" w:color="auto"/>
            <w:right w:val="none" w:sz="0" w:space="0" w:color="auto"/>
          </w:divBdr>
        </w:div>
        <w:div w:id="1381788232">
          <w:marLeft w:val="0"/>
          <w:marRight w:val="0"/>
          <w:marTop w:val="0"/>
          <w:marBottom w:val="0"/>
          <w:divBdr>
            <w:top w:val="none" w:sz="0" w:space="0" w:color="auto"/>
            <w:left w:val="none" w:sz="0" w:space="0" w:color="auto"/>
            <w:bottom w:val="none" w:sz="0" w:space="0" w:color="auto"/>
            <w:right w:val="none" w:sz="0" w:space="0" w:color="auto"/>
          </w:divBdr>
        </w:div>
        <w:div w:id="1829905740">
          <w:marLeft w:val="0"/>
          <w:marRight w:val="0"/>
          <w:marTop w:val="0"/>
          <w:marBottom w:val="0"/>
          <w:divBdr>
            <w:top w:val="none" w:sz="0" w:space="0" w:color="auto"/>
            <w:left w:val="none" w:sz="0" w:space="0" w:color="auto"/>
            <w:bottom w:val="none" w:sz="0" w:space="0" w:color="auto"/>
            <w:right w:val="none" w:sz="0" w:space="0" w:color="auto"/>
          </w:divBdr>
        </w:div>
        <w:div w:id="1678731099">
          <w:marLeft w:val="0"/>
          <w:marRight w:val="0"/>
          <w:marTop w:val="0"/>
          <w:marBottom w:val="0"/>
          <w:divBdr>
            <w:top w:val="none" w:sz="0" w:space="0" w:color="auto"/>
            <w:left w:val="none" w:sz="0" w:space="0" w:color="auto"/>
            <w:bottom w:val="none" w:sz="0" w:space="0" w:color="auto"/>
            <w:right w:val="none" w:sz="0" w:space="0" w:color="auto"/>
          </w:divBdr>
        </w:div>
        <w:div w:id="1018504027">
          <w:marLeft w:val="0"/>
          <w:marRight w:val="0"/>
          <w:marTop w:val="0"/>
          <w:marBottom w:val="0"/>
          <w:divBdr>
            <w:top w:val="none" w:sz="0" w:space="0" w:color="auto"/>
            <w:left w:val="none" w:sz="0" w:space="0" w:color="auto"/>
            <w:bottom w:val="none" w:sz="0" w:space="0" w:color="auto"/>
            <w:right w:val="none" w:sz="0" w:space="0" w:color="auto"/>
          </w:divBdr>
        </w:div>
        <w:div w:id="1971082351">
          <w:marLeft w:val="0"/>
          <w:marRight w:val="0"/>
          <w:marTop w:val="0"/>
          <w:marBottom w:val="0"/>
          <w:divBdr>
            <w:top w:val="none" w:sz="0" w:space="0" w:color="auto"/>
            <w:left w:val="none" w:sz="0" w:space="0" w:color="auto"/>
            <w:bottom w:val="none" w:sz="0" w:space="0" w:color="auto"/>
            <w:right w:val="none" w:sz="0" w:space="0" w:color="auto"/>
          </w:divBdr>
        </w:div>
        <w:div w:id="1146632341">
          <w:marLeft w:val="0"/>
          <w:marRight w:val="0"/>
          <w:marTop w:val="0"/>
          <w:marBottom w:val="0"/>
          <w:divBdr>
            <w:top w:val="none" w:sz="0" w:space="0" w:color="auto"/>
            <w:left w:val="none" w:sz="0" w:space="0" w:color="auto"/>
            <w:bottom w:val="none" w:sz="0" w:space="0" w:color="auto"/>
            <w:right w:val="none" w:sz="0" w:space="0" w:color="auto"/>
          </w:divBdr>
        </w:div>
        <w:div w:id="1044018082">
          <w:marLeft w:val="0"/>
          <w:marRight w:val="0"/>
          <w:marTop w:val="0"/>
          <w:marBottom w:val="0"/>
          <w:divBdr>
            <w:top w:val="none" w:sz="0" w:space="0" w:color="auto"/>
            <w:left w:val="none" w:sz="0" w:space="0" w:color="auto"/>
            <w:bottom w:val="none" w:sz="0" w:space="0" w:color="auto"/>
            <w:right w:val="none" w:sz="0" w:space="0" w:color="auto"/>
          </w:divBdr>
        </w:div>
        <w:div w:id="902713767">
          <w:marLeft w:val="0"/>
          <w:marRight w:val="0"/>
          <w:marTop w:val="0"/>
          <w:marBottom w:val="0"/>
          <w:divBdr>
            <w:top w:val="none" w:sz="0" w:space="0" w:color="auto"/>
            <w:left w:val="none" w:sz="0" w:space="0" w:color="auto"/>
            <w:bottom w:val="none" w:sz="0" w:space="0" w:color="auto"/>
            <w:right w:val="none" w:sz="0" w:space="0" w:color="auto"/>
          </w:divBdr>
        </w:div>
        <w:div w:id="649987533">
          <w:marLeft w:val="0"/>
          <w:marRight w:val="0"/>
          <w:marTop w:val="0"/>
          <w:marBottom w:val="0"/>
          <w:divBdr>
            <w:top w:val="none" w:sz="0" w:space="0" w:color="auto"/>
            <w:left w:val="none" w:sz="0" w:space="0" w:color="auto"/>
            <w:bottom w:val="none" w:sz="0" w:space="0" w:color="auto"/>
            <w:right w:val="none" w:sz="0" w:space="0" w:color="auto"/>
          </w:divBdr>
        </w:div>
        <w:div w:id="136143563">
          <w:marLeft w:val="0"/>
          <w:marRight w:val="0"/>
          <w:marTop w:val="0"/>
          <w:marBottom w:val="0"/>
          <w:divBdr>
            <w:top w:val="none" w:sz="0" w:space="0" w:color="auto"/>
            <w:left w:val="none" w:sz="0" w:space="0" w:color="auto"/>
            <w:bottom w:val="none" w:sz="0" w:space="0" w:color="auto"/>
            <w:right w:val="none" w:sz="0" w:space="0" w:color="auto"/>
          </w:divBdr>
        </w:div>
        <w:div w:id="761025526">
          <w:marLeft w:val="0"/>
          <w:marRight w:val="0"/>
          <w:marTop w:val="0"/>
          <w:marBottom w:val="0"/>
          <w:divBdr>
            <w:top w:val="none" w:sz="0" w:space="0" w:color="auto"/>
            <w:left w:val="none" w:sz="0" w:space="0" w:color="auto"/>
            <w:bottom w:val="none" w:sz="0" w:space="0" w:color="auto"/>
            <w:right w:val="none" w:sz="0" w:space="0" w:color="auto"/>
          </w:divBdr>
        </w:div>
        <w:div w:id="800657527">
          <w:marLeft w:val="0"/>
          <w:marRight w:val="0"/>
          <w:marTop w:val="0"/>
          <w:marBottom w:val="0"/>
          <w:divBdr>
            <w:top w:val="none" w:sz="0" w:space="0" w:color="auto"/>
            <w:left w:val="none" w:sz="0" w:space="0" w:color="auto"/>
            <w:bottom w:val="none" w:sz="0" w:space="0" w:color="auto"/>
            <w:right w:val="none" w:sz="0" w:space="0" w:color="auto"/>
          </w:divBdr>
        </w:div>
        <w:div w:id="968705169">
          <w:marLeft w:val="0"/>
          <w:marRight w:val="0"/>
          <w:marTop w:val="0"/>
          <w:marBottom w:val="0"/>
          <w:divBdr>
            <w:top w:val="none" w:sz="0" w:space="0" w:color="auto"/>
            <w:left w:val="none" w:sz="0" w:space="0" w:color="auto"/>
            <w:bottom w:val="none" w:sz="0" w:space="0" w:color="auto"/>
            <w:right w:val="none" w:sz="0" w:space="0" w:color="auto"/>
          </w:divBdr>
        </w:div>
        <w:div w:id="328480816">
          <w:marLeft w:val="0"/>
          <w:marRight w:val="0"/>
          <w:marTop w:val="0"/>
          <w:marBottom w:val="0"/>
          <w:divBdr>
            <w:top w:val="none" w:sz="0" w:space="0" w:color="auto"/>
            <w:left w:val="none" w:sz="0" w:space="0" w:color="auto"/>
            <w:bottom w:val="none" w:sz="0" w:space="0" w:color="auto"/>
            <w:right w:val="none" w:sz="0" w:space="0" w:color="auto"/>
          </w:divBdr>
        </w:div>
        <w:div w:id="709377046">
          <w:marLeft w:val="0"/>
          <w:marRight w:val="0"/>
          <w:marTop w:val="0"/>
          <w:marBottom w:val="0"/>
          <w:divBdr>
            <w:top w:val="none" w:sz="0" w:space="0" w:color="auto"/>
            <w:left w:val="none" w:sz="0" w:space="0" w:color="auto"/>
            <w:bottom w:val="none" w:sz="0" w:space="0" w:color="auto"/>
            <w:right w:val="none" w:sz="0" w:space="0" w:color="auto"/>
          </w:divBdr>
        </w:div>
        <w:div w:id="629477007">
          <w:marLeft w:val="0"/>
          <w:marRight w:val="0"/>
          <w:marTop w:val="0"/>
          <w:marBottom w:val="0"/>
          <w:divBdr>
            <w:top w:val="none" w:sz="0" w:space="0" w:color="auto"/>
            <w:left w:val="none" w:sz="0" w:space="0" w:color="auto"/>
            <w:bottom w:val="none" w:sz="0" w:space="0" w:color="auto"/>
            <w:right w:val="none" w:sz="0" w:space="0" w:color="auto"/>
          </w:divBdr>
        </w:div>
        <w:div w:id="182400368">
          <w:marLeft w:val="0"/>
          <w:marRight w:val="0"/>
          <w:marTop w:val="0"/>
          <w:marBottom w:val="0"/>
          <w:divBdr>
            <w:top w:val="none" w:sz="0" w:space="0" w:color="auto"/>
            <w:left w:val="none" w:sz="0" w:space="0" w:color="auto"/>
            <w:bottom w:val="none" w:sz="0" w:space="0" w:color="auto"/>
            <w:right w:val="none" w:sz="0" w:space="0" w:color="auto"/>
          </w:divBdr>
        </w:div>
        <w:div w:id="738597152">
          <w:marLeft w:val="0"/>
          <w:marRight w:val="0"/>
          <w:marTop w:val="0"/>
          <w:marBottom w:val="0"/>
          <w:divBdr>
            <w:top w:val="none" w:sz="0" w:space="0" w:color="auto"/>
            <w:left w:val="none" w:sz="0" w:space="0" w:color="auto"/>
            <w:bottom w:val="none" w:sz="0" w:space="0" w:color="auto"/>
            <w:right w:val="none" w:sz="0" w:space="0" w:color="auto"/>
          </w:divBdr>
        </w:div>
        <w:div w:id="1593245973">
          <w:marLeft w:val="0"/>
          <w:marRight w:val="0"/>
          <w:marTop w:val="0"/>
          <w:marBottom w:val="0"/>
          <w:divBdr>
            <w:top w:val="none" w:sz="0" w:space="0" w:color="auto"/>
            <w:left w:val="none" w:sz="0" w:space="0" w:color="auto"/>
            <w:bottom w:val="none" w:sz="0" w:space="0" w:color="auto"/>
            <w:right w:val="none" w:sz="0" w:space="0" w:color="auto"/>
          </w:divBdr>
        </w:div>
        <w:div w:id="234364903">
          <w:marLeft w:val="0"/>
          <w:marRight w:val="0"/>
          <w:marTop w:val="0"/>
          <w:marBottom w:val="0"/>
          <w:divBdr>
            <w:top w:val="none" w:sz="0" w:space="0" w:color="auto"/>
            <w:left w:val="none" w:sz="0" w:space="0" w:color="auto"/>
            <w:bottom w:val="none" w:sz="0" w:space="0" w:color="auto"/>
            <w:right w:val="none" w:sz="0" w:space="0" w:color="auto"/>
          </w:divBdr>
        </w:div>
        <w:div w:id="1708021046">
          <w:marLeft w:val="0"/>
          <w:marRight w:val="0"/>
          <w:marTop w:val="0"/>
          <w:marBottom w:val="0"/>
          <w:divBdr>
            <w:top w:val="none" w:sz="0" w:space="0" w:color="auto"/>
            <w:left w:val="none" w:sz="0" w:space="0" w:color="auto"/>
            <w:bottom w:val="none" w:sz="0" w:space="0" w:color="auto"/>
            <w:right w:val="none" w:sz="0" w:space="0" w:color="auto"/>
          </w:divBdr>
        </w:div>
        <w:div w:id="615409831">
          <w:marLeft w:val="0"/>
          <w:marRight w:val="0"/>
          <w:marTop w:val="0"/>
          <w:marBottom w:val="0"/>
          <w:divBdr>
            <w:top w:val="none" w:sz="0" w:space="0" w:color="auto"/>
            <w:left w:val="none" w:sz="0" w:space="0" w:color="auto"/>
            <w:bottom w:val="none" w:sz="0" w:space="0" w:color="auto"/>
            <w:right w:val="none" w:sz="0" w:space="0" w:color="auto"/>
          </w:divBdr>
        </w:div>
        <w:div w:id="1967347400">
          <w:marLeft w:val="0"/>
          <w:marRight w:val="0"/>
          <w:marTop w:val="0"/>
          <w:marBottom w:val="0"/>
          <w:divBdr>
            <w:top w:val="none" w:sz="0" w:space="0" w:color="auto"/>
            <w:left w:val="none" w:sz="0" w:space="0" w:color="auto"/>
            <w:bottom w:val="none" w:sz="0" w:space="0" w:color="auto"/>
            <w:right w:val="none" w:sz="0" w:space="0" w:color="auto"/>
          </w:divBdr>
        </w:div>
        <w:div w:id="1367291460">
          <w:marLeft w:val="0"/>
          <w:marRight w:val="0"/>
          <w:marTop w:val="0"/>
          <w:marBottom w:val="0"/>
          <w:divBdr>
            <w:top w:val="none" w:sz="0" w:space="0" w:color="auto"/>
            <w:left w:val="none" w:sz="0" w:space="0" w:color="auto"/>
            <w:bottom w:val="none" w:sz="0" w:space="0" w:color="auto"/>
            <w:right w:val="none" w:sz="0" w:space="0" w:color="auto"/>
          </w:divBdr>
        </w:div>
      </w:divsChild>
    </w:div>
    <w:div w:id="1520270558">
      <w:bodyDiv w:val="1"/>
      <w:marLeft w:val="0"/>
      <w:marRight w:val="0"/>
      <w:marTop w:val="0"/>
      <w:marBottom w:val="0"/>
      <w:divBdr>
        <w:top w:val="none" w:sz="0" w:space="0" w:color="auto"/>
        <w:left w:val="none" w:sz="0" w:space="0" w:color="auto"/>
        <w:bottom w:val="none" w:sz="0" w:space="0" w:color="auto"/>
        <w:right w:val="none" w:sz="0" w:space="0" w:color="auto"/>
      </w:divBdr>
    </w:div>
    <w:div w:id="1532065713">
      <w:bodyDiv w:val="1"/>
      <w:marLeft w:val="0"/>
      <w:marRight w:val="0"/>
      <w:marTop w:val="0"/>
      <w:marBottom w:val="0"/>
      <w:divBdr>
        <w:top w:val="none" w:sz="0" w:space="0" w:color="auto"/>
        <w:left w:val="none" w:sz="0" w:space="0" w:color="auto"/>
        <w:bottom w:val="none" w:sz="0" w:space="0" w:color="auto"/>
        <w:right w:val="none" w:sz="0" w:space="0" w:color="auto"/>
      </w:divBdr>
      <w:divsChild>
        <w:div w:id="1659650735">
          <w:marLeft w:val="0"/>
          <w:marRight w:val="0"/>
          <w:marTop w:val="0"/>
          <w:marBottom w:val="0"/>
          <w:divBdr>
            <w:top w:val="none" w:sz="0" w:space="0" w:color="auto"/>
            <w:left w:val="none" w:sz="0" w:space="0" w:color="auto"/>
            <w:bottom w:val="none" w:sz="0" w:space="0" w:color="auto"/>
            <w:right w:val="none" w:sz="0" w:space="0" w:color="auto"/>
          </w:divBdr>
        </w:div>
        <w:div w:id="1326317825">
          <w:marLeft w:val="0"/>
          <w:marRight w:val="0"/>
          <w:marTop w:val="0"/>
          <w:marBottom w:val="0"/>
          <w:divBdr>
            <w:top w:val="none" w:sz="0" w:space="0" w:color="auto"/>
            <w:left w:val="none" w:sz="0" w:space="0" w:color="auto"/>
            <w:bottom w:val="none" w:sz="0" w:space="0" w:color="auto"/>
            <w:right w:val="none" w:sz="0" w:space="0" w:color="auto"/>
          </w:divBdr>
          <w:divsChild>
            <w:div w:id="1594778036">
              <w:marLeft w:val="0"/>
              <w:marRight w:val="0"/>
              <w:marTop w:val="0"/>
              <w:marBottom w:val="0"/>
              <w:divBdr>
                <w:top w:val="none" w:sz="0" w:space="0" w:color="auto"/>
                <w:left w:val="none" w:sz="0" w:space="0" w:color="auto"/>
                <w:bottom w:val="none" w:sz="0" w:space="0" w:color="auto"/>
                <w:right w:val="none" w:sz="0" w:space="0" w:color="auto"/>
              </w:divBdr>
              <w:divsChild>
                <w:div w:id="1586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3751">
          <w:marLeft w:val="0"/>
          <w:marRight w:val="0"/>
          <w:marTop w:val="0"/>
          <w:marBottom w:val="0"/>
          <w:divBdr>
            <w:top w:val="none" w:sz="0" w:space="0" w:color="auto"/>
            <w:left w:val="none" w:sz="0" w:space="0" w:color="auto"/>
            <w:bottom w:val="none" w:sz="0" w:space="0" w:color="auto"/>
            <w:right w:val="none" w:sz="0" w:space="0" w:color="auto"/>
          </w:divBdr>
          <w:divsChild>
            <w:div w:id="138346684">
              <w:marLeft w:val="0"/>
              <w:marRight w:val="0"/>
              <w:marTop w:val="0"/>
              <w:marBottom w:val="0"/>
              <w:divBdr>
                <w:top w:val="none" w:sz="0" w:space="0" w:color="auto"/>
                <w:left w:val="none" w:sz="0" w:space="0" w:color="auto"/>
                <w:bottom w:val="none" w:sz="0" w:space="0" w:color="auto"/>
                <w:right w:val="none" w:sz="0" w:space="0" w:color="auto"/>
              </w:divBdr>
              <w:divsChild>
                <w:div w:id="48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04085">
      <w:bodyDiv w:val="1"/>
      <w:marLeft w:val="0"/>
      <w:marRight w:val="0"/>
      <w:marTop w:val="0"/>
      <w:marBottom w:val="0"/>
      <w:divBdr>
        <w:top w:val="none" w:sz="0" w:space="0" w:color="auto"/>
        <w:left w:val="none" w:sz="0" w:space="0" w:color="auto"/>
        <w:bottom w:val="none" w:sz="0" w:space="0" w:color="auto"/>
        <w:right w:val="none" w:sz="0" w:space="0" w:color="auto"/>
      </w:divBdr>
    </w:div>
    <w:div w:id="1557155697">
      <w:bodyDiv w:val="1"/>
      <w:marLeft w:val="0"/>
      <w:marRight w:val="0"/>
      <w:marTop w:val="0"/>
      <w:marBottom w:val="0"/>
      <w:divBdr>
        <w:top w:val="none" w:sz="0" w:space="0" w:color="auto"/>
        <w:left w:val="none" w:sz="0" w:space="0" w:color="auto"/>
        <w:bottom w:val="none" w:sz="0" w:space="0" w:color="auto"/>
        <w:right w:val="none" w:sz="0" w:space="0" w:color="auto"/>
      </w:divBdr>
      <w:divsChild>
        <w:div w:id="1035545991">
          <w:marLeft w:val="0"/>
          <w:marRight w:val="0"/>
          <w:marTop w:val="0"/>
          <w:marBottom w:val="0"/>
          <w:divBdr>
            <w:top w:val="none" w:sz="0" w:space="0" w:color="auto"/>
            <w:left w:val="none" w:sz="0" w:space="0" w:color="auto"/>
            <w:bottom w:val="none" w:sz="0" w:space="0" w:color="auto"/>
            <w:right w:val="none" w:sz="0" w:space="0" w:color="auto"/>
          </w:divBdr>
        </w:div>
        <w:div w:id="631833649">
          <w:marLeft w:val="0"/>
          <w:marRight w:val="0"/>
          <w:marTop w:val="0"/>
          <w:marBottom w:val="0"/>
          <w:divBdr>
            <w:top w:val="none" w:sz="0" w:space="0" w:color="auto"/>
            <w:left w:val="none" w:sz="0" w:space="0" w:color="auto"/>
            <w:bottom w:val="none" w:sz="0" w:space="0" w:color="auto"/>
            <w:right w:val="none" w:sz="0" w:space="0" w:color="auto"/>
          </w:divBdr>
        </w:div>
      </w:divsChild>
    </w:div>
    <w:div w:id="1571696811">
      <w:bodyDiv w:val="1"/>
      <w:marLeft w:val="0"/>
      <w:marRight w:val="0"/>
      <w:marTop w:val="0"/>
      <w:marBottom w:val="0"/>
      <w:divBdr>
        <w:top w:val="none" w:sz="0" w:space="0" w:color="auto"/>
        <w:left w:val="none" w:sz="0" w:space="0" w:color="auto"/>
        <w:bottom w:val="none" w:sz="0" w:space="0" w:color="auto"/>
        <w:right w:val="none" w:sz="0" w:space="0" w:color="auto"/>
      </w:divBdr>
      <w:divsChild>
        <w:div w:id="456340983">
          <w:marLeft w:val="0"/>
          <w:marRight w:val="0"/>
          <w:marTop w:val="0"/>
          <w:marBottom w:val="0"/>
          <w:divBdr>
            <w:top w:val="none" w:sz="0" w:space="0" w:color="auto"/>
            <w:left w:val="none" w:sz="0" w:space="0" w:color="auto"/>
            <w:bottom w:val="none" w:sz="0" w:space="0" w:color="auto"/>
            <w:right w:val="none" w:sz="0" w:space="0" w:color="auto"/>
          </w:divBdr>
        </w:div>
      </w:divsChild>
    </w:div>
    <w:div w:id="1592541698">
      <w:bodyDiv w:val="1"/>
      <w:marLeft w:val="0"/>
      <w:marRight w:val="0"/>
      <w:marTop w:val="0"/>
      <w:marBottom w:val="0"/>
      <w:divBdr>
        <w:top w:val="none" w:sz="0" w:space="0" w:color="auto"/>
        <w:left w:val="none" w:sz="0" w:space="0" w:color="auto"/>
        <w:bottom w:val="none" w:sz="0" w:space="0" w:color="auto"/>
        <w:right w:val="none" w:sz="0" w:space="0" w:color="auto"/>
      </w:divBdr>
      <w:divsChild>
        <w:div w:id="1957984891">
          <w:marLeft w:val="0"/>
          <w:marRight w:val="0"/>
          <w:marTop w:val="0"/>
          <w:marBottom w:val="0"/>
          <w:divBdr>
            <w:top w:val="none" w:sz="0" w:space="0" w:color="auto"/>
            <w:left w:val="none" w:sz="0" w:space="0" w:color="auto"/>
            <w:bottom w:val="none" w:sz="0" w:space="0" w:color="auto"/>
            <w:right w:val="none" w:sz="0" w:space="0" w:color="auto"/>
          </w:divBdr>
          <w:divsChild>
            <w:div w:id="2006979824">
              <w:marLeft w:val="0"/>
              <w:marRight w:val="0"/>
              <w:marTop w:val="0"/>
              <w:marBottom w:val="0"/>
              <w:divBdr>
                <w:top w:val="none" w:sz="0" w:space="0" w:color="auto"/>
                <w:left w:val="none" w:sz="0" w:space="0" w:color="auto"/>
                <w:bottom w:val="none" w:sz="0" w:space="0" w:color="auto"/>
                <w:right w:val="none" w:sz="0" w:space="0" w:color="auto"/>
              </w:divBdr>
            </w:div>
            <w:div w:id="1375346646">
              <w:marLeft w:val="0"/>
              <w:marRight w:val="0"/>
              <w:marTop w:val="0"/>
              <w:marBottom w:val="0"/>
              <w:divBdr>
                <w:top w:val="none" w:sz="0" w:space="0" w:color="auto"/>
                <w:left w:val="none" w:sz="0" w:space="0" w:color="auto"/>
                <w:bottom w:val="none" w:sz="0" w:space="0" w:color="auto"/>
                <w:right w:val="none" w:sz="0" w:space="0" w:color="auto"/>
              </w:divBdr>
            </w:div>
            <w:div w:id="1515605546">
              <w:marLeft w:val="0"/>
              <w:marRight w:val="0"/>
              <w:marTop w:val="0"/>
              <w:marBottom w:val="0"/>
              <w:divBdr>
                <w:top w:val="none" w:sz="0" w:space="0" w:color="auto"/>
                <w:left w:val="none" w:sz="0" w:space="0" w:color="auto"/>
                <w:bottom w:val="none" w:sz="0" w:space="0" w:color="auto"/>
                <w:right w:val="none" w:sz="0" w:space="0" w:color="auto"/>
              </w:divBdr>
            </w:div>
            <w:div w:id="1115488593">
              <w:marLeft w:val="0"/>
              <w:marRight w:val="0"/>
              <w:marTop w:val="0"/>
              <w:marBottom w:val="0"/>
              <w:divBdr>
                <w:top w:val="none" w:sz="0" w:space="0" w:color="auto"/>
                <w:left w:val="none" w:sz="0" w:space="0" w:color="auto"/>
                <w:bottom w:val="none" w:sz="0" w:space="0" w:color="auto"/>
                <w:right w:val="none" w:sz="0" w:space="0" w:color="auto"/>
              </w:divBdr>
            </w:div>
            <w:div w:id="229463898">
              <w:marLeft w:val="0"/>
              <w:marRight w:val="0"/>
              <w:marTop w:val="0"/>
              <w:marBottom w:val="0"/>
              <w:divBdr>
                <w:top w:val="none" w:sz="0" w:space="0" w:color="auto"/>
                <w:left w:val="none" w:sz="0" w:space="0" w:color="auto"/>
                <w:bottom w:val="none" w:sz="0" w:space="0" w:color="auto"/>
                <w:right w:val="none" w:sz="0" w:space="0" w:color="auto"/>
              </w:divBdr>
            </w:div>
            <w:div w:id="879780361">
              <w:marLeft w:val="0"/>
              <w:marRight w:val="0"/>
              <w:marTop w:val="0"/>
              <w:marBottom w:val="0"/>
              <w:divBdr>
                <w:top w:val="none" w:sz="0" w:space="0" w:color="auto"/>
                <w:left w:val="none" w:sz="0" w:space="0" w:color="auto"/>
                <w:bottom w:val="none" w:sz="0" w:space="0" w:color="auto"/>
                <w:right w:val="none" w:sz="0" w:space="0" w:color="auto"/>
              </w:divBdr>
            </w:div>
            <w:div w:id="649789888">
              <w:marLeft w:val="0"/>
              <w:marRight w:val="0"/>
              <w:marTop w:val="0"/>
              <w:marBottom w:val="0"/>
              <w:divBdr>
                <w:top w:val="none" w:sz="0" w:space="0" w:color="auto"/>
                <w:left w:val="none" w:sz="0" w:space="0" w:color="auto"/>
                <w:bottom w:val="none" w:sz="0" w:space="0" w:color="auto"/>
                <w:right w:val="none" w:sz="0" w:space="0" w:color="auto"/>
              </w:divBdr>
            </w:div>
            <w:div w:id="730424193">
              <w:marLeft w:val="0"/>
              <w:marRight w:val="0"/>
              <w:marTop w:val="0"/>
              <w:marBottom w:val="0"/>
              <w:divBdr>
                <w:top w:val="none" w:sz="0" w:space="0" w:color="auto"/>
                <w:left w:val="none" w:sz="0" w:space="0" w:color="auto"/>
                <w:bottom w:val="none" w:sz="0" w:space="0" w:color="auto"/>
                <w:right w:val="none" w:sz="0" w:space="0" w:color="auto"/>
              </w:divBdr>
            </w:div>
            <w:div w:id="1791895503">
              <w:marLeft w:val="0"/>
              <w:marRight w:val="0"/>
              <w:marTop w:val="0"/>
              <w:marBottom w:val="0"/>
              <w:divBdr>
                <w:top w:val="none" w:sz="0" w:space="0" w:color="auto"/>
                <w:left w:val="none" w:sz="0" w:space="0" w:color="auto"/>
                <w:bottom w:val="none" w:sz="0" w:space="0" w:color="auto"/>
                <w:right w:val="none" w:sz="0" w:space="0" w:color="auto"/>
              </w:divBdr>
            </w:div>
            <w:div w:id="1372146835">
              <w:marLeft w:val="0"/>
              <w:marRight w:val="0"/>
              <w:marTop w:val="0"/>
              <w:marBottom w:val="0"/>
              <w:divBdr>
                <w:top w:val="none" w:sz="0" w:space="0" w:color="auto"/>
                <w:left w:val="none" w:sz="0" w:space="0" w:color="auto"/>
                <w:bottom w:val="none" w:sz="0" w:space="0" w:color="auto"/>
                <w:right w:val="none" w:sz="0" w:space="0" w:color="auto"/>
              </w:divBdr>
            </w:div>
            <w:div w:id="1424452320">
              <w:marLeft w:val="0"/>
              <w:marRight w:val="0"/>
              <w:marTop w:val="0"/>
              <w:marBottom w:val="0"/>
              <w:divBdr>
                <w:top w:val="none" w:sz="0" w:space="0" w:color="auto"/>
                <w:left w:val="none" w:sz="0" w:space="0" w:color="auto"/>
                <w:bottom w:val="none" w:sz="0" w:space="0" w:color="auto"/>
                <w:right w:val="none" w:sz="0" w:space="0" w:color="auto"/>
              </w:divBdr>
            </w:div>
            <w:div w:id="941302167">
              <w:marLeft w:val="0"/>
              <w:marRight w:val="0"/>
              <w:marTop w:val="0"/>
              <w:marBottom w:val="0"/>
              <w:divBdr>
                <w:top w:val="none" w:sz="0" w:space="0" w:color="auto"/>
                <w:left w:val="none" w:sz="0" w:space="0" w:color="auto"/>
                <w:bottom w:val="none" w:sz="0" w:space="0" w:color="auto"/>
                <w:right w:val="none" w:sz="0" w:space="0" w:color="auto"/>
              </w:divBdr>
            </w:div>
            <w:div w:id="815872845">
              <w:marLeft w:val="0"/>
              <w:marRight w:val="0"/>
              <w:marTop w:val="0"/>
              <w:marBottom w:val="0"/>
              <w:divBdr>
                <w:top w:val="none" w:sz="0" w:space="0" w:color="auto"/>
                <w:left w:val="none" w:sz="0" w:space="0" w:color="auto"/>
                <w:bottom w:val="none" w:sz="0" w:space="0" w:color="auto"/>
                <w:right w:val="none" w:sz="0" w:space="0" w:color="auto"/>
              </w:divBdr>
            </w:div>
            <w:div w:id="440689112">
              <w:marLeft w:val="0"/>
              <w:marRight w:val="0"/>
              <w:marTop w:val="0"/>
              <w:marBottom w:val="0"/>
              <w:divBdr>
                <w:top w:val="none" w:sz="0" w:space="0" w:color="auto"/>
                <w:left w:val="none" w:sz="0" w:space="0" w:color="auto"/>
                <w:bottom w:val="none" w:sz="0" w:space="0" w:color="auto"/>
                <w:right w:val="none" w:sz="0" w:space="0" w:color="auto"/>
              </w:divBdr>
            </w:div>
            <w:div w:id="1219438043">
              <w:marLeft w:val="0"/>
              <w:marRight w:val="0"/>
              <w:marTop w:val="0"/>
              <w:marBottom w:val="0"/>
              <w:divBdr>
                <w:top w:val="none" w:sz="0" w:space="0" w:color="auto"/>
                <w:left w:val="none" w:sz="0" w:space="0" w:color="auto"/>
                <w:bottom w:val="none" w:sz="0" w:space="0" w:color="auto"/>
                <w:right w:val="none" w:sz="0" w:space="0" w:color="auto"/>
              </w:divBdr>
            </w:div>
            <w:div w:id="1734281048">
              <w:marLeft w:val="0"/>
              <w:marRight w:val="0"/>
              <w:marTop w:val="0"/>
              <w:marBottom w:val="0"/>
              <w:divBdr>
                <w:top w:val="none" w:sz="0" w:space="0" w:color="auto"/>
                <w:left w:val="none" w:sz="0" w:space="0" w:color="auto"/>
                <w:bottom w:val="none" w:sz="0" w:space="0" w:color="auto"/>
                <w:right w:val="none" w:sz="0" w:space="0" w:color="auto"/>
              </w:divBdr>
            </w:div>
            <w:div w:id="1044864018">
              <w:marLeft w:val="0"/>
              <w:marRight w:val="0"/>
              <w:marTop w:val="0"/>
              <w:marBottom w:val="0"/>
              <w:divBdr>
                <w:top w:val="none" w:sz="0" w:space="0" w:color="auto"/>
                <w:left w:val="none" w:sz="0" w:space="0" w:color="auto"/>
                <w:bottom w:val="none" w:sz="0" w:space="0" w:color="auto"/>
                <w:right w:val="none" w:sz="0" w:space="0" w:color="auto"/>
              </w:divBdr>
            </w:div>
            <w:div w:id="993486241">
              <w:marLeft w:val="0"/>
              <w:marRight w:val="0"/>
              <w:marTop w:val="0"/>
              <w:marBottom w:val="0"/>
              <w:divBdr>
                <w:top w:val="none" w:sz="0" w:space="0" w:color="auto"/>
                <w:left w:val="none" w:sz="0" w:space="0" w:color="auto"/>
                <w:bottom w:val="none" w:sz="0" w:space="0" w:color="auto"/>
                <w:right w:val="none" w:sz="0" w:space="0" w:color="auto"/>
              </w:divBdr>
            </w:div>
            <w:div w:id="1751542949">
              <w:marLeft w:val="0"/>
              <w:marRight w:val="0"/>
              <w:marTop w:val="0"/>
              <w:marBottom w:val="0"/>
              <w:divBdr>
                <w:top w:val="none" w:sz="0" w:space="0" w:color="auto"/>
                <w:left w:val="none" w:sz="0" w:space="0" w:color="auto"/>
                <w:bottom w:val="none" w:sz="0" w:space="0" w:color="auto"/>
                <w:right w:val="none" w:sz="0" w:space="0" w:color="auto"/>
              </w:divBdr>
            </w:div>
            <w:div w:id="696395279">
              <w:marLeft w:val="0"/>
              <w:marRight w:val="0"/>
              <w:marTop w:val="0"/>
              <w:marBottom w:val="0"/>
              <w:divBdr>
                <w:top w:val="none" w:sz="0" w:space="0" w:color="auto"/>
                <w:left w:val="none" w:sz="0" w:space="0" w:color="auto"/>
                <w:bottom w:val="none" w:sz="0" w:space="0" w:color="auto"/>
                <w:right w:val="none" w:sz="0" w:space="0" w:color="auto"/>
              </w:divBdr>
            </w:div>
            <w:div w:id="336539409">
              <w:marLeft w:val="0"/>
              <w:marRight w:val="0"/>
              <w:marTop w:val="0"/>
              <w:marBottom w:val="0"/>
              <w:divBdr>
                <w:top w:val="none" w:sz="0" w:space="0" w:color="auto"/>
                <w:left w:val="none" w:sz="0" w:space="0" w:color="auto"/>
                <w:bottom w:val="none" w:sz="0" w:space="0" w:color="auto"/>
                <w:right w:val="none" w:sz="0" w:space="0" w:color="auto"/>
              </w:divBdr>
            </w:div>
            <w:div w:id="736172681">
              <w:marLeft w:val="0"/>
              <w:marRight w:val="0"/>
              <w:marTop w:val="0"/>
              <w:marBottom w:val="0"/>
              <w:divBdr>
                <w:top w:val="none" w:sz="0" w:space="0" w:color="auto"/>
                <w:left w:val="none" w:sz="0" w:space="0" w:color="auto"/>
                <w:bottom w:val="none" w:sz="0" w:space="0" w:color="auto"/>
                <w:right w:val="none" w:sz="0" w:space="0" w:color="auto"/>
              </w:divBdr>
            </w:div>
            <w:div w:id="179052252">
              <w:marLeft w:val="0"/>
              <w:marRight w:val="0"/>
              <w:marTop w:val="0"/>
              <w:marBottom w:val="0"/>
              <w:divBdr>
                <w:top w:val="none" w:sz="0" w:space="0" w:color="auto"/>
                <w:left w:val="none" w:sz="0" w:space="0" w:color="auto"/>
                <w:bottom w:val="none" w:sz="0" w:space="0" w:color="auto"/>
                <w:right w:val="none" w:sz="0" w:space="0" w:color="auto"/>
              </w:divBdr>
            </w:div>
            <w:div w:id="18006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6060">
      <w:bodyDiv w:val="1"/>
      <w:marLeft w:val="0"/>
      <w:marRight w:val="0"/>
      <w:marTop w:val="0"/>
      <w:marBottom w:val="0"/>
      <w:divBdr>
        <w:top w:val="none" w:sz="0" w:space="0" w:color="auto"/>
        <w:left w:val="none" w:sz="0" w:space="0" w:color="auto"/>
        <w:bottom w:val="none" w:sz="0" w:space="0" w:color="auto"/>
        <w:right w:val="none" w:sz="0" w:space="0" w:color="auto"/>
      </w:divBdr>
    </w:div>
    <w:div w:id="1601909572">
      <w:bodyDiv w:val="1"/>
      <w:marLeft w:val="0"/>
      <w:marRight w:val="0"/>
      <w:marTop w:val="0"/>
      <w:marBottom w:val="0"/>
      <w:divBdr>
        <w:top w:val="none" w:sz="0" w:space="0" w:color="auto"/>
        <w:left w:val="none" w:sz="0" w:space="0" w:color="auto"/>
        <w:bottom w:val="none" w:sz="0" w:space="0" w:color="auto"/>
        <w:right w:val="none" w:sz="0" w:space="0" w:color="auto"/>
      </w:divBdr>
      <w:divsChild>
        <w:div w:id="1816798519">
          <w:marLeft w:val="0"/>
          <w:marRight w:val="0"/>
          <w:marTop w:val="0"/>
          <w:marBottom w:val="0"/>
          <w:divBdr>
            <w:top w:val="none" w:sz="0" w:space="0" w:color="auto"/>
            <w:left w:val="none" w:sz="0" w:space="0" w:color="auto"/>
            <w:bottom w:val="none" w:sz="0" w:space="0" w:color="auto"/>
            <w:right w:val="none" w:sz="0" w:space="0" w:color="auto"/>
          </w:divBdr>
        </w:div>
        <w:div w:id="1045838215">
          <w:marLeft w:val="0"/>
          <w:marRight w:val="0"/>
          <w:marTop w:val="0"/>
          <w:marBottom w:val="0"/>
          <w:divBdr>
            <w:top w:val="none" w:sz="0" w:space="0" w:color="auto"/>
            <w:left w:val="none" w:sz="0" w:space="0" w:color="auto"/>
            <w:bottom w:val="none" w:sz="0" w:space="0" w:color="auto"/>
            <w:right w:val="none" w:sz="0" w:space="0" w:color="auto"/>
          </w:divBdr>
          <w:divsChild>
            <w:div w:id="937836100">
              <w:marLeft w:val="0"/>
              <w:marRight w:val="0"/>
              <w:marTop w:val="0"/>
              <w:marBottom w:val="0"/>
              <w:divBdr>
                <w:top w:val="none" w:sz="0" w:space="0" w:color="auto"/>
                <w:left w:val="none" w:sz="0" w:space="0" w:color="auto"/>
                <w:bottom w:val="none" w:sz="0" w:space="0" w:color="auto"/>
                <w:right w:val="none" w:sz="0" w:space="0" w:color="auto"/>
              </w:divBdr>
            </w:div>
          </w:divsChild>
        </w:div>
        <w:div w:id="1737237367">
          <w:marLeft w:val="0"/>
          <w:marRight w:val="0"/>
          <w:marTop w:val="0"/>
          <w:marBottom w:val="0"/>
          <w:divBdr>
            <w:top w:val="none" w:sz="0" w:space="0" w:color="auto"/>
            <w:left w:val="none" w:sz="0" w:space="0" w:color="auto"/>
            <w:bottom w:val="none" w:sz="0" w:space="0" w:color="auto"/>
            <w:right w:val="none" w:sz="0" w:space="0" w:color="auto"/>
          </w:divBdr>
          <w:divsChild>
            <w:div w:id="115680828">
              <w:marLeft w:val="0"/>
              <w:marRight w:val="0"/>
              <w:marTop w:val="0"/>
              <w:marBottom w:val="0"/>
              <w:divBdr>
                <w:top w:val="none" w:sz="0" w:space="0" w:color="auto"/>
                <w:left w:val="none" w:sz="0" w:space="0" w:color="auto"/>
                <w:bottom w:val="none" w:sz="0" w:space="0" w:color="auto"/>
                <w:right w:val="none" w:sz="0" w:space="0" w:color="auto"/>
              </w:divBdr>
            </w:div>
          </w:divsChild>
        </w:div>
        <w:div w:id="683019587">
          <w:marLeft w:val="0"/>
          <w:marRight w:val="0"/>
          <w:marTop w:val="0"/>
          <w:marBottom w:val="0"/>
          <w:divBdr>
            <w:top w:val="none" w:sz="0" w:space="0" w:color="auto"/>
            <w:left w:val="none" w:sz="0" w:space="0" w:color="auto"/>
            <w:bottom w:val="none" w:sz="0" w:space="0" w:color="auto"/>
            <w:right w:val="none" w:sz="0" w:space="0" w:color="auto"/>
          </w:divBdr>
          <w:divsChild>
            <w:div w:id="243996331">
              <w:marLeft w:val="0"/>
              <w:marRight w:val="0"/>
              <w:marTop w:val="0"/>
              <w:marBottom w:val="0"/>
              <w:divBdr>
                <w:top w:val="none" w:sz="0" w:space="0" w:color="auto"/>
                <w:left w:val="none" w:sz="0" w:space="0" w:color="auto"/>
                <w:bottom w:val="none" w:sz="0" w:space="0" w:color="auto"/>
                <w:right w:val="none" w:sz="0" w:space="0" w:color="auto"/>
              </w:divBdr>
            </w:div>
          </w:divsChild>
        </w:div>
        <w:div w:id="1717702042">
          <w:marLeft w:val="0"/>
          <w:marRight w:val="0"/>
          <w:marTop w:val="0"/>
          <w:marBottom w:val="0"/>
          <w:divBdr>
            <w:top w:val="none" w:sz="0" w:space="0" w:color="auto"/>
            <w:left w:val="none" w:sz="0" w:space="0" w:color="auto"/>
            <w:bottom w:val="none" w:sz="0" w:space="0" w:color="auto"/>
            <w:right w:val="none" w:sz="0" w:space="0" w:color="auto"/>
          </w:divBdr>
          <w:divsChild>
            <w:div w:id="16371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6436">
      <w:bodyDiv w:val="1"/>
      <w:marLeft w:val="0"/>
      <w:marRight w:val="0"/>
      <w:marTop w:val="0"/>
      <w:marBottom w:val="0"/>
      <w:divBdr>
        <w:top w:val="none" w:sz="0" w:space="0" w:color="auto"/>
        <w:left w:val="none" w:sz="0" w:space="0" w:color="auto"/>
        <w:bottom w:val="none" w:sz="0" w:space="0" w:color="auto"/>
        <w:right w:val="none" w:sz="0" w:space="0" w:color="auto"/>
      </w:divBdr>
    </w:div>
    <w:div w:id="1619488777">
      <w:bodyDiv w:val="1"/>
      <w:marLeft w:val="0"/>
      <w:marRight w:val="0"/>
      <w:marTop w:val="0"/>
      <w:marBottom w:val="0"/>
      <w:divBdr>
        <w:top w:val="none" w:sz="0" w:space="0" w:color="auto"/>
        <w:left w:val="none" w:sz="0" w:space="0" w:color="auto"/>
        <w:bottom w:val="none" w:sz="0" w:space="0" w:color="auto"/>
        <w:right w:val="none" w:sz="0" w:space="0" w:color="auto"/>
      </w:divBdr>
    </w:div>
    <w:div w:id="1631395731">
      <w:bodyDiv w:val="1"/>
      <w:marLeft w:val="0"/>
      <w:marRight w:val="0"/>
      <w:marTop w:val="0"/>
      <w:marBottom w:val="0"/>
      <w:divBdr>
        <w:top w:val="none" w:sz="0" w:space="0" w:color="auto"/>
        <w:left w:val="none" w:sz="0" w:space="0" w:color="auto"/>
        <w:bottom w:val="none" w:sz="0" w:space="0" w:color="auto"/>
        <w:right w:val="none" w:sz="0" w:space="0" w:color="auto"/>
      </w:divBdr>
      <w:divsChild>
        <w:div w:id="593975064">
          <w:marLeft w:val="0"/>
          <w:marRight w:val="0"/>
          <w:marTop w:val="0"/>
          <w:marBottom w:val="0"/>
          <w:divBdr>
            <w:top w:val="none" w:sz="0" w:space="0" w:color="auto"/>
            <w:left w:val="none" w:sz="0" w:space="0" w:color="auto"/>
            <w:bottom w:val="none" w:sz="0" w:space="0" w:color="auto"/>
            <w:right w:val="none" w:sz="0" w:space="0" w:color="auto"/>
          </w:divBdr>
        </w:div>
      </w:divsChild>
    </w:div>
    <w:div w:id="1635939629">
      <w:bodyDiv w:val="1"/>
      <w:marLeft w:val="0"/>
      <w:marRight w:val="0"/>
      <w:marTop w:val="0"/>
      <w:marBottom w:val="0"/>
      <w:divBdr>
        <w:top w:val="none" w:sz="0" w:space="0" w:color="auto"/>
        <w:left w:val="none" w:sz="0" w:space="0" w:color="auto"/>
        <w:bottom w:val="none" w:sz="0" w:space="0" w:color="auto"/>
        <w:right w:val="none" w:sz="0" w:space="0" w:color="auto"/>
      </w:divBdr>
    </w:div>
    <w:div w:id="1639534939">
      <w:bodyDiv w:val="1"/>
      <w:marLeft w:val="0"/>
      <w:marRight w:val="0"/>
      <w:marTop w:val="0"/>
      <w:marBottom w:val="0"/>
      <w:divBdr>
        <w:top w:val="none" w:sz="0" w:space="0" w:color="auto"/>
        <w:left w:val="none" w:sz="0" w:space="0" w:color="auto"/>
        <w:bottom w:val="none" w:sz="0" w:space="0" w:color="auto"/>
        <w:right w:val="none" w:sz="0" w:space="0" w:color="auto"/>
      </w:divBdr>
      <w:divsChild>
        <w:div w:id="626160394">
          <w:marLeft w:val="0"/>
          <w:marRight w:val="0"/>
          <w:marTop w:val="0"/>
          <w:marBottom w:val="0"/>
          <w:divBdr>
            <w:top w:val="none" w:sz="0" w:space="0" w:color="auto"/>
            <w:left w:val="none" w:sz="0" w:space="0" w:color="auto"/>
            <w:bottom w:val="none" w:sz="0" w:space="0" w:color="auto"/>
            <w:right w:val="none" w:sz="0" w:space="0" w:color="auto"/>
          </w:divBdr>
          <w:divsChild>
            <w:div w:id="21059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538">
      <w:bodyDiv w:val="1"/>
      <w:marLeft w:val="0"/>
      <w:marRight w:val="0"/>
      <w:marTop w:val="0"/>
      <w:marBottom w:val="0"/>
      <w:divBdr>
        <w:top w:val="none" w:sz="0" w:space="0" w:color="auto"/>
        <w:left w:val="none" w:sz="0" w:space="0" w:color="auto"/>
        <w:bottom w:val="none" w:sz="0" w:space="0" w:color="auto"/>
        <w:right w:val="none" w:sz="0" w:space="0" w:color="auto"/>
      </w:divBdr>
      <w:divsChild>
        <w:div w:id="1665014217">
          <w:marLeft w:val="0"/>
          <w:marRight w:val="0"/>
          <w:marTop w:val="0"/>
          <w:marBottom w:val="0"/>
          <w:divBdr>
            <w:top w:val="none" w:sz="0" w:space="0" w:color="auto"/>
            <w:left w:val="none" w:sz="0" w:space="0" w:color="auto"/>
            <w:bottom w:val="none" w:sz="0" w:space="0" w:color="auto"/>
            <w:right w:val="none" w:sz="0" w:space="0" w:color="auto"/>
          </w:divBdr>
        </w:div>
        <w:div w:id="888031453">
          <w:marLeft w:val="0"/>
          <w:marRight w:val="0"/>
          <w:marTop w:val="0"/>
          <w:marBottom w:val="0"/>
          <w:divBdr>
            <w:top w:val="none" w:sz="0" w:space="0" w:color="auto"/>
            <w:left w:val="none" w:sz="0" w:space="0" w:color="auto"/>
            <w:bottom w:val="none" w:sz="0" w:space="0" w:color="auto"/>
            <w:right w:val="none" w:sz="0" w:space="0" w:color="auto"/>
          </w:divBdr>
        </w:div>
      </w:divsChild>
    </w:div>
    <w:div w:id="1706059051">
      <w:bodyDiv w:val="1"/>
      <w:marLeft w:val="0"/>
      <w:marRight w:val="0"/>
      <w:marTop w:val="0"/>
      <w:marBottom w:val="0"/>
      <w:divBdr>
        <w:top w:val="none" w:sz="0" w:space="0" w:color="auto"/>
        <w:left w:val="none" w:sz="0" w:space="0" w:color="auto"/>
        <w:bottom w:val="none" w:sz="0" w:space="0" w:color="auto"/>
        <w:right w:val="none" w:sz="0" w:space="0" w:color="auto"/>
      </w:divBdr>
      <w:divsChild>
        <w:div w:id="617685437">
          <w:marLeft w:val="0"/>
          <w:marRight w:val="0"/>
          <w:marTop w:val="0"/>
          <w:marBottom w:val="0"/>
          <w:divBdr>
            <w:top w:val="none" w:sz="0" w:space="0" w:color="auto"/>
            <w:left w:val="none" w:sz="0" w:space="0" w:color="auto"/>
            <w:bottom w:val="none" w:sz="0" w:space="0" w:color="auto"/>
            <w:right w:val="none" w:sz="0" w:space="0" w:color="auto"/>
          </w:divBdr>
        </w:div>
        <w:div w:id="1646621526">
          <w:marLeft w:val="0"/>
          <w:marRight w:val="0"/>
          <w:marTop w:val="0"/>
          <w:marBottom w:val="0"/>
          <w:divBdr>
            <w:top w:val="none" w:sz="0" w:space="0" w:color="auto"/>
            <w:left w:val="none" w:sz="0" w:space="0" w:color="auto"/>
            <w:bottom w:val="none" w:sz="0" w:space="0" w:color="auto"/>
            <w:right w:val="none" w:sz="0" w:space="0" w:color="auto"/>
          </w:divBdr>
        </w:div>
        <w:div w:id="1360744040">
          <w:marLeft w:val="0"/>
          <w:marRight w:val="0"/>
          <w:marTop w:val="0"/>
          <w:marBottom w:val="0"/>
          <w:divBdr>
            <w:top w:val="none" w:sz="0" w:space="0" w:color="auto"/>
            <w:left w:val="none" w:sz="0" w:space="0" w:color="auto"/>
            <w:bottom w:val="none" w:sz="0" w:space="0" w:color="auto"/>
            <w:right w:val="none" w:sz="0" w:space="0" w:color="auto"/>
          </w:divBdr>
        </w:div>
        <w:div w:id="239797186">
          <w:marLeft w:val="0"/>
          <w:marRight w:val="0"/>
          <w:marTop w:val="0"/>
          <w:marBottom w:val="0"/>
          <w:divBdr>
            <w:top w:val="none" w:sz="0" w:space="0" w:color="auto"/>
            <w:left w:val="none" w:sz="0" w:space="0" w:color="auto"/>
            <w:bottom w:val="none" w:sz="0" w:space="0" w:color="auto"/>
            <w:right w:val="none" w:sz="0" w:space="0" w:color="auto"/>
          </w:divBdr>
        </w:div>
        <w:div w:id="584190601">
          <w:marLeft w:val="0"/>
          <w:marRight w:val="0"/>
          <w:marTop w:val="0"/>
          <w:marBottom w:val="0"/>
          <w:divBdr>
            <w:top w:val="none" w:sz="0" w:space="0" w:color="auto"/>
            <w:left w:val="none" w:sz="0" w:space="0" w:color="auto"/>
            <w:bottom w:val="none" w:sz="0" w:space="0" w:color="auto"/>
            <w:right w:val="none" w:sz="0" w:space="0" w:color="auto"/>
          </w:divBdr>
        </w:div>
        <w:div w:id="1018118851">
          <w:marLeft w:val="0"/>
          <w:marRight w:val="0"/>
          <w:marTop w:val="0"/>
          <w:marBottom w:val="0"/>
          <w:divBdr>
            <w:top w:val="none" w:sz="0" w:space="0" w:color="auto"/>
            <w:left w:val="none" w:sz="0" w:space="0" w:color="auto"/>
            <w:bottom w:val="none" w:sz="0" w:space="0" w:color="auto"/>
            <w:right w:val="none" w:sz="0" w:space="0" w:color="auto"/>
          </w:divBdr>
        </w:div>
        <w:div w:id="1274748074">
          <w:marLeft w:val="0"/>
          <w:marRight w:val="0"/>
          <w:marTop w:val="0"/>
          <w:marBottom w:val="0"/>
          <w:divBdr>
            <w:top w:val="none" w:sz="0" w:space="0" w:color="auto"/>
            <w:left w:val="none" w:sz="0" w:space="0" w:color="auto"/>
            <w:bottom w:val="none" w:sz="0" w:space="0" w:color="auto"/>
            <w:right w:val="none" w:sz="0" w:space="0" w:color="auto"/>
          </w:divBdr>
        </w:div>
        <w:div w:id="646860695">
          <w:marLeft w:val="0"/>
          <w:marRight w:val="0"/>
          <w:marTop w:val="0"/>
          <w:marBottom w:val="0"/>
          <w:divBdr>
            <w:top w:val="none" w:sz="0" w:space="0" w:color="auto"/>
            <w:left w:val="none" w:sz="0" w:space="0" w:color="auto"/>
            <w:bottom w:val="none" w:sz="0" w:space="0" w:color="auto"/>
            <w:right w:val="none" w:sz="0" w:space="0" w:color="auto"/>
          </w:divBdr>
        </w:div>
      </w:divsChild>
    </w:div>
    <w:div w:id="1707678286">
      <w:bodyDiv w:val="1"/>
      <w:marLeft w:val="0"/>
      <w:marRight w:val="0"/>
      <w:marTop w:val="0"/>
      <w:marBottom w:val="0"/>
      <w:divBdr>
        <w:top w:val="none" w:sz="0" w:space="0" w:color="auto"/>
        <w:left w:val="none" w:sz="0" w:space="0" w:color="auto"/>
        <w:bottom w:val="none" w:sz="0" w:space="0" w:color="auto"/>
        <w:right w:val="none" w:sz="0" w:space="0" w:color="auto"/>
      </w:divBdr>
      <w:divsChild>
        <w:div w:id="390276238">
          <w:marLeft w:val="0"/>
          <w:marRight w:val="0"/>
          <w:marTop w:val="0"/>
          <w:marBottom w:val="0"/>
          <w:divBdr>
            <w:top w:val="none" w:sz="0" w:space="0" w:color="auto"/>
            <w:left w:val="none" w:sz="0" w:space="0" w:color="auto"/>
            <w:bottom w:val="none" w:sz="0" w:space="0" w:color="auto"/>
            <w:right w:val="none" w:sz="0" w:space="0" w:color="auto"/>
          </w:divBdr>
          <w:divsChild>
            <w:div w:id="815487413">
              <w:marLeft w:val="0"/>
              <w:marRight w:val="0"/>
              <w:marTop w:val="0"/>
              <w:marBottom w:val="0"/>
              <w:divBdr>
                <w:top w:val="none" w:sz="0" w:space="0" w:color="auto"/>
                <w:left w:val="none" w:sz="0" w:space="0" w:color="auto"/>
                <w:bottom w:val="none" w:sz="0" w:space="0" w:color="auto"/>
                <w:right w:val="none" w:sz="0" w:space="0" w:color="auto"/>
              </w:divBdr>
              <w:divsChild>
                <w:div w:id="4811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278">
      <w:bodyDiv w:val="1"/>
      <w:marLeft w:val="0"/>
      <w:marRight w:val="0"/>
      <w:marTop w:val="0"/>
      <w:marBottom w:val="0"/>
      <w:divBdr>
        <w:top w:val="none" w:sz="0" w:space="0" w:color="auto"/>
        <w:left w:val="none" w:sz="0" w:space="0" w:color="auto"/>
        <w:bottom w:val="none" w:sz="0" w:space="0" w:color="auto"/>
        <w:right w:val="none" w:sz="0" w:space="0" w:color="auto"/>
      </w:divBdr>
      <w:divsChild>
        <w:div w:id="1804813010">
          <w:marLeft w:val="0"/>
          <w:marRight w:val="0"/>
          <w:marTop w:val="0"/>
          <w:marBottom w:val="0"/>
          <w:divBdr>
            <w:top w:val="none" w:sz="0" w:space="0" w:color="auto"/>
            <w:left w:val="none" w:sz="0" w:space="0" w:color="auto"/>
            <w:bottom w:val="none" w:sz="0" w:space="0" w:color="auto"/>
            <w:right w:val="none" w:sz="0" w:space="0" w:color="auto"/>
          </w:divBdr>
        </w:div>
        <w:div w:id="551430180">
          <w:marLeft w:val="0"/>
          <w:marRight w:val="0"/>
          <w:marTop w:val="0"/>
          <w:marBottom w:val="0"/>
          <w:divBdr>
            <w:top w:val="none" w:sz="0" w:space="0" w:color="auto"/>
            <w:left w:val="none" w:sz="0" w:space="0" w:color="auto"/>
            <w:bottom w:val="none" w:sz="0" w:space="0" w:color="auto"/>
            <w:right w:val="none" w:sz="0" w:space="0" w:color="auto"/>
          </w:divBdr>
        </w:div>
        <w:div w:id="1989556351">
          <w:marLeft w:val="0"/>
          <w:marRight w:val="0"/>
          <w:marTop w:val="0"/>
          <w:marBottom w:val="0"/>
          <w:divBdr>
            <w:top w:val="none" w:sz="0" w:space="0" w:color="auto"/>
            <w:left w:val="none" w:sz="0" w:space="0" w:color="auto"/>
            <w:bottom w:val="none" w:sz="0" w:space="0" w:color="auto"/>
            <w:right w:val="none" w:sz="0" w:space="0" w:color="auto"/>
          </w:divBdr>
        </w:div>
        <w:div w:id="1877231600">
          <w:marLeft w:val="0"/>
          <w:marRight w:val="0"/>
          <w:marTop w:val="0"/>
          <w:marBottom w:val="0"/>
          <w:divBdr>
            <w:top w:val="none" w:sz="0" w:space="0" w:color="auto"/>
            <w:left w:val="none" w:sz="0" w:space="0" w:color="auto"/>
            <w:bottom w:val="none" w:sz="0" w:space="0" w:color="auto"/>
            <w:right w:val="none" w:sz="0" w:space="0" w:color="auto"/>
          </w:divBdr>
        </w:div>
        <w:div w:id="1290167453">
          <w:marLeft w:val="0"/>
          <w:marRight w:val="0"/>
          <w:marTop w:val="0"/>
          <w:marBottom w:val="0"/>
          <w:divBdr>
            <w:top w:val="none" w:sz="0" w:space="0" w:color="auto"/>
            <w:left w:val="none" w:sz="0" w:space="0" w:color="auto"/>
            <w:bottom w:val="none" w:sz="0" w:space="0" w:color="auto"/>
            <w:right w:val="none" w:sz="0" w:space="0" w:color="auto"/>
          </w:divBdr>
        </w:div>
        <w:div w:id="1994871796">
          <w:marLeft w:val="0"/>
          <w:marRight w:val="0"/>
          <w:marTop w:val="0"/>
          <w:marBottom w:val="0"/>
          <w:divBdr>
            <w:top w:val="none" w:sz="0" w:space="0" w:color="auto"/>
            <w:left w:val="none" w:sz="0" w:space="0" w:color="auto"/>
            <w:bottom w:val="none" w:sz="0" w:space="0" w:color="auto"/>
            <w:right w:val="none" w:sz="0" w:space="0" w:color="auto"/>
          </w:divBdr>
        </w:div>
        <w:div w:id="1314021149">
          <w:marLeft w:val="0"/>
          <w:marRight w:val="0"/>
          <w:marTop w:val="0"/>
          <w:marBottom w:val="0"/>
          <w:divBdr>
            <w:top w:val="none" w:sz="0" w:space="0" w:color="auto"/>
            <w:left w:val="none" w:sz="0" w:space="0" w:color="auto"/>
            <w:bottom w:val="none" w:sz="0" w:space="0" w:color="auto"/>
            <w:right w:val="none" w:sz="0" w:space="0" w:color="auto"/>
          </w:divBdr>
        </w:div>
        <w:div w:id="1905602752">
          <w:marLeft w:val="0"/>
          <w:marRight w:val="0"/>
          <w:marTop w:val="0"/>
          <w:marBottom w:val="0"/>
          <w:divBdr>
            <w:top w:val="none" w:sz="0" w:space="0" w:color="auto"/>
            <w:left w:val="none" w:sz="0" w:space="0" w:color="auto"/>
            <w:bottom w:val="none" w:sz="0" w:space="0" w:color="auto"/>
            <w:right w:val="none" w:sz="0" w:space="0" w:color="auto"/>
          </w:divBdr>
        </w:div>
        <w:div w:id="1032341595">
          <w:marLeft w:val="0"/>
          <w:marRight w:val="0"/>
          <w:marTop w:val="0"/>
          <w:marBottom w:val="0"/>
          <w:divBdr>
            <w:top w:val="none" w:sz="0" w:space="0" w:color="auto"/>
            <w:left w:val="none" w:sz="0" w:space="0" w:color="auto"/>
            <w:bottom w:val="none" w:sz="0" w:space="0" w:color="auto"/>
            <w:right w:val="none" w:sz="0" w:space="0" w:color="auto"/>
          </w:divBdr>
        </w:div>
        <w:div w:id="1956059940">
          <w:marLeft w:val="0"/>
          <w:marRight w:val="0"/>
          <w:marTop w:val="0"/>
          <w:marBottom w:val="0"/>
          <w:divBdr>
            <w:top w:val="none" w:sz="0" w:space="0" w:color="auto"/>
            <w:left w:val="none" w:sz="0" w:space="0" w:color="auto"/>
            <w:bottom w:val="none" w:sz="0" w:space="0" w:color="auto"/>
            <w:right w:val="none" w:sz="0" w:space="0" w:color="auto"/>
          </w:divBdr>
        </w:div>
        <w:div w:id="962808663">
          <w:marLeft w:val="0"/>
          <w:marRight w:val="0"/>
          <w:marTop w:val="0"/>
          <w:marBottom w:val="0"/>
          <w:divBdr>
            <w:top w:val="none" w:sz="0" w:space="0" w:color="auto"/>
            <w:left w:val="none" w:sz="0" w:space="0" w:color="auto"/>
            <w:bottom w:val="none" w:sz="0" w:space="0" w:color="auto"/>
            <w:right w:val="none" w:sz="0" w:space="0" w:color="auto"/>
          </w:divBdr>
        </w:div>
        <w:div w:id="1880121988">
          <w:marLeft w:val="0"/>
          <w:marRight w:val="0"/>
          <w:marTop w:val="0"/>
          <w:marBottom w:val="0"/>
          <w:divBdr>
            <w:top w:val="none" w:sz="0" w:space="0" w:color="auto"/>
            <w:left w:val="none" w:sz="0" w:space="0" w:color="auto"/>
            <w:bottom w:val="none" w:sz="0" w:space="0" w:color="auto"/>
            <w:right w:val="none" w:sz="0" w:space="0" w:color="auto"/>
          </w:divBdr>
        </w:div>
        <w:div w:id="2012102013">
          <w:marLeft w:val="0"/>
          <w:marRight w:val="0"/>
          <w:marTop w:val="0"/>
          <w:marBottom w:val="0"/>
          <w:divBdr>
            <w:top w:val="none" w:sz="0" w:space="0" w:color="auto"/>
            <w:left w:val="none" w:sz="0" w:space="0" w:color="auto"/>
            <w:bottom w:val="none" w:sz="0" w:space="0" w:color="auto"/>
            <w:right w:val="none" w:sz="0" w:space="0" w:color="auto"/>
          </w:divBdr>
        </w:div>
        <w:div w:id="2098092279">
          <w:marLeft w:val="0"/>
          <w:marRight w:val="0"/>
          <w:marTop w:val="0"/>
          <w:marBottom w:val="0"/>
          <w:divBdr>
            <w:top w:val="none" w:sz="0" w:space="0" w:color="auto"/>
            <w:left w:val="none" w:sz="0" w:space="0" w:color="auto"/>
            <w:bottom w:val="none" w:sz="0" w:space="0" w:color="auto"/>
            <w:right w:val="none" w:sz="0" w:space="0" w:color="auto"/>
          </w:divBdr>
        </w:div>
        <w:div w:id="790326199">
          <w:marLeft w:val="0"/>
          <w:marRight w:val="0"/>
          <w:marTop w:val="0"/>
          <w:marBottom w:val="0"/>
          <w:divBdr>
            <w:top w:val="none" w:sz="0" w:space="0" w:color="auto"/>
            <w:left w:val="none" w:sz="0" w:space="0" w:color="auto"/>
            <w:bottom w:val="none" w:sz="0" w:space="0" w:color="auto"/>
            <w:right w:val="none" w:sz="0" w:space="0" w:color="auto"/>
          </w:divBdr>
        </w:div>
        <w:div w:id="2104298662">
          <w:marLeft w:val="0"/>
          <w:marRight w:val="0"/>
          <w:marTop w:val="0"/>
          <w:marBottom w:val="0"/>
          <w:divBdr>
            <w:top w:val="none" w:sz="0" w:space="0" w:color="auto"/>
            <w:left w:val="none" w:sz="0" w:space="0" w:color="auto"/>
            <w:bottom w:val="none" w:sz="0" w:space="0" w:color="auto"/>
            <w:right w:val="none" w:sz="0" w:space="0" w:color="auto"/>
          </w:divBdr>
        </w:div>
        <w:div w:id="1472018611">
          <w:marLeft w:val="0"/>
          <w:marRight w:val="0"/>
          <w:marTop w:val="0"/>
          <w:marBottom w:val="0"/>
          <w:divBdr>
            <w:top w:val="none" w:sz="0" w:space="0" w:color="auto"/>
            <w:left w:val="none" w:sz="0" w:space="0" w:color="auto"/>
            <w:bottom w:val="none" w:sz="0" w:space="0" w:color="auto"/>
            <w:right w:val="none" w:sz="0" w:space="0" w:color="auto"/>
          </w:divBdr>
        </w:div>
        <w:div w:id="1211918509">
          <w:marLeft w:val="0"/>
          <w:marRight w:val="0"/>
          <w:marTop w:val="0"/>
          <w:marBottom w:val="0"/>
          <w:divBdr>
            <w:top w:val="none" w:sz="0" w:space="0" w:color="auto"/>
            <w:left w:val="none" w:sz="0" w:space="0" w:color="auto"/>
            <w:bottom w:val="none" w:sz="0" w:space="0" w:color="auto"/>
            <w:right w:val="none" w:sz="0" w:space="0" w:color="auto"/>
          </w:divBdr>
        </w:div>
      </w:divsChild>
    </w:div>
    <w:div w:id="1719234623">
      <w:bodyDiv w:val="1"/>
      <w:marLeft w:val="0"/>
      <w:marRight w:val="0"/>
      <w:marTop w:val="0"/>
      <w:marBottom w:val="0"/>
      <w:divBdr>
        <w:top w:val="none" w:sz="0" w:space="0" w:color="auto"/>
        <w:left w:val="none" w:sz="0" w:space="0" w:color="auto"/>
        <w:bottom w:val="none" w:sz="0" w:space="0" w:color="auto"/>
        <w:right w:val="none" w:sz="0" w:space="0" w:color="auto"/>
      </w:divBdr>
      <w:divsChild>
        <w:div w:id="1281374869">
          <w:marLeft w:val="0"/>
          <w:marRight w:val="0"/>
          <w:marTop w:val="0"/>
          <w:marBottom w:val="0"/>
          <w:divBdr>
            <w:top w:val="none" w:sz="0" w:space="0" w:color="auto"/>
            <w:left w:val="none" w:sz="0" w:space="0" w:color="auto"/>
            <w:bottom w:val="none" w:sz="0" w:space="0" w:color="auto"/>
            <w:right w:val="none" w:sz="0" w:space="0" w:color="auto"/>
          </w:divBdr>
        </w:div>
        <w:div w:id="197134518">
          <w:marLeft w:val="0"/>
          <w:marRight w:val="0"/>
          <w:marTop w:val="0"/>
          <w:marBottom w:val="0"/>
          <w:divBdr>
            <w:top w:val="none" w:sz="0" w:space="0" w:color="auto"/>
            <w:left w:val="none" w:sz="0" w:space="0" w:color="auto"/>
            <w:bottom w:val="none" w:sz="0" w:space="0" w:color="auto"/>
            <w:right w:val="none" w:sz="0" w:space="0" w:color="auto"/>
          </w:divBdr>
        </w:div>
        <w:div w:id="650910270">
          <w:marLeft w:val="0"/>
          <w:marRight w:val="0"/>
          <w:marTop w:val="0"/>
          <w:marBottom w:val="0"/>
          <w:divBdr>
            <w:top w:val="none" w:sz="0" w:space="0" w:color="auto"/>
            <w:left w:val="none" w:sz="0" w:space="0" w:color="auto"/>
            <w:bottom w:val="none" w:sz="0" w:space="0" w:color="auto"/>
            <w:right w:val="none" w:sz="0" w:space="0" w:color="auto"/>
          </w:divBdr>
        </w:div>
        <w:div w:id="1387023285">
          <w:marLeft w:val="0"/>
          <w:marRight w:val="0"/>
          <w:marTop w:val="0"/>
          <w:marBottom w:val="0"/>
          <w:divBdr>
            <w:top w:val="none" w:sz="0" w:space="0" w:color="auto"/>
            <w:left w:val="none" w:sz="0" w:space="0" w:color="auto"/>
            <w:bottom w:val="none" w:sz="0" w:space="0" w:color="auto"/>
            <w:right w:val="none" w:sz="0" w:space="0" w:color="auto"/>
          </w:divBdr>
        </w:div>
        <w:div w:id="1827626333">
          <w:marLeft w:val="0"/>
          <w:marRight w:val="0"/>
          <w:marTop w:val="0"/>
          <w:marBottom w:val="0"/>
          <w:divBdr>
            <w:top w:val="none" w:sz="0" w:space="0" w:color="auto"/>
            <w:left w:val="none" w:sz="0" w:space="0" w:color="auto"/>
            <w:bottom w:val="none" w:sz="0" w:space="0" w:color="auto"/>
            <w:right w:val="none" w:sz="0" w:space="0" w:color="auto"/>
          </w:divBdr>
        </w:div>
      </w:divsChild>
    </w:div>
    <w:div w:id="1726678301">
      <w:bodyDiv w:val="1"/>
      <w:marLeft w:val="0"/>
      <w:marRight w:val="0"/>
      <w:marTop w:val="0"/>
      <w:marBottom w:val="0"/>
      <w:divBdr>
        <w:top w:val="none" w:sz="0" w:space="0" w:color="auto"/>
        <w:left w:val="none" w:sz="0" w:space="0" w:color="auto"/>
        <w:bottom w:val="none" w:sz="0" w:space="0" w:color="auto"/>
        <w:right w:val="none" w:sz="0" w:space="0" w:color="auto"/>
      </w:divBdr>
    </w:div>
    <w:div w:id="1727989114">
      <w:bodyDiv w:val="1"/>
      <w:marLeft w:val="0"/>
      <w:marRight w:val="0"/>
      <w:marTop w:val="0"/>
      <w:marBottom w:val="0"/>
      <w:divBdr>
        <w:top w:val="none" w:sz="0" w:space="0" w:color="auto"/>
        <w:left w:val="none" w:sz="0" w:space="0" w:color="auto"/>
        <w:bottom w:val="none" w:sz="0" w:space="0" w:color="auto"/>
        <w:right w:val="none" w:sz="0" w:space="0" w:color="auto"/>
      </w:divBdr>
      <w:divsChild>
        <w:div w:id="586621887">
          <w:marLeft w:val="0"/>
          <w:marRight w:val="0"/>
          <w:marTop w:val="0"/>
          <w:marBottom w:val="0"/>
          <w:divBdr>
            <w:top w:val="none" w:sz="0" w:space="0" w:color="auto"/>
            <w:left w:val="none" w:sz="0" w:space="0" w:color="auto"/>
            <w:bottom w:val="none" w:sz="0" w:space="0" w:color="auto"/>
            <w:right w:val="none" w:sz="0" w:space="0" w:color="auto"/>
          </w:divBdr>
        </w:div>
      </w:divsChild>
    </w:div>
    <w:div w:id="1758402102">
      <w:bodyDiv w:val="1"/>
      <w:marLeft w:val="0"/>
      <w:marRight w:val="0"/>
      <w:marTop w:val="0"/>
      <w:marBottom w:val="0"/>
      <w:divBdr>
        <w:top w:val="none" w:sz="0" w:space="0" w:color="auto"/>
        <w:left w:val="none" w:sz="0" w:space="0" w:color="auto"/>
        <w:bottom w:val="none" w:sz="0" w:space="0" w:color="auto"/>
        <w:right w:val="none" w:sz="0" w:space="0" w:color="auto"/>
      </w:divBdr>
      <w:divsChild>
        <w:div w:id="1088890662">
          <w:marLeft w:val="0"/>
          <w:marRight w:val="0"/>
          <w:marTop w:val="0"/>
          <w:marBottom w:val="0"/>
          <w:divBdr>
            <w:top w:val="none" w:sz="0" w:space="0" w:color="auto"/>
            <w:left w:val="none" w:sz="0" w:space="0" w:color="auto"/>
            <w:bottom w:val="none" w:sz="0" w:space="0" w:color="auto"/>
            <w:right w:val="none" w:sz="0" w:space="0" w:color="auto"/>
          </w:divBdr>
        </w:div>
      </w:divsChild>
    </w:div>
    <w:div w:id="1773743484">
      <w:bodyDiv w:val="1"/>
      <w:marLeft w:val="0"/>
      <w:marRight w:val="0"/>
      <w:marTop w:val="0"/>
      <w:marBottom w:val="0"/>
      <w:divBdr>
        <w:top w:val="none" w:sz="0" w:space="0" w:color="auto"/>
        <w:left w:val="none" w:sz="0" w:space="0" w:color="auto"/>
        <w:bottom w:val="none" w:sz="0" w:space="0" w:color="auto"/>
        <w:right w:val="none" w:sz="0" w:space="0" w:color="auto"/>
      </w:divBdr>
    </w:div>
    <w:div w:id="1800368486">
      <w:bodyDiv w:val="1"/>
      <w:marLeft w:val="0"/>
      <w:marRight w:val="0"/>
      <w:marTop w:val="0"/>
      <w:marBottom w:val="0"/>
      <w:divBdr>
        <w:top w:val="none" w:sz="0" w:space="0" w:color="auto"/>
        <w:left w:val="none" w:sz="0" w:space="0" w:color="auto"/>
        <w:bottom w:val="none" w:sz="0" w:space="0" w:color="auto"/>
        <w:right w:val="none" w:sz="0" w:space="0" w:color="auto"/>
      </w:divBdr>
      <w:divsChild>
        <w:div w:id="789321301">
          <w:marLeft w:val="0"/>
          <w:marRight w:val="0"/>
          <w:marTop w:val="0"/>
          <w:marBottom w:val="0"/>
          <w:divBdr>
            <w:top w:val="none" w:sz="0" w:space="0" w:color="auto"/>
            <w:left w:val="none" w:sz="0" w:space="0" w:color="auto"/>
            <w:bottom w:val="none" w:sz="0" w:space="0" w:color="auto"/>
            <w:right w:val="none" w:sz="0" w:space="0" w:color="auto"/>
          </w:divBdr>
        </w:div>
        <w:div w:id="1392341918">
          <w:marLeft w:val="0"/>
          <w:marRight w:val="0"/>
          <w:marTop w:val="0"/>
          <w:marBottom w:val="0"/>
          <w:divBdr>
            <w:top w:val="none" w:sz="0" w:space="0" w:color="auto"/>
            <w:left w:val="none" w:sz="0" w:space="0" w:color="auto"/>
            <w:bottom w:val="none" w:sz="0" w:space="0" w:color="auto"/>
            <w:right w:val="none" w:sz="0" w:space="0" w:color="auto"/>
          </w:divBdr>
        </w:div>
        <w:div w:id="508983927">
          <w:marLeft w:val="0"/>
          <w:marRight w:val="0"/>
          <w:marTop w:val="0"/>
          <w:marBottom w:val="0"/>
          <w:divBdr>
            <w:top w:val="none" w:sz="0" w:space="0" w:color="auto"/>
            <w:left w:val="none" w:sz="0" w:space="0" w:color="auto"/>
            <w:bottom w:val="none" w:sz="0" w:space="0" w:color="auto"/>
            <w:right w:val="none" w:sz="0" w:space="0" w:color="auto"/>
          </w:divBdr>
        </w:div>
        <w:div w:id="1335572696">
          <w:marLeft w:val="0"/>
          <w:marRight w:val="0"/>
          <w:marTop w:val="0"/>
          <w:marBottom w:val="0"/>
          <w:divBdr>
            <w:top w:val="none" w:sz="0" w:space="0" w:color="auto"/>
            <w:left w:val="none" w:sz="0" w:space="0" w:color="auto"/>
            <w:bottom w:val="none" w:sz="0" w:space="0" w:color="auto"/>
            <w:right w:val="none" w:sz="0" w:space="0" w:color="auto"/>
          </w:divBdr>
        </w:div>
        <w:div w:id="1166281468">
          <w:marLeft w:val="0"/>
          <w:marRight w:val="0"/>
          <w:marTop w:val="0"/>
          <w:marBottom w:val="0"/>
          <w:divBdr>
            <w:top w:val="none" w:sz="0" w:space="0" w:color="auto"/>
            <w:left w:val="none" w:sz="0" w:space="0" w:color="auto"/>
            <w:bottom w:val="none" w:sz="0" w:space="0" w:color="auto"/>
            <w:right w:val="none" w:sz="0" w:space="0" w:color="auto"/>
          </w:divBdr>
        </w:div>
        <w:div w:id="1956402263">
          <w:marLeft w:val="0"/>
          <w:marRight w:val="0"/>
          <w:marTop w:val="0"/>
          <w:marBottom w:val="0"/>
          <w:divBdr>
            <w:top w:val="none" w:sz="0" w:space="0" w:color="auto"/>
            <w:left w:val="none" w:sz="0" w:space="0" w:color="auto"/>
            <w:bottom w:val="none" w:sz="0" w:space="0" w:color="auto"/>
            <w:right w:val="none" w:sz="0" w:space="0" w:color="auto"/>
          </w:divBdr>
        </w:div>
        <w:div w:id="810906250">
          <w:marLeft w:val="0"/>
          <w:marRight w:val="0"/>
          <w:marTop w:val="0"/>
          <w:marBottom w:val="0"/>
          <w:divBdr>
            <w:top w:val="none" w:sz="0" w:space="0" w:color="auto"/>
            <w:left w:val="none" w:sz="0" w:space="0" w:color="auto"/>
            <w:bottom w:val="none" w:sz="0" w:space="0" w:color="auto"/>
            <w:right w:val="none" w:sz="0" w:space="0" w:color="auto"/>
          </w:divBdr>
        </w:div>
        <w:div w:id="1254440170">
          <w:marLeft w:val="0"/>
          <w:marRight w:val="0"/>
          <w:marTop w:val="0"/>
          <w:marBottom w:val="0"/>
          <w:divBdr>
            <w:top w:val="none" w:sz="0" w:space="0" w:color="auto"/>
            <w:left w:val="none" w:sz="0" w:space="0" w:color="auto"/>
            <w:bottom w:val="none" w:sz="0" w:space="0" w:color="auto"/>
            <w:right w:val="none" w:sz="0" w:space="0" w:color="auto"/>
          </w:divBdr>
        </w:div>
        <w:div w:id="1808663907">
          <w:marLeft w:val="0"/>
          <w:marRight w:val="0"/>
          <w:marTop w:val="0"/>
          <w:marBottom w:val="0"/>
          <w:divBdr>
            <w:top w:val="none" w:sz="0" w:space="0" w:color="auto"/>
            <w:left w:val="none" w:sz="0" w:space="0" w:color="auto"/>
            <w:bottom w:val="none" w:sz="0" w:space="0" w:color="auto"/>
            <w:right w:val="none" w:sz="0" w:space="0" w:color="auto"/>
          </w:divBdr>
        </w:div>
        <w:div w:id="742720340">
          <w:marLeft w:val="0"/>
          <w:marRight w:val="0"/>
          <w:marTop w:val="0"/>
          <w:marBottom w:val="0"/>
          <w:divBdr>
            <w:top w:val="none" w:sz="0" w:space="0" w:color="auto"/>
            <w:left w:val="none" w:sz="0" w:space="0" w:color="auto"/>
            <w:bottom w:val="none" w:sz="0" w:space="0" w:color="auto"/>
            <w:right w:val="none" w:sz="0" w:space="0" w:color="auto"/>
          </w:divBdr>
        </w:div>
        <w:div w:id="750548626">
          <w:marLeft w:val="0"/>
          <w:marRight w:val="0"/>
          <w:marTop w:val="0"/>
          <w:marBottom w:val="0"/>
          <w:divBdr>
            <w:top w:val="none" w:sz="0" w:space="0" w:color="auto"/>
            <w:left w:val="none" w:sz="0" w:space="0" w:color="auto"/>
            <w:bottom w:val="none" w:sz="0" w:space="0" w:color="auto"/>
            <w:right w:val="none" w:sz="0" w:space="0" w:color="auto"/>
          </w:divBdr>
        </w:div>
        <w:div w:id="2010062571">
          <w:marLeft w:val="0"/>
          <w:marRight w:val="0"/>
          <w:marTop w:val="0"/>
          <w:marBottom w:val="0"/>
          <w:divBdr>
            <w:top w:val="none" w:sz="0" w:space="0" w:color="auto"/>
            <w:left w:val="none" w:sz="0" w:space="0" w:color="auto"/>
            <w:bottom w:val="none" w:sz="0" w:space="0" w:color="auto"/>
            <w:right w:val="none" w:sz="0" w:space="0" w:color="auto"/>
          </w:divBdr>
        </w:div>
        <w:div w:id="510099083">
          <w:marLeft w:val="0"/>
          <w:marRight w:val="0"/>
          <w:marTop w:val="0"/>
          <w:marBottom w:val="0"/>
          <w:divBdr>
            <w:top w:val="none" w:sz="0" w:space="0" w:color="auto"/>
            <w:left w:val="none" w:sz="0" w:space="0" w:color="auto"/>
            <w:bottom w:val="none" w:sz="0" w:space="0" w:color="auto"/>
            <w:right w:val="none" w:sz="0" w:space="0" w:color="auto"/>
          </w:divBdr>
        </w:div>
        <w:div w:id="1113524033">
          <w:marLeft w:val="0"/>
          <w:marRight w:val="0"/>
          <w:marTop w:val="0"/>
          <w:marBottom w:val="0"/>
          <w:divBdr>
            <w:top w:val="none" w:sz="0" w:space="0" w:color="auto"/>
            <w:left w:val="none" w:sz="0" w:space="0" w:color="auto"/>
            <w:bottom w:val="none" w:sz="0" w:space="0" w:color="auto"/>
            <w:right w:val="none" w:sz="0" w:space="0" w:color="auto"/>
          </w:divBdr>
        </w:div>
        <w:div w:id="1675186764">
          <w:marLeft w:val="0"/>
          <w:marRight w:val="0"/>
          <w:marTop w:val="0"/>
          <w:marBottom w:val="0"/>
          <w:divBdr>
            <w:top w:val="none" w:sz="0" w:space="0" w:color="auto"/>
            <w:left w:val="none" w:sz="0" w:space="0" w:color="auto"/>
            <w:bottom w:val="none" w:sz="0" w:space="0" w:color="auto"/>
            <w:right w:val="none" w:sz="0" w:space="0" w:color="auto"/>
          </w:divBdr>
        </w:div>
        <w:div w:id="1343168478">
          <w:marLeft w:val="0"/>
          <w:marRight w:val="0"/>
          <w:marTop w:val="0"/>
          <w:marBottom w:val="0"/>
          <w:divBdr>
            <w:top w:val="none" w:sz="0" w:space="0" w:color="auto"/>
            <w:left w:val="none" w:sz="0" w:space="0" w:color="auto"/>
            <w:bottom w:val="none" w:sz="0" w:space="0" w:color="auto"/>
            <w:right w:val="none" w:sz="0" w:space="0" w:color="auto"/>
          </w:divBdr>
        </w:div>
        <w:div w:id="132795137">
          <w:marLeft w:val="0"/>
          <w:marRight w:val="0"/>
          <w:marTop w:val="0"/>
          <w:marBottom w:val="0"/>
          <w:divBdr>
            <w:top w:val="none" w:sz="0" w:space="0" w:color="auto"/>
            <w:left w:val="none" w:sz="0" w:space="0" w:color="auto"/>
            <w:bottom w:val="none" w:sz="0" w:space="0" w:color="auto"/>
            <w:right w:val="none" w:sz="0" w:space="0" w:color="auto"/>
          </w:divBdr>
        </w:div>
        <w:div w:id="1987315327">
          <w:marLeft w:val="0"/>
          <w:marRight w:val="0"/>
          <w:marTop w:val="0"/>
          <w:marBottom w:val="0"/>
          <w:divBdr>
            <w:top w:val="none" w:sz="0" w:space="0" w:color="auto"/>
            <w:left w:val="none" w:sz="0" w:space="0" w:color="auto"/>
            <w:bottom w:val="none" w:sz="0" w:space="0" w:color="auto"/>
            <w:right w:val="none" w:sz="0" w:space="0" w:color="auto"/>
          </w:divBdr>
        </w:div>
        <w:div w:id="1090271682">
          <w:marLeft w:val="0"/>
          <w:marRight w:val="0"/>
          <w:marTop w:val="0"/>
          <w:marBottom w:val="0"/>
          <w:divBdr>
            <w:top w:val="none" w:sz="0" w:space="0" w:color="auto"/>
            <w:left w:val="none" w:sz="0" w:space="0" w:color="auto"/>
            <w:bottom w:val="none" w:sz="0" w:space="0" w:color="auto"/>
            <w:right w:val="none" w:sz="0" w:space="0" w:color="auto"/>
          </w:divBdr>
        </w:div>
        <w:div w:id="1697658854">
          <w:marLeft w:val="0"/>
          <w:marRight w:val="0"/>
          <w:marTop w:val="0"/>
          <w:marBottom w:val="0"/>
          <w:divBdr>
            <w:top w:val="none" w:sz="0" w:space="0" w:color="auto"/>
            <w:left w:val="none" w:sz="0" w:space="0" w:color="auto"/>
            <w:bottom w:val="none" w:sz="0" w:space="0" w:color="auto"/>
            <w:right w:val="none" w:sz="0" w:space="0" w:color="auto"/>
          </w:divBdr>
        </w:div>
        <w:div w:id="2106800028">
          <w:marLeft w:val="0"/>
          <w:marRight w:val="0"/>
          <w:marTop w:val="0"/>
          <w:marBottom w:val="0"/>
          <w:divBdr>
            <w:top w:val="none" w:sz="0" w:space="0" w:color="auto"/>
            <w:left w:val="none" w:sz="0" w:space="0" w:color="auto"/>
            <w:bottom w:val="none" w:sz="0" w:space="0" w:color="auto"/>
            <w:right w:val="none" w:sz="0" w:space="0" w:color="auto"/>
          </w:divBdr>
        </w:div>
        <w:div w:id="1902328448">
          <w:marLeft w:val="0"/>
          <w:marRight w:val="0"/>
          <w:marTop w:val="0"/>
          <w:marBottom w:val="0"/>
          <w:divBdr>
            <w:top w:val="none" w:sz="0" w:space="0" w:color="auto"/>
            <w:left w:val="none" w:sz="0" w:space="0" w:color="auto"/>
            <w:bottom w:val="none" w:sz="0" w:space="0" w:color="auto"/>
            <w:right w:val="none" w:sz="0" w:space="0" w:color="auto"/>
          </w:divBdr>
        </w:div>
        <w:div w:id="1601063437">
          <w:marLeft w:val="0"/>
          <w:marRight w:val="0"/>
          <w:marTop w:val="0"/>
          <w:marBottom w:val="0"/>
          <w:divBdr>
            <w:top w:val="none" w:sz="0" w:space="0" w:color="auto"/>
            <w:left w:val="none" w:sz="0" w:space="0" w:color="auto"/>
            <w:bottom w:val="none" w:sz="0" w:space="0" w:color="auto"/>
            <w:right w:val="none" w:sz="0" w:space="0" w:color="auto"/>
          </w:divBdr>
        </w:div>
        <w:div w:id="74061988">
          <w:marLeft w:val="0"/>
          <w:marRight w:val="0"/>
          <w:marTop w:val="0"/>
          <w:marBottom w:val="0"/>
          <w:divBdr>
            <w:top w:val="none" w:sz="0" w:space="0" w:color="auto"/>
            <w:left w:val="none" w:sz="0" w:space="0" w:color="auto"/>
            <w:bottom w:val="none" w:sz="0" w:space="0" w:color="auto"/>
            <w:right w:val="none" w:sz="0" w:space="0" w:color="auto"/>
          </w:divBdr>
        </w:div>
        <w:div w:id="1364791970">
          <w:marLeft w:val="0"/>
          <w:marRight w:val="0"/>
          <w:marTop w:val="0"/>
          <w:marBottom w:val="0"/>
          <w:divBdr>
            <w:top w:val="none" w:sz="0" w:space="0" w:color="auto"/>
            <w:left w:val="none" w:sz="0" w:space="0" w:color="auto"/>
            <w:bottom w:val="none" w:sz="0" w:space="0" w:color="auto"/>
            <w:right w:val="none" w:sz="0" w:space="0" w:color="auto"/>
          </w:divBdr>
        </w:div>
      </w:divsChild>
    </w:div>
    <w:div w:id="1801142976">
      <w:bodyDiv w:val="1"/>
      <w:marLeft w:val="0"/>
      <w:marRight w:val="0"/>
      <w:marTop w:val="0"/>
      <w:marBottom w:val="0"/>
      <w:divBdr>
        <w:top w:val="none" w:sz="0" w:space="0" w:color="auto"/>
        <w:left w:val="none" w:sz="0" w:space="0" w:color="auto"/>
        <w:bottom w:val="none" w:sz="0" w:space="0" w:color="auto"/>
        <w:right w:val="none" w:sz="0" w:space="0" w:color="auto"/>
      </w:divBdr>
      <w:divsChild>
        <w:div w:id="102313197">
          <w:marLeft w:val="0"/>
          <w:marRight w:val="0"/>
          <w:marTop w:val="0"/>
          <w:marBottom w:val="0"/>
          <w:divBdr>
            <w:top w:val="none" w:sz="0" w:space="0" w:color="auto"/>
            <w:left w:val="none" w:sz="0" w:space="0" w:color="auto"/>
            <w:bottom w:val="none" w:sz="0" w:space="0" w:color="auto"/>
            <w:right w:val="none" w:sz="0" w:space="0" w:color="auto"/>
          </w:divBdr>
        </w:div>
        <w:div w:id="1114599481">
          <w:marLeft w:val="0"/>
          <w:marRight w:val="0"/>
          <w:marTop w:val="0"/>
          <w:marBottom w:val="0"/>
          <w:divBdr>
            <w:top w:val="none" w:sz="0" w:space="0" w:color="auto"/>
            <w:left w:val="none" w:sz="0" w:space="0" w:color="auto"/>
            <w:bottom w:val="none" w:sz="0" w:space="0" w:color="auto"/>
            <w:right w:val="none" w:sz="0" w:space="0" w:color="auto"/>
          </w:divBdr>
          <w:divsChild>
            <w:div w:id="6649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8366">
      <w:bodyDiv w:val="1"/>
      <w:marLeft w:val="0"/>
      <w:marRight w:val="0"/>
      <w:marTop w:val="0"/>
      <w:marBottom w:val="0"/>
      <w:divBdr>
        <w:top w:val="none" w:sz="0" w:space="0" w:color="auto"/>
        <w:left w:val="none" w:sz="0" w:space="0" w:color="auto"/>
        <w:bottom w:val="none" w:sz="0" w:space="0" w:color="auto"/>
        <w:right w:val="none" w:sz="0" w:space="0" w:color="auto"/>
      </w:divBdr>
    </w:div>
    <w:div w:id="1828008138">
      <w:bodyDiv w:val="1"/>
      <w:marLeft w:val="0"/>
      <w:marRight w:val="0"/>
      <w:marTop w:val="0"/>
      <w:marBottom w:val="0"/>
      <w:divBdr>
        <w:top w:val="none" w:sz="0" w:space="0" w:color="auto"/>
        <w:left w:val="none" w:sz="0" w:space="0" w:color="auto"/>
        <w:bottom w:val="none" w:sz="0" w:space="0" w:color="auto"/>
        <w:right w:val="none" w:sz="0" w:space="0" w:color="auto"/>
      </w:divBdr>
    </w:div>
    <w:div w:id="1829860336">
      <w:bodyDiv w:val="1"/>
      <w:marLeft w:val="0"/>
      <w:marRight w:val="0"/>
      <w:marTop w:val="0"/>
      <w:marBottom w:val="0"/>
      <w:divBdr>
        <w:top w:val="none" w:sz="0" w:space="0" w:color="auto"/>
        <w:left w:val="none" w:sz="0" w:space="0" w:color="auto"/>
        <w:bottom w:val="none" w:sz="0" w:space="0" w:color="auto"/>
        <w:right w:val="none" w:sz="0" w:space="0" w:color="auto"/>
      </w:divBdr>
      <w:divsChild>
        <w:div w:id="314839648">
          <w:marLeft w:val="0"/>
          <w:marRight w:val="0"/>
          <w:marTop w:val="0"/>
          <w:marBottom w:val="0"/>
          <w:divBdr>
            <w:top w:val="none" w:sz="0" w:space="0" w:color="auto"/>
            <w:left w:val="none" w:sz="0" w:space="0" w:color="auto"/>
            <w:bottom w:val="none" w:sz="0" w:space="0" w:color="auto"/>
            <w:right w:val="none" w:sz="0" w:space="0" w:color="auto"/>
          </w:divBdr>
        </w:div>
      </w:divsChild>
    </w:div>
    <w:div w:id="1832525506">
      <w:bodyDiv w:val="1"/>
      <w:marLeft w:val="0"/>
      <w:marRight w:val="0"/>
      <w:marTop w:val="0"/>
      <w:marBottom w:val="0"/>
      <w:divBdr>
        <w:top w:val="none" w:sz="0" w:space="0" w:color="auto"/>
        <w:left w:val="none" w:sz="0" w:space="0" w:color="auto"/>
        <w:bottom w:val="none" w:sz="0" w:space="0" w:color="auto"/>
        <w:right w:val="none" w:sz="0" w:space="0" w:color="auto"/>
      </w:divBdr>
      <w:divsChild>
        <w:div w:id="519978652">
          <w:marLeft w:val="0"/>
          <w:marRight w:val="0"/>
          <w:marTop w:val="0"/>
          <w:marBottom w:val="0"/>
          <w:divBdr>
            <w:top w:val="none" w:sz="0" w:space="0" w:color="auto"/>
            <w:left w:val="none" w:sz="0" w:space="0" w:color="auto"/>
            <w:bottom w:val="none" w:sz="0" w:space="0" w:color="auto"/>
            <w:right w:val="none" w:sz="0" w:space="0" w:color="auto"/>
          </w:divBdr>
        </w:div>
        <w:div w:id="169759935">
          <w:marLeft w:val="0"/>
          <w:marRight w:val="0"/>
          <w:marTop w:val="0"/>
          <w:marBottom w:val="0"/>
          <w:divBdr>
            <w:top w:val="none" w:sz="0" w:space="0" w:color="auto"/>
            <w:left w:val="none" w:sz="0" w:space="0" w:color="auto"/>
            <w:bottom w:val="none" w:sz="0" w:space="0" w:color="auto"/>
            <w:right w:val="none" w:sz="0" w:space="0" w:color="auto"/>
          </w:divBdr>
        </w:div>
        <w:div w:id="1261987446">
          <w:marLeft w:val="0"/>
          <w:marRight w:val="0"/>
          <w:marTop w:val="0"/>
          <w:marBottom w:val="0"/>
          <w:divBdr>
            <w:top w:val="none" w:sz="0" w:space="0" w:color="auto"/>
            <w:left w:val="none" w:sz="0" w:space="0" w:color="auto"/>
            <w:bottom w:val="none" w:sz="0" w:space="0" w:color="auto"/>
            <w:right w:val="none" w:sz="0" w:space="0" w:color="auto"/>
          </w:divBdr>
        </w:div>
        <w:div w:id="1541627759">
          <w:marLeft w:val="0"/>
          <w:marRight w:val="0"/>
          <w:marTop w:val="0"/>
          <w:marBottom w:val="0"/>
          <w:divBdr>
            <w:top w:val="none" w:sz="0" w:space="0" w:color="auto"/>
            <w:left w:val="none" w:sz="0" w:space="0" w:color="auto"/>
            <w:bottom w:val="none" w:sz="0" w:space="0" w:color="auto"/>
            <w:right w:val="none" w:sz="0" w:space="0" w:color="auto"/>
          </w:divBdr>
        </w:div>
        <w:div w:id="1273518829">
          <w:marLeft w:val="0"/>
          <w:marRight w:val="0"/>
          <w:marTop w:val="0"/>
          <w:marBottom w:val="0"/>
          <w:divBdr>
            <w:top w:val="none" w:sz="0" w:space="0" w:color="auto"/>
            <w:left w:val="none" w:sz="0" w:space="0" w:color="auto"/>
            <w:bottom w:val="none" w:sz="0" w:space="0" w:color="auto"/>
            <w:right w:val="none" w:sz="0" w:space="0" w:color="auto"/>
          </w:divBdr>
        </w:div>
        <w:div w:id="1360468750">
          <w:marLeft w:val="0"/>
          <w:marRight w:val="0"/>
          <w:marTop w:val="0"/>
          <w:marBottom w:val="0"/>
          <w:divBdr>
            <w:top w:val="none" w:sz="0" w:space="0" w:color="auto"/>
            <w:left w:val="none" w:sz="0" w:space="0" w:color="auto"/>
            <w:bottom w:val="none" w:sz="0" w:space="0" w:color="auto"/>
            <w:right w:val="none" w:sz="0" w:space="0" w:color="auto"/>
          </w:divBdr>
        </w:div>
        <w:div w:id="74474406">
          <w:marLeft w:val="0"/>
          <w:marRight w:val="0"/>
          <w:marTop w:val="0"/>
          <w:marBottom w:val="0"/>
          <w:divBdr>
            <w:top w:val="none" w:sz="0" w:space="0" w:color="auto"/>
            <w:left w:val="none" w:sz="0" w:space="0" w:color="auto"/>
            <w:bottom w:val="none" w:sz="0" w:space="0" w:color="auto"/>
            <w:right w:val="none" w:sz="0" w:space="0" w:color="auto"/>
          </w:divBdr>
        </w:div>
        <w:div w:id="1963920798">
          <w:marLeft w:val="0"/>
          <w:marRight w:val="0"/>
          <w:marTop w:val="0"/>
          <w:marBottom w:val="0"/>
          <w:divBdr>
            <w:top w:val="none" w:sz="0" w:space="0" w:color="auto"/>
            <w:left w:val="none" w:sz="0" w:space="0" w:color="auto"/>
            <w:bottom w:val="none" w:sz="0" w:space="0" w:color="auto"/>
            <w:right w:val="none" w:sz="0" w:space="0" w:color="auto"/>
          </w:divBdr>
        </w:div>
        <w:div w:id="1830244844">
          <w:marLeft w:val="0"/>
          <w:marRight w:val="0"/>
          <w:marTop w:val="0"/>
          <w:marBottom w:val="0"/>
          <w:divBdr>
            <w:top w:val="none" w:sz="0" w:space="0" w:color="auto"/>
            <w:left w:val="none" w:sz="0" w:space="0" w:color="auto"/>
            <w:bottom w:val="none" w:sz="0" w:space="0" w:color="auto"/>
            <w:right w:val="none" w:sz="0" w:space="0" w:color="auto"/>
          </w:divBdr>
        </w:div>
        <w:div w:id="2056812039">
          <w:marLeft w:val="0"/>
          <w:marRight w:val="0"/>
          <w:marTop w:val="0"/>
          <w:marBottom w:val="0"/>
          <w:divBdr>
            <w:top w:val="none" w:sz="0" w:space="0" w:color="auto"/>
            <w:left w:val="none" w:sz="0" w:space="0" w:color="auto"/>
            <w:bottom w:val="none" w:sz="0" w:space="0" w:color="auto"/>
            <w:right w:val="none" w:sz="0" w:space="0" w:color="auto"/>
          </w:divBdr>
        </w:div>
        <w:div w:id="594021858">
          <w:marLeft w:val="0"/>
          <w:marRight w:val="0"/>
          <w:marTop w:val="0"/>
          <w:marBottom w:val="0"/>
          <w:divBdr>
            <w:top w:val="none" w:sz="0" w:space="0" w:color="auto"/>
            <w:left w:val="none" w:sz="0" w:space="0" w:color="auto"/>
            <w:bottom w:val="none" w:sz="0" w:space="0" w:color="auto"/>
            <w:right w:val="none" w:sz="0" w:space="0" w:color="auto"/>
          </w:divBdr>
        </w:div>
        <w:div w:id="908926514">
          <w:marLeft w:val="0"/>
          <w:marRight w:val="0"/>
          <w:marTop w:val="0"/>
          <w:marBottom w:val="0"/>
          <w:divBdr>
            <w:top w:val="none" w:sz="0" w:space="0" w:color="auto"/>
            <w:left w:val="none" w:sz="0" w:space="0" w:color="auto"/>
            <w:bottom w:val="none" w:sz="0" w:space="0" w:color="auto"/>
            <w:right w:val="none" w:sz="0" w:space="0" w:color="auto"/>
          </w:divBdr>
        </w:div>
        <w:div w:id="126557484">
          <w:marLeft w:val="0"/>
          <w:marRight w:val="0"/>
          <w:marTop w:val="0"/>
          <w:marBottom w:val="0"/>
          <w:divBdr>
            <w:top w:val="none" w:sz="0" w:space="0" w:color="auto"/>
            <w:left w:val="none" w:sz="0" w:space="0" w:color="auto"/>
            <w:bottom w:val="none" w:sz="0" w:space="0" w:color="auto"/>
            <w:right w:val="none" w:sz="0" w:space="0" w:color="auto"/>
          </w:divBdr>
        </w:div>
        <w:div w:id="1076709270">
          <w:marLeft w:val="0"/>
          <w:marRight w:val="0"/>
          <w:marTop w:val="0"/>
          <w:marBottom w:val="0"/>
          <w:divBdr>
            <w:top w:val="none" w:sz="0" w:space="0" w:color="auto"/>
            <w:left w:val="none" w:sz="0" w:space="0" w:color="auto"/>
            <w:bottom w:val="none" w:sz="0" w:space="0" w:color="auto"/>
            <w:right w:val="none" w:sz="0" w:space="0" w:color="auto"/>
          </w:divBdr>
        </w:div>
        <w:div w:id="1365399876">
          <w:marLeft w:val="0"/>
          <w:marRight w:val="0"/>
          <w:marTop w:val="0"/>
          <w:marBottom w:val="0"/>
          <w:divBdr>
            <w:top w:val="none" w:sz="0" w:space="0" w:color="auto"/>
            <w:left w:val="none" w:sz="0" w:space="0" w:color="auto"/>
            <w:bottom w:val="none" w:sz="0" w:space="0" w:color="auto"/>
            <w:right w:val="none" w:sz="0" w:space="0" w:color="auto"/>
          </w:divBdr>
        </w:div>
        <w:div w:id="590314583">
          <w:marLeft w:val="0"/>
          <w:marRight w:val="0"/>
          <w:marTop w:val="0"/>
          <w:marBottom w:val="0"/>
          <w:divBdr>
            <w:top w:val="none" w:sz="0" w:space="0" w:color="auto"/>
            <w:left w:val="none" w:sz="0" w:space="0" w:color="auto"/>
            <w:bottom w:val="none" w:sz="0" w:space="0" w:color="auto"/>
            <w:right w:val="none" w:sz="0" w:space="0" w:color="auto"/>
          </w:divBdr>
        </w:div>
        <w:div w:id="1308168010">
          <w:marLeft w:val="0"/>
          <w:marRight w:val="0"/>
          <w:marTop w:val="0"/>
          <w:marBottom w:val="0"/>
          <w:divBdr>
            <w:top w:val="none" w:sz="0" w:space="0" w:color="auto"/>
            <w:left w:val="none" w:sz="0" w:space="0" w:color="auto"/>
            <w:bottom w:val="none" w:sz="0" w:space="0" w:color="auto"/>
            <w:right w:val="none" w:sz="0" w:space="0" w:color="auto"/>
          </w:divBdr>
        </w:div>
        <w:div w:id="599217224">
          <w:marLeft w:val="0"/>
          <w:marRight w:val="0"/>
          <w:marTop w:val="0"/>
          <w:marBottom w:val="0"/>
          <w:divBdr>
            <w:top w:val="none" w:sz="0" w:space="0" w:color="auto"/>
            <w:left w:val="none" w:sz="0" w:space="0" w:color="auto"/>
            <w:bottom w:val="none" w:sz="0" w:space="0" w:color="auto"/>
            <w:right w:val="none" w:sz="0" w:space="0" w:color="auto"/>
          </w:divBdr>
        </w:div>
        <w:div w:id="1616909396">
          <w:marLeft w:val="0"/>
          <w:marRight w:val="0"/>
          <w:marTop w:val="0"/>
          <w:marBottom w:val="0"/>
          <w:divBdr>
            <w:top w:val="none" w:sz="0" w:space="0" w:color="auto"/>
            <w:left w:val="none" w:sz="0" w:space="0" w:color="auto"/>
            <w:bottom w:val="none" w:sz="0" w:space="0" w:color="auto"/>
            <w:right w:val="none" w:sz="0" w:space="0" w:color="auto"/>
          </w:divBdr>
        </w:div>
        <w:div w:id="1982492771">
          <w:marLeft w:val="0"/>
          <w:marRight w:val="0"/>
          <w:marTop w:val="0"/>
          <w:marBottom w:val="0"/>
          <w:divBdr>
            <w:top w:val="none" w:sz="0" w:space="0" w:color="auto"/>
            <w:left w:val="none" w:sz="0" w:space="0" w:color="auto"/>
            <w:bottom w:val="none" w:sz="0" w:space="0" w:color="auto"/>
            <w:right w:val="none" w:sz="0" w:space="0" w:color="auto"/>
          </w:divBdr>
        </w:div>
        <w:div w:id="989863845">
          <w:marLeft w:val="0"/>
          <w:marRight w:val="0"/>
          <w:marTop w:val="0"/>
          <w:marBottom w:val="0"/>
          <w:divBdr>
            <w:top w:val="none" w:sz="0" w:space="0" w:color="auto"/>
            <w:left w:val="none" w:sz="0" w:space="0" w:color="auto"/>
            <w:bottom w:val="none" w:sz="0" w:space="0" w:color="auto"/>
            <w:right w:val="none" w:sz="0" w:space="0" w:color="auto"/>
          </w:divBdr>
        </w:div>
        <w:div w:id="448085409">
          <w:marLeft w:val="0"/>
          <w:marRight w:val="0"/>
          <w:marTop w:val="0"/>
          <w:marBottom w:val="0"/>
          <w:divBdr>
            <w:top w:val="none" w:sz="0" w:space="0" w:color="auto"/>
            <w:left w:val="none" w:sz="0" w:space="0" w:color="auto"/>
            <w:bottom w:val="none" w:sz="0" w:space="0" w:color="auto"/>
            <w:right w:val="none" w:sz="0" w:space="0" w:color="auto"/>
          </w:divBdr>
        </w:div>
        <w:div w:id="1792360636">
          <w:marLeft w:val="0"/>
          <w:marRight w:val="0"/>
          <w:marTop w:val="0"/>
          <w:marBottom w:val="0"/>
          <w:divBdr>
            <w:top w:val="none" w:sz="0" w:space="0" w:color="auto"/>
            <w:left w:val="none" w:sz="0" w:space="0" w:color="auto"/>
            <w:bottom w:val="none" w:sz="0" w:space="0" w:color="auto"/>
            <w:right w:val="none" w:sz="0" w:space="0" w:color="auto"/>
          </w:divBdr>
        </w:div>
        <w:div w:id="204489057">
          <w:marLeft w:val="0"/>
          <w:marRight w:val="0"/>
          <w:marTop w:val="0"/>
          <w:marBottom w:val="0"/>
          <w:divBdr>
            <w:top w:val="none" w:sz="0" w:space="0" w:color="auto"/>
            <w:left w:val="none" w:sz="0" w:space="0" w:color="auto"/>
            <w:bottom w:val="none" w:sz="0" w:space="0" w:color="auto"/>
            <w:right w:val="none" w:sz="0" w:space="0" w:color="auto"/>
          </w:divBdr>
        </w:div>
        <w:div w:id="1246454326">
          <w:marLeft w:val="0"/>
          <w:marRight w:val="0"/>
          <w:marTop w:val="0"/>
          <w:marBottom w:val="0"/>
          <w:divBdr>
            <w:top w:val="none" w:sz="0" w:space="0" w:color="auto"/>
            <w:left w:val="none" w:sz="0" w:space="0" w:color="auto"/>
            <w:bottom w:val="none" w:sz="0" w:space="0" w:color="auto"/>
            <w:right w:val="none" w:sz="0" w:space="0" w:color="auto"/>
          </w:divBdr>
        </w:div>
        <w:div w:id="1542283574">
          <w:marLeft w:val="0"/>
          <w:marRight w:val="0"/>
          <w:marTop w:val="0"/>
          <w:marBottom w:val="0"/>
          <w:divBdr>
            <w:top w:val="none" w:sz="0" w:space="0" w:color="auto"/>
            <w:left w:val="none" w:sz="0" w:space="0" w:color="auto"/>
            <w:bottom w:val="none" w:sz="0" w:space="0" w:color="auto"/>
            <w:right w:val="none" w:sz="0" w:space="0" w:color="auto"/>
          </w:divBdr>
        </w:div>
        <w:div w:id="2084403630">
          <w:marLeft w:val="0"/>
          <w:marRight w:val="0"/>
          <w:marTop w:val="0"/>
          <w:marBottom w:val="0"/>
          <w:divBdr>
            <w:top w:val="none" w:sz="0" w:space="0" w:color="auto"/>
            <w:left w:val="none" w:sz="0" w:space="0" w:color="auto"/>
            <w:bottom w:val="none" w:sz="0" w:space="0" w:color="auto"/>
            <w:right w:val="none" w:sz="0" w:space="0" w:color="auto"/>
          </w:divBdr>
        </w:div>
        <w:div w:id="1086611325">
          <w:marLeft w:val="0"/>
          <w:marRight w:val="0"/>
          <w:marTop w:val="0"/>
          <w:marBottom w:val="0"/>
          <w:divBdr>
            <w:top w:val="none" w:sz="0" w:space="0" w:color="auto"/>
            <w:left w:val="none" w:sz="0" w:space="0" w:color="auto"/>
            <w:bottom w:val="none" w:sz="0" w:space="0" w:color="auto"/>
            <w:right w:val="none" w:sz="0" w:space="0" w:color="auto"/>
          </w:divBdr>
        </w:div>
        <w:div w:id="1819609250">
          <w:marLeft w:val="0"/>
          <w:marRight w:val="0"/>
          <w:marTop w:val="0"/>
          <w:marBottom w:val="0"/>
          <w:divBdr>
            <w:top w:val="none" w:sz="0" w:space="0" w:color="auto"/>
            <w:left w:val="none" w:sz="0" w:space="0" w:color="auto"/>
            <w:bottom w:val="none" w:sz="0" w:space="0" w:color="auto"/>
            <w:right w:val="none" w:sz="0" w:space="0" w:color="auto"/>
          </w:divBdr>
        </w:div>
        <w:div w:id="837312797">
          <w:marLeft w:val="0"/>
          <w:marRight w:val="0"/>
          <w:marTop w:val="0"/>
          <w:marBottom w:val="0"/>
          <w:divBdr>
            <w:top w:val="none" w:sz="0" w:space="0" w:color="auto"/>
            <w:left w:val="none" w:sz="0" w:space="0" w:color="auto"/>
            <w:bottom w:val="none" w:sz="0" w:space="0" w:color="auto"/>
            <w:right w:val="none" w:sz="0" w:space="0" w:color="auto"/>
          </w:divBdr>
        </w:div>
        <w:div w:id="671877928">
          <w:marLeft w:val="0"/>
          <w:marRight w:val="0"/>
          <w:marTop w:val="0"/>
          <w:marBottom w:val="0"/>
          <w:divBdr>
            <w:top w:val="none" w:sz="0" w:space="0" w:color="auto"/>
            <w:left w:val="none" w:sz="0" w:space="0" w:color="auto"/>
            <w:bottom w:val="none" w:sz="0" w:space="0" w:color="auto"/>
            <w:right w:val="none" w:sz="0" w:space="0" w:color="auto"/>
          </w:divBdr>
        </w:div>
        <w:div w:id="341854444">
          <w:marLeft w:val="0"/>
          <w:marRight w:val="0"/>
          <w:marTop w:val="0"/>
          <w:marBottom w:val="0"/>
          <w:divBdr>
            <w:top w:val="none" w:sz="0" w:space="0" w:color="auto"/>
            <w:left w:val="none" w:sz="0" w:space="0" w:color="auto"/>
            <w:bottom w:val="none" w:sz="0" w:space="0" w:color="auto"/>
            <w:right w:val="none" w:sz="0" w:space="0" w:color="auto"/>
          </w:divBdr>
        </w:div>
        <w:div w:id="836455255">
          <w:marLeft w:val="0"/>
          <w:marRight w:val="0"/>
          <w:marTop w:val="0"/>
          <w:marBottom w:val="0"/>
          <w:divBdr>
            <w:top w:val="none" w:sz="0" w:space="0" w:color="auto"/>
            <w:left w:val="none" w:sz="0" w:space="0" w:color="auto"/>
            <w:bottom w:val="none" w:sz="0" w:space="0" w:color="auto"/>
            <w:right w:val="none" w:sz="0" w:space="0" w:color="auto"/>
          </w:divBdr>
        </w:div>
        <w:div w:id="1810633762">
          <w:marLeft w:val="0"/>
          <w:marRight w:val="0"/>
          <w:marTop w:val="0"/>
          <w:marBottom w:val="0"/>
          <w:divBdr>
            <w:top w:val="none" w:sz="0" w:space="0" w:color="auto"/>
            <w:left w:val="none" w:sz="0" w:space="0" w:color="auto"/>
            <w:bottom w:val="none" w:sz="0" w:space="0" w:color="auto"/>
            <w:right w:val="none" w:sz="0" w:space="0" w:color="auto"/>
          </w:divBdr>
        </w:div>
        <w:div w:id="1643922398">
          <w:marLeft w:val="0"/>
          <w:marRight w:val="0"/>
          <w:marTop w:val="0"/>
          <w:marBottom w:val="0"/>
          <w:divBdr>
            <w:top w:val="none" w:sz="0" w:space="0" w:color="auto"/>
            <w:left w:val="none" w:sz="0" w:space="0" w:color="auto"/>
            <w:bottom w:val="none" w:sz="0" w:space="0" w:color="auto"/>
            <w:right w:val="none" w:sz="0" w:space="0" w:color="auto"/>
          </w:divBdr>
        </w:div>
        <w:div w:id="874848319">
          <w:marLeft w:val="0"/>
          <w:marRight w:val="0"/>
          <w:marTop w:val="0"/>
          <w:marBottom w:val="0"/>
          <w:divBdr>
            <w:top w:val="none" w:sz="0" w:space="0" w:color="auto"/>
            <w:left w:val="none" w:sz="0" w:space="0" w:color="auto"/>
            <w:bottom w:val="none" w:sz="0" w:space="0" w:color="auto"/>
            <w:right w:val="none" w:sz="0" w:space="0" w:color="auto"/>
          </w:divBdr>
        </w:div>
        <w:div w:id="534467729">
          <w:marLeft w:val="0"/>
          <w:marRight w:val="0"/>
          <w:marTop w:val="0"/>
          <w:marBottom w:val="0"/>
          <w:divBdr>
            <w:top w:val="none" w:sz="0" w:space="0" w:color="auto"/>
            <w:left w:val="none" w:sz="0" w:space="0" w:color="auto"/>
            <w:bottom w:val="none" w:sz="0" w:space="0" w:color="auto"/>
            <w:right w:val="none" w:sz="0" w:space="0" w:color="auto"/>
          </w:divBdr>
        </w:div>
        <w:div w:id="1797219552">
          <w:marLeft w:val="0"/>
          <w:marRight w:val="0"/>
          <w:marTop w:val="0"/>
          <w:marBottom w:val="0"/>
          <w:divBdr>
            <w:top w:val="none" w:sz="0" w:space="0" w:color="auto"/>
            <w:left w:val="none" w:sz="0" w:space="0" w:color="auto"/>
            <w:bottom w:val="none" w:sz="0" w:space="0" w:color="auto"/>
            <w:right w:val="none" w:sz="0" w:space="0" w:color="auto"/>
          </w:divBdr>
        </w:div>
        <w:div w:id="249124127">
          <w:marLeft w:val="0"/>
          <w:marRight w:val="0"/>
          <w:marTop w:val="0"/>
          <w:marBottom w:val="0"/>
          <w:divBdr>
            <w:top w:val="none" w:sz="0" w:space="0" w:color="auto"/>
            <w:left w:val="none" w:sz="0" w:space="0" w:color="auto"/>
            <w:bottom w:val="none" w:sz="0" w:space="0" w:color="auto"/>
            <w:right w:val="none" w:sz="0" w:space="0" w:color="auto"/>
          </w:divBdr>
        </w:div>
        <w:div w:id="773011583">
          <w:marLeft w:val="0"/>
          <w:marRight w:val="0"/>
          <w:marTop w:val="0"/>
          <w:marBottom w:val="0"/>
          <w:divBdr>
            <w:top w:val="none" w:sz="0" w:space="0" w:color="auto"/>
            <w:left w:val="none" w:sz="0" w:space="0" w:color="auto"/>
            <w:bottom w:val="none" w:sz="0" w:space="0" w:color="auto"/>
            <w:right w:val="none" w:sz="0" w:space="0" w:color="auto"/>
          </w:divBdr>
        </w:div>
        <w:div w:id="164982735">
          <w:marLeft w:val="0"/>
          <w:marRight w:val="0"/>
          <w:marTop w:val="0"/>
          <w:marBottom w:val="0"/>
          <w:divBdr>
            <w:top w:val="none" w:sz="0" w:space="0" w:color="auto"/>
            <w:left w:val="none" w:sz="0" w:space="0" w:color="auto"/>
            <w:bottom w:val="none" w:sz="0" w:space="0" w:color="auto"/>
            <w:right w:val="none" w:sz="0" w:space="0" w:color="auto"/>
          </w:divBdr>
        </w:div>
        <w:div w:id="2074890338">
          <w:marLeft w:val="0"/>
          <w:marRight w:val="0"/>
          <w:marTop w:val="0"/>
          <w:marBottom w:val="0"/>
          <w:divBdr>
            <w:top w:val="none" w:sz="0" w:space="0" w:color="auto"/>
            <w:left w:val="none" w:sz="0" w:space="0" w:color="auto"/>
            <w:bottom w:val="none" w:sz="0" w:space="0" w:color="auto"/>
            <w:right w:val="none" w:sz="0" w:space="0" w:color="auto"/>
          </w:divBdr>
        </w:div>
        <w:div w:id="1678340224">
          <w:marLeft w:val="0"/>
          <w:marRight w:val="0"/>
          <w:marTop w:val="0"/>
          <w:marBottom w:val="0"/>
          <w:divBdr>
            <w:top w:val="none" w:sz="0" w:space="0" w:color="auto"/>
            <w:left w:val="none" w:sz="0" w:space="0" w:color="auto"/>
            <w:bottom w:val="none" w:sz="0" w:space="0" w:color="auto"/>
            <w:right w:val="none" w:sz="0" w:space="0" w:color="auto"/>
          </w:divBdr>
        </w:div>
        <w:div w:id="351565339">
          <w:marLeft w:val="0"/>
          <w:marRight w:val="0"/>
          <w:marTop w:val="0"/>
          <w:marBottom w:val="0"/>
          <w:divBdr>
            <w:top w:val="none" w:sz="0" w:space="0" w:color="auto"/>
            <w:left w:val="none" w:sz="0" w:space="0" w:color="auto"/>
            <w:bottom w:val="none" w:sz="0" w:space="0" w:color="auto"/>
            <w:right w:val="none" w:sz="0" w:space="0" w:color="auto"/>
          </w:divBdr>
        </w:div>
        <w:div w:id="60565800">
          <w:marLeft w:val="0"/>
          <w:marRight w:val="0"/>
          <w:marTop w:val="0"/>
          <w:marBottom w:val="0"/>
          <w:divBdr>
            <w:top w:val="none" w:sz="0" w:space="0" w:color="auto"/>
            <w:left w:val="none" w:sz="0" w:space="0" w:color="auto"/>
            <w:bottom w:val="none" w:sz="0" w:space="0" w:color="auto"/>
            <w:right w:val="none" w:sz="0" w:space="0" w:color="auto"/>
          </w:divBdr>
        </w:div>
      </w:divsChild>
    </w:div>
    <w:div w:id="1854805347">
      <w:bodyDiv w:val="1"/>
      <w:marLeft w:val="0"/>
      <w:marRight w:val="0"/>
      <w:marTop w:val="0"/>
      <w:marBottom w:val="0"/>
      <w:divBdr>
        <w:top w:val="none" w:sz="0" w:space="0" w:color="auto"/>
        <w:left w:val="none" w:sz="0" w:space="0" w:color="auto"/>
        <w:bottom w:val="none" w:sz="0" w:space="0" w:color="auto"/>
        <w:right w:val="none" w:sz="0" w:space="0" w:color="auto"/>
      </w:divBdr>
    </w:div>
    <w:div w:id="1869372424">
      <w:bodyDiv w:val="1"/>
      <w:marLeft w:val="0"/>
      <w:marRight w:val="0"/>
      <w:marTop w:val="0"/>
      <w:marBottom w:val="0"/>
      <w:divBdr>
        <w:top w:val="none" w:sz="0" w:space="0" w:color="auto"/>
        <w:left w:val="none" w:sz="0" w:space="0" w:color="auto"/>
        <w:bottom w:val="none" w:sz="0" w:space="0" w:color="auto"/>
        <w:right w:val="none" w:sz="0" w:space="0" w:color="auto"/>
      </w:divBdr>
    </w:div>
    <w:div w:id="1879245476">
      <w:bodyDiv w:val="1"/>
      <w:marLeft w:val="0"/>
      <w:marRight w:val="0"/>
      <w:marTop w:val="0"/>
      <w:marBottom w:val="0"/>
      <w:divBdr>
        <w:top w:val="none" w:sz="0" w:space="0" w:color="auto"/>
        <w:left w:val="none" w:sz="0" w:space="0" w:color="auto"/>
        <w:bottom w:val="none" w:sz="0" w:space="0" w:color="auto"/>
        <w:right w:val="none" w:sz="0" w:space="0" w:color="auto"/>
      </w:divBdr>
      <w:divsChild>
        <w:div w:id="63531671">
          <w:marLeft w:val="0"/>
          <w:marRight w:val="0"/>
          <w:marTop w:val="0"/>
          <w:marBottom w:val="0"/>
          <w:divBdr>
            <w:top w:val="none" w:sz="0" w:space="0" w:color="auto"/>
            <w:left w:val="none" w:sz="0" w:space="0" w:color="auto"/>
            <w:bottom w:val="none" w:sz="0" w:space="0" w:color="auto"/>
            <w:right w:val="none" w:sz="0" w:space="0" w:color="auto"/>
          </w:divBdr>
          <w:divsChild>
            <w:div w:id="885414375">
              <w:marLeft w:val="0"/>
              <w:marRight w:val="0"/>
              <w:marTop w:val="0"/>
              <w:marBottom w:val="0"/>
              <w:divBdr>
                <w:top w:val="none" w:sz="0" w:space="0" w:color="auto"/>
                <w:left w:val="none" w:sz="0" w:space="0" w:color="auto"/>
                <w:bottom w:val="none" w:sz="0" w:space="0" w:color="auto"/>
                <w:right w:val="none" w:sz="0" w:space="0" w:color="auto"/>
              </w:divBdr>
            </w:div>
          </w:divsChild>
        </w:div>
        <w:div w:id="1449549668">
          <w:marLeft w:val="0"/>
          <w:marRight w:val="0"/>
          <w:marTop w:val="0"/>
          <w:marBottom w:val="0"/>
          <w:divBdr>
            <w:top w:val="none" w:sz="0" w:space="0" w:color="auto"/>
            <w:left w:val="none" w:sz="0" w:space="0" w:color="auto"/>
            <w:bottom w:val="none" w:sz="0" w:space="0" w:color="auto"/>
            <w:right w:val="none" w:sz="0" w:space="0" w:color="auto"/>
          </w:divBdr>
          <w:divsChild>
            <w:div w:id="1044713929">
              <w:marLeft w:val="0"/>
              <w:marRight w:val="0"/>
              <w:marTop w:val="0"/>
              <w:marBottom w:val="0"/>
              <w:divBdr>
                <w:top w:val="none" w:sz="0" w:space="0" w:color="auto"/>
                <w:left w:val="none" w:sz="0" w:space="0" w:color="auto"/>
                <w:bottom w:val="none" w:sz="0" w:space="0" w:color="auto"/>
                <w:right w:val="none" w:sz="0" w:space="0" w:color="auto"/>
              </w:divBdr>
            </w:div>
          </w:divsChild>
        </w:div>
        <w:div w:id="270166281">
          <w:marLeft w:val="0"/>
          <w:marRight w:val="0"/>
          <w:marTop w:val="0"/>
          <w:marBottom w:val="0"/>
          <w:divBdr>
            <w:top w:val="none" w:sz="0" w:space="0" w:color="auto"/>
            <w:left w:val="none" w:sz="0" w:space="0" w:color="auto"/>
            <w:bottom w:val="none" w:sz="0" w:space="0" w:color="auto"/>
            <w:right w:val="none" w:sz="0" w:space="0" w:color="auto"/>
          </w:divBdr>
          <w:divsChild>
            <w:div w:id="300112412">
              <w:marLeft w:val="0"/>
              <w:marRight w:val="0"/>
              <w:marTop w:val="0"/>
              <w:marBottom w:val="0"/>
              <w:divBdr>
                <w:top w:val="none" w:sz="0" w:space="0" w:color="auto"/>
                <w:left w:val="none" w:sz="0" w:space="0" w:color="auto"/>
                <w:bottom w:val="none" w:sz="0" w:space="0" w:color="auto"/>
                <w:right w:val="none" w:sz="0" w:space="0" w:color="auto"/>
              </w:divBdr>
            </w:div>
          </w:divsChild>
        </w:div>
        <w:div w:id="78717550">
          <w:marLeft w:val="0"/>
          <w:marRight w:val="0"/>
          <w:marTop w:val="0"/>
          <w:marBottom w:val="0"/>
          <w:divBdr>
            <w:top w:val="none" w:sz="0" w:space="0" w:color="auto"/>
            <w:left w:val="none" w:sz="0" w:space="0" w:color="auto"/>
            <w:bottom w:val="none" w:sz="0" w:space="0" w:color="auto"/>
            <w:right w:val="none" w:sz="0" w:space="0" w:color="auto"/>
          </w:divBdr>
          <w:divsChild>
            <w:div w:id="655190618">
              <w:marLeft w:val="0"/>
              <w:marRight w:val="0"/>
              <w:marTop w:val="0"/>
              <w:marBottom w:val="0"/>
              <w:divBdr>
                <w:top w:val="none" w:sz="0" w:space="0" w:color="auto"/>
                <w:left w:val="none" w:sz="0" w:space="0" w:color="auto"/>
                <w:bottom w:val="none" w:sz="0" w:space="0" w:color="auto"/>
                <w:right w:val="none" w:sz="0" w:space="0" w:color="auto"/>
              </w:divBdr>
            </w:div>
            <w:div w:id="255020147">
              <w:marLeft w:val="0"/>
              <w:marRight w:val="0"/>
              <w:marTop w:val="0"/>
              <w:marBottom w:val="0"/>
              <w:divBdr>
                <w:top w:val="none" w:sz="0" w:space="0" w:color="auto"/>
                <w:left w:val="none" w:sz="0" w:space="0" w:color="auto"/>
                <w:bottom w:val="none" w:sz="0" w:space="0" w:color="auto"/>
                <w:right w:val="none" w:sz="0" w:space="0" w:color="auto"/>
              </w:divBdr>
              <w:divsChild>
                <w:div w:id="518009112">
                  <w:marLeft w:val="0"/>
                  <w:marRight w:val="0"/>
                  <w:marTop w:val="0"/>
                  <w:marBottom w:val="0"/>
                  <w:divBdr>
                    <w:top w:val="none" w:sz="0" w:space="0" w:color="auto"/>
                    <w:left w:val="none" w:sz="0" w:space="0" w:color="auto"/>
                    <w:bottom w:val="none" w:sz="0" w:space="0" w:color="auto"/>
                    <w:right w:val="none" w:sz="0" w:space="0" w:color="auto"/>
                  </w:divBdr>
                </w:div>
              </w:divsChild>
            </w:div>
            <w:div w:id="1148134358">
              <w:marLeft w:val="0"/>
              <w:marRight w:val="0"/>
              <w:marTop w:val="0"/>
              <w:marBottom w:val="0"/>
              <w:divBdr>
                <w:top w:val="none" w:sz="0" w:space="0" w:color="auto"/>
                <w:left w:val="none" w:sz="0" w:space="0" w:color="auto"/>
                <w:bottom w:val="none" w:sz="0" w:space="0" w:color="auto"/>
                <w:right w:val="none" w:sz="0" w:space="0" w:color="auto"/>
              </w:divBdr>
              <w:divsChild>
                <w:div w:id="1763793314">
                  <w:marLeft w:val="0"/>
                  <w:marRight w:val="0"/>
                  <w:marTop w:val="0"/>
                  <w:marBottom w:val="0"/>
                  <w:divBdr>
                    <w:top w:val="none" w:sz="0" w:space="0" w:color="auto"/>
                    <w:left w:val="none" w:sz="0" w:space="0" w:color="auto"/>
                    <w:bottom w:val="none" w:sz="0" w:space="0" w:color="auto"/>
                    <w:right w:val="none" w:sz="0" w:space="0" w:color="auto"/>
                  </w:divBdr>
                </w:div>
              </w:divsChild>
            </w:div>
            <w:div w:id="628823685">
              <w:marLeft w:val="0"/>
              <w:marRight w:val="0"/>
              <w:marTop w:val="0"/>
              <w:marBottom w:val="0"/>
              <w:divBdr>
                <w:top w:val="none" w:sz="0" w:space="0" w:color="auto"/>
                <w:left w:val="none" w:sz="0" w:space="0" w:color="auto"/>
                <w:bottom w:val="none" w:sz="0" w:space="0" w:color="auto"/>
                <w:right w:val="none" w:sz="0" w:space="0" w:color="auto"/>
              </w:divBdr>
              <w:divsChild>
                <w:div w:id="1751274940">
                  <w:marLeft w:val="0"/>
                  <w:marRight w:val="0"/>
                  <w:marTop w:val="0"/>
                  <w:marBottom w:val="0"/>
                  <w:divBdr>
                    <w:top w:val="none" w:sz="0" w:space="0" w:color="auto"/>
                    <w:left w:val="none" w:sz="0" w:space="0" w:color="auto"/>
                    <w:bottom w:val="none" w:sz="0" w:space="0" w:color="auto"/>
                    <w:right w:val="none" w:sz="0" w:space="0" w:color="auto"/>
                  </w:divBdr>
                </w:div>
              </w:divsChild>
            </w:div>
            <w:div w:id="1959682792">
              <w:marLeft w:val="0"/>
              <w:marRight w:val="0"/>
              <w:marTop w:val="0"/>
              <w:marBottom w:val="0"/>
              <w:divBdr>
                <w:top w:val="none" w:sz="0" w:space="0" w:color="auto"/>
                <w:left w:val="none" w:sz="0" w:space="0" w:color="auto"/>
                <w:bottom w:val="none" w:sz="0" w:space="0" w:color="auto"/>
                <w:right w:val="none" w:sz="0" w:space="0" w:color="auto"/>
              </w:divBdr>
              <w:divsChild>
                <w:div w:id="1864585508">
                  <w:marLeft w:val="0"/>
                  <w:marRight w:val="0"/>
                  <w:marTop w:val="0"/>
                  <w:marBottom w:val="0"/>
                  <w:divBdr>
                    <w:top w:val="none" w:sz="0" w:space="0" w:color="auto"/>
                    <w:left w:val="none" w:sz="0" w:space="0" w:color="auto"/>
                    <w:bottom w:val="none" w:sz="0" w:space="0" w:color="auto"/>
                    <w:right w:val="none" w:sz="0" w:space="0" w:color="auto"/>
                  </w:divBdr>
                </w:div>
              </w:divsChild>
            </w:div>
            <w:div w:id="1138493761">
              <w:marLeft w:val="0"/>
              <w:marRight w:val="0"/>
              <w:marTop w:val="0"/>
              <w:marBottom w:val="0"/>
              <w:divBdr>
                <w:top w:val="none" w:sz="0" w:space="0" w:color="auto"/>
                <w:left w:val="none" w:sz="0" w:space="0" w:color="auto"/>
                <w:bottom w:val="none" w:sz="0" w:space="0" w:color="auto"/>
                <w:right w:val="none" w:sz="0" w:space="0" w:color="auto"/>
              </w:divBdr>
              <w:divsChild>
                <w:div w:id="1628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9281">
          <w:marLeft w:val="0"/>
          <w:marRight w:val="0"/>
          <w:marTop w:val="0"/>
          <w:marBottom w:val="0"/>
          <w:divBdr>
            <w:top w:val="none" w:sz="0" w:space="0" w:color="auto"/>
            <w:left w:val="none" w:sz="0" w:space="0" w:color="auto"/>
            <w:bottom w:val="none" w:sz="0" w:space="0" w:color="auto"/>
            <w:right w:val="none" w:sz="0" w:space="0" w:color="auto"/>
          </w:divBdr>
          <w:divsChild>
            <w:div w:id="1775323341">
              <w:marLeft w:val="0"/>
              <w:marRight w:val="0"/>
              <w:marTop w:val="0"/>
              <w:marBottom w:val="0"/>
              <w:divBdr>
                <w:top w:val="none" w:sz="0" w:space="0" w:color="auto"/>
                <w:left w:val="none" w:sz="0" w:space="0" w:color="auto"/>
                <w:bottom w:val="none" w:sz="0" w:space="0" w:color="auto"/>
                <w:right w:val="none" w:sz="0" w:space="0" w:color="auto"/>
              </w:divBdr>
            </w:div>
          </w:divsChild>
        </w:div>
        <w:div w:id="991831519">
          <w:marLeft w:val="0"/>
          <w:marRight w:val="0"/>
          <w:marTop w:val="0"/>
          <w:marBottom w:val="0"/>
          <w:divBdr>
            <w:top w:val="none" w:sz="0" w:space="0" w:color="auto"/>
            <w:left w:val="none" w:sz="0" w:space="0" w:color="auto"/>
            <w:bottom w:val="none" w:sz="0" w:space="0" w:color="auto"/>
            <w:right w:val="none" w:sz="0" w:space="0" w:color="auto"/>
          </w:divBdr>
          <w:divsChild>
            <w:div w:id="1818722107">
              <w:marLeft w:val="0"/>
              <w:marRight w:val="0"/>
              <w:marTop w:val="0"/>
              <w:marBottom w:val="0"/>
              <w:divBdr>
                <w:top w:val="none" w:sz="0" w:space="0" w:color="auto"/>
                <w:left w:val="none" w:sz="0" w:space="0" w:color="auto"/>
                <w:bottom w:val="none" w:sz="0" w:space="0" w:color="auto"/>
                <w:right w:val="none" w:sz="0" w:space="0" w:color="auto"/>
              </w:divBdr>
            </w:div>
            <w:div w:id="634261421">
              <w:marLeft w:val="0"/>
              <w:marRight w:val="0"/>
              <w:marTop w:val="0"/>
              <w:marBottom w:val="0"/>
              <w:divBdr>
                <w:top w:val="none" w:sz="0" w:space="0" w:color="auto"/>
                <w:left w:val="none" w:sz="0" w:space="0" w:color="auto"/>
                <w:bottom w:val="none" w:sz="0" w:space="0" w:color="auto"/>
                <w:right w:val="none" w:sz="0" w:space="0" w:color="auto"/>
              </w:divBdr>
              <w:divsChild>
                <w:div w:id="667514719">
                  <w:marLeft w:val="0"/>
                  <w:marRight w:val="0"/>
                  <w:marTop w:val="0"/>
                  <w:marBottom w:val="0"/>
                  <w:divBdr>
                    <w:top w:val="none" w:sz="0" w:space="0" w:color="auto"/>
                    <w:left w:val="none" w:sz="0" w:space="0" w:color="auto"/>
                    <w:bottom w:val="none" w:sz="0" w:space="0" w:color="auto"/>
                    <w:right w:val="none" w:sz="0" w:space="0" w:color="auto"/>
                  </w:divBdr>
                </w:div>
              </w:divsChild>
            </w:div>
            <w:div w:id="145903469">
              <w:marLeft w:val="0"/>
              <w:marRight w:val="0"/>
              <w:marTop w:val="0"/>
              <w:marBottom w:val="0"/>
              <w:divBdr>
                <w:top w:val="none" w:sz="0" w:space="0" w:color="auto"/>
                <w:left w:val="none" w:sz="0" w:space="0" w:color="auto"/>
                <w:bottom w:val="none" w:sz="0" w:space="0" w:color="auto"/>
                <w:right w:val="none" w:sz="0" w:space="0" w:color="auto"/>
              </w:divBdr>
              <w:divsChild>
                <w:div w:id="1952665052">
                  <w:marLeft w:val="0"/>
                  <w:marRight w:val="0"/>
                  <w:marTop w:val="0"/>
                  <w:marBottom w:val="0"/>
                  <w:divBdr>
                    <w:top w:val="none" w:sz="0" w:space="0" w:color="auto"/>
                    <w:left w:val="none" w:sz="0" w:space="0" w:color="auto"/>
                    <w:bottom w:val="none" w:sz="0" w:space="0" w:color="auto"/>
                    <w:right w:val="none" w:sz="0" w:space="0" w:color="auto"/>
                  </w:divBdr>
                </w:div>
              </w:divsChild>
            </w:div>
            <w:div w:id="1057512172">
              <w:marLeft w:val="0"/>
              <w:marRight w:val="0"/>
              <w:marTop w:val="0"/>
              <w:marBottom w:val="0"/>
              <w:divBdr>
                <w:top w:val="none" w:sz="0" w:space="0" w:color="auto"/>
                <w:left w:val="none" w:sz="0" w:space="0" w:color="auto"/>
                <w:bottom w:val="none" w:sz="0" w:space="0" w:color="auto"/>
                <w:right w:val="none" w:sz="0" w:space="0" w:color="auto"/>
              </w:divBdr>
              <w:divsChild>
                <w:div w:id="949552063">
                  <w:marLeft w:val="0"/>
                  <w:marRight w:val="0"/>
                  <w:marTop w:val="0"/>
                  <w:marBottom w:val="0"/>
                  <w:divBdr>
                    <w:top w:val="none" w:sz="0" w:space="0" w:color="auto"/>
                    <w:left w:val="none" w:sz="0" w:space="0" w:color="auto"/>
                    <w:bottom w:val="none" w:sz="0" w:space="0" w:color="auto"/>
                    <w:right w:val="none" w:sz="0" w:space="0" w:color="auto"/>
                  </w:divBdr>
                </w:div>
              </w:divsChild>
            </w:div>
            <w:div w:id="707023914">
              <w:marLeft w:val="0"/>
              <w:marRight w:val="0"/>
              <w:marTop w:val="0"/>
              <w:marBottom w:val="0"/>
              <w:divBdr>
                <w:top w:val="none" w:sz="0" w:space="0" w:color="auto"/>
                <w:left w:val="none" w:sz="0" w:space="0" w:color="auto"/>
                <w:bottom w:val="none" w:sz="0" w:space="0" w:color="auto"/>
                <w:right w:val="none" w:sz="0" w:space="0" w:color="auto"/>
              </w:divBdr>
              <w:divsChild>
                <w:div w:id="952517885">
                  <w:marLeft w:val="0"/>
                  <w:marRight w:val="0"/>
                  <w:marTop w:val="0"/>
                  <w:marBottom w:val="0"/>
                  <w:divBdr>
                    <w:top w:val="none" w:sz="0" w:space="0" w:color="auto"/>
                    <w:left w:val="none" w:sz="0" w:space="0" w:color="auto"/>
                    <w:bottom w:val="none" w:sz="0" w:space="0" w:color="auto"/>
                    <w:right w:val="none" w:sz="0" w:space="0" w:color="auto"/>
                  </w:divBdr>
                </w:div>
              </w:divsChild>
            </w:div>
            <w:div w:id="1261989104">
              <w:marLeft w:val="0"/>
              <w:marRight w:val="0"/>
              <w:marTop w:val="0"/>
              <w:marBottom w:val="0"/>
              <w:divBdr>
                <w:top w:val="none" w:sz="0" w:space="0" w:color="auto"/>
                <w:left w:val="none" w:sz="0" w:space="0" w:color="auto"/>
                <w:bottom w:val="none" w:sz="0" w:space="0" w:color="auto"/>
                <w:right w:val="none" w:sz="0" w:space="0" w:color="auto"/>
              </w:divBdr>
              <w:divsChild>
                <w:div w:id="2090886156">
                  <w:marLeft w:val="0"/>
                  <w:marRight w:val="0"/>
                  <w:marTop w:val="0"/>
                  <w:marBottom w:val="0"/>
                  <w:divBdr>
                    <w:top w:val="none" w:sz="0" w:space="0" w:color="auto"/>
                    <w:left w:val="none" w:sz="0" w:space="0" w:color="auto"/>
                    <w:bottom w:val="none" w:sz="0" w:space="0" w:color="auto"/>
                    <w:right w:val="none" w:sz="0" w:space="0" w:color="auto"/>
                  </w:divBdr>
                </w:div>
              </w:divsChild>
            </w:div>
            <w:div w:id="1240677927">
              <w:marLeft w:val="0"/>
              <w:marRight w:val="0"/>
              <w:marTop w:val="0"/>
              <w:marBottom w:val="0"/>
              <w:divBdr>
                <w:top w:val="none" w:sz="0" w:space="0" w:color="auto"/>
                <w:left w:val="none" w:sz="0" w:space="0" w:color="auto"/>
                <w:bottom w:val="none" w:sz="0" w:space="0" w:color="auto"/>
                <w:right w:val="none" w:sz="0" w:space="0" w:color="auto"/>
              </w:divBdr>
              <w:divsChild>
                <w:div w:id="1258438572">
                  <w:marLeft w:val="0"/>
                  <w:marRight w:val="0"/>
                  <w:marTop w:val="0"/>
                  <w:marBottom w:val="0"/>
                  <w:divBdr>
                    <w:top w:val="none" w:sz="0" w:space="0" w:color="auto"/>
                    <w:left w:val="none" w:sz="0" w:space="0" w:color="auto"/>
                    <w:bottom w:val="none" w:sz="0" w:space="0" w:color="auto"/>
                    <w:right w:val="none" w:sz="0" w:space="0" w:color="auto"/>
                  </w:divBdr>
                </w:div>
              </w:divsChild>
            </w:div>
            <w:div w:id="467627249">
              <w:marLeft w:val="0"/>
              <w:marRight w:val="0"/>
              <w:marTop w:val="0"/>
              <w:marBottom w:val="0"/>
              <w:divBdr>
                <w:top w:val="none" w:sz="0" w:space="0" w:color="auto"/>
                <w:left w:val="none" w:sz="0" w:space="0" w:color="auto"/>
                <w:bottom w:val="none" w:sz="0" w:space="0" w:color="auto"/>
                <w:right w:val="none" w:sz="0" w:space="0" w:color="auto"/>
              </w:divBdr>
              <w:divsChild>
                <w:div w:id="160854381">
                  <w:marLeft w:val="0"/>
                  <w:marRight w:val="0"/>
                  <w:marTop w:val="0"/>
                  <w:marBottom w:val="0"/>
                  <w:divBdr>
                    <w:top w:val="none" w:sz="0" w:space="0" w:color="auto"/>
                    <w:left w:val="none" w:sz="0" w:space="0" w:color="auto"/>
                    <w:bottom w:val="none" w:sz="0" w:space="0" w:color="auto"/>
                    <w:right w:val="none" w:sz="0" w:space="0" w:color="auto"/>
                  </w:divBdr>
                </w:div>
              </w:divsChild>
            </w:div>
            <w:div w:id="2014918361">
              <w:marLeft w:val="0"/>
              <w:marRight w:val="0"/>
              <w:marTop w:val="0"/>
              <w:marBottom w:val="0"/>
              <w:divBdr>
                <w:top w:val="none" w:sz="0" w:space="0" w:color="auto"/>
                <w:left w:val="none" w:sz="0" w:space="0" w:color="auto"/>
                <w:bottom w:val="none" w:sz="0" w:space="0" w:color="auto"/>
                <w:right w:val="none" w:sz="0" w:space="0" w:color="auto"/>
              </w:divBdr>
              <w:divsChild>
                <w:div w:id="582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2892">
      <w:bodyDiv w:val="1"/>
      <w:marLeft w:val="0"/>
      <w:marRight w:val="0"/>
      <w:marTop w:val="0"/>
      <w:marBottom w:val="0"/>
      <w:divBdr>
        <w:top w:val="none" w:sz="0" w:space="0" w:color="auto"/>
        <w:left w:val="none" w:sz="0" w:space="0" w:color="auto"/>
        <w:bottom w:val="none" w:sz="0" w:space="0" w:color="auto"/>
        <w:right w:val="none" w:sz="0" w:space="0" w:color="auto"/>
      </w:divBdr>
      <w:divsChild>
        <w:div w:id="1903785169">
          <w:marLeft w:val="0"/>
          <w:marRight w:val="0"/>
          <w:marTop w:val="0"/>
          <w:marBottom w:val="0"/>
          <w:divBdr>
            <w:top w:val="none" w:sz="0" w:space="0" w:color="auto"/>
            <w:left w:val="none" w:sz="0" w:space="0" w:color="auto"/>
            <w:bottom w:val="none" w:sz="0" w:space="0" w:color="auto"/>
            <w:right w:val="none" w:sz="0" w:space="0" w:color="auto"/>
          </w:divBdr>
        </w:div>
        <w:div w:id="381905817">
          <w:marLeft w:val="0"/>
          <w:marRight w:val="0"/>
          <w:marTop w:val="0"/>
          <w:marBottom w:val="0"/>
          <w:divBdr>
            <w:top w:val="none" w:sz="0" w:space="0" w:color="auto"/>
            <w:left w:val="none" w:sz="0" w:space="0" w:color="auto"/>
            <w:bottom w:val="none" w:sz="0" w:space="0" w:color="auto"/>
            <w:right w:val="none" w:sz="0" w:space="0" w:color="auto"/>
          </w:divBdr>
        </w:div>
      </w:divsChild>
    </w:div>
    <w:div w:id="1916162387">
      <w:bodyDiv w:val="1"/>
      <w:marLeft w:val="0"/>
      <w:marRight w:val="0"/>
      <w:marTop w:val="0"/>
      <w:marBottom w:val="0"/>
      <w:divBdr>
        <w:top w:val="none" w:sz="0" w:space="0" w:color="auto"/>
        <w:left w:val="none" w:sz="0" w:space="0" w:color="auto"/>
        <w:bottom w:val="none" w:sz="0" w:space="0" w:color="auto"/>
        <w:right w:val="none" w:sz="0" w:space="0" w:color="auto"/>
      </w:divBdr>
      <w:divsChild>
        <w:div w:id="769012696">
          <w:marLeft w:val="0"/>
          <w:marRight w:val="0"/>
          <w:marTop w:val="0"/>
          <w:marBottom w:val="0"/>
          <w:divBdr>
            <w:top w:val="none" w:sz="0" w:space="0" w:color="auto"/>
            <w:left w:val="none" w:sz="0" w:space="0" w:color="auto"/>
            <w:bottom w:val="none" w:sz="0" w:space="0" w:color="auto"/>
            <w:right w:val="none" w:sz="0" w:space="0" w:color="auto"/>
          </w:divBdr>
          <w:divsChild>
            <w:div w:id="1282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6852">
      <w:bodyDiv w:val="1"/>
      <w:marLeft w:val="0"/>
      <w:marRight w:val="0"/>
      <w:marTop w:val="0"/>
      <w:marBottom w:val="0"/>
      <w:divBdr>
        <w:top w:val="none" w:sz="0" w:space="0" w:color="auto"/>
        <w:left w:val="none" w:sz="0" w:space="0" w:color="auto"/>
        <w:bottom w:val="none" w:sz="0" w:space="0" w:color="auto"/>
        <w:right w:val="none" w:sz="0" w:space="0" w:color="auto"/>
      </w:divBdr>
    </w:div>
    <w:div w:id="1950314506">
      <w:bodyDiv w:val="1"/>
      <w:marLeft w:val="0"/>
      <w:marRight w:val="0"/>
      <w:marTop w:val="0"/>
      <w:marBottom w:val="0"/>
      <w:divBdr>
        <w:top w:val="none" w:sz="0" w:space="0" w:color="auto"/>
        <w:left w:val="none" w:sz="0" w:space="0" w:color="auto"/>
        <w:bottom w:val="none" w:sz="0" w:space="0" w:color="auto"/>
        <w:right w:val="none" w:sz="0" w:space="0" w:color="auto"/>
      </w:divBdr>
    </w:div>
    <w:div w:id="1953199046">
      <w:bodyDiv w:val="1"/>
      <w:marLeft w:val="0"/>
      <w:marRight w:val="0"/>
      <w:marTop w:val="0"/>
      <w:marBottom w:val="0"/>
      <w:divBdr>
        <w:top w:val="none" w:sz="0" w:space="0" w:color="auto"/>
        <w:left w:val="none" w:sz="0" w:space="0" w:color="auto"/>
        <w:bottom w:val="none" w:sz="0" w:space="0" w:color="auto"/>
        <w:right w:val="none" w:sz="0" w:space="0" w:color="auto"/>
      </w:divBdr>
    </w:div>
    <w:div w:id="1955866996">
      <w:bodyDiv w:val="1"/>
      <w:marLeft w:val="0"/>
      <w:marRight w:val="0"/>
      <w:marTop w:val="0"/>
      <w:marBottom w:val="0"/>
      <w:divBdr>
        <w:top w:val="none" w:sz="0" w:space="0" w:color="auto"/>
        <w:left w:val="none" w:sz="0" w:space="0" w:color="auto"/>
        <w:bottom w:val="none" w:sz="0" w:space="0" w:color="auto"/>
        <w:right w:val="none" w:sz="0" w:space="0" w:color="auto"/>
      </w:divBdr>
      <w:divsChild>
        <w:div w:id="1288777387">
          <w:marLeft w:val="0"/>
          <w:marRight w:val="0"/>
          <w:marTop w:val="0"/>
          <w:marBottom w:val="0"/>
          <w:divBdr>
            <w:top w:val="none" w:sz="0" w:space="0" w:color="auto"/>
            <w:left w:val="none" w:sz="0" w:space="0" w:color="auto"/>
            <w:bottom w:val="none" w:sz="0" w:space="0" w:color="auto"/>
            <w:right w:val="none" w:sz="0" w:space="0" w:color="auto"/>
          </w:divBdr>
        </w:div>
      </w:divsChild>
    </w:div>
    <w:div w:id="1959682599">
      <w:bodyDiv w:val="1"/>
      <w:marLeft w:val="0"/>
      <w:marRight w:val="0"/>
      <w:marTop w:val="0"/>
      <w:marBottom w:val="0"/>
      <w:divBdr>
        <w:top w:val="none" w:sz="0" w:space="0" w:color="auto"/>
        <w:left w:val="none" w:sz="0" w:space="0" w:color="auto"/>
        <w:bottom w:val="none" w:sz="0" w:space="0" w:color="auto"/>
        <w:right w:val="none" w:sz="0" w:space="0" w:color="auto"/>
      </w:divBdr>
      <w:divsChild>
        <w:div w:id="1616136292">
          <w:marLeft w:val="0"/>
          <w:marRight w:val="0"/>
          <w:marTop w:val="0"/>
          <w:marBottom w:val="0"/>
          <w:divBdr>
            <w:top w:val="none" w:sz="0" w:space="0" w:color="auto"/>
            <w:left w:val="none" w:sz="0" w:space="0" w:color="auto"/>
            <w:bottom w:val="none" w:sz="0" w:space="0" w:color="auto"/>
            <w:right w:val="none" w:sz="0" w:space="0" w:color="auto"/>
          </w:divBdr>
          <w:divsChild>
            <w:div w:id="1248534156">
              <w:marLeft w:val="0"/>
              <w:marRight w:val="0"/>
              <w:marTop w:val="0"/>
              <w:marBottom w:val="0"/>
              <w:divBdr>
                <w:top w:val="none" w:sz="0" w:space="0" w:color="auto"/>
                <w:left w:val="none" w:sz="0" w:space="0" w:color="auto"/>
                <w:bottom w:val="none" w:sz="0" w:space="0" w:color="auto"/>
                <w:right w:val="none" w:sz="0" w:space="0" w:color="auto"/>
              </w:divBdr>
            </w:div>
          </w:divsChild>
        </w:div>
        <w:div w:id="214630538">
          <w:marLeft w:val="0"/>
          <w:marRight w:val="0"/>
          <w:marTop w:val="0"/>
          <w:marBottom w:val="0"/>
          <w:divBdr>
            <w:top w:val="none" w:sz="0" w:space="0" w:color="auto"/>
            <w:left w:val="none" w:sz="0" w:space="0" w:color="auto"/>
            <w:bottom w:val="none" w:sz="0" w:space="0" w:color="auto"/>
            <w:right w:val="none" w:sz="0" w:space="0" w:color="auto"/>
          </w:divBdr>
          <w:divsChild>
            <w:div w:id="1239748546">
              <w:marLeft w:val="0"/>
              <w:marRight w:val="0"/>
              <w:marTop w:val="0"/>
              <w:marBottom w:val="0"/>
              <w:divBdr>
                <w:top w:val="none" w:sz="0" w:space="0" w:color="auto"/>
                <w:left w:val="none" w:sz="0" w:space="0" w:color="auto"/>
                <w:bottom w:val="none" w:sz="0" w:space="0" w:color="auto"/>
                <w:right w:val="none" w:sz="0" w:space="0" w:color="auto"/>
              </w:divBdr>
            </w:div>
          </w:divsChild>
        </w:div>
        <w:div w:id="1304197812">
          <w:marLeft w:val="0"/>
          <w:marRight w:val="0"/>
          <w:marTop w:val="0"/>
          <w:marBottom w:val="0"/>
          <w:divBdr>
            <w:top w:val="none" w:sz="0" w:space="0" w:color="auto"/>
            <w:left w:val="none" w:sz="0" w:space="0" w:color="auto"/>
            <w:bottom w:val="none" w:sz="0" w:space="0" w:color="auto"/>
            <w:right w:val="none" w:sz="0" w:space="0" w:color="auto"/>
          </w:divBdr>
          <w:divsChild>
            <w:div w:id="827592737">
              <w:marLeft w:val="0"/>
              <w:marRight w:val="0"/>
              <w:marTop w:val="0"/>
              <w:marBottom w:val="0"/>
              <w:divBdr>
                <w:top w:val="none" w:sz="0" w:space="0" w:color="auto"/>
                <w:left w:val="none" w:sz="0" w:space="0" w:color="auto"/>
                <w:bottom w:val="none" w:sz="0" w:space="0" w:color="auto"/>
                <w:right w:val="none" w:sz="0" w:space="0" w:color="auto"/>
              </w:divBdr>
            </w:div>
          </w:divsChild>
        </w:div>
        <w:div w:id="1568370951">
          <w:marLeft w:val="0"/>
          <w:marRight w:val="0"/>
          <w:marTop w:val="0"/>
          <w:marBottom w:val="0"/>
          <w:divBdr>
            <w:top w:val="none" w:sz="0" w:space="0" w:color="auto"/>
            <w:left w:val="none" w:sz="0" w:space="0" w:color="auto"/>
            <w:bottom w:val="none" w:sz="0" w:space="0" w:color="auto"/>
            <w:right w:val="none" w:sz="0" w:space="0" w:color="auto"/>
          </w:divBdr>
          <w:divsChild>
            <w:div w:id="2120493140">
              <w:marLeft w:val="0"/>
              <w:marRight w:val="0"/>
              <w:marTop w:val="0"/>
              <w:marBottom w:val="0"/>
              <w:divBdr>
                <w:top w:val="none" w:sz="0" w:space="0" w:color="auto"/>
                <w:left w:val="none" w:sz="0" w:space="0" w:color="auto"/>
                <w:bottom w:val="none" w:sz="0" w:space="0" w:color="auto"/>
                <w:right w:val="none" w:sz="0" w:space="0" w:color="auto"/>
              </w:divBdr>
            </w:div>
            <w:div w:id="1443963391">
              <w:marLeft w:val="0"/>
              <w:marRight w:val="0"/>
              <w:marTop w:val="0"/>
              <w:marBottom w:val="0"/>
              <w:divBdr>
                <w:top w:val="none" w:sz="0" w:space="0" w:color="auto"/>
                <w:left w:val="none" w:sz="0" w:space="0" w:color="auto"/>
                <w:bottom w:val="none" w:sz="0" w:space="0" w:color="auto"/>
                <w:right w:val="none" w:sz="0" w:space="0" w:color="auto"/>
              </w:divBdr>
              <w:divsChild>
                <w:div w:id="990597528">
                  <w:marLeft w:val="0"/>
                  <w:marRight w:val="0"/>
                  <w:marTop w:val="0"/>
                  <w:marBottom w:val="0"/>
                  <w:divBdr>
                    <w:top w:val="none" w:sz="0" w:space="0" w:color="auto"/>
                    <w:left w:val="none" w:sz="0" w:space="0" w:color="auto"/>
                    <w:bottom w:val="none" w:sz="0" w:space="0" w:color="auto"/>
                    <w:right w:val="none" w:sz="0" w:space="0" w:color="auto"/>
                  </w:divBdr>
                </w:div>
              </w:divsChild>
            </w:div>
            <w:div w:id="390345400">
              <w:marLeft w:val="0"/>
              <w:marRight w:val="0"/>
              <w:marTop w:val="0"/>
              <w:marBottom w:val="0"/>
              <w:divBdr>
                <w:top w:val="none" w:sz="0" w:space="0" w:color="auto"/>
                <w:left w:val="none" w:sz="0" w:space="0" w:color="auto"/>
                <w:bottom w:val="none" w:sz="0" w:space="0" w:color="auto"/>
                <w:right w:val="none" w:sz="0" w:space="0" w:color="auto"/>
              </w:divBdr>
              <w:divsChild>
                <w:div w:id="1253783303">
                  <w:marLeft w:val="0"/>
                  <w:marRight w:val="0"/>
                  <w:marTop w:val="0"/>
                  <w:marBottom w:val="0"/>
                  <w:divBdr>
                    <w:top w:val="none" w:sz="0" w:space="0" w:color="auto"/>
                    <w:left w:val="none" w:sz="0" w:space="0" w:color="auto"/>
                    <w:bottom w:val="none" w:sz="0" w:space="0" w:color="auto"/>
                    <w:right w:val="none" w:sz="0" w:space="0" w:color="auto"/>
                  </w:divBdr>
                </w:div>
              </w:divsChild>
            </w:div>
            <w:div w:id="32199151">
              <w:marLeft w:val="0"/>
              <w:marRight w:val="0"/>
              <w:marTop w:val="0"/>
              <w:marBottom w:val="0"/>
              <w:divBdr>
                <w:top w:val="none" w:sz="0" w:space="0" w:color="auto"/>
                <w:left w:val="none" w:sz="0" w:space="0" w:color="auto"/>
                <w:bottom w:val="none" w:sz="0" w:space="0" w:color="auto"/>
                <w:right w:val="none" w:sz="0" w:space="0" w:color="auto"/>
              </w:divBdr>
              <w:divsChild>
                <w:div w:id="1610351649">
                  <w:marLeft w:val="0"/>
                  <w:marRight w:val="0"/>
                  <w:marTop w:val="0"/>
                  <w:marBottom w:val="0"/>
                  <w:divBdr>
                    <w:top w:val="none" w:sz="0" w:space="0" w:color="auto"/>
                    <w:left w:val="none" w:sz="0" w:space="0" w:color="auto"/>
                    <w:bottom w:val="none" w:sz="0" w:space="0" w:color="auto"/>
                    <w:right w:val="none" w:sz="0" w:space="0" w:color="auto"/>
                  </w:divBdr>
                </w:div>
              </w:divsChild>
            </w:div>
            <w:div w:id="1788936692">
              <w:marLeft w:val="0"/>
              <w:marRight w:val="0"/>
              <w:marTop w:val="0"/>
              <w:marBottom w:val="0"/>
              <w:divBdr>
                <w:top w:val="none" w:sz="0" w:space="0" w:color="auto"/>
                <w:left w:val="none" w:sz="0" w:space="0" w:color="auto"/>
                <w:bottom w:val="none" w:sz="0" w:space="0" w:color="auto"/>
                <w:right w:val="none" w:sz="0" w:space="0" w:color="auto"/>
              </w:divBdr>
              <w:divsChild>
                <w:div w:id="1466047189">
                  <w:marLeft w:val="0"/>
                  <w:marRight w:val="0"/>
                  <w:marTop w:val="0"/>
                  <w:marBottom w:val="0"/>
                  <w:divBdr>
                    <w:top w:val="none" w:sz="0" w:space="0" w:color="auto"/>
                    <w:left w:val="none" w:sz="0" w:space="0" w:color="auto"/>
                    <w:bottom w:val="none" w:sz="0" w:space="0" w:color="auto"/>
                    <w:right w:val="none" w:sz="0" w:space="0" w:color="auto"/>
                  </w:divBdr>
                </w:div>
              </w:divsChild>
            </w:div>
            <w:div w:id="273177772">
              <w:marLeft w:val="0"/>
              <w:marRight w:val="0"/>
              <w:marTop w:val="0"/>
              <w:marBottom w:val="0"/>
              <w:divBdr>
                <w:top w:val="none" w:sz="0" w:space="0" w:color="auto"/>
                <w:left w:val="none" w:sz="0" w:space="0" w:color="auto"/>
                <w:bottom w:val="none" w:sz="0" w:space="0" w:color="auto"/>
                <w:right w:val="none" w:sz="0" w:space="0" w:color="auto"/>
              </w:divBdr>
              <w:divsChild>
                <w:div w:id="1875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7991">
          <w:marLeft w:val="0"/>
          <w:marRight w:val="0"/>
          <w:marTop w:val="0"/>
          <w:marBottom w:val="0"/>
          <w:divBdr>
            <w:top w:val="none" w:sz="0" w:space="0" w:color="auto"/>
            <w:left w:val="none" w:sz="0" w:space="0" w:color="auto"/>
            <w:bottom w:val="none" w:sz="0" w:space="0" w:color="auto"/>
            <w:right w:val="none" w:sz="0" w:space="0" w:color="auto"/>
          </w:divBdr>
          <w:divsChild>
            <w:div w:id="1195772903">
              <w:marLeft w:val="0"/>
              <w:marRight w:val="0"/>
              <w:marTop w:val="0"/>
              <w:marBottom w:val="0"/>
              <w:divBdr>
                <w:top w:val="none" w:sz="0" w:space="0" w:color="auto"/>
                <w:left w:val="none" w:sz="0" w:space="0" w:color="auto"/>
                <w:bottom w:val="none" w:sz="0" w:space="0" w:color="auto"/>
                <w:right w:val="none" w:sz="0" w:space="0" w:color="auto"/>
              </w:divBdr>
            </w:div>
          </w:divsChild>
        </w:div>
        <w:div w:id="1316180217">
          <w:marLeft w:val="0"/>
          <w:marRight w:val="0"/>
          <w:marTop w:val="0"/>
          <w:marBottom w:val="0"/>
          <w:divBdr>
            <w:top w:val="none" w:sz="0" w:space="0" w:color="auto"/>
            <w:left w:val="none" w:sz="0" w:space="0" w:color="auto"/>
            <w:bottom w:val="none" w:sz="0" w:space="0" w:color="auto"/>
            <w:right w:val="none" w:sz="0" w:space="0" w:color="auto"/>
          </w:divBdr>
          <w:divsChild>
            <w:div w:id="1749885357">
              <w:marLeft w:val="0"/>
              <w:marRight w:val="0"/>
              <w:marTop w:val="0"/>
              <w:marBottom w:val="0"/>
              <w:divBdr>
                <w:top w:val="none" w:sz="0" w:space="0" w:color="auto"/>
                <w:left w:val="none" w:sz="0" w:space="0" w:color="auto"/>
                <w:bottom w:val="none" w:sz="0" w:space="0" w:color="auto"/>
                <w:right w:val="none" w:sz="0" w:space="0" w:color="auto"/>
              </w:divBdr>
            </w:div>
            <w:div w:id="1535918922">
              <w:marLeft w:val="0"/>
              <w:marRight w:val="0"/>
              <w:marTop w:val="0"/>
              <w:marBottom w:val="0"/>
              <w:divBdr>
                <w:top w:val="none" w:sz="0" w:space="0" w:color="auto"/>
                <w:left w:val="none" w:sz="0" w:space="0" w:color="auto"/>
                <w:bottom w:val="none" w:sz="0" w:space="0" w:color="auto"/>
                <w:right w:val="none" w:sz="0" w:space="0" w:color="auto"/>
              </w:divBdr>
              <w:divsChild>
                <w:div w:id="111287577">
                  <w:marLeft w:val="0"/>
                  <w:marRight w:val="0"/>
                  <w:marTop w:val="0"/>
                  <w:marBottom w:val="0"/>
                  <w:divBdr>
                    <w:top w:val="none" w:sz="0" w:space="0" w:color="auto"/>
                    <w:left w:val="none" w:sz="0" w:space="0" w:color="auto"/>
                    <w:bottom w:val="none" w:sz="0" w:space="0" w:color="auto"/>
                    <w:right w:val="none" w:sz="0" w:space="0" w:color="auto"/>
                  </w:divBdr>
                </w:div>
              </w:divsChild>
            </w:div>
            <w:div w:id="111557972">
              <w:marLeft w:val="0"/>
              <w:marRight w:val="0"/>
              <w:marTop w:val="0"/>
              <w:marBottom w:val="0"/>
              <w:divBdr>
                <w:top w:val="none" w:sz="0" w:space="0" w:color="auto"/>
                <w:left w:val="none" w:sz="0" w:space="0" w:color="auto"/>
                <w:bottom w:val="none" w:sz="0" w:space="0" w:color="auto"/>
                <w:right w:val="none" w:sz="0" w:space="0" w:color="auto"/>
              </w:divBdr>
              <w:divsChild>
                <w:div w:id="152453318">
                  <w:marLeft w:val="0"/>
                  <w:marRight w:val="0"/>
                  <w:marTop w:val="0"/>
                  <w:marBottom w:val="0"/>
                  <w:divBdr>
                    <w:top w:val="none" w:sz="0" w:space="0" w:color="auto"/>
                    <w:left w:val="none" w:sz="0" w:space="0" w:color="auto"/>
                    <w:bottom w:val="none" w:sz="0" w:space="0" w:color="auto"/>
                    <w:right w:val="none" w:sz="0" w:space="0" w:color="auto"/>
                  </w:divBdr>
                </w:div>
              </w:divsChild>
            </w:div>
            <w:div w:id="225117580">
              <w:marLeft w:val="0"/>
              <w:marRight w:val="0"/>
              <w:marTop w:val="0"/>
              <w:marBottom w:val="0"/>
              <w:divBdr>
                <w:top w:val="none" w:sz="0" w:space="0" w:color="auto"/>
                <w:left w:val="none" w:sz="0" w:space="0" w:color="auto"/>
                <w:bottom w:val="none" w:sz="0" w:space="0" w:color="auto"/>
                <w:right w:val="none" w:sz="0" w:space="0" w:color="auto"/>
              </w:divBdr>
              <w:divsChild>
                <w:div w:id="1389961562">
                  <w:marLeft w:val="0"/>
                  <w:marRight w:val="0"/>
                  <w:marTop w:val="0"/>
                  <w:marBottom w:val="0"/>
                  <w:divBdr>
                    <w:top w:val="none" w:sz="0" w:space="0" w:color="auto"/>
                    <w:left w:val="none" w:sz="0" w:space="0" w:color="auto"/>
                    <w:bottom w:val="none" w:sz="0" w:space="0" w:color="auto"/>
                    <w:right w:val="none" w:sz="0" w:space="0" w:color="auto"/>
                  </w:divBdr>
                </w:div>
              </w:divsChild>
            </w:div>
            <w:div w:id="1272709186">
              <w:marLeft w:val="0"/>
              <w:marRight w:val="0"/>
              <w:marTop w:val="0"/>
              <w:marBottom w:val="0"/>
              <w:divBdr>
                <w:top w:val="none" w:sz="0" w:space="0" w:color="auto"/>
                <w:left w:val="none" w:sz="0" w:space="0" w:color="auto"/>
                <w:bottom w:val="none" w:sz="0" w:space="0" w:color="auto"/>
                <w:right w:val="none" w:sz="0" w:space="0" w:color="auto"/>
              </w:divBdr>
              <w:divsChild>
                <w:div w:id="1486699723">
                  <w:marLeft w:val="0"/>
                  <w:marRight w:val="0"/>
                  <w:marTop w:val="0"/>
                  <w:marBottom w:val="0"/>
                  <w:divBdr>
                    <w:top w:val="none" w:sz="0" w:space="0" w:color="auto"/>
                    <w:left w:val="none" w:sz="0" w:space="0" w:color="auto"/>
                    <w:bottom w:val="none" w:sz="0" w:space="0" w:color="auto"/>
                    <w:right w:val="none" w:sz="0" w:space="0" w:color="auto"/>
                  </w:divBdr>
                </w:div>
              </w:divsChild>
            </w:div>
            <w:div w:id="1751779516">
              <w:marLeft w:val="0"/>
              <w:marRight w:val="0"/>
              <w:marTop w:val="0"/>
              <w:marBottom w:val="0"/>
              <w:divBdr>
                <w:top w:val="none" w:sz="0" w:space="0" w:color="auto"/>
                <w:left w:val="none" w:sz="0" w:space="0" w:color="auto"/>
                <w:bottom w:val="none" w:sz="0" w:space="0" w:color="auto"/>
                <w:right w:val="none" w:sz="0" w:space="0" w:color="auto"/>
              </w:divBdr>
              <w:divsChild>
                <w:div w:id="1663387065">
                  <w:marLeft w:val="0"/>
                  <w:marRight w:val="0"/>
                  <w:marTop w:val="0"/>
                  <w:marBottom w:val="0"/>
                  <w:divBdr>
                    <w:top w:val="none" w:sz="0" w:space="0" w:color="auto"/>
                    <w:left w:val="none" w:sz="0" w:space="0" w:color="auto"/>
                    <w:bottom w:val="none" w:sz="0" w:space="0" w:color="auto"/>
                    <w:right w:val="none" w:sz="0" w:space="0" w:color="auto"/>
                  </w:divBdr>
                </w:div>
              </w:divsChild>
            </w:div>
            <w:div w:id="1144006093">
              <w:marLeft w:val="0"/>
              <w:marRight w:val="0"/>
              <w:marTop w:val="0"/>
              <w:marBottom w:val="0"/>
              <w:divBdr>
                <w:top w:val="none" w:sz="0" w:space="0" w:color="auto"/>
                <w:left w:val="none" w:sz="0" w:space="0" w:color="auto"/>
                <w:bottom w:val="none" w:sz="0" w:space="0" w:color="auto"/>
                <w:right w:val="none" w:sz="0" w:space="0" w:color="auto"/>
              </w:divBdr>
              <w:divsChild>
                <w:div w:id="705105032">
                  <w:marLeft w:val="0"/>
                  <w:marRight w:val="0"/>
                  <w:marTop w:val="0"/>
                  <w:marBottom w:val="0"/>
                  <w:divBdr>
                    <w:top w:val="none" w:sz="0" w:space="0" w:color="auto"/>
                    <w:left w:val="none" w:sz="0" w:space="0" w:color="auto"/>
                    <w:bottom w:val="none" w:sz="0" w:space="0" w:color="auto"/>
                    <w:right w:val="none" w:sz="0" w:space="0" w:color="auto"/>
                  </w:divBdr>
                </w:div>
              </w:divsChild>
            </w:div>
            <w:div w:id="1812559220">
              <w:marLeft w:val="0"/>
              <w:marRight w:val="0"/>
              <w:marTop w:val="0"/>
              <w:marBottom w:val="0"/>
              <w:divBdr>
                <w:top w:val="none" w:sz="0" w:space="0" w:color="auto"/>
                <w:left w:val="none" w:sz="0" w:space="0" w:color="auto"/>
                <w:bottom w:val="none" w:sz="0" w:space="0" w:color="auto"/>
                <w:right w:val="none" w:sz="0" w:space="0" w:color="auto"/>
              </w:divBdr>
              <w:divsChild>
                <w:div w:id="827096165">
                  <w:marLeft w:val="0"/>
                  <w:marRight w:val="0"/>
                  <w:marTop w:val="0"/>
                  <w:marBottom w:val="0"/>
                  <w:divBdr>
                    <w:top w:val="none" w:sz="0" w:space="0" w:color="auto"/>
                    <w:left w:val="none" w:sz="0" w:space="0" w:color="auto"/>
                    <w:bottom w:val="none" w:sz="0" w:space="0" w:color="auto"/>
                    <w:right w:val="none" w:sz="0" w:space="0" w:color="auto"/>
                  </w:divBdr>
                </w:div>
              </w:divsChild>
            </w:div>
            <w:div w:id="715474687">
              <w:marLeft w:val="0"/>
              <w:marRight w:val="0"/>
              <w:marTop w:val="0"/>
              <w:marBottom w:val="0"/>
              <w:divBdr>
                <w:top w:val="none" w:sz="0" w:space="0" w:color="auto"/>
                <w:left w:val="none" w:sz="0" w:space="0" w:color="auto"/>
                <w:bottom w:val="none" w:sz="0" w:space="0" w:color="auto"/>
                <w:right w:val="none" w:sz="0" w:space="0" w:color="auto"/>
              </w:divBdr>
              <w:divsChild>
                <w:div w:id="5260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0481">
      <w:bodyDiv w:val="1"/>
      <w:marLeft w:val="0"/>
      <w:marRight w:val="0"/>
      <w:marTop w:val="0"/>
      <w:marBottom w:val="0"/>
      <w:divBdr>
        <w:top w:val="none" w:sz="0" w:space="0" w:color="auto"/>
        <w:left w:val="none" w:sz="0" w:space="0" w:color="auto"/>
        <w:bottom w:val="none" w:sz="0" w:space="0" w:color="auto"/>
        <w:right w:val="none" w:sz="0" w:space="0" w:color="auto"/>
      </w:divBdr>
      <w:divsChild>
        <w:div w:id="1857889080">
          <w:marLeft w:val="0"/>
          <w:marRight w:val="0"/>
          <w:marTop w:val="0"/>
          <w:marBottom w:val="0"/>
          <w:divBdr>
            <w:top w:val="none" w:sz="0" w:space="0" w:color="auto"/>
            <w:left w:val="none" w:sz="0" w:space="0" w:color="auto"/>
            <w:bottom w:val="none" w:sz="0" w:space="0" w:color="auto"/>
            <w:right w:val="none" w:sz="0" w:space="0" w:color="auto"/>
          </w:divBdr>
        </w:div>
        <w:div w:id="1021247661">
          <w:marLeft w:val="0"/>
          <w:marRight w:val="0"/>
          <w:marTop w:val="0"/>
          <w:marBottom w:val="0"/>
          <w:divBdr>
            <w:top w:val="none" w:sz="0" w:space="0" w:color="auto"/>
            <w:left w:val="none" w:sz="0" w:space="0" w:color="auto"/>
            <w:bottom w:val="none" w:sz="0" w:space="0" w:color="auto"/>
            <w:right w:val="none" w:sz="0" w:space="0" w:color="auto"/>
          </w:divBdr>
        </w:div>
        <w:div w:id="13770008">
          <w:marLeft w:val="0"/>
          <w:marRight w:val="0"/>
          <w:marTop w:val="0"/>
          <w:marBottom w:val="0"/>
          <w:divBdr>
            <w:top w:val="none" w:sz="0" w:space="0" w:color="auto"/>
            <w:left w:val="none" w:sz="0" w:space="0" w:color="auto"/>
            <w:bottom w:val="none" w:sz="0" w:space="0" w:color="auto"/>
            <w:right w:val="none" w:sz="0" w:space="0" w:color="auto"/>
          </w:divBdr>
        </w:div>
        <w:div w:id="651107503">
          <w:marLeft w:val="0"/>
          <w:marRight w:val="0"/>
          <w:marTop w:val="0"/>
          <w:marBottom w:val="0"/>
          <w:divBdr>
            <w:top w:val="none" w:sz="0" w:space="0" w:color="auto"/>
            <w:left w:val="none" w:sz="0" w:space="0" w:color="auto"/>
            <w:bottom w:val="none" w:sz="0" w:space="0" w:color="auto"/>
            <w:right w:val="none" w:sz="0" w:space="0" w:color="auto"/>
          </w:divBdr>
        </w:div>
      </w:divsChild>
    </w:div>
    <w:div w:id="2031099817">
      <w:bodyDiv w:val="1"/>
      <w:marLeft w:val="0"/>
      <w:marRight w:val="0"/>
      <w:marTop w:val="0"/>
      <w:marBottom w:val="0"/>
      <w:divBdr>
        <w:top w:val="none" w:sz="0" w:space="0" w:color="auto"/>
        <w:left w:val="none" w:sz="0" w:space="0" w:color="auto"/>
        <w:bottom w:val="none" w:sz="0" w:space="0" w:color="auto"/>
        <w:right w:val="none" w:sz="0" w:space="0" w:color="auto"/>
      </w:divBdr>
    </w:div>
    <w:div w:id="2038311518">
      <w:bodyDiv w:val="1"/>
      <w:marLeft w:val="0"/>
      <w:marRight w:val="0"/>
      <w:marTop w:val="0"/>
      <w:marBottom w:val="0"/>
      <w:divBdr>
        <w:top w:val="none" w:sz="0" w:space="0" w:color="auto"/>
        <w:left w:val="none" w:sz="0" w:space="0" w:color="auto"/>
        <w:bottom w:val="none" w:sz="0" w:space="0" w:color="auto"/>
        <w:right w:val="none" w:sz="0" w:space="0" w:color="auto"/>
      </w:divBdr>
    </w:div>
    <w:div w:id="2044355540">
      <w:bodyDiv w:val="1"/>
      <w:marLeft w:val="0"/>
      <w:marRight w:val="0"/>
      <w:marTop w:val="0"/>
      <w:marBottom w:val="0"/>
      <w:divBdr>
        <w:top w:val="none" w:sz="0" w:space="0" w:color="auto"/>
        <w:left w:val="none" w:sz="0" w:space="0" w:color="auto"/>
        <w:bottom w:val="none" w:sz="0" w:space="0" w:color="auto"/>
        <w:right w:val="none" w:sz="0" w:space="0" w:color="auto"/>
      </w:divBdr>
      <w:divsChild>
        <w:div w:id="77017765">
          <w:marLeft w:val="0"/>
          <w:marRight w:val="0"/>
          <w:marTop w:val="0"/>
          <w:marBottom w:val="0"/>
          <w:divBdr>
            <w:top w:val="none" w:sz="0" w:space="0" w:color="auto"/>
            <w:left w:val="none" w:sz="0" w:space="0" w:color="auto"/>
            <w:bottom w:val="none" w:sz="0" w:space="0" w:color="auto"/>
            <w:right w:val="none" w:sz="0" w:space="0" w:color="auto"/>
          </w:divBdr>
        </w:div>
        <w:div w:id="1993294749">
          <w:marLeft w:val="0"/>
          <w:marRight w:val="0"/>
          <w:marTop w:val="0"/>
          <w:marBottom w:val="0"/>
          <w:divBdr>
            <w:top w:val="none" w:sz="0" w:space="0" w:color="auto"/>
            <w:left w:val="none" w:sz="0" w:space="0" w:color="auto"/>
            <w:bottom w:val="none" w:sz="0" w:space="0" w:color="auto"/>
            <w:right w:val="none" w:sz="0" w:space="0" w:color="auto"/>
          </w:divBdr>
        </w:div>
        <w:div w:id="1920358122">
          <w:marLeft w:val="0"/>
          <w:marRight w:val="0"/>
          <w:marTop w:val="0"/>
          <w:marBottom w:val="0"/>
          <w:divBdr>
            <w:top w:val="none" w:sz="0" w:space="0" w:color="auto"/>
            <w:left w:val="none" w:sz="0" w:space="0" w:color="auto"/>
            <w:bottom w:val="none" w:sz="0" w:space="0" w:color="auto"/>
            <w:right w:val="none" w:sz="0" w:space="0" w:color="auto"/>
          </w:divBdr>
        </w:div>
        <w:div w:id="1989359962">
          <w:marLeft w:val="0"/>
          <w:marRight w:val="0"/>
          <w:marTop w:val="0"/>
          <w:marBottom w:val="0"/>
          <w:divBdr>
            <w:top w:val="none" w:sz="0" w:space="0" w:color="auto"/>
            <w:left w:val="none" w:sz="0" w:space="0" w:color="auto"/>
            <w:bottom w:val="none" w:sz="0" w:space="0" w:color="auto"/>
            <w:right w:val="none" w:sz="0" w:space="0" w:color="auto"/>
          </w:divBdr>
        </w:div>
        <w:div w:id="942611819">
          <w:marLeft w:val="0"/>
          <w:marRight w:val="0"/>
          <w:marTop w:val="0"/>
          <w:marBottom w:val="0"/>
          <w:divBdr>
            <w:top w:val="none" w:sz="0" w:space="0" w:color="auto"/>
            <w:left w:val="none" w:sz="0" w:space="0" w:color="auto"/>
            <w:bottom w:val="none" w:sz="0" w:space="0" w:color="auto"/>
            <w:right w:val="none" w:sz="0" w:space="0" w:color="auto"/>
          </w:divBdr>
        </w:div>
        <w:div w:id="653486268">
          <w:marLeft w:val="0"/>
          <w:marRight w:val="0"/>
          <w:marTop w:val="0"/>
          <w:marBottom w:val="0"/>
          <w:divBdr>
            <w:top w:val="none" w:sz="0" w:space="0" w:color="auto"/>
            <w:left w:val="none" w:sz="0" w:space="0" w:color="auto"/>
            <w:bottom w:val="none" w:sz="0" w:space="0" w:color="auto"/>
            <w:right w:val="none" w:sz="0" w:space="0" w:color="auto"/>
          </w:divBdr>
        </w:div>
        <w:div w:id="544874659">
          <w:marLeft w:val="0"/>
          <w:marRight w:val="0"/>
          <w:marTop w:val="0"/>
          <w:marBottom w:val="0"/>
          <w:divBdr>
            <w:top w:val="none" w:sz="0" w:space="0" w:color="auto"/>
            <w:left w:val="none" w:sz="0" w:space="0" w:color="auto"/>
            <w:bottom w:val="none" w:sz="0" w:space="0" w:color="auto"/>
            <w:right w:val="none" w:sz="0" w:space="0" w:color="auto"/>
          </w:divBdr>
        </w:div>
        <w:div w:id="229390427">
          <w:marLeft w:val="0"/>
          <w:marRight w:val="0"/>
          <w:marTop w:val="0"/>
          <w:marBottom w:val="0"/>
          <w:divBdr>
            <w:top w:val="none" w:sz="0" w:space="0" w:color="auto"/>
            <w:left w:val="none" w:sz="0" w:space="0" w:color="auto"/>
            <w:bottom w:val="none" w:sz="0" w:space="0" w:color="auto"/>
            <w:right w:val="none" w:sz="0" w:space="0" w:color="auto"/>
          </w:divBdr>
        </w:div>
        <w:div w:id="433525061">
          <w:marLeft w:val="0"/>
          <w:marRight w:val="0"/>
          <w:marTop w:val="0"/>
          <w:marBottom w:val="0"/>
          <w:divBdr>
            <w:top w:val="none" w:sz="0" w:space="0" w:color="auto"/>
            <w:left w:val="none" w:sz="0" w:space="0" w:color="auto"/>
            <w:bottom w:val="none" w:sz="0" w:space="0" w:color="auto"/>
            <w:right w:val="none" w:sz="0" w:space="0" w:color="auto"/>
          </w:divBdr>
        </w:div>
        <w:div w:id="160194314">
          <w:marLeft w:val="0"/>
          <w:marRight w:val="0"/>
          <w:marTop w:val="0"/>
          <w:marBottom w:val="0"/>
          <w:divBdr>
            <w:top w:val="none" w:sz="0" w:space="0" w:color="auto"/>
            <w:left w:val="none" w:sz="0" w:space="0" w:color="auto"/>
            <w:bottom w:val="none" w:sz="0" w:space="0" w:color="auto"/>
            <w:right w:val="none" w:sz="0" w:space="0" w:color="auto"/>
          </w:divBdr>
        </w:div>
        <w:div w:id="577323128">
          <w:marLeft w:val="0"/>
          <w:marRight w:val="0"/>
          <w:marTop w:val="0"/>
          <w:marBottom w:val="0"/>
          <w:divBdr>
            <w:top w:val="none" w:sz="0" w:space="0" w:color="auto"/>
            <w:left w:val="none" w:sz="0" w:space="0" w:color="auto"/>
            <w:bottom w:val="none" w:sz="0" w:space="0" w:color="auto"/>
            <w:right w:val="none" w:sz="0" w:space="0" w:color="auto"/>
          </w:divBdr>
        </w:div>
        <w:div w:id="1435204734">
          <w:marLeft w:val="0"/>
          <w:marRight w:val="0"/>
          <w:marTop w:val="0"/>
          <w:marBottom w:val="0"/>
          <w:divBdr>
            <w:top w:val="none" w:sz="0" w:space="0" w:color="auto"/>
            <w:left w:val="none" w:sz="0" w:space="0" w:color="auto"/>
            <w:bottom w:val="none" w:sz="0" w:space="0" w:color="auto"/>
            <w:right w:val="none" w:sz="0" w:space="0" w:color="auto"/>
          </w:divBdr>
        </w:div>
        <w:div w:id="544683457">
          <w:marLeft w:val="0"/>
          <w:marRight w:val="0"/>
          <w:marTop w:val="0"/>
          <w:marBottom w:val="0"/>
          <w:divBdr>
            <w:top w:val="none" w:sz="0" w:space="0" w:color="auto"/>
            <w:left w:val="none" w:sz="0" w:space="0" w:color="auto"/>
            <w:bottom w:val="none" w:sz="0" w:space="0" w:color="auto"/>
            <w:right w:val="none" w:sz="0" w:space="0" w:color="auto"/>
          </w:divBdr>
        </w:div>
        <w:div w:id="1341663635">
          <w:marLeft w:val="0"/>
          <w:marRight w:val="0"/>
          <w:marTop w:val="0"/>
          <w:marBottom w:val="0"/>
          <w:divBdr>
            <w:top w:val="none" w:sz="0" w:space="0" w:color="auto"/>
            <w:left w:val="none" w:sz="0" w:space="0" w:color="auto"/>
            <w:bottom w:val="none" w:sz="0" w:space="0" w:color="auto"/>
            <w:right w:val="none" w:sz="0" w:space="0" w:color="auto"/>
          </w:divBdr>
        </w:div>
        <w:div w:id="109202033">
          <w:marLeft w:val="0"/>
          <w:marRight w:val="0"/>
          <w:marTop w:val="0"/>
          <w:marBottom w:val="0"/>
          <w:divBdr>
            <w:top w:val="none" w:sz="0" w:space="0" w:color="auto"/>
            <w:left w:val="none" w:sz="0" w:space="0" w:color="auto"/>
            <w:bottom w:val="none" w:sz="0" w:space="0" w:color="auto"/>
            <w:right w:val="none" w:sz="0" w:space="0" w:color="auto"/>
          </w:divBdr>
        </w:div>
        <w:div w:id="1750151954">
          <w:marLeft w:val="0"/>
          <w:marRight w:val="0"/>
          <w:marTop w:val="0"/>
          <w:marBottom w:val="0"/>
          <w:divBdr>
            <w:top w:val="none" w:sz="0" w:space="0" w:color="auto"/>
            <w:left w:val="none" w:sz="0" w:space="0" w:color="auto"/>
            <w:bottom w:val="none" w:sz="0" w:space="0" w:color="auto"/>
            <w:right w:val="none" w:sz="0" w:space="0" w:color="auto"/>
          </w:divBdr>
        </w:div>
        <w:div w:id="1239631448">
          <w:marLeft w:val="0"/>
          <w:marRight w:val="0"/>
          <w:marTop w:val="0"/>
          <w:marBottom w:val="0"/>
          <w:divBdr>
            <w:top w:val="none" w:sz="0" w:space="0" w:color="auto"/>
            <w:left w:val="none" w:sz="0" w:space="0" w:color="auto"/>
            <w:bottom w:val="none" w:sz="0" w:space="0" w:color="auto"/>
            <w:right w:val="none" w:sz="0" w:space="0" w:color="auto"/>
          </w:divBdr>
        </w:div>
        <w:div w:id="759134465">
          <w:marLeft w:val="0"/>
          <w:marRight w:val="0"/>
          <w:marTop w:val="0"/>
          <w:marBottom w:val="0"/>
          <w:divBdr>
            <w:top w:val="none" w:sz="0" w:space="0" w:color="auto"/>
            <w:left w:val="none" w:sz="0" w:space="0" w:color="auto"/>
            <w:bottom w:val="none" w:sz="0" w:space="0" w:color="auto"/>
            <w:right w:val="none" w:sz="0" w:space="0" w:color="auto"/>
          </w:divBdr>
        </w:div>
        <w:div w:id="903249687">
          <w:marLeft w:val="0"/>
          <w:marRight w:val="0"/>
          <w:marTop w:val="0"/>
          <w:marBottom w:val="0"/>
          <w:divBdr>
            <w:top w:val="none" w:sz="0" w:space="0" w:color="auto"/>
            <w:left w:val="none" w:sz="0" w:space="0" w:color="auto"/>
            <w:bottom w:val="none" w:sz="0" w:space="0" w:color="auto"/>
            <w:right w:val="none" w:sz="0" w:space="0" w:color="auto"/>
          </w:divBdr>
        </w:div>
        <w:div w:id="913123072">
          <w:marLeft w:val="0"/>
          <w:marRight w:val="0"/>
          <w:marTop w:val="0"/>
          <w:marBottom w:val="0"/>
          <w:divBdr>
            <w:top w:val="none" w:sz="0" w:space="0" w:color="auto"/>
            <w:left w:val="none" w:sz="0" w:space="0" w:color="auto"/>
            <w:bottom w:val="none" w:sz="0" w:space="0" w:color="auto"/>
            <w:right w:val="none" w:sz="0" w:space="0" w:color="auto"/>
          </w:divBdr>
        </w:div>
        <w:div w:id="778842870">
          <w:marLeft w:val="0"/>
          <w:marRight w:val="0"/>
          <w:marTop w:val="0"/>
          <w:marBottom w:val="0"/>
          <w:divBdr>
            <w:top w:val="none" w:sz="0" w:space="0" w:color="auto"/>
            <w:left w:val="none" w:sz="0" w:space="0" w:color="auto"/>
            <w:bottom w:val="none" w:sz="0" w:space="0" w:color="auto"/>
            <w:right w:val="none" w:sz="0" w:space="0" w:color="auto"/>
          </w:divBdr>
        </w:div>
        <w:div w:id="579752080">
          <w:marLeft w:val="0"/>
          <w:marRight w:val="0"/>
          <w:marTop w:val="0"/>
          <w:marBottom w:val="0"/>
          <w:divBdr>
            <w:top w:val="none" w:sz="0" w:space="0" w:color="auto"/>
            <w:left w:val="none" w:sz="0" w:space="0" w:color="auto"/>
            <w:bottom w:val="none" w:sz="0" w:space="0" w:color="auto"/>
            <w:right w:val="none" w:sz="0" w:space="0" w:color="auto"/>
          </w:divBdr>
        </w:div>
        <w:div w:id="1179852664">
          <w:marLeft w:val="0"/>
          <w:marRight w:val="0"/>
          <w:marTop w:val="0"/>
          <w:marBottom w:val="0"/>
          <w:divBdr>
            <w:top w:val="none" w:sz="0" w:space="0" w:color="auto"/>
            <w:left w:val="none" w:sz="0" w:space="0" w:color="auto"/>
            <w:bottom w:val="none" w:sz="0" w:space="0" w:color="auto"/>
            <w:right w:val="none" w:sz="0" w:space="0" w:color="auto"/>
          </w:divBdr>
        </w:div>
        <w:div w:id="1370491236">
          <w:marLeft w:val="0"/>
          <w:marRight w:val="0"/>
          <w:marTop w:val="0"/>
          <w:marBottom w:val="0"/>
          <w:divBdr>
            <w:top w:val="none" w:sz="0" w:space="0" w:color="auto"/>
            <w:left w:val="none" w:sz="0" w:space="0" w:color="auto"/>
            <w:bottom w:val="none" w:sz="0" w:space="0" w:color="auto"/>
            <w:right w:val="none" w:sz="0" w:space="0" w:color="auto"/>
          </w:divBdr>
        </w:div>
        <w:div w:id="1123502466">
          <w:marLeft w:val="0"/>
          <w:marRight w:val="0"/>
          <w:marTop w:val="0"/>
          <w:marBottom w:val="0"/>
          <w:divBdr>
            <w:top w:val="none" w:sz="0" w:space="0" w:color="auto"/>
            <w:left w:val="none" w:sz="0" w:space="0" w:color="auto"/>
            <w:bottom w:val="none" w:sz="0" w:space="0" w:color="auto"/>
            <w:right w:val="none" w:sz="0" w:space="0" w:color="auto"/>
          </w:divBdr>
        </w:div>
        <w:div w:id="374701323">
          <w:marLeft w:val="0"/>
          <w:marRight w:val="0"/>
          <w:marTop w:val="0"/>
          <w:marBottom w:val="0"/>
          <w:divBdr>
            <w:top w:val="none" w:sz="0" w:space="0" w:color="auto"/>
            <w:left w:val="none" w:sz="0" w:space="0" w:color="auto"/>
            <w:bottom w:val="none" w:sz="0" w:space="0" w:color="auto"/>
            <w:right w:val="none" w:sz="0" w:space="0" w:color="auto"/>
          </w:divBdr>
        </w:div>
        <w:div w:id="1244797173">
          <w:marLeft w:val="0"/>
          <w:marRight w:val="0"/>
          <w:marTop w:val="0"/>
          <w:marBottom w:val="0"/>
          <w:divBdr>
            <w:top w:val="none" w:sz="0" w:space="0" w:color="auto"/>
            <w:left w:val="none" w:sz="0" w:space="0" w:color="auto"/>
            <w:bottom w:val="none" w:sz="0" w:space="0" w:color="auto"/>
            <w:right w:val="none" w:sz="0" w:space="0" w:color="auto"/>
          </w:divBdr>
        </w:div>
        <w:div w:id="142236888">
          <w:marLeft w:val="0"/>
          <w:marRight w:val="0"/>
          <w:marTop w:val="0"/>
          <w:marBottom w:val="0"/>
          <w:divBdr>
            <w:top w:val="none" w:sz="0" w:space="0" w:color="auto"/>
            <w:left w:val="none" w:sz="0" w:space="0" w:color="auto"/>
            <w:bottom w:val="none" w:sz="0" w:space="0" w:color="auto"/>
            <w:right w:val="none" w:sz="0" w:space="0" w:color="auto"/>
          </w:divBdr>
        </w:div>
        <w:div w:id="1866552283">
          <w:marLeft w:val="0"/>
          <w:marRight w:val="0"/>
          <w:marTop w:val="0"/>
          <w:marBottom w:val="0"/>
          <w:divBdr>
            <w:top w:val="none" w:sz="0" w:space="0" w:color="auto"/>
            <w:left w:val="none" w:sz="0" w:space="0" w:color="auto"/>
            <w:bottom w:val="none" w:sz="0" w:space="0" w:color="auto"/>
            <w:right w:val="none" w:sz="0" w:space="0" w:color="auto"/>
          </w:divBdr>
        </w:div>
        <w:div w:id="650256728">
          <w:marLeft w:val="0"/>
          <w:marRight w:val="0"/>
          <w:marTop w:val="0"/>
          <w:marBottom w:val="0"/>
          <w:divBdr>
            <w:top w:val="none" w:sz="0" w:space="0" w:color="auto"/>
            <w:left w:val="none" w:sz="0" w:space="0" w:color="auto"/>
            <w:bottom w:val="none" w:sz="0" w:space="0" w:color="auto"/>
            <w:right w:val="none" w:sz="0" w:space="0" w:color="auto"/>
          </w:divBdr>
        </w:div>
        <w:div w:id="939531563">
          <w:marLeft w:val="0"/>
          <w:marRight w:val="0"/>
          <w:marTop w:val="0"/>
          <w:marBottom w:val="0"/>
          <w:divBdr>
            <w:top w:val="none" w:sz="0" w:space="0" w:color="auto"/>
            <w:left w:val="none" w:sz="0" w:space="0" w:color="auto"/>
            <w:bottom w:val="none" w:sz="0" w:space="0" w:color="auto"/>
            <w:right w:val="none" w:sz="0" w:space="0" w:color="auto"/>
          </w:divBdr>
        </w:div>
      </w:divsChild>
    </w:div>
    <w:div w:id="2044398684">
      <w:bodyDiv w:val="1"/>
      <w:marLeft w:val="0"/>
      <w:marRight w:val="0"/>
      <w:marTop w:val="0"/>
      <w:marBottom w:val="0"/>
      <w:divBdr>
        <w:top w:val="none" w:sz="0" w:space="0" w:color="auto"/>
        <w:left w:val="none" w:sz="0" w:space="0" w:color="auto"/>
        <w:bottom w:val="none" w:sz="0" w:space="0" w:color="auto"/>
        <w:right w:val="none" w:sz="0" w:space="0" w:color="auto"/>
      </w:divBdr>
    </w:div>
    <w:div w:id="2046519476">
      <w:bodyDiv w:val="1"/>
      <w:marLeft w:val="0"/>
      <w:marRight w:val="0"/>
      <w:marTop w:val="0"/>
      <w:marBottom w:val="0"/>
      <w:divBdr>
        <w:top w:val="none" w:sz="0" w:space="0" w:color="auto"/>
        <w:left w:val="none" w:sz="0" w:space="0" w:color="auto"/>
        <w:bottom w:val="none" w:sz="0" w:space="0" w:color="auto"/>
        <w:right w:val="none" w:sz="0" w:space="0" w:color="auto"/>
      </w:divBdr>
    </w:div>
    <w:div w:id="2095977736">
      <w:bodyDiv w:val="1"/>
      <w:marLeft w:val="0"/>
      <w:marRight w:val="0"/>
      <w:marTop w:val="0"/>
      <w:marBottom w:val="0"/>
      <w:divBdr>
        <w:top w:val="none" w:sz="0" w:space="0" w:color="auto"/>
        <w:left w:val="none" w:sz="0" w:space="0" w:color="auto"/>
        <w:bottom w:val="none" w:sz="0" w:space="0" w:color="auto"/>
        <w:right w:val="none" w:sz="0" w:space="0" w:color="auto"/>
      </w:divBdr>
    </w:div>
    <w:div w:id="2096516471">
      <w:bodyDiv w:val="1"/>
      <w:marLeft w:val="0"/>
      <w:marRight w:val="0"/>
      <w:marTop w:val="0"/>
      <w:marBottom w:val="0"/>
      <w:divBdr>
        <w:top w:val="none" w:sz="0" w:space="0" w:color="auto"/>
        <w:left w:val="none" w:sz="0" w:space="0" w:color="auto"/>
        <w:bottom w:val="none" w:sz="0" w:space="0" w:color="auto"/>
        <w:right w:val="none" w:sz="0" w:space="0" w:color="auto"/>
      </w:divBdr>
      <w:divsChild>
        <w:div w:id="515654154">
          <w:marLeft w:val="0"/>
          <w:marRight w:val="0"/>
          <w:marTop w:val="0"/>
          <w:marBottom w:val="0"/>
          <w:divBdr>
            <w:top w:val="none" w:sz="0" w:space="0" w:color="auto"/>
            <w:left w:val="none" w:sz="0" w:space="0" w:color="auto"/>
            <w:bottom w:val="none" w:sz="0" w:space="0" w:color="auto"/>
            <w:right w:val="none" w:sz="0" w:space="0" w:color="auto"/>
          </w:divBdr>
          <w:divsChild>
            <w:div w:id="518618352">
              <w:marLeft w:val="0"/>
              <w:marRight w:val="0"/>
              <w:marTop w:val="0"/>
              <w:marBottom w:val="0"/>
              <w:divBdr>
                <w:top w:val="none" w:sz="0" w:space="0" w:color="auto"/>
                <w:left w:val="none" w:sz="0" w:space="0" w:color="auto"/>
                <w:bottom w:val="none" w:sz="0" w:space="0" w:color="auto"/>
                <w:right w:val="none" w:sz="0" w:space="0" w:color="auto"/>
              </w:divBdr>
              <w:divsChild>
                <w:div w:id="858667336">
                  <w:marLeft w:val="0"/>
                  <w:marRight w:val="0"/>
                  <w:marTop w:val="0"/>
                  <w:marBottom w:val="0"/>
                  <w:divBdr>
                    <w:top w:val="none" w:sz="0" w:space="0" w:color="auto"/>
                    <w:left w:val="none" w:sz="0" w:space="0" w:color="auto"/>
                    <w:bottom w:val="none" w:sz="0" w:space="0" w:color="auto"/>
                    <w:right w:val="none" w:sz="0" w:space="0" w:color="auto"/>
                  </w:divBdr>
                </w:div>
                <w:div w:id="504520063">
                  <w:marLeft w:val="0"/>
                  <w:marRight w:val="0"/>
                  <w:marTop w:val="0"/>
                  <w:marBottom w:val="0"/>
                  <w:divBdr>
                    <w:top w:val="none" w:sz="0" w:space="0" w:color="auto"/>
                    <w:left w:val="none" w:sz="0" w:space="0" w:color="auto"/>
                    <w:bottom w:val="none" w:sz="0" w:space="0" w:color="auto"/>
                    <w:right w:val="none" w:sz="0" w:space="0" w:color="auto"/>
                  </w:divBdr>
                  <w:divsChild>
                    <w:div w:id="2143767454">
                      <w:marLeft w:val="0"/>
                      <w:marRight w:val="0"/>
                      <w:marTop w:val="0"/>
                      <w:marBottom w:val="0"/>
                      <w:divBdr>
                        <w:top w:val="none" w:sz="0" w:space="0" w:color="auto"/>
                        <w:left w:val="none" w:sz="0" w:space="0" w:color="auto"/>
                        <w:bottom w:val="none" w:sz="0" w:space="0" w:color="auto"/>
                        <w:right w:val="none" w:sz="0" w:space="0" w:color="auto"/>
                      </w:divBdr>
                      <w:divsChild>
                        <w:div w:id="229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2447">
                  <w:marLeft w:val="0"/>
                  <w:marRight w:val="0"/>
                  <w:marTop w:val="0"/>
                  <w:marBottom w:val="0"/>
                  <w:divBdr>
                    <w:top w:val="none" w:sz="0" w:space="0" w:color="auto"/>
                    <w:left w:val="none" w:sz="0" w:space="0" w:color="auto"/>
                    <w:bottom w:val="none" w:sz="0" w:space="0" w:color="auto"/>
                    <w:right w:val="none" w:sz="0" w:space="0" w:color="auto"/>
                  </w:divBdr>
                  <w:divsChild>
                    <w:div w:id="2020039034">
                      <w:marLeft w:val="0"/>
                      <w:marRight w:val="0"/>
                      <w:marTop w:val="0"/>
                      <w:marBottom w:val="0"/>
                      <w:divBdr>
                        <w:top w:val="none" w:sz="0" w:space="0" w:color="auto"/>
                        <w:left w:val="none" w:sz="0" w:space="0" w:color="auto"/>
                        <w:bottom w:val="none" w:sz="0" w:space="0" w:color="auto"/>
                        <w:right w:val="none" w:sz="0" w:space="0" w:color="auto"/>
                      </w:divBdr>
                      <w:divsChild>
                        <w:div w:id="16468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872">
                  <w:marLeft w:val="0"/>
                  <w:marRight w:val="0"/>
                  <w:marTop w:val="0"/>
                  <w:marBottom w:val="0"/>
                  <w:divBdr>
                    <w:top w:val="none" w:sz="0" w:space="0" w:color="auto"/>
                    <w:left w:val="none" w:sz="0" w:space="0" w:color="auto"/>
                    <w:bottom w:val="none" w:sz="0" w:space="0" w:color="auto"/>
                    <w:right w:val="none" w:sz="0" w:space="0" w:color="auto"/>
                  </w:divBdr>
                  <w:divsChild>
                    <w:div w:id="71315099">
                      <w:marLeft w:val="0"/>
                      <w:marRight w:val="0"/>
                      <w:marTop w:val="0"/>
                      <w:marBottom w:val="0"/>
                      <w:divBdr>
                        <w:top w:val="none" w:sz="0" w:space="0" w:color="auto"/>
                        <w:left w:val="none" w:sz="0" w:space="0" w:color="auto"/>
                        <w:bottom w:val="none" w:sz="0" w:space="0" w:color="auto"/>
                        <w:right w:val="none" w:sz="0" w:space="0" w:color="auto"/>
                      </w:divBdr>
                      <w:divsChild>
                        <w:div w:id="68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6110">
                  <w:marLeft w:val="0"/>
                  <w:marRight w:val="0"/>
                  <w:marTop w:val="0"/>
                  <w:marBottom w:val="0"/>
                  <w:divBdr>
                    <w:top w:val="none" w:sz="0" w:space="0" w:color="auto"/>
                    <w:left w:val="none" w:sz="0" w:space="0" w:color="auto"/>
                    <w:bottom w:val="none" w:sz="0" w:space="0" w:color="auto"/>
                    <w:right w:val="none" w:sz="0" w:space="0" w:color="auto"/>
                  </w:divBdr>
                  <w:divsChild>
                    <w:div w:id="1706834909">
                      <w:marLeft w:val="0"/>
                      <w:marRight w:val="0"/>
                      <w:marTop w:val="0"/>
                      <w:marBottom w:val="0"/>
                      <w:divBdr>
                        <w:top w:val="none" w:sz="0" w:space="0" w:color="auto"/>
                        <w:left w:val="none" w:sz="0" w:space="0" w:color="auto"/>
                        <w:bottom w:val="none" w:sz="0" w:space="0" w:color="auto"/>
                        <w:right w:val="none" w:sz="0" w:space="0" w:color="auto"/>
                      </w:divBdr>
                      <w:divsChild>
                        <w:div w:id="9889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20121">
              <w:marLeft w:val="0"/>
              <w:marRight w:val="0"/>
              <w:marTop w:val="0"/>
              <w:marBottom w:val="0"/>
              <w:divBdr>
                <w:top w:val="none" w:sz="0" w:space="0" w:color="auto"/>
                <w:left w:val="none" w:sz="0" w:space="0" w:color="auto"/>
                <w:bottom w:val="none" w:sz="0" w:space="0" w:color="auto"/>
                <w:right w:val="none" w:sz="0" w:space="0" w:color="auto"/>
              </w:divBdr>
              <w:divsChild>
                <w:div w:id="688993726">
                  <w:marLeft w:val="0"/>
                  <w:marRight w:val="0"/>
                  <w:marTop w:val="0"/>
                  <w:marBottom w:val="0"/>
                  <w:divBdr>
                    <w:top w:val="none" w:sz="0" w:space="0" w:color="auto"/>
                    <w:left w:val="none" w:sz="0" w:space="0" w:color="auto"/>
                    <w:bottom w:val="none" w:sz="0" w:space="0" w:color="auto"/>
                    <w:right w:val="none" w:sz="0" w:space="0" w:color="auto"/>
                  </w:divBdr>
                </w:div>
                <w:div w:id="681468857">
                  <w:marLeft w:val="0"/>
                  <w:marRight w:val="0"/>
                  <w:marTop w:val="0"/>
                  <w:marBottom w:val="0"/>
                  <w:divBdr>
                    <w:top w:val="none" w:sz="0" w:space="0" w:color="auto"/>
                    <w:left w:val="none" w:sz="0" w:space="0" w:color="auto"/>
                    <w:bottom w:val="none" w:sz="0" w:space="0" w:color="auto"/>
                    <w:right w:val="none" w:sz="0" w:space="0" w:color="auto"/>
                  </w:divBdr>
                  <w:divsChild>
                    <w:div w:id="2105222578">
                      <w:marLeft w:val="0"/>
                      <w:marRight w:val="0"/>
                      <w:marTop w:val="0"/>
                      <w:marBottom w:val="0"/>
                      <w:divBdr>
                        <w:top w:val="none" w:sz="0" w:space="0" w:color="auto"/>
                        <w:left w:val="none" w:sz="0" w:space="0" w:color="auto"/>
                        <w:bottom w:val="none" w:sz="0" w:space="0" w:color="auto"/>
                        <w:right w:val="none" w:sz="0" w:space="0" w:color="auto"/>
                      </w:divBdr>
                      <w:divsChild>
                        <w:div w:id="16921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7670">
                  <w:marLeft w:val="0"/>
                  <w:marRight w:val="0"/>
                  <w:marTop w:val="0"/>
                  <w:marBottom w:val="0"/>
                  <w:divBdr>
                    <w:top w:val="none" w:sz="0" w:space="0" w:color="auto"/>
                    <w:left w:val="none" w:sz="0" w:space="0" w:color="auto"/>
                    <w:bottom w:val="none" w:sz="0" w:space="0" w:color="auto"/>
                    <w:right w:val="none" w:sz="0" w:space="0" w:color="auto"/>
                  </w:divBdr>
                  <w:divsChild>
                    <w:div w:id="484662376">
                      <w:marLeft w:val="0"/>
                      <w:marRight w:val="0"/>
                      <w:marTop w:val="0"/>
                      <w:marBottom w:val="0"/>
                      <w:divBdr>
                        <w:top w:val="none" w:sz="0" w:space="0" w:color="auto"/>
                        <w:left w:val="none" w:sz="0" w:space="0" w:color="auto"/>
                        <w:bottom w:val="none" w:sz="0" w:space="0" w:color="auto"/>
                        <w:right w:val="none" w:sz="0" w:space="0" w:color="auto"/>
                      </w:divBdr>
                      <w:divsChild>
                        <w:div w:id="16309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2122">
                  <w:marLeft w:val="0"/>
                  <w:marRight w:val="0"/>
                  <w:marTop w:val="0"/>
                  <w:marBottom w:val="0"/>
                  <w:divBdr>
                    <w:top w:val="none" w:sz="0" w:space="0" w:color="auto"/>
                    <w:left w:val="none" w:sz="0" w:space="0" w:color="auto"/>
                    <w:bottom w:val="none" w:sz="0" w:space="0" w:color="auto"/>
                    <w:right w:val="none" w:sz="0" w:space="0" w:color="auto"/>
                  </w:divBdr>
                  <w:divsChild>
                    <w:div w:id="1933538941">
                      <w:marLeft w:val="0"/>
                      <w:marRight w:val="0"/>
                      <w:marTop w:val="0"/>
                      <w:marBottom w:val="0"/>
                      <w:divBdr>
                        <w:top w:val="none" w:sz="0" w:space="0" w:color="auto"/>
                        <w:left w:val="none" w:sz="0" w:space="0" w:color="auto"/>
                        <w:bottom w:val="none" w:sz="0" w:space="0" w:color="auto"/>
                        <w:right w:val="none" w:sz="0" w:space="0" w:color="auto"/>
                      </w:divBdr>
                      <w:divsChild>
                        <w:div w:id="397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7641">
                  <w:marLeft w:val="0"/>
                  <w:marRight w:val="0"/>
                  <w:marTop w:val="0"/>
                  <w:marBottom w:val="0"/>
                  <w:divBdr>
                    <w:top w:val="none" w:sz="0" w:space="0" w:color="auto"/>
                    <w:left w:val="none" w:sz="0" w:space="0" w:color="auto"/>
                    <w:bottom w:val="none" w:sz="0" w:space="0" w:color="auto"/>
                    <w:right w:val="none" w:sz="0" w:space="0" w:color="auto"/>
                  </w:divBdr>
                  <w:divsChild>
                    <w:div w:id="1788238656">
                      <w:marLeft w:val="0"/>
                      <w:marRight w:val="0"/>
                      <w:marTop w:val="0"/>
                      <w:marBottom w:val="0"/>
                      <w:divBdr>
                        <w:top w:val="none" w:sz="0" w:space="0" w:color="auto"/>
                        <w:left w:val="none" w:sz="0" w:space="0" w:color="auto"/>
                        <w:bottom w:val="none" w:sz="0" w:space="0" w:color="auto"/>
                        <w:right w:val="none" w:sz="0" w:space="0" w:color="auto"/>
                      </w:divBdr>
                      <w:divsChild>
                        <w:div w:id="1869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2999">
              <w:marLeft w:val="0"/>
              <w:marRight w:val="0"/>
              <w:marTop w:val="0"/>
              <w:marBottom w:val="0"/>
              <w:divBdr>
                <w:top w:val="none" w:sz="0" w:space="0" w:color="auto"/>
                <w:left w:val="none" w:sz="0" w:space="0" w:color="auto"/>
                <w:bottom w:val="none" w:sz="0" w:space="0" w:color="auto"/>
                <w:right w:val="none" w:sz="0" w:space="0" w:color="auto"/>
              </w:divBdr>
              <w:divsChild>
                <w:div w:id="16070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504">
          <w:marLeft w:val="0"/>
          <w:marRight w:val="0"/>
          <w:marTop w:val="0"/>
          <w:marBottom w:val="0"/>
          <w:divBdr>
            <w:top w:val="none" w:sz="0" w:space="0" w:color="auto"/>
            <w:left w:val="none" w:sz="0" w:space="0" w:color="auto"/>
            <w:bottom w:val="none" w:sz="0" w:space="0" w:color="auto"/>
            <w:right w:val="none" w:sz="0" w:space="0" w:color="auto"/>
          </w:divBdr>
          <w:divsChild>
            <w:div w:id="101843516">
              <w:marLeft w:val="0"/>
              <w:marRight w:val="0"/>
              <w:marTop w:val="0"/>
              <w:marBottom w:val="0"/>
              <w:divBdr>
                <w:top w:val="none" w:sz="0" w:space="0" w:color="auto"/>
                <w:left w:val="none" w:sz="0" w:space="0" w:color="auto"/>
                <w:bottom w:val="none" w:sz="0" w:space="0" w:color="auto"/>
                <w:right w:val="none" w:sz="0" w:space="0" w:color="auto"/>
              </w:divBdr>
            </w:div>
            <w:div w:id="276907922">
              <w:marLeft w:val="0"/>
              <w:marRight w:val="0"/>
              <w:marTop w:val="0"/>
              <w:marBottom w:val="0"/>
              <w:divBdr>
                <w:top w:val="none" w:sz="0" w:space="0" w:color="auto"/>
                <w:left w:val="none" w:sz="0" w:space="0" w:color="auto"/>
                <w:bottom w:val="none" w:sz="0" w:space="0" w:color="auto"/>
                <w:right w:val="none" w:sz="0" w:space="0" w:color="auto"/>
              </w:divBdr>
              <w:divsChild>
                <w:div w:id="1319073564">
                  <w:marLeft w:val="0"/>
                  <w:marRight w:val="0"/>
                  <w:marTop w:val="0"/>
                  <w:marBottom w:val="0"/>
                  <w:divBdr>
                    <w:top w:val="none" w:sz="0" w:space="0" w:color="auto"/>
                    <w:left w:val="none" w:sz="0" w:space="0" w:color="auto"/>
                    <w:bottom w:val="none" w:sz="0" w:space="0" w:color="auto"/>
                    <w:right w:val="none" w:sz="0" w:space="0" w:color="auto"/>
                  </w:divBdr>
                  <w:divsChild>
                    <w:div w:id="9956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9195">
              <w:marLeft w:val="0"/>
              <w:marRight w:val="0"/>
              <w:marTop w:val="0"/>
              <w:marBottom w:val="0"/>
              <w:divBdr>
                <w:top w:val="none" w:sz="0" w:space="0" w:color="auto"/>
                <w:left w:val="none" w:sz="0" w:space="0" w:color="auto"/>
                <w:bottom w:val="none" w:sz="0" w:space="0" w:color="auto"/>
                <w:right w:val="none" w:sz="0" w:space="0" w:color="auto"/>
              </w:divBdr>
              <w:divsChild>
                <w:div w:id="1125150170">
                  <w:marLeft w:val="0"/>
                  <w:marRight w:val="0"/>
                  <w:marTop w:val="0"/>
                  <w:marBottom w:val="0"/>
                  <w:divBdr>
                    <w:top w:val="none" w:sz="0" w:space="0" w:color="auto"/>
                    <w:left w:val="none" w:sz="0" w:space="0" w:color="auto"/>
                    <w:bottom w:val="none" w:sz="0" w:space="0" w:color="auto"/>
                    <w:right w:val="none" w:sz="0" w:space="0" w:color="auto"/>
                  </w:divBdr>
                  <w:divsChild>
                    <w:div w:id="12947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3534">
              <w:marLeft w:val="0"/>
              <w:marRight w:val="0"/>
              <w:marTop w:val="0"/>
              <w:marBottom w:val="0"/>
              <w:divBdr>
                <w:top w:val="none" w:sz="0" w:space="0" w:color="auto"/>
                <w:left w:val="none" w:sz="0" w:space="0" w:color="auto"/>
                <w:bottom w:val="none" w:sz="0" w:space="0" w:color="auto"/>
                <w:right w:val="none" w:sz="0" w:space="0" w:color="auto"/>
              </w:divBdr>
              <w:divsChild>
                <w:div w:id="96560261">
                  <w:marLeft w:val="0"/>
                  <w:marRight w:val="0"/>
                  <w:marTop w:val="0"/>
                  <w:marBottom w:val="0"/>
                  <w:divBdr>
                    <w:top w:val="none" w:sz="0" w:space="0" w:color="auto"/>
                    <w:left w:val="none" w:sz="0" w:space="0" w:color="auto"/>
                    <w:bottom w:val="none" w:sz="0" w:space="0" w:color="auto"/>
                    <w:right w:val="none" w:sz="0" w:space="0" w:color="auto"/>
                  </w:divBdr>
                  <w:divsChild>
                    <w:div w:id="367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8792">
              <w:marLeft w:val="0"/>
              <w:marRight w:val="0"/>
              <w:marTop w:val="0"/>
              <w:marBottom w:val="0"/>
              <w:divBdr>
                <w:top w:val="none" w:sz="0" w:space="0" w:color="auto"/>
                <w:left w:val="none" w:sz="0" w:space="0" w:color="auto"/>
                <w:bottom w:val="none" w:sz="0" w:space="0" w:color="auto"/>
                <w:right w:val="none" w:sz="0" w:space="0" w:color="auto"/>
              </w:divBdr>
              <w:divsChild>
                <w:div w:id="745801899">
                  <w:marLeft w:val="0"/>
                  <w:marRight w:val="0"/>
                  <w:marTop w:val="0"/>
                  <w:marBottom w:val="0"/>
                  <w:divBdr>
                    <w:top w:val="none" w:sz="0" w:space="0" w:color="auto"/>
                    <w:left w:val="none" w:sz="0" w:space="0" w:color="auto"/>
                    <w:bottom w:val="none" w:sz="0" w:space="0" w:color="auto"/>
                    <w:right w:val="none" w:sz="0" w:space="0" w:color="auto"/>
                  </w:divBdr>
                  <w:divsChild>
                    <w:div w:id="5634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269">
      <w:bodyDiv w:val="1"/>
      <w:marLeft w:val="0"/>
      <w:marRight w:val="0"/>
      <w:marTop w:val="0"/>
      <w:marBottom w:val="0"/>
      <w:divBdr>
        <w:top w:val="none" w:sz="0" w:space="0" w:color="auto"/>
        <w:left w:val="none" w:sz="0" w:space="0" w:color="auto"/>
        <w:bottom w:val="none" w:sz="0" w:space="0" w:color="auto"/>
        <w:right w:val="none" w:sz="0" w:space="0" w:color="auto"/>
      </w:divBdr>
      <w:divsChild>
        <w:div w:id="1075586274">
          <w:marLeft w:val="0"/>
          <w:marRight w:val="0"/>
          <w:marTop w:val="0"/>
          <w:marBottom w:val="0"/>
          <w:divBdr>
            <w:top w:val="none" w:sz="0" w:space="0" w:color="auto"/>
            <w:left w:val="none" w:sz="0" w:space="0" w:color="auto"/>
            <w:bottom w:val="none" w:sz="0" w:space="0" w:color="auto"/>
            <w:right w:val="none" w:sz="0" w:space="0" w:color="auto"/>
          </w:divBdr>
        </w:div>
      </w:divsChild>
    </w:div>
    <w:div w:id="2108041809">
      <w:bodyDiv w:val="1"/>
      <w:marLeft w:val="0"/>
      <w:marRight w:val="0"/>
      <w:marTop w:val="0"/>
      <w:marBottom w:val="0"/>
      <w:divBdr>
        <w:top w:val="none" w:sz="0" w:space="0" w:color="auto"/>
        <w:left w:val="none" w:sz="0" w:space="0" w:color="auto"/>
        <w:bottom w:val="none" w:sz="0" w:space="0" w:color="auto"/>
        <w:right w:val="none" w:sz="0" w:space="0" w:color="auto"/>
      </w:divBdr>
      <w:divsChild>
        <w:div w:id="1412460545">
          <w:marLeft w:val="0"/>
          <w:marRight w:val="0"/>
          <w:marTop w:val="0"/>
          <w:marBottom w:val="0"/>
          <w:divBdr>
            <w:top w:val="none" w:sz="0" w:space="0" w:color="auto"/>
            <w:left w:val="none" w:sz="0" w:space="0" w:color="auto"/>
            <w:bottom w:val="none" w:sz="0" w:space="0" w:color="auto"/>
            <w:right w:val="none" w:sz="0" w:space="0" w:color="auto"/>
          </w:divBdr>
        </w:div>
        <w:div w:id="1858234289">
          <w:marLeft w:val="0"/>
          <w:marRight w:val="0"/>
          <w:marTop w:val="0"/>
          <w:marBottom w:val="0"/>
          <w:divBdr>
            <w:top w:val="none" w:sz="0" w:space="0" w:color="auto"/>
            <w:left w:val="none" w:sz="0" w:space="0" w:color="auto"/>
            <w:bottom w:val="none" w:sz="0" w:space="0" w:color="auto"/>
            <w:right w:val="none" w:sz="0" w:space="0" w:color="auto"/>
          </w:divBdr>
        </w:div>
        <w:div w:id="672608783">
          <w:marLeft w:val="0"/>
          <w:marRight w:val="0"/>
          <w:marTop w:val="0"/>
          <w:marBottom w:val="0"/>
          <w:divBdr>
            <w:top w:val="none" w:sz="0" w:space="0" w:color="auto"/>
            <w:left w:val="none" w:sz="0" w:space="0" w:color="auto"/>
            <w:bottom w:val="none" w:sz="0" w:space="0" w:color="auto"/>
            <w:right w:val="none" w:sz="0" w:space="0" w:color="auto"/>
          </w:divBdr>
        </w:div>
        <w:div w:id="1921135845">
          <w:marLeft w:val="0"/>
          <w:marRight w:val="0"/>
          <w:marTop w:val="0"/>
          <w:marBottom w:val="0"/>
          <w:divBdr>
            <w:top w:val="none" w:sz="0" w:space="0" w:color="auto"/>
            <w:left w:val="none" w:sz="0" w:space="0" w:color="auto"/>
            <w:bottom w:val="none" w:sz="0" w:space="0" w:color="auto"/>
            <w:right w:val="none" w:sz="0" w:space="0" w:color="auto"/>
          </w:divBdr>
        </w:div>
        <w:div w:id="979386971">
          <w:marLeft w:val="0"/>
          <w:marRight w:val="0"/>
          <w:marTop w:val="0"/>
          <w:marBottom w:val="0"/>
          <w:divBdr>
            <w:top w:val="none" w:sz="0" w:space="0" w:color="auto"/>
            <w:left w:val="none" w:sz="0" w:space="0" w:color="auto"/>
            <w:bottom w:val="none" w:sz="0" w:space="0" w:color="auto"/>
            <w:right w:val="none" w:sz="0" w:space="0" w:color="auto"/>
          </w:divBdr>
        </w:div>
        <w:div w:id="1241059462">
          <w:marLeft w:val="0"/>
          <w:marRight w:val="0"/>
          <w:marTop w:val="0"/>
          <w:marBottom w:val="0"/>
          <w:divBdr>
            <w:top w:val="none" w:sz="0" w:space="0" w:color="auto"/>
            <w:left w:val="none" w:sz="0" w:space="0" w:color="auto"/>
            <w:bottom w:val="none" w:sz="0" w:space="0" w:color="auto"/>
            <w:right w:val="none" w:sz="0" w:space="0" w:color="auto"/>
          </w:divBdr>
        </w:div>
      </w:divsChild>
    </w:div>
    <w:div w:id="2109151128">
      <w:bodyDiv w:val="1"/>
      <w:marLeft w:val="0"/>
      <w:marRight w:val="0"/>
      <w:marTop w:val="0"/>
      <w:marBottom w:val="0"/>
      <w:divBdr>
        <w:top w:val="none" w:sz="0" w:space="0" w:color="auto"/>
        <w:left w:val="none" w:sz="0" w:space="0" w:color="auto"/>
        <w:bottom w:val="none" w:sz="0" w:space="0" w:color="auto"/>
        <w:right w:val="none" w:sz="0" w:space="0" w:color="auto"/>
      </w:divBdr>
      <w:divsChild>
        <w:div w:id="1335494855">
          <w:marLeft w:val="0"/>
          <w:marRight w:val="0"/>
          <w:marTop w:val="0"/>
          <w:marBottom w:val="0"/>
          <w:divBdr>
            <w:top w:val="none" w:sz="0" w:space="0" w:color="auto"/>
            <w:left w:val="none" w:sz="0" w:space="0" w:color="auto"/>
            <w:bottom w:val="none" w:sz="0" w:space="0" w:color="auto"/>
            <w:right w:val="none" w:sz="0" w:space="0" w:color="auto"/>
          </w:divBdr>
        </w:div>
        <w:div w:id="1099177879">
          <w:marLeft w:val="0"/>
          <w:marRight w:val="0"/>
          <w:marTop w:val="0"/>
          <w:marBottom w:val="0"/>
          <w:divBdr>
            <w:top w:val="none" w:sz="0" w:space="0" w:color="auto"/>
            <w:left w:val="none" w:sz="0" w:space="0" w:color="auto"/>
            <w:bottom w:val="none" w:sz="0" w:space="0" w:color="auto"/>
            <w:right w:val="none" w:sz="0" w:space="0" w:color="auto"/>
          </w:divBdr>
        </w:div>
      </w:divsChild>
    </w:div>
    <w:div w:id="2111922800">
      <w:bodyDiv w:val="1"/>
      <w:marLeft w:val="0"/>
      <w:marRight w:val="0"/>
      <w:marTop w:val="0"/>
      <w:marBottom w:val="0"/>
      <w:divBdr>
        <w:top w:val="none" w:sz="0" w:space="0" w:color="auto"/>
        <w:left w:val="none" w:sz="0" w:space="0" w:color="auto"/>
        <w:bottom w:val="none" w:sz="0" w:space="0" w:color="auto"/>
        <w:right w:val="none" w:sz="0" w:space="0" w:color="auto"/>
      </w:divBdr>
    </w:div>
    <w:div w:id="2123498045">
      <w:bodyDiv w:val="1"/>
      <w:marLeft w:val="0"/>
      <w:marRight w:val="0"/>
      <w:marTop w:val="0"/>
      <w:marBottom w:val="0"/>
      <w:divBdr>
        <w:top w:val="none" w:sz="0" w:space="0" w:color="auto"/>
        <w:left w:val="none" w:sz="0" w:space="0" w:color="auto"/>
        <w:bottom w:val="none" w:sz="0" w:space="0" w:color="auto"/>
        <w:right w:val="none" w:sz="0" w:space="0" w:color="auto"/>
      </w:divBdr>
      <w:divsChild>
        <w:div w:id="1380396772">
          <w:marLeft w:val="0"/>
          <w:marRight w:val="0"/>
          <w:marTop w:val="0"/>
          <w:marBottom w:val="0"/>
          <w:divBdr>
            <w:top w:val="none" w:sz="0" w:space="0" w:color="auto"/>
            <w:left w:val="none" w:sz="0" w:space="0" w:color="auto"/>
            <w:bottom w:val="none" w:sz="0" w:space="0" w:color="auto"/>
            <w:right w:val="none" w:sz="0" w:space="0" w:color="auto"/>
          </w:divBdr>
          <w:divsChild>
            <w:div w:id="1309239158">
              <w:marLeft w:val="0"/>
              <w:marRight w:val="0"/>
              <w:marTop w:val="0"/>
              <w:marBottom w:val="0"/>
              <w:divBdr>
                <w:top w:val="none" w:sz="0" w:space="0" w:color="auto"/>
                <w:left w:val="none" w:sz="0" w:space="0" w:color="auto"/>
                <w:bottom w:val="none" w:sz="0" w:space="0" w:color="auto"/>
                <w:right w:val="none" w:sz="0" w:space="0" w:color="auto"/>
              </w:divBdr>
              <w:divsChild>
                <w:div w:id="9005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urlSearch.seam?HitlistCaption=Odes%C5%82ania&amp;pap_group=25009612&amp;refSource=guide&amp;sortField=document-date&amp;filterByUniqueVersionBaseId=true" TargetMode="External"/><Relationship Id="rId18" Type="http://schemas.openxmlformats.org/officeDocument/2006/relationships/hyperlink" Target="https://sip.legalis.pl/urlSearch.seam?HitlistCaption=Odes%C5%82ania&amp;pap_group=25009537&amp;refSource=guide&amp;sortField=document-date&amp;filterByUniqueVersionBaseId=true" TargetMode="External"/><Relationship Id="rId26" Type="http://schemas.openxmlformats.org/officeDocument/2006/relationships/hyperlink" Target="https://sip.legalis.pl/urlSearch.seam?HitlistCaption=Odes%C5%82ania&amp;pap_group=25009612&amp;refSource=guide&amp;sortField=document-date&amp;filterByUniqueVersionBaseId=true" TargetMode="External"/><Relationship Id="rId39" Type="http://schemas.openxmlformats.org/officeDocument/2006/relationships/hyperlink" Target="https://sip.legalis.pl/document-view.seam?documentId=mfrxilrtg4yteobqgqztqltqmfyc4nbuha2danrxga" TargetMode="External"/><Relationship Id="rId21" Type="http://schemas.openxmlformats.org/officeDocument/2006/relationships/hyperlink" Target="https://sip.legalis.pl/urlSearch.seam?HitlistCaption=Odes%C5%82ania&amp;pap_group=25009612&amp;refSource=guide&amp;sortField=document-date&amp;filterByUniqueVersionBaseId=true" TargetMode="External"/><Relationship Id="rId34" Type="http://schemas.openxmlformats.org/officeDocument/2006/relationships/hyperlink" Target="https://sip.legalis.pl/urlSearch.seam?HitlistCaption=Odes%C5%82ania&amp;pap_group=25009612&amp;refSource=guide&amp;sortField=document-date&amp;filterByUniqueVersionBaseId=true" TargetMode="External"/><Relationship Id="rId42" Type="http://schemas.openxmlformats.org/officeDocument/2006/relationships/hyperlink" Target="https://sip.legalis.pl/urlSearch.seam?HitlistCaption=Odes%C5%82ania&amp;pap_group=25009612&amp;refSource=guide&amp;sortField=document-date&amp;filterByUniqueVersionBaseId=true" TargetMode="External"/><Relationship Id="rId47" Type="http://schemas.openxmlformats.org/officeDocument/2006/relationships/hyperlink" Target="https://sip.legalis.pl/urlSearch.seam?HitlistCaption=Odes%C5%82ania&amp;pap_group=25009612&amp;refSource=guide&amp;sortField=document-date&amp;filterByUniqueVersionBaseId=true" TargetMode="External"/><Relationship Id="rId50" Type="http://schemas.openxmlformats.org/officeDocument/2006/relationships/hyperlink" Target="https://sip.legalis.pl/urlSearch.seam?HitlistCaption=Odes%C5%82ania&amp;pap_group=25009612&amp;refSource=guide&amp;sortField=document-date&amp;filterByUniqueVersionBaseId=true" TargetMode="External"/><Relationship Id="rId55" Type="http://schemas.openxmlformats.org/officeDocument/2006/relationships/hyperlink" Target="https://sip.legalis.pl/urlSearch.seam?HitlistCaption=Odes%C5%82ania&amp;pap_group=25009612&amp;refSource=guide&amp;sortField=document-date&amp;filterByUniqueVersionBaseId=tru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urlSearch.seam?HitlistCaption=Odes%C5%82ania&amp;pap_group=25009612&amp;refSource=guide&amp;sortField=document-date&amp;filterByUniqueVersionBaseId=true" TargetMode="External"/><Relationship Id="rId29" Type="http://schemas.openxmlformats.org/officeDocument/2006/relationships/hyperlink" Target="https://sip.legalis.pl/urlSearch.seam?HitlistCaption=Odes%C5%82ania&amp;pap_group=25009612&amp;refSource=guide&amp;sortField=document-date&amp;filterByUniqueVersionBaseId=true" TargetMode="External"/><Relationship Id="rId11" Type="http://schemas.openxmlformats.org/officeDocument/2006/relationships/hyperlink" Target="https://sip.legalis.pl/urlSearch.seam?HitlistCaption=Odes%C5%82ania&amp;pap_group=25009612&amp;refSource=guide&amp;sortField=document-date&amp;filterByUniqueVersionBaseId=true" TargetMode="External"/><Relationship Id="rId24" Type="http://schemas.openxmlformats.org/officeDocument/2006/relationships/hyperlink" Target="https://sip.legalis.pl/document-view.seam?documentId=mfrxilrtg4yteobqgqztqltqmfyc4nbuha2danrxga" TargetMode="External"/><Relationship Id="rId32" Type="http://schemas.openxmlformats.org/officeDocument/2006/relationships/hyperlink" Target="https://sip.legalis.pl/urlSearch.seam?HitlistCaption=Odes%C5%82ania&amp;pap_group=25009612&amp;refSource=guide&amp;sortField=document-date&amp;filterByUniqueVersionBaseId=true" TargetMode="External"/><Relationship Id="rId37" Type="http://schemas.openxmlformats.org/officeDocument/2006/relationships/hyperlink" Target="https://sip.legalis.pl/document-view.seam?documentId=mfrxilrtg4yteobqgqztqltqmfyc4nbuha2danrvg4" TargetMode="External"/><Relationship Id="rId40" Type="http://schemas.openxmlformats.org/officeDocument/2006/relationships/hyperlink" Target="https://sip.legalis.pl/urlSearch.seam?HitlistCaption=Odes%C5%82ania&amp;pap_group=25009612&amp;refSource=guide&amp;sortField=document-date&amp;filterByUniqueVersionBaseId=true" TargetMode="External"/><Relationship Id="rId45" Type="http://schemas.openxmlformats.org/officeDocument/2006/relationships/hyperlink" Target="https://sip.legalis.pl/urlSearch.seam?HitlistCaption=Odes%C5%82ania&amp;pap_group=25009612&amp;refSource=guide&amp;sortField=document-date&amp;filterByUniqueVersionBaseId=true" TargetMode="External"/><Relationship Id="rId53" Type="http://schemas.openxmlformats.org/officeDocument/2006/relationships/hyperlink" Target="https://sip.legalis.pl/document-view.seam?documentId=mfrxilrtg4yteobqgqztqltqmfyc4nbuha2danrwg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ip.legalis.pl/urlSearch.seam?HitlistCaption=Odes%C5%82ania&amp;pap_group=25009612&amp;refSource=guide&amp;sortField=document-date&amp;filterByUniqueVersionBaseId=true" TargetMode="External"/><Relationship Id="rId4" Type="http://schemas.openxmlformats.org/officeDocument/2006/relationships/settings" Target="settings.xml"/><Relationship Id="rId9" Type="http://schemas.openxmlformats.org/officeDocument/2006/relationships/hyperlink" Target="https://sip.legalis.pl/urlSearch.seam?HitlistCaption=Odes%C5%82ania&amp;pap_group=25010724&amp;refSource=guide&amp;sortField=document-date&amp;filterByUniqueVersionBaseId=true" TargetMode="External"/><Relationship Id="rId14" Type="http://schemas.openxmlformats.org/officeDocument/2006/relationships/hyperlink" Target="https://sip.legalis.pl/urlSearch.seam?HitlistCaption=Odes%C5%82ania&amp;pap_group=25009612&amp;refSource=guide&amp;sortField=document-date&amp;filterByUniqueVersionBaseId=true" TargetMode="External"/><Relationship Id="rId22" Type="http://schemas.openxmlformats.org/officeDocument/2006/relationships/hyperlink" Target="https://sip.legalis.pl/document-view.seam?documentId=mfrxilrtg4yteobqgqztqltqmfyc4nbuha2danrvg4" TargetMode="External"/><Relationship Id="rId27" Type="http://schemas.openxmlformats.org/officeDocument/2006/relationships/hyperlink" Target="https://sip.legalis.pl/urlSearch.seam?HitlistCaption=Odes%C5%82ania&amp;pap_group=25009612&amp;refSource=guide&amp;sortField=document-date&amp;filterByUniqueVersionBaseId=true" TargetMode="External"/><Relationship Id="rId30" Type="http://schemas.openxmlformats.org/officeDocument/2006/relationships/hyperlink" Target="https://sip.legalis.pl/urlSearch.seam?HitlistCaption=Odes%C5%82ania&amp;pap_group=25009612&amp;refSource=guide&amp;sortField=document-date&amp;filterByUniqueVersionBaseId=true" TargetMode="External"/><Relationship Id="rId35" Type="http://schemas.openxmlformats.org/officeDocument/2006/relationships/hyperlink" Target="https://sip.legalis.pl/urlSearch.seam?HitlistCaption=Odes%C5%82ania&amp;pap_group=25009612&amp;refSource=guide&amp;sortField=document-date&amp;filterByUniqueVersionBaseId=true" TargetMode="External"/><Relationship Id="rId43" Type="http://schemas.openxmlformats.org/officeDocument/2006/relationships/hyperlink" Target="https://sip.legalis.pl/urlSearch.seam?HitlistCaption=Odes%C5%82ania&amp;pap_group=25009612&amp;refSource=guide&amp;sortField=document-date&amp;filterByUniqueVersionBaseId=true" TargetMode="External"/><Relationship Id="rId48" Type="http://schemas.openxmlformats.org/officeDocument/2006/relationships/hyperlink" Target="https://sip.legalis.pl/urlSearch.seam?HitlistCaption=Odes%C5%82ania&amp;pap_group=25009537&amp;refSource=guide&amp;sortField=document-date&amp;filterByUniqueVersionBaseId=true" TargetMode="External"/><Relationship Id="rId56" Type="http://schemas.openxmlformats.org/officeDocument/2006/relationships/hyperlink" Target="https://sip.legalis.pl/document-view.seam?documentId=mfrxilrtg4ytkmzxgy2doltqmfyc4njvgm4timzqgy&amp;refSource=hyplink" TargetMode="External"/><Relationship Id="rId8" Type="http://schemas.openxmlformats.org/officeDocument/2006/relationships/hyperlink" Target="https://sip.legalis.pl/urlSearch.seam?HitlistCaption=Odes%C5%82ania&amp;pap_group=25010691&amp;refSource=guide&amp;sortField=document-date&amp;filterByUniqueVersionBaseId=true" TargetMode="External"/><Relationship Id="rId51" Type="http://schemas.openxmlformats.org/officeDocument/2006/relationships/hyperlink" Target="https://sip.legalis.pl/urlSearch.seam?HitlistCaption=Odes%C5%82ania&amp;pap_group=25009612&amp;refSource=guide&amp;sortField=document-date&amp;filterByUniqueVersionBaseId=true" TargetMode="External"/><Relationship Id="rId3" Type="http://schemas.openxmlformats.org/officeDocument/2006/relationships/styles" Target="styles.xml"/><Relationship Id="rId12" Type="http://schemas.openxmlformats.org/officeDocument/2006/relationships/hyperlink" Target="https://sip.legalis.pl/urlSearch.seam?HitlistCaption=Odes%C5%82ania&amp;pap_group=25009612&amp;refSource=guide&amp;sortField=document-date&amp;filterByUniqueVersionBaseId=true" TargetMode="External"/><Relationship Id="rId17" Type="http://schemas.openxmlformats.org/officeDocument/2006/relationships/hyperlink" Target="https://sip.legalis.pl/urlSearch.seam?HitlistCaption=Odes%C5%82ania&amp;pap_group=25009612&amp;refSource=guide&amp;sortField=document-date&amp;filterByUniqueVersionBaseId=true" TargetMode="External"/><Relationship Id="rId25" Type="http://schemas.openxmlformats.org/officeDocument/2006/relationships/hyperlink" Target="https://sip.legalis.pl/urlSearch.seam?HitlistCaption=Odes%C5%82ania&amp;pap_group=25009612&amp;refSource=guide&amp;sortField=document-date&amp;filterByUniqueVersionBaseId=true" TargetMode="External"/><Relationship Id="rId33" Type="http://schemas.openxmlformats.org/officeDocument/2006/relationships/hyperlink" Target="https://sip.legalis.pl/urlSearch.seam?HitlistCaption=Odes%C5%82ania&amp;pap_group=25009537&amp;refSource=guide&amp;sortField=document-date&amp;filterByUniqueVersionBaseId=true" TargetMode="External"/><Relationship Id="rId38" Type="http://schemas.openxmlformats.org/officeDocument/2006/relationships/hyperlink" Target="https://sip.legalis.pl/document-view.seam?documentId=mfrxilrtg4yteobqgqztqltqmfyc4nbuha2danrwge" TargetMode="External"/><Relationship Id="rId46" Type="http://schemas.openxmlformats.org/officeDocument/2006/relationships/hyperlink" Target="https://sip.legalis.pl/urlSearch.seam?HitlistCaption=Odes%C5%82ania&amp;pap_group=25009612&amp;refSource=guide&amp;sortField=document-date&amp;filterByUniqueVersionBaseId=true" TargetMode="External"/><Relationship Id="rId59" Type="http://schemas.openxmlformats.org/officeDocument/2006/relationships/theme" Target="theme/theme1.xml"/><Relationship Id="rId20" Type="http://schemas.openxmlformats.org/officeDocument/2006/relationships/hyperlink" Target="https://sip.legalis.pl/urlSearch.seam?HitlistCaption=Odes%C5%82ania&amp;pap_group=25009612&amp;refSource=guide&amp;sortField=document-date&amp;filterByUniqueVersionBaseId=true" TargetMode="External"/><Relationship Id="rId41" Type="http://schemas.openxmlformats.org/officeDocument/2006/relationships/hyperlink" Target="https://sip.legalis.pl/urlSearch.seam?HitlistCaption=Odes%C5%82ania&amp;pap_group=25009612&amp;refSource=guide&amp;sortField=document-date&amp;filterByUniqueVersionBaseId=true" TargetMode="External"/><Relationship Id="rId54" Type="http://schemas.openxmlformats.org/officeDocument/2006/relationships/hyperlink" Target="https://sip.legalis.pl/document-view.seam?documentId=mfrxilrtg4yteobqgqztqltqmfyc4nbuha2danrxg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urlSearch.seam?HitlistCaption=Odes%C5%82ania&amp;pap_group=25009612&amp;refSource=guide&amp;sortField=document-date&amp;filterByUniqueVersionBaseId=true" TargetMode="External"/><Relationship Id="rId23" Type="http://schemas.openxmlformats.org/officeDocument/2006/relationships/hyperlink" Target="https://sip.legalis.pl/document-view.seam?documentId=mfrxilrtg4yteobqgqztqltqmfyc4nbuha2danrwge" TargetMode="External"/><Relationship Id="rId28" Type="http://schemas.openxmlformats.org/officeDocument/2006/relationships/hyperlink" Target="https://sip.legalis.pl/urlSearch.seam?HitlistCaption=Odes%C5%82ania&amp;pap_group=25009612&amp;refSource=guide&amp;sortField=document-date&amp;filterByUniqueVersionBaseId=true" TargetMode="External"/><Relationship Id="rId36" Type="http://schemas.openxmlformats.org/officeDocument/2006/relationships/hyperlink" Target="https://sip.legalis.pl/urlSearch.seam?HitlistCaption=Odes%C5%82ania&amp;pap_group=25009612&amp;refSource=guide&amp;sortField=document-date&amp;filterByUniqueVersionBaseId=true" TargetMode="External"/><Relationship Id="rId49" Type="http://schemas.openxmlformats.org/officeDocument/2006/relationships/hyperlink" Target="https://sip.legalis.pl/urlSearch.seam?HitlistCaption=Odes%C5%82ania&amp;pap_group=25009612&amp;refSource=guide&amp;sortField=document-date&amp;filterByUniqueVersionBaseId=true" TargetMode="External"/><Relationship Id="rId57" Type="http://schemas.openxmlformats.org/officeDocument/2006/relationships/footer" Target="footer1.xml"/><Relationship Id="rId10" Type="http://schemas.openxmlformats.org/officeDocument/2006/relationships/hyperlink" Target="https://eur-lex.europa.eu/legal-content/PL/TXT/?uri=CELEX:32019L1937" TargetMode="External"/><Relationship Id="rId31" Type="http://schemas.openxmlformats.org/officeDocument/2006/relationships/hyperlink" Target="https://sip.legalis.pl/urlSearch.seam?HitlistCaption=Odes%C5%82ania&amp;pap_group=25009612&amp;refSource=guide&amp;sortField=document-date&amp;filterByUniqueVersionBaseId=true" TargetMode="External"/><Relationship Id="rId44" Type="http://schemas.openxmlformats.org/officeDocument/2006/relationships/hyperlink" Target="https://sip.legalis.pl/urlSearch.seam?HitlistCaption=Odes%C5%82ania&amp;pap_group=25009612&amp;refSource=guide&amp;sortField=document-date&amp;filterByUniqueVersionBaseId=true" TargetMode="External"/><Relationship Id="rId52" Type="http://schemas.openxmlformats.org/officeDocument/2006/relationships/hyperlink" Target="https://sip.legalis.pl/document-view.seam?documentId=mfrxilrtg4yteobqgqztqltqmfyc4nbuha2danrv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DFE05-F4B3-431E-AF1B-7507D8EE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24513</Words>
  <Characters>147083</Characters>
  <Application>Microsoft Office Word</Application>
  <DocSecurity>0</DocSecurity>
  <Lines>1225</Lines>
  <Paragraphs>342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2024-01-05T06:57:00Z</dcterms:created>
  <dcterms:modified xsi:type="dcterms:W3CDTF">2024-01-08T10:59:00Z</dcterms:modified>
</cp:coreProperties>
</file>