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45A6C" w14:textId="2F69C043" w:rsidR="00261A16" w:rsidRDefault="00261A16" w:rsidP="000D6931">
      <w:pPr>
        <w:pStyle w:val="OZNPROJEKTUwskazaniedatylubwersjiprojektu"/>
      </w:pPr>
    </w:p>
    <w:p w14:paraId="77107884" w14:textId="7B140F17" w:rsidR="00930CDE" w:rsidRDefault="00930CDE" w:rsidP="00930CDE">
      <w:pPr>
        <w:pStyle w:val="OZNPROJEKTUwskazaniedatylubwersjiprojektu"/>
      </w:pPr>
      <w:r>
        <w:t>PROJEKT</w:t>
      </w:r>
    </w:p>
    <w:p w14:paraId="525DB7ED" w14:textId="7F623ECF" w:rsidR="000C5038" w:rsidRPr="000060BA" w:rsidRDefault="000C5038" w:rsidP="000C5038">
      <w:pPr>
        <w:pStyle w:val="OZNRODZAKTUtznustawalubrozporzdzenieiorganwydajcy"/>
      </w:pPr>
      <w:r w:rsidRPr="000060BA">
        <w:t>ROZPORZĄDZENIE</w:t>
      </w:r>
    </w:p>
    <w:p w14:paraId="7065DF01" w14:textId="77777777" w:rsidR="000C5038" w:rsidRPr="000060BA" w:rsidRDefault="000C5038" w:rsidP="000C5038">
      <w:pPr>
        <w:pStyle w:val="OZNRODZAKTUtznustawalubrozporzdzenieiorganwydajcy"/>
      </w:pPr>
      <w:r w:rsidRPr="000060BA">
        <w:t>MINISTRA</w:t>
      </w:r>
      <w:r>
        <w:t xml:space="preserve"> Rolnictwa i rozwoju wsi</w:t>
      </w:r>
      <w:r w:rsidRPr="0014594E">
        <w:rPr>
          <w:rStyle w:val="IGPindeksgrnyipogrubienie"/>
        </w:rPr>
        <w:footnoteReference w:id="1"/>
      </w:r>
      <w:r w:rsidRPr="0014594E">
        <w:rPr>
          <w:rStyle w:val="IGPindeksgrnyipogrubienie"/>
        </w:rPr>
        <w:t>)</w:t>
      </w:r>
    </w:p>
    <w:p w14:paraId="0F291663" w14:textId="082BFFD4" w:rsidR="000C5038" w:rsidRPr="000060BA" w:rsidRDefault="000C5038" w:rsidP="000C5038">
      <w:pPr>
        <w:pStyle w:val="DATAAKTUdatauchwalenialubwydaniaaktu"/>
      </w:pPr>
      <w:r w:rsidRPr="000060BA">
        <w:t>z dnia ………………..……..</w:t>
      </w:r>
      <w:r>
        <w:t xml:space="preserve"> 202</w:t>
      </w:r>
      <w:r w:rsidR="003F64DC">
        <w:t>4</w:t>
      </w:r>
      <w:r>
        <w:t xml:space="preserve"> r.</w:t>
      </w:r>
    </w:p>
    <w:p w14:paraId="364C9288" w14:textId="296A98B5" w:rsidR="000C5038" w:rsidRDefault="000C5038" w:rsidP="000C5038">
      <w:pPr>
        <w:pStyle w:val="TYTUAKTUprzedmiotregulacjiustawylubrozporzdzenia"/>
      </w:pPr>
      <w:r>
        <w:t>w sprawie wprowadzenia programu zwalczania wścieklizny na 202</w:t>
      </w:r>
      <w:r w:rsidR="003F64DC">
        <w:t>4 rok.</w:t>
      </w:r>
    </w:p>
    <w:p w14:paraId="329E3895" w14:textId="53EC0365" w:rsidR="000C5038" w:rsidRPr="00EB0FF2" w:rsidRDefault="000C5038" w:rsidP="000C5038">
      <w:pPr>
        <w:pStyle w:val="NIEARTTEKSTtekstnieartykuowanynppodstprawnarozplubpreambua"/>
      </w:pPr>
      <w:r w:rsidRPr="00EB0FF2">
        <w:t>Na podstawie art. 5</w:t>
      </w:r>
      <w:r>
        <w:t>7</w:t>
      </w:r>
      <w:r w:rsidRPr="00EB0FF2">
        <w:t xml:space="preserve"> ust</w:t>
      </w:r>
      <w:r>
        <w:t>. 7</w:t>
      </w:r>
      <w:r w:rsidRPr="00EB0FF2">
        <w:t xml:space="preserve"> ustawy z dnia 11 marca 2004 r. o ochronie zdrowia zwierząt oraz zwalczaniu chorób zakaźnych zwierząt (Dz. U. z 202</w:t>
      </w:r>
      <w:r w:rsidR="003F64DC">
        <w:t>3 r. poz. 1075</w:t>
      </w:r>
      <w:r w:rsidRPr="00EB0FF2">
        <w:t>) zarządza się, co następuje:</w:t>
      </w:r>
    </w:p>
    <w:p w14:paraId="7AED8969" w14:textId="77777777" w:rsidR="000C5038" w:rsidRDefault="000C5038" w:rsidP="000C5038">
      <w:pPr>
        <w:pStyle w:val="ARTartustawynprozporzdzenia"/>
      </w:pPr>
      <w:r>
        <w:rPr>
          <w:rFonts w:cs="Times"/>
        </w:rPr>
        <w:t>§</w:t>
      </w:r>
      <w:r>
        <w:t xml:space="preserve"> 1. </w:t>
      </w:r>
      <w:bookmarkStart w:id="0" w:name="_Hlk56670662"/>
      <w:r w:rsidRPr="000C5038">
        <w:t>Na terytorium Rzeczypospolitej Polskiej wprowadza się program zwalczania wścieklizny, który jest określony w załączniku do rozporządzenia.</w:t>
      </w:r>
      <w:bookmarkEnd w:id="0"/>
    </w:p>
    <w:p w14:paraId="05BD86D2" w14:textId="32D13361" w:rsidR="000C5038" w:rsidRDefault="000C5038" w:rsidP="000C5038">
      <w:pPr>
        <w:pStyle w:val="ARTartustawynprozporzdzenia"/>
      </w:pPr>
      <w:r>
        <w:rPr>
          <w:rFonts w:cs="Times"/>
        </w:rPr>
        <w:t>§</w:t>
      </w:r>
      <w:r>
        <w:t xml:space="preserve"> 2. </w:t>
      </w:r>
      <w:r w:rsidRPr="000C5038">
        <w:t>Program, o którym mowa w § 1, stosuje się od dnia 1 stycznia 202</w:t>
      </w:r>
      <w:r w:rsidR="003F64DC">
        <w:t>4</w:t>
      </w:r>
      <w:r w:rsidRPr="000C5038">
        <w:t xml:space="preserve"> r.</w:t>
      </w:r>
    </w:p>
    <w:p w14:paraId="52E9DB90" w14:textId="77777777" w:rsidR="000C5038" w:rsidRPr="000C5038" w:rsidRDefault="000C5038" w:rsidP="000C5038">
      <w:pPr>
        <w:pStyle w:val="ARTartustawynprozporzdzenia"/>
      </w:pPr>
      <w:r>
        <w:rPr>
          <w:rFonts w:cs="Times"/>
        </w:rPr>
        <w:t>§</w:t>
      </w:r>
      <w:r>
        <w:t xml:space="preserve"> 3. </w:t>
      </w:r>
      <w:r w:rsidRPr="000C5038">
        <w:t>Rozporządzenie wchodzi w życie z dniem następującym po dniu ogłoszenia.</w:t>
      </w:r>
    </w:p>
    <w:p w14:paraId="709902C5" w14:textId="77777777" w:rsidR="000C5038" w:rsidRPr="000C5038" w:rsidRDefault="000C5038" w:rsidP="000C5038">
      <w:pPr>
        <w:pStyle w:val="NAZORGWYDnazwaorganuwydajcegoprojektowanyakt"/>
        <w:rPr>
          <w:rFonts w:eastAsiaTheme="majorEastAsia"/>
        </w:rPr>
      </w:pPr>
    </w:p>
    <w:p w14:paraId="390C2924" w14:textId="77777777" w:rsidR="003628A2" w:rsidRDefault="000C5038" w:rsidP="003628A2">
      <w:pPr>
        <w:pStyle w:val="NAZORGWYDnazwaorganuwydajcegoprojektowanyakt"/>
      </w:pPr>
      <w:r w:rsidRPr="007D3CB2">
        <w:t>MINISTER ROLNICTWA I ROZWOJU WSI</w:t>
      </w:r>
    </w:p>
    <w:p w14:paraId="2293215F" w14:textId="77777777" w:rsidR="003628A2" w:rsidRDefault="003628A2" w:rsidP="003628A2">
      <w:pPr>
        <w:pStyle w:val="NAZORGWYDnazwaorganuwydajcegoprojektowanyakt"/>
        <w:ind w:left="0"/>
        <w:jc w:val="left"/>
      </w:pPr>
    </w:p>
    <w:p w14:paraId="01740472" w14:textId="77777777" w:rsidR="003628A2" w:rsidRDefault="003628A2" w:rsidP="003628A2">
      <w:pPr>
        <w:pStyle w:val="NAZORGWYDnazwaorganuwydajcegoprojektowanyakt"/>
        <w:ind w:left="0"/>
        <w:jc w:val="left"/>
      </w:pPr>
    </w:p>
    <w:p w14:paraId="5ADB2F1A" w14:textId="77777777" w:rsidR="003628A2" w:rsidRDefault="003628A2" w:rsidP="00A31299">
      <w:pPr>
        <w:pStyle w:val="NAZORGWYDnazwaorganuwydajcegoprojektowanyakt"/>
        <w:ind w:left="0"/>
        <w:jc w:val="right"/>
      </w:pPr>
    </w:p>
    <w:p w14:paraId="25AAE04D" w14:textId="77777777" w:rsidR="003628A2" w:rsidRPr="003628A2" w:rsidRDefault="003628A2" w:rsidP="003628A2">
      <w:r w:rsidRPr="003628A2">
        <w:t>$Imię Nazwisko</w:t>
      </w:r>
    </w:p>
    <w:p w14:paraId="276B9F79" w14:textId="77777777" w:rsidR="003628A2" w:rsidRPr="003628A2" w:rsidRDefault="003628A2" w:rsidP="003628A2">
      <w:r w:rsidRPr="003628A2">
        <w:t>Stanowisko</w:t>
      </w:r>
    </w:p>
    <w:p w14:paraId="66D1B2F5" w14:textId="77777777" w:rsidR="003628A2" w:rsidRPr="003628A2" w:rsidRDefault="003628A2" w:rsidP="003628A2">
      <w:r w:rsidRPr="003628A2">
        <w:t>$Biuro/Departament</w:t>
      </w:r>
    </w:p>
    <w:p w14:paraId="15CB3E38" w14:textId="77777777" w:rsidR="003628A2" w:rsidRPr="003628A2" w:rsidRDefault="003628A2" w:rsidP="003628A2">
      <w:r>
        <w:t xml:space="preserve">za zgodność pod względem prawnym, </w:t>
      </w:r>
      <w:r w:rsidRPr="003628A2">
        <w:t xml:space="preserve">legislacyjnym i redakcyjnym </w:t>
      </w:r>
    </w:p>
    <w:p w14:paraId="311E9C52" w14:textId="77777777" w:rsidR="003628A2" w:rsidRPr="003628A2" w:rsidRDefault="003628A2" w:rsidP="003628A2">
      <w:r w:rsidRPr="003628A2">
        <w:t>/podpisano elektronicznie/</w:t>
      </w:r>
    </w:p>
    <w:p w14:paraId="7E5FD58B" w14:textId="77777777" w:rsidR="00843020" w:rsidRDefault="00843020" w:rsidP="003628A2">
      <w:pPr>
        <w:pStyle w:val="NAZORGWYDnazwaorganuwydajcegoprojektowanyakt"/>
        <w:ind w:left="0"/>
        <w:jc w:val="left"/>
      </w:pPr>
    </w:p>
    <w:p w14:paraId="3D903AF2" w14:textId="77777777" w:rsidR="00843020" w:rsidRDefault="00843020" w:rsidP="00843020"/>
    <w:p w14:paraId="61321CB8" w14:textId="77777777" w:rsidR="00843020" w:rsidRDefault="00843020" w:rsidP="00843020"/>
    <w:p w14:paraId="5A84B1A2" w14:textId="77777777" w:rsidR="00D069B4" w:rsidRDefault="00D069B4" w:rsidP="00843020"/>
    <w:p w14:paraId="2F9F782F" w14:textId="77777777" w:rsidR="00D069B4" w:rsidRDefault="00D069B4" w:rsidP="00843020"/>
    <w:p w14:paraId="13D25EDF" w14:textId="77777777" w:rsidR="00D069B4" w:rsidRDefault="00D069B4" w:rsidP="00843020"/>
    <w:p w14:paraId="088E428B" w14:textId="77777777" w:rsidR="00D069B4" w:rsidRDefault="00D069B4" w:rsidP="00843020"/>
    <w:p w14:paraId="549B8472" w14:textId="77777777" w:rsidR="00EF0123" w:rsidRPr="0037729B" w:rsidRDefault="00843020" w:rsidP="0037729B">
      <w:r w:rsidRPr="0037729B">
        <w:t xml:space="preserve">                                                  </w:t>
      </w:r>
      <w:r w:rsidR="00D069B4" w:rsidRPr="0037729B">
        <w:t xml:space="preserve">         </w:t>
      </w:r>
      <w:r w:rsidRPr="0037729B">
        <w:t xml:space="preserve">      </w:t>
      </w:r>
    </w:p>
    <w:p w14:paraId="6D34DADC" w14:textId="77777777" w:rsidR="00EF0123" w:rsidRDefault="00EF0123" w:rsidP="00EF0123">
      <w:pPr>
        <w:pStyle w:val="TEKSTwporozumieniu"/>
      </w:pPr>
    </w:p>
    <w:p w14:paraId="1FBD14C6" w14:textId="50E4B01A" w:rsidR="00843020" w:rsidRDefault="00EF0123" w:rsidP="00EF0123">
      <w:pPr>
        <w:pStyle w:val="TEKSTwporozumieniu"/>
      </w:pPr>
      <w:r>
        <w:t xml:space="preserve">                                                                    </w:t>
      </w:r>
      <w:r w:rsidR="00843020">
        <w:t xml:space="preserve"> </w:t>
      </w:r>
      <w:r w:rsidR="00843020" w:rsidRPr="00843020">
        <w:t>UZASADNIENIE</w:t>
      </w:r>
    </w:p>
    <w:p w14:paraId="7044B221" w14:textId="77777777" w:rsidR="00930CDE" w:rsidRPr="00930CDE" w:rsidRDefault="00930CDE" w:rsidP="00930CDE">
      <w:pPr>
        <w:pStyle w:val="NAZORGWPOROZUMIENIUnazwaorganuwporozumieniuzktrymaktjestwydawany"/>
      </w:pPr>
    </w:p>
    <w:p w14:paraId="33D2A44E" w14:textId="68282555" w:rsidR="00843020" w:rsidRPr="00843020" w:rsidRDefault="00843020" w:rsidP="00843020">
      <w:r w:rsidRPr="00FB6558">
        <w:t>Celem</w:t>
      </w:r>
      <w:r w:rsidRPr="00843020">
        <w:t xml:space="preserve"> </w:t>
      </w:r>
      <w:r w:rsidR="004D2B99">
        <w:t xml:space="preserve">projektowanego </w:t>
      </w:r>
      <w:r w:rsidRPr="00843020">
        <w:t xml:space="preserve">rozporządzenia Ministra Rolnictwa i Rozwoju Wsi w sprawie  wprowadzenia programu zwalczania wścieklizny na </w:t>
      </w:r>
      <w:r w:rsidR="00637D0A">
        <w:t>2024 rok</w:t>
      </w:r>
      <w:r w:rsidRPr="00843020">
        <w:t xml:space="preserve"> jest wykonanie upoważnienia zawartego w art. 57 ust. 7 ustawy z dnia 11 marca 2004 r. o ochronie zdrowia zwierząt oraz zwalczaniu chorób zakaźnych zwierząt (Dz. U. z 202</w:t>
      </w:r>
      <w:r w:rsidR="00637D0A">
        <w:t>3</w:t>
      </w:r>
      <w:r w:rsidRPr="00843020">
        <w:t xml:space="preserve"> r. poz. </w:t>
      </w:r>
      <w:r w:rsidR="00637D0A">
        <w:t>1075</w:t>
      </w:r>
      <w:r w:rsidRPr="00843020">
        <w:t xml:space="preserve">). </w:t>
      </w:r>
    </w:p>
    <w:p w14:paraId="32F61CE7" w14:textId="502F3C96" w:rsidR="00843020" w:rsidRPr="00E10AE0" w:rsidRDefault="00843020" w:rsidP="00843020">
      <w:r w:rsidRPr="00E10AE0">
        <w:t xml:space="preserve">Zgodnie z art. 57 ust. 6 </w:t>
      </w:r>
      <w:r>
        <w:t xml:space="preserve">oraz 6a ww. </w:t>
      </w:r>
      <w:r w:rsidRPr="00E10AE0">
        <w:t>ustawy Główny Lekarz Weterynarii uzgadnia program z ministrem właściwym do spraw:</w:t>
      </w:r>
    </w:p>
    <w:p w14:paraId="26BF9838" w14:textId="77777777" w:rsidR="00843020" w:rsidRPr="00843020" w:rsidRDefault="00843020" w:rsidP="00843020">
      <w:r w:rsidRPr="00E10AE0">
        <w:t xml:space="preserve">1) finansów publicznych – pod względem finansowym; </w:t>
      </w:r>
    </w:p>
    <w:p w14:paraId="1F3F6F11" w14:textId="77777777" w:rsidR="00843020" w:rsidRPr="00843020" w:rsidRDefault="00843020" w:rsidP="00843020">
      <w:r w:rsidRPr="00E10AE0">
        <w:t>2) rolnictwa – pod względem merytorycznym</w:t>
      </w:r>
    </w:p>
    <w:p w14:paraId="5F94A708" w14:textId="77777777" w:rsidR="00843020" w:rsidRPr="00843020" w:rsidRDefault="00843020" w:rsidP="00843020">
      <w:r w:rsidRPr="00E10AE0">
        <w:t xml:space="preserve">– i występuje do Komisji Europejskiej z wnioskiem o zatwierdzenie tak uzgodnionego programu. </w:t>
      </w:r>
    </w:p>
    <w:p w14:paraId="64D8BF29" w14:textId="77777777" w:rsidR="00843020" w:rsidRPr="00843020" w:rsidRDefault="00843020" w:rsidP="00843020">
      <w:r>
        <w:t>Program objęty</w:t>
      </w:r>
      <w:r w:rsidRPr="00843020">
        <w:t xml:space="preserve"> niniejszym rozporządzeniem, po uzgodnieniu z Ministrem Finansów oraz Ministrem Rolnictwa i Rozwoju Wsi, został wysłany do zatwierdzenia przez Komisję Europejską.  </w:t>
      </w:r>
    </w:p>
    <w:p w14:paraId="6A2A7F41" w14:textId="77777777" w:rsidR="00843020" w:rsidRPr="00843020" w:rsidRDefault="00843020" w:rsidP="00843020">
      <w:r w:rsidRPr="00613FB6">
        <w:t xml:space="preserve">Szczepienie lisów wolno żyjących prowadzi się zgodnie z przepisami </w:t>
      </w:r>
      <w:r w:rsidRPr="00843020">
        <w:t xml:space="preserve">rozporządzenia Ministra Rolnictwa i Rozwoju Wsi z dnia 17 grudnia 2013 r. w sprawie przeprowadzania ochronnych szczepień lisów wolno żyjących przeciwko wściekliźnie (Dz. U. poz. 1737). </w:t>
      </w:r>
    </w:p>
    <w:p w14:paraId="7B60C803" w14:textId="77777777" w:rsidR="00843020" w:rsidRPr="00843020" w:rsidRDefault="00843020" w:rsidP="00843020">
      <w:r>
        <w:t>O</w:t>
      </w:r>
      <w:r w:rsidRPr="00843020">
        <w:t xml:space="preserve">bowiązek prowadzenia badań w kierunku wścieklizny wynika z przepisów rozporządzenia Ministra Rolnictwa i Rozwoju Wsi z dnia 17 grudnia 2004 r. w sprawie określenia jednostek chorobowych, sposobu prowadzenia kontroli oraz zakresu badań kontrolnych zakażeń zwierząt (Dz. U. z 2019 r. poz. 2161, z </w:t>
      </w:r>
      <w:proofErr w:type="spellStart"/>
      <w:r w:rsidRPr="00843020">
        <w:t>późn</w:t>
      </w:r>
      <w:proofErr w:type="spellEnd"/>
      <w:r w:rsidRPr="00843020">
        <w:t xml:space="preserve">. zm.). </w:t>
      </w:r>
    </w:p>
    <w:p w14:paraId="4AE60E67" w14:textId="57DACBA3" w:rsidR="00843020" w:rsidRPr="00843020" w:rsidRDefault="00843020" w:rsidP="00843020">
      <w:r w:rsidRPr="00613FB6">
        <w:t>Realizacja program</w:t>
      </w:r>
      <w:r w:rsidRPr="00843020">
        <w:t>u stanowiącego załącznik do ww. rozporządzenia, zgodnie z art. 57 ust. 8 ustawy z dnia 11 marca 2004 r. o ochronie zdrowia zwierząt oraz zwalczaniu chorób zakaźnych zwierząt, będzie nadzorowana przez Głównego Lekarza Weterynarii i koordynowana w poszczególnych województwach przez wojewódzkich lekarzy weterynarii. Założenia planów zawartych w programie będą realizowane przez powiatowych lekarzy weterynarii.</w:t>
      </w:r>
    </w:p>
    <w:p w14:paraId="76C3743C" w14:textId="1843C4A5" w:rsidR="00843020" w:rsidRPr="00843020" w:rsidRDefault="00843020" w:rsidP="00843020">
      <w:r w:rsidRPr="00613FB6">
        <w:t xml:space="preserve">Program </w:t>
      </w:r>
      <w:r w:rsidRPr="00843020">
        <w:t>jest kontynuacją programów zwalczania wścieklizny prowadzonych od  2007</w:t>
      </w:r>
      <w:r w:rsidR="005C1C0F">
        <w:t xml:space="preserve"> r.</w:t>
      </w:r>
      <w:r w:rsidRPr="00843020">
        <w:t xml:space="preserve"> i nie nakłada nowych obowiązków na podmioty. Celem programu jest ochrona zdrowia publicznego przez kontrolowanie i zwalczanie wścieklizny.</w:t>
      </w:r>
    </w:p>
    <w:p w14:paraId="434F1470" w14:textId="77777777" w:rsidR="00843020" w:rsidRPr="00843020" w:rsidRDefault="00843020" w:rsidP="00843020">
      <w:r w:rsidRPr="00843020">
        <w:t>Program ten będzie współfinansowany ze środków Unii Europejskiej.</w:t>
      </w:r>
    </w:p>
    <w:p w14:paraId="4BCFE33B" w14:textId="77777777" w:rsidR="00843020" w:rsidRPr="00843020" w:rsidRDefault="00843020" w:rsidP="00843020">
      <w:r>
        <w:t xml:space="preserve">Proponuje się, aby </w:t>
      </w:r>
      <w:r w:rsidRPr="00843020">
        <w:t xml:space="preserve"> rozporządzenie weszło w życie z dniem następującym po dniu ogłoszenia.</w:t>
      </w:r>
    </w:p>
    <w:p w14:paraId="014D2069" w14:textId="77777777" w:rsidR="00843020" w:rsidRDefault="00843020" w:rsidP="00843020">
      <w:pPr>
        <w:pStyle w:val="USTustnpkodeksu"/>
      </w:pPr>
      <w:r>
        <w:t xml:space="preserve">W konsekwencji należy uznać, że zasady demokratycznego państwa prawa nie stoją </w:t>
      </w:r>
      <w:r w:rsidRPr="00D34609">
        <w:t>na</w:t>
      </w:r>
      <w:r>
        <w:t xml:space="preserve"> </w:t>
      </w:r>
      <w:r w:rsidRPr="00D34609">
        <w:t>przeszkodzie</w:t>
      </w:r>
      <w:r>
        <w:t xml:space="preserve">, aby rozporządzenie weszło w życie w proponowanym terminie. </w:t>
      </w:r>
    </w:p>
    <w:p w14:paraId="06E104AF" w14:textId="77777777" w:rsidR="00843020" w:rsidRDefault="00843020" w:rsidP="00843020">
      <w:pPr>
        <w:pStyle w:val="USTustnpkodeksu"/>
      </w:pPr>
      <w:r>
        <w:t xml:space="preserve">Wprowadzenie przepisów nie będzie miało wpływu na działalność </w:t>
      </w:r>
      <w:proofErr w:type="spellStart"/>
      <w:r>
        <w:t>mikroprzedsiębiorców</w:t>
      </w:r>
      <w:proofErr w:type="spellEnd"/>
      <w:r>
        <w:t xml:space="preserve"> oraz małych i średnich przedsiębiorców.</w:t>
      </w:r>
    </w:p>
    <w:p w14:paraId="017D6B52" w14:textId="081759AC" w:rsidR="00843020" w:rsidRDefault="004D2B99" w:rsidP="00843020">
      <w:pPr>
        <w:pStyle w:val="USTustnpkodeksu"/>
      </w:pPr>
      <w:r>
        <w:t>Projekt rozporządzenia</w:t>
      </w:r>
      <w:r w:rsidR="00843020">
        <w:t xml:space="preserve"> nie jest sprzeczne z prawem Unii Europejskiej.</w:t>
      </w:r>
    </w:p>
    <w:p w14:paraId="438ADB2E" w14:textId="77549D25" w:rsidR="00843020" w:rsidRDefault="004D2B99" w:rsidP="00843020">
      <w:pPr>
        <w:pStyle w:val="USTustnpkodeksu"/>
      </w:pPr>
      <w:r>
        <w:lastRenderedPageBreak/>
        <w:t>Projektowane rozporządzenie</w:t>
      </w:r>
      <w:r w:rsidR="00843020">
        <w:t xml:space="preserve"> nie zawiera przepisów technicznych, w związku z tym jego projekt nie podlega notyfikacji w rozumieniu przepisów rozporządzenia Rady Ministrów z dnia 23 grudnia 2002 r. </w:t>
      </w:r>
      <w:r w:rsidR="00843020" w:rsidRPr="00843020">
        <w:t>w sprawie sposobu funkcjonowania krajowego systemu notyfikacji norm i aktów prawnych</w:t>
      </w:r>
      <w:r w:rsidR="00843020">
        <w:t xml:space="preserve"> (Dz. U. poz. 2039, z </w:t>
      </w:r>
      <w:proofErr w:type="spellStart"/>
      <w:r w:rsidR="00843020">
        <w:t>późn</w:t>
      </w:r>
      <w:proofErr w:type="spellEnd"/>
      <w:r w:rsidR="00843020">
        <w:t xml:space="preserve">. zm.). </w:t>
      </w:r>
    </w:p>
    <w:p w14:paraId="41074040" w14:textId="6826FF99" w:rsidR="00843020" w:rsidRDefault="00843020" w:rsidP="00843020">
      <w:pPr>
        <w:pStyle w:val="USTustnpkodeksu"/>
      </w:pPr>
      <w:r>
        <w:t xml:space="preserve">Z uwagi na charakter regulacji przewidzianych </w:t>
      </w:r>
      <w:r w:rsidR="005C1C0F">
        <w:t xml:space="preserve">w </w:t>
      </w:r>
      <w:r w:rsidR="004D2B99">
        <w:t xml:space="preserve">projekcie </w:t>
      </w:r>
      <w:r>
        <w:t>rozporządzeni</w:t>
      </w:r>
      <w:r w:rsidR="004D2B99">
        <w:t>a</w:t>
      </w:r>
      <w:r>
        <w:t>, nie wymaga on</w:t>
      </w:r>
      <w:r w:rsidR="004D2B99">
        <w:t>o</w:t>
      </w:r>
      <w:r>
        <w:t xml:space="preserve"> zasięgnięc</w:t>
      </w:r>
      <w:r w:rsidR="00EF0123">
        <w:t xml:space="preserve">ia opinii, dokonania konsultacji albo uzgodnienia z właściwymi </w:t>
      </w:r>
      <w:r>
        <w:t xml:space="preserve">organami i instytucjami Unii Europejskiej, w tym Europejskim Bankiem Centralnym. </w:t>
      </w:r>
    </w:p>
    <w:p w14:paraId="4E38BE5A" w14:textId="0D6EB83D" w:rsidR="00843020" w:rsidRDefault="00EF0123" w:rsidP="00843020">
      <w:pPr>
        <w:pStyle w:val="NIEARTTEKSTtekstnieartykuowanynppodstprawnarozplubpreambua"/>
      </w:pPr>
      <w:r>
        <w:t>Projekt rozporządzenia zosta</w:t>
      </w:r>
      <w:r w:rsidR="00637D0A">
        <w:t>nie</w:t>
      </w:r>
      <w:r>
        <w:t xml:space="preserve"> udostępniony w Biuletynie Informacji </w:t>
      </w:r>
      <w:r w:rsidR="00843020">
        <w:t>Publicznej</w:t>
      </w:r>
      <w:r>
        <w:t xml:space="preserve"> na stronie </w:t>
      </w:r>
      <w:r w:rsidR="00843020">
        <w:t xml:space="preserve">podmiotowej Ministerstwa Rolnictwa i Rozwoju Wsi, zgodnie z przepisami ustawy z dnia 7 lipca 2005 r. </w:t>
      </w:r>
      <w:r w:rsidR="00843020" w:rsidRPr="00843020">
        <w:t>o działalności lobbingowej w procesie stanowienia prawa</w:t>
      </w:r>
      <w:r w:rsidR="00843020">
        <w:t xml:space="preserve"> (Dz. U. z 2017 r. poz. 248) oraz w Biuletynie Informacji Publicznej na stronie podmiotowej Rządowego Centrum Legislacji.</w:t>
      </w:r>
    </w:p>
    <w:p w14:paraId="27563E9A" w14:textId="77777777" w:rsidR="00F36E8C" w:rsidRPr="00F36E8C" w:rsidRDefault="00F36E8C" w:rsidP="00F36E8C">
      <w:pPr>
        <w:pStyle w:val="USTustnpkodeksu"/>
      </w:pPr>
      <w:r>
        <w:t>Projekt rozporządzenia zostanie ujęty w Wykazie prac legislacyjnych Ministra Rolnictwa i Rozwoju Wsi.</w:t>
      </w:r>
    </w:p>
    <w:p w14:paraId="71EB5A22" w14:textId="22313CA3" w:rsidR="00843020" w:rsidRDefault="00843020" w:rsidP="00843020">
      <w:pPr>
        <w:pStyle w:val="USTustnpkodeksu"/>
      </w:pPr>
    </w:p>
    <w:p w14:paraId="6CEDC994" w14:textId="77777777" w:rsidR="00843020" w:rsidRDefault="00843020" w:rsidP="00843020">
      <w:pPr>
        <w:pStyle w:val="USTustnpkodeksu"/>
      </w:pPr>
    </w:p>
    <w:p w14:paraId="795B1D16" w14:textId="77777777" w:rsidR="00843020" w:rsidRDefault="00843020" w:rsidP="00843020">
      <w:pPr>
        <w:pStyle w:val="USTustnpkodeksu"/>
      </w:pPr>
    </w:p>
    <w:p w14:paraId="3777CB9B" w14:textId="77777777" w:rsidR="00843020" w:rsidRDefault="00843020" w:rsidP="00843020">
      <w:pPr>
        <w:pStyle w:val="USTustnpkodeksu"/>
      </w:pPr>
    </w:p>
    <w:p w14:paraId="09CAC178" w14:textId="77777777" w:rsidR="00843020" w:rsidRDefault="00843020" w:rsidP="00843020">
      <w:pPr>
        <w:pStyle w:val="USTustnpkodeksu"/>
      </w:pPr>
    </w:p>
    <w:p w14:paraId="426CC8FF" w14:textId="77777777" w:rsidR="00843020" w:rsidRDefault="00843020" w:rsidP="00843020">
      <w:pPr>
        <w:pStyle w:val="USTustnpkodeksu"/>
      </w:pPr>
    </w:p>
    <w:p w14:paraId="6267C583" w14:textId="77777777" w:rsidR="00843020" w:rsidRDefault="00843020" w:rsidP="00843020">
      <w:pPr>
        <w:pStyle w:val="USTustnpkodeksu"/>
      </w:pPr>
    </w:p>
    <w:p w14:paraId="42111B7D" w14:textId="77777777" w:rsidR="00843020" w:rsidRDefault="00843020" w:rsidP="00843020">
      <w:pPr>
        <w:pStyle w:val="USTustnpkodeksu"/>
      </w:pPr>
    </w:p>
    <w:p w14:paraId="25586FA4" w14:textId="77777777" w:rsidR="00843020" w:rsidRDefault="00843020" w:rsidP="00843020">
      <w:pPr>
        <w:pStyle w:val="USTustnpkodeksu"/>
      </w:pPr>
    </w:p>
    <w:p w14:paraId="4CBFA944" w14:textId="77777777" w:rsidR="00843020" w:rsidRDefault="00843020" w:rsidP="00843020">
      <w:pPr>
        <w:pStyle w:val="USTustnpkodeksu"/>
      </w:pPr>
    </w:p>
    <w:p w14:paraId="6FCD6281" w14:textId="77777777" w:rsidR="00843020" w:rsidRDefault="00843020" w:rsidP="00843020">
      <w:pPr>
        <w:pStyle w:val="USTustnpkodeksu"/>
      </w:pPr>
    </w:p>
    <w:p w14:paraId="3548CFAC" w14:textId="77777777" w:rsidR="00843020" w:rsidRDefault="00843020" w:rsidP="00843020">
      <w:pPr>
        <w:pStyle w:val="USTustnpkodeksu"/>
      </w:pPr>
    </w:p>
    <w:p w14:paraId="4553C709" w14:textId="77777777" w:rsidR="00843020" w:rsidRDefault="00843020" w:rsidP="00843020">
      <w:pPr>
        <w:pStyle w:val="USTustnpkodeksu"/>
      </w:pPr>
    </w:p>
    <w:p w14:paraId="3A077E09" w14:textId="77777777" w:rsidR="00843020" w:rsidRDefault="00843020" w:rsidP="00843020">
      <w:pPr>
        <w:pStyle w:val="USTustnpkodeksu"/>
      </w:pPr>
    </w:p>
    <w:p w14:paraId="4C7AE9F9" w14:textId="77777777" w:rsidR="00EF0123" w:rsidRDefault="00EF0123" w:rsidP="00843020">
      <w:pPr>
        <w:pStyle w:val="USTustnpkodeksu"/>
      </w:pPr>
    </w:p>
    <w:p w14:paraId="226ED2F8" w14:textId="77777777" w:rsidR="00EF0123" w:rsidRDefault="00EF0123" w:rsidP="00843020">
      <w:pPr>
        <w:pStyle w:val="USTustnpkodeksu"/>
      </w:pPr>
    </w:p>
    <w:p w14:paraId="10A041F3" w14:textId="77777777" w:rsidR="00EF0123" w:rsidRDefault="00EF0123" w:rsidP="00843020">
      <w:pPr>
        <w:pStyle w:val="USTustnpkodeksu"/>
      </w:pPr>
    </w:p>
    <w:p w14:paraId="6F0EB030" w14:textId="77777777" w:rsidR="00EF0123" w:rsidRDefault="00EF0123" w:rsidP="00843020">
      <w:pPr>
        <w:pStyle w:val="USTustnpkodeksu"/>
      </w:pPr>
    </w:p>
    <w:p w14:paraId="218A0206" w14:textId="77777777" w:rsidR="00EF0123" w:rsidRDefault="00EF0123" w:rsidP="00843020">
      <w:pPr>
        <w:pStyle w:val="USTustnpkodeksu"/>
      </w:pPr>
    </w:p>
    <w:p w14:paraId="467C58E6" w14:textId="77777777" w:rsidR="00EF0123" w:rsidRDefault="00EF0123" w:rsidP="00843020">
      <w:pPr>
        <w:pStyle w:val="USTustnpkodeksu"/>
      </w:pPr>
    </w:p>
    <w:p w14:paraId="2B6B5CA7" w14:textId="77777777" w:rsidR="00EF0123" w:rsidRDefault="00EF0123" w:rsidP="00843020">
      <w:pPr>
        <w:pStyle w:val="USTustnpkodeksu"/>
      </w:pPr>
    </w:p>
    <w:p w14:paraId="50CE3820" w14:textId="77777777" w:rsidR="00EF0123" w:rsidRDefault="00EF0123" w:rsidP="00843020">
      <w:pPr>
        <w:pStyle w:val="USTustnpkodeksu"/>
      </w:pPr>
    </w:p>
    <w:p w14:paraId="124C0C14" w14:textId="77777777" w:rsidR="00EF0123" w:rsidRDefault="00EF0123" w:rsidP="00843020">
      <w:pPr>
        <w:pStyle w:val="USTustnpkodeksu"/>
      </w:pPr>
    </w:p>
    <w:tbl>
      <w:tblPr>
        <w:tblW w:w="116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0"/>
        <w:gridCol w:w="642"/>
        <w:gridCol w:w="737"/>
        <w:gridCol w:w="153"/>
        <w:gridCol w:w="756"/>
        <w:gridCol w:w="225"/>
        <w:gridCol w:w="848"/>
        <w:gridCol w:w="149"/>
        <w:gridCol w:w="137"/>
        <w:gridCol w:w="992"/>
        <w:gridCol w:w="378"/>
        <w:gridCol w:w="13"/>
        <w:gridCol w:w="34"/>
        <w:gridCol w:w="425"/>
        <w:gridCol w:w="144"/>
        <w:gridCol w:w="92"/>
        <w:gridCol w:w="475"/>
        <w:gridCol w:w="284"/>
        <w:gridCol w:w="236"/>
        <w:gridCol w:w="49"/>
        <w:gridCol w:w="430"/>
        <w:gridCol w:w="426"/>
        <w:gridCol w:w="1720"/>
        <w:gridCol w:w="6"/>
        <w:gridCol w:w="684"/>
      </w:tblGrid>
      <w:tr w:rsidR="00843020" w:rsidRPr="008B4FE6" w14:paraId="09A8736C" w14:textId="77777777" w:rsidTr="00BE3E57">
        <w:trPr>
          <w:gridAfter w:val="2"/>
          <w:wAfter w:w="690" w:type="dxa"/>
          <w:trHeight w:val="1611"/>
        </w:trPr>
        <w:tc>
          <w:tcPr>
            <w:tcW w:w="6620" w:type="dxa"/>
            <w:gridSpan w:val="12"/>
          </w:tcPr>
          <w:p w14:paraId="0A7816B0" w14:textId="77777777" w:rsidR="00843020" w:rsidRPr="000D4B2D" w:rsidRDefault="00843020" w:rsidP="00EF0123">
            <w:pPr>
              <w:pStyle w:val="TEKSTwporozumieniu"/>
            </w:pPr>
            <w:bookmarkStart w:id="1" w:name="t1"/>
            <w:r w:rsidRPr="000D4B2D">
              <w:lastRenderedPageBreak/>
              <w:t>Nazwa projektu</w:t>
            </w:r>
          </w:p>
          <w:p w14:paraId="3C0B12FD" w14:textId="3B74010F" w:rsidR="00843020" w:rsidRPr="000D4B2D" w:rsidRDefault="00843020" w:rsidP="00843020">
            <w:bookmarkStart w:id="2" w:name="t2"/>
            <w:r w:rsidRPr="000D4B2D">
              <w:t>Projekt rozporządzenia Ministra Rolnictwa i Rozwoju Wsi</w:t>
            </w:r>
            <w:bookmarkEnd w:id="2"/>
            <w:r w:rsidRPr="000D4B2D">
              <w:t xml:space="preserve"> w sprawie wprowadzenia programu zwalczania wścieklizny na </w:t>
            </w:r>
            <w:r w:rsidR="00F36E8C" w:rsidRPr="000D4B2D">
              <w:t>2024 rok.</w:t>
            </w:r>
          </w:p>
          <w:p w14:paraId="0FE43E78" w14:textId="77777777" w:rsidR="00843020" w:rsidRPr="000D4B2D" w:rsidRDefault="00843020" w:rsidP="00EF0123">
            <w:pPr>
              <w:pStyle w:val="TEKSTwporozumieniu"/>
            </w:pPr>
            <w:r w:rsidRPr="000D4B2D">
              <w:t>Ministerstwo wiodące i ministerstwa współpracujące</w:t>
            </w:r>
          </w:p>
          <w:bookmarkEnd w:id="1"/>
          <w:p w14:paraId="423D2ACE" w14:textId="77777777" w:rsidR="00843020" w:rsidRPr="000D4B2D" w:rsidRDefault="00843020" w:rsidP="00843020">
            <w:r w:rsidRPr="000D4B2D">
              <w:t>Ministerstwo Rolnictwa i Rozwoju Wsi</w:t>
            </w:r>
          </w:p>
          <w:p w14:paraId="4724B57E" w14:textId="77777777" w:rsidR="00B72D64" w:rsidRDefault="00843020" w:rsidP="00EF0123">
            <w:pPr>
              <w:pStyle w:val="TEKSTwporozumieniu"/>
            </w:pPr>
            <w:r w:rsidRPr="000D4B2D">
              <w:t xml:space="preserve">Osoba odpowiedzialna za projekt w randze Ministra, Sekretarza Stanu lub Podsekretarza Stanu </w:t>
            </w:r>
          </w:p>
          <w:p w14:paraId="35FE9BF3" w14:textId="77777777" w:rsidR="0021407C" w:rsidRDefault="0021407C" w:rsidP="00EF0123">
            <w:pPr>
              <w:pStyle w:val="TEKSTwporozumieniu"/>
              <w:rPr>
                <w:rStyle w:val="Ppogrubienie"/>
              </w:rPr>
            </w:pPr>
          </w:p>
          <w:p w14:paraId="44D4692C" w14:textId="045E7016" w:rsidR="00843020" w:rsidRPr="000D4B2D" w:rsidRDefault="00843020" w:rsidP="00EF0123">
            <w:pPr>
              <w:pStyle w:val="TEKSTwporozumieniu"/>
            </w:pPr>
            <w:r w:rsidRPr="000D4B2D">
              <w:t>Kontakt do opiekuna merytorycznego projektu</w:t>
            </w:r>
          </w:p>
          <w:p w14:paraId="23D39EEB" w14:textId="577AB0F2" w:rsidR="00843020" w:rsidRPr="000D4B2D" w:rsidRDefault="00843020" w:rsidP="00843020">
            <w:r w:rsidRPr="000D4B2D">
              <w:t>Beata Karczewska</w:t>
            </w:r>
            <w:r w:rsidR="00B72D64">
              <w:t>, starszy</w:t>
            </w:r>
            <w:r w:rsidR="000D4B2D" w:rsidRPr="000D4B2D">
              <w:t xml:space="preserve"> specjalista, Departament Bezpieczeństwa Żywności i Weterynarii</w:t>
            </w:r>
            <w:r w:rsidR="00B72D64">
              <w:t xml:space="preserve"> w </w:t>
            </w:r>
            <w:proofErr w:type="spellStart"/>
            <w:r w:rsidR="00B72D64">
              <w:t>MRiRW</w:t>
            </w:r>
            <w:proofErr w:type="spellEnd"/>
          </w:p>
          <w:p w14:paraId="59716BBB" w14:textId="15F9FFBF" w:rsidR="00843020" w:rsidRPr="000D4B2D" w:rsidRDefault="00000000" w:rsidP="000D4B2D">
            <w:hyperlink r:id="rId9" w:history="1">
              <w:r w:rsidR="000D4B2D" w:rsidRPr="000D4B2D">
                <w:rPr>
                  <w:rStyle w:val="Hipercze"/>
                </w:rPr>
                <w:t>beata.karczewska@minrol.gov.pl</w:t>
              </w:r>
            </w:hyperlink>
            <w:r w:rsidR="000D4B2D" w:rsidRPr="000D4B2D">
              <w:t xml:space="preserve">  </w:t>
            </w:r>
            <w:r w:rsidR="00843020" w:rsidRPr="000D4B2D">
              <w:t>+48 22 623 11 53</w:t>
            </w:r>
            <w:bookmarkStart w:id="3" w:name="t3"/>
            <w:r w:rsidR="00843020" w:rsidRPr="000D4B2D">
              <w:fldChar w:fldCharType="begin">
                <w:ffData>
                  <w:name w:val="t3"/>
                  <w:enabled/>
                  <w:calcOnExit w:val="0"/>
                  <w:helpText w:type="text" w:val="Wpisz sktót/skróty odnaczeń ministerstw/agencji/departamentów"/>
                  <w:statusText w:type="text" w:val="Wpisz sktót/skróty odnaczeń ministerstw/agencji/departamentów"/>
                  <w:textInput>
                    <w:maxLength w:val="100"/>
                  </w:textInput>
                </w:ffData>
              </w:fldChar>
            </w:r>
            <w:r w:rsidR="00843020" w:rsidRPr="000D4B2D">
              <w:instrText xml:space="preserve"> FORMTEXT </w:instrText>
            </w:r>
            <w:r w:rsidR="00843020" w:rsidRPr="000D4B2D">
              <w:fldChar w:fldCharType="separate"/>
            </w:r>
            <w:r w:rsidR="00843020" w:rsidRPr="000D4B2D">
              <w:t> </w:t>
            </w:r>
            <w:r w:rsidR="00843020" w:rsidRPr="000D4B2D">
              <w:t> </w:t>
            </w:r>
            <w:r w:rsidR="00843020" w:rsidRPr="000D4B2D">
              <w:t> </w:t>
            </w:r>
            <w:r w:rsidR="00843020" w:rsidRPr="000D4B2D">
              <w:t> </w:t>
            </w:r>
            <w:r w:rsidR="00843020" w:rsidRPr="000D4B2D">
              <w:t> </w:t>
            </w:r>
            <w:r w:rsidR="00843020" w:rsidRPr="000D4B2D">
              <w:fldChar w:fldCharType="end"/>
            </w:r>
            <w:bookmarkEnd w:id="3"/>
          </w:p>
        </w:tc>
        <w:tc>
          <w:tcPr>
            <w:tcW w:w="4315" w:type="dxa"/>
            <w:gridSpan w:val="11"/>
            <w:shd w:val="clear" w:color="auto" w:fill="FFFFFF"/>
          </w:tcPr>
          <w:p w14:paraId="6F3EDB9E" w14:textId="07FEEEA9" w:rsidR="00843020" w:rsidRPr="000D4B2D" w:rsidRDefault="00843020" w:rsidP="00EF0123">
            <w:pPr>
              <w:pStyle w:val="TEKSTwporozumieniu"/>
            </w:pPr>
            <w:r w:rsidRPr="000D4B2D">
              <w:t>Data sporządzenia</w:t>
            </w:r>
            <w:r w:rsidRPr="000D4B2D">
              <w:br/>
            </w:r>
            <w:r w:rsidR="00930CDE">
              <w:t>3.01.2024</w:t>
            </w:r>
            <w:r w:rsidR="00F36E8C" w:rsidRPr="000D4B2D">
              <w:t xml:space="preserve"> r.</w:t>
            </w:r>
          </w:p>
          <w:p w14:paraId="597C31CF" w14:textId="77777777" w:rsidR="00843020" w:rsidRPr="000D4B2D" w:rsidRDefault="00843020" w:rsidP="00843020"/>
          <w:p w14:paraId="4CF7B3B1" w14:textId="77777777" w:rsidR="000D4B2D" w:rsidRPr="000D4B2D" w:rsidRDefault="00843020" w:rsidP="000D4B2D">
            <w:pPr>
              <w:rPr>
                <w:rStyle w:val="Ppogrubienie"/>
              </w:rPr>
            </w:pPr>
            <w:r w:rsidRPr="000D4B2D">
              <w:rPr>
                <w:rStyle w:val="Ppogrubienie"/>
              </w:rPr>
              <w:t xml:space="preserve">Źródło: </w:t>
            </w:r>
            <w:bookmarkStart w:id="4" w:name="Lista1"/>
          </w:p>
          <w:p w14:paraId="15438240" w14:textId="0125886E" w:rsidR="000D4B2D" w:rsidRPr="000D4B2D" w:rsidRDefault="000D4B2D" w:rsidP="000D4B2D">
            <w:r w:rsidRPr="000D4B2D">
              <w:t>Na podstawie art. 57 ust. 7 ustawy z dnia 11 marca 2004 r. o ochronie zdrowia zwierząt oraz zwalczaniu chorób zakaźnych zwierząt (Dz. U</w:t>
            </w:r>
            <w:r w:rsidR="00E5190E" w:rsidRPr="00843020">
              <w:t xml:space="preserve"> z 202</w:t>
            </w:r>
            <w:r w:rsidR="00E5190E" w:rsidRPr="00E5190E">
              <w:t>3 r. poz. 1075</w:t>
            </w:r>
            <w:r w:rsidRPr="000D4B2D">
              <w:t xml:space="preserve">) </w:t>
            </w:r>
          </w:p>
          <w:p w14:paraId="0C8FC452" w14:textId="77777777" w:rsidR="00843020" w:rsidRPr="000D4B2D" w:rsidRDefault="00843020" w:rsidP="00EF0123">
            <w:pPr>
              <w:pStyle w:val="TEKSTwporozumieniu"/>
            </w:pPr>
          </w:p>
          <w:bookmarkEnd w:id="4"/>
          <w:p w14:paraId="026B2368" w14:textId="77777777" w:rsidR="00843020" w:rsidRPr="000D4B2D" w:rsidRDefault="00843020" w:rsidP="00EF0123">
            <w:pPr>
              <w:pStyle w:val="TEKSTwporozumieniu"/>
            </w:pPr>
            <w:r w:rsidRPr="000D4B2D">
              <w:t xml:space="preserve">Nr w wykazie prac: </w:t>
            </w:r>
          </w:p>
          <w:p w14:paraId="4436E97F" w14:textId="77777777" w:rsidR="00843020" w:rsidRPr="000D4B2D" w:rsidRDefault="00843020" w:rsidP="00E5190E">
            <w:pPr>
              <w:jc w:val="right"/>
            </w:pPr>
          </w:p>
        </w:tc>
      </w:tr>
      <w:tr w:rsidR="00843020" w:rsidRPr="0022687A" w14:paraId="7F8923B2" w14:textId="77777777" w:rsidTr="00BE3E57">
        <w:trPr>
          <w:gridAfter w:val="2"/>
          <w:wAfter w:w="690" w:type="dxa"/>
          <w:trHeight w:val="142"/>
        </w:trPr>
        <w:tc>
          <w:tcPr>
            <w:tcW w:w="10935" w:type="dxa"/>
            <w:gridSpan w:val="23"/>
            <w:shd w:val="clear" w:color="auto" w:fill="99CCFF"/>
          </w:tcPr>
          <w:p w14:paraId="1E60B840" w14:textId="77777777" w:rsidR="00843020" w:rsidRPr="00843020" w:rsidRDefault="00EF0123" w:rsidP="00EF0123">
            <w:pPr>
              <w:pStyle w:val="TEKSTwporozumieniu"/>
            </w:pPr>
            <w:r>
              <w:t xml:space="preserve">                                                        </w:t>
            </w:r>
            <w:r w:rsidR="00843020" w:rsidRPr="00843020">
              <w:t>OCENA SKUTKÓW REGULACJI</w:t>
            </w:r>
          </w:p>
        </w:tc>
      </w:tr>
      <w:tr w:rsidR="00843020" w:rsidRPr="008B4FE6" w14:paraId="5B7D8391" w14:textId="77777777" w:rsidTr="00BE3E57">
        <w:trPr>
          <w:gridAfter w:val="2"/>
          <w:wAfter w:w="690" w:type="dxa"/>
          <w:trHeight w:val="333"/>
        </w:trPr>
        <w:tc>
          <w:tcPr>
            <w:tcW w:w="10935" w:type="dxa"/>
            <w:gridSpan w:val="23"/>
            <w:shd w:val="clear" w:color="auto" w:fill="99CCFF"/>
            <w:vAlign w:val="center"/>
          </w:tcPr>
          <w:p w14:paraId="4B2B6990" w14:textId="77777777" w:rsidR="00843020" w:rsidRPr="00843020" w:rsidRDefault="00EF0123" w:rsidP="00EF0123">
            <w:pPr>
              <w:pStyle w:val="TEKSTwporozumieniu"/>
            </w:pPr>
            <w:r>
              <w:t xml:space="preserve">1. </w:t>
            </w:r>
            <w:r w:rsidR="00843020" w:rsidRPr="00843020">
              <w:t>Jaki problem jest rozwiązywany?</w:t>
            </w:r>
            <w:bookmarkStart w:id="5" w:name="Wybór1"/>
            <w:bookmarkEnd w:id="5"/>
          </w:p>
        </w:tc>
      </w:tr>
      <w:tr w:rsidR="00843020" w:rsidRPr="008B4FE6" w14:paraId="15C205A9" w14:textId="77777777" w:rsidTr="00A14D23">
        <w:trPr>
          <w:gridAfter w:val="2"/>
          <w:wAfter w:w="690" w:type="dxa"/>
          <w:trHeight w:val="1849"/>
        </w:trPr>
        <w:tc>
          <w:tcPr>
            <w:tcW w:w="10935" w:type="dxa"/>
            <w:gridSpan w:val="23"/>
            <w:shd w:val="clear" w:color="auto" w:fill="FFFFFF"/>
          </w:tcPr>
          <w:p w14:paraId="29BB6943" w14:textId="7237080D" w:rsidR="00843020" w:rsidRPr="00843020" w:rsidRDefault="00843020" w:rsidP="00A31299">
            <w:r w:rsidRPr="00843020">
              <w:t xml:space="preserve">Celem projektowanej regulacji jest wprowadzenie do realizacji programu zwalczania wścieklizny na </w:t>
            </w:r>
            <w:r w:rsidR="00F36E8C">
              <w:t>2024 rok</w:t>
            </w:r>
            <w:r w:rsidRPr="00843020">
              <w:t>, a co za tym idzie ochrona zdrowia publicznego poprzez przeprowadzanie szczepień ochronnych przeciwko wściekliźnie</w:t>
            </w:r>
            <w:r w:rsidR="00A31299">
              <w:t xml:space="preserve"> </w:t>
            </w:r>
            <w:r w:rsidR="00A31299" w:rsidRPr="00843020">
              <w:t>lisów</w:t>
            </w:r>
            <w:r w:rsidR="00A31299">
              <w:t xml:space="preserve"> wolno żyjących</w:t>
            </w:r>
            <w:r w:rsidRPr="00843020">
              <w:t xml:space="preserve"> stanowiących rezerwuar choroby w Polsce oraz badań monitoringowych sprawdzających skuteczność zastosowanej szczepionki.</w:t>
            </w:r>
          </w:p>
        </w:tc>
      </w:tr>
      <w:tr w:rsidR="00843020" w:rsidRPr="008B4FE6" w14:paraId="2C594722" w14:textId="77777777" w:rsidTr="00BE3E57">
        <w:trPr>
          <w:gridAfter w:val="2"/>
          <w:wAfter w:w="690" w:type="dxa"/>
          <w:trHeight w:val="142"/>
        </w:trPr>
        <w:tc>
          <w:tcPr>
            <w:tcW w:w="10935" w:type="dxa"/>
            <w:gridSpan w:val="23"/>
            <w:shd w:val="clear" w:color="auto" w:fill="99CCFF"/>
            <w:vAlign w:val="center"/>
          </w:tcPr>
          <w:p w14:paraId="4F5FE176" w14:textId="77777777" w:rsidR="00843020" w:rsidRPr="00843020" w:rsidRDefault="00EF0123" w:rsidP="00EF0123">
            <w:pPr>
              <w:pStyle w:val="TEKSTwporozumieniu"/>
            </w:pPr>
            <w:r>
              <w:t xml:space="preserve">2. </w:t>
            </w:r>
            <w:r w:rsidR="00843020" w:rsidRPr="00843020">
              <w:t>Rekomendowane rozwiązanie, w tym planowane narzędzia interwencji, i oczekiwany efekt</w:t>
            </w:r>
          </w:p>
        </w:tc>
      </w:tr>
      <w:tr w:rsidR="00843020" w:rsidRPr="008B4FE6" w14:paraId="30CF60CB" w14:textId="77777777" w:rsidTr="00BE3E57">
        <w:trPr>
          <w:gridAfter w:val="2"/>
          <w:wAfter w:w="690" w:type="dxa"/>
          <w:trHeight w:val="3349"/>
        </w:trPr>
        <w:tc>
          <w:tcPr>
            <w:tcW w:w="10935" w:type="dxa"/>
            <w:gridSpan w:val="23"/>
            <w:shd w:val="clear" w:color="auto" w:fill="auto"/>
          </w:tcPr>
          <w:p w14:paraId="780A9FF7" w14:textId="77777777" w:rsidR="00843020" w:rsidRPr="00843020" w:rsidRDefault="00843020" w:rsidP="00843020"/>
          <w:p w14:paraId="4AA7C4E9" w14:textId="77777777" w:rsidR="00843020" w:rsidRPr="00843020" w:rsidRDefault="00843020" w:rsidP="00843020">
            <w:r w:rsidRPr="00843020">
              <w:t xml:space="preserve">Wprowadzany w drodze projektowanego rozporządzenia program zwalczania wścieklizny jest kontynuacją programów prowadzonych od 2007 r. </w:t>
            </w:r>
          </w:p>
          <w:p w14:paraId="4752067A" w14:textId="6D7E2850" w:rsidR="00843020" w:rsidRPr="00843020" w:rsidRDefault="00843020" w:rsidP="00A14D23">
            <w:r w:rsidRPr="00843020">
              <w:t xml:space="preserve">Wyżej wymieniony programy, podobnie jak w latach poprzednich zakłada przeprowadzanie doustnych szczepień lisów wolno żyjących przeciwko wściekliźnie zgodnie z rozporządzeniem Ministra Rolnictwa i Rozwoju Wsi z dnia 17 grudnia 2013 r. w sprawie przeprowadzania ochronnych szczepień lisów wolno żyjących przeciwko wściekliźnie (Dz. U. poz. 1737) oraz pobieranie próbek i wykonywanie badań zgodnie z rozporządzeniem Ministra Rolnictwa i Rozwoju Wsi z dnia 17 grudnia 2004 r. w sprawie określenia jednostek chorobowych, sposobu prowadzenia kontroli oraz zakresu badań kontrolnych zakażeń zwierząt (Dz. U. </w:t>
            </w:r>
            <w:r w:rsidR="00F36E8C">
              <w:t>z 2019</w:t>
            </w:r>
            <w:r w:rsidR="00E5190E">
              <w:t xml:space="preserve"> </w:t>
            </w:r>
            <w:r w:rsidR="00F36E8C">
              <w:t xml:space="preserve">r. </w:t>
            </w:r>
            <w:r w:rsidRPr="00843020">
              <w:t>poz. 2</w:t>
            </w:r>
            <w:r w:rsidR="00F36E8C">
              <w:t>161</w:t>
            </w:r>
            <w:r w:rsidRPr="00843020">
              <w:t xml:space="preserve">, z </w:t>
            </w:r>
            <w:proofErr w:type="spellStart"/>
            <w:r w:rsidRPr="00843020">
              <w:t>późn</w:t>
            </w:r>
            <w:proofErr w:type="spellEnd"/>
            <w:r w:rsidRPr="00843020">
              <w:t>. zm.).</w:t>
            </w:r>
            <w:r w:rsidR="00A14D23" w:rsidRPr="00843020">
              <w:t xml:space="preserve"> </w:t>
            </w:r>
          </w:p>
        </w:tc>
      </w:tr>
      <w:tr w:rsidR="00843020" w:rsidRPr="008B4FE6" w14:paraId="736F95CA" w14:textId="77777777" w:rsidTr="00BE3E57">
        <w:trPr>
          <w:gridAfter w:val="2"/>
          <w:wAfter w:w="690" w:type="dxa"/>
          <w:trHeight w:val="307"/>
        </w:trPr>
        <w:tc>
          <w:tcPr>
            <w:tcW w:w="10935" w:type="dxa"/>
            <w:gridSpan w:val="23"/>
            <w:shd w:val="clear" w:color="auto" w:fill="99CCFF"/>
            <w:vAlign w:val="center"/>
          </w:tcPr>
          <w:p w14:paraId="1EC129DC" w14:textId="77777777" w:rsidR="00843020" w:rsidRPr="00843020" w:rsidRDefault="00EF0123" w:rsidP="00EF0123">
            <w:pPr>
              <w:pStyle w:val="TEKSTwporozumieniu"/>
            </w:pPr>
            <w:r>
              <w:t xml:space="preserve">3. </w:t>
            </w:r>
            <w:r w:rsidR="00843020" w:rsidRPr="00843020">
              <w:t xml:space="preserve">Jak problem został rozwiązany w innych krajach, w szczególności krajach członkowskich OECD/UE? </w:t>
            </w:r>
          </w:p>
        </w:tc>
      </w:tr>
      <w:tr w:rsidR="00843020" w:rsidRPr="008B4FE6" w14:paraId="0F239BF0" w14:textId="77777777" w:rsidTr="00BE3E57">
        <w:trPr>
          <w:gridAfter w:val="2"/>
          <w:wAfter w:w="690" w:type="dxa"/>
          <w:trHeight w:val="142"/>
        </w:trPr>
        <w:tc>
          <w:tcPr>
            <w:tcW w:w="10935" w:type="dxa"/>
            <w:gridSpan w:val="23"/>
            <w:shd w:val="clear" w:color="auto" w:fill="auto"/>
          </w:tcPr>
          <w:p w14:paraId="4B0BA252" w14:textId="47A309BD" w:rsidR="00843020" w:rsidRPr="00843020" w:rsidRDefault="00843020" w:rsidP="00843020">
            <w:r w:rsidRPr="00843020">
              <w:t>W państwach członkowskich UE, na terytorium których występuje wścieklizna bądź zagrożenie przedmiotową chorobą, prowadzone są programy zwalczania wścieklizny obejmujące działania zbliżone do działań określonych w polskim programie zwalczania wścieklizny.</w:t>
            </w:r>
          </w:p>
          <w:p w14:paraId="185EFD2E" w14:textId="77777777" w:rsidR="00843020" w:rsidRPr="00843020" w:rsidRDefault="00843020" w:rsidP="00843020"/>
        </w:tc>
      </w:tr>
      <w:tr w:rsidR="00843020" w:rsidRPr="008B4FE6" w14:paraId="0A171688" w14:textId="77777777" w:rsidTr="00BE3E57">
        <w:trPr>
          <w:gridAfter w:val="2"/>
          <w:wAfter w:w="690" w:type="dxa"/>
          <w:trHeight w:val="359"/>
        </w:trPr>
        <w:tc>
          <w:tcPr>
            <w:tcW w:w="10935" w:type="dxa"/>
            <w:gridSpan w:val="23"/>
            <w:shd w:val="clear" w:color="auto" w:fill="99CCFF"/>
            <w:vAlign w:val="center"/>
          </w:tcPr>
          <w:p w14:paraId="642211F0" w14:textId="77777777" w:rsidR="00843020" w:rsidRPr="00843020" w:rsidRDefault="00EF0123" w:rsidP="00EF0123">
            <w:pPr>
              <w:pStyle w:val="TEKSTwporozumieniu"/>
            </w:pPr>
            <w:r>
              <w:lastRenderedPageBreak/>
              <w:t xml:space="preserve">4. </w:t>
            </w:r>
            <w:r w:rsidR="00843020" w:rsidRPr="00843020">
              <w:t>Podmioty, na które oddziałuje projekt</w:t>
            </w:r>
          </w:p>
        </w:tc>
      </w:tr>
      <w:tr w:rsidR="00843020" w:rsidRPr="008B4FE6" w14:paraId="0193BBE5" w14:textId="77777777" w:rsidTr="00BE3E57">
        <w:trPr>
          <w:gridAfter w:val="2"/>
          <w:wAfter w:w="690" w:type="dxa"/>
          <w:trHeight w:val="558"/>
        </w:trPr>
        <w:tc>
          <w:tcPr>
            <w:tcW w:w="2969" w:type="dxa"/>
            <w:gridSpan w:val="3"/>
            <w:shd w:val="clear" w:color="auto" w:fill="auto"/>
          </w:tcPr>
          <w:p w14:paraId="32C819ED" w14:textId="77777777" w:rsidR="00843020" w:rsidRPr="00843020" w:rsidRDefault="00843020" w:rsidP="00843020">
            <w:r w:rsidRPr="00843020">
              <w:t>Grupa</w:t>
            </w:r>
          </w:p>
        </w:tc>
        <w:tc>
          <w:tcPr>
            <w:tcW w:w="1982" w:type="dxa"/>
            <w:gridSpan w:val="4"/>
            <w:shd w:val="clear" w:color="auto" w:fill="auto"/>
          </w:tcPr>
          <w:p w14:paraId="41976D9E" w14:textId="77777777" w:rsidR="00843020" w:rsidRPr="00843020" w:rsidRDefault="00843020" w:rsidP="00843020">
            <w:r w:rsidRPr="00843020">
              <w:t>Wielkość</w:t>
            </w:r>
          </w:p>
        </w:tc>
        <w:tc>
          <w:tcPr>
            <w:tcW w:w="3123" w:type="dxa"/>
            <w:gridSpan w:val="11"/>
            <w:shd w:val="clear" w:color="auto" w:fill="auto"/>
          </w:tcPr>
          <w:p w14:paraId="69551C0A" w14:textId="77777777" w:rsidR="00843020" w:rsidRPr="00843020" w:rsidRDefault="00843020" w:rsidP="00843020">
            <w:r w:rsidRPr="00843020">
              <w:t>Źródło danych</w:t>
            </w:r>
            <w:r w:rsidRPr="00843020" w:rsidDel="00260F33">
              <w:t xml:space="preserve"> </w:t>
            </w:r>
          </w:p>
        </w:tc>
        <w:tc>
          <w:tcPr>
            <w:tcW w:w="2861" w:type="dxa"/>
            <w:gridSpan w:val="5"/>
            <w:shd w:val="clear" w:color="auto" w:fill="auto"/>
          </w:tcPr>
          <w:p w14:paraId="01219D14" w14:textId="77777777" w:rsidR="00843020" w:rsidRPr="00843020" w:rsidRDefault="00843020" w:rsidP="00843020">
            <w:r w:rsidRPr="00843020">
              <w:t>Oddziaływanie</w:t>
            </w:r>
          </w:p>
        </w:tc>
      </w:tr>
      <w:tr w:rsidR="00843020" w:rsidRPr="008B4FE6" w14:paraId="2D328FCC" w14:textId="77777777" w:rsidTr="00BE3E57">
        <w:trPr>
          <w:gridAfter w:val="2"/>
          <w:wAfter w:w="690" w:type="dxa"/>
          <w:trHeight w:val="142"/>
        </w:trPr>
        <w:tc>
          <w:tcPr>
            <w:tcW w:w="2969" w:type="dxa"/>
            <w:gridSpan w:val="3"/>
            <w:shd w:val="clear" w:color="auto" w:fill="auto"/>
          </w:tcPr>
          <w:p w14:paraId="1B9BF971" w14:textId="77777777" w:rsidR="00843020" w:rsidRPr="00843020" w:rsidRDefault="00843020" w:rsidP="00843020">
            <w:r w:rsidRPr="00843020">
              <w:t>Organy Inspekcji Weterynaryjnej, zarówno bezpośrednio zaangażowane w realizację programu – powiatowi i wojewódzcy lekarze weterynarii, jak również organ nadzorujący realizację programu – Główny Lekarz Weterynarii</w:t>
            </w:r>
          </w:p>
        </w:tc>
        <w:tc>
          <w:tcPr>
            <w:tcW w:w="1982" w:type="dxa"/>
            <w:gridSpan w:val="4"/>
            <w:shd w:val="clear" w:color="auto" w:fill="auto"/>
          </w:tcPr>
          <w:p w14:paraId="49BD1A55" w14:textId="77777777" w:rsidR="00843020" w:rsidRPr="00843020" w:rsidRDefault="00843020" w:rsidP="00843020">
            <w:r w:rsidRPr="00843020">
              <w:t>Główny Lekarz Weterynarii, 16 wojewódzkich lekarzy weterynarii</w:t>
            </w:r>
            <w:r w:rsidRPr="00A31299">
              <w:t>, 305 powiatowych lekarzy weterynarii</w:t>
            </w:r>
          </w:p>
        </w:tc>
        <w:tc>
          <w:tcPr>
            <w:tcW w:w="3123" w:type="dxa"/>
            <w:gridSpan w:val="11"/>
            <w:shd w:val="clear" w:color="auto" w:fill="auto"/>
          </w:tcPr>
          <w:p w14:paraId="76A81BDC" w14:textId="77777777" w:rsidR="00843020" w:rsidRPr="00843020" w:rsidRDefault="00843020" w:rsidP="00843020"/>
        </w:tc>
        <w:tc>
          <w:tcPr>
            <w:tcW w:w="2861" w:type="dxa"/>
            <w:gridSpan w:val="5"/>
            <w:shd w:val="clear" w:color="auto" w:fill="auto"/>
          </w:tcPr>
          <w:p w14:paraId="2A41BB83" w14:textId="77777777" w:rsidR="00843020" w:rsidRPr="00843020" w:rsidRDefault="00843020" w:rsidP="00843020">
            <w:r w:rsidRPr="00843020">
              <w:t xml:space="preserve">Najwięcej zadań do realizacji otrzymają powiatowi i wojewódzcy lekarze weterynarii. </w:t>
            </w:r>
          </w:p>
          <w:p w14:paraId="36C35C58" w14:textId="77777777" w:rsidR="00843020" w:rsidRPr="00843020" w:rsidRDefault="00843020" w:rsidP="00843020">
            <w:r w:rsidRPr="00843020">
              <w:t>Organy te będą bezpośrednio odpowiedzialne za realizację programu. Ich działania będą wspierane przez urzędowych lekarzy weterynarii wyznaczonych do badań rozpoznawczych i pobierania próbek do badań laboratoryjnych.</w:t>
            </w:r>
          </w:p>
          <w:p w14:paraId="7FBA67F1" w14:textId="77777777" w:rsidR="00843020" w:rsidRPr="00843020" w:rsidRDefault="00843020" w:rsidP="00843020"/>
        </w:tc>
      </w:tr>
      <w:tr w:rsidR="00843020" w:rsidRPr="008B4FE6" w14:paraId="61F09420" w14:textId="77777777" w:rsidTr="00BE3E57">
        <w:trPr>
          <w:gridAfter w:val="2"/>
          <w:wAfter w:w="690" w:type="dxa"/>
          <w:trHeight w:val="142"/>
        </w:trPr>
        <w:tc>
          <w:tcPr>
            <w:tcW w:w="2969" w:type="dxa"/>
            <w:gridSpan w:val="3"/>
            <w:shd w:val="clear" w:color="auto" w:fill="auto"/>
          </w:tcPr>
          <w:p w14:paraId="07C359B5" w14:textId="77777777" w:rsidR="00843020" w:rsidRPr="00A31299" w:rsidRDefault="00843020" w:rsidP="00843020">
            <w:r w:rsidRPr="00A31299">
              <w:t>Urzędowi Lekarze Weterynarii wyznaczeni do badań rozpoznawczych.</w:t>
            </w:r>
          </w:p>
        </w:tc>
        <w:tc>
          <w:tcPr>
            <w:tcW w:w="1982" w:type="dxa"/>
            <w:gridSpan w:val="4"/>
            <w:shd w:val="clear" w:color="auto" w:fill="auto"/>
          </w:tcPr>
          <w:p w14:paraId="6C552B00" w14:textId="39CAF266" w:rsidR="00843020" w:rsidRPr="00A31299" w:rsidRDefault="00843020" w:rsidP="00A31299">
            <w:r w:rsidRPr="00A31299">
              <w:t>3</w:t>
            </w:r>
            <w:r w:rsidR="00A31299" w:rsidRPr="00A31299">
              <w:t>250</w:t>
            </w:r>
          </w:p>
        </w:tc>
        <w:tc>
          <w:tcPr>
            <w:tcW w:w="3123" w:type="dxa"/>
            <w:gridSpan w:val="11"/>
            <w:shd w:val="clear" w:color="auto" w:fill="auto"/>
          </w:tcPr>
          <w:p w14:paraId="1A5F8C53" w14:textId="77777777" w:rsidR="00843020" w:rsidRPr="00843020" w:rsidRDefault="00843020" w:rsidP="00843020"/>
        </w:tc>
        <w:tc>
          <w:tcPr>
            <w:tcW w:w="2861" w:type="dxa"/>
            <w:gridSpan w:val="5"/>
            <w:shd w:val="clear" w:color="auto" w:fill="auto"/>
          </w:tcPr>
          <w:p w14:paraId="5E97003A" w14:textId="77777777" w:rsidR="00843020" w:rsidRPr="00843020" w:rsidRDefault="00843020" w:rsidP="00843020"/>
        </w:tc>
      </w:tr>
      <w:tr w:rsidR="00843020" w:rsidRPr="008B4FE6" w14:paraId="0B92B014" w14:textId="77777777" w:rsidTr="00BE3E57">
        <w:trPr>
          <w:gridAfter w:val="2"/>
          <w:wAfter w:w="690" w:type="dxa"/>
          <w:trHeight w:val="142"/>
        </w:trPr>
        <w:tc>
          <w:tcPr>
            <w:tcW w:w="2969" w:type="dxa"/>
            <w:gridSpan w:val="3"/>
            <w:shd w:val="clear" w:color="auto" w:fill="auto"/>
          </w:tcPr>
          <w:p w14:paraId="656F6E68" w14:textId="77777777" w:rsidR="00843020" w:rsidRPr="00A31299" w:rsidRDefault="00843020" w:rsidP="00843020">
            <w:r w:rsidRPr="00A31299">
              <w:t>Urzędowi Lekarze Weterynarii wyznaczeni do pobierania próbek do badań laboratoryjnych.</w:t>
            </w:r>
          </w:p>
        </w:tc>
        <w:tc>
          <w:tcPr>
            <w:tcW w:w="1982" w:type="dxa"/>
            <w:gridSpan w:val="4"/>
            <w:shd w:val="clear" w:color="auto" w:fill="auto"/>
          </w:tcPr>
          <w:p w14:paraId="7EEB835D" w14:textId="4C65D370" w:rsidR="00843020" w:rsidRPr="00A31299" w:rsidRDefault="00843020" w:rsidP="00A31299">
            <w:r w:rsidRPr="00A31299">
              <w:t>3</w:t>
            </w:r>
            <w:r w:rsidR="00A31299" w:rsidRPr="00A31299">
              <w:t>316</w:t>
            </w:r>
          </w:p>
        </w:tc>
        <w:tc>
          <w:tcPr>
            <w:tcW w:w="3123" w:type="dxa"/>
            <w:gridSpan w:val="11"/>
            <w:shd w:val="clear" w:color="auto" w:fill="auto"/>
          </w:tcPr>
          <w:p w14:paraId="2C1B8318" w14:textId="77777777" w:rsidR="00843020" w:rsidRPr="00843020" w:rsidRDefault="00843020" w:rsidP="00843020"/>
        </w:tc>
        <w:tc>
          <w:tcPr>
            <w:tcW w:w="2861" w:type="dxa"/>
            <w:gridSpan w:val="5"/>
            <w:shd w:val="clear" w:color="auto" w:fill="auto"/>
          </w:tcPr>
          <w:p w14:paraId="3680F062" w14:textId="3A455B02" w:rsidR="00A31299" w:rsidRDefault="00A31299" w:rsidP="00843020"/>
          <w:p w14:paraId="11C1216A" w14:textId="77777777" w:rsidR="00843020" w:rsidRPr="00A31299" w:rsidRDefault="00843020" w:rsidP="00A31299">
            <w:pPr>
              <w:jc w:val="right"/>
            </w:pPr>
          </w:p>
        </w:tc>
      </w:tr>
      <w:tr w:rsidR="00843020" w:rsidRPr="008B4FE6" w14:paraId="3642D32F" w14:textId="77777777" w:rsidTr="00BE3E57">
        <w:trPr>
          <w:gridAfter w:val="2"/>
          <w:wAfter w:w="690" w:type="dxa"/>
          <w:trHeight w:val="142"/>
        </w:trPr>
        <w:tc>
          <w:tcPr>
            <w:tcW w:w="2969" w:type="dxa"/>
            <w:gridSpan w:val="3"/>
            <w:shd w:val="clear" w:color="auto" w:fill="auto"/>
          </w:tcPr>
          <w:p w14:paraId="1579A5E4" w14:textId="77777777" w:rsidR="00843020" w:rsidRPr="00A31299" w:rsidRDefault="00843020" w:rsidP="00843020">
            <w:r w:rsidRPr="00A31299">
              <w:t>Zakłady Higieny Weterynaryjnej i krajowe laboratorium referencyjne dla wścieklizny</w:t>
            </w:r>
          </w:p>
        </w:tc>
        <w:tc>
          <w:tcPr>
            <w:tcW w:w="1982" w:type="dxa"/>
            <w:gridSpan w:val="4"/>
            <w:shd w:val="clear" w:color="auto" w:fill="auto"/>
          </w:tcPr>
          <w:p w14:paraId="76DDDF43" w14:textId="200DCB21" w:rsidR="00843020" w:rsidRPr="00A31299" w:rsidRDefault="00A31299" w:rsidP="00843020">
            <w:r w:rsidRPr="00A31299">
              <w:t>18</w:t>
            </w:r>
            <w:r w:rsidR="00843020" w:rsidRPr="00A31299">
              <w:t xml:space="preserve"> laboratoriów w ramach Zakładów Higieny Weterynaryjnej i 1 krajowe laboratorium referencyjne dla wścieklizny</w:t>
            </w:r>
          </w:p>
        </w:tc>
        <w:tc>
          <w:tcPr>
            <w:tcW w:w="3123" w:type="dxa"/>
            <w:gridSpan w:val="11"/>
            <w:shd w:val="clear" w:color="auto" w:fill="auto"/>
          </w:tcPr>
          <w:p w14:paraId="38CAF976" w14:textId="77777777" w:rsidR="00843020" w:rsidRPr="00843020" w:rsidRDefault="00843020" w:rsidP="00843020"/>
        </w:tc>
        <w:tc>
          <w:tcPr>
            <w:tcW w:w="2861" w:type="dxa"/>
            <w:gridSpan w:val="5"/>
            <w:shd w:val="clear" w:color="auto" w:fill="auto"/>
          </w:tcPr>
          <w:p w14:paraId="5DD101E7" w14:textId="77777777" w:rsidR="00843020" w:rsidRPr="00843020" w:rsidRDefault="00843020" w:rsidP="00843020">
            <w:r w:rsidRPr="00843020">
              <w:t>Badania laboratoryjne w ramach programu wykonuje się w Zakładach Higieny Weterynaryjnej lub krajowym laboratorium referencyjnym dla wścieklizny</w:t>
            </w:r>
          </w:p>
        </w:tc>
      </w:tr>
      <w:tr w:rsidR="00843020" w:rsidRPr="008B4FE6" w14:paraId="1AF1E793" w14:textId="77777777" w:rsidTr="00BE3E57">
        <w:trPr>
          <w:gridAfter w:val="2"/>
          <w:wAfter w:w="690" w:type="dxa"/>
          <w:trHeight w:val="142"/>
        </w:trPr>
        <w:tc>
          <w:tcPr>
            <w:tcW w:w="2969" w:type="dxa"/>
            <w:gridSpan w:val="3"/>
            <w:shd w:val="clear" w:color="auto" w:fill="auto"/>
          </w:tcPr>
          <w:p w14:paraId="3CAC8ADD" w14:textId="0DA9DF99" w:rsidR="00843020" w:rsidRPr="00843020" w:rsidRDefault="00843020" w:rsidP="00843020"/>
        </w:tc>
        <w:tc>
          <w:tcPr>
            <w:tcW w:w="1982" w:type="dxa"/>
            <w:gridSpan w:val="4"/>
            <w:shd w:val="clear" w:color="auto" w:fill="auto"/>
          </w:tcPr>
          <w:p w14:paraId="4258237E" w14:textId="77777777" w:rsidR="00843020" w:rsidRPr="00843020" w:rsidRDefault="00843020" w:rsidP="00843020"/>
        </w:tc>
        <w:tc>
          <w:tcPr>
            <w:tcW w:w="3123" w:type="dxa"/>
            <w:gridSpan w:val="11"/>
            <w:shd w:val="clear" w:color="auto" w:fill="auto"/>
          </w:tcPr>
          <w:p w14:paraId="4A565F21" w14:textId="77777777" w:rsidR="00843020" w:rsidRPr="00843020" w:rsidRDefault="00843020" w:rsidP="00843020"/>
        </w:tc>
        <w:tc>
          <w:tcPr>
            <w:tcW w:w="2861" w:type="dxa"/>
            <w:gridSpan w:val="5"/>
            <w:shd w:val="clear" w:color="auto" w:fill="auto"/>
          </w:tcPr>
          <w:p w14:paraId="6E8C6454" w14:textId="77777777" w:rsidR="00843020" w:rsidRPr="00843020" w:rsidRDefault="00843020" w:rsidP="00843020"/>
        </w:tc>
      </w:tr>
      <w:tr w:rsidR="00843020" w:rsidRPr="008B4FE6" w14:paraId="37CD2FCE" w14:textId="77777777" w:rsidTr="00BE3E57">
        <w:trPr>
          <w:gridAfter w:val="2"/>
          <w:wAfter w:w="690" w:type="dxa"/>
          <w:trHeight w:val="302"/>
        </w:trPr>
        <w:tc>
          <w:tcPr>
            <w:tcW w:w="10935" w:type="dxa"/>
            <w:gridSpan w:val="23"/>
            <w:shd w:val="clear" w:color="auto" w:fill="99CCFF"/>
            <w:vAlign w:val="center"/>
          </w:tcPr>
          <w:p w14:paraId="4D4DAC06" w14:textId="77777777" w:rsidR="00843020" w:rsidRPr="00843020" w:rsidRDefault="00EF0123" w:rsidP="00EF0123">
            <w:pPr>
              <w:pStyle w:val="TEKSTwporozumieniu"/>
            </w:pPr>
            <w:r>
              <w:t xml:space="preserve">5. </w:t>
            </w:r>
            <w:r w:rsidR="00843020" w:rsidRPr="00843020">
              <w:t>Informacje na temat zakresu, czasu trwania i podsumowanie wyników konsultacji</w:t>
            </w:r>
          </w:p>
        </w:tc>
      </w:tr>
      <w:tr w:rsidR="00843020" w:rsidRPr="008B4FE6" w14:paraId="552DF19F" w14:textId="77777777" w:rsidTr="00BE3E57">
        <w:trPr>
          <w:gridAfter w:val="2"/>
          <w:wAfter w:w="690" w:type="dxa"/>
          <w:trHeight w:val="560"/>
        </w:trPr>
        <w:tc>
          <w:tcPr>
            <w:tcW w:w="10935" w:type="dxa"/>
            <w:gridSpan w:val="23"/>
            <w:shd w:val="clear" w:color="auto" w:fill="FFFFFF"/>
          </w:tcPr>
          <w:p w14:paraId="55AFD291" w14:textId="77777777" w:rsidR="00843020" w:rsidRPr="00843020" w:rsidRDefault="00843020" w:rsidP="00843020">
            <w:r w:rsidRPr="00843020">
              <w:t xml:space="preserve">Projekt rozporządzenia, ze względu na materię objętą proponowaną regulacją, nie będzie podlegał </w:t>
            </w:r>
            <w:r w:rsidRPr="00843020">
              <w:lastRenderedPageBreak/>
              <w:t>konsultacjom społecznym.</w:t>
            </w:r>
          </w:p>
        </w:tc>
      </w:tr>
      <w:tr w:rsidR="00843020" w:rsidRPr="008B4FE6" w14:paraId="04BF30A3" w14:textId="77777777" w:rsidTr="00BE3E57">
        <w:trPr>
          <w:gridAfter w:val="2"/>
          <w:wAfter w:w="690" w:type="dxa"/>
          <w:trHeight w:val="363"/>
        </w:trPr>
        <w:tc>
          <w:tcPr>
            <w:tcW w:w="10935" w:type="dxa"/>
            <w:gridSpan w:val="23"/>
            <w:shd w:val="clear" w:color="auto" w:fill="99CCFF"/>
            <w:vAlign w:val="center"/>
          </w:tcPr>
          <w:p w14:paraId="5E9B3EA5" w14:textId="77777777" w:rsidR="00843020" w:rsidRPr="000D4B2D" w:rsidRDefault="00843020" w:rsidP="00EF0123">
            <w:pPr>
              <w:pStyle w:val="TEKSTwporozumieniu"/>
            </w:pPr>
            <w:r w:rsidRPr="000D4B2D">
              <w:lastRenderedPageBreak/>
              <w:t xml:space="preserve"> </w:t>
            </w:r>
            <w:r w:rsidR="00EF0123" w:rsidRPr="000D4B2D">
              <w:t xml:space="preserve">6. </w:t>
            </w:r>
            <w:r w:rsidRPr="000D4B2D">
              <w:t>Wpływ na sektor finansów publicznych</w:t>
            </w:r>
          </w:p>
        </w:tc>
      </w:tr>
      <w:tr w:rsidR="00843020" w:rsidRPr="008B4FE6" w14:paraId="47D08A5A" w14:textId="77777777" w:rsidTr="00BE3E57">
        <w:trPr>
          <w:gridAfter w:val="2"/>
          <w:wAfter w:w="690" w:type="dxa"/>
          <w:trHeight w:val="142"/>
        </w:trPr>
        <w:tc>
          <w:tcPr>
            <w:tcW w:w="3122" w:type="dxa"/>
            <w:gridSpan w:val="4"/>
            <w:vMerge w:val="restart"/>
            <w:shd w:val="clear" w:color="auto" w:fill="FFFFFF"/>
          </w:tcPr>
          <w:p w14:paraId="35B997E2" w14:textId="77777777" w:rsidR="00843020" w:rsidRPr="000D4B2D" w:rsidRDefault="00843020" w:rsidP="00843020">
            <w:r w:rsidRPr="000D4B2D">
              <w:t>(ceny stałe z …… r.)</w:t>
            </w:r>
          </w:p>
        </w:tc>
        <w:tc>
          <w:tcPr>
            <w:tcW w:w="7813" w:type="dxa"/>
            <w:gridSpan w:val="19"/>
            <w:shd w:val="clear" w:color="auto" w:fill="FFFFFF"/>
          </w:tcPr>
          <w:p w14:paraId="2C049B8F" w14:textId="77777777" w:rsidR="00843020" w:rsidRPr="000D4B2D" w:rsidRDefault="00843020" w:rsidP="00843020">
            <w:r w:rsidRPr="000D4B2D">
              <w:t>Skutki w okresie 10 lat od wejścia w życie zmian [mln zł]</w:t>
            </w:r>
          </w:p>
        </w:tc>
      </w:tr>
      <w:tr w:rsidR="00843020" w:rsidRPr="008B4FE6" w14:paraId="6D36B74B" w14:textId="77777777" w:rsidTr="00BE3E57">
        <w:trPr>
          <w:gridAfter w:val="2"/>
          <w:wAfter w:w="690" w:type="dxa"/>
          <w:trHeight w:val="142"/>
        </w:trPr>
        <w:tc>
          <w:tcPr>
            <w:tcW w:w="3122" w:type="dxa"/>
            <w:gridSpan w:val="4"/>
            <w:vMerge/>
            <w:shd w:val="clear" w:color="auto" w:fill="FFFFFF"/>
          </w:tcPr>
          <w:p w14:paraId="26586A86" w14:textId="77777777" w:rsidR="00843020" w:rsidRPr="000D4B2D" w:rsidRDefault="00843020" w:rsidP="00843020"/>
        </w:tc>
        <w:tc>
          <w:tcPr>
            <w:tcW w:w="981" w:type="dxa"/>
            <w:gridSpan w:val="2"/>
            <w:shd w:val="clear" w:color="auto" w:fill="FFFFFF"/>
          </w:tcPr>
          <w:p w14:paraId="28FB69A1" w14:textId="77777777" w:rsidR="00843020" w:rsidRPr="000D4B2D" w:rsidRDefault="00843020" w:rsidP="00843020">
            <w:r w:rsidRPr="000D4B2D">
              <w:t>0</w:t>
            </w:r>
          </w:p>
        </w:tc>
        <w:tc>
          <w:tcPr>
            <w:tcW w:w="1134" w:type="dxa"/>
            <w:gridSpan w:val="3"/>
            <w:shd w:val="clear" w:color="auto" w:fill="FFFFFF"/>
          </w:tcPr>
          <w:p w14:paraId="500FFBE3" w14:textId="77777777" w:rsidR="00843020" w:rsidRPr="000D4B2D" w:rsidRDefault="00843020" w:rsidP="00843020">
            <w:r w:rsidRPr="000D4B2D">
              <w:t>1</w:t>
            </w:r>
          </w:p>
        </w:tc>
        <w:tc>
          <w:tcPr>
            <w:tcW w:w="992" w:type="dxa"/>
            <w:shd w:val="clear" w:color="auto" w:fill="FFFFFF"/>
          </w:tcPr>
          <w:p w14:paraId="103F085D" w14:textId="77777777" w:rsidR="00843020" w:rsidRPr="000D4B2D" w:rsidRDefault="00843020" w:rsidP="00843020">
            <w:r w:rsidRPr="000D4B2D">
              <w:t>2</w:t>
            </w:r>
          </w:p>
        </w:tc>
        <w:tc>
          <w:tcPr>
            <w:tcW w:w="425" w:type="dxa"/>
            <w:gridSpan w:val="3"/>
            <w:shd w:val="clear" w:color="auto" w:fill="FFFFFF"/>
          </w:tcPr>
          <w:p w14:paraId="5D30838B" w14:textId="77777777" w:rsidR="00843020" w:rsidRPr="000D4B2D" w:rsidRDefault="00843020" w:rsidP="00843020">
            <w:r w:rsidRPr="000D4B2D">
              <w:t>3</w:t>
            </w:r>
          </w:p>
        </w:tc>
        <w:tc>
          <w:tcPr>
            <w:tcW w:w="425" w:type="dxa"/>
            <w:shd w:val="clear" w:color="auto" w:fill="FFFFFF"/>
          </w:tcPr>
          <w:p w14:paraId="29334855" w14:textId="77777777" w:rsidR="00843020" w:rsidRPr="000D4B2D" w:rsidRDefault="00843020" w:rsidP="00843020">
            <w:r w:rsidRPr="000D4B2D">
              <w:t>4</w:t>
            </w:r>
          </w:p>
        </w:tc>
        <w:tc>
          <w:tcPr>
            <w:tcW w:w="236" w:type="dxa"/>
            <w:gridSpan w:val="2"/>
            <w:shd w:val="clear" w:color="auto" w:fill="FFFFFF"/>
          </w:tcPr>
          <w:p w14:paraId="2F6AC0BE" w14:textId="77777777" w:rsidR="00843020" w:rsidRPr="000D4B2D" w:rsidRDefault="00843020" w:rsidP="00843020">
            <w:r w:rsidRPr="000D4B2D">
              <w:t>5</w:t>
            </w:r>
          </w:p>
        </w:tc>
        <w:tc>
          <w:tcPr>
            <w:tcW w:w="475" w:type="dxa"/>
            <w:shd w:val="clear" w:color="auto" w:fill="FFFFFF"/>
          </w:tcPr>
          <w:p w14:paraId="2D710706" w14:textId="77777777" w:rsidR="00843020" w:rsidRPr="000D4B2D" w:rsidRDefault="00843020" w:rsidP="00843020">
            <w:r w:rsidRPr="000D4B2D">
              <w:t>6</w:t>
            </w:r>
          </w:p>
        </w:tc>
        <w:tc>
          <w:tcPr>
            <w:tcW w:w="284" w:type="dxa"/>
            <w:shd w:val="clear" w:color="auto" w:fill="FFFFFF"/>
          </w:tcPr>
          <w:p w14:paraId="64274E63" w14:textId="77777777" w:rsidR="00843020" w:rsidRPr="000D4B2D" w:rsidRDefault="00843020" w:rsidP="00843020">
            <w:r w:rsidRPr="000D4B2D">
              <w:t>7</w:t>
            </w:r>
          </w:p>
        </w:tc>
        <w:tc>
          <w:tcPr>
            <w:tcW w:w="236" w:type="dxa"/>
            <w:shd w:val="clear" w:color="auto" w:fill="FFFFFF"/>
          </w:tcPr>
          <w:p w14:paraId="52F72AAB" w14:textId="77777777" w:rsidR="00843020" w:rsidRPr="000D4B2D" w:rsidRDefault="00843020" w:rsidP="00843020">
            <w:r w:rsidRPr="000D4B2D">
              <w:t>8</w:t>
            </w:r>
          </w:p>
        </w:tc>
        <w:tc>
          <w:tcPr>
            <w:tcW w:w="479" w:type="dxa"/>
            <w:gridSpan w:val="2"/>
            <w:shd w:val="clear" w:color="auto" w:fill="FFFFFF"/>
          </w:tcPr>
          <w:p w14:paraId="6F2CC1E0" w14:textId="77777777" w:rsidR="00843020" w:rsidRPr="000D4B2D" w:rsidRDefault="00843020" w:rsidP="00843020">
            <w:r w:rsidRPr="000D4B2D">
              <w:t>9</w:t>
            </w:r>
          </w:p>
        </w:tc>
        <w:tc>
          <w:tcPr>
            <w:tcW w:w="426" w:type="dxa"/>
            <w:shd w:val="clear" w:color="auto" w:fill="FFFFFF"/>
          </w:tcPr>
          <w:p w14:paraId="2316B3D3" w14:textId="77777777" w:rsidR="00843020" w:rsidRPr="000D4B2D" w:rsidRDefault="00843020" w:rsidP="00843020">
            <w:r w:rsidRPr="000D4B2D">
              <w:t>10</w:t>
            </w:r>
          </w:p>
        </w:tc>
        <w:tc>
          <w:tcPr>
            <w:tcW w:w="1720" w:type="dxa"/>
            <w:shd w:val="clear" w:color="auto" w:fill="FFFFFF"/>
          </w:tcPr>
          <w:p w14:paraId="38FD6C76" w14:textId="77777777" w:rsidR="00843020" w:rsidRPr="000D4B2D" w:rsidRDefault="00843020" w:rsidP="00843020">
            <w:r w:rsidRPr="000D4B2D">
              <w:t>Łącznie (0-10)</w:t>
            </w:r>
          </w:p>
        </w:tc>
      </w:tr>
      <w:tr w:rsidR="001B4BB8" w:rsidRPr="00250D5D" w14:paraId="36D48983" w14:textId="77777777" w:rsidTr="00BE3E57">
        <w:trPr>
          <w:gridAfter w:val="1"/>
          <w:wAfter w:w="684" w:type="dxa"/>
          <w:trHeight w:val="321"/>
        </w:trPr>
        <w:tc>
          <w:tcPr>
            <w:tcW w:w="3122" w:type="dxa"/>
            <w:gridSpan w:val="4"/>
            <w:shd w:val="clear" w:color="auto" w:fill="FFFFFF"/>
            <w:vAlign w:val="center"/>
          </w:tcPr>
          <w:p w14:paraId="67229C93" w14:textId="77777777" w:rsidR="001B4BB8" w:rsidRPr="001B4BB8" w:rsidRDefault="001B4BB8" w:rsidP="001B4BB8">
            <w:pPr>
              <w:pStyle w:val="TEKSTwporozumieniu"/>
            </w:pPr>
            <w:r w:rsidRPr="001B4BB8">
              <w:t>Dochody ogółem</w:t>
            </w:r>
          </w:p>
        </w:tc>
        <w:tc>
          <w:tcPr>
            <w:tcW w:w="981" w:type="dxa"/>
            <w:gridSpan w:val="2"/>
            <w:shd w:val="clear" w:color="auto" w:fill="FFFFFF"/>
          </w:tcPr>
          <w:p w14:paraId="35DD95A2" w14:textId="77777777" w:rsidR="001B4BB8" w:rsidRPr="001B4BB8" w:rsidRDefault="001B4BB8" w:rsidP="001B4BB8"/>
        </w:tc>
        <w:tc>
          <w:tcPr>
            <w:tcW w:w="1134" w:type="dxa"/>
            <w:gridSpan w:val="3"/>
            <w:shd w:val="clear" w:color="auto" w:fill="FFFFFF"/>
          </w:tcPr>
          <w:p w14:paraId="10C246B7" w14:textId="027588C7" w:rsidR="001B4BB8" w:rsidRPr="001B4BB8" w:rsidRDefault="001B4BB8" w:rsidP="001B4BB8">
            <w:r w:rsidRPr="001B4BB8">
              <w:t>33,325</w:t>
            </w:r>
          </w:p>
        </w:tc>
        <w:tc>
          <w:tcPr>
            <w:tcW w:w="992" w:type="dxa"/>
            <w:shd w:val="clear" w:color="auto" w:fill="FFFFFF"/>
          </w:tcPr>
          <w:p w14:paraId="081F8C50" w14:textId="5733545B" w:rsidR="001B4BB8" w:rsidRPr="001B4BB8" w:rsidRDefault="001B4BB8" w:rsidP="001B4BB8">
            <w:pPr>
              <w:rPr>
                <w:highlight w:val="yellow"/>
              </w:rPr>
            </w:pPr>
          </w:p>
        </w:tc>
        <w:tc>
          <w:tcPr>
            <w:tcW w:w="425" w:type="dxa"/>
            <w:gridSpan w:val="3"/>
            <w:shd w:val="clear" w:color="auto" w:fill="FFFFFF"/>
          </w:tcPr>
          <w:p w14:paraId="3D568485" w14:textId="77777777" w:rsidR="001B4BB8" w:rsidRPr="001B4BB8" w:rsidRDefault="001B4BB8" w:rsidP="001B4BB8">
            <w:pPr>
              <w:rPr>
                <w:highlight w:val="yellow"/>
              </w:rPr>
            </w:pPr>
          </w:p>
        </w:tc>
        <w:tc>
          <w:tcPr>
            <w:tcW w:w="425" w:type="dxa"/>
            <w:shd w:val="clear" w:color="auto" w:fill="FFFFFF"/>
          </w:tcPr>
          <w:p w14:paraId="3B26C9A5" w14:textId="77777777" w:rsidR="001B4BB8" w:rsidRPr="001B4BB8" w:rsidRDefault="001B4BB8" w:rsidP="001B4BB8">
            <w:pPr>
              <w:rPr>
                <w:highlight w:val="yellow"/>
              </w:rPr>
            </w:pPr>
          </w:p>
        </w:tc>
        <w:tc>
          <w:tcPr>
            <w:tcW w:w="236" w:type="dxa"/>
            <w:gridSpan w:val="2"/>
            <w:shd w:val="clear" w:color="auto" w:fill="FFFFFF"/>
          </w:tcPr>
          <w:p w14:paraId="5A1284EC" w14:textId="77777777" w:rsidR="001B4BB8" w:rsidRPr="001B4BB8" w:rsidRDefault="001B4BB8" w:rsidP="001B4BB8">
            <w:pPr>
              <w:rPr>
                <w:highlight w:val="yellow"/>
              </w:rPr>
            </w:pPr>
          </w:p>
        </w:tc>
        <w:tc>
          <w:tcPr>
            <w:tcW w:w="475" w:type="dxa"/>
            <w:shd w:val="clear" w:color="auto" w:fill="FFFFFF"/>
          </w:tcPr>
          <w:p w14:paraId="1382449A" w14:textId="77777777" w:rsidR="001B4BB8" w:rsidRPr="001B4BB8" w:rsidRDefault="001B4BB8" w:rsidP="001B4BB8">
            <w:pPr>
              <w:rPr>
                <w:highlight w:val="yellow"/>
              </w:rPr>
            </w:pPr>
          </w:p>
        </w:tc>
        <w:tc>
          <w:tcPr>
            <w:tcW w:w="284" w:type="dxa"/>
            <w:shd w:val="clear" w:color="auto" w:fill="FFFFFF"/>
          </w:tcPr>
          <w:p w14:paraId="078E8CE2" w14:textId="77777777" w:rsidR="001B4BB8" w:rsidRPr="001B4BB8" w:rsidRDefault="001B4BB8" w:rsidP="001B4BB8">
            <w:pPr>
              <w:rPr>
                <w:highlight w:val="yellow"/>
              </w:rPr>
            </w:pPr>
          </w:p>
        </w:tc>
        <w:tc>
          <w:tcPr>
            <w:tcW w:w="236" w:type="dxa"/>
            <w:shd w:val="clear" w:color="auto" w:fill="FFFFFF"/>
          </w:tcPr>
          <w:p w14:paraId="02BF71C7" w14:textId="77777777" w:rsidR="001B4BB8" w:rsidRPr="001B4BB8" w:rsidRDefault="001B4BB8" w:rsidP="001B4BB8">
            <w:pPr>
              <w:rPr>
                <w:highlight w:val="yellow"/>
              </w:rPr>
            </w:pPr>
          </w:p>
        </w:tc>
        <w:tc>
          <w:tcPr>
            <w:tcW w:w="479" w:type="dxa"/>
            <w:gridSpan w:val="2"/>
            <w:shd w:val="clear" w:color="auto" w:fill="FFFFFF"/>
          </w:tcPr>
          <w:p w14:paraId="057C9133" w14:textId="77777777" w:rsidR="001B4BB8" w:rsidRPr="001B4BB8" w:rsidRDefault="001B4BB8" w:rsidP="001B4BB8">
            <w:pPr>
              <w:rPr>
                <w:highlight w:val="yellow"/>
              </w:rPr>
            </w:pPr>
          </w:p>
        </w:tc>
        <w:tc>
          <w:tcPr>
            <w:tcW w:w="426" w:type="dxa"/>
            <w:shd w:val="clear" w:color="auto" w:fill="FFFFFF"/>
          </w:tcPr>
          <w:p w14:paraId="16DB03F6" w14:textId="77777777" w:rsidR="001B4BB8" w:rsidRPr="001B4BB8" w:rsidRDefault="001B4BB8" w:rsidP="001B4BB8">
            <w:pPr>
              <w:rPr>
                <w:highlight w:val="yellow"/>
              </w:rPr>
            </w:pPr>
          </w:p>
        </w:tc>
        <w:tc>
          <w:tcPr>
            <w:tcW w:w="1726" w:type="dxa"/>
            <w:gridSpan w:val="2"/>
            <w:shd w:val="clear" w:color="auto" w:fill="FFFFFF"/>
          </w:tcPr>
          <w:p w14:paraId="6B33A1D6" w14:textId="7F7D0744" w:rsidR="001B4BB8" w:rsidRPr="001B4BB8" w:rsidRDefault="001B4BB8" w:rsidP="001B4BB8">
            <w:pPr>
              <w:rPr>
                <w:highlight w:val="yellow"/>
              </w:rPr>
            </w:pPr>
            <w:r w:rsidRPr="001B4BB8">
              <w:t>33,325</w:t>
            </w:r>
          </w:p>
        </w:tc>
      </w:tr>
      <w:tr w:rsidR="001B4BB8" w:rsidRPr="00250D5D" w14:paraId="40FD1F2F" w14:textId="77777777" w:rsidTr="00BE3E57">
        <w:trPr>
          <w:gridAfter w:val="1"/>
          <w:wAfter w:w="684" w:type="dxa"/>
          <w:trHeight w:val="321"/>
        </w:trPr>
        <w:tc>
          <w:tcPr>
            <w:tcW w:w="3122" w:type="dxa"/>
            <w:gridSpan w:val="4"/>
            <w:shd w:val="clear" w:color="auto" w:fill="FFFFFF"/>
            <w:vAlign w:val="center"/>
          </w:tcPr>
          <w:p w14:paraId="12AC4514" w14:textId="77777777" w:rsidR="001B4BB8" w:rsidRPr="001B4BB8" w:rsidRDefault="001B4BB8" w:rsidP="001B4BB8">
            <w:r w:rsidRPr="001B4BB8">
              <w:t>budżet państwa</w:t>
            </w:r>
          </w:p>
        </w:tc>
        <w:tc>
          <w:tcPr>
            <w:tcW w:w="981" w:type="dxa"/>
            <w:gridSpan w:val="2"/>
            <w:shd w:val="clear" w:color="auto" w:fill="FFFFFF"/>
          </w:tcPr>
          <w:p w14:paraId="75E2C59D" w14:textId="77777777" w:rsidR="001B4BB8" w:rsidRPr="001B4BB8" w:rsidRDefault="001B4BB8" w:rsidP="001B4BB8"/>
        </w:tc>
        <w:tc>
          <w:tcPr>
            <w:tcW w:w="1134" w:type="dxa"/>
            <w:gridSpan w:val="3"/>
            <w:shd w:val="clear" w:color="auto" w:fill="FFFFFF"/>
          </w:tcPr>
          <w:p w14:paraId="17C3FE77" w14:textId="4594CBA3" w:rsidR="001B4BB8" w:rsidRPr="001B4BB8" w:rsidRDefault="001B4BB8" w:rsidP="001B4BB8">
            <w:pPr>
              <w:rPr>
                <w:highlight w:val="yellow"/>
              </w:rPr>
            </w:pPr>
            <w:r w:rsidRPr="001B4BB8">
              <w:t>33,325</w:t>
            </w:r>
          </w:p>
        </w:tc>
        <w:tc>
          <w:tcPr>
            <w:tcW w:w="992" w:type="dxa"/>
            <w:shd w:val="clear" w:color="auto" w:fill="FFFFFF"/>
          </w:tcPr>
          <w:p w14:paraId="5505DA65" w14:textId="72C4A465" w:rsidR="001B4BB8" w:rsidRPr="001B4BB8" w:rsidRDefault="001B4BB8" w:rsidP="001B4BB8">
            <w:pPr>
              <w:rPr>
                <w:highlight w:val="yellow"/>
              </w:rPr>
            </w:pPr>
          </w:p>
        </w:tc>
        <w:tc>
          <w:tcPr>
            <w:tcW w:w="425" w:type="dxa"/>
            <w:gridSpan w:val="3"/>
            <w:shd w:val="clear" w:color="auto" w:fill="FFFFFF"/>
          </w:tcPr>
          <w:p w14:paraId="5C983340" w14:textId="77777777" w:rsidR="001B4BB8" w:rsidRPr="001B4BB8" w:rsidRDefault="001B4BB8" w:rsidP="001B4BB8">
            <w:pPr>
              <w:rPr>
                <w:highlight w:val="yellow"/>
              </w:rPr>
            </w:pPr>
          </w:p>
        </w:tc>
        <w:tc>
          <w:tcPr>
            <w:tcW w:w="425" w:type="dxa"/>
            <w:shd w:val="clear" w:color="auto" w:fill="FFFFFF"/>
          </w:tcPr>
          <w:p w14:paraId="55F300EE" w14:textId="77777777" w:rsidR="001B4BB8" w:rsidRPr="001B4BB8" w:rsidRDefault="001B4BB8" w:rsidP="001B4BB8">
            <w:pPr>
              <w:rPr>
                <w:highlight w:val="yellow"/>
              </w:rPr>
            </w:pPr>
          </w:p>
        </w:tc>
        <w:tc>
          <w:tcPr>
            <w:tcW w:w="236" w:type="dxa"/>
            <w:gridSpan w:val="2"/>
            <w:shd w:val="clear" w:color="auto" w:fill="FFFFFF"/>
          </w:tcPr>
          <w:p w14:paraId="66778CC4" w14:textId="77777777" w:rsidR="001B4BB8" w:rsidRPr="001B4BB8" w:rsidRDefault="001B4BB8" w:rsidP="001B4BB8">
            <w:pPr>
              <w:rPr>
                <w:highlight w:val="yellow"/>
              </w:rPr>
            </w:pPr>
          </w:p>
        </w:tc>
        <w:tc>
          <w:tcPr>
            <w:tcW w:w="475" w:type="dxa"/>
            <w:shd w:val="clear" w:color="auto" w:fill="FFFFFF"/>
          </w:tcPr>
          <w:p w14:paraId="13602109" w14:textId="77777777" w:rsidR="001B4BB8" w:rsidRPr="001B4BB8" w:rsidRDefault="001B4BB8" w:rsidP="001B4BB8">
            <w:pPr>
              <w:rPr>
                <w:highlight w:val="yellow"/>
              </w:rPr>
            </w:pPr>
          </w:p>
        </w:tc>
        <w:tc>
          <w:tcPr>
            <w:tcW w:w="284" w:type="dxa"/>
            <w:shd w:val="clear" w:color="auto" w:fill="FFFFFF"/>
          </w:tcPr>
          <w:p w14:paraId="69E003F9" w14:textId="77777777" w:rsidR="001B4BB8" w:rsidRPr="001B4BB8" w:rsidRDefault="001B4BB8" w:rsidP="001B4BB8">
            <w:pPr>
              <w:rPr>
                <w:highlight w:val="yellow"/>
              </w:rPr>
            </w:pPr>
          </w:p>
        </w:tc>
        <w:tc>
          <w:tcPr>
            <w:tcW w:w="236" w:type="dxa"/>
            <w:shd w:val="clear" w:color="auto" w:fill="FFFFFF"/>
          </w:tcPr>
          <w:p w14:paraId="52056004" w14:textId="77777777" w:rsidR="001B4BB8" w:rsidRPr="001B4BB8" w:rsidRDefault="001B4BB8" w:rsidP="001B4BB8">
            <w:pPr>
              <w:rPr>
                <w:highlight w:val="yellow"/>
              </w:rPr>
            </w:pPr>
          </w:p>
        </w:tc>
        <w:tc>
          <w:tcPr>
            <w:tcW w:w="479" w:type="dxa"/>
            <w:gridSpan w:val="2"/>
            <w:shd w:val="clear" w:color="auto" w:fill="FFFFFF"/>
          </w:tcPr>
          <w:p w14:paraId="33415D42" w14:textId="77777777" w:rsidR="001B4BB8" w:rsidRPr="001B4BB8" w:rsidRDefault="001B4BB8" w:rsidP="001B4BB8">
            <w:pPr>
              <w:rPr>
                <w:highlight w:val="yellow"/>
              </w:rPr>
            </w:pPr>
          </w:p>
        </w:tc>
        <w:tc>
          <w:tcPr>
            <w:tcW w:w="426" w:type="dxa"/>
            <w:shd w:val="clear" w:color="auto" w:fill="FFFFFF"/>
          </w:tcPr>
          <w:p w14:paraId="6DA384B7" w14:textId="77777777" w:rsidR="001B4BB8" w:rsidRPr="001B4BB8" w:rsidRDefault="001B4BB8" w:rsidP="001B4BB8">
            <w:pPr>
              <w:rPr>
                <w:highlight w:val="yellow"/>
              </w:rPr>
            </w:pPr>
          </w:p>
        </w:tc>
        <w:tc>
          <w:tcPr>
            <w:tcW w:w="1726" w:type="dxa"/>
            <w:gridSpan w:val="2"/>
            <w:shd w:val="clear" w:color="auto" w:fill="FFFFFF"/>
          </w:tcPr>
          <w:p w14:paraId="35275538" w14:textId="7A8CB203" w:rsidR="001B4BB8" w:rsidRPr="001B4BB8" w:rsidRDefault="001B4BB8" w:rsidP="001B4BB8">
            <w:pPr>
              <w:rPr>
                <w:highlight w:val="yellow"/>
              </w:rPr>
            </w:pPr>
            <w:r w:rsidRPr="001B4BB8">
              <w:t>33,325</w:t>
            </w:r>
          </w:p>
        </w:tc>
      </w:tr>
      <w:tr w:rsidR="00843020" w:rsidRPr="00250D5D" w14:paraId="32442EEE" w14:textId="77777777" w:rsidTr="00BE3E57">
        <w:trPr>
          <w:gridAfter w:val="1"/>
          <w:wAfter w:w="684" w:type="dxa"/>
          <w:trHeight w:val="344"/>
        </w:trPr>
        <w:tc>
          <w:tcPr>
            <w:tcW w:w="3122" w:type="dxa"/>
            <w:gridSpan w:val="4"/>
            <w:shd w:val="clear" w:color="auto" w:fill="FFFFFF"/>
            <w:vAlign w:val="center"/>
          </w:tcPr>
          <w:p w14:paraId="49A21FBF" w14:textId="77777777" w:rsidR="00843020" w:rsidRPr="000D4B2D" w:rsidRDefault="00843020" w:rsidP="00843020">
            <w:r w:rsidRPr="000D4B2D">
              <w:t>JST</w:t>
            </w:r>
          </w:p>
        </w:tc>
        <w:tc>
          <w:tcPr>
            <w:tcW w:w="981" w:type="dxa"/>
            <w:gridSpan w:val="2"/>
            <w:shd w:val="clear" w:color="auto" w:fill="FFFFFF"/>
          </w:tcPr>
          <w:p w14:paraId="6BA8BBC6" w14:textId="77777777" w:rsidR="00843020" w:rsidRPr="000D4B2D" w:rsidRDefault="00843020" w:rsidP="00843020"/>
        </w:tc>
        <w:tc>
          <w:tcPr>
            <w:tcW w:w="1134" w:type="dxa"/>
            <w:gridSpan w:val="3"/>
            <w:shd w:val="clear" w:color="auto" w:fill="FFFFFF"/>
          </w:tcPr>
          <w:p w14:paraId="43388F85" w14:textId="77777777" w:rsidR="00843020" w:rsidRPr="00250D5D" w:rsidRDefault="00843020" w:rsidP="00843020">
            <w:pPr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FFFFFF"/>
          </w:tcPr>
          <w:p w14:paraId="6BE6AD11" w14:textId="77777777" w:rsidR="00843020" w:rsidRPr="00250D5D" w:rsidRDefault="00843020" w:rsidP="00843020">
            <w:pPr>
              <w:rPr>
                <w:highlight w:val="yellow"/>
              </w:rPr>
            </w:pPr>
          </w:p>
        </w:tc>
        <w:tc>
          <w:tcPr>
            <w:tcW w:w="425" w:type="dxa"/>
            <w:gridSpan w:val="3"/>
            <w:shd w:val="clear" w:color="auto" w:fill="FFFFFF"/>
          </w:tcPr>
          <w:p w14:paraId="0B8A5785" w14:textId="77777777" w:rsidR="00843020" w:rsidRPr="00250D5D" w:rsidRDefault="00843020" w:rsidP="00843020">
            <w:pPr>
              <w:rPr>
                <w:highlight w:val="yellow"/>
              </w:rPr>
            </w:pPr>
          </w:p>
        </w:tc>
        <w:tc>
          <w:tcPr>
            <w:tcW w:w="425" w:type="dxa"/>
            <w:shd w:val="clear" w:color="auto" w:fill="FFFFFF"/>
          </w:tcPr>
          <w:p w14:paraId="554C43FC" w14:textId="77777777" w:rsidR="00843020" w:rsidRPr="00250D5D" w:rsidRDefault="00843020" w:rsidP="00843020">
            <w:pPr>
              <w:rPr>
                <w:highlight w:val="yellow"/>
              </w:rPr>
            </w:pPr>
          </w:p>
        </w:tc>
        <w:tc>
          <w:tcPr>
            <w:tcW w:w="236" w:type="dxa"/>
            <w:gridSpan w:val="2"/>
            <w:shd w:val="clear" w:color="auto" w:fill="FFFFFF"/>
          </w:tcPr>
          <w:p w14:paraId="69D8FD00" w14:textId="77777777" w:rsidR="00843020" w:rsidRPr="00250D5D" w:rsidRDefault="00843020" w:rsidP="00843020">
            <w:pPr>
              <w:rPr>
                <w:highlight w:val="yellow"/>
              </w:rPr>
            </w:pPr>
          </w:p>
        </w:tc>
        <w:tc>
          <w:tcPr>
            <w:tcW w:w="475" w:type="dxa"/>
            <w:shd w:val="clear" w:color="auto" w:fill="FFFFFF"/>
          </w:tcPr>
          <w:p w14:paraId="446EDCC4" w14:textId="77777777" w:rsidR="00843020" w:rsidRPr="00250D5D" w:rsidRDefault="00843020" w:rsidP="00843020">
            <w:pPr>
              <w:rPr>
                <w:highlight w:val="yellow"/>
              </w:rPr>
            </w:pPr>
          </w:p>
        </w:tc>
        <w:tc>
          <w:tcPr>
            <w:tcW w:w="284" w:type="dxa"/>
            <w:shd w:val="clear" w:color="auto" w:fill="FFFFFF"/>
          </w:tcPr>
          <w:p w14:paraId="6C181707" w14:textId="77777777" w:rsidR="00843020" w:rsidRPr="00250D5D" w:rsidRDefault="00843020" w:rsidP="00843020">
            <w:pPr>
              <w:rPr>
                <w:highlight w:val="yellow"/>
              </w:rPr>
            </w:pPr>
          </w:p>
        </w:tc>
        <w:tc>
          <w:tcPr>
            <w:tcW w:w="236" w:type="dxa"/>
            <w:shd w:val="clear" w:color="auto" w:fill="FFFFFF"/>
          </w:tcPr>
          <w:p w14:paraId="733860D9" w14:textId="77777777" w:rsidR="00843020" w:rsidRPr="00250D5D" w:rsidRDefault="00843020" w:rsidP="00843020">
            <w:pPr>
              <w:rPr>
                <w:highlight w:val="yellow"/>
              </w:rPr>
            </w:pPr>
          </w:p>
        </w:tc>
        <w:tc>
          <w:tcPr>
            <w:tcW w:w="479" w:type="dxa"/>
            <w:gridSpan w:val="2"/>
            <w:shd w:val="clear" w:color="auto" w:fill="FFFFFF"/>
          </w:tcPr>
          <w:p w14:paraId="54E86808" w14:textId="77777777" w:rsidR="00843020" w:rsidRPr="00250D5D" w:rsidRDefault="00843020" w:rsidP="00843020">
            <w:pPr>
              <w:rPr>
                <w:highlight w:val="yellow"/>
              </w:rPr>
            </w:pPr>
          </w:p>
        </w:tc>
        <w:tc>
          <w:tcPr>
            <w:tcW w:w="426" w:type="dxa"/>
            <w:shd w:val="clear" w:color="auto" w:fill="FFFFFF"/>
          </w:tcPr>
          <w:p w14:paraId="72EBD6D7" w14:textId="77777777" w:rsidR="00843020" w:rsidRPr="00250D5D" w:rsidRDefault="00843020" w:rsidP="00843020">
            <w:pPr>
              <w:rPr>
                <w:highlight w:val="yellow"/>
              </w:rPr>
            </w:pPr>
          </w:p>
        </w:tc>
        <w:tc>
          <w:tcPr>
            <w:tcW w:w="1726" w:type="dxa"/>
            <w:gridSpan w:val="2"/>
            <w:shd w:val="clear" w:color="auto" w:fill="FFFFFF"/>
          </w:tcPr>
          <w:p w14:paraId="5C9DF170" w14:textId="77777777" w:rsidR="00843020" w:rsidRPr="00250D5D" w:rsidRDefault="00843020" w:rsidP="00843020">
            <w:pPr>
              <w:rPr>
                <w:highlight w:val="yellow"/>
              </w:rPr>
            </w:pPr>
          </w:p>
        </w:tc>
      </w:tr>
      <w:tr w:rsidR="00843020" w:rsidRPr="00250D5D" w14:paraId="4977A41E" w14:textId="77777777" w:rsidTr="00BE3E57">
        <w:trPr>
          <w:gridAfter w:val="1"/>
          <w:wAfter w:w="684" w:type="dxa"/>
          <w:trHeight w:val="670"/>
        </w:trPr>
        <w:tc>
          <w:tcPr>
            <w:tcW w:w="3122" w:type="dxa"/>
            <w:gridSpan w:val="4"/>
            <w:shd w:val="clear" w:color="auto" w:fill="FFFFFF"/>
            <w:vAlign w:val="center"/>
          </w:tcPr>
          <w:p w14:paraId="7CC920BF" w14:textId="77777777" w:rsidR="00843020" w:rsidRPr="000D4B2D" w:rsidRDefault="00843020" w:rsidP="00843020">
            <w:r w:rsidRPr="000D4B2D">
              <w:t>pozostałe jednostki (oddzielnie)</w:t>
            </w:r>
          </w:p>
        </w:tc>
        <w:tc>
          <w:tcPr>
            <w:tcW w:w="981" w:type="dxa"/>
            <w:gridSpan w:val="2"/>
            <w:shd w:val="clear" w:color="auto" w:fill="FFFFFF"/>
          </w:tcPr>
          <w:p w14:paraId="4AFA39BF" w14:textId="77777777" w:rsidR="00843020" w:rsidRPr="000D4B2D" w:rsidRDefault="00843020" w:rsidP="00843020"/>
        </w:tc>
        <w:tc>
          <w:tcPr>
            <w:tcW w:w="1134" w:type="dxa"/>
            <w:gridSpan w:val="3"/>
            <w:shd w:val="clear" w:color="auto" w:fill="FFFFFF"/>
          </w:tcPr>
          <w:p w14:paraId="7C861FB0" w14:textId="77777777" w:rsidR="00843020" w:rsidRPr="00250D5D" w:rsidRDefault="00843020" w:rsidP="00843020">
            <w:pPr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FFFFFF"/>
          </w:tcPr>
          <w:p w14:paraId="407A91D5" w14:textId="77777777" w:rsidR="00843020" w:rsidRPr="00250D5D" w:rsidRDefault="00843020" w:rsidP="00843020">
            <w:pPr>
              <w:rPr>
                <w:highlight w:val="yellow"/>
              </w:rPr>
            </w:pPr>
          </w:p>
        </w:tc>
        <w:tc>
          <w:tcPr>
            <w:tcW w:w="425" w:type="dxa"/>
            <w:gridSpan w:val="3"/>
            <w:shd w:val="clear" w:color="auto" w:fill="FFFFFF"/>
          </w:tcPr>
          <w:p w14:paraId="39396BA0" w14:textId="77777777" w:rsidR="00843020" w:rsidRPr="00250D5D" w:rsidRDefault="00843020" w:rsidP="00843020">
            <w:pPr>
              <w:rPr>
                <w:highlight w:val="yellow"/>
              </w:rPr>
            </w:pPr>
          </w:p>
        </w:tc>
        <w:tc>
          <w:tcPr>
            <w:tcW w:w="425" w:type="dxa"/>
            <w:shd w:val="clear" w:color="auto" w:fill="FFFFFF"/>
          </w:tcPr>
          <w:p w14:paraId="6AE2AB65" w14:textId="77777777" w:rsidR="00843020" w:rsidRPr="00250D5D" w:rsidRDefault="00843020" w:rsidP="00843020">
            <w:pPr>
              <w:rPr>
                <w:highlight w:val="yellow"/>
              </w:rPr>
            </w:pPr>
          </w:p>
        </w:tc>
        <w:tc>
          <w:tcPr>
            <w:tcW w:w="236" w:type="dxa"/>
            <w:gridSpan w:val="2"/>
            <w:shd w:val="clear" w:color="auto" w:fill="FFFFFF"/>
          </w:tcPr>
          <w:p w14:paraId="14D62C78" w14:textId="77777777" w:rsidR="00843020" w:rsidRPr="00250D5D" w:rsidRDefault="00843020" w:rsidP="00843020">
            <w:pPr>
              <w:rPr>
                <w:highlight w:val="yellow"/>
              </w:rPr>
            </w:pPr>
          </w:p>
        </w:tc>
        <w:tc>
          <w:tcPr>
            <w:tcW w:w="475" w:type="dxa"/>
            <w:shd w:val="clear" w:color="auto" w:fill="FFFFFF"/>
          </w:tcPr>
          <w:p w14:paraId="7774A4EC" w14:textId="77777777" w:rsidR="00843020" w:rsidRPr="00250D5D" w:rsidRDefault="00843020" w:rsidP="00843020">
            <w:pPr>
              <w:rPr>
                <w:highlight w:val="yellow"/>
              </w:rPr>
            </w:pPr>
          </w:p>
        </w:tc>
        <w:tc>
          <w:tcPr>
            <w:tcW w:w="284" w:type="dxa"/>
            <w:shd w:val="clear" w:color="auto" w:fill="FFFFFF"/>
          </w:tcPr>
          <w:p w14:paraId="50E7EDD1" w14:textId="77777777" w:rsidR="00843020" w:rsidRPr="00250D5D" w:rsidRDefault="00843020" w:rsidP="00843020">
            <w:pPr>
              <w:rPr>
                <w:highlight w:val="yellow"/>
              </w:rPr>
            </w:pPr>
          </w:p>
        </w:tc>
        <w:tc>
          <w:tcPr>
            <w:tcW w:w="236" w:type="dxa"/>
            <w:shd w:val="clear" w:color="auto" w:fill="FFFFFF"/>
          </w:tcPr>
          <w:p w14:paraId="6C9B3CF8" w14:textId="77777777" w:rsidR="00843020" w:rsidRPr="00250D5D" w:rsidRDefault="00843020" w:rsidP="00843020">
            <w:pPr>
              <w:rPr>
                <w:highlight w:val="yellow"/>
              </w:rPr>
            </w:pPr>
          </w:p>
        </w:tc>
        <w:tc>
          <w:tcPr>
            <w:tcW w:w="479" w:type="dxa"/>
            <w:gridSpan w:val="2"/>
            <w:shd w:val="clear" w:color="auto" w:fill="FFFFFF"/>
          </w:tcPr>
          <w:p w14:paraId="1A7EF254" w14:textId="77777777" w:rsidR="00843020" w:rsidRPr="00250D5D" w:rsidRDefault="00843020" w:rsidP="00843020">
            <w:pPr>
              <w:rPr>
                <w:highlight w:val="yellow"/>
              </w:rPr>
            </w:pPr>
          </w:p>
        </w:tc>
        <w:tc>
          <w:tcPr>
            <w:tcW w:w="426" w:type="dxa"/>
            <w:shd w:val="clear" w:color="auto" w:fill="FFFFFF"/>
          </w:tcPr>
          <w:p w14:paraId="13233A4A" w14:textId="77777777" w:rsidR="00843020" w:rsidRPr="00250D5D" w:rsidRDefault="00843020" w:rsidP="00843020">
            <w:pPr>
              <w:rPr>
                <w:highlight w:val="yellow"/>
              </w:rPr>
            </w:pPr>
          </w:p>
        </w:tc>
        <w:tc>
          <w:tcPr>
            <w:tcW w:w="1726" w:type="dxa"/>
            <w:gridSpan w:val="2"/>
            <w:shd w:val="clear" w:color="auto" w:fill="FFFFFF"/>
          </w:tcPr>
          <w:p w14:paraId="497FDE15" w14:textId="77777777" w:rsidR="00843020" w:rsidRPr="00250D5D" w:rsidRDefault="00843020" w:rsidP="00843020">
            <w:pPr>
              <w:rPr>
                <w:highlight w:val="yellow"/>
              </w:rPr>
            </w:pPr>
          </w:p>
        </w:tc>
      </w:tr>
      <w:tr w:rsidR="001B4BB8" w:rsidRPr="00250D5D" w14:paraId="7BFF2F7D" w14:textId="77777777" w:rsidTr="00BE3E57">
        <w:trPr>
          <w:gridAfter w:val="1"/>
          <w:wAfter w:w="684" w:type="dxa"/>
          <w:trHeight w:val="330"/>
        </w:trPr>
        <w:tc>
          <w:tcPr>
            <w:tcW w:w="3122" w:type="dxa"/>
            <w:gridSpan w:val="4"/>
            <w:shd w:val="clear" w:color="auto" w:fill="FFFFFF"/>
            <w:vAlign w:val="center"/>
          </w:tcPr>
          <w:p w14:paraId="0DE00099" w14:textId="77777777" w:rsidR="001B4BB8" w:rsidRPr="001B4BB8" w:rsidRDefault="001B4BB8" w:rsidP="001B4BB8">
            <w:pPr>
              <w:pStyle w:val="TEKSTwporozumieniu"/>
            </w:pPr>
            <w:r w:rsidRPr="001B4BB8">
              <w:t>Wydatki ogółem</w:t>
            </w:r>
          </w:p>
        </w:tc>
        <w:tc>
          <w:tcPr>
            <w:tcW w:w="981" w:type="dxa"/>
            <w:gridSpan w:val="2"/>
            <w:shd w:val="clear" w:color="auto" w:fill="FFFFFF"/>
          </w:tcPr>
          <w:p w14:paraId="65839E0F" w14:textId="51D5A02A" w:rsidR="001B4BB8" w:rsidRPr="001B4BB8" w:rsidRDefault="001B4BB8" w:rsidP="001B4BB8">
            <w:r w:rsidRPr="001B4BB8">
              <w:t>72,329</w:t>
            </w:r>
          </w:p>
        </w:tc>
        <w:tc>
          <w:tcPr>
            <w:tcW w:w="1134" w:type="dxa"/>
            <w:gridSpan w:val="3"/>
            <w:shd w:val="clear" w:color="auto" w:fill="FFFFFF"/>
          </w:tcPr>
          <w:p w14:paraId="0553934C" w14:textId="68AA4D26" w:rsidR="001B4BB8" w:rsidRPr="001B4BB8" w:rsidRDefault="001B4BB8" w:rsidP="001B4BB8">
            <w:pPr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FFFFFF"/>
          </w:tcPr>
          <w:p w14:paraId="72468906" w14:textId="77777777" w:rsidR="001B4BB8" w:rsidRPr="001B4BB8" w:rsidRDefault="001B4BB8" w:rsidP="001B4BB8">
            <w:pPr>
              <w:rPr>
                <w:highlight w:val="yellow"/>
              </w:rPr>
            </w:pPr>
          </w:p>
        </w:tc>
        <w:tc>
          <w:tcPr>
            <w:tcW w:w="425" w:type="dxa"/>
            <w:gridSpan w:val="3"/>
            <w:shd w:val="clear" w:color="auto" w:fill="FFFFFF"/>
          </w:tcPr>
          <w:p w14:paraId="170390C9" w14:textId="77777777" w:rsidR="001B4BB8" w:rsidRPr="001B4BB8" w:rsidRDefault="001B4BB8" w:rsidP="001B4BB8">
            <w:pPr>
              <w:rPr>
                <w:highlight w:val="yellow"/>
              </w:rPr>
            </w:pPr>
          </w:p>
        </w:tc>
        <w:tc>
          <w:tcPr>
            <w:tcW w:w="425" w:type="dxa"/>
            <w:shd w:val="clear" w:color="auto" w:fill="FFFFFF"/>
          </w:tcPr>
          <w:p w14:paraId="7ED62E2E" w14:textId="77777777" w:rsidR="001B4BB8" w:rsidRPr="001B4BB8" w:rsidRDefault="001B4BB8" w:rsidP="001B4BB8">
            <w:pPr>
              <w:rPr>
                <w:highlight w:val="yellow"/>
              </w:rPr>
            </w:pPr>
          </w:p>
        </w:tc>
        <w:tc>
          <w:tcPr>
            <w:tcW w:w="236" w:type="dxa"/>
            <w:gridSpan w:val="2"/>
            <w:shd w:val="clear" w:color="auto" w:fill="FFFFFF"/>
          </w:tcPr>
          <w:p w14:paraId="79B69FA1" w14:textId="77777777" w:rsidR="001B4BB8" w:rsidRPr="001B4BB8" w:rsidRDefault="001B4BB8" w:rsidP="001B4BB8">
            <w:pPr>
              <w:rPr>
                <w:highlight w:val="yellow"/>
              </w:rPr>
            </w:pPr>
          </w:p>
        </w:tc>
        <w:tc>
          <w:tcPr>
            <w:tcW w:w="475" w:type="dxa"/>
            <w:shd w:val="clear" w:color="auto" w:fill="FFFFFF"/>
          </w:tcPr>
          <w:p w14:paraId="6E16ECAE" w14:textId="77777777" w:rsidR="001B4BB8" w:rsidRPr="001B4BB8" w:rsidRDefault="001B4BB8" w:rsidP="001B4BB8">
            <w:pPr>
              <w:rPr>
                <w:highlight w:val="yellow"/>
              </w:rPr>
            </w:pPr>
          </w:p>
        </w:tc>
        <w:tc>
          <w:tcPr>
            <w:tcW w:w="284" w:type="dxa"/>
            <w:shd w:val="clear" w:color="auto" w:fill="FFFFFF"/>
          </w:tcPr>
          <w:p w14:paraId="0082BF88" w14:textId="77777777" w:rsidR="001B4BB8" w:rsidRPr="001B4BB8" w:rsidRDefault="001B4BB8" w:rsidP="001B4BB8">
            <w:pPr>
              <w:rPr>
                <w:highlight w:val="yellow"/>
              </w:rPr>
            </w:pPr>
          </w:p>
        </w:tc>
        <w:tc>
          <w:tcPr>
            <w:tcW w:w="236" w:type="dxa"/>
            <w:shd w:val="clear" w:color="auto" w:fill="FFFFFF"/>
          </w:tcPr>
          <w:p w14:paraId="32FA82AC" w14:textId="77777777" w:rsidR="001B4BB8" w:rsidRPr="001B4BB8" w:rsidRDefault="001B4BB8" w:rsidP="001B4BB8">
            <w:pPr>
              <w:rPr>
                <w:highlight w:val="yellow"/>
              </w:rPr>
            </w:pPr>
          </w:p>
        </w:tc>
        <w:tc>
          <w:tcPr>
            <w:tcW w:w="479" w:type="dxa"/>
            <w:gridSpan w:val="2"/>
            <w:shd w:val="clear" w:color="auto" w:fill="FFFFFF"/>
          </w:tcPr>
          <w:p w14:paraId="4F73D827" w14:textId="77777777" w:rsidR="001B4BB8" w:rsidRPr="001B4BB8" w:rsidRDefault="001B4BB8" w:rsidP="001B4BB8">
            <w:pPr>
              <w:rPr>
                <w:highlight w:val="yellow"/>
              </w:rPr>
            </w:pPr>
          </w:p>
        </w:tc>
        <w:tc>
          <w:tcPr>
            <w:tcW w:w="426" w:type="dxa"/>
            <w:shd w:val="clear" w:color="auto" w:fill="FFFFFF"/>
          </w:tcPr>
          <w:p w14:paraId="2A382314" w14:textId="77777777" w:rsidR="001B4BB8" w:rsidRPr="001B4BB8" w:rsidRDefault="001B4BB8" w:rsidP="001B4BB8">
            <w:pPr>
              <w:rPr>
                <w:highlight w:val="yellow"/>
              </w:rPr>
            </w:pPr>
          </w:p>
        </w:tc>
        <w:tc>
          <w:tcPr>
            <w:tcW w:w="1726" w:type="dxa"/>
            <w:gridSpan w:val="2"/>
            <w:shd w:val="clear" w:color="auto" w:fill="FFFFFF"/>
          </w:tcPr>
          <w:p w14:paraId="46A67C66" w14:textId="6BEB5B56" w:rsidR="001B4BB8" w:rsidRPr="001B4BB8" w:rsidRDefault="001B4BB8" w:rsidP="001B4BB8">
            <w:pPr>
              <w:rPr>
                <w:highlight w:val="yellow"/>
              </w:rPr>
            </w:pPr>
            <w:r w:rsidRPr="001B4BB8">
              <w:t>72,329</w:t>
            </w:r>
          </w:p>
        </w:tc>
      </w:tr>
      <w:tr w:rsidR="001B4BB8" w:rsidRPr="00250D5D" w14:paraId="7038E339" w14:textId="77777777" w:rsidTr="00BE3E57">
        <w:trPr>
          <w:gridAfter w:val="1"/>
          <w:wAfter w:w="684" w:type="dxa"/>
          <w:trHeight w:val="330"/>
        </w:trPr>
        <w:tc>
          <w:tcPr>
            <w:tcW w:w="3122" w:type="dxa"/>
            <w:gridSpan w:val="4"/>
            <w:shd w:val="clear" w:color="auto" w:fill="FFFFFF"/>
            <w:vAlign w:val="center"/>
          </w:tcPr>
          <w:p w14:paraId="07CDD7D5" w14:textId="77777777" w:rsidR="001B4BB8" w:rsidRPr="001B4BB8" w:rsidRDefault="001B4BB8" w:rsidP="001B4BB8">
            <w:r w:rsidRPr="001B4BB8">
              <w:t>budżet państwa</w:t>
            </w:r>
          </w:p>
        </w:tc>
        <w:tc>
          <w:tcPr>
            <w:tcW w:w="981" w:type="dxa"/>
            <w:gridSpan w:val="2"/>
            <w:shd w:val="clear" w:color="auto" w:fill="FFFFFF"/>
          </w:tcPr>
          <w:p w14:paraId="7EDDBEF2" w14:textId="6279F83E" w:rsidR="001B4BB8" w:rsidRPr="001B4BB8" w:rsidRDefault="001B4BB8" w:rsidP="001B4BB8">
            <w:r w:rsidRPr="001B4BB8">
              <w:t>72,329</w:t>
            </w:r>
          </w:p>
        </w:tc>
        <w:tc>
          <w:tcPr>
            <w:tcW w:w="1134" w:type="dxa"/>
            <w:gridSpan w:val="3"/>
            <w:shd w:val="clear" w:color="auto" w:fill="FFFFFF"/>
          </w:tcPr>
          <w:p w14:paraId="1BF34F70" w14:textId="3F77F1E4" w:rsidR="001B4BB8" w:rsidRPr="001B4BB8" w:rsidRDefault="001B4BB8" w:rsidP="001B4BB8">
            <w:pPr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FFFFFF"/>
          </w:tcPr>
          <w:p w14:paraId="603B4989" w14:textId="77777777" w:rsidR="001B4BB8" w:rsidRPr="001B4BB8" w:rsidRDefault="001B4BB8" w:rsidP="001B4BB8">
            <w:pPr>
              <w:rPr>
                <w:highlight w:val="yellow"/>
              </w:rPr>
            </w:pPr>
          </w:p>
        </w:tc>
        <w:tc>
          <w:tcPr>
            <w:tcW w:w="425" w:type="dxa"/>
            <w:gridSpan w:val="3"/>
            <w:shd w:val="clear" w:color="auto" w:fill="FFFFFF"/>
          </w:tcPr>
          <w:p w14:paraId="5D810268" w14:textId="77777777" w:rsidR="001B4BB8" w:rsidRPr="001B4BB8" w:rsidRDefault="001B4BB8" w:rsidP="001B4BB8">
            <w:pPr>
              <w:rPr>
                <w:highlight w:val="yellow"/>
              </w:rPr>
            </w:pPr>
          </w:p>
        </w:tc>
        <w:tc>
          <w:tcPr>
            <w:tcW w:w="425" w:type="dxa"/>
            <w:shd w:val="clear" w:color="auto" w:fill="FFFFFF"/>
          </w:tcPr>
          <w:p w14:paraId="3946305D" w14:textId="77777777" w:rsidR="001B4BB8" w:rsidRPr="001B4BB8" w:rsidRDefault="001B4BB8" w:rsidP="001B4BB8">
            <w:pPr>
              <w:rPr>
                <w:highlight w:val="yellow"/>
              </w:rPr>
            </w:pPr>
          </w:p>
        </w:tc>
        <w:tc>
          <w:tcPr>
            <w:tcW w:w="236" w:type="dxa"/>
            <w:gridSpan w:val="2"/>
            <w:shd w:val="clear" w:color="auto" w:fill="FFFFFF"/>
          </w:tcPr>
          <w:p w14:paraId="54BA3ECB" w14:textId="77777777" w:rsidR="001B4BB8" w:rsidRPr="001B4BB8" w:rsidRDefault="001B4BB8" w:rsidP="001B4BB8">
            <w:pPr>
              <w:rPr>
                <w:highlight w:val="yellow"/>
              </w:rPr>
            </w:pPr>
          </w:p>
        </w:tc>
        <w:tc>
          <w:tcPr>
            <w:tcW w:w="475" w:type="dxa"/>
            <w:shd w:val="clear" w:color="auto" w:fill="FFFFFF"/>
          </w:tcPr>
          <w:p w14:paraId="0807D7E1" w14:textId="77777777" w:rsidR="001B4BB8" w:rsidRPr="001B4BB8" w:rsidRDefault="001B4BB8" w:rsidP="001B4BB8">
            <w:pPr>
              <w:rPr>
                <w:highlight w:val="yellow"/>
              </w:rPr>
            </w:pPr>
          </w:p>
        </w:tc>
        <w:tc>
          <w:tcPr>
            <w:tcW w:w="284" w:type="dxa"/>
            <w:shd w:val="clear" w:color="auto" w:fill="FFFFFF"/>
          </w:tcPr>
          <w:p w14:paraId="2FF175F5" w14:textId="77777777" w:rsidR="001B4BB8" w:rsidRPr="001B4BB8" w:rsidRDefault="001B4BB8" w:rsidP="001B4BB8">
            <w:pPr>
              <w:rPr>
                <w:highlight w:val="yellow"/>
              </w:rPr>
            </w:pPr>
          </w:p>
        </w:tc>
        <w:tc>
          <w:tcPr>
            <w:tcW w:w="236" w:type="dxa"/>
            <w:shd w:val="clear" w:color="auto" w:fill="FFFFFF"/>
          </w:tcPr>
          <w:p w14:paraId="5D46F9B7" w14:textId="77777777" w:rsidR="001B4BB8" w:rsidRPr="001B4BB8" w:rsidRDefault="001B4BB8" w:rsidP="001B4BB8">
            <w:pPr>
              <w:rPr>
                <w:highlight w:val="yellow"/>
              </w:rPr>
            </w:pPr>
          </w:p>
        </w:tc>
        <w:tc>
          <w:tcPr>
            <w:tcW w:w="479" w:type="dxa"/>
            <w:gridSpan w:val="2"/>
            <w:shd w:val="clear" w:color="auto" w:fill="FFFFFF"/>
          </w:tcPr>
          <w:p w14:paraId="06E6C6CA" w14:textId="77777777" w:rsidR="001B4BB8" w:rsidRPr="001B4BB8" w:rsidRDefault="001B4BB8" w:rsidP="001B4BB8">
            <w:pPr>
              <w:rPr>
                <w:highlight w:val="yellow"/>
              </w:rPr>
            </w:pPr>
          </w:p>
        </w:tc>
        <w:tc>
          <w:tcPr>
            <w:tcW w:w="426" w:type="dxa"/>
            <w:shd w:val="clear" w:color="auto" w:fill="FFFFFF"/>
          </w:tcPr>
          <w:p w14:paraId="5E64D6AC" w14:textId="77777777" w:rsidR="001B4BB8" w:rsidRPr="001B4BB8" w:rsidRDefault="001B4BB8" w:rsidP="001B4BB8">
            <w:pPr>
              <w:rPr>
                <w:highlight w:val="yellow"/>
              </w:rPr>
            </w:pPr>
          </w:p>
        </w:tc>
        <w:tc>
          <w:tcPr>
            <w:tcW w:w="1726" w:type="dxa"/>
            <w:gridSpan w:val="2"/>
            <w:shd w:val="clear" w:color="auto" w:fill="FFFFFF"/>
          </w:tcPr>
          <w:p w14:paraId="5D8C7387" w14:textId="3F1BE110" w:rsidR="001B4BB8" w:rsidRPr="001B4BB8" w:rsidRDefault="001B4BB8" w:rsidP="001B4BB8">
            <w:pPr>
              <w:rPr>
                <w:highlight w:val="yellow"/>
              </w:rPr>
            </w:pPr>
            <w:r w:rsidRPr="001B4BB8">
              <w:t>72,329</w:t>
            </w:r>
          </w:p>
        </w:tc>
      </w:tr>
      <w:tr w:rsidR="00843020" w:rsidRPr="00250D5D" w14:paraId="7D8FB67B" w14:textId="77777777" w:rsidTr="00BE3E57">
        <w:trPr>
          <w:gridAfter w:val="1"/>
          <w:wAfter w:w="684" w:type="dxa"/>
          <w:trHeight w:val="351"/>
        </w:trPr>
        <w:tc>
          <w:tcPr>
            <w:tcW w:w="3122" w:type="dxa"/>
            <w:gridSpan w:val="4"/>
            <w:shd w:val="clear" w:color="auto" w:fill="FFFFFF"/>
            <w:vAlign w:val="center"/>
          </w:tcPr>
          <w:p w14:paraId="5171F219" w14:textId="77777777" w:rsidR="00843020" w:rsidRPr="000D4B2D" w:rsidRDefault="00843020" w:rsidP="00843020">
            <w:r w:rsidRPr="000D4B2D">
              <w:t>JST</w:t>
            </w:r>
          </w:p>
        </w:tc>
        <w:tc>
          <w:tcPr>
            <w:tcW w:w="981" w:type="dxa"/>
            <w:gridSpan w:val="2"/>
            <w:shd w:val="clear" w:color="auto" w:fill="FFFFFF"/>
          </w:tcPr>
          <w:p w14:paraId="1B61949B" w14:textId="77777777" w:rsidR="00843020" w:rsidRPr="000D4B2D" w:rsidRDefault="00843020" w:rsidP="00843020"/>
        </w:tc>
        <w:tc>
          <w:tcPr>
            <w:tcW w:w="1134" w:type="dxa"/>
            <w:gridSpan w:val="3"/>
            <w:shd w:val="clear" w:color="auto" w:fill="FFFFFF"/>
          </w:tcPr>
          <w:p w14:paraId="098ECAE4" w14:textId="77777777" w:rsidR="00843020" w:rsidRPr="00250D5D" w:rsidRDefault="00843020" w:rsidP="00843020">
            <w:pPr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FFFFFF"/>
          </w:tcPr>
          <w:p w14:paraId="460A325E" w14:textId="77777777" w:rsidR="00843020" w:rsidRPr="00250D5D" w:rsidRDefault="00843020" w:rsidP="00843020">
            <w:pPr>
              <w:rPr>
                <w:highlight w:val="yellow"/>
              </w:rPr>
            </w:pPr>
          </w:p>
        </w:tc>
        <w:tc>
          <w:tcPr>
            <w:tcW w:w="425" w:type="dxa"/>
            <w:gridSpan w:val="3"/>
            <w:shd w:val="clear" w:color="auto" w:fill="FFFFFF"/>
          </w:tcPr>
          <w:p w14:paraId="103B1A11" w14:textId="77777777" w:rsidR="00843020" w:rsidRPr="00250D5D" w:rsidRDefault="00843020" w:rsidP="00843020">
            <w:pPr>
              <w:rPr>
                <w:highlight w:val="yellow"/>
              </w:rPr>
            </w:pPr>
          </w:p>
        </w:tc>
        <w:tc>
          <w:tcPr>
            <w:tcW w:w="425" w:type="dxa"/>
            <w:shd w:val="clear" w:color="auto" w:fill="FFFFFF"/>
          </w:tcPr>
          <w:p w14:paraId="4663B074" w14:textId="77777777" w:rsidR="00843020" w:rsidRPr="00250D5D" w:rsidRDefault="00843020" w:rsidP="00843020">
            <w:pPr>
              <w:rPr>
                <w:highlight w:val="yellow"/>
              </w:rPr>
            </w:pPr>
          </w:p>
        </w:tc>
        <w:tc>
          <w:tcPr>
            <w:tcW w:w="236" w:type="dxa"/>
            <w:gridSpan w:val="2"/>
            <w:shd w:val="clear" w:color="auto" w:fill="FFFFFF"/>
          </w:tcPr>
          <w:p w14:paraId="79752768" w14:textId="77777777" w:rsidR="00843020" w:rsidRPr="00250D5D" w:rsidRDefault="00843020" w:rsidP="00843020">
            <w:pPr>
              <w:rPr>
                <w:highlight w:val="yellow"/>
              </w:rPr>
            </w:pPr>
          </w:p>
        </w:tc>
        <w:tc>
          <w:tcPr>
            <w:tcW w:w="475" w:type="dxa"/>
            <w:shd w:val="clear" w:color="auto" w:fill="FFFFFF"/>
          </w:tcPr>
          <w:p w14:paraId="1E75B5BF" w14:textId="77777777" w:rsidR="00843020" w:rsidRPr="00250D5D" w:rsidRDefault="00843020" w:rsidP="00843020">
            <w:pPr>
              <w:rPr>
                <w:highlight w:val="yellow"/>
              </w:rPr>
            </w:pPr>
          </w:p>
        </w:tc>
        <w:tc>
          <w:tcPr>
            <w:tcW w:w="284" w:type="dxa"/>
            <w:shd w:val="clear" w:color="auto" w:fill="FFFFFF"/>
          </w:tcPr>
          <w:p w14:paraId="24CA28B2" w14:textId="77777777" w:rsidR="00843020" w:rsidRPr="00250D5D" w:rsidRDefault="00843020" w:rsidP="00843020">
            <w:pPr>
              <w:rPr>
                <w:highlight w:val="yellow"/>
              </w:rPr>
            </w:pPr>
          </w:p>
        </w:tc>
        <w:tc>
          <w:tcPr>
            <w:tcW w:w="236" w:type="dxa"/>
            <w:shd w:val="clear" w:color="auto" w:fill="FFFFFF"/>
          </w:tcPr>
          <w:p w14:paraId="7A87F300" w14:textId="77777777" w:rsidR="00843020" w:rsidRPr="00250D5D" w:rsidRDefault="00843020" w:rsidP="00843020">
            <w:pPr>
              <w:rPr>
                <w:highlight w:val="yellow"/>
              </w:rPr>
            </w:pPr>
          </w:p>
        </w:tc>
        <w:tc>
          <w:tcPr>
            <w:tcW w:w="479" w:type="dxa"/>
            <w:gridSpan w:val="2"/>
            <w:shd w:val="clear" w:color="auto" w:fill="FFFFFF"/>
          </w:tcPr>
          <w:p w14:paraId="4C824BFF" w14:textId="77777777" w:rsidR="00843020" w:rsidRPr="00250D5D" w:rsidRDefault="00843020" w:rsidP="00843020">
            <w:pPr>
              <w:rPr>
                <w:highlight w:val="yellow"/>
              </w:rPr>
            </w:pPr>
          </w:p>
        </w:tc>
        <w:tc>
          <w:tcPr>
            <w:tcW w:w="426" w:type="dxa"/>
            <w:shd w:val="clear" w:color="auto" w:fill="FFFFFF"/>
          </w:tcPr>
          <w:p w14:paraId="3DAA5F5C" w14:textId="77777777" w:rsidR="00843020" w:rsidRPr="00250D5D" w:rsidRDefault="00843020" w:rsidP="00843020">
            <w:pPr>
              <w:rPr>
                <w:highlight w:val="yellow"/>
              </w:rPr>
            </w:pPr>
          </w:p>
        </w:tc>
        <w:tc>
          <w:tcPr>
            <w:tcW w:w="1726" w:type="dxa"/>
            <w:gridSpan w:val="2"/>
            <w:shd w:val="clear" w:color="auto" w:fill="FFFFFF"/>
          </w:tcPr>
          <w:p w14:paraId="4C193193" w14:textId="77777777" w:rsidR="00843020" w:rsidRPr="00250D5D" w:rsidRDefault="00843020" w:rsidP="00843020">
            <w:pPr>
              <w:rPr>
                <w:highlight w:val="yellow"/>
              </w:rPr>
            </w:pPr>
          </w:p>
        </w:tc>
      </w:tr>
      <w:tr w:rsidR="00843020" w:rsidRPr="00250D5D" w14:paraId="2D604A9B" w14:textId="77777777" w:rsidTr="00BE3E57">
        <w:trPr>
          <w:gridAfter w:val="1"/>
          <w:wAfter w:w="684" w:type="dxa"/>
          <w:trHeight w:val="351"/>
        </w:trPr>
        <w:tc>
          <w:tcPr>
            <w:tcW w:w="3122" w:type="dxa"/>
            <w:gridSpan w:val="4"/>
            <w:shd w:val="clear" w:color="auto" w:fill="FFFFFF"/>
            <w:vAlign w:val="center"/>
          </w:tcPr>
          <w:p w14:paraId="0D5883F9" w14:textId="77777777" w:rsidR="00843020" w:rsidRPr="000D4B2D" w:rsidRDefault="00843020" w:rsidP="00843020">
            <w:r w:rsidRPr="000D4B2D">
              <w:t>pozostałe jednostki (oddzielnie)</w:t>
            </w:r>
          </w:p>
        </w:tc>
        <w:tc>
          <w:tcPr>
            <w:tcW w:w="981" w:type="dxa"/>
            <w:gridSpan w:val="2"/>
            <w:shd w:val="clear" w:color="auto" w:fill="FFFFFF"/>
          </w:tcPr>
          <w:p w14:paraId="17CBA187" w14:textId="77777777" w:rsidR="00843020" w:rsidRPr="000D4B2D" w:rsidRDefault="00843020" w:rsidP="00843020"/>
        </w:tc>
        <w:tc>
          <w:tcPr>
            <w:tcW w:w="1134" w:type="dxa"/>
            <w:gridSpan w:val="3"/>
            <w:shd w:val="clear" w:color="auto" w:fill="FFFFFF"/>
          </w:tcPr>
          <w:p w14:paraId="7A00891D" w14:textId="77777777" w:rsidR="00843020" w:rsidRPr="00250D5D" w:rsidRDefault="00843020" w:rsidP="00843020">
            <w:pPr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FFFFFF"/>
          </w:tcPr>
          <w:p w14:paraId="01990BE9" w14:textId="77777777" w:rsidR="00843020" w:rsidRPr="00250D5D" w:rsidRDefault="00843020" w:rsidP="00843020">
            <w:pPr>
              <w:rPr>
                <w:highlight w:val="yellow"/>
              </w:rPr>
            </w:pPr>
          </w:p>
        </w:tc>
        <w:tc>
          <w:tcPr>
            <w:tcW w:w="425" w:type="dxa"/>
            <w:gridSpan w:val="3"/>
            <w:shd w:val="clear" w:color="auto" w:fill="FFFFFF"/>
          </w:tcPr>
          <w:p w14:paraId="676A8C2F" w14:textId="77777777" w:rsidR="00843020" w:rsidRPr="00250D5D" w:rsidRDefault="00843020" w:rsidP="00843020">
            <w:pPr>
              <w:rPr>
                <w:highlight w:val="yellow"/>
              </w:rPr>
            </w:pPr>
          </w:p>
        </w:tc>
        <w:tc>
          <w:tcPr>
            <w:tcW w:w="425" w:type="dxa"/>
            <w:shd w:val="clear" w:color="auto" w:fill="FFFFFF"/>
          </w:tcPr>
          <w:p w14:paraId="7D90DD29" w14:textId="77777777" w:rsidR="00843020" w:rsidRPr="00250D5D" w:rsidRDefault="00843020" w:rsidP="00843020">
            <w:pPr>
              <w:rPr>
                <w:highlight w:val="yellow"/>
              </w:rPr>
            </w:pPr>
          </w:p>
        </w:tc>
        <w:tc>
          <w:tcPr>
            <w:tcW w:w="236" w:type="dxa"/>
            <w:gridSpan w:val="2"/>
            <w:shd w:val="clear" w:color="auto" w:fill="FFFFFF"/>
          </w:tcPr>
          <w:p w14:paraId="39815D63" w14:textId="77777777" w:rsidR="00843020" w:rsidRPr="00250D5D" w:rsidRDefault="00843020" w:rsidP="00843020">
            <w:pPr>
              <w:rPr>
                <w:highlight w:val="yellow"/>
              </w:rPr>
            </w:pPr>
          </w:p>
        </w:tc>
        <w:tc>
          <w:tcPr>
            <w:tcW w:w="475" w:type="dxa"/>
            <w:shd w:val="clear" w:color="auto" w:fill="FFFFFF"/>
          </w:tcPr>
          <w:p w14:paraId="32E88398" w14:textId="77777777" w:rsidR="00843020" w:rsidRPr="00250D5D" w:rsidRDefault="00843020" w:rsidP="00843020">
            <w:pPr>
              <w:rPr>
                <w:highlight w:val="yellow"/>
              </w:rPr>
            </w:pPr>
          </w:p>
        </w:tc>
        <w:tc>
          <w:tcPr>
            <w:tcW w:w="284" w:type="dxa"/>
            <w:shd w:val="clear" w:color="auto" w:fill="FFFFFF"/>
          </w:tcPr>
          <w:p w14:paraId="1D0D35E3" w14:textId="77777777" w:rsidR="00843020" w:rsidRPr="00250D5D" w:rsidRDefault="00843020" w:rsidP="00843020">
            <w:pPr>
              <w:rPr>
                <w:highlight w:val="yellow"/>
              </w:rPr>
            </w:pPr>
          </w:p>
        </w:tc>
        <w:tc>
          <w:tcPr>
            <w:tcW w:w="236" w:type="dxa"/>
            <w:shd w:val="clear" w:color="auto" w:fill="FFFFFF"/>
          </w:tcPr>
          <w:p w14:paraId="1ED90CE0" w14:textId="77777777" w:rsidR="00843020" w:rsidRPr="00250D5D" w:rsidRDefault="00843020" w:rsidP="00843020">
            <w:pPr>
              <w:rPr>
                <w:highlight w:val="yellow"/>
              </w:rPr>
            </w:pPr>
          </w:p>
        </w:tc>
        <w:tc>
          <w:tcPr>
            <w:tcW w:w="479" w:type="dxa"/>
            <w:gridSpan w:val="2"/>
            <w:shd w:val="clear" w:color="auto" w:fill="FFFFFF"/>
          </w:tcPr>
          <w:p w14:paraId="07CFA4D3" w14:textId="77777777" w:rsidR="00843020" w:rsidRPr="00250D5D" w:rsidRDefault="00843020" w:rsidP="00843020">
            <w:pPr>
              <w:rPr>
                <w:highlight w:val="yellow"/>
              </w:rPr>
            </w:pPr>
          </w:p>
        </w:tc>
        <w:tc>
          <w:tcPr>
            <w:tcW w:w="426" w:type="dxa"/>
            <w:shd w:val="clear" w:color="auto" w:fill="FFFFFF"/>
          </w:tcPr>
          <w:p w14:paraId="43F2F603" w14:textId="77777777" w:rsidR="00843020" w:rsidRPr="00250D5D" w:rsidRDefault="00843020" w:rsidP="00843020">
            <w:pPr>
              <w:rPr>
                <w:highlight w:val="yellow"/>
              </w:rPr>
            </w:pPr>
          </w:p>
        </w:tc>
        <w:tc>
          <w:tcPr>
            <w:tcW w:w="1726" w:type="dxa"/>
            <w:gridSpan w:val="2"/>
            <w:shd w:val="clear" w:color="auto" w:fill="FFFFFF"/>
          </w:tcPr>
          <w:p w14:paraId="5AD4B63E" w14:textId="77777777" w:rsidR="00843020" w:rsidRPr="00930CDE" w:rsidRDefault="00843020" w:rsidP="00843020"/>
        </w:tc>
      </w:tr>
      <w:tr w:rsidR="001B4BB8" w:rsidRPr="00250D5D" w14:paraId="03FE184D" w14:textId="77777777" w:rsidTr="00BE3E57">
        <w:trPr>
          <w:gridAfter w:val="1"/>
          <w:wAfter w:w="684" w:type="dxa"/>
          <w:trHeight w:val="360"/>
        </w:trPr>
        <w:tc>
          <w:tcPr>
            <w:tcW w:w="3122" w:type="dxa"/>
            <w:gridSpan w:val="4"/>
            <w:shd w:val="clear" w:color="auto" w:fill="FFFFFF"/>
            <w:vAlign w:val="center"/>
          </w:tcPr>
          <w:p w14:paraId="621AED3B" w14:textId="77777777" w:rsidR="001B4BB8" w:rsidRPr="001B4BB8" w:rsidRDefault="001B4BB8" w:rsidP="001B4BB8">
            <w:pPr>
              <w:pStyle w:val="TEKSTwporozumieniu"/>
            </w:pPr>
            <w:r w:rsidRPr="001B4BB8">
              <w:t>Saldo ogółem</w:t>
            </w:r>
          </w:p>
        </w:tc>
        <w:tc>
          <w:tcPr>
            <w:tcW w:w="981" w:type="dxa"/>
            <w:gridSpan w:val="2"/>
            <w:shd w:val="clear" w:color="auto" w:fill="FFFFFF"/>
          </w:tcPr>
          <w:p w14:paraId="3E0BD0DE" w14:textId="4763810E" w:rsidR="001B4BB8" w:rsidRPr="001B4BB8" w:rsidRDefault="001B4BB8" w:rsidP="001B4BB8">
            <w:r w:rsidRPr="001B4BB8">
              <w:t>-72,329</w:t>
            </w:r>
          </w:p>
        </w:tc>
        <w:tc>
          <w:tcPr>
            <w:tcW w:w="1134" w:type="dxa"/>
            <w:gridSpan w:val="3"/>
            <w:shd w:val="clear" w:color="auto" w:fill="FFFFFF"/>
          </w:tcPr>
          <w:p w14:paraId="6658A5B8" w14:textId="1433163D" w:rsidR="001B4BB8" w:rsidRPr="001B4BB8" w:rsidRDefault="001B4BB8" w:rsidP="001B4BB8">
            <w:pPr>
              <w:rPr>
                <w:highlight w:val="yellow"/>
              </w:rPr>
            </w:pPr>
            <w:r w:rsidRPr="001B4BB8">
              <w:t>33,325</w:t>
            </w:r>
          </w:p>
        </w:tc>
        <w:tc>
          <w:tcPr>
            <w:tcW w:w="992" w:type="dxa"/>
            <w:shd w:val="clear" w:color="auto" w:fill="FFFFFF"/>
          </w:tcPr>
          <w:p w14:paraId="71DA7236" w14:textId="5D3EDE5A" w:rsidR="001B4BB8" w:rsidRPr="001B4BB8" w:rsidRDefault="001B4BB8" w:rsidP="001B4BB8">
            <w:pPr>
              <w:rPr>
                <w:highlight w:val="yellow"/>
              </w:rPr>
            </w:pPr>
          </w:p>
        </w:tc>
        <w:tc>
          <w:tcPr>
            <w:tcW w:w="425" w:type="dxa"/>
            <w:gridSpan w:val="3"/>
            <w:shd w:val="clear" w:color="auto" w:fill="FFFFFF"/>
          </w:tcPr>
          <w:p w14:paraId="645C70CF" w14:textId="77777777" w:rsidR="001B4BB8" w:rsidRPr="001B4BB8" w:rsidRDefault="001B4BB8" w:rsidP="001B4BB8">
            <w:pPr>
              <w:rPr>
                <w:highlight w:val="yellow"/>
              </w:rPr>
            </w:pPr>
          </w:p>
        </w:tc>
        <w:tc>
          <w:tcPr>
            <w:tcW w:w="425" w:type="dxa"/>
            <w:shd w:val="clear" w:color="auto" w:fill="FFFFFF"/>
          </w:tcPr>
          <w:p w14:paraId="4960A451" w14:textId="77777777" w:rsidR="001B4BB8" w:rsidRPr="001B4BB8" w:rsidRDefault="001B4BB8" w:rsidP="001B4BB8">
            <w:pPr>
              <w:rPr>
                <w:highlight w:val="yellow"/>
              </w:rPr>
            </w:pPr>
          </w:p>
        </w:tc>
        <w:tc>
          <w:tcPr>
            <w:tcW w:w="236" w:type="dxa"/>
            <w:gridSpan w:val="2"/>
            <w:shd w:val="clear" w:color="auto" w:fill="FFFFFF"/>
          </w:tcPr>
          <w:p w14:paraId="1B8C9F94" w14:textId="77777777" w:rsidR="001B4BB8" w:rsidRPr="001B4BB8" w:rsidRDefault="001B4BB8" w:rsidP="001B4BB8">
            <w:pPr>
              <w:rPr>
                <w:highlight w:val="yellow"/>
              </w:rPr>
            </w:pPr>
          </w:p>
        </w:tc>
        <w:tc>
          <w:tcPr>
            <w:tcW w:w="475" w:type="dxa"/>
            <w:shd w:val="clear" w:color="auto" w:fill="FFFFFF"/>
          </w:tcPr>
          <w:p w14:paraId="7CD2B6AC" w14:textId="77777777" w:rsidR="001B4BB8" w:rsidRPr="001B4BB8" w:rsidRDefault="001B4BB8" w:rsidP="001B4BB8">
            <w:pPr>
              <w:rPr>
                <w:highlight w:val="yellow"/>
              </w:rPr>
            </w:pPr>
          </w:p>
        </w:tc>
        <w:tc>
          <w:tcPr>
            <w:tcW w:w="284" w:type="dxa"/>
            <w:shd w:val="clear" w:color="auto" w:fill="FFFFFF"/>
          </w:tcPr>
          <w:p w14:paraId="3AB6D062" w14:textId="77777777" w:rsidR="001B4BB8" w:rsidRPr="001B4BB8" w:rsidRDefault="001B4BB8" w:rsidP="001B4BB8">
            <w:pPr>
              <w:rPr>
                <w:highlight w:val="yellow"/>
              </w:rPr>
            </w:pPr>
          </w:p>
        </w:tc>
        <w:tc>
          <w:tcPr>
            <w:tcW w:w="236" w:type="dxa"/>
            <w:shd w:val="clear" w:color="auto" w:fill="FFFFFF"/>
          </w:tcPr>
          <w:p w14:paraId="126508A9" w14:textId="77777777" w:rsidR="001B4BB8" w:rsidRPr="001B4BB8" w:rsidRDefault="001B4BB8" w:rsidP="001B4BB8">
            <w:pPr>
              <w:rPr>
                <w:highlight w:val="yellow"/>
              </w:rPr>
            </w:pPr>
          </w:p>
        </w:tc>
        <w:tc>
          <w:tcPr>
            <w:tcW w:w="479" w:type="dxa"/>
            <w:gridSpan w:val="2"/>
            <w:shd w:val="clear" w:color="auto" w:fill="FFFFFF"/>
          </w:tcPr>
          <w:p w14:paraId="4909F2B1" w14:textId="77777777" w:rsidR="001B4BB8" w:rsidRPr="001B4BB8" w:rsidRDefault="001B4BB8" w:rsidP="001B4BB8">
            <w:pPr>
              <w:rPr>
                <w:highlight w:val="yellow"/>
              </w:rPr>
            </w:pPr>
          </w:p>
        </w:tc>
        <w:tc>
          <w:tcPr>
            <w:tcW w:w="426" w:type="dxa"/>
            <w:shd w:val="clear" w:color="auto" w:fill="FFFFFF"/>
          </w:tcPr>
          <w:p w14:paraId="1DB04C17" w14:textId="77777777" w:rsidR="001B4BB8" w:rsidRPr="001B4BB8" w:rsidRDefault="001B4BB8" w:rsidP="001B4BB8">
            <w:pPr>
              <w:rPr>
                <w:highlight w:val="yellow"/>
              </w:rPr>
            </w:pPr>
          </w:p>
        </w:tc>
        <w:tc>
          <w:tcPr>
            <w:tcW w:w="1726" w:type="dxa"/>
            <w:gridSpan w:val="2"/>
            <w:shd w:val="clear" w:color="auto" w:fill="FFFFFF"/>
          </w:tcPr>
          <w:p w14:paraId="0F63D564" w14:textId="617C618E" w:rsidR="001B4BB8" w:rsidRPr="00930CDE" w:rsidRDefault="001B4BB8" w:rsidP="001B4BB8">
            <w:r w:rsidRPr="00930CDE">
              <w:t>-39,004</w:t>
            </w:r>
          </w:p>
        </w:tc>
      </w:tr>
      <w:tr w:rsidR="001B4BB8" w:rsidRPr="00250D5D" w14:paraId="26852470" w14:textId="77777777" w:rsidTr="00BE3E57">
        <w:trPr>
          <w:gridAfter w:val="1"/>
          <w:wAfter w:w="684" w:type="dxa"/>
          <w:trHeight w:val="360"/>
        </w:trPr>
        <w:tc>
          <w:tcPr>
            <w:tcW w:w="3122" w:type="dxa"/>
            <w:gridSpan w:val="4"/>
            <w:shd w:val="clear" w:color="auto" w:fill="FFFFFF"/>
            <w:vAlign w:val="center"/>
          </w:tcPr>
          <w:p w14:paraId="45F6F393" w14:textId="77777777" w:rsidR="001B4BB8" w:rsidRPr="001B4BB8" w:rsidRDefault="001B4BB8" w:rsidP="001B4BB8">
            <w:r w:rsidRPr="001B4BB8">
              <w:t>budżet państwa</w:t>
            </w:r>
          </w:p>
        </w:tc>
        <w:tc>
          <w:tcPr>
            <w:tcW w:w="981" w:type="dxa"/>
            <w:gridSpan w:val="2"/>
            <w:shd w:val="clear" w:color="auto" w:fill="FFFFFF"/>
          </w:tcPr>
          <w:p w14:paraId="2DEB31AF" w14:textId="74EB17D1" w:rsidR="001B4BB8" w:rsidRPr="001B4BB8" w:rsidRDefault="001B4BB8" w:rsidP="001B4BB8">
            <w:r w:rsidRPr="001B4BB8">
              <w:t>-72,329</w:t>
            </w:r>
          </w:p>
        </w:tc>
        <w:tc>
          <w:tcPr>
            <w:tcW w:w="1134" w:type="dxa"/>
            <w:gridSpan w:val="3"/>
            <w:shd w:val="clear" w:color="auto" w:fill="FFFFFF"/>
          </w:tcPr>
          <w:p w14:paraId="32DDD3E7" w14:textId="06E8DB2F" w:rsidR="001B4BB8" w:rsidRPr="001B4BB8" w:rsidRDefault="001B4BB8" w:rsidP="001B4BB8">
            <w:pPr>
              <w:rPr>
                <w:highlight w:val="yellow"/>
              </w:rPr>
            </w:pPr>
            <w:r w:rsidRPr="001B4BB8">
              <w:t>33,325</w:t>
            </w:r>
          </w:p>
        </w:tc>
        <w:tc>
          <w:tcPr>
            <w:tcW w:w="992" w:type="dxa"/>
            <w:shd w:val="clear" w:color="auto" w:fill="FFFFFF"/>
          </w:tcPr>
          <w:p w14:paraId="031709C8" w14:textId="34E8A7C0" w:rsidR="001B4BB8" w:rsidRPr="001B4BB8" w:rsidRDefault="001B4BB8" w:rsidP="001B4BB8">
            <w:pPr>
              <w:rPr>
                <w:highlight w:val="yellow"/>
              </w:rPr>
            </w:pPr>
          </w:p>
        </w:tc>
        <w:tc>
          <w:tcPr>
            <w:tcW w:w="425" w:type="dxa"/>
            <w:gridSpan w:val="3"/>
            <w:shd w:val="clear" w:color="auto" w:fill="FFFFFF"/>
          </w:tcPr>
          <w:p w14:paraId="25DEEE5D" w14:textId="77777777" w:rsidR="001B4BB8" w:rsidRPr="001B4BB8" w:rsidRDefault="001B4BB8" w:rsidP="001B4BB8">
            <w:pPr>
              <w:rPr>
                <w:highlight w:val="yellow"/>
              </w:rPr>
            </w:pPr>
          </w:p>
        </w:tc>
        <w:tc>
          <w:tcPr>
            <w:tcW w:w="425" w:type="dxa"/>
            <w:shd w:val="clear" w:color="auto" w:fill="FFFFFF"/>
          </w:tcPr>
          <w:p w14:paraId="746B1BCF" w14:textId="77777777" w:rsidR="001B4BB8" w:rsidRPr="001B4BB8" w:rsidRDefault="001B4BB8" w:rsidP="001B4BB8">
            <w:pPr>
              <w:rPr>
                <w:highlight w:val="yellow"/>
              </w:rPr>
            </w:pPr>
          </w:p>
        </w:tc>
        <w:tc>
          <w:tcPr>
            <w:tcW w:w="236" w:type="dxa"/>
            <w:gridSpan w:val="2"/>
            <w:shd w:val="clear" w:color="auto" w:fill="FFFFFF"/>
          </w:tcPr>
          <w:p w14:paraId="4C16C39E" w14:textId="77777777" w:rsidR="001B4BB8" w:rsidRPr="001B4BB8" w:rsidRDefault="001B4BB8" w:rsidP="001B4BB8">
            <w:pPr>
              <w:rPr>
                <w:highlight w:val="yellow"/>
              </w:rPr>
            </w:pPr>
          </w:p>
        </w:tc>
        <w:tc>
          <w:tcPr>
            <w:tcW w:w="475" w:type="dxa"/>
            <w:shd w:val="clear" w:color="auto" w:fill="FFFFFF"/>
          </w:tcPr>
          <w:p w14:paraId="205B6223" w14:textId="77777777" w:rsidR="001B4BB8" w:rsidRPr="001B4BB8" w:rsidRDefault="001B4BB8" w:rsidP="001B4BB8">
            <w:pPr>
              <w:rPr>
                <w:highlight w:val="yellow"/>
              </w:rPr>
            </w:pPr>
          </w:p>
        </w:tc>
        <w:tc>
          <w:tcPr>
            <w:tcW w:w="284" w:type="dxa"/>
            <w:shd w:val="clear" w:color="auto" w:fill="FFFFFF"/>
          </w:tcPr>
          <w:p w14:paraId="6CD0951B" w14:textId="77777777" w:rsidR="001B4BB8" w:rsidRPr="001B4BB8" w:rsidRDefault="001B4BB8" w:rsidP="001B4BB8">
            <w:pPr>
              <w:rPr>
                <w:highlight w:val="yellow"/>
              </w:rPr>
            </w:pPr>
          </w:p>
        </w:tc>
        <w:tc>
          <w:tcPr>
            <w:tcW w:w="236" w:type="dxa"/>
            <w:shd w:val="clear" w:color="auto" w:fill="FFFFFF"/>
          </w:tcPr>
          <w:p w14:paraId="18F51616" w14:textId="77777777" w:rsidR="001B4BB8" w:rsidRPr="001B4BB8" w:rsidRDefault="001B4BB8" w:rsidP="001B4BB8">
            <w:pPr>
              <w:rPr>
                <w:highlight w:val="yellow"/>
              </w:rPr>
            </w:pPr>
          </w:p>
        </w:tc>
        <w:tc>
          <w:tcPr>
            <w:tcW w:w="479" w:type="dxa"/>
            <w:gridSpan w:val="2"/>
            <w:shd w:val="clear" w:color="auto" w:fill="FFFFFF"/>
          </w:tcPr>
          <w:p w14:paraId="0D5D056A" w14:textId="77777777" w:rsidR="001B4BB8" w:rsidRPr="001B4BB8" w:rsidRDefault="001B4BB8" w:rsidP="001B4BB8">
            <w:pPr>
              <w:rPr>
                <w:highlight w:val="yellow"/>
              </w:rPr>
            </w:pPr>
          </w:p>
        </w:tc>
        <w:tc>
          <w:tcPr>
            <w:tcW w:w="426" w:type="dxa"/>
            <w:shd w:val="clear" w:color="auto" w:fill="FFFFFF"/>
          </w:tcPr>
          <w:p w14:paraId="44A5688F" w14:textId="77777777" w:rsidR="001B4BB8" w:rsidRPr="001B4BB8" w:rsidRDefault="001B4BB8" w:rsidP="001B4BB8">
            <w:pPr>
              <w:rPr>
                <w:highlight w:val="yellow"/>
              </w:rPr>
            </w:pPr>
          </w:p>
        </w:tc>
        <w:tc>
          <w:tcPr>
            <w:tcW w:w="1726" w:type="dxa"/>
            <w:gridSpan w:val="2"/>
            <w:shd w:val="clear" w:color="auto" w:fill="FFFFFF"/>
          </w:tcPr>
          <w:p w14:paraId="18A90081" w14:textId="6DCC73A3" w:rsidR="001B4BB8" w:rsidRPr="00930CDE" w:rsidRDefault="00930CDE" w:rsidP="001B4BB8">
            <w:r w:rsidRPr="00930CDE">
              <w:t>-39,004</w:t>
            </w:r>
          </w:p>
        </w:tc>
      </w:tr>
      <w:tr w:rsidR="00843020" w:rsidRPr="008B4FE6" w14:paraId="79D4D25A" w14:textId="77777777" w:rsidTr="00BE3E57">
        <w:trPr>
          <w:gridAfter w:val="1"/>
          <w:wAfter w:w="684" w:type="dxa"/>
          <w:trHeight w:val="357"/>
        </w:trPr>
        <w:tc>
          <w:tcPr>
            <w:tcW w:w="3122" w:type="dxa"/>
            <w:gridSpan w:val="4"/>
            <w:shd w:val="clear" w:color="auto" w:fill="FFFFFF"/>
            <w:vAlign w:val="center"/>
          </w:tcPr>
          <w:p w14:paraId="5CD3B2C7" w14:textId="77777777" w:rsidR="00843020" w:rsidRPr="000D4B2D" w:rsidRDefault="00843020" w:rsidP="00843020">
            <w:r w:rsidRPr="000D4B2D">
              <w:t>JST</w:t>
            </w:r>
          </w:p>
        </w:tc>
        <w:tc>
          <w:tcPr>
            <w:tcW w:w="981" w:type="dxa"/>
            <w:gridSpan w:val="2"/>
            <w:shd w:val="clear" w:color="auto" w:fill="FFFFFF"/>
          </w:tcPr>
          <w:p w14:paraId="407E712E" w14:textId="77777777" w:rsidR="00843020" w:rsidRPr="000D4B2D" w:rsidRDefault="00843020" w:rsidP="00843020"/>
        </w:tc>
        <w:tc>
          <w:tcPr>
            <w:tcW w:w="1134" w:type="dxa"/>
            <w:gridSpan w:val="3"/>
            <w:shd w:val="clear" w:color="auto" w:fill="FFFFFF"/>
          </w:tcPr>
          <w:p w14:paraId="4DC8D956" w14:textId="77777777" w:rsidR="00843020" w:rsidRPr="00843020" w:rsidRDefault="00843020" w:rsidP="00843020"/>
        </w:tc>
        <w:tc>
          <w:tcPr>
            <w:tcW w:w="992" w:type="dxa"/>
            <w:shd w:val="clear" w:color="auto" w:fill="FFFFFF"/>
          </w:tcPr>
          <w:p w14:paraId="2D469A1A" w14:textId="77777777" w:rsidR="00843020" w:rsidRPr="00843020" w:rsidRDefault="00843020" w:rsidP="00843020"/>
        </w:tc>
        <w:tc>
          <w:tcPr>
            <w:tcW w:w="425" w:type="dxa"/>
            <w:gridSpan w:val="3"/>
            <w:shd w:val="clear" w:color="auto" w:fill="FFFFFF"/>
          </w:tcPr>
          <w:p w14:paraId="08929377" w14:textId="77777777" w:rsidR="00843020" w:rsidRPr="00843020" w:rsidRDefault="00843020" w:rsidP="00843020"/>
        </w:tc>
        <w:tc>
          <w:tcPr>
            <w:tcW w:w="425" w:type="dxa"/>
            <w:shd w:val="clear" w:color="auto" w:fill="FFFFFF"/>
          </w:tcPr>
          <w:p w14:paraId="7A3002A9" w14:textId="77777777" w:rsidR="00843020" w:rsidRPr="00843020" w:rsidRDefault="00843020" w:rsidP="00843020"/>
        </w:tc>
        <w:tc>
          <w:tcPr>
            <w:tcW w:w="236" w:type="dxa"/>
            <w:gridSpan w:val="2"/>
            <w:shd w:val="clear" w:color="auto" w:fill="FFFFFF"/>
          </w:tcPr>
          <w:p w14:paraId="1EE303B5" w14:textId="77777777" w:rsidR="00843020" w:rsidRPr="00843020" w:rsidRDefault="00843020" w:rsidP="00843020"/>
        </w:tc>
        <w:tc>
          <w:tcPr>
            <w:tcW w:w="475" w:type="dxa"/>
            <w:shd w:val="clear" w:color="auto" w:fill="FFFFFF"/>
          </w:tcPr>
          <w:p w14:paraId="06120967" w14:textId="77777777" w:rsidR="00843020" w:rsidRPr="00843020" w:rsidRDefault="00843020" w:rsidP="00843020"/>
        </w:tc>
        <w:tc>
          <w:tcPr>
            <w:tcW w:w="284" w:type="dxa"/>
            <w:shd w:val="clear" w:color="auto" w:fill="FFFFFF"/>
          </w:tcPr>
          <w:p w14:paraId="7CFF754D" w14:textId="77777777" w:rsidR="00843020" w:rsidRPr="00843020" w:rsidRDefault="00843020" w:rsidP="00843020"/>
        </w:tc>
        <w:tc>
          <w:tcPr>
            <w:tcW w:w="236" w:type="dxa"/>
            <w:shd w:val="clear" w:color="auto" w:fill="FFFFFF"/>
          </w:tcPr>
          <w:p w14:paraId="6F4416B6" w14:textId="77777777" w:rsidR="00843020" w:rsidRPr="00843020" w:rsidRDefault="00843020" w:rsidP="00843020"/>
        </w:tc>
        <w:tc>
          <w:tcPr>
            <w:tcW w:w="479" w:type="dxa"/>
            <w:gridSpan w:val="2"/>
            <w:shd w:val="clear" w:color="auto" w:fill="FFFFFF"/>
          </w:tcPr>
          <w:p w14:paraId="22283B2E" w14:textId="77777777" w:rsidR="00843020" w:rsidRPr="00843020" w:rsidRDefault="00843020" w:rsidP="00843020"/>
        </w:tc>
        <w:tc>
          <w:tcPr>
            <w:tcW w:w="426" w:type="dxa"/>
            <w:shd w:val="clear" w:color="auto" w:fill="FFFFFF"/>
          </w:tcPr>
          <w:p w14:paraId="7C731F4F" w14:textId="77777777" w:rsidR="00843020" w:rsidRPr="00843020" w:rsidRDefault="00843020" w:rsidP="00843020"/>
        </w:tc>
        <w:tc>
          <w:tcPr>
            <w:tcW w:w="1726" w:type="dxa"/>
            <w:gridSpan w:val="2"/>
            <w:shd w:val="clear" w:color="auto" w:fill="FFFFFF"/>
          </w:tcPr>
          <w:p w14:paraId="67852477" w14:textId="77777777" w:rsidR="00843020" w:rsidRPr="00930CDE" w:rsidRDefault="00843020" w:rsidP="00843020"/>
        </w:tc>
      </w:tr>
      <w:tr w:rsidR="00843020" w:rsidRPr="008B4FE6" w14:paraId="7375C454" w14:textId="77777777" w:rsidTr="00BE3E57">
        <w:trPr>
          <w:gridAfter w:val="1"/>
          <w:wAfter w:w="684" w:type="dxa"/>
          <w:trHeight w:val="357"/>
        </w:trPr>
        <w:tc>
          <w:tcPr>
            <w:tcW w:w="3122" w:type="dxa"/>
            <w:gridSpan w:val="4"/>
            <w:shd w:val="clear" w:color="auto" w:fill="FFFFFF"/>
            <w:vAlign w:val="center"/>
          </w:tcPr>
          <w:p w14:paraId="7496C0D3" w14:textId="77777777" w:rsidR="00843020" w:rsidRPr="000D4B2D" w:rsidRDefault="00843020" w:rsidP="00843020">
            <w:r w:rsidRPr="000D4B2D">
              <w:t>pozostałe jednostki (oddzielnie)</w:t>
            </w:r>
          </w:p>
        </w:tc>
        <w:tc>
          <w:tcPr>
            <w:tcW w:w="981" w:type="dxa"/>
            <w:gridSpan w:val="2"/>
            <w:shd w:val="clear" w:color="auto" w:fill="FFFFFF"/>
          </w:tcPr>
          <w:p w14:paraId="567061DA" w14:textId="77777777" w:rsidR="00843020" w:rsidRPr="000D4B2D" w:rsidRDefault="00843020" w:rsidP="00843020"/>
        </w:tc>
        <w:tc>
          <w:tcPr>
            <w:tcW w:w="1134" w:type="dxa"/>
            <w:gridSpan w:val="3"/>
            <w:shd w:val="clear" w:color="auto" w:fill="FFFFFF"/>
          </w:tcPr>
          <w:p w14:paraId="3066C422" w14:textId="77777777" w:rsidR="00843020" w:rsidRPr="00843020" w:rsidRDefault="00843020" w:rsidP="00843020"/>
        </w:tc>
        <w:tc>
          <w:tcPr>
            <w:tcW w:w="992" w:type="dxa"/>
            <w:shd w:val="clear" w:color="auto" w:fill="FFFFFF"/>
          </w:tcPr>
          <w:p w14:paraId="717F2151" w14:textId="77777777" w:rsidR="00843020" w:rsidRPr="00843020" w:rsidRDefault="00843020" w:rsidP="00843020"/>
        </w:tc>
        <w:tc>
          <w:tcPr>
            <w:tcW w:w="425" w:type="dxa"/>
            <w:gridSpan w:val="3"/>
            <w:shd w:val="clear" w:color="auto" w:fill="FFFFFF"/>
          </w:tcPr>
          <w:p w14:paraId="352E1FE1" w14:textId="77777777" w:rsidR="00843020" w:rsidRPr="00843020" w:rsidRDefault="00843020" w:rsidP="00843020"/>
        </w:tc>
        <w:tc>
          <w:tcPr>
            <w:tcW w:w="425" w:type="dxa"/>
            <w:shd w:val="clear" w:color="auto" w:fill="FFFFFF"/>
          </w:tcPr>
          <w:p w14:paraId="4589D387" w14:textId="77777777" w:rsidR="00843020" w:rsidRPr="00843020" w:rsidRDefault="00843020" w:rsidP="00843020"/>
        </w:tc>
        <w:tc>
          <w:tcPr>
            <w:tcW w:w="236" w:type="dxa"/>
            <w:gridSpan w:val="2"/>
            <w:shd w:val="clear" w:color="auto" w:fill="FFFFFF"/>
          </w:tcPr>
          <w:p w14:paraId="5384C53F" w14:textId="77777777" w:rsidR="00843020" w:rsidRPr="00843020" w:rsidRDefault="00843020" w:rsidP="00843020"/>
        </w:tc>
        <w:tc>
          <w:tcPr>
            <w:tcW w:w="475" w:type="dxa"/>
            <w:shd w:val="clear" w:color="auto" w:fill="FFFFFF"/>
          </w:tcPr>
          <w:p w14:paraId="278FEE9C" w14:textId="77777777" w:rsidR="00843020" w:rsidRPr="00843020" w:rsidRDefault="00843020" w:rsidP="00843020"/>
        </w:tc>
        <w:tc>
          <w:tcPr>
            <w:tcW w:w="284" w:type="dxa"/>
            <w:shd w:val="clear" w:color="auto" w:fill="FFFFFF"/>
          </w:tcPr>
          <w:p w14:paraId="57C19FA7" w14:textId="77777777" w:rsidR="00843020" w:rsidRPr="00843020" w:rsidRDefault="00843020" w:rsidP="00843020"/>
        </w:tc>
        <w:tc>
          <w:tcPr>
            <w:tcW w:w="236" w:type="dxa"/>
            <w:shd w:val="clear" w:color="auto" w:fill="FFFFFF"/>
          </w:tcPr>
          <w:p w14:paraId="3A16A05C" w14:textId="77777777" w:rsidR="00843020" w:rsidRPr="00843020" w:rsidRDefault="00843020" w:rsidP="00843020"/>
        </w:tc>
        <w:tc>
          <w:tcPr>
            <w:tcW w:w="479" w:type="dxa"/>
            <w:gridSpan w:val="2"/>
            <w:shd w:val="clear" w:color="auto" w:fill="FFFFFF"/>
          </w:tcPr>
          <w:p w14:paraId="1112C955" w14:textId="77777777" w:rsidR="00843020" w:rsidRPr="00843020" w:rsidRDefault="00843020" w:rsidP="00843020"/>
        </w:tc>
        <w:tc>
          <w:tcPr>
            <w:tcW w:w="426" w:type="dxa"/>
            <w:shd w:val="clear" w:color="auto" w:fill="FFFFFF"/>
          </w:tcPr>
          <w:p w14:paraId="18C2888A" w14:textId="77777777" w:rsidR="00843020" w:rsidRPr="00843020" w:rsidRDefault="00843020" w:rsidP="00843020"/>
        </w:tc>
        <w:tc>
          <w:tcPr>
            <w:tcW w:w="1726" w:type="dxa"/>
            <w:gridSpan w:val="2"/>
            <w:shd w:val="clear" w:color="auto" w:fill="FFFFFF"/>
          </w:tcPr>
          <w:p w14:paraId="79FCD49F" w14:textId="77777777" w:rsidR="00843020" w:rsidRPr="00843020" w:rsidRDefault="00843020" w:rsidP="00843020"/>
        </w:tc>
      </w:tr>
      <w:tr w:rsidR="00843020" w:rsidRPr="008B4FE6" w14:paraId="3E34F6C2" w14:textId="77777777" w:rsidTr="00BE3E57">
        <w:trPr>
          <w:gridAfter w:val="2"/>
          <w:wAfter w:w="690" w:type="dxa"/>
          <w:trHeight w:val="348"/>
        </w:trPr>
        <w:tc>
          <w:tcPr>
            <w:tcW w:w="2232" w:type="dxa"/>
            <w:gridSpan w:val="2"/>
            <w:shd w:val="clear" w:color="auto" w:fill="FFFFFF"/>
            <w:vAlign w:val="center"/>
          </w:tcPr>
          <w:p w14:paraId="07F9D25D" w14:textId="77777777" w:rsidR="00843020" w:rsidRPr="00843020" w:rsidRDefault="00843020" w:rsidP="00843020">
            <w:r w:rsidRPr="00843020">
              <w:t xml:space="preserve">Źródła finansowania </w:t>
            </w:r>
          </w:p>
        </w:tc>
        <w:tc>
          <w:tcPr>
            <w:tcW w:w="8703" w:type="dxa"/>
            <w:gridSpan w:val="21"/>
            <w:shd w:val="clear" w:color="auto" w:fill="FFFFFF"/>
            <w:vAlign w:val="center"/>
          </w:tcPr>
          <w:p w14:paraId="1607F967" w14:textId="77777777" w:rsidR="00843020" w:rsidRPr="00843020" w:rsidRDefault="00843020" w:rsidP="00843020"/>
          <w:p w14:paraId="18C44FC5" w14:textId="54CBFFA4" w:rsidR="00843020" w:rsidRPr="00843020" w:rsidRDefault="00843020" w:rsidP="00A14D23">
            <w:r w:rsidRPr="00843020">
              <w:t>Finansowanie programu odbywa się ze środków bud</w:t>
            </w:r>
            <w:r w:rsidR="00A14D23">
              <w:t xml:space="preserve">żetowych określonych w części 83 </w:t>
            </w:r>
            <w:r w:rsidR="00A14D23" w:rsidRPr="00A14D23">
              <w:t>– Rezerwy celowe, poz. 12, Zwalczanie chorób zakaźnych zwierząt (w tym finansowanie programów zwalczania), badania monitoringowe pozostałości chemicznych i biologicznych w tkankach zwierząt, produktach pochodzenia zwierzęcego i paszach, finansowanie zadań zleconych przez Komisję Europejską oraz dofinansowanie kosztów realizacji zadań Inspekcji Weterynaryjnej, w tym na wypłatę wynagrodzeń dla lekarzy wyznaczonych na podstawie art. 16 ustawy o Inspekcji Weterynaryjnej.</w:t>
            </w:r>
          </w:p>
        </w:tc>
      </w:tr>
      <w:tr w:rsidR="00843020" w:rsidRPr="008B4FE6" w14:paraId="237D2632" w14:textId="77777777" w:rsidTr="00BE3E57">
        <w:trPr>
          <w:gridAfter w:val="2"/>
          <w:wAfter w:w="690" w:type="dxa"/>
          <w:trHeight w:val="1692"/>
        </w:trPr>
        <w:tc>
          <w:tcPr>
            <w:tcW w:w="2232" w:type="dxa"/>
            <w:gridSpan w:val="2"/>
            <w:shd w:val="clear" w:color="auto" w:fill="FFFFFF"/>
          </w:tcPr>
          <w:p w14:paraId="10EB412D" w14:textId="77777777" w:rsidR="00843020" w:rsidRPr="00843020" w:rsidRDefault="00843020" w:rsidP="00843020">
            <w:r w:rsidRPr="00843020">
              <w:t>Dodatkowe informacje, w tym wskazanie źródeł danych i przyjętych do obliczeń założeń</w:t>
            </w:r>
          </w:p>
        </w:tc>
        <w:tc>
          <w:tcPr>
            <w:tcW w:w="8703" w:type="dxa"/>
            <w:gridSpan w:val="21"/>
            <w:shd w:val="clear" w:color="auto" w:fill="FFFFFF"/>
          </w:tcPr>
          <w:p w14:paraId="2C3026E0" w14:textId="262C9FEE" w:rsidR="00843020" w:rsidRPr="006167D8" w:rsidRDefault="00843020" w:rsidP="00843020">
            <w:r w:rsidRPr="006167D8">
              <w:t>Kalkulacje kosztów jednostkowych zostały sporządzone w oparciu o szczegółowe wstępne sprawozdania finansowe z wojewódzkich inspektoratów weterynarii za 202</w:t>
            </w:r>
            <w:r w:rsidR="00A31299" w:rsidRPr="006167D8">
              <w:t>2</w:t>
            </w:r>
            <w:r w:rsidRPr="006167D8">
              <w:t xml:space="preserve"> r.</w:t>
            </w:r>
          </w:p>
          <w:p w14:paraId="4E503CCF" w14:textId="03512B3D" w:rsidR="00843020" w:rsidRPr="006167D8" w:rsidRDefault="00843020" w:rsidP="00843020">
            <w:r w:rsidRPr="006167D8">
              <w:t xml:space="preserve">Ostateczne koszty </w:t>
            </w:r>
            <w:r w:rsidR="00A31299" w:rsidRPr="006167D8">
              <w:t xml:space="preserve">netto </w:t>
            </w:r>
            <w:r w:rsidRPr="006167D8">
              <w:t>programu zwalczania wścieklizny na 202</w:t>
            </w:r>
            <w:r w:rsidR="00A31299" w:rsidRPr="006167D8">
              <w:t>2</w:t>
            </w:r>
            <w:r w:rsidRPr="006167D8">
              <w:t xml:space="preserve"> r. wyniosły </w:t>
            </w:r>
            <w:r w:rsidR="00A31299" w:rsidRPr="006167D8">
              <w:t xml:space="preserve">48 081 827,77 </w:t>
            </w:r>
            <w:r w:rsidRPr="006167D8">
              <w:t>PLN (koszty kwalifikowalne i niekwalifikowalne netto razem).</w:t>
            </w:r>
          </w:p>
          <w:p w14:paraId="7739BE71" w14:textId="77777777" w:rsidR="00843020" w:rsidRPr="006167D8" w:rsidRDefault="00843020" w:rsidP="00BE3E57">
            <w:r w:rsidRPr="006167D8">
              <w:t xml:space="preserve">Program jest współfinansowany ze środków Unii Europejskiej na zasadach określonych w rozporządzeniu Parlamentu Europejskiego i Rady (UE) 2021/690 z dnia 28 kwietnia </w:t>
            </w:r>
            <w:r w:rsidRPr="006167D8">
              <w:lastRenderedPageBreak/>
              <w:t>2021 r. ustanawiającego program na rzecz rynku wewnętrznego, konkurencyjności przedsiębiorstw, w tym małych i średnich przedsiębiorstw, dziedziny roślin, zwierząt, żywności i paszy, oraz statystyk europejskich (Program na rzecz jednolitego rynku) oraz uchylające rozporządzenia Parlamentu Europejskiego i Rady (UE) nr 99/2013, (UE) nr 1287/2013, (UE) nr 254/2014 i (UE) nr 652/2014 (Dz. Urz. UE L 153 z 03.05.2021, str. 1).</w:t>
            </w:r>
          </w:p>
          <w:p w14:paraId="7F636741" w14:textId="19424CCC" w:rsidR="00843020" w:rsidRPr="006167D8" w:rsidRDefault="00843020" w:rsidP="00930CDE">
            <w:r w:rsidRPr="006167D8">
              <w:t xml:space="preserve">Współfinansowanie ze środków budżetowych UE będzie polegać na częściowej refundacji kosztów pierwotnie poniesionych z budżetu krajowego. Z ogólnej sumy szacowanych kosztów programu strona polska wystąpi z wnioskiem o współfinansowanie ze środków Unii Europejskiej, w </w:t>
            </w:r>
            <w:r w:rsidRPr="00930CDE">
              <w:t xml:space="preserve">odniesieniu do </w:t>
            </w:r>
            <w:r w:rsidR="006167D8" w:rsidRPr="00930CDE">
              <w:t>48%</w:t>
            </w:r>
            <w:r w:rsidRPr="00930CDE">
              <w:t xml:space="preserve"> kosztów</w:t>
            </w:r>
            <w:r w:rsidR="00D4227F">
              <w:t xml:space="preserve"> kwalifikowalnych tj. od kwoty </w:t>
            </w:r>
            <w:r w:rsidRPr="00930CDE">
              <w:t xml:space="preserve"> </w:t>
            </w:r>
            <w:r w:rsidR="00930CDE" w:rsidRPr="00930CDE">
              <w:t>69 428 505,80</w:t>
            </w:r>
            <w:r w:rsidRPr="00930CDE">
              <w:t xml:space="preserve"> zł.</w:t>
            </w:r>
          </w:p>
        </w:tc>
      </w:tr>
      <w:tr w:rsidR="00843020" w:rsidRPr="008B4FE6" w14:paraId="0F8A6BCD" w14:textId="77777777" w:rsidTr="00BE3E57">
        <w:trPr>
          <w:gridAfter w:val="2"/>
          <w:wAfter w:w="690" w:type="dxa"/>
          <w:trHeight w:val="345"/>
        </w:trPr>
        <w:tc>
          <w:tcPr>
            <w:tcW w:w="10935" w:type="dxa"/>
            <w:gridSpan w:val="23"/>
            <w:shd w:val="clear" w:color="auto" w:fill="99CCFF"/>
          </w:tcPr>
          <w:p w14:paraId="132F1021" w14:textId="77777777" w:rsidR="00843020" w:rsidRPr="00843020" w:rsidRDefault="00EF0123" w:rsidP="00EF0123">
            <w:pPr>
              <w:pStyle w:val="TEKSTwporozumieniu"/>
            </w:pPr>
            <w:r>
              <w:lastRenderedPageBreak/>
              <w:t xml:space="preserve">7. </w:t>
            </w:r>
            <w:r w:rsidR="00843020" w:rsidRPr="00843020">
              <w:t xml:space="preserve">Wpływ na konkurencyjność gospodarki i przedsiębiorczość, w tym funkcjonowanie przedsiębiorców oraz na rodzinę, obywateli i gospodarstwa domowe </w:t>
            </w:r>
          </w:p>
        </w:tc>
      </w:tr>
      <w:tr w:rsidR="00843020" w:rsidRPr="008B4FE6" w14:paraId="2791466A" w14:textId="77777777" w:rsidTr="00BE3E57">
        <w:trPr>
          <w:gridAfter w:val="2"/>
          <w:wAfter w:w="690" w:type="dxa"/>
          <w:trHeight w:val="142"/>
        </w:trPr>
        <w:tc>
          <w:tcPr>
            <w:tcW w:w="10935" w:type="dxa"/>
            <w:gridSpan w:val="23"/>
            <w:shd w:val="clear" w:color="auto" w:fill="FFFFFF"/>
          </w:tcPr>
          <w:p w14:paraId="4C565896" w14:textId="77777777" w:rsidR="00843020" w:rsidRPr="00843020" w:rsidRDefault="00843020" w:rsidP="00843020">
            <w:r w:rsidRPr="00843020">
              <w:t>Skutki</w:t>
            </w:r>
          </w:p>
        </w:tc>
      </w:tr>
      <w:tr w:rsidR="00843020" w:rsidRPr="008B4FE6" w14:paraId="3FA529D9" w14:textId="77777777" w:rsidTr="00BE3E57">
        <w:trPr>
          <w:trHeight w:val="142"/>
        </w:trPr>
        <w:tc>
          <w:tcPr>
            <w:tcW w:w="3878" w:type="dxa"/>
            <w:gridSpan w:val="5"/>
            <w:shd w:val="clear" w:color="auto" w:fill="FFFFFF"/>
          </w:tcPr>
          <w:p w14:paraId="0B4714C5" w14:textId="77777777" w:rsidR="00843020" w:rsidRPr="00843020" w:rsidRDefault="00843020" w:rsidP="00843020">
            <w:r w:rsidRPr="00843020">
              <w:t>Czas w latach od wejścia w życie zmian</w:t>
            </w:r>
          </w:p>
        </w:tc>
        <w:tc>
          <w:tcPr>
            <w:tcW w:w="2351" w:type="dxa"/>
            <w:gridSpan w:val="5"/>
            <w:shd w:val="clear" w:color="auto" w:fill="FFFFFF"/>
          </w:tcPr>
          <w:p w14:paraId="40F48F40" w14:textId="77777777" w:rsidR="00843020" w:rsidRPr="00843020" w:rsidRDefault="00843020" w:rsidP="00843020">
            <w:r w:rsidRPr="00843020">
              <w:t>0</w:t>
            </w:r>
          </w:p>
        </w:tc>
        <w:tc>
          <w:tcPr>
            <w:tcW w:w="378" w:type="dxa"/>
            <w:shd w:val="clear" w:color="auto" w:fill="FFFFFF"/>
          </w:tcPr>
          <w:p w14:paraId="0128613F" w14:textId="77777777" w:rsidR="00843020" w:rsidRPr="00843020" w:rsidRDefault="00843020" w:rsidP="00843020">
            <w:r w:rsidRPr="00843020">
              <w:t>1</w:t>
            </w:r>
          </w:p>
        </w:tc>
        <w:tc>
          <w:tcPr>
            <w:tcW w:w="616" w:type="dxa"/>
            <w:gridSpan w:val="4"/>
            <w:shd w:val="clear" w:color="auto" w:fill="FFFFFF"/>
          </w:tcPr>
          <w:p w14:paraId="05275CF2" w14:textId="77777777" w:rsidR="00843020" w:rsidRPr="00843020" w:rsidRDefault="00843020" w:rsidP="00843020">
            <w:r w:rsidRPr="00843020"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2256616" w14:textId="77777777" w:rsidR="00843020" w:rsidRPr="00843020" w:rsidRDefault="00843020" w:rsidP="00843020">
            <w:r w:rsidRPr="00843020">
              <w:t>3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FCA4BD6" w14:textId="77777777" w:rsidR="00843020" w:rsidRPr="00843020" w:rsidRDefault="00843020" w:rsidP="00843020">
            <w:r w:rsidRPr="00843020">
              <w:t>5</w:t>
            </w:r>
          </w:p>
        </w:tc>
        <w:tc>
          <w:tcPr>
            <w:tcW w:w="430" w:type="dxa"/>
            <w:shd w:val="clear" w:color="auto" w:fill="FFFFFF"/>
          </w:tcPr>
          <w:p w14:paraId="0ECC5CA3" w14:textId="77777777" w:rsidR="00843020" w:rsidRPr="00843020" w:rsidRDefault="00843020" w:rsidP="00843020">
            <w:r w:rsidRPr="00843020">
              <w:t>10</w:t>
            </w:r>
          </w:p>
        </w:tc>
        <w:tc>
          <w:tcPr>
            <w:tcW w:w="2146" w:type="dxa"/>
            <w:gridSpan w:val="2"/>
            <w:vMerge w:val="restart"/>
            <w:shd w:val="clear" w:color="auto" w:fill="FFFFFF"/>
          </w:tcPr>
          <w:p w14:paraId="510A917C" w14:textId="77777777" w:rsidR="00843020" w:rsidRPr="00843020" w:rsidRDefault="00843020" w:rsidP="00843020">
            <w:r w:rsidRPr="00843020">
              <w:t>Łącznie</w:t>
            </w:r>
            <w:r w:rsidRPr="00843020" w:rsidDel="0073273A">
              <w:t xml:space="preserve"> </w:t>
            </w:r>
            <w:r w:rsidRPr="00843020">
              <w:t>(0-10)</w:t>
            </w:r>
          </w:p>
        </w:tc>
        <w:tc>
          <w:tcPr>
            <w:tcW w:w="690" w:type="dxa"/>
            <w:gridSpan w:val="2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1D7C2BB3" w14:textId="77777777" w:rsidR="00843020" w:rsidRPr="00843020" w:rsidRDefault="00843020" w:rsidP="00843020"/>
        </w:tc>
      </w:tr>
      <w:tr w:rsidR="00843020" w:rsidRPr="008B4FE6" w14:paraId="078A9EA2" w14:textId="77777777" w:rsidTr="00BE3E57">
        <w:trPr>
          <w:trHeight w:val="142"/>
        </w:trPr>
        <w:tc>
          <w:tcPr>
            <w:tcW w:w="1590" w:type="dxa"/>
            <w:vMerge w:val="restart"/>
            <w:shd w:val="clear" w:color="auto" w:fill="FFFFFF"/>
          </w:tcPr>
          <w:p w14:paraId="3E435009" w14:textId="77777777" w:rsidR="00843020" w:rsidRPr="00843020" w:rsidRDefault="00843020" w:rsidP="00BE3E57">
            <w:r w:rsidRPr="00843020">
              <w:t>W ujęciu pieniężnym</w:t>
            </w:r>
          </w:p>
          <w:p w14:paraId="376239D1" w14:textId="77777777" w:rsidR="00843020" w:rsidRPr="00843020" w:rsidRDefault="00843020" w:rsidP="00BE3E57">
            <w:r w:rsidRPr="00843020">
              <w:t xml:space="preserve">(w mln zł, </w:t>
            </w:r>
          </w:p>
          <w:p w14:paraId="4E50EAE1" w14:textId="77777777" w:rsidR="00843020" w:rsidRPr="00843020" w:rsidRDefault="00843020" w:rsidP="00843020">
            <w:r w:rsidRPr="00843020">
              <w:t>ceny stałe z …… r.)</w:t>
            </w:r>
          </w:p>
        </w:tc>
        <w:tc>
          <w:tcPr>
            <w:tcW w:w="2288" w:type="dxa"/>
            <w:gridSpan w:val="4"/>
            <w:shd w:val="clear" w:color="auto" w:fill="FFFFFF"/>
          </w:tcPr>
          <w:p w14:paraId="114F9F6B" w14:textId="77777777" w:rsidR="00843020" w:rsidRPr="00843020" w:rsidRDefault="00843020" w:rsidP="00843020">
            <w:r w:rsidRPr="00843020">
              <w:t>duże przedsiębiorstwa</w:t>
            </w:r>
          </w:p>
        </w:tc>
        <w:tc>
          <w:tcPr>
            <w:tcW w:w="2351" w:type="dxa"/>
            <w:gridSpan w:val="5"/>
            <w:shd w:val="clear" w:color="auto" w:fill="FFFFFF"/>
          </w:tcPr>
          <w:p w14:paraId="36A39201" w14:textId="77777777" w:rsidR="00843020" w:rsidRPr="00843020" w:rsidRDefault="00843020" w:rsidP="00843020"/>
        </w:tc>
        <w:tc>
          <w:tcPr>
            <w:tcW w:w="378" w:type="dxa"/>
            <w:shd w:val="clear" w:color="auto" w:fill="FFFFFF"/>
          </w:tcPr>
          <w:p w14:paraId="3C250ACD" w14:textId="77777777" w:rsidR="00843020" w:rsidRPr="00843020" w:rsidRDefault="00843020" w:rsidP="00843020"/>
        </w:tc>
        <w:tc>
          <w:tcPr>
            <w:tcW w:w="616" w:type="dxa"/>
            <w:gridSpan w:val="4"/>
            <w:shd w:val="clear" w:color="auto" w:fill="FFFFFF"/>
          </w:tcPr>
          <w:p w14:paraId="741C3D86" w14:textId="77777777" w:rsidR="00843020" w:rsidRPr="00843020" w:rsidRDefault="00843020" w:rsidP="00843020"/>
        </w:tc>
        <w:tc>
          <w:tcPr>
            <w:tcW w:w="567" w:type="dxa"/>
            <w:gridSpan w:val="2"/>
            <w:shd w:val="clear" w:color="auto" w:fill="FFFFFF"/>
          </w:tcPr>
          <w:p w14:paraId="7A7142D3" w14:textId="77777777" w:rsidR="00843020" w:rsidRPr="00843020" w:rsidRDefault="00843020" w:rsidP="00843020"/>
        </w:tc>
        <w:tc>
          <w:tcPr>
            <w:tcW w:w="569" w:type="dxa"/>
            <w:gridSpan w:val="3"/>
            <w:shd w:val="clear" w:color="auto" w:fill="FFFFFF"/>
          </w:tcPr>
          <w:p w14:paraId="661D9050" w14:textId="77777777" w:rsidR="00843020" w:rsidRPr="00843020" w:rsidRDefault="00843020" w:rsidP="00843020"/>
        </w:tc>
        <w:tc>
          <w:tcPr>
            <w:tcW w:w="430" w:type="dxa"/>
            <w:shd w:val="clear" w:color="auto" w:fill="FFFFFF"/>
          </w:tcPr>
          <w:p w14:paraId="17362A0D" w14:textId="77777777" w:rsidR="00843020" w:rsidRPr="00843020" w:rsidRDefault="00843020" w:rsidP="00843020"/>
        </w:tc>
        <w:tc>
          <w:tcPr>
            <w:tcW w:w="2146" w:type="dxa"/>
            <w:gridSpan w:val="2"/>
            <w:vMerge/>
            <w:shd w:val="clear" w:color="auto" w:fill="FFFFFF"/>
          </w:tcPr>
          <w:p w14:paraId="13F7F829" w14:textId="77777777" w:rsidR="00843020" w:rsidRPr="00843020" w:rsidRDefault="00843020" w:rsidP="00843020"/>
        </w:tc>
        <w:tc>
          <w:tcPr>
            <w:tcW w:w="690" w:type="dxa"/>
            <w:gridSpan w:val="2"/>
            <w:vMerge/>
            <w:tcBorders>
              <w:bottom w:val="nil"/>
            </w:tcBorders>
            <w:shd w:val="clear" w:color="auto" w:fill="FFFFFF"/>
          </w:tcPr>
          <w:p w14:paraId="2AF802A8" w14:textId="77777777" w:rsidR="00843020" w:rsidRPr="00843020" w:rsidRDefault="00843020" w:rsidP="00843020"/>
        </w:tc>
      </w:tr>
      <w:tr w:rsidR="00843020" w:rsidRPr="008B4FE6" w14:paraId="5A7A66E6" w14:textId="77777777" w:rsidTr="00BE3E57">
        <w:trPr>
          <w:trHeight w:val="142"/>
        </w:trPr>
        <w:tc>
          <w:tcPr>
            <w:tcW w:w="1590" w:type="dxa"/>
            <w:vMerge/>
            <w:shd w:val="clear" w:color="auto" w:fill="FFFFFF"/>
          </w:tcPr>
          <w:p w14:paraId="6BF457C8" w14:textId="77777777" w:rsidR="00843020" w:rsidRPr="00843020" w:rsidRDefault="00843020" w:rsidP="00843020"/>
        </w:tc>
        <w:tc>
          <w:tcPr>
            <w:tcW w:w="2288" w:type="dxa"/>
            <w:gridSpan w:val="4"/>
            <w:shd w:val="clear" w:color="auto" w:fill="FFFFFF"/>
          </w:tcPr>
          <w:p w14:paraId="17D896EF" w14:textId="77777777" w:rsidR="00843020" w:rsidRPr="00843020" w:rsidRDefault="00843020" w:rsidP="00843020">
            <w:r w:rsidRPr="00843020">
              <w:t>sektor mikro-, małych i średnich przedsiębiorstw</w:t>
            </w:r>
          </w:p>
        </w:tc>
        <w:tc>
          <w:tcPr>
            <w:tcW w:w="2351" w:type="dxa"/>
            <w:gridSpan w:val="5"/>
            <w:shd w:val="clear" w:color="auto" w:fill="FFFFFF"/>
          </w:tcPr>
          <w:p w14:paraId="6B230B4A" w14:textId="77777777" w:rsidR="00843020" w:rsidRPr="00843020" w:rsidRDefault="00843020" w:rsidP="00843020"/>
        </w:tc>
        <w:tc>
          <w:tcPr>
            <w:tcW w:w="378" w:type="dxa"/>
            <w:shd w:val="clear" w:color="auto" w:fill="FFFFFF"/>
          </w:tcPr>
          <w:p w14:paraId="3A750620" w14:textId="77777777" w:rsidR="00843020" w:rsidRPr="00843020" w:rsidRDefault="00843020" w:rsidP="00843020"/>
        </w:tc>
        <w:tc>
          <w:tcPr>
            <w:tcW w:w="616" w:type="dxa"/>
            <w:gridSpan w:val="4"/>
            <w:shd w:val="clear" w:color="auto" w:fill="FFFFFF"/>
          </w:tcPr>
          <w:p w14:paraId="3678D75C" w14:textId="77777777" w:rsidR="00843020" w:rsidRPr="00843020" w:rsidRDefault="00843020" w:rsidP="00843020"/>
        </w:tc>
        <w:tc>
          <w:tcPr>
            <w:tcW w:w="567" w:type="dxa"/>
            <w:gridSpan w:val="2"/>
            <w:shd w:val="clear" w:color="auto" w:fill="FFFFFF"/>
          </w:tcPr>
          <w:p w14:paraId="54EAC72D" w14:textId="77777777" w:rsidR="00843020" w:rsidRPr="00843020" w:rsidRDefault="00843020" w:rsidP="00843020"/>
        </w:tc>
        <w:tc>
          <w:tcPr>
            <w:tcW w:w="569" w:type="dxa"/>
            <w:gridSpan w:val="3"/>
            <w:shd w:val="clear" w:color="auto" w:fill="FFFFFF"/>
          </w:tcPr>
          <w:p w14:paraId="4DE7F29F" w14:textId="77777777" w:rsidR="00843020" w:rsidRPr="00843020" w:rsidRDefault="00843020" w:rsidP="00843020"/>
        </w:tc>
        <w:tc>
          <w:tcPr>
            <w:tcW w:w="430" w:type="dxa"/>
            <w:shd w:val="clear" w:color="auto" w:fill="FFFFFF"/>
          </w:tcPr>
          <w:p w14:paraId="56539F78" w14:textId="77777777" w:rsidR="00843020" w:rsidRPr="00843020" w:rsidRDefault="00843020" w:rsidP="00843020"/>
        </w:tc>
        <w:tc>
          <w:tcPr>
            <w:tcW w:w="2146" w:type="dxa"/>
            <w:gridSpan w:val="2"/>
            <w:shd w:val="clear" w:color="auto" w:fill="FFFFFF"/>
          </w:tcPr>
          <w:p w14:paraId="61199309" w14:textId="77777777" w:rsidR="00843020" w:rsidRPr="00843020" w:rsidRDefault="00843020" w:rsidP="00843020"/>
        </w:tc>
        <w:tc>
          <w:tcPr>
            <w:tcW w:w="690" w:type="dxa"/>
            <w:gridSpan w:val="2"/>
            <w:vMerge/>
            <w:tcBorders>
              <w:bottom w:val="nil"/>
            </w:tcBorders>
            <w:shd w:val="clear" w:color="auto" w:fill="FFFFFF"/>
          </w:tcPr>
          <w:p w14:paraId="2D2AB54F" w14:textId="77777777" w:rsidR="00843020" w:rsidRPr="00843020" w:rsidRDefault="00843020" w:rsidP="00843020"/>
        </w:tc>
      </w:tr>
      <w:tr w:rsidR="00843020" w:rsidRPr="008B4FE6" w14:paraId="4FD7F191" w14:textId="77777777" w:rsidTr="00BE3E57">
        <w:trPr>
          <w:trHeight w:val="142"/>
        </w:trPr>
        <w:tc>
          <w:tcPr>
            <w:tcW w:w="1590" w:type="dxa"/>
            <w:vMerge/>
            <w:shd w:val="clear" w:color="auto" w:fill="FFFFFF"/>
          </w:tcPr>
          <w:p w14:paraId="24CA5F2C" w14:textId="77777777" w:rsidR="00843020" w:rsidRPr="00843020" w:rsidRDefault="00843020" w:rsidP="00843020"/>
        </w:tc>
        <w:tc>
          <w:tcPr>
            <w:tcW w:w="2288" w:type="dxa"/>
            <w:gridSpan w:val="4"/>
            <w:shd w:val="clear" w:color="auto" w:fill="FFFFFF"/>
          </w:tcPr>
          <w:p w14:paraId="02B1D7C1" w14:textId="77777777" w:rsidR="00843020" w:rsidRPr="00843020" w:rsidRDefault="00843020" w:rsidP="00843020">
            <w:r w:rsidRPr="00843020">
              <w:t>rodzina, obywatele oraz gospodarstwa domowe</w:t>
            </w:r>
          </w:p>
        </w:tc>
        <w:tc>
          <w:tcPr>
            <w:tcW w:w="2351" w:type="dxa"/>
            <w:gridSpan w:val="5"/>
            <w:shd w:val="clear" w:color="auto" w:fill="FFFFFF"/>
          </w:tcPr>
          <w:p w14:paraId="7BAEC680" w14:textId="77777777" w:rsidR="00843020" w:rsidRPr="00843020" w:rsidRDefault="00843020" w:rsidP="00843020"/>
        </w:tc>
        <w:tc>
          <w:tcPr>
            <w:tcW w:w="378" w:type="dxa"/>
            <w:shd w:val="clear" w:color="auto" w:fill="FFFFFF"/>
          </w:tcPr>
          <w:p w14:paraId="7B020FF7" w14:textId="77777777" w:rsidR="00843020" w:rsidRPr="00843020" w:rsidRDefault="00843020" w:rsidP="00843020"/>
        </w:tc>
        <w:tc>
          <w:tcPr>
            <w:tcW w:w="616" w:type="dxa"/>
            <w:gridSpan w:val="4"/>
            <w:shd w:val="clear" w:color="auto" w:fill="FFFFFF"/>
          </w:tcPr>
          <w:p w14:paraId="192B640E" w14:textId="77777777" w:rsidR="00843020" w:rsidRPr="00843020" w:rsidRDefault="00843020" w:rsidP="00843020"/>
        </w:tc>
        <w:tc>
          <w:tcPr>
            <w:tcW w:w="567" w:type="dxa"/>
            <w:gridSpan w:val="2"/>
            <w:shd w:val="clear" w:color="auto" w:fill="FFFFFF"/>
          </w:tcPr>
          <w:p w14:paraId="30AA212A" w14:textId="77777777" w:rsidR="00843020" w:rsidRPr="00843020" w:rsidRDefault="00843020" w:rsidP="00843020"/>
        </w:tc>
        <w:tc>
          <w:tcPr>
            <w:tcW w:w="569" w:type="dxa"/>
            <w:gridSpan w:val="3"/>
            <w:shd w:val="clear" w:color="auto" w:fill="FFFFFF"/>
          </w:tcPr>
          <w:p w14:paraId="09C704F4" w14:textId="77777777" w:rsidR="00843020" w:rsidRPr="00843020" w:rsidRDefault="00843020" w:rsidP="00843020"/>
        </w:tc>
        <w:tc>
          <w:tcPr>
            <w:tcW w:w="430" w:type="dxa"/>
            <w:shd w:val="clear" w:color="auto" w:fill="FFFFFF"/>
          </w:tcPr>
          <w:p w14:paraId="3315BD10" w14:textId="77777777" w:rsidR="00843020" w:rsidRPr="00843020" w:rsidRDefault="00843020" w:rsidP="00843020"/>
        </w:tc>
        <w:tc>
          <w:tcPr>
            <w:tcW w:w="2146" w:type="dxa"/>
            <w:gridSpan w:val="2"/>
            <w:shd w:val="clear" w:color="auto" w:fill="FFFFFF"/>
          </w:tcPr>
          <w:p w14:paraId="6402E008" w14:textId="77777777" w:rsidR="00843020" w:rsidRPr="00843020" w:rsidRDefault="00843020" w:rsidP="00843020"/>
        </w:tc>
        <w:tc>
          <w:tcPr>
            <w:tcW w:w="690" w:type="dxa"/>
            <w:gridSpan w:val="2"/>
            <w:vMerge/>
            <w:tcBorders>
              <w:bottom w:val="nil"/>
            </w:tcBorders>
            <w:shd w:val="clear" w:color="auto" w:fill="FFFFFF"/>
          </w:tcPr>
          <w:p w14:paraId="5D598F36" w14:textId="77777777" w:rsidR="00843020" w:rsidRPr="00843020" w:rsidRDefault="00843020" w:rsidP="00843020"/>
        </w:tc>
      </w:tr>
      <w:tr w:rsidR="00843020" w:rsidRPr="008B4FE6" w14:paraId="4C98906E" w14:textId="77777777" w:rsidTr="00BE3E57">
        <w:trPr>
          <w:trHeight w:val="142"/>
        </w:trPr>
        <w:tc>
          <w:tcPr>
            <w:tcW w:w="1590" w:type="dxa"/>
            <w:vMerge/>
            <w:shd w:val="clear" w:color="auto" w:fill="FFFFFF"/>
          </w:tcPr>
          <w:p w14:paraId="2A5B378C" w14:textId="77777777" w:rsidR="00843020" w:rsidRPr="00843020" w:rsidRDefault="00843020" w:rsidP="00843020"/>
        </w:tc>
        <w:tc>
          <w:tcPr>
            <w:tcW w:w="2288" w:type="dxa"/>
            <w:gridSpan w:val="4"/>
            <w:shd w:val="clear" w:color="auto" w:fill="FFFFFF"/>
          </w:tcPr>
          <w:p w14:paraId="086EB09B" w14:textId="77777777" w:rsidR="00843020" w:rsidRPr="00843020" w:rsidRDefault="00843020" w:rsidP="00843020">
            <w:r w:rsidRPr="00843020"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843020">
              <w:instrText xml:space="preserve"> FORMTEXT </w:instrText>
            </w:r>
            <w:r w:rsidRPr="00843020">
              <w:fldChar w:fldCharType="separate"/>
            </w:r>
            <w:r w:rsidRPr="00843020">
              <w:t>(dodaj/usuń)</w:t>
            </w:r>
            <w:r w:rsidRPr="00843020">
              <w:fldChar w:fldCharType="end"/>
            </w:r>
          </w:p>
        </w:tc>
        <w:tc>
          <w:tcPr>
            <w:tcW w:w="2351" w:type="dxa"/>
            <w:gridSpan w:val="5"/>
            <w:shd w:val="clear" w:color="auto" w:fill="FFFFFF"/>
          </w:tcPr>
          <w:p w14:paraId="1979ED5F" w14:textId="77777777" w:rsidR="00843020" w:rsidRPr="00843020" w:rsidRDefault="00843020" w:rsidP="00843020"/>
        </w:tc>
        <w:tc>
          <w:tcPr>
            <w:tcW w:w="378" w:type="dxa"/>
            <w:shd w:val="clear" w:color="auto" w:fill="FFFFFF"/>
          </w:tcPr>
          <w:p w14:paraId="75941ECA" w14:textId="77777777" w:rsidR="00843020" w:rsidRPr="00843020" w:rsidRDefault="00843020" w:rsidP="00843020"/>
        </w:tc>
        <w:tc>
          <w:tcPr>
            <w:tcW w:w="616" w:type="dxa"/>
            <w:gridSpan w:val="4"/>
            <w:shd w:val="clear" w:color="auto" w:fill="FFFFFF"/>
          </w:tcPr>
          <w:p w14:paraId="4E6E1DF3" w14:textId="77777777" w:rsidR="00843020" w:rsidRPr="00843020" w:rsidRDefault="00843020" w:rsidP="00843020"/>
        </w:tc>
        <w:tc>
          <w:tcPr>
            <w:tcW w:w="567" w:type="dxa"/>
            <w:gridSpan w:val="2"/>
            <w:shd w:val="clear" w:color="auto" w:fill="FFFFFF"/>
          </w:tcPr>
          <w:p w14:paraId="717FC2C6" w14:textId="77777777" w:rsidR="00843020" w:rsidRPr="00843020" w:rsidRDefault="00843020" w:rsidP="00843020"/>
        </w:tc>
        <w:tc>
          <w:tcPr>
            <w:tcW w:w="569" w:type="dxa"/>
            <w:gridSpan w:val="3"/>
            <w:shd w:val="clear" w:color="auto" w:fill="FFFFFF"/>
          </w:tcPr>
          <w:p w14:paraId="4D601B6B" w14:textId="77777777" w:rsidR="00843020" w:rsidRPr="00843020" w:rsidRDefault="00843020" w:rsidP="00843020"/>
        </w:tc>
        <w:tc>
          <w:tcPr>
            <w:tcW w:w="430" w:type="dxa"/>
            <w:shd w:val="clear" w:color="auto" w:fill="FFFFFF"/>
          </w:tcPr>
          <w:p w14:paraId="7B08AA84" w14:textId="77777777" w:rsidR="00843020" w:rsidRPr="00843020" w:rsidRDefault="00843020" w:rsidP="00843020"/>
        </w:tc>
        <w:tc>
          <w:tcPr>
            <w:tcW w:w="2146" w:type="dxa"/>
            <w:gridSpan w:val="2"/>
            <w:shd w:val="clear" w:color="auto" w:fill="FFFFFF"/>
          </w:tcPr>
          <w:p w14:paraId="16827135" w14:textId="77777777" w:rsidR="00843020" w:rsidRPr="00843020" w:rsidRDefault="00843020" w:rsidP="00843020"/>
        </w:tc>
        <w:tc>
          <w:tcPr>
            <w:tcW w:w="690" w:type="dxa"/>
            <w:gridSpan w:val="2"/>
            <w:vMerge/>
            <w:tcBorders>
              <w:bottom w:val="nil"/>
            </w:tcBorders>
            <w:shd w:val="clear" w:color="auto" w:fill="FFFFFF"/>
          </w:tcPr>
          <w:p w14:paraId="253DBD6C" w14:textId="77777777" w:rsidR="00843020" w:rsidRPr="00843020" w:rsidRDefault="00843020" w:rsidP="00843020"/>
        </w:tc>
      </w:tr>
      <w:tr w:rsidR="00843020" w:rsidRPr="008B4FE6" w14:paraId="0C699889" w14:textId="77777777" w:rsidTr="00BE3E57">
        <w:trPr>
          <w:gridAfter w:val="2"/>
          <w:wAfter w:w="690" w:type="dxa"/>
          <w:trHeight w:val="142"/>
        </w:trPr>
        <w:tc>
          <w:tcPr>
            <w:tcW w:w="1590" w:type="dxa"/>
            <w:vMerge w:val="restart"/>
            <w:shd w:val="clear" w:color="auto" w:fill="FFFFFF"/>
          </w:tcPr>
          <w:p w14:paraId="13E9AEA5" w14:textId="77777777" w:rsidR="00843020" w:rsidRPr="00843020" w:rsidRDefault="00843020" w:rsidP="00843020">
            <w:r w:rsidRPr="00843020">
              <w:t>W ujęciu niepieniężnym</w:t>
            </w:r>
          </w:p>
        </w:tc>
        <w:tc>
          <w:tcPr>
            <w:tcW w:w="2288" w:type="dxa"/>
            <w:gridSpan w:val="4"/>
            <w:shd w:val="clear" w:color="auto" w:fill="FFFFFF"/>
          </w:tcPr>
          <w:p w14:paraId="06DDABE3" w14:textId="77777777" w:rsidR="00843020" w:rsidRPr="00843020" w:rsidRDefault="00843020" w:rsidP="00843020">
            <w:r w:rsidRPr="00843020">
              <w:t>duże przedsiębiorstwa</w:t>
            </w:r>
          </w:p>
        </w:tc>
        <w:tc>
          <w:tcPr>
            <w:tcW w:w="7057" w:type="dxa"/>
            <w:gridSpan w:val="18"/>
            <w:shd w:val="clear" w:color="auto" w:fill="FFFFFF"/>
          </w:tcPr>
          <w:p w14:paraId="0117E2EF" w14:textId="77777777" w:rsidR="00843020" w:rsidRPr="00843020" w:rsidRDefault="00843020" w:rsidP="00843020"/>
        </w:tc>
      </w:tr>
      <w:tr w:rsidR="00843020" w:rsidRPr="008B4FE6" w14:paraId="0A35CD95" w14:textId="77777777" w:rsidTr="00BE3E57">
        <w:trPr>
          <w:gridAfter w:val="2"/>
          <w:wAfter w:w="690" w:type="dxa"/>
          <w:trHeight w:val="142"/>
        </w:trPr>
        <w:tc>
          <w:tcPr>
            <w:tcW w:w="1590" w:type="dxa"/>
            <w:vMerge/>
            <w:shd w:val="clear" w:color="auto" w:fill="FFFFFF"/>
          </w:tcPr>
          <w:p w14:paraId="4A0D6B9A" w14:textId="77777777" w:rsidR="00843020" w:rsidRPr="00843020" w:rsidRDefault="00843020" w:rsidP="00843020"/>
        </w:tc>
        <w:tc>
          <w:tcPr>
            <w:tcW w:w="2288" w:type="dxa"/>
            <w:gridSpan w:val="4"/>
            <w:shd w:val="clear" w:color="auto" w:fill="FFFFFF"/>
          </w:tcPr>
          <w:p w14:paraId="7FE5E23F" w14:textId="77777777" w:rsidR="00843020" w:rsidRPr="00843020" w:rsidRDefault="00843020" w:rsidP="00843020">
            <w:r w:rsidRPr="00843020">
              <w:t>sektor mikro-, małych i średnich przedsiębiorstw</w:t>
            </w:r>
          </w:p>
        </w:tc>
        <w:tc>
          <w:tcPr>
            <w:tcW w:w="7057" w:type="dxa"/>
            <w:gridSpan w:val="18"/>
            <w:shd w:val="clear" w:color="auto" w:fill="FFFFFF"/>
          </w:tcPr>
          <w:p w14:paraId="3125979A" w14:textId="77777777" w:rsidR="00843020" w:rsidRPr="00843020" w:rsidRDefault="00843020" w:rsidP="00843020"/>
        </w:tc>
      </w:tr>
      <w:tr w:rsidR="00843020" w:rsidRPr="008B4FE6" w14:paraId="17DBF16A" w14:textId="77777777" w:rsidTr="00BE3E57">
        <w:trPr>
          <w:gridAfter w:val="2"/>
          <w:wAfter w:w="690" w:type="dxa"/>
          <w:trHeight w:val="596"/>
        </w:trPr>
        <w:tc>
          <w:tcPr>
            <w:tcW w:w="1590" w:type="dxa"/>
            <w:vMerge/>
            <w:shd w:val="clear" w:color="auto" w:fill="FFFFFF"/>
          </w:tcPr>
          <w:p w14:paraId="4D1C906A" w14:textId="77777777" w:rsidR="00843020" w:rsidRPr="00843020" w:rsidRDefault="00843020" w:rsidP="00843020"/>
        </w:tc>
        <w:tc>
          <w:tcPr>
            <w:tcW w:w="2288" w:type="dxa"/>
            <w:gridSpan w:val="4"/>
            <w:shd w:val="clear" w:color="auto" w:fill="FFFFFF"/>
          </w:tcPr>
          <w:p w14:paraId="5BDD10B1" w14:textId="77777777" w:rsidR="00843020" w:rsidRPr="00843020" w:rsidRDefault="00843020" w:rsidP="00843020">
            <w:r w:rsidRPr="00843020">
              <w:t xml:space="preserve">rodzina, obywatele oraz gospodarstwa domowe </w:t>
            </w:r>
          </w:p>
        </w:tc>
        <w:tc>
          <w:tcPr>
            <w:tcW w:w="7057" w:type="dxa"/>
            <w:gridSpan w:val="18"/>
            <w:shd w:val="clear" w:color="auto" w:fill="FFFFFF"/>
          </w:tcPr>
          <w:p w14:paraId="4AD63C81" w14:textId="77777777" w:rsidR="00843020" w:rsidRPr="00843020" w:rsidRDefault="00843020" w:rsidP="00843020">
            <w:r w:rsidRPr="00886827">
              <w:t xml:space="preserve">Zwalczanie wścieklizny poprzez szczepienie lisów poprawi sytuację epizootyczną oraz bezpieczeństwo zdrowotne ludzi i zwierząt na terytorium kraju. Przewiduje się, że wynikiem realizacji powyższego programu będzie zmniejszenie wydatków finansowych przeznaczonych na zwalczanie ognisk wścieklizny. Zmniejszeniu </w:t>
            </w:r>
            <w:r w:rsidRPr="00886827">
              <w:lastRenderedPageBreak/>
              <w:t>ulegnie również liczba osób poddanych szczepieniu przeciwko wściekliźnie.</w:t>
            </w:r>
          </w:p>
        </w:tc>
      </w:tr>
      <w:tr w:rsidR="00843020" w:rsidRPr="008B4FE6" w14:paraId="7764F5C3" w14:textId="77777777" w:rsidTr="00BE3E57">
        <w:trPr>
          <w:gridAfter w:val="2"/>
          <w:wAfter w:w="690" w:type="dxa"/>
          <w:trHeight w:val="240"/>
        </w:trPr>
        <w:tc>
          <w:tcPr>
            <w:tcW w:w="1590" w:type="dxa"/>
            <w:vMerge/>
            <w:shd w:val="clear" w:color="auto" w:fill="FFFFFF"/>
          </w:tcPr>
          <w:p w14:paraId="6BC92D19" w14:textId="77777777" w:rsidR="00843020" w:rsidRPr="00843020" w:rsidRDefault="00843020" w:rsidP="00843020"/>
        </w:tc>
        <w:tc>
          <w:tcPr>
            <w:tcW w:w="2288" w:type="dxa"/>
            <w:gridSpan w:val="4"/>
            <w:shd w:val="clear" w:color="auto" w:fill="FFFFFF"/>
          </w:tcPr>
          <w:p w14:paraId="1FD3FDC3" w14:textId="77777777" w:rsidR="00843020" w:rsidRPr="00843020" w:rsidRDefault="00843020" w:rsidP="00843020">
            <w:r w:rsidRPr="00843020"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843020">
              <w:instrText xml:space="preserve"> FORMTEXT </w:instrText>
            </w:r>
            <w:r w:rsidRPr="00843020">
              <w:fldChar w:fldCharType="separate"/>
            </w:r>
            <w:r w:rsidRPr="00843020">
              <w:t>(dodaj/usuń)</w:t>
            </w:r>
            <w:r w:rsidRPr="00843020">
              <w:fldChar w:fldCharType="end"/>
            </w:r>
          </w:p>
        </w:tc>
        <w:tc>
          <w:tcPr>
            <w:tcW w:w="7057" w:type="dxa"/>
            <w:gridSpan w:val="18"/>
            <w:shd w:val="clear" w:color="auto" w:fill="FFFFFF"/>
          </w:tcPr>
          <w:p w14:paraId="22BAE80D" w14:textId="77777777" w:rsidR="00843020" w:rsidRPr="00843020" w:rsidRDefault="00843020" w:rsidP="00843020"/>
        </w:tc>
      </w:tr>
      <w:tr w:rsidR="00843020" w:rsidRPr="008B4FE6" w14:paraId="692F8D5D" w14:textId="77777777" w:rsidTr="00BE3E57">
        <w:trPr>
          <w:gridAfter w:val="2"/>
          <w:wAfter w:w="690" w:type="dxa"/>
          <w:trHeight w:val="142"/>
        </w:trPr>
        <w:tc>
          <w:tcPr>
            <w:tcW w:w="1590" w:type="dxa"/>
            <w:vMerge w:val="restart"/>
            <w:shd w:val="clear" w:color="auto" w:fill="FFFFFF"/>
          </w:tcPr>
          <w:p w14:paraId="77353F22" w14:textId="77777777" w:rsidR="00843020" w:rsidRPr="00843020" w:rsidRDefault="00843020" w:rsidP="00843020">
            <w:r w:rsidRPr="00843020">
              <w:t>Niemierzalne</w:t>
            </w:r>
          </w:p>
        </w:tc>
        <w:tc>
          <w:tcPr>
            <w:tcW w:w="2288" w:type="dxa"/>
            <w:gridSpan w:val="4"/>
            <w:shd w:val="clear" w:color="auto" w:fill="FFFFFF"/>
          </w:tcPr>
          <w:p w14:paraId="50C400F3" w14:textId="77777777" w:rsidR="00843020" w:rsidRPr="00843020" w:rsidRDefault="00843020" w:rsidP="00843020">
            <w:r w:rsidRPr="00843020"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843020">
              <w:instrText xml:space="preserve"> FORMTEXT </w:instrText>
            </w:r>
            <w:r w:rsidRPr="00843020">
              <w:fldChar w:fldCharType="separate"/>
            </w:r>
            <w:r w:rsidRPr="00843020">
              <w:t>(dodaj/usuń)</w:t>
            </w:r>
            <w:r w:rsidRPr="00843020">
              <w:fldChar w:fldCharType="end"/>
            </w:r>
          </w:p>
        </w:tc>
        <w:tc>
          <w:tcPr>
            <w:tcW w:w="7057" w:type="dxa"/>
            <w:gridSpan w:val="18"/>
            <w:shd w:val="clear" w:color="auto" w:fill="FFFFFF"/>
          </w:tcPr>
          <w:p w14:paraId="0A653F06" w14:textId="77777777" w:rsidR="00843020" w:rsidRPr="00843020" w:rsidRDefault="00843020" w:rsidP="00843020"/>
        </w:tc>
      </w:tr>
      <w:tr w:rsidR="00843020" w:rsidRPr="008B4FE6" w14:paraId="0A5C4725" w14:textId="77777777" w:rsidTr="00BE3E57">
        <w:trPr>
          <w:gridAfter w:val="2"/>
          <w:wAfter w:w="690" w:type="dxa"/>
          <w:trHeight w:val="142"/>
        </w:trPr>
        <w:tc>
          <w:tcPr>
            <w:tcW w:w="1590" w:type="dxa"/>
            <w:vMerge/>
            <w:shd w:val="clear" w:color="auto" w:fill="FFFFFF"/>
          </w:tcPr>
          <w:p w14:paraId="604F0DDD" w14:textId="77777777" w:rsidR="00843020" w:rsidRPr="00843020" w:rsidRDefault="00843020" w:rsidP="00843020"/>
        </w:tc>
        <w:tc>
          <w:tcPr>
            <w:tcW w:w="2288" w:type="dxa"/>
            <w:gridSpan w:val="4"/>
            <w:shd w:val="clear" w:color="auto" w:fill="FFFFFF"/>
          </w:tcPr>
          <w:p w14:paraId="53D3B266" w14:textId="77777777" w:rsidR="00843020" w:rsidRPr="00843020" w:rsidRDefault="00843020" w:rsidP="00843020">
            <w:r w:rsidRPr="00843020"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843020">
              <w:instrText xml:space="preserve"> FORMTEXT </w:instrText>
            </w:r>
            <w:r w:rsidRPr="00843020">
              <w:fldChar w:fldCharType="separate"/>
            </w:r>
            <w:r w:rsidRPr="00843020">
              <w:t>(dodaj/usuń)</w:t>
            </w:r>
            <w:r w:rsidRPr="00843020">
              <w:fldChar w:fldCharType="end"/>
            </w:r>
          </w:p>
        </w:tc>
        <w:tc>
          <w:tcPr>
            <w:tcW w:w="7057" w:type="dxa"/>
            <w:gridSpan w:val="18"/>
            <w:shd w:val="clear" w:color="auto" w:fill="FFFFFF"/>
          </w:tcPr>
          <w:p w14:paraId="7B6FC818" w14:textId="77777777" w:rsidR="00843020" w:rsidRPr="00843020" w:rsidRDefault="00843020" w:rsidP="00843020"/>
        </w:tc>
      </w:tr>
      <w:tr w:rsidR="00843020" w:rsidRPr="008B4FE6" w14:paraId="29EAA8AE" w14:textId="77777777" w:rsidTr="00BE3E57">
        <w:trPr>
          <w:gridAfter w:val="2"/>
          <w:wAfter w:w="690" w:type="dxa"/>
          <w:trHeight w:val="1643"/>
        </w:trPr>
        <w:tc>
          <w:tcPr>
            <w:tcW w:w="2232" w:type="dxa"/>
            <w:gridSpan w:val="2"/>
            <w:shd w:val="clear" w:color="auto" w:fill="FFFFFF"/>
          </w:tcPr>
          <w:p w14:paraId="112204D3" w14:textId="77777777" w:rsidR="00843020" w:rsidRPr="00843020" w:rsidRDefault="00843020" w:rsidP="00843020">
            <w:r w:rsidRPr="00843020">
              <w:t xml:space="preserve">Dodatkowe informacje, w tym wskazanie źródeł danych i przyjętych do obliczeń założeń </w:t>
            </w:r>
          </w:p>
        </w:tc>
        <w:tc>
          <w:tcPr>
            <w:tcW w:w="8703" w:type="dxa"/>
            <w:gridSpan w:val="21"/>
            <w:shd w:val="clear" w:color="auto" w:fill="FFFFFF"/>
            <w:vAlign w:val="center"/>
          </w:tcPr>
          <w:p w14:paraId="611FD6D6" w14:textId="77777777" w:rsidR="00843020" w:rsidRPr="00843020" w:rsidRDefault="00843020" w:rsidP="00843020"/>
          <w:p w14:paraId="1D81B4D3" w14:textId="77777777" w:rsidR="00843020" w:rsidRPr="00843020" w:rsidRDefault="00843020" w:rsidP="00843020"/>
          <w:p w14:paraId="1402B768" w14:textId="77777777" w:rsidR="00843020" w:rsidRPr="00843020" w:rsidRDefault="00843020" w:rsidP="00843020"/>
          <w:p w14:paraId="4742BF76" w14:textId="77777777" w:rsidR="00843020" w:rsidRPr="00843020" w:rsidRDefault="00843020" w:rsidP="00843020"/>
          <w:p w14:paraId="66B7F1EC" w14:textId="77777777" w:rsidR="00843020" w:rsidRPr="00843020" w:rsidRDefault="00843020" w:rsidP="00843020"/>
          <w:p w14:paraId="39C8E5B1" w14:textId="77777777" w:rsidR="00843020" w:rsidRPr="00843020" w:rsidRDefault="00843020" w:rsidP="00843020"/>
          <w:p w14:paraId="6B2093E9" w14:textId="77777777" w:rsidR="00843020" w:rsidRPr="00843020" w:rsidRDefault="00843020" w:rsidP="00843020"/>
          <w:p w14:paraId="5BD73EF7" w14:textId="77777777" w:rsidR="00843020" w:rsidRPr="00843020" w:rsidRDefault="00843020" w:rsidP="00843020"/>
          <w:p w14:paraId="6B97642B" w14:textId="77777777" w:rsidR="00843020" w:rsidRPr="00843020" w:rsidRDefault="00843020" w:rsidP="00843020"/>
        </w:tc>
      </w:tr>
      <w:tr w:rsidR="00843020" w:rsidRPr="008B4FE6" w14:paraId="39AA7ED1" w14:textId="77777777" w:rsidTr="00BE3E57">
        <w:trPr>
          <w:gridAfter w:val="2"/>
          <w:wAfter w:w="690" w:type="dxa"/>
          <w:trHeight w:val="342"/>
        </w:trPr>
        <w:tc>
          <w:tcPr>
            <w:tcW w:w="10935" w:type="dxa"/>
            <w:gridSpan w:val="23"/>
            <w:shd w:val="clear" w:color="auto" w:fill="99CCFF"/>
            <w:vAlign w:val="center"/>
          </w:tcPr>
          <w:p w14:paraId="2A55D3C9" w14:textId="77777777" w:rsidR="00843020" w:rsidRPr="00843020" w:rsidRDefault="00843020" w:rsidP="00EF0123">
            <w:pPr>
              <w:pStyle w:val="TEKSTwporozumieniu"/>
            </w:pPr>
            <w:r w:rsidRPr="00843020">
              <w:t xml:space="preserve"> </w:t>
            </w:r>
            <w:r w:rsidR="00EF0123">
              <w:t xml:space="preserve">8. </w:t>
            </w:r>
            <w:r w:rsidRPr="00843020">
              <w:t>Zmiana obciążeń regulacyjnych (w tym obowiązków informacyjnych) wynikających z projektu</w:t>
            </w:r>
          </w:p>
        </w:tc>
      </w:tr>
      <w:tr w:rsidR="00843020" w:rsidRPr="008B4FE6" w14:paraId="2EA912D4" w14:textId="77777777" w:rsidTr="00BE3E57">
        <w:trPr>
          <w:gridAfter w:val="2"/>
          <w:wAfter w:w="690" w:type="dxa"/>
          <w:trHeight w:val="151"/>
        </w:trPr>
        <w:tc>
          <w:tcPr>
            <w:tcW w:w="10935" w:type="dxa"/>
            <w:gridSpan w:val="23"/>
            <w:shd w:val="clear" w:color="auto" w:fill="FFFFFF"/>
          </w:tcPr>
          <w:p w14:paraId="5CCFE5A0" w14:textId="77777777" w:rsidR="00843020" w:rsidRPr="00843020" w:rsidRDefault="00843020" w:rsidP="00843020">
            <w:r w:rsidRPr="00843020">
              <w:t>x nie dotyczy</w:t>
            </w:r>
          </w:p>
        </w:tc>
      </w:tr>
      <w:tr w:rsidR="00843020" w:rsidRPr="008B4FE6" w14:paraId="18462B3D" w14:textId="77777777" w:rsidTr="00BE3E57">
        <w:trPr>
          <w:gridAfter w:val="2"/>
          <w:wAfter w:w="690" w:type="dxa"/>
          <w:trHeight w:val="946"/>
        </w:trPr>
        <w:tc>
          <w:tcPr>
            <w:tcW w:w="5100" w:type="dxa"/>
            <w:gridSpan w:val="8"/>
            <w:shd w:val="clear" w:color="auto" w:fill="FFFFFF"/>
          </w:tcPr>
          <w:p w14:paraId="2744117B" w14:textId="77777777" w:rsidR="00843020" w:rsidRPr="00843020" w:rsidRDefault="00843020" w:rsidP="00BE3E57">
            <w:r w:rsidRPr="00843020">
              <w:t>Wprowadzane są obciążenia poza bezwzględnie wymaganymi przez UE (szczegóły w odwróconej tabeli zgodności).</w:t>
            </w:r>
          </w:p>
        </w:tc>
        <w:tc>
          <w:tcPr>
            <w:tcW w:w="5835" w:type="dxa"/>
            <w:gridSpan w:val="15"/>
            <w:shd w:val="clear" w:color="auto" w:fill="FFFFFF"/>
          </w:tcPr>
          <w:p w14:paraId="795F5394" w14:textId="77777777" w:rsidR="00843020" w:rsidRPr="00843020" w:rsidRDefault="00843020" w:rsidP="00843020">
            <w:r w:rsidRPr="00843020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020">
              <w:instrText xml:space="preserve"> FORMCHECKBOX </w:instrText>
            </w:r>
            <w:r w:rsidR="00000000">
              <w:fldChar w:fldCharType="separate"/>
            </w:r>
            <w:r w:rsidRPr="00843020">
              <w:fldChar w:fldCharType="end"/>
            </w:r>
            <w:r w:rsidRPr="00843020">
              <w:t xml:space="preserve"> tak</w:t>
            </w:r>
          </w:p>
          <w:p w14:paraId="591641EF" w14:textId="77777777" w:rsidR="00843020" w:rsidRPr="00843020" w:rsidRDefault="00843020" w:rsidP="00843020">
            <w:r w:rsidRPr="00843020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020">
              <w:instrText xml:space="preserve"> FORMCHECKBOX </w:instrText>
            </w:r>
            <w:r w:rsidR="00000000">
              <w:fldChar w:fldCharType="separate"/>
            </w:r>
            <w:r w:rsidRPr="00843020">
              <w:fldChar w:fldCharType="end"/>
            </w:r>
            <w:r w:rsidRPr="00843020">
              <w:t xml:space="preserve"> nie</w:t>
            </w:r>
          </w:p>
          <w:p w14:paraId="45EC60B0" w14:textId="77777777" w:rsidR="00843020" w:rsidRPr="00843020" w:rsidRDefault="00843020" w:rsidP="00BE3E57">
            <w:r w:rsidRPr="00843020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020">
              <w:instrText xml:space="preserve"> FORMCHECKBOX </w:instrText>
            </w:r>
            <w:r w:rsidR="00000000">
              <w:fldChar w:fldCharType="separate"/>
            </w:r>
            <w:r w:rsidRPr="00843020">
              <w:fldChar w:fldCharType="end"/>
            </w:r>
            <w:r w:rsidRPr="00843020">
              <w:t xml:space="preserve"> nie dotyczy</w:t>
            </w:r>
          </w:p>
        </w:tc>
      </w:tr>
      <w:tr w:rsidR="00843020" w:rsidRPr="008B4FE6" w14:paraId="7BED700A" w14:textId="77777777" w:rsidTr="00BE3E57">
        <w:trPr>
          <w:gridAfter w:val="2"/>
          <w:wAfter w:w="690" w:type="dxa"/>
          <w:trHeight w:val="1245"/>
        </w:trPr>
        <w:tc>
          <w:tcPr>
            <w:tcW w:w="5100" w:type="dxa"/>
            <w:gridSpan w:val="8"/>
            <w:shd w:val="clear" w:color="auto" w:fill="FFFFFF"/>
          </w:tcPr>
          <w:p w14:paraId="56F57AD5" w14:textId="77777777" w:rsidR="00843020" w:rsidRPr="00843020" w:rsidRDefault="00843020" w:rsidP="00843020">
            <w:r w:rsidRPr="00843020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020">
              <w:instrText xml:space="preserve"> FORMCHECKBOX </w:instrText>
            </w:r>
            <w:r w:rsidR="00000000">
              <w:fldChar w:fldCharType="separate"/>
            </w:r>
            <w:r w:rsidRPr="00843020">
              <w:fldChar w:fldCharType="end"/>
            </w:r>
            <w:r w:rsidRPr="00843020">
              <w:t xml:space="preserve"> zmniejszenie liczby dokumentów </w:t>
            </w:r>
          </w:p>
          <w:p w14:paraId="227615A6" w14:textId="77777777" w:rsidR="00843020" w:rsidRPr="00843020" w:rsidRDefault="00843020" w:rsidP="00843020">
            <w:r w:rsidRPr="00843020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020">
              <w:instrText xml:space="preserve"> FORMCHECKBOX </w:instrText>
            </w:r>
            <w:r w:rsidR="00000000">
              <w:fldChar w:fldCharType="separate"/>
            </w:r>
            <w:r w:rsidRPr="00843020">
              <w:fldChar w:fldCharType="end"/>
            </w:r>
            <w:r w:rsidRPr="00843020">
              <w:t xml:space="preserve"> zmniejszenie liczby procedur</w:t>
            </w:r>
          </w:p>
          <w:p w14:paraId="272933BC" w14:textId="77777777" w:rsidR="00843020" w:rsidRPr="00843020" w:rsidRDefault="00843020" w:rsidP="00843020">
            <w:r w:rsidRPr="0084302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020">
              <w:instrText xml:space="preserve"> FORMCHECKBOX </w:instrText>
            </w:r>
            <w:r w:rsidR="00000000">
              <w:fldChar w:fldCharType="separate"/>
            </w:r>
            <w:r w:rsidRPr="00843020">
              <w:fldChar w:fldCharType="end"/>
            </w:r>
            <w:r w:rsidRPr="00843020">
              <w:t xml:space="preserve"> skrócenie czasu na załatwienie sprawy</w:t>
            </w:r>
          </w:p>
          <w:p w14:paraId="72B27023" w14:textId="77777777" w:rsidR="00843020" w:rsidRPr="00843020" w:rsidRDefault="00843020" w:rsidP="00BE3E57">
            <w:r w:rsidRPr="00843020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020">
              <w:instrText xml:space="preserve"> FORMCHECKBOX </w:instrText>
            </w:r>
            <w:r w:rsidR="00000000">
              <w:fldChar w:fldCharType="separate"/>
            </w:r>
            <w:r w:rsidRPr="00843020">
              <w:fldChar w:fldCharType="end"/>
            </w:r>
            <w:r w:rsidRPr="00843020">
              <w:t xml:space="preserve"> inne: </w:t>
            </w:r>
            <w:r w:rsidRPr="00843020"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43020">
              <w:instrText xml:space="preserve"> FORMTEXT </w:instrText>
            </w:r>
            <w:r w:rsidRPr="00843020">
              <w:fldChar w:fldCharType="separate"/>
            </w:r>
            <w:r w:rsidRPr="00843020">
              <w:t> </w:t>
            </w:r>
            <w:r w:rsidRPr="00843020">
              <w:t> </w:t>
            </w:r>
            <w:r w:rsidRPr="00843020">
              <w:t> </w:t>
            </w:r>
            <w:r w:rsidRPr="00843020">
              <w:t> </w:t>
            </w:r>
            <w:r w:rsidRPr="00843020">
              <w:t> </w:t>
            </w:r>
            <w:r w:rsidRPr="00843020">
              <w:fldChar w:fldCharType="end"/>
            </w:r>
          </w:p>
        </w:tc>
        <w:tc>
          <w:tcPr>
            <w:tcW w:w="5835" w:type="dxa"/>
            <w:gridSpan w:val="15"/>
            <w:shd w:val="clear" w:color="auto" w:fill="FFFFFF"/>
          </w:tcPr>
          <w:p w14:paraId="4284DB70" w14:textId="77777777" w:rsidR="00843020" w:rsidRPr="00843020" w:rsidRDefault="00843020" w:rsidP="00843020">
            <w:r w:rsidRPr="00843020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020">
              <w:instrText xml:space="preserve"> FORMCHECKBOX </w:instrText>
            </w:r>
            <w:r w:rsidR="00000000">
              <w:fldChar w:fldCharType="separate"/>
            </w:r>
            <w:r w:rsidRPr="00843020">
              <w:fldChar w:fldCharType="end"/>
            </w:r>
            <w:r w:rsidRPr="00843020">
              <w:t xml:space="preserve"> zwiększenie liczby dokumentów</w:t>
            </w:r>
          </w:p>
          <w:p w14:paraId="7DE320BD" w14:textId="77777777" w:rsidR="00843020" w:rsidRPr="00843020" w:rsidRDefault="00843020" w:rsidP="00843020">
            <w:r w:rsidRPr="00843020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020">
              <w:instrText xml:space="preserve"> FORMCHECKBOX </w:instrText>
            </w:r>
            <w:r w:rsidR="00000000">
              <w:fldChar w:fldCharType="separate"/>
            </w:r>
            <w:r w:rsidRPr="00843020">
              <w:fldChar w:fldCharType="end"/>
            </w:r>
            <w:r w:rsidRPr="00843020">
              <w:t xml:space="preserve"> zwiększenie liczby procedur</w:t>
            </w:r>
          </w:p>
          <w:p w14:paraId="0D6BF6B0" w14:textId="77777777" w:rsidR="00843020" w:rsidRPr="00843020" w:rsidRDefault="00843020" w:rsidP="00843020">
            <w:r w:rsidRPr="00843020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020">
              <w:instrText xml:space="preserve"> FORMCHECKBOX </w:instrText>
            </w:r>
            <w:r w:rsidR="00000000">
              <w:fldChar w:fldCharType="separate"/>
            </w:r>
            <w:r w:rsidRPr="00843020">
              <w:fldChar w:fldCharType="end"/>
            </w:r>
            <w:r w:rsidRPr="00843020">
              <w:t xml:space="preserve"> wydłużenie czasu na załatwienie sprawy</w:t>
            </w:r>
          </w:p>
          <w:p w14:paraId="01E37384" w14:textId="77777777" w:rsidR="00843020" w:rsidRPr="00843020" w:rsidRDefault="00843020" w:rsidP="00843020">
            <w:r w:rsidRPr="00843020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020">
              <w:instrText xml:space="preserve"> FORMCHECKBOX </w:instrText>
            </w:r>
            <w:r w:rsidR="00000000">
              <w:fldChar w:fldCharType="separate"/>
            </w:r>
            <w:r w:rsidRPr="00843020">
              <w:fldChar w:fldCharType="end"/>
            </w:r>
            <w:r w:rsidRPr="00843020">
              <w:t xml:space="preserve"> inne: </w:t>
            </w:r>
            <w:r w:rsidRPr="00843020"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43020">
              <w:instrText xml:space="preserve"> FORMTEXT </w:instrText>
            </w:r>
            <w:r w:rsidRPr="00843020">
              <w:fldChar w:fldCharType="separate"/>
            </w:r>
            <w:r w:rsidRPr="00843020">
              <w:t> </w:t>
            </w:r>
            <w:r w:rsidRPr="00843020">
              <w:t> </w:t>
            </w:r>
            <w:r w:rsidRPr="00843020">
              <w:t> </w:t>
            </w:r>
            <w:r w:rsidRPr="00843020">
              <w:t> </w:t>
            </w:r>
            <w:r w:rsidRPr="00843020">
              <w:t> </w:t>
            </w:r>
            <w:r w:rsidRPr="00843020">
              <w:fldChar w:fldCharType="end"/>
            </w:r>
          </w:p>
          <w:p w14:paraId="0DD33D90" w14:textId="77777777" w:rsidR="00843020" w:rsidRPr="00843020" w:rsidRDefault="00843020" w:rsidP="00843020"/>
        </w:tc>
      </w:tr>
      <w:tr w:rsidR="00843020" w:rsidRPr="008B4FE6" w14:paraId="4D0CBE13" w14:textId="77777777" w:rsidTr="00BE3E57">
        <w:trPr>
          <w:gridAfter w:val="2"/>
          <w:wAfter w:w="690" w:type="dxa"/>
          <w:trHeight w:val="870"/>
        </w:trPr>
        <w:tc>
          <w:tcPr>
            <w:tcW w:w="5100" w:type="dxa"/>
            <w:gridSpan w:val="8"/>
            <w:shd w:val="clear" w:color="auto" w:fill="FFFFFF"/>
          </w:tcPr>
          <w:p w14:paraId="5EF01F59" w14:textId="77777777" w:rsidR="00843020" w:rsidRPr="00843020" w:rsidRDefault="00843020" w:rsidP="00843020">
            <w:r w:rsidRPr="00843020">
              <w:t xml:space="preserve">Wprowadzane obciążenia są przystosowane do ich elektronizacji. </w:t>
            </w:r>
          </w:p>
        </w:tc>
        <w:tc>
          <w:tcPr>
            <w:tcW w:w="5835" w:type="dxa"/>
            <w:gridSpan w:val="15"/>
            <w:shd w:val="clear" w:color="auto" w:fill="FFFFFF"/>
          </w:tcPr>
          <w:p w14:paraId="3CEF92F1" w14:textId="77777777" w:rsidR="00843020" w:rsidRPr="00843020" w:rsidRDefault="00843020" w:rsidP="00843020">
            <w:r w:rsidRPr="00843020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020">
              <w:instrText xml:space="preserve"> FORMCHECKBOX </w:instrText>
            </w:r>
            <w:r w:rsidR="00000000">
              <w:fldChar w:fldCharType="separate"/>
            </w:r>
            <w:r w:rsidRPr="00843020">
              <w:fldChar w:fldCharType="end"/>
            </w:r>
            <w:r w:rsidRPr="00843020">
              <w:t xml:space="preserve"> tak</w:t>
            </w:r>
          </w:p>
          <w:p w14:paraId="4DE4F9D2" w14:textId="77777777" w:rsidR="00843020" w:rsidRPr="00843020" w:rsidRDefault="00843020" w:rsidP="00843020">
            <w:r w:rsidRPr="00843020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020">
              <w:instrText xml:space="preserve"> FORMCHECKBOX </w:instrText>
            </w:r>
            <w:r w:rsidR="00000000">
              <w:fldChar w:fldCharType="separate"/>
            </w:r>
            <w:r w:rsidRPr="00843020">
              <w:fldChar w:fldCharType="end"/>
            </w:r>
            <w:r w:rsidRPr="00843020">
              <w:t xml:space="preserve"> nie</w:t>
            </w:r>
          </w:p>
          <w:p w14:paraId="6450D80F" w14:textId="77777777" w:rsidR="00843020" w:rsidRPr="00843020" w:rsidRDefault="00843020" w:rsidP="00843020">
            <w:r w:rsidRPr="00843020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020">
              <w:instrText xml:space="preserve"> FORMCHECKBOX </w:instrText>
            </w:r>
            <w:r w:rsidR="00000000">
              <w:fldChar w:fldCharType="separate"/>
            </w:r>
            <w:r w:rsidRPr="00843020">
              <w:fldChar w:fldCharType="end"/>
            </w:r>
            <w:r w:rsidRPr="00843020">
              <w:t xml:space="preserve"> nie dotyczy</w:t>
            </w:r>
          </w:p>
          <w:p w14:paraId="0C7DB170" w14:textId="77777777" w:rsidR="00843020" w:rsidRPr="00843020" w:rsidRDefault="00843020" w:rsidP="00843020"/>
        </w:tc>
      </w:tr>
      <w:tr w:rsidR="00843020" w:rsidRPr="008B4FE6" w14:paraId="59EA7095" w14:textId="77777777" w:rsidTr="00BE3E57">
        <w:trPr>
          <w:gridAfter w:val="2"/>
          <w:wAfter w:w="690" w:type="dxa"/>
          <w:trHeight w:val="630"/>
        </w:trPr>
        <w:tc>
          <w:tcPr>
            <w:tcW w:w="10935" w:type="dxa"/>
            <w:gridSpan w:val="23"/>
            <w:shd w:val="clear" w:color="auto" w:fill="FFFFFF"/>
          </w:tcPr>
          <w:p w14:paraId="7CE4B511" w14:textId="77777777" w:rsidR="00843020" w:rsidRPr="00843020" w:rsidRDefault="00843020" w:rsidP="00843020">
            <w:r w:rsidRPr="00843020">
              <w:t>Komentarz:</w:t>
            </w:r>
          </w:p>
          <w:p w14:paraId="0DA3A480" w14:textId="77777777" w:rsidR="00843020" w:rsidRPr="00843020" w:rsidRDefault="00843020" w:rsidP="00843020"/>
        </w:tc>
      </w:tr>
      <w:tr w:rsidR="00843020" w:rsidRPr="008B4FE6" w14:paraId="6F2F7054" w14:textId="77777777" w:rsidTr="00BE3E57">
        <w:trPr>
          <w:gridAfter w:val="2"/>
          <w:wAfter w:w="690" w:type="dxa"/>
          <w:trHeight w:val="142"/>
        </w:trPr>
        <w:tc>
          <w:tcPr>
            <w:tcW w:w="10935" w:type="dxa"/>
            <w:gridSpan w:val="23"/>
            <w:shd w:val="clear" w:color="auto" w:fill="99CCFF"/>
          </w:tcPr>
          <w:p w14:paraId="11EDE9CF" w14:textId="77777777" w:rsidR="00843020" w:rsidRPr="00843020" w:rsidRDefault="00EF0123" w:rsidP="00EF0123">
            <w:pPr>
              <w:pStyle w:val="TEKSTwporozumieniu"/>
            </w:pPr>
            <w:r>
              <w:t xml:space="preserve">9. </w:t>
            </w:r>
            <w:r w:rsidR="00843020" w:rsidRPr="00843020">
              <w:t xml:space="preserve">Wpływ na rynek pracy </w:t>
            </w:r>
          </w:p>
        </w:tc>
      </w:tr>
      <w:tr w:rsidR="00843020" w:rsidRPr="008B4FE6" w14:paraId="48407BF8" w14:textId="77777777" w:rsidTr="00BE3E57">
        <w:trPr>
          <w:gridAfter w:val="2"/>
          <w:wAfter w:w="690" w:type="dxa"/>
          <w:trHeight w:val="662"/>
        </w:trPr>
        <w:tc>
          <w:tcPr>
            <w:tcW w:w="10935" w:type="dxa"/>
            <w:gridSpan w:val="23"/>
            <w:shd w:val="clear" w:color="auto" w:fill="auto"/>
          </w:tcPr>
          <w:p w14:paraId="1C5A1E13" w14:textId="3ADB3269" w:rsidR="00843020" w:rsidRPr="00843020" w:rsidRDefault="00843020" w:rsidP="00250D5D">
            <w:r w:rsidRPr="00843020">
              <w:t>Projektowana regulacja nie będzie miała wpływu na rynek pracy.</w:t>
            </w:r>
          </w:p>
        </w:tc>
      </w:tr>
      <w:tr w:rsidR="00843020" w:rsidRPr="008B4FE6" w14:paraId="0373EA0B" w14:textId="77777777" w:rsidTr="00BE3E57">
        <w:trPr>
          <w:gridAfter w:val="2"/>
          <w:wAfter w:w="690" w:type="dxa"/>
          <w:trHeight w:val="142"/>
        </w:trPr>
        <w:tc>
          <w:tcPr>
            <w:tcW w:w="10935" w:type="dxa"/>
            <w:gridSpan w:val="23"/>
            <w:shd w:val="clear" w:color="auto" w:fill="99CCFF"/>
          </w:tcPr>
          <w:p w14:paraId="6CE0B45B" w14:textId="77777777" w:rsidR="00843020" w:rsidRPr="00843020" w:rsidRDefault="00EF0123" w:rsidP="00EF0123">
            <w:pPr>
              <w:pStyle w:val="TEKSTwporozumieniu"/>
            </w:pPr>
            <w:r>
              <w:t xml:space="preserve">10. </w:t>
            </w:r>
            <w:r w:rsidR="00843020" w:rsidRPr="00843020">
              <w:t>Wpływ na pozostałe obszary</w:t>
            </w:r>
          </w:p>
        </w:tc>
      </w:tr>
      <w:tr w:rsidR="00843020" w:rsidRPr="008B4FE6" w14:paraId="663CDD4B" w14:textId="77777777" w:rsidTr="00BE3E57">
        <w:trPr>
          <w:gridAfter w:val="2"/>
          <w:wAfter w:w="690" w:type="dxa"/>
          <w:trHeight w:val="1031"/>
        </w:trPr>
        <w:tc>
          <w:tcPr>
            <w:tcW w:w="2969" w:type="dxa"/>
            <w:gridSpan w:val="3"/>
            <w:shd w:val="clear" w:color="auto" w:fill="FFFFFF"/>
          </w:tcPr>
          <w:p w14:paraId="10E65987" w14:textId="77777777" w:rsidR="00843020" w:rsidRPr="00843020" w:rsidRDefault="00843020" w:rsidP="00843020"/>
          <w:p w14:paraId="700545FD" w14:textId="77777777" w:rsidR="00843020" w:rsidRPr="00843020" w:rsidRDefault="00843020" w:rsidP="00843020">
            <w:r w:rsidRPr="00843020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020">
              <w:instrText xml:space="preserve"> FORMCHECKBOX </w:instrText>
            </w:r>
            <w:r w:rsidR="00000000">
              <w:fldChar w:fldCharType="separate"/>
            </w:r>
            <w:r w:rsidRPr="00843020">
              <w:fldChar w:fldCharType="end"/>
            </w:r>
            <w:r w:rsidRPr="00843020">
              <w:t xml:space="preserve"> środowisko naturalne</w:t>
            </w:r>
          </w:p>
          <w:p w14:paraId="155AF2B9" w14:textId="77777777" w:rsidR="00843020" w:rsidRPr="00843020" w:rsidRDefault="00843020" w:rsidP="00843020">
            <w:r w:rsidRPr="0084302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020">
              <w:instrText xml:space="preserve"> FORMCHECKBOX </w:instrText>
            </w:r>
            <w:r w:rsidR="00000000">
              <w:fldChar w:fldCharType="separate"/>
            </w:r>
            <w:r w:rsidRPr="00843020">
              <w:fldChar w:fldCharType="end"/>
            </w:r>
            <w:r w:rsidRPr="00843020">
              <w:t xml:space="preserve"> sytuacja i rozwój regionalny</w:t>
            </w:r>
          </w:p>
          <w:p w14:paraId="5D1E67C4" w14:textId="77777777" w:rsidR="00843020" w:rsidRPr="00843020" w:rsidRDefault="00843020" w:rsidP="00843020">
            <w:r w:rsidRPr="00843020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020">
              <w:instrText xml:space="preserve"> FORMCHECKBOX </w:instrText>
            </w:r>
            <w:r w:rsidR="00000000">
              <w:fldChar w:fldCharType="separate"/>
            </w:r>
            <w:r w:rsidRPr="00843020">
              <w:fldChar w:fldCharType="end"/>
            </w:r>
            <w:r w:rsidRPr="00843020">
              <w:t xml:space="preserve"> sądy powszechne, administracyjne lub wojskowe</w:t>
            </w:r>
          </w:p>
        </w:tc>
        <w:tc>
          <w:tcPr>
            <w:tcW w:w="4254" w:type="dxa"/>
            <w:gridSpan w:val="12"/>
            <w:shd w:val="clear" w:color="auto" w:fill="FFFFFF"/>
          </w:tcPr>
          <w:p w14:paraId="727FABC2" w14:textId="77777777" w:rsidR="00843020" w:rsidRPr="00843020" w:rsidRDefault="00843020" w:rsidP="00843020"/>
          <w:p w14:paraId="26ED1E59" w14:textId="77777777" w:rsidR="00843020" w:rsidRPr="00843020" w:rsidRDefault="00843020" w:rsidP="00843020">
            <w:r w:rsidRPr="00843020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020">
              <w:instrText xml:space="preserve"> FORMCHECKBOX </w:instrText>
            </w:r>
            <w:r w:rsidR="00000000">
              <w:fldChar w:fldCharType="separate"/>
            </w:r>
            <w:r w:rsidRPr="00843020">
              <w:fldChar w:fldCharType="end"/>
            </w:r>
            <w:r w:rsidRPr="00843020">
              <w:t xml:space="preserve"> demografia</w:t>
            </w:r>
          </w:p>
          <w:p w14:paraId="71B21352" w14:textId="77777777" w:rsidR="00843020" w:rsidRPr="00843020" w:rsidRDefault="00843020" w:rsidP="00843020">
            <w:r w:rsidRPr="0084302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020">
              <w:instrText xml:space="preserve"> FORMCHECKBOX </w:instrText>
            </w:r>
            <w:r w:rsidR="00000000">
              <w:fldChar w:fldCharType="separate"/>
            </w:r>
            <w:r w:rsidRPr="00843020">
              <w:fldChar w:fldCharType="end"/>
            </w:r>
            <w:r w:rsidRPr="00843020">
              <w:t xml:space="preserve"> mienie państwowe</w:t>
            </w:r>
          </w:p>
          <w:p w14:paraId="579C2C92" w14:textId="77777777" w:rsidR="00843020" w:rsidRPr="00843020" w:rsidRDefault="00843020" w:rsidP="00843020">
            <w:r w:rsidRPr="00843020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020">
              <w:instrText xml:space="preserve"> FORMCHECKBOX </w:instrText>
            </w:r>
            <w:r w:rsidR="00000000">
              <w:fldChar w:fldCharType="separate"/>
            </w:r>
            <w:r w:rsidRPr="00843020">
              <w:fldChar w:fldCharType="end"/>
            </w:r>
            <w:r w:rsidRPr="00843020">
              <w:t xml:space="preserve"> inne: </w:t>
            </w:r>
            <w:r w:rsidRPr="00843020"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43020">
              <w:instrText xml:space="preserve"> FORMTEXT </w:instrText>
            </w:r>
            <w:r w:rsidRPr="00843020">
              <w:fldChar w:fldCharType="separate"/>
            </w:r>
            <w:r w:rsidRPr="00843020">
              <w:t> </w:t>
            </w:r>
            <w:r w:rsidRPr="00843020">
              <w:t> </w:t>
            </w:r>
            <w:r w:rsidRPr="00843020">
              <w:t> </w:t>
            </w:r>
            <w:r w:rsidRPr="00843020">
              <w:t> </w:t>
            </w:r>
            <w:r w:rsidRPr="00843020">
              <w:t> </w:t>
            </w:r>
            <w:r w:rsidRPr="00843020">
              <w:fldChar w:fldCharType="end"/>
            </w:r>
          </w:p>
        </w:tc>
        <w:tc>
          <w:tcPr>
            <w:tcW w:w="3712" w:type="dxa"/>
            <w:gridSpan w:val="8"/>
            <w:shd w:val="clear" w:color="auto" w:fill="FFFFFF"/>
          </w:tcPr>
          <w:p w14:paraId="1D66B994" w14:textId="77777777" w:rsidR="00843020" w:rsidRPr="00843020" w:rsidRDefault="00843020" w:rsidP="00843020"/>
          <w:p w14:paraId="08EA22C2" w14:textId="77777777" w:rsidR="00843020" w:rsidRPr="00843020" w:rsidRDefault="00843020" w:rsidP="00843020">
            <w:r w:rsidRPr="00843020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020">
              <w:instrText xml:space="preserve"> FORMCHECKBOX </w:instrText>
            </w:r>
            <w:r w:rsidR="00000000">
              <w:fldChar w:fldCharType="separate"/>
            </w:r>
            <w:r w:rsidRPr="00843020">
              <w:fldChar w:fldCharType="end"/>
            </w:r>
            <w:r w:rsidRPr="00843020">
              <w:t xml:space="preserve"> informatyzacja</w:t>
            </w:r>
          </w:p>
          <w:p w14:paraId="1944249A" w14:textId="77777777" w:rsidR="00843020" w:rsidRPr="00843020" w:rsidRDefault="00843020" w:rsidP="00843020">
            <w:r w:rsidRPr="00843020">
              <w:t>x zdrowie</w:t>
            </w:r>
          </w:p>
        </w:tc>
      </w:tr>
      <w:tr w:rsidR="00843020" w:rsidRPr="008B4FE6" w14:paraId="2E2EF9BB" w14:textId="77777777" w:rsidTr="00BE3E57">
        <w:trPr>
          <w:gridAfter w:val="2"/>
          <w:wAfter w:w="690" w:type="dxa"/>
          <w:trHeight w:val="712"/>
        </w:trPr>
        <w:tc>
          <w:tcPr>
            <w:tcW w:w="2232" w:type="dxa"/>
            <w:gridSpan w:val="2"/>
            <w:shd w:val="clear" w:color="auto" w:fill="FFFFFF"/>
            <w:vAlign w:val="center"/>
          </w:tcPr>
          <w:p w14:paraId="48026CAC" w14:textId="77777777" w:rsidR="00843020" w:rsidRPr="00843020" w:rsidRDefault="00843020" w:rsidP="00843020">
            <w:r w:rsidRPr="00843020">
              <w:t>Omówienie wpływu</w:t>
            </w:r>
          </w:p>
        </w:tc>
        <w:tc>
          <w:tcPr>
            <w:tcW w:w="8703" w:type="dxa"/>
            <w:gridSpan w:val="21"/>
            <w:shd w:val="clear" w:color="auto" w:fill="FFFFFF"/>
            <w:vAlign w:val="center"/>
          </w:tcPr>
          <w:p w14:paraId="563AF0A6" w14:textId="2C7C0B46" w:rsidR="00843020" w:rsidRPr="00843020" w:rsidRDefault="00843020" w:rsidP="00C7017D">
            <w:r w:rsidRPr="00843020">
              <w:t>Projektowane rozporządzenie będzie miało korzystny wpływ na zapewnienie bezpieczeństwa epizootycznego populacji zwierząt na terytorium Rzeczypospolitej Polskiej w zakresie wścieklizny. Ma ono również na celu ochronę zdrowia publicznego, ponieważ wścieklizna jest śmiertelną chorobą odzwierzęcą</w:t>
            </w:r>
            <w:r w:rsidR="00250D5D">
              <w:t>.</w:t>
            </w:r>
          </w:p>
        </w:tc>
      </w:tr>
      <w:tr w:rsidR="00843020" w:rsidRPr="008B4FE6" w14:paraId="3F58BE2F" w14:textId="77777777" w:rsidTr="00BE3E57">
        <w:trPr>
          <w:gridAfter w:val="2"/>
          <w:wAfter w:w="690" w:type="dxa"/>
          <w:trHeight w:val="142"/>
        </w:trPr>
        <w:tc>
          <w:tcPr>
            <w:tcW w:w="10935" w:type="dxa"/>
            <w:gridSpan w:val="23"/>
            <w:shd w:val="clear" w:color="auto" w:fill="99CCFF"/>
          </w:tcPr>
          <w:p w14:paraId="5B2F4436" w14:textId="77777777" w:rsidR="00843020" w:rsidRPr="00843020" w:rsidRDefault="00EF0123" w:rsidP="00EF0123">
            <w:pPr>
              <w:pStyle w:val="TEKSTwporozumieniu"/>
            </w:pPr>
            <w:r>
              <w:t xml:space="preserve">11. </w:t>
            </w:r>
            <w:r w:rsidR="00843020" w:rsidRPr="00843020">
              <w:t>Planowane wykonanie przepisów aktu prawnego</w:t>
            </w:r>
          </w:p>
        </w:tc>
      </w:tr>
      <w:tr w:rsidR="00843020" w:rsidRPr="008B4FE6" w14:paraId="3C75D397" w14:textId="77777777" w:rsidTr="00BE3E57">
        <w:trPr>
          <w:gridAfter w:val="2"/>
          <w:wAfter w:w="690" w:type="dxa"/>
          <w:trHeight w:val="142"/>
        </w:trPr>
        <w:tc>
          <w:tcPr>
            <w:tcW w:w="10935" w:type="dxa"/>
            <w:gridSpan w:val="23"/>
            <w:shd w:val="clear" w:color="auto" w:fill="FFFFFF"/>
          </w:tcPr>
          <w:p w14:paraId="1A474D86" w14:textId="2B159033" w:rsidR="00843020" w:rsidRPr="00843020" w:rsidRDefault="00843020" w:rsidP="00250D5D">
            <w:r w:rsidRPr="00843020">
              <w:t xml:space="preserve">Rozporządzenie Ministra Rolnictwa i Rozwoju Wsi w sprawie wprowadzenia programu zwalczania wścieklizny będzie obowiązywało w </w:t>
            </w:r>
            <w:r w:rsidR="00A14D23">
              <w:t>2024 roku.</w:t>
            </w:r>
          </w:p>
        </w:tc>
      </w:tr>
      <w:tr w:rsidR="00843020" w:rsidRPr="008B4FE6" w14:paraId="1A657E63" w14:textId="77777777" w:rsidTr="00BE3E57">
        <w:trPr>
          <w:gridAfter w:val="2"/>
          <w:wAfter w:w="690" w:type="dxa"/>
          <w:trHeight w:val="142"/>
        </w:trPr>
        <w:tc>
          <w:tcPr>
            <w:tcW w:w="10935" w:type="dxa"/>
            <w:gridSpan w:val="23"/>
            <w:shd w:val="clear" w:color="auto" w:fill="99CCFF"/>
          </w:tcPr>
          <w:p w14:paraId="0F430D64" w14:textId="77777777" w:rsidR="00843020" w:rsidRPr="00843020" w:rsidRDefault="00843020" w:rsidP="00EF0123">
            <w:pPr>
              <w:pStyle w:val="TEKSTwporozumieniu"/>
            </w:pPr>
            <w:r w:rsidRPr="00843020">
              <w:t xml:space="preserve"> </w:t>
            </w:r>
            <w:r w:rsidR="00EF0123">
              <w:t xml:space="preserve">12. </w:t>
            </w:r>
            <w:r w:rsidRPr="00843020">
              <w:t>W jaki sposób i kiedy nastąpi ewaluacja efektów projektu oraz jakie mierniki zostaną zastosowane?</w:t>
            </w:r>
          </w:p>
        </w:tc>
      </w:tr>
      <w:tr w:rsidR="00843020" w:rsidRPr="008B4FE6" w14:paraId="373FD0D9" w14:textId="77777777" w:rsidTr="00BE3E57">
        <w:trPr>
          <w:gridAfter w:val="2"/>
          <w:wAfter w:w="690" w:type="dxa"/>
          <w:trHeight w:val="142"/>
        </w:trPr>
        <w:tc>
          <w:tcPr>
            <w:tcW w:w="10935" w:type="dxa"/>
            <w:gridSpan w:val="23"/>
            <w:shd w:val="clear" w:color="auto" w:fill="FFFFFF"/>
          </w:tcPr>
          <w:p w14:paraId="434488C5" w14:textId="0A1D7082" w:rsidR="00843020" w:rsidRPr="00843020" w:rsidRDefault="00843020" w:rsidP="00250D5D">
            <w:r w:rsidRPr="00843020">
              <w:t xml:space="preserve">Głównym miernikiem będzie liczba przypadków wścieklizny u zwierząt stwierdzona w </w:t>
            </w:r>
            <w:r w:rsidR="00A14D23">
              <w:t>2024 roku</w:t>
            </w:r>
            <w:r w:rsidRPr="00843020">
              <w:t xml:space="preserve"> na terytorium Rzeczypospolitej Polskiej.</w:t>
            </w:r>
          </w:p>
        </w:tc>
      </w:tr>
      <w:tr w:rsidR="00843020" w:rsidRPr="008B4FE6" w14:paraId="626003C0" w14:textId="77777777" w:rsidTr="00BE3E57">
        <w:trPr>
          <w:gridAfter w:val="2"/>
          <w:wAfter w:w="690" w:type="dxa"/>
          <w:trHeight w:val="142"/>
        </w:trPr>
        <w:tc>
          <w:tcPr>
            <w:tcW w:w="10935" w:type="dxa"/>
            <w:gridSpan w:val="23"/>
            <w:shd w:val="clear" w:color="auto" w:fill="99CCFF"/>
          </w:tcPr>
          <w:p w14:paraId="263BE229" w14:textId="77777777" w:rsidR="00843020" w:rsidRPr="00843020" w:rsidRDefault="00EF0123" w:rsidP="00EF0123">
            <w:pPr>
              <w:pStyle w:val="TEKSTwporozumieniu"/>
            </w:pPr>
            <w:r>
              <w:t xml:space="preserve">13. </w:t>
            </w:r>
            <w:r w:rsidR="00843020" w:rsidRPr="00843020">
              <w:t xml:space="preserve">Załączniki (istotne dokumenty źródłowe, badania, analizy itp.) </w:t>
            </w:r>
          </w:p>
        </w:tc>
      </w:tr>
      <w:tr w:rsidR="00843020" w:rsidRPr="008B4FE6" w14:paraId="664AE74D" w14:textId="77777777" w:rsidTr="00BE3E57">
        <w:trPr>
          <w:gridAfter w:val="2"/>
          <w:wAfter w:w="690" w:type="dxa"/>
          <w:trHeight w:val="142"/>
        </w:trPr>
        <w:tc>
          <w:tcPr>
            <w:tcW w:w="10935" w:type="dxa"/>
            <w:gridSpan w:val="23"/>
            <w:shd w:val="clear" w:color="auto" w:fill="FFFFFF"/>
          </w:tcPr>
          <w:p w14:paraId="6CDCDE7F" w14:textId="77777777" w:rsidR="00843020" w:rsidRPr="00843020" w:rsidRDefault="00843020" w:rsidP="00843020"/>
          <w:p w14:paraId="5E6BBD52" w14:textId="77777777" w:rsidR="00843020" w:rsidRPr="00843020" w:rsidRDefault="00843020" w:rsidP="00843020"/>
        </w:tc>
      </w:tr>
    </w:tbl>
    <w:p w14:paraId="3C48B520" w14:textId="77777777" w:rsidR="00D069B4" w:rsidRDefault="00D069B4" w:rsidP="00250D5D"/>
    <w:sectPr w:rsidR="00D069B4" w:rsidSect="002B13B1">
      <w:headerReference w:type="default" r:id="rId10"/>
      <w:footnotePr>
        <w:numRestart w:val="eachSect"/>
      </w:footnotePr>
      <w:pgSz w:w="11906" w:h="16838"/>
      <w:pgMar w:top="720" w:right="720" w:bottom="720" w:left="72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02928" w14:textId="77777777" w:rsidR="002B13B1" w:rsidRDefault="002B13B1">
      <w:r>
        <w:separator/>
      </w:r>
    </w:p>
  </w:endnote>
  <w:endnote w:type="continuationSeparator" w:id="0">
    <w:p w14:paraId="038FB627" w14:textId="77777777" w:rsidR="002B13B1" w:rsidRDefault="002B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413D8" w14:textId="77777777" w:rsidR="002B13B1" w:rsidRDefault="002B13B1">
      <w:r>
        <w:separator/>
      </w:r>
    </w:p>
  </w:footnote>
  <w:footnote w:type="continuationSeparator" w:id="0">
    <w:p w14:paraId="3D0EC2DA" w14:textId="77777777" w:rsidR="002B13B1" w:rsidRDefault="002B13B1">
      <w:r>
        <w:continuationSeparator/>
      </w:r>
    </w:p>
  </w:footnote>
  <w:footnote w:id="1">
    <w:p w14:paraId="211310CB" w14:textId="46276FAB" w:rsidR="000C5038" w:rsidRDefault="000C5038" w:rsidP="000C5038">
      <w:pPr>
        <w:pStyle w:val="ODNONIKtreodnonika"/>
      </w:pPr>
      <w:r>
        <w:rPr>
          <w:rStyle w:val="Odwoanieprzypisudolnego"/>
        </w:rPr>
        <w:footnoteRef/>
      </w:r>
      <w:r w:rsidRPr="00045D84">
        <w:rPr>
          <w:rStyle w:val="IGindeksgrny"/>
        </w:rPr>
        <w:t>)</w:t>
      </w:r>
      <w:r>
        <w:t xml:space="preserve"> </w:t>
      </w:r>
      <w:r>
        <w:tab/>
      </w:r>
      <w:r w:rsidRPr="00DC27FC">
        <w:t xml:space="preserve">Minister Rolnictwa i Rozwoju Wsi kieruje działem administracji rządowej – rolnictwo, na podstawie § 1 ust. 2 pkt 1 rozporządzenia Prezesa Rady Ministrów z dnia </w:t>
      </w:r>
      <w:r w:rsidR="00637D0A">
        <w:t>15 kwietnia</w:t>
      </w:r>
      <w:r w:rsidRPr="00DC27FC">
        <w:t xml:space="preserve"> 202</w:t>
      </w:r>
      <w:r w:rsidR="00637D0A">
        <w:t>3</w:t>
      </w:r>
      <w:r w:rsidRPr="00DC27FC">
        <w:t xml:space="preserve"> r. w sprawie szczegółowego zakresu działania Ministra Rolnictwa i Rozwoju Wsi (Dz. U. poz. </w:t>
      </w:r>
      <w:r w:rsidR="00637D0A">
        <w:t>716</w:t>
      </w:r>
      <w:r w:rsidRPr="00DC27FC">
        <w:t xml:space="preserve">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FE2C1" w14:textId="31B532B6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1407C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26683695">
    <w:abstractNumId w:val="23"/>
  </w:num>
  <w:num w:numId="2" w16cid:durableId="728456215">
    <w:abstractNumId w:val="23"/>
  </w:num>
  <w:num w:numId="3" w16cid:durableId="1127358212">
    <w:abstractNumId w:val="18"/>
  </w:num>
  <w:num w:numId="4" w16cid:durableId="1315069033">
    <w:abstractNumId w:val="18"/>
  </w:num>
  <w:num w:numId="5" w16cid:durableId="525143346">
    <w:abstractNumId w:val="36"/>
  </w:num>
  <w:num w:numId="6" w16cid:durableId="1780686697">
    <w:abstractNumId w:val="32"/>
  </w:num>
  <w:num w:numId="7" w16cid:durableId="1630820033">
    <w:abstractNumId w:val="36"/>
  </w:num>
  <w:num w:numId="8" w16cid:durableId="811749845">
    <w:abstractNumId w:val="32"/>
  </w:num>
  <w:num w:numId="9" w16cid:durableId="1398170748">
    <w:abstractNumId w:val="36"/>
  </w:num>
  <w:num w:numId="10" w16cid:durableId="96222863">
    <w:abstractNumId w:val="32"/>
  </w:num>
  <w:num w:numId="11" w16cid:durableId="412510241">
    <w:abstractNumId w:val="14"/>
  </w:num>
  <w:num w:numId="12" w16cid:durableId="1137378975">
    <w:abstractNumId w:val="10"/>
  </w:num>
  <w:num w:numId="13" w16cid:durableId="160389332">
    <w:abstractNumId w:val="15"/>
  </w:num>
  <w:num w:numId="14" w16cid:durableId="933589097">
    <w:abstractNumId w:val="27"/>
  </w:num>
  <w:num w:numId="15" w16cid:durableId="1761368108">
    <w:abstractNumId w:val="14"/>
  </w:num>
  <w:num w:numId="16" w16cid:durableId="676006135">
    <w:abstractNumId w:val="16"/>
  </w:num>
  <w:num w:numId="17" w16cid:durableId="1463844849">
    <w:abstractNumId w:val="8"/>
  </w:num>
  <w:num w:numId="18" w16cid:durableId="1889411202">
    <w:abstractNumId w:val="3"/>
  </w:num>
  <w:num w:numId="19" w16cid:durableId="890732128">
    <w:abstractNumId w:val="2"/>
  </w:num>
  <w:num w:numId="20" w16cid:durableId="1523979717">
    <w:abstractNumId w:val="1"/>
  </w:num>
  <w:num w:numId="21" w16cid:durableId="1330789853">
    <w:abstractNumId w:val="0"/>
  </w:num>
  <w:num w:numId="22" w16cid:durableId="2147237940">
    <w:abstractNumId w:val="9"/>
  </w:num>
  <w:num w:numId="23" w16cid:durableId="2082478125">
    <w:abstractNumId w:val="7"/>
  </w:num>
  <w:num w:numId="24" w16cid:durableId="410587730">
    <w:abstractNumId w:val="6"/>
  </w:num>
  <w:num w:numId="25" w16cid:durableId="416251853">
    <w:abstractNumId w:val="5"/>
  </w:num>
  <w:num w:numId="26" w16cid:durableId="1018391234">
    <w:abstractNumId w:val="4"/>
  </w:num>
  <w:num w:numId="27" w16cid:durableId="907112066">
    <w:abstractNumId w:val="34"/>
  </w:num>
  <w:num w:numId="28" w16cid:durableId="608584706">
    <w:abstractNumId w:val="26"/>
  </w:num>
  <w:num w:numId="29" w16cid:durableId="22561653">
    <w:abstractNumId w:val="37"/>
  </w:num>
  <w:num w:numId="30" w16cid:durableId="262804435">
    <w:abstractNumId w:val="33"/>
  </w:num>
  <w:num w:numId="31" w16cid:durableId="1726417789">
    <w:abstractNumId w:val="19"/>
  </w:num>
  <w:num w:numId="32" w16cid:durableId="658653291">
    <w:abstractNumId w:val="11"/>
  </w:num>
  <w:num w:numId="33" w16cid:durableId="1001548478">
    <w:abstractNumId w:val="31"/>
  </w:num>
  <w:num w:numId="34" w16cid:durableId="412355478">
    <w:abstractNumId w:val="20"/>
  </w:num>
  <w:num w:numId="35" w16cid:durableId="523204227">
    <w:abstractNumId w:val="17"/>
  </w:num>
  <w:num w:numId="36" w16cid:durableId="1767799952">
    <w:abstractNumId w:val="22"/>
  </w:num>
  <w:num w:numId="37" w16cid:durableId="1020014352">
    <w:abstractNumId w:val="28"/>
  </w:num>
  <w:num w:numId="38" w16cid:durableId="2046640999">
    <w:abstractNumId w:val="25"/>
  </w:num>
  <w:num w:numId="39" w16cid:durableId="1964771428">
    <w:abstractNumId w:val="13"/>
  </w:num>
  <w:num w:numId="40" w16cid:durableId="1898323399">
    <w:abstractNumId w:val="30"/>
  </w:num>
  <w:num w:numId="41" w16cid:durableId="2105176778">
    <w:abstractNumId w:val="29"/>
  </w:num>
  <w:num w:numId="42" w16cid:durableId="663780398">
    <w:abstractNumId w:val="21"/>
  </w:num>
  <w:num w:numId="43" w16cid:durableId="483548988">
    <w:abstractNumId w:val="35"/>
  </w:num>
  <w:num w:numId="44" w16cid:durableId="788205552">
    <w:abstractNumId w:val="12"/>
  </w:num>
  <w:num w:numId="45" w16cid:durableId="49560836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BC5"/>
    <w:rsid w:val="000012DA"/>
    <w:rsid w:val="0000246E"/>
    <w:rsid w:val="00003862"/>
    <w:rsid w:val="00006524"/>
    <w:rsid w:val="0000661E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200"/>
    <w:rsid w:val="00043495"/>
    <w:rsid w:val="00046A75"/>
    <w:rsid w:val="00047312"/>
    <w:rsid w:val="000479A1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28E7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C5038"/>
    <w:rsid w:val="000D0110"/>
    <w:rsid w:val="000D2468"/>
    <w:rsid w:val="000D318A"/>
    <w:rsid w:val="000D4B2D"/>
    <w:rsid w:val="000D6173"/>
    <w:rsid w:val="000D6931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11C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4BB8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407C"/>
    <w:rsid w:val="002166AD"/>
    <w:rsid w:val="00217871"/>
    <w:rsid w:val="00221ED8"/>
    <w:rsid w:val="002231EA"/>
    <w:rsid w:val="00223FDF"/>
    <w:rsid w:val="002279C0"/>
    <w:rsid w:val="0023727E"/>
    <w:rsid w:val="00241A08"/>
    <w:rsid w:val="00242081"/>
    <w:rsid w:val="00243777"/>
    <w:rsid w:val="002441CD"/>
    <w:rsid w:val="002501A3"/>
    <w:rsid w:val="00250D5D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13B1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28A2"/>
    <w:rsid w:val="003647D5"/>
    <w:rsid w:val="003674B0"/>
    <w:rsid w:val="0037727C"/>
    <w:rsid w:val="0037729B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3547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4DC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0BC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B99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37069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1C0F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167D8"/>
    <w:rsid w:val="00621256"/>
    <w:rsid w:val="00621FCC"/>
    <w:rsid w:val="00622E4B"/>
    <w:rsid w:val="006333DA"/>
    <w:rsid w:val="00635134"/>
    <w:rsid w:val="006356E2"/>
    <w:rsid w:val="00637D0A"/>
    <w:rsid w:val="00642A65"/>
    <w:rsid w:val="00645DCE"/>
    <w:rsid w:val="006465AC"/>
    <w:rsid w:val="006465BF"/>
    <w:rsid w:val="00651EEC"/>
    <w:rsid w:val="00653B22"/>
    <w:rsid w:val="00657BF4"/>
    <w:rsid w:val="006603FB"/>
    <w:rsid w:val="006605AF"/>
    <w:rsid w:val="006608DF"/>
    <w:rsid w:val="006623AC"/>
    <w:rsid w:val="006678AF"/>
    <w:rsid w:val="006701EF"/>
    <w:rsid w:val="00673BA5"/>
    <w:rsid w:val="00680058"/>
    <w:rsid w:val="0068148F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2AC0"/>
    <w:rsid w:val="007430CB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A7AFE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020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29AA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CD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94DA4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4D23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1299"/>
    <w:rsid w:val="00A32253"/>
    <w:rsid w:val="00A3310E"/>
    <w:rsid w:val="00A333A0"/>
    <w:rsid w:val="00A37E70"/>
    <w:rsid w:val="00A437E1"/>
    <w:rsid w:val="00A451F9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5C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6453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2D64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95136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67F02"/>
    <w:rsid w:val="00C7017D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804"/>
    <w:rsid w:val="00D04A96"/>
    <w:rsid w:val="00D069B4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227F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67728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90E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5E11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7BD7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123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6E8C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4518"/>
    <w:rsid w:val="00FD7468"/>
    <w:rsid w:val="00FD7CE0"/>
    <w:rsid w:val="00FE0B3B"/>
    <w:rsid w:val="00FE1BE2"/>
    <w:rsid w:val="00FE730A"/>
    <w:rsid w:val="00FF1DD7"/>
    <w:rsid w:val="00FF4453"/>
    <w:rsid w:val="00FF6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09763"/>
  <w15:docId w15:val="{CB9C0D5C-4C9C-465C-8D39-FDB79021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03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0D4B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eata.karczewska@minrol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ta.blons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B5DD66-C80D-43A9-B212-D7A1CCD46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9</Pages>
  <Words>2037</Words>
  <Characters>12223</Characters>
  <Application>Microsoft Office Word</Application>
  <DocSecurity>0</DocSecurity>
  <Lines>101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Karczewska Beata</dc:creator>
  <cp:lastModifiedBy>Chromiak Iwona</cp:lastModifiedBy>
  <cp:revision>2</cp:revision>
  <cp:lastPrinted>2023-12-18T12:40:00Z</cp:lastPrinted>
  <dcterms:created xsi:type="dcterms:W3CDTF">2024-01-15T11:02:00Z</dcterms:created>
  <dcterms:modified xsi:type="dcterms:W3CDTF">2024-01-15T11:02:00Z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