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9585" w14:textId="727A925B" w:rsidR="00423B63" w:rsidRPr="00A2597E" w:rsidRDefault="00423B63" w:rsidP="00FC5AB5">
      <w:pPr>
        <w:pStyle w:val="OZNPROJEKTUwskazaniedatylubwersjiprojektu"/>
        <w:rPr>
          <w:lang w:eastAsia="en-US"/>
        </w:rPr>
      </w:pPr>
      <w:r w:rsidRPr="00A2597E">
        <w:rPr>
          <w:lang w:eastAsia="en-US"/>
        </w:rPr>
        <w:t xml:space="preserve">Projekt z dnia </w:t>
      </w:r>
      <w:r w:rsidR="00DB3139">
        <w:rPr>
          <w:lang w:eastAsia="en-US"/>
        </w:rPr>
        <w:t>06</w:t>
      </w:r>
      <w:r w:rsidR="00C96CBC">
        <w:rPr>
          <w:lang w:eastAsia="en-US"/>
        </w:rPr>
        <w:t>.</w:t>
      </w:r>
      <w:r w:rsidR="005C3862">
        <w:rPr>
          <w:lang w:eastAsia="en-US"/>
        </w:rPr>
        <w:t>1</w:t>
      </w:r>
      <w:r w:rsidR="00DB3139">
        <w:rPr>
          <w:lang w:eastAsia="en-US"/>
        </w:rPr>
        <w:t>1</w:t>
      </w:r>
      <w:r w:rsidRPr="00A2597E">
        <w:rPr>
          <w:lang w:eastAsia="en-US"/>
        </w:rPr>
        <w:t xml:space="preserve">.2023 r. </w:t>
      </w:r>
    </w:p>
    <w:p w14:paraId="35C729C7" w14:textId="2EE00D0E" w:rsidR="00646B00" w:rsidRPr="00A2597E" w:rsidRDefault="00646B00" w:rsidP="00646B00">
      <w:pPr>
        <w:pStyle w:val="OZNRODZAKTUtznustawalubrozporzdzenieiorganwydajcy"/>
        <w:rPr>
          <w:lang w:eastAsia="en-US"/>
        </w:rPr>
      </w:pPr>
      <w:r w:rsidRPr="00A2597E">
        <w:rPr>
          <w:lang w:eastAsia="en-US"/>
        </w:rPr>
        <w:t>ROZPORZĄDZENIE</w:t>
      </w:r>
    </w:p>
    <w:p w14:paraId="349A8119" w14:textId="77777777" w:rsidR="00646B00" w:rsidRPr="00A2597E" w:rsidRDefault="00646B00" w:rsidP="00646B00">
      <w:pPr>
        <w:pStyle w:val="OZNRODZAKTUtznustawalubrozporzdzenieiorganwydajcy"/>
        <w:rPr>
          <w:lang w:eastAsia="en-US"/>
        </w:rPr>
      </w:pPr>
      <w:r w:rsidRPr="00A2597E">
        <w:rPr>
          <w:lang w:eastAsia="en-US"/>
        </w:rPr>
        <w:t xml:space="preserve">Ministra </w:t>
      </w:r>
      <w:bookmarkStart w:id="0" w:name="highlightHit_3"/>
      <w:bookmarkStart w:id="1" w:name="highlightHit_4"/>
      <w:bookmarkEnd w:id="0"/>
      <w:bookmarkEnd w:id="1"/>
      <w:r w:rsidRPr="00A2597E">
        <w:t>rozwoju</w:t>
      </w:r>
      <w:r w:rsidRPr="00A2597E">
        <w:rPr>
          <w:lang w:eastAsia="en-US"/>
        </w:rPr>
        <w:t> i </w:t>
      </w:r>
      <w:bookmarkStart w:id="2" w:name="highlightHit_5"/>
      <w:bookmarkEnd w:id="2"/>
      <w:r w:rsidRPr="00A2597E">
        <w:t>technologii</w:t>
      </w:r>
      <w:r w:rsidRPr="00A2597E">
        <w:rPr>
          <w:rStyle w:val="IGindeksgrny"/>
        </w:rPr>
        <w:footnoteReference w:id="1"/>
      </w:r>
      <w:r w:rsidRPr="00A2597E">
        <w:rPr>
          <w:rStyle w:val="IGindeksgrny"/>
        </w:rPr>
        <w:t>)</w:t>
      </w:r>
    </w:p>
    <w:p w14:paraId="265772B3" w14:textId="77777777" w:rsidR="00646B00" w:rsidRPr="00A2597E" w:rsidRDefault="00646B00" w:rsidP="00646B00">
      <w:pPr>
        <w:pStyle w:val="DATAAKTUdatauchwalenialubwydaniaaktu"/>
        <w:rPr>
          <w:lang w:eastAsia="en-US"/>
        </w:rPr>
      </w:pPr>
      <w:r w:rsidRPr="00A2597E">
        <w:rPr>
          <w:lang w:eastAsia="en-US"/>
        </w:rPr>
        <w:t>z dnia …</w:t>
      </w:r>
      <w:r w:rsidRPr="00A2597E">
        <w:t>…………</w:t>
      </w:r>
      <w:r w:rsidRPr="00A2597E">
        <w:rPr>
          <w:lang w:eastAsia="en-US"/>
        </w:rPr>
        <w:t xml:space="preserve"> </w:t>
      </w:r>
      <w:r w:rsidRPr="00A2597E">
        <w:t xml:space="preserve">2023 </w:t>
      </w:r>
      <w:r w:rsidRPr="00A2597E">
        <w:rPr>
          <w:lang w:eastAsia="en-US"/>
        </w:rPr>
        <w:t>r.</w:t>
      </w:r>
    </w:p>
    <w:p w14:paraId="03D815F9" w14:textId="74BE9B5A" w:rsidR="00646B00" w:rsidRPr="00A2597E" w:rsidRDefault="00646B00" w:rsidP="00646B00">
      <w:pPr>
        <w:pStyle w:val="TYTUAKTUprzedmiotregulacjiustawylubrozporzdzenia"/>
        <w:rPr>
          <w:lang w:eastAsia="en-US"/>
        </w:rPr>
      </w:pPr>
      <w:bookmarkStart w:id="3" w:name="_Hlk126246711"/>
      <w:r w:rsidRPr="00A2597E">
        <w:rPr>
          <w:lang w:eastAsia="en-US"/>
        </w:rPr>
        <w:t xml:space="preserve">w sprawie udzielania </w:t>
      </w:r>
      <w:r w:rsidRPr="00A2597E">
        <w:t xml:space="preserve">przez Polską Agencję Rozwoju Przedsiębiorczości </w:t>
      </w:r>
      <w:r w:rsidRPr="00A2597E">
        <w:rPr>
          <w:lang w:eastAsia="en-US"/>
        </w:rPr>
        <w:t xml:space="preserve">pomocy finansowej </w:t>
      </w:r>
      <w:r w:rsidRPr="00A2597E">
        <w:t xml:space="preserve">na przedsięwzięcia </w:t>
      </w:r>
      <w:r w:rsidRPr="00E15317">
        <w:t xml:space="preserve">związane </w:t>
      </w:r>
      <w:r w:rsidRPr="00FD1771">
        <w:t xml:space="preserve">z gospodarką </w:t>
      </w:r>
      <w:r w:rsidR="00D7353A">
        <w:t xml:space="preserve">o </w:t>
      </w:r>
      <w:r w:rsidRPr="00FD1771">
        <w:t>obiegu zamknięt</w:t>
      </w:r>
      <w:r w:rsidR="00D7353A">
        <w:t>ym</w:t>
      </w:r>
      <w:r w:rsidRPr="00A2597E">
        <w:t xml:space="preserve"> </w:t>
      </w:r>
      <w:r w:rsidRPr="00A2597E">
        <w:rPr>
          <w:lang w:eastAsia="en-US"/>
        </w:rPr>
        <w:t>w ramach Krajowego Planu Odbudowy i Zwiększania Odporności</w:t>
      </w:r>
      <w:bookmarkEnd w:id="3"/>
    </w:p>
    <w:p w14:paraId="13CF95E0" w14:textId="3FE46DA1" w:rsidR="00646B00" w:rsidRPr="00A2597E" w:rsidRDefault="00646B00" w:rsidP="00646B00">
      <w:r w:rsidRPr="00A2597E">
        <w:rPr>
          <w:lang w:eastAsia="en-US"/>
        </w:rPr>
        <w:t>Na podstawie</w:t>
      </w:r>
      <w:r w:rsidRPr="00A2597E">
        <w:t xml:space="preserve"> art. 6b ust. 10c ustawy z dnia 9 listopada 2000 r. o utworzeniu Polskiej Agencji Rozwoju Przedsiębiorczości (Dz. U. z 2023 r. poz. 462</w:t>
      </w:r>
      <w:r w:rsidR="00CF4C32">
        <w:t xml:space="preserve"> i 1672</w:t>
      </w:r>
      <w:r w:rsidRPr="00A2597E">
        <w:t xml:space="preserve">) </w:t>
      </w:r>
      <w:r w:rsidRPr="00A2597E">
        <w:rPr>
          <w:lang w:eastAsia="en-US"/>
        </w:rPr>
        <w:t>zarządza się, co następuje:</w:t>
      </w:r>
    </w:p>
    <w:p w14:paraId="1DB5707E" w14:textId="77777777" w:rsidR="00646B00" w:rsidRPr="00A2597E" w:rsidRDefault="00646B00" w:rsidP="00646B00">
      <w:pPr>
        <w:pStyle w:val="ROZDZODDZOZNoznaczenierozdziauluboddziau"/>
        <w:rPr>
          <w:lang w:eastAsia="en-US"/>
        </w:rPr>
      </w:pPr>
      <w:r w:rsidRPr="00A2597E">
        <w:rPr>
          <w:lang w:eastAsia="en-US"/>
        </w:rPr>
        <w:t>Rozdział  1</w:t>
      </w:r>
    </w:p>
    <w:p w14:paraId="54A95B80" w14:textId="77777777" w:rsidR="00646B00" w:rsidRPr="00A2597E" w:rsidRDefault="00646B00" w:rsidP="00646B00">
      <w:pPr>
        <w:pStyle w:val="ROZDZODDZPRZEDMprzedmiotregulacjirozdziauluboddziau"/>
        <w:rPr>
          <w:lang w:eastAsia="en-US"/>
        </w:rPr>
      </w:pPr>
      <w:r w:rsidRPr="00A2597E">
        <w:t>Przepisy ogólne</w:t>
      </w:r>
    </w:p>
    <w:p w14:paraId="00283384" w14:textId="1307FA43" w:rsidR="00646B00" w:rsidRPr="00A2597E" w:rsidRDefault="00646B00" w:rsidP="00646B00">
      <w:pPr>
        <w:pStyle w:val="ARTartustawynprozporzdzenia"/>
      </w:pPr>
      <w:bookmarkStart w:id="4" w:name="_Hlk104200190"/>
      <w:r w:rsidRPr="00A2597E">
        <w:rPr>
          <w:rStyle w:val="Ppogrubienie"/>
        </w:rPr>
        <w:t>§ 1.</w:t>
      </w:r>
      <w:bookmarkEnd w:id="4"/>
      <w:r w:rsidRPr="00A2597E">
        <w:rPr>
          <w:lang w:eastAsia="en-US"/>
        </w:rPr>
        <w:t xml:space="preserve"> Rozporządzenie określa szczegółowe przeznaczenie, warunki i tryb udzielania </w:t>
      </w:r>
      <w:bookmarkStart w:id="5" w:name="_Hlk104200243"/>
      <w:r w:rsidRPr="00A2597E">
        <w:t xml:space="preserve">przez Polską Agencję Rozwoju Przedsiębiorczości, zwaną dalej „Agencją”, </w:t>
      </w:r>
      <w:r w:rsidRPr="00A2597E">
        <w:rPr>
          <w:lang w:eastAsia="en-US"/>
        </w:rPr>
        <w:t xml:space="preserve">pomocy finansowej na realizację przedsięwzięć </w:t>
      </w:r>
      <w:bookmarkStart w:id="6" w:name="_Hlk144975486"/>
      <w:r w:rsidRPr="00A2597E">
        <w:rPr>
          <w:lang w:eastAsia="en-US"/>
        </w:rPr>
        <w:t>w</w:t>
      </w:r>
      <w:r w:rsidRPr="00A2597E">
        <w:t> </w:t>
      </w:r>
      <w:r w:rsidRPr="00A2597E">
        <w:rPr>
          <w:lang w:eastAsia="en-US"/>
        </w:rPr>
        <w:t xml:space="preserve">ramach inwestycji </w:t>
      </w:r>
      <w:bookmarkEnd w:id="5"/>
      <w:r w:rsidRPr="00A2597E">
        <w:t xml:space="preserve">A2.2.1 </w:t>
      </w:r>
      <w:bookmarkEnd w:id="6"/>
      <w:r w:rsidRPr="00A2597E">
        <w:t xml:space="preserve">„Inwestycje we wdrażanie technologii i innowacji środowiskowych, w tym związanych </w:t>
      </w:r>
      <w:r w:rsidRPr="00FD1771">
        <w:t>z gospodarką o obiegu zamkniętym</w:t>
      </w:r>
      <w:r w:rsidRPr="00A2597E">
        <w:t xml:space="preserve">” wskazanej w komponencie A </w:t>
      </w:r>
      <w:r w:rsidRPr="00A2597E">
        <w:rPr>
          <w:lang w:eastAsia="en-US"/>
        </w:rPr>
        <w:t>„Odporność i konkurencyjność gospodarki” w ramach Krajowego Planu Odbudowy i</w:t>
      </w:r>
      <w:r w:rsidRPr="00A2597E">
        <w:t> </w:t>
      </w:r>
      <w:r w:rsidRPr="00A2597E">
        <w:rPr>
          <w:lang w:eastAsia="en-US"/>
        </w:rPr>
        <w:t>Zwiększania Odporności</w:t>
      </w:r>
      <w:r w:rsidRPr="00A2597E">
        <w:t>, zwanej dalej „pomocą finansową”</w:t>
      </w:r>
      <w:r w:rsidRPr="00A2597E">
        <w:rPr>
          <w:lang w:eastAsia="en-US"/>
        </w:rPr>
        <w:t>.</w:t>
      </w:r>
    </w:p>
    <w:p w14:paraId="214D05A7" w14:textId="065F2544" w:rsidR="00646B00" w:rsidRPr="00A2597E" w:rsidRDefault="00646B00" w:rsidP="00646B00">
      <w:pPr>
        <w:pStyle w:val="ARTartustawynprozporzdzenia"/>
        <w:keepNext/>
        <w:rPr>
          <w:lang w:eastAsia="en-US"/>
        </w:rPr>
      </w:pPr>
      <w:r w:rsidRPr="00A2597E">
        <w:rPr>
          <w:rStyle w:val="Ppogrubienie"/>
        </w:rPr>
        <w:t>§ 2.</w:t>
      </w:r>
      <w:r w:rsidRPr="00A2597E">
        <w:rPr>
          <w:lang w:eastAsia="en-US"/>
        </w:rPr>
        <w:t> Ilekroć w rozporządzeniu jest mowa o:</w:t>
      </w:r>
    </w:p>
    <w:p w14:paraId="22DEA213" w14:textId="3721FC72" w:rsidR="00646B00" w:rsidRPr="00A2597E" w:rsidRDefault="00646B00" w:rsidP="004B7801">
      <w:pPr>
        <w:pStyle w:val="PKTpunkt"/>
        <w:numPr>
          <w:ilvl w:val="0"/>
          <w:numId w:val="45"/>
        </w:numPr>
      </w:pPr>
      <w:r w:rsidRPr="00A2597E">
        <w:t xml:space="preserve">efektywności energetycznej </w:t>
      </w:r>
      <w:r w:rsidRPr="00A2597E">
        <w:sym w:font="Symbol" w:char="F02D"/>
      </w:r>
      <w:r w:rsidRPr="00A2597E">
        <w:t xml:space="preserve"> należy przez to rozumieć efektywność energetyczną w rozumieniu art. 2 pkt 103 rozporządzenia Komisji (UE) nr 651/2014 z dnia 17 czerwca 2014 r. uznającego niektóre rodzaje pomocy za zgodne z rynkiem wewnętrznym w zastosowaniu art. 107 i 108 Traktatu (Dz. Urz. UE L 187 z 26.06.2014, str. 1</w:t>
      </w:r>
      <w:r w:rsidR="00C2114A">
        <w:t>,</w:t>
      </w:r>
      <w:r w:rsidRPr="00A2597E">
        <w:t xml:space="preserve"> z </w:t>
      </w:r>
      <w:proofErr w:type="spellStart"/>
      <w:r w:rsidRPr="00A2597E">
        <w:t>późn</w:t>
      </w:r>
      <w:proofErr w:type="spellEnd"/>
      <w:r w:rsidRPr="00A2597E">
        <w:t>. zm.</w:t>
      </w:r>
      <w:r w:rsidRPr="00A2597E">
        <w:rPr>
          <w:rStyle w:val="IGindeksgrny"/>
        </w:rPr>
        <w:footnoteReference w:id="2"/>
      </w:r>
      <w:r w:rsidRPr="00A2597E">
        <w:rPr>
          <w:rStyle w:val="IGindeksgrny"/>
        </w:rPr>
        <w:t>)</w:t>
      </w:r>
      <w:r w:rsidRPr="00A2597E">
        <w:t>), zwanego dalej „rozporządzeniem Komisji nr 651/2014”;</w:t>
      </w:r>
    </w:p>
    <w:p w14:paraId="27932050" w14:textId="65DA6D24" w:rsidR="0002002F" w:rsidRPr="00FD1771" w:rsidRDefault="0002002F" w:rsidP="004B7801">
      <w:pPr>
        <w:pStyle w:val="PKTpunkt"/>
        <w:numPr>
          <w:ilvl w:val="0"/>
          <w:numId w:val="45"/>
        </w:numPr>
        <w:rPr>
          <w:b/>
        </w:rPr>
      </w:pPr>
      <w:bookmarkStart w:id="7" w:name="_Hlk140842517"/>
      <w:r w:rsidRPr="0002002F">
        <w:lastRenderedPageBreak/>
        <w:t>e</w:t>
      </w:r>
      <w:r w:rsidRPr="004B7801">
        <w:t xml:space="preserve">fektywnym gospodarowaniu zasobami </w:t>
      </w:r>
      <w:bookmarkEnd w:id="7"/>
      <w:r w:rsidRPr="004B7801">
        <w:sym w:font="Symbol" w:char="F02D"/>
      </w:r>
      <w:r w:rsidRPr="004B7801">
        <w:t xml:space="preserve"> należy przez to </w:t>
      </w:r>
      <w:r w:rsidRPr="00FD1771">
        <w:t>rozumieć</w:t>
      </w:r>
      <w:r w:rsidRPr="00FD1771">
        <w:rPr>
          <w:rFonts w:ascii="Times New Roman" w:hAnsi="Times New Roman"/>
          <w:bCs w:val="0"/>
        </w:rPr>
        <w:t xml:space="preserve"> </w:t>
      </w:r>
      <w:r w:rsidRPr="00FD1771">
        <w:t>efektywne gospodarowanie zasobami w rozumieniu art. 2 pkt 128a rozporządzenia Komisji nr 651/2014;</w:t>
      </w:r>
    </w:p>
    <w:p w14:paraId="5F3797A3" w14:textId="059D3FEF" w:rsidR="00646B00" w:rsidRPr="00FD1771" w:rsidRDefault="00646B00" w:rsidP="004B7801">
      <w:pPr>
        <w:pStyle w:val="PKTpunkt"/>
        <w:numPr>
          <w:ilvl w:val="0"/>
          <w:numId w:val="45"/>
        </w:numPr>
        <w:rPr>
          <w:lang w:eastAsia="en-US"/>
        </w:rPr>
      </w:pPr>
      <w:r w:rsidRPr="00FD1771">
        <w:rPr>
          <w:lang w:eastAsia="en-US"/>
        </w:rPr>
        <w:t xml:space="preserve">MŚP </w:t>
      </w:r>
      <w:r w:rsidRPr="00FD1771">
        <w:rPr>
          <w:lang w:eastAsia="en-US"/>
        </w:rPr>
        <w:sym w:font="Symbol" w:char="F02D"/>
      </w:r>
      <w:r w:rsidRPr="00FD1771">
        <w:rPr>
          <w:lang w:eastAsia="en-US"/>
        </w:rPr>
        <w:t xml:space="preserve"> należy przez to rozumieć</w:t>
      </w:r>
      <w:r w:rsidRPr="00FD1771">
        <w:t xml:space="preserve"> </w:t>
      </w:r>
      <w:proofErr w:type="spellStart"/>
      <w:r w:rsidRPr="00FD1771">
        <w:rPr>
          <w:lang w:eastAsia="en-US"/>
        </w:rPr>
        <w:t>mikroprzedsiębior</w:t>
      </w:r>
      <w:r w:rsidR="000717B2" w:rsidRPr="00FD1771">
        <w:rPr>
          <w:lang w:eastAsia="en-US"/>
        </w:rPr>
        <w:t>cę</w:t>
      </w:r>
      <w:proofErr w:type="spellEnd"/>
      <w:r w:rsidRPr="00FD1771">
        <w:rPr>
          <w:lang w:eastAsia="en-US"/>
        </w:rPr>
        <w:t>, małe</w:t>
      </w:r>
      <w:r w:rsidR="000717B2" w:rsidRPr="00FD1771">
        <w:rPr>
          <w:lang w:eastAsia="en-US"/>
        </w:rPr>
        <w:t>go</w:t>
      </w:r>
      <w:r w:rsidRPr="00FD1771">
        <w:rPr>
          <w:lang w:eastAsia="en-US"/>
        </w:rPr>
        <w:t xml:space="preserve"> lub średnie</w:t>
      </w:r>
      <w:r w:rsidR="000717B2" w:rsidRPr="00FD1771">
        <w:rPr>
          <w:lang w:eastAsia="en-US"/>
        </w:rPr>
        <w:t>go</w:t>
      </w:r>
      <w:r w:rsidRPr="00FD1771">
        <w:rPr>
          <w:lang w:eastAsia="en-US"/>
        </w:rPr>
        <w:t xml:space="preserve"> przedsiębior</w:t>
      </w:r>
      <w:r w:rsidR="000717B2" w:rsidRPr="00FD1771">
        <w:rPr>
          <w:lang w:eastAsia="en-US"/>
        </w:rPr>
        <w:t>cę</w:t>
      </w:r>
      <w:r w:rsidRPr="00FD1771">
        <w:rPr>
          <w:lang w:eastAsia="en-US"/>
        </w:rPr>
        <w:t xml:space="preserve"> spełniające</w:t>
      </w:r>
      <w:r w:rsidR="000717B2" w:rsidRPr="00FD1771">
        <w:rPr>
          <w:lang w:eastAsia="en-US"/>
        </w:rPr>
        <w:t>go</w:t>
      </w:r>
      <w:r w:rsidRPr="00FD1771">
        <w:rPr>
          <w:lang w:eastAsia="en-US"/>
        </w:rPr>
        <w:t xml:space="preserve"> warunki określone w załączniku I do rozporządzenia Komisji nr 651/2014;</w:t>
      </w:r>
    </w:p>
    <w:p w14:paraId="769D60BF" w14:textId="7175457C" w:rsidR="00646B00" w:rsidRPr="00FD1771" w:rsidRDefault="00646B00" w:rsidP="004B7801">
      <w:pPr>
        <w:pStyle w:val="PKTpunkt"/>
        <w:numPr>
          <w:ilvl w:val="0"/>
          <w:numId w:val="45"/>
        </w:numPr>
      </w:pPr>
      <w:r w:rsidRPr="00FD1771">
        <w:t xml:space="preserve">ochronie środowiska </w:t>
      </w:r>
      <w:r w:rsidRPr="00FD1771">
        <w:sym w:font="Symbol" w:char="F02D"/>
      </w:r>
      <w:r w:rsidRPr="00FD1771">
        <w:t xml:space="preserve"> należy przez to rozumieć ochronę środowiska w rozumieniu art. 2 pkt 101 rozporządzenia Komisji nr 651/2014;</w:t>
      </w:r>
    </w:p>
    <w:p w14:paraId="79609F1F" w14:textId="71C464AE" w:rsidR="00203755" w:rsidRPr="00FD1771" w:rsidRDefault="00646B00" w:rsidP="004B7801">
      <w:pPr>
        <w:pStyle w:val="PKTpunkt"/>
        <w:numPr>
          <w:ilvl w:val="0"/>
          <w:numId w:val="45"/>
        </w:numPr>
      </w:pPr>
      <w:r w:rsidRPr="00FD1771">
        <w:t>przedsiębior</w:t>
      </w:r>
      <w:r w:rsidR="000D61D7" w:rsidRPr="00FD1771">
        <w:t>stwie</w:t>
      </w:r>
      <w:r w:rsidRPr="00FD1771">
        <w:t xml:space="preserve"> – należy przez to rozumieć </w:t>
      </w:r>
      <w:r w:rsidR="00DF75FD" w:rsidRPr="00FD1771">
        <w:t>przedsiębiorstwo w rozumieniu art. 1 załącznika I do rozporządzenia</w:t>
      </w:r>
      <w:r w:rsidR="004649A3" w:rsidRPr="00FD1771">
        <w:t xml:space="preserve"> Komisji </w:t>
      </w:r>
      <w:r w:rsidR="00DF75FD" w:rsidRPr="00FD1771">
        <w:t>nr 651/2014</w:t>
      </w:r>
      <w:r w:rsidR="00203755" w:rsidRPr="00FD1771">
        <w:t>;</w:t>
      </w:r>
    </w:p>
    <w:p w14:paraId="08308F8E" w14:textId="4D362598" w:rsidR="00DA7E4A" w:rsidRPr="00FD1771" w:rsidRDefault="00DA7E4A" w:rsidP="004B7801">
      <w:pPr>
        <w:pStyle w:val="PKTpunkt"/>
        <w:numPr>
          <w:ilvl w:val="0"/>
          <w:numId w:val="45"/>
        </w:numPr>
      </w:pPr>
      <w:r w:rsidRPr="00FD1771">
        <w:t>przedsięwzięci</w:t>
      </w:r>
      <w:r w:rsidR="007000ED" w:rsidRPr="00FD1771">
        <w:t>u</w:t>
      </w:r>
      <w:r w:rsidRPr="00FD1771">
        <w:t xml:space="preserve"> </w:t>
      </w:r>
      <w:r w:rsidR="00C246BF" w:rsidRPr="00FD1771">
        <w:t>–</w:t>
      </w:r>
      <w:r w:rsidRPr="00FD1771">
        <w:t xml:space="preserve"> </w:t>
      </w:r>
      <w:r w:rsidR="00C246BF" w:rsidRPr="00FD1771">
        <w:t>należy przez to rozumieć przedsięwzięcie w rozumieniu art. 14la pkt 8 ustawy z dnia 6 grudnia 2006 r. o zasadach prowadzenia polityki rozwoju (Dz. U. z 2023 r. poz. 1259 i 1273)</w:t>
      </w:r>
      <w:r w:rsidR="00605A92">
        <w:t>,</w:t>
      </w:r>
      <w:r w:rsidR="00C246BF" w:rsidRPr="00FD1771">
        <w:t xml:space="preserve"> związane z gospodarką obiegu zamkniętego</w:t>
      </w:r>
      <w:r w:rsidR="00D7353A">
        <w:t>.</w:t>
      </w:r>
    </w:p>
    <w:p w14:paraId="303AEE71" w14:textId="05962FAB" w:rsidR="006B3B38" w:rsidRPr="00FD1771" w:rsidRDefault="00660B87" w:rsidP="00EE7DB0">
      <w:pPr>
        <w:pStyle w:val="PKTpunkt"/>
      </w:pPr>
      <w:r w:rsidRPr="00FD1771">
        <w:tab/>
      </w:r>
      <w:r w:rsidR="00646B00" w:rsidRPr="00FD1771">
        <w:rPr>
          <w:rStyle w:val="Ppogrubienie"/>
        </w:rPr>
        <w:t>§ 3.</w:t>
      </w:r>
      <w:r w:rsidR="00646B00" w:rsidRPr="00FD1771">
        <w:t xml:space="preserve"> </w:t>
      </w:r>
      <w:r w:rsidR="001F13ED" w:rsidRPr="00FD1771">
        <w:t xml:space="preserve">1. </w:t>
      </w:r>
      <w:r w:rsidR="00646B00" w:rsidRPr="00FD1771">
        <w:t xml:space="preserve">Pomoc finansowa </w:t>
      </w:r>
      <w:r w:rsidR="00383298" w:rsidRPr="00FD1771">
        <w:t>jest</w:t>
      </w:r>
      <w:r w:rsidR="00653D8E" w:rsidRPr="00FD1771">
        <w:t xml:space="preserve"> </w:t>
      </w:r>
      <w:r w:rsidR="00646B00" w:rsidRPr="00FD1771">
        <w:t>udziel</w:t>
      </w:r>
      <w:r w:rsidR="00383298" w:rsidRPr="00FD1771">
        <w:t>a</w:t>
      </w:r>
      <w:r w:rsidR="00646B00" w:rsidRPr="00FD1771">
        <w:t>na</w:t>
      </w:r>
      <w:r w:rsidR="00976CC7" w:rsidRPr="00FD1771">
        <w:t xml:space="preserve"> na:</w:t>
      </w:r>
    </w:p>
    <w:p w14:paraId="171127FA" w14:textId="202DE75B" w:rsidR="00646B00" w:rsidRPr="00FD1771" w:rsidRDefault="00646B00" w:rsidP="00646B00">
      <w:pPr>
        <w:pStyle w:val="PKTpunkt"/>
      </w:pPr>
      <w:r w:rsidRPr="00FD1771">
        <w:t>1)</w:t>
      </w:r>
      <w:r w:rsidRPr="00FD1771">
        <w:tab/>
      </w:r>
      <w:bookmarkStart w:id="8" w:name="_Hlk144975254"/>
      <w:r w:rsidRPr="00FD1771">
        <w:t>popraw</w:t>
      </w:r>
      <w:r w:rsidR="00BB34CE" w:rsidRPr="00FD1771">
        <w:t>ę</w:t>
      </w:r>
      <w:r w:rsidRPr="00FD1771">
        <w:t xml:space="preserve"> zarządzania surowcami</w:t>
      </w:r>
      <w:r w:rsidR="00344D99" w:rsidRPr="00FD1771">
        <w:t xml:space="preserve"> wtórnymi</w:t>
      </w:r>
      <w:r w:rsidR="00E72207">
        <w:t>,</w:t>
      </w:r>
    </w:p>
    <w:p w14:paraId="08375573" w14:textId="1C11480E" w:rsidR="00646B00" w:rsidRPr="00976CC7" w:rsidRDefault="00646B00" w:rsidP="00646B00">
      <w:pPr>
        <w:pStyle w:val="PKTpunkt"/>
      </w:pPr>
      <w:r w:rsidRPr="00FD1771">
        <w:t>2)</w:t>
      </w:r>
      <w:r w:rsidRPr="00FD1771">
        <w:tab/>
        <w:t>zwiększeni</w:t>
      </w:r>
      <w:r w:rsidR="00BB34CE" w:rsidRPr="00FD1771">
        <w:t>e</w:t>
      </w:r>
      <w:r w:rsidRPr="00FD1771">
        <w:t xml:space="preserve"> efektywności energetycznej</w:t>
      </w:r>
      <w:r w:rsidR="00E72207">
        <w:t>,</w:t>
      </w:r>
    </w:p>
    <w:p w14:paraId="4DD5D606" w14:textId="5E060B30" w:rsidR="00646B00" w:rsidRPr="00976CC7" w:rsidRDefault="00646B00" w:rsidP="00646B00">
      <w:pPr>
        <w:pStyle w:val="PKTpunkt"/>
      </w:pPr>
      <w:r w:rsidRPr="00976CC7">
        <w:t>3)</w:t>
      </w:r>
      <w:r w:rsidRPr="00976CC7">
        <w:tab/>
      </w:r>
      <w:r w:rsidR="00BB34CE" w:rsidRPr="00976CC7">
        <w:t>zmniejszenie</w:t>
      </w:r>
      <w:r w:rsidRPr="00976CC7">
        <w:t xml:space="preserve"> ilości odpadów</w:t>
      </w:r>
      <w:r w:rsidR="00E72207">
        <w:t>,</w:t>
      </w:r>
    </w:p>
    <w:p w14:paraId="19AED532" w14:textId="57E178A5" w:rsidR="00331754" w:rsidRPr="00976CC7" w:rsidRDefault="00646B00" w:rsidP="00646B00">
      <w:pPr>
        <w:pStyle w:val="PKTpunkt"/>
      </w:pPr>
      <w:r w:rsidRPr="00976CC7">
        <w:t>4)</w:t>
      </w:r>
      <w:r w:rsidRPr="00976CC7">
        <w:tab/>
        <w:t>redukcj</w:t>
      </w:r>
      <w:r w:rsidR="00BB34CE" w:rsidRPr="00976CC7">
        <w:t>ę</w:t>
      </w:r>
      <w:r w:rsidRPr="00976CC7">
        <w:t xml:space="preserve"> emisji gazów cieplarnianych z procesów produkcyjnych i operacyjnych</w:t>
      </w:r>
    </w:p>
    <w:bookmarkEnd w:id="8"/>
    <w:p w14:paraId="1F807554" w14:textId="7454F9D8" w:rsidR="00646B00" w:rsidRPr="00976CC7" w:rsidRDefault="00876A9A" w:rsidP="00437C5A">
      <w:pPr>
        <w:pStyle w:val="CZWSPPKTczwsplnapunktw"/>
      </w:pPr>
      <w:r w:rsidRPr="00876A9A">
        <w:t>–</w:t>
      </w:r>
      <w:r w:rsidR="00331754" w:rsidRPr="00976CC7">
        <w:t xml:space="preserve"> </w:t>
      </w:r>
      <w:r w:rsidR="00976CC7" w:rsidRPr="00A2597E">
        <w:t>w formie bezzwrotnego wsparcia</w:t>
      </w:r>
      <w:r w:rsidR="00976CC7">
        <w:t xml:space="preserve"> finansowego</w:t>
      </w:r>
      <w:r w:rsidR="00E34860" w:rsidRPr="00976CC7">
        <w:t>.</w:t>
      </w:r>
    </w:p>
    <w:p w14:paraId="175EC9D8" w14:textId="7F03C900" w:rsidR="003741CA" w:rsidRPr="00437C5A" w:rsidRDefault="00646B00" w:rsidP="00437C5A">
      <w:pPr>
        <w:pStyle w:val="USTustnpkodeksu"/>
        <w:rPr>
          <w:strike/>
        </w:rPr>
      </w:pPr>
      <w:r w:rsidRPr="00EE7DB0">
        <w:t xml:space="preserve">2. Pomoc finansowa może być udzielona </w:t>
      </w:r>
      <w:r w:rsidR="008B4C11" w:rsidRPr="00EE7DB0">
        <w:t>MŚP</w:t>
      </w:r>
      <w:r w:rsidRPr="00EE7DB0">
        <w:t xml:space="preserve">, który prowadzi działalność gospodarczą na terytorium Rzeczypospolitej Polskiej potwierdzoną wpisem do  </w:t>
      </w:r>
      <w:r w:rsidR="00F91071">
        <w:t xml:space="preserve">Krajowego Rejestru Sądowego </w:t>
      </w:r>
      <w:r w:rsidR="00602EB5">
        <w:t xml:space="preserve">albo </w:t>
      </w:r>
      <w:r w:rsidR="00F91071" w:rsidRPr="00F91071">
        <w:t>Centraln</w:t>
      </w:r>
      <w:r w:rsidR="00F91071">
        <w:t>ej</w:t>
      </w:r>
      <w:r w:rsidR="00F91071" w:rsidRPr="00F91071">
        <w:t xml:space="preserve"> Ewidencj</w:t>
      </w:r>
      <w:r w:rsidR="00F91071">
        <w:t>i</w:t>
      </w:r>
      <w:r w:rsidR="00F91071" w:rsidRPr="00F91071">
        <w:t xml:space="preserve"> i Informacj</w:t>
      </w:r>
      <w:r w:rsidR="00F91071">
        <w:t>i</w:t>
      </w:r>
      <w:r w:rsidR="00F91071" w:rsidRPr="00F91071">
        <w:t xml:space="preserve"> o Działalności Gospodarczej</w:t>
      </w:r>
      <w:r w:rsidR="00CF4C32">
        <w:t>,</w:t>
      </w:r>
      <w:r w:rsidR="00CF4C32" w:rsidRPr="00CF4C32">
        <w:rPr>
          <w:rFonts w:ascii="Open Sans" w:hAnsi="Open Sans" w:cs="Open Sans"/>
          <w:bCs w:val="0"/>
          <w:color w:val="333333"/>
          <w:shd w:val="clear" w:color="auto" w:fill="FFFFFF"/>
        </w:rPr>
        <w:t xml:space="preserve"> </w:t>
      </w:r>
      <w:r w:rsidR="00CF4C32" w:rsidRPr="00CF4C32">
        <w:t xml:space="preserve">o której mowa w </w:t>
      </w:r>
      <w:hyperlink r:id="rId9" w:anchor="/document/18701389?unitId=art(2)&amp;cm=DOCUMENT" w:history="1">
        <w:r w:rsidR="00CF4C32" w:rsidRPr="005C3862">
          <w:t>art. 2</w:t>
        </w:r>
      </w:hyperlink>
      <w:r w:rsidR="00CF4C32" w:rsidRPr="00CF4C32">
        <w:t xml:space="preserve"> ustawy z dnia 6 marca 2018 r. o Centralnej Ewidencji i Informacji o Działalności Gospodarczej i Punkcie Informacji dla Przedsiębiorcy (Dz. U. z 2022 r. poz. 541).</w:t>
      </w:r>
      <w:r w:rsidR="003741CA" w:rsidRPr="00437C5A">
        <w:rPr>
          <w:strike/>
        </w:rPr>
        <w:t xml:space="preserve"> </w:t>
      </w:r>
    </w:p>
    <w:p w14:paraId="1594347C" w14:textId="180387A1" w:rsidR="00646B00" w:rsidRPr="00A2597E" w:rsidRDefault="00B535E4" w:rsidP="00437C5A">
      <w:pPr>
        <w:pStyle w:val="USTustnpkodeksu"/>
      </w:pPr>
      <w:bookmarkStart w:id="9" w:name="_Hlk144975002"/>
      <w:r>
        <w:t>3</w:t>
      </w:r>
      <w:r w:rsidR="00646B00" w:rsidRPr="00A2597E">
        <w:t xml:space="preserve">. Pomoc finansowa </w:t>
      </w:r>
      <w:r w:rsidR="000C7C0A">
        <w:t>jest udzielana</w:t>
      </w:r>
      <w:r w:rsidR="00646B00" w:rsidRPr="00A2597E">
        <w:t xml:space="preserve"> </w:t>
      </w:r>
      <w:r w:rsidR="00976CC7">
        <w:t>jako</w:t>
      </w:r>
      <w:r w:rsidR="00646B00" w:rsidRPr="00A2597E">
        <w:t>:</w:t>
      </w:r>
    </w:p>
    <w:p w14:paraId="71AE422D" w14:textId="588A74E1" w:rsidR="00646B00" w:rsidRPr="00A2597E" w:rsidRDefault="00646B00" w:rsidP="00646B00">
      <w:pPr>
        <w:pStyle w:val="PKTpunkt"/>
      </w:pPr>
      <w:r w:rsidRPr="00A2597E">
        <w:t>1)</w:t>
      </w:r>
      <w:r w:rsidRPr="00A2597E">
        <w:tab/>
        <w:t>regional</w:t>
      </w:r>
      <w:r w:rsidR="00976CC7">
        <w:t>na</w:t>
      </w:r>
      <w:r w:rsidRPr="00A2597E">
        <w:t xml:space="preserve"> pomoc inwestycyjn</w:t>
      </w:r>
      <w:r w:rsidR="00976CC7">
        <w:t>a</w:t>
      </w:r>
      <w:r w:rsidR="00E72207">
        <w:t>,</w:t>
      </w:r>
    </w:p>
    <w:p w14:paraId="452D9CFA" w14:textId="52B2BCB2" w:rsidR="00646B00" w:rsidRPr="00A2597E" w:rsidRDefault="00646B00" w:rsidP="00646B00">
      <w:pPr>
        <w:pStyle w:val="PKTpunkt"/>
      </w:pPr>
      <w:r w:rsidRPr="00A2597E">
        <w:t>2)</w:t>
      </w:r>
      <w:r w:rsidRPr="00A2597E">
        <w:tab/>
        <w:t xml:space="preserve">pomoc na usługi doradcze </w:t>
      </w:r>
      <w:r w:rsidR="00D41135" w:rsidRPr="00A2597E">
        <w:t xml:space="preserve">na rzecz </w:t>
      </w:r>
      <w:r w:rsidRPr="00A2597E">
        <w:t>MŚP</w:t>
      </w:r>
      <w:r w:rsidR="00E72207">
        <w:t>,</w:t>
      </w:r>
    </w:p>
    <w:p w14:paraId="01EBFA91" w14:textId="2DFDD427" w:rsidR="00646B00" w:rsidRPr="00A2597E" w:rsidRDefault="00646B00" w:rsidP="00646B00">
      <w:pPr>
        <w:pStyle w:val="PKTpunkt"/>
      </w:pPr>
      <w:r w:rsidRPr="00A2597E">
        <w:t>3)</w:t>
      </w:r>
      <w:r w:rsidRPr="00A2597E">
        <w:tab/>
        <w:t>pomoc dla MŚP na wspieranie innowacyjności</w:t>
      </w:r>
      <w:r w:rsidR="00E72207">
        <w:t>,</w:t>
      </w:r>
    </w:p>
    <w:p w14:paraId="54F834B0" w14:textId="15DF310B" w:rsidR="00646B00" w:rsidRPr="00A2597E" w:rsidRDefault="00646B00" w:rsidP="00646B00">
      <w:pPr>
        <w:pStyle w:val="PKTpunkt"/>
        <w:keepNext/>
      </w:pPr>
      <w:r w:rsidRPr="00A2597E">
        <w:t>4)</w:t>
      </w:r>
      <w:r w:rsidRPr="00A2597E">
        <w:tab/>
        <w:t>pomoc inwestycyjn</w:t>
      </w:r>
      <w:r w:rsidR="00976CC7">
        <w:t>a</w:t>
      </w:r>
      <w:r w:rsidR="00FB0FC2">
        <w:t xml:space="preserve"> na</w:t>
      </w:r>
      <w:r w:rsidRPr="00A2597E">
        <w:t>:</w:t>
      </w:r>
    </w:p>
    <w:p w14:paraId="510A1DA1" w14:textId="1357B3AB" w:rsidR="00646B00" w:rsidRPr="00DA4E78" w:rsidRDefault="00FB0FC2" w:rsidP="007B2787">
      <w:pPr>
        <w:pStyle w:val="LITlitera"/>
        <w:numPr>
          <w:ilvl w:val="0"/>
          <w:numId w:val="51"/>
        </w:numPr>
      </w:pPr>
      <w:r w:rsidRPr="00EE7DB0">
        <w:t>ochronę środowiska, w tym obniżenie emisyjności</w:t>
      </w:r>
      <w:r w:rsidR="00646B00" w:rsidRPr="00DA4E78">
        <w:t>,</w:t>
      </w:r>
    </w:p>
    <w:p w14:paraId="30207DA3" w14:textId="1AE9084D" w:rsidR="00646B00" w:rsidRPr="00DA4E78" w:rsidRDefault="00646B00" w:rsidP="007B2787">
      <w:pPr>
        <w:pStyle w:val="LITlitera"/>
        <w:numPr>
          <w:ilvl w:val="0"/>
          <w:numId w:val="51"/>
        </w:numPr>
      </w:pPr>
      <w:r w:rsidRPr="00A2597E">
        <w:t xml:space="preserve">środki wspierające efektywność </w:t>
      </w:r>
      <w:r w:rsidRPr="00DA4E78">
        <w:t>energetyczną</w:t>
      </w:r>
      <w:r w:rsidR="00FB0FC2" w:rsidRPr="00EE7DB0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</w:t>
      </w:r>
      <w:r w:rsidR="00FB0FC2" w:rsidRPr="00EE7DB0">
        <w:t>inną niż w budynkach</w:t>
      </w:r>
      <w:r w:rsidRPr="00DA4E78">
        <w:t>,</w:t>
      </w:r>
    </w:p>
    <w:p w14:paraId="07342EAE" w14:textId="4B4CC95F" w:rsidR="00646B00" w:rsidRDefault="00DE02EA" w:rsidP="007B2787">
      <w:pPr>
        <w:pStyle w:val="LITlitera"/>
        <w:numPr>
          <w:ilvl w:val="0"/>
          <w:numId w:val="51"/>
        </w:numPr>
      </w:pPr>
      <w:r w:rsidRPr="00EE7DB0">
        <w:t>efektywne gospodarowanie zasobami i wspieranie przechodzenia na gospodarkę o obiegu zamkniętym</w:t>
      </w:r>
    </w:p>
    <w:p w14:paraId="295B9B74" w14:textId="7DC0ADB0" w:rsidR="001F13ED" w:rsidRPr="00A2597E" w:rsidRDefault="00876A9A" w:rsidP="006D7A06">
      <w:pPr>
        <w:pStyle w:val="CZWSPPKTczwsplnapunktw"/>
      </w:pPr>
      <w:r w:rsidRPr="00876A9A">
        <w:lastRenderedPageBreak/>
        <w:t>–</w:t>
      </w:r>
      <w:r w:rsidR="001F13ED">
        <w:t xml:space="preserve"> </w:t>
      </w:r>
      <w:r w:rsidR="001F13ED" w:rsidRPr="00A2597E">
        <w:t>stanowi</w:t>
      </w:r>
      <w:r w:rsidR="00AE0F5E">
        <w:t>ąca</w:t>
      </w:r>
      <w:r w:rsidR="001F13ED" w:rsidRPr="00A2597E">
        <w:t xml:space="preserve"> pomoc publiczną, do której mają zastosowanie przepisy rozporządzenia Komisji nr 651/2014;</w:t>
      </w:r>
    </w:p>
    <w:p w14:paraId="77EF6AB3" w14:textId="7387F95F" w:rsidR="00646B00" w:rsidRDefault="00646B00" w:rsidP="00BA7C78">
      <w:pPr>
        <w:pStyle w:val="PKTpunkt"/>
      </w:pPr>
      <w:r w:rsidRPr="00A2597E">
        <w:t>5)</w:t>
      </w:r>
      <w:r w:rsidRPr="00A2597E">
        <w:tab/>
        <w:t xml:space="preserve">pomoc </w:t>
      </w:r>
      <w:r w:rsidRPr="00437C5A">
        <w:rPr>
          <w:i/>
          <w:iCs/>
        </w:rPr>
        <w:t xml:space="preserve">de </w:t>
      </w:r>
      <w:proofErr w:type="spellStart"/>
      <w:r w:rsidRPr="00437C5A">
        <w:rPr>
          <w:i/>
          <w:iCs/>
        </w:rPr>
        <w:t>minimis</w:t>
      </w:r>
      <w:bookmarkEnd w:id="9"/>
      <w:proofErr w:type="spellEnd"/>
      <w:r w:rsidR="001F13ED">
        <w:rPr>
          <w:i/>
          <w:iCs/>
        </w:rPr>
        <w:t>,</w:t>
      </w:r>
      <w:r w:rsidR="001F13ED" w:rsidRPr="001F13ED">
        <w:t xml:space="preserve"> </w:t>
      </w:r>
      <w:r w:rsidR="001F13ED" w:rsidRPr="00A2597E">
        <w:t xml:space="preserve">do </w:t>
      </w:r>
      <w:r w:rsidR="001F13ED" w:rsidRPr="00BA7C78">
        <w:t>której</w:t>
      </w:r>
      <w:r w:rsidR="001F13ED" w:rsidRPr="00A2597E">
        <w:t xml:space="preserve"> mają zastosowanie przepisy rozporządzenia Komisji (UE) nr 1407/2013 z dnia 18 grudnia </w:t>
      </w:r>
      <w:r w:rsidR="001F13ED" w:rsidRPr="00BA7C78">
        <w:t>2013</w:t>
      </w:r>
      <w:r w:rsidR="001F13ED" w:rsidRPr="00A2597E">
        <w:t xml:space="preserve"> r. w sprawie stosowania art. 107 i 108 Traktatu o funkcjonowaniu Unii Europejskiej do pomocy </w:t>
      </w:r>
      <w:r w:rsidR="001F13ED" w:rsidRPr="00437C5A">
        <w:rPr>
          <w:i/>
          <w:iCs/>
        </w:rPr>
        <w:t xml:space="preserve">de </w:t>
      </w:r>
      <w:proofErr w:type="spellStart"/>
      <w:r w:rsidR="001F13ED" w:rsidRPr="00437C5A">
        <w:rPr>
          <w:i/>
          <w:iCs/>
        </w:rPr>
        <w:t>minimis</w:t>
      </w:r>
      <w:proofErr w:type="spellEnd"/>
      <w:r w:rsidR="001F13ED" w:rsidRPr="00A2597E">
        <w:t xml:space="preserve"> (Dz. Urz. UE L 352 z 24.12.2013, str. 1 </w:t>
      </w:r>
      <w:r w:rsidR="001F13ED">
        <w:t>oraz</w:t>
      </w:r>
      <w:r w:rsidR="001F13ED" w:rsidRPr="00A2597E">
        <w:t xml:space="preserve"> Dz. Urz. UE L 215 z 07.07.2020, str. 3), zwanego dalej „rozporządzeniem Komisji nr 1407/2013”</w:t>
      </w:r>
      <w:r w:rsidRPr="00A2597E">
        <w:t>.</w:t>
      </w:r>
    </w:p>
    <w:p w14:paraId="6D10ABFE" w14:textId="478B473D" w:rsidR="00AF3936" w:rsidRDefault="00AF3936" w:rsidP="00AF3936">
      <w:pPr>
        <w:pStyle w:val="ARTartustawynprozporzdzenia"/>
      </w:pPr>
      <w:r w:rsidRPr="00997662">
        <w:t xml:space="preserve">4. Pomoc finansowa </w:t>
      </w:r>
      <w:r w:rsidR="00997662" w:rsidRPr="00997662">
        <w:t xml:space="preserve">jest </w:t>
      </w:r>
      <w:r w:rsidRPr="00997662">
        <w:t>udziel</w:t>
      </w:r>
      <w:r w:rsidR="00997662" w:rsidRPr="00997662">
        <w:t>a</w:t>
      </w:r>
      <w:r w:rsidRPr="00997662">
        <w:t xml:space="preserve">na </w:t>
      </w:r>
      <w:r w:rsidR="00997662" w:rsidRPr="00997662">
        <w:t>na</w:t>
      </w:r>
      <w:r w:rsidRPr="00997662">
        <w:t xml:space="preserve"> jedn</w:t>
      </w:r>
      <w:r w:rsidR="00997662" w:rsidRPr="00997662">
        <w:t xml:space="preserve">o lub </w:t>
      </w:r>
      <w:r w:rsidRPr="00997662">
        <w:t>kilk</w:t>
      </w:r>
      <w:r w:rsidR="00997662" w:rsidRPr="00997662">
        <w:t>a jej</w:t>
      </w:r>
      <w:r w:rsidRPr="00997662">
        <w:t xml:space="preserve"> przeznaczeń</w:t>
      </w:r>
      <w:r w:rsidR="00997662" w:rsidRPr="00997662">
        <w:t>, o których mowa w ust. 1.</w:t>
      </w:r>
    </w:p>
    <w:p w14:paraId="5BFD8ACD" w14:textId="693DE3DC" w:rsidR="00646B00" w:rsidRPr="00A2597E" w:rsidRDefault="00646B00" w:rsidP="00646B00">
      <w:pPr>
        <w:pStyle w:val="ARTartustawynprozporzdzenia"/>
      </w:pPr>
      <w:r w:rsidRPr="00CD653A">
        <w:rPr>
          <w:rStyle w:val="Ppogrubienie"/>
        </w:rPr>
        <w:t>§ </w:t>
      </w:r>
      <w:r w:rsidR="003326B7">
        <w:rPr>
          <w:rStyle w:val="Ppogrubienie"/>
        </w:rPr>
        <w:t>4</w:t>
      </w:r>
      <w:r w:rsidRPr="00CD653A">
        <w:rPr>
          <w:rStyle w:val="Ppogrubienie"/>
        </w:rPr>
        <w:t>.</w:t>
      </w:r>
      <w:r w:rsidRPr="00CD653A">
        <w:t xml:space="preserve"> Przepisów rozporządzenia nie stosuje się do pomocy publicznej, o której mowa w </w:t>
      </w:r>
      <w:hyperlink r:id="rId10" w:anchor="/document/68437208?unitId=art(1)ust(2)&amp;cm=DOCUMENT" w:history="1">
        <w:r w:rsidRPr="00CD653A">
          <w:t>art. 1 ust. 2</w:t>
        </w:r>
      </w:hyperlink>
      <w:r w:rsidRPr="00CD653A">
        <w:t xml:space="preserve">, </w:t>
      </w:r>
      <w:hyperlink r:id="rId11" w:anchor="/document/68437208?unitId=art(1)ust(3)lit(a)&amp;cm=DOCUMENT" w:history="1">
        <w:r w:rsidRPr="00CD653A">
          <w:t>ust. 3 lit. a</w:t>
        </w:r>
        <w:r w:rsidR="00876A9A" w:rsidRPr="00876A9A">
          <w:t>–</w:t>
        </w:r>
        <w:r w:rsidRPr="00CD653A">
          <w:t>d</w:t>
        </w:r>
      </w:hyperlink>
      <w:r w:rsidRPr="00CD653A">
        <w:t xml:space="preserve">, </w:t>
      </w:r>
      <w:hyperlink r:id="rId12" w:anchor="/document/68437208?unitId=art(1)ust(4)lit(c)&amp;cm=DOCUMENT" w:history="1">
        <w:r w:rsidRPr="00CD653A">
          <w:t>ust. 4 lit. c</w:t>
        </w:r>
      </w:hyperlink>
      <w:r w:rsidRPr="00CD653A">
        <w:t xml:space="preserve"> i </w:t>
      </w:r>
      <w:hyperlink r:id="rId13" w:anchor="/document/68437208?unitId=art(1)ust(5)&amp;cm=DOCUMENT" w:history="1">
        <w:r w:rsidRPr="00CD653A">
          <w:t>ust. 5</w:t>
        </w:r>
      </w:hyperlink>
      <w:r w:rsidR="0066671B">
        <w:t xml:space="preserve"> i </w:t>
      </w:r>
      <w:r w:rsidR="004A2AF2">
        <w:t xml:space="preserve">6 </w:t>
      </w:r>
      <w:r w:rsidR="00F072C0">
        <w:t>oraz</w:t>
      </w:r>
      <w:r w:rsidRPr="00CD653A">
        <w:t xml:space="preserve"> art. 13 rozporządzenia </w:t>
      </w:r>
      <w:r w:rsidRPr="00A2597E">
        <w:t>Komisji nr 651/2014.</w:t>
      </w:r>
    </w:p>
    <w:p w14:paraId="1594C35B" w14:textId="31DE9A85" w:rsidR="004A2AF2" w:rsidRDefault="00646B00" w:rsidP="00646B00">
      <w:pPr>
        <w:pStyle w:val="ARTartustawynprozporzdzenia"/>
      </w:pPr>
      <w:r w:rsidRPr="00E047B4">
        <w:rPr>
          <w:rStyle w:val="Ppogrubienie"/>
        </w:rPr>
        <w:t>§ </w:t>
      </w:r>
      <w:r w:rsidR="004A2AF2">
        <w:rPr>
          <w:rStyle w:val="Ppogrubienie"/>
        </w:rPr>
        <w:t>5</w:t>
      </w:r>
      <w:r w:rsidRPr="00E047B4">
        <w:rPr>
          <w:rStyle w:val="Ppogrubienie"/>
        </w:rPr>
        <w:t>.</w:t>
      </w:r>
      <w:r w:rsidRPr="00E047B4">
        <w:t> </w:t>
      </w:r>
      <w:r w:rsidR="004A2AF2">
        <w:t xml:space="preserve">1. </w:t>
      </w:r>
      <w:r w:rsidRPr="00E047B4">
        <w:t xml:space="preserve">Pomoc publiczna nie może zostać udzielona </w:t>
      </w:r>
      <w:r w:rsidR="00BA7C78">
        <w:t xml:space="preserve">lub </w:t>
      </w:r>
      <w:r w:rsidRPr="00E047B4">
        <w:t>wypłacona</w:t>
      </w:r>
      <w:r w:rsidR="00376150">
        <w:t xml:space="preserve"> MŚP</w:t>
      </w:r>
      <w:r w:rsidR="006F6A90">
        <w:t xml:space="preserve">, </w:t>
      </w:r>
      <w:r w:rsidRPr="00DA4E78">
        <w:t xml:space="preserve">na którym ciąży obowiązek zwrotu pomocy publicznej, wynikający z decyzji Komisji Europejskiej uznającej pomoc </w:t>
      </w:r>
      <w:r w:rsidR="00BA7C78">
        <w:t xml:space="preserve">publiczną </w:t>
      </w:r>
      <w:r w:rsidR="006F6A90" w:rsidRPr="006F6A90">
        <w:t>przyznaną przez Rzeczpospolitą Polską</w:t>
      </w:r>
      <w:r w:rsidR="006F6A90">
        <w:t xml:space="preserve"> </w:t>
      </w:r>
      <w:r w:rsidRPr="00DA4E78">
        <w:t>za niezgodną z prawem oraz z rynkiem wewnętrznym.</w:t>
      </w:r>
    </w:p>
    <w:p w14:paraId="464895FF" w14:textId="400EFF79" w:rsidR="00203755" w:rsidRPr="00E047B4" w:rsidRDefault="00C24472" w:rsidP="009F1E65">
      <w:pPr>
        <w:pStyle w:val="ARTartustawynprozporzdzenia"/>
      </w:pPr>
      <w:r w:rsidRPr="004D6A4F">
        <w:t>2</w:t>
      </w:r>
      <w:r w:rsidR="009F1E65" w:rsidRPr="004D6A4F">
        <w:t xml:space="preserve">. Pomoc publiczna </w:t>
      </w:r>
      <w:r w:rsidR="004D6A4F">
        <w:t>może być udzielona, jeżeli wywołuje efekt zachęty w rozumieniu</w:t>
      </w:r>
      <w:r w:rsidR="009F1E65" w:rsidRPr="004D6A4F">
        <w:t xml:space="preserve"> art. 6 ust. 2</w:t>
      </w:r>
      <w:r w:rsidR="004D6A4F">
        <w:t xml:space="preserve"> zdanie pierwsze</w:t>
      </w:r>
      <w:r w:rsidR="009F1E65" w:rsidRPr="004D6A4F">
        <w:t xml:space="preserve"> rozporządzenia </w:t>
      </w:r>
      <w:r w:rsidR="00E047B4" w:rsidRPr="004D6A4F">
        <w:t xml:space="preserve">Komisji </w:t>
      </w:r>
      <w:r w:rsidR="009F1E65" w:rsidRPr="004D6A4F">
        <w:t>nr 651/2014.</w:t>
      </w:r>
    </w:p>
    <w:p w14:paraId="351EBFF1" w14:textId="430E07BD" w:rsidR="00646B00" w:rsidRPr="00A2597E" w:rsidRDefault="00646B00" w:rsidP="00E047B4">
      <w:pPr>
        <w:pStyle w:val="ARTartustawynprozporzdzenia"/>
      </w:pPr>
      <w:r w:rsidRPr="00A2597E">
        <w:rPr>
          <w:rStyle w:val="Ppogrubienie"/>
        </w:rPr>
        <w:t>§ </w:t>
      </w:r>
      <w:r w:rsidR="004A2AF2">
        <w:rPr>
          <w:rStyle w:val="Ppogrubienie"/>
        </w:rPr>
        <w:t>6</w:t>
      </w:r>
      <w:r w:rsidRPr="00A2597E">
        <w:rPr>
          <w:rStyle w:val="Ppogrubienie"/>
        </w:rPr>
        <w:t>.</w:t>
      </w:r>
      <w:r w:rsidRPr="00A2597E">
        <w:t> </w:t>
      </w:r>
      <w:r w:rsidR="009D4E3E">
        <w:t>1</w:t>
      </w:r>
      <w:r w:rsidRPr="00A2597E">
        <w:t xml:space="preserve">. Pomoc </w:t>
      </w:r>
      <w:r w:rsidR="00FE1E8D">
        <w:t xml:space="preserve">finansowa </w:t>
      </w:r>
      <w:r w:rsidRPr="00A2597E">
        <w:t>podlega kumulacji na zasadach określonych w art. 8 rozporządzenia Komisji nr 651/2014.</w:t>
      </w:r>
    </w:p>
    <w:p w14:paraId="77B65E5C" w14:textId="1A6B895F" w:rsidR="00646B00" w:rsidRPr="00A2597E" w:rsidRDefault="009D4E3E" w:rsidP="00646B00">
      <w:pPr>
        <w:pStyle w:val="USTustnpkodeksu"/>
      </w:pPr>
      <w:r>
        <w:t>2</w:t>
      </w:r>
      <w:r w:rsidR="00646B00" w:rsidRPr="00A2597E">
        <w:t>. Pomoc publiczna przekraczająca kwoty określone w art. 4 ust. 1 lit. a, d, l</w:t>
      </w:r>
      <w:r w:rsidR="00BA7C78">
        <w:t xml:space="preserve"> oraz</w:t>
      </w:r>
      <w:r w:rsidR="00646B00" w:rsidRPr="00A2597E">
        <w:t xml:space="preserve"> s</w:t>
      </w:r>
      <w:r w:rsidR="007B24E1">
        <w:t xml:space="preserve"> </w:t>
      </w:r>
      <w:r w:rsidR="00646B00" w:rsidRPr="00A2597E">
        <w:t xml:space="preserve"> rozporządzenia Komisji nr 651/2014 stanowi pomoc indywidualną podlegającą notyfikacji Komisji Europejskiej i może być udzielona po jej zatwierdzeniu przez Komisję Europejską.</w:t>
      </w:r>
    </w:p>
    <w:p w14:paraId="2DED45AC" w14:textId="0A5DFF70" w:rsidR="00646B00" w:rsidRPr="00A2597E" w:rsidRDefault="00646B00" w:rsidP="00646B00">
      <w:pPr>
        <w:pStyle w:val="ARTartustawynprozporzdzenia"/>
      </w:pPr>
      <w:r w:rsidRPr="00A2597E">
        <w:rPr>
          <w:rStyle w:val="Ppogrubienie"/>
        </w:rPr>
        <w:t>§ </w:t>
      </w:r>
      <w:r w:rsidR="004A2AF2">
        <w:rPr>
          <w:rStyle w:val="Ppogrubienie"/>
        </w:rPr>
        <w:t>7</w:t>
      </w:r>
      <w:r w:rsidRPr="00A2597E">
        <w:rPr>
          <w:rStyle w:val="Ppogrubienie"/>
        </w:rPr>
        <w:t>.</w:t>
      </w:r>
      <w:r w:rsidRPr="00A2597E">
        <w:t xml:space="preserve">  1. Pomoc </w:t>
      </w:r>
      <w:r w:rsidRPr="00437C5A">
        <w:rPr>
          <w:i/>
          <w:iCs/>
        </w:rPr>
        <w:t xml:space="preserve">de </w:t>
      </w:r>
      <w:proofErr w:type="spellStart"/>
      <w:r w:rsidRPr="00437C5A">
        <w:rPr>
          <w:i/>
          <w:iCs/>
        </w:rPr>
        <w:t>minimis</w:t>
      </w:r>
      <w:proofErr w:type="spellEnd"/>
      <w:r w:rsidRPr="00A2597E">
        <w:t xml:space="preserve"> nie może być udzielona w przypadkach wskazanych w art. 1 rozporządzenia Komisji nr 1407/2013.</w:t>
      </w:r>
    </w:p>
    <w:p w14:paraId="02969A2D" w14:textId="11AEBC95" w:rsidR="00646B00" w:rsidRPr="00A2597E" w:rsidRDefault="00646B00" w:rsidP="00F45D59">
      <w:pPr>
        <w:pStyle w:val="USTustnpkodeksu"/>
      </w:pPr>
      <w:r w:rsidRPr="00A2597E">
        <w:t xml:space="preserve">2. Wartość dopuszczalnej pomocy </w:t>
      </w:r>
      <w:r w:rsidRPr="00437C5A">
        <w:rPr>
          <w:i/>
          <w:iCs/>
        </w:rPr>
        <w:t xml:space="preserve">de </w:t>
      </w:r>
      <w:proofErr w:type="spellStart"/>
      <w:r w:rsidRPr="00437C5A">
        <w:rPr>
          <w:i/>
          <w:iCs/>
        </w:rPr>
        <w:t>minimis</w:t>
      </w:r>
      <w:proofErr w:type="spellEnd"/>
      <w:r w:rsidRPr="00A2597E">
        <w:t xml:space="preserve"> udzielonej jednemu przedsiębior</w:t>
      </w:r>
      <w:r w:rsidR="00745C49">
        <w:t>stwu</w:t>
      </w:r>
      <w:r w:rsidRPr="00A2597E">
        <w:t xml:space="preserve"> </w:t>
      </w:r>
      <w:r w:rsidR="00B15D32">
        <w:t xml:space="preserve">w </w:t>
      </w:r>
      <w:r w:rsidR="00F45D59" w:rsidRPr="00F45D59">
        <w:t>rozumieniu art. 2 ust. 2 rozporządzenia</w:t>
      </w:r>
      <w:r w:rsidR="00F45D59">
        <w:t xml:space="preserve"> </w:t>
      </w:r>
      <w:r w:rsidR="00B15D32">
        <w:t xml:space="preserve">Komisji </w:t>
      </w:r>
      <w:r w:rsidR="00F45D59" w:rsidRPr="00F45D59">
        <w:t>nr 1407/2013</w:t>
      </w:r>
      <w:r w:rsidR="00F45D59">
        <w:t xml:space="preserve"> </w:t>
      </w:r>
      <w:r w:rsidRPr="00A2597E">
        <w:t xml:space="preserve">określa się na podstawie art. 3 ust. 2–9 </w:t>
      </w:r>
      <w:r w:rsidR="00B15D32">
        <w:t xml:space="preserve">tego </w:t>
      </w:r>
      <w:r w:rsidRPr="00A2597E">
        <w:t>rozporządzenia.</w:t>
      </w:r>
    </w:p>
    <w:p w14:paraId="66A556C9" w14:textId="32974F4E" w:rsidR="00646B00" w:rsidRDefault="00646B00" w:rsidP="00646B00">
      <w:pPr>
        <w:pStyle w:val="USTustnpkodeksu"/>
      </w:pPr>
      <w:r w:rsidRPr="00A2597E">
        <w:t xml:space="preserve">3. Pomoc </w:t>
      </w:r>
      <w:r w:rsidRPr="00437C5A">
        <w:rPr>
          <w:i/>
          <w:iCs/>
        </w:rPr>
        <w:t xml:space="preserve">de </w:t>
      </w:r>
      <w:proofErr w:type="spellStart"/>
      <w:r w:rsidRPr="00437C5A">
        <w:rPr>
          <w:i/>
          <w:iCs/>
        </w:rPr>
        <w:t>minimis</w:t>
      </w:r>
      <w:proofErr w:type="spellEnd"/>
      <w:r w:rsidRPr="00A2597E">
        <w:t xml:space="preserve"> podlega kumulacji na zasadach określonych w art. 5 rozporządzenia Komisji nr 1407/2013.</w:t>
      </w:r>
    </w:p>
    <w:p w14:paraId="6FFF3DD4" w14:textId="531D1DE3" w:rsidR="00646B00" w:rsidRPr="00A2597E" w:rsidRDefault="00646B00" w:rsidP="00646B00">
      <w:pPr>
        <w:pStyle w:val="ARTartustawynprozporzdzenia"/>
        <w:keepNext/>
      </w:pPr>
      <w:r w:rsidRPr="00A2597E">
        <w:rPr>
          <w:rStyle w:val="Ppogrubienie"/>
        </w:rPr>
        <w:lastRenderedPageBreak/>
        <w:t>§ </w:t>
      </w:r>
      <w:r w:rsidR="004A2AF2">
        <w:rPr>
          <w:rStyle w:val="Ppogrubienie"/>
        </w:rPr>
        <w:t>8</w:t>
      </w:r>
      <w:r w:rsidRPr="00A2597E">
        <w:rPr>
          <w:rStyle w:val="Ppogrubienie"/>
        </w:rPr>
        <w:t>.</w:t>
      </w:r>
      <w:r w:rsidRPr="00A2597E">
        <w:t> </w:t>
      </w:r>
      <w:r w:rsidR="00C65125">
        <w:t>1.</w:t>
      </w:r>
      <w:r w:rsidR="00993882">
        <w:t xml:space="preserve"> </w:t>
      </w:r>
      <w:r w:rsidRPr="00A2597E">
        <w:t xml:space="preserve">Kosztami kwalifikowalnymi </w:t>
      </w:r>
      <w:r w:rsidR="002D2CAD">
        <w:t xml:space="preserve">pomocy </w:t>
      </w:r>
      <w:r w:rsidR="0045378B">
        <w:t xml:space="preserve">finansowej </w:t>
      </w:r>
      <w:r w:rsidRPr="00A2597E">
        <w:t>są koszty</w:t>
      </w:r>
      <w:r w:rsidR="001915E7">
        <w:t xml:space="preserve"> poniesione</w:t>
      </w:r>
      <w:r w:rsidRPr="00A2597E">
        <w:t>:</w:t>
      </w:r>
    </w:p>
    <w:p w14:paraId="7DE1FBE2" w14:textId="2163EF08" w:rsidR="00646B00" w:rsidRPr="001B21F8" w:rsidRDefault="00646B00" w:rsidP="0045378B">
      <w:pPr>
        <w:pStyle w:val="PKTpunkt"/>
        <w:rPr>
          <w:rStyle w:val="IIGPindeksgrnyindeksugrnegoipogrubienie"/>
          <w:b w:val="0"/>
          <w:position w:val="0"/>
          <w:vertAlign w:val="baseline"/>
        </w:rPr>
      </w:pPr>
      <w:r w:rsidRPr="00A2597E">
        <w:t>1)</w:t>
      </w:r>
      <w:r w:rsidRPr="00A2597E">
        <w:tab/>
      </w:r>
      <w:r w:rsidRPr="00437C5A">
        <w:rPr>
          <w:rStyle w:val="IIGPindeksgrnyindeksugrnegoipogrubienie"/>
          <w:b w:val="0"/>
          <w:position w:val="0"/>
          <w:vertAlign w:val="baseline"/>
        </w:rPr>
        <w:t xml:space="preserve">po dniu złożenia wniosku o udzielenie pomocy </w:t>
      </w:r>
      <w:r w:rsidR="0045378B" w:rsidRPr="00437C5A">
        <w:rPr>
          <w:rStyle w:val="IIGPindeksgrnyindeksugrnegoipogrubienie"/>
          <w:b w:val="0"/>
          <w:position w:val="0"/>
          <w:vertAlign w:val="baseline"/>
        </w:rPr>
        <w:t xml:space="preserve">finansowej </w:t>
      </w:r>
      <w:r w:rsidRPr="00437C5A">
        <w:rPr>
          <w:rStyle w:val="IIGPindeksgrnyindeksugrnegoipogrubienie"/>
          <w:b w:val="0"/>
          <w:position w:val="0"/>
          <w:vertAlign w:val="baseline"/>
        </w:rPr>
        <w:t>do dnia wskazanego w</w:t>
      </w:r>
      <w:r w:rsidR="0045378B" w:rsidRPr="00437C5A">
        <w:rPr>
          <w:rStyle w:val="IIGPindeksgrnyindeksugrnegoipogrubienie"/>
          <w:b w:val="0"/>
          <w:position w:val="0"/>
          <w:vertAlign w:val="baseline"/>
        </w:rPr>
        <w:t xml:space="preserve"> </w:t>
      </w:r>
      <w:r w:rsidRPr="0045378B">
        <w:rPr>
          <w:rStyle w:val="IIGPindeksgrnyindeksugrnegoipogrubienie"/>
          <w:b w:val="0"/>
          <w:position w:val="0"/>
          <w:vertAlign w:val="baseline"/>
        </w:rPr>
        <w:t>umowie</w:t>
      </w:r>
      <w:r w:rsidR="00DA3F8E">
        <w:rPr>
          <w:rStyle w:val="IIGPindeksgrnyindeksugrnegoipogrubienie"/>
          <w:b w:val="0"/>
          <w:position w:val="0"/>
          <w:vertAlign w:val="baseline"/>
        </w:rPr>
        <w:t xml:space="preserve"> o udzielenie pomocy finansowej</w:t>
      </w:r>
      <w:r w:rsidR="00136F01">
        <w:rPr>
          <w:rStyle w:val="IIGPindeksgrnyindeksugrnegoipogrubienie"/>
          <w:b w:val="0"/>
          <w:position w:val="0"/>
          <w:vertAlign w:val="baseline"/>
        </w:rPr>
        <w:t xml:space="preserve">, </w:t>
      </w:r>
      <w:r w:rsidRPr="009F1E65">
        <w:rPr>
          <w:rStyle w:val="IIGPindeksgrnyindeksugrnegoipogrubienie"/>
          <w:b w:val="0"/>
          <w:position w:val="0"/>
          <w:vertAlign w:val="baseline"/>
        </w:rPr>
        <w:t xml:space="preserve">z wyłączeniem kosztów objętych pomocą </w:t>
      </w:r>
      <w:r w:rsidRPr="009F1E65">
        <w:rPr>
          <w:rStyle w:val="IIGPindeksgrnyindeksugrnegoipogrubienie"/>
          <w:b w:val="0"/>
          <w:i/>
          <w:iCs/>
          <w:position w:val="0"/>
          <w:vertAlign w:val="baseline"/>
        </w:rPr>
        <w:t xml:space="preserve">de </w:t>
      </w:r>
      <w:proofErr w:type="spellStart"/>
      <w:r w:rsidRPr="009F1E65">
        <w:rPr>
          <w:rStyle w:val="IIGPindeksgrnyindeksugrnegoipogrubienie"/>
          <w:b w:val="0"/>
          <w:i/>
          <w:iCs/>
          <w:position w:val="0"/>
          <w:vertAlign w:val="baseline"/>
        </w:rPr>
        <w:t>minimis</w:t>
      </w:r>
      <w:proofErr w:type="spellEnd"/>
      <w:r w:rsidRPr="009F1E65">
        <w:rPr>
          <w:rStyle w:val="IIGPindeksgrnyindeksugrnegoipogrubienie"/>
          <w:b w:val="0"/>
          <w:position w:val="0"/>
          <w:vertAlign w:val="baseline"/>
        </w:rPr>
        <w:t>;</w:t>
      </w:r>
    </w:p>
    <w:p w14:paraId="6FD70B80" w14:textId="4C1A8A51" w:rsidR="00993882" w:rsidRDefault="0049642F" w:rsidP="00993882">
      <w:pPr>
        <w:pStyle w:val="PKTpunkt"/>
      </w:pPr>
      <w:r>
        <w:rPr>
          <w:rStyle w:val="IIGPindeksgrnyindeksugrnegoipogrubienie"/>
          <w:b w:val="0"/>
          <w:position w:val="0"/>
          <w:vertAlign w:val="baseline"/>
        </w:rPr>
        <w:t>2</w:t>
      </w:r>
      <w:r w:rsidR="00646B00" w:rsidRPr="0045378B">
        <w:rPr>
          <w:rStyle w:val="IIGPindeksgrnyindeksugrnegoipogrubienie"/>
          <w:b w:val="0"/>
          <w:position w:val="0"/>
          <w:vertAlign w:val="baseline"/>
        </w:rPr>
        <w:t>)</w:t>
      </w:r>
      <w:r w:rsidR="00646B00" w:rsidRPr="0045378B">
        <w:rPr>
          <w:rStyle w:val="IIGPindeksgrnyindeksugrnegoipogrubienie"/>
          <w:b w:val="0"/>
          <w:position w:val="0"/>
          <w:vertAlign w:val="baseline"/>
        </w:rPr>
        <w:tab/>
      </w:r>
      <w:r>
        <w:t xml:space="preserve">na realizację </w:t>
      </w:r>
      <w:r w:rsidR="00646B00" w:rsidRPr="00A2597E">
        <w:t>przedsięwzięci</w:t>
      </w:r>
      <w:r>
        <w:t>a</w:t>
      </w:r>
      <w:r w:rsidR="009546E1">
        <w:t xml:space="preserve"> </w:t>
      </w:r>
      <w:r w:rsidR="00646B00" w:rsidRPr="00A2597E">
        <w:t xml:space="preserve">i niezbędne do osiągnięcia jego </w:t>
      </w:r>
      <w:r w:rsidR="00B20EB3">
        <w:t>celów</w:t>
      </w:r>
      <w:r w:rsidR="00646B00" w:rsidRPr="00A2597E">
        <w:t>.</w:t>
      </w:r>
    </w:p>
    <w:p w14:paraId="54F5E306" w14:textId="270F64D0" w:rsidR="00C65125" w:rsidRPr="00C65125" w:rsidRDefault="00C65125" w:rsidP="00C65125">
      <w:pPr>
        <w:pStyle w:val="PKTpunkt"/>
        <w:ind w:left="0" w:firstLine="567"/>
      </w:pPr>
      <w:r w:rsidRPr="00C65125">
        <w:t xml:space="preserve">2. </w:t>
      </w:r>
      <w:r w:rsidR="00BA7C78">
        <w:t>K</w:t>
      </w:r>
      <w:r w:rsidRPr="00C65125">
        <w:t xml:space="preserve">osztami kwalifikowalnymi </w:t>
      </w:r>
      <w:r w:rsidR="00BA7C78" w:rsidRPr="00104E25">
        <w:t>pomocy,</w:t>
      </w:r>
      <w:r w:rsidR="00BA7C78" w:rsidRPr="00C65125">
        <w:t xml:space="preserve"> o której mowa w § 3 ust. 3 pkt 1 i 4</w:t>
      </w:r>
      <w:r w:rsidR="00BA7C78">
        <w:t xml:space="preserve">, </w:t>
      </w:r>
      <w:r w:rsidRPr="00C65125">
        <w:t>są</w:t>
      </w:r>
      <w:r>
        <w:t xml:space="preserve"> </w:t>
      </w:r>
      <w:r w:rsidRPr="00C65125">
        <w:t xml:space="preserve">koszty zakupu prawa użytkowania wieczystego gruntu lub prawa własności nieruchomości, z wyłączeniem lokali mieszkalnych, </w:t>
      </w:r>
      <w:r>
        <w:t>w</w:t>
      </w:r>
      <w:r w:rsidRPr="00C65125">
        <w:t xml:space="preserve"> wysokości </w:t>
      </w:r>
      <w:r>
        <w:t xml:space="preserve">nieprzekraczającej </w:t>
      </w:r>
      <w:r w:rsidRPr="00C65125">
        <w:t xml:space="preserve">10% całkowitych kosztów kwalifikowalnych przedsięwzięcia. </w:t>
      </w:r>
    </w:p>
    <w:p w14:paraId="50A7FDD9" w14:textId="4187AE68" w:rsidR="00CA6DF1" w:rsidRPr="00A2597E" w:rsidRDefault="00CA6DF1" w:rsidP="00CA6DF1">
      <w:pPr>
        <w:pStyle w:val="ARTartustawynprozporzdzenia"/>
      </w:pPr>
      <w:r w:rsidRPr="00A2597E">
        <w:rPr>
          <w:rStyle w:val="Ppogrubienie"/>
        </w:rPr>
        <w:t>§ </w:t>
      </w:r>
      <w:r w:rsidR="004A2AF2">
        <w:rPr>
          <w:rStyle w:val="Ppogrubienie"/>
        </w:rPr>
        <w:t>9</w:t>
      </w:r>
      <w:r w:rsidRPr="00A2597E">
        <w:rPr>
          <w:rStyle w:val="Ppogrubienie"/>
        </w:rPr>
        <w:t>.</w:t>
      </w:r>
      <w:r w:rsidRPr="00A2597E">
        <w:t> </w:t>
      </w:r>
      <w:r w:rsidR="00B535E4">
        <w:t>P</w:t>
      </w:r>
      <w:r w:rsidRPr="00A2597E">
        <w:t xml:space="preserve">rzedsięwzięcie, o którym mowa w § 1, </w:t>
      </w:r>
      <w:r w:rsidR="00B535E4">
        <w:t xml:space="preserve">objęte pomocą, o której mowa w </w:t>
      </w:r>
      <w:r w:rsidR="00B535E4" w:rsidRPr="00B535E4">
        <w:t xml:space="preserve">§ </w:t>
      </w:r>
      <w:r w:rsidR="00B535E4">
        <w:t xml:space="preserve">3 ust. 3 pkt 4, musi być </w:t>
      </w:r>
      <w:r w:rsidRPr="00A2597E">
        <w:t xml:space="preserve">utrzymane </w:t>
      </w:r>
      <w:r w:rsidR="00D67F02" w:rsidRPr="00D67F02">
        <w:t>na danym obszarze</w:t>
      </w:r>
      <w:r w:rsidR="00D67F02">
        <w:t xml:space="preserve"> </w:t>
      </w:r>
      <w:r w:rsidRPr="00A2597E">
        <w:t>przez co najmniej trzy lata od dnia zakończenia jego realizacji. Nie wyklucza to wymiany w tym okresie przestarzałych lub zepsutych instalacji lub sprzęt</w:t>
      </w:r>
      <w:r w:rsidR="00B535E4">
        <w:t>ów</w:t>
      </w:r>
      <w:r w:rsidRPr="00A2597E">
        <w:t>, pod warunkiem, że przedsięwzięcie zostanie utrzymane</w:t>
      </w:r>
      <w:r w:rsidR="00B535E4">
        <w:t xml:space="preserve"> </w:t>
      </w:r>
      <w:r w:rsidR="00D67F02" w:rsidRPr="00D67F02">
        <w:t>na danym obszarze</w:t>
      </w:r>
      <w:r w:rsidR="00D67F02">
        <w:t xml:space="preserve"> </w:t>
      </w:r>
      <w:r w:rsidR="00B535E4" w:rsidRPr="00B535E4">
        <w:t>przez minimalny okres</w:t>
      </w:r>
      <w:r w:rsidRPr="00A2597E">
        <w:t>.</w:t>
      </w:r>
    </w:p>
    <w:p w14:paraId="651A4367" w14:textId="09043EB2" w:rsidR="00646B00" w:rsidRDefault="00646B00" w:rsidP="00646B00">
      <w:pPr>
        <w:pStyle w:val="ARTartustawynprozporzdzenia"/>
      </w:pPr>
      <w:r w:rsidRPr="00A2597E">
        <w:rPr>
          <w:rStyle w:val="Ppogrubienie"/>
        </w:rPr>
        <w:t>§ </w:t>
      </w:r>
      <w:r w:rsidR="004A2AF2">
        <w:rPr>
          <w:rStyle w:val="Ppogrubienie"/>
        </w:rPr>
        <w:t>10</w:t>
      </w:r>
      <w:r w:rsidRPr="00A2597E">
        <w:rPr>
          <w:rStyle w:val="Ppogrubienie"/>
        </w:rPr>
        <w:t>.</w:t>
      </w:r>
      <w:r w:rsidRPr="00A2597E">
        <w:t> </w:t>
      </w:r>
      <w:r w:rsidR="00F37DA0">
        <w:t xml:space="preserve">1. </w:t>
      </w:r>
      <w:r w:rsidRPr="00A2597E">
        <w:t xml:space="preserve">Pomoc finansowa </w:t>
      </w:r>
      <w:r w:rsidR="00436077" w:rsidRPr="00A2597E">
        <w:t>jest</w:t>
      </w:r>
      <w:r w:rsidR="00DB008D" w:rsidRPr="00A2597E">
        <w:t xml:space="preserve"> </w:t>
      </w:r>
      <w:r w:rsidRPr="00A2597E">
        <w:t>udziel</w:t>
      </w:r>
      <w:r w:rsidR="00436077" w:rsidRPr="00A2597E">
        <w:t>a</w:t>
      </w:r>
      <w:r w:rsidRPr="00A2597E">
        <w:t xml:space="preserve">na </w:t>
      </w:r>
      <w:r w:rsidR="0049642F" w:rsidRPr="0049642F">
        <w:t xml:space="preserve">do </w:t>
      </w:r>
      <w:r w:rsidR="00013CCB">
        <w:t xml:space="preserve">dnia </w:t>
      </w:r>
      <w:r w:rsidR="00A54605">
        <w:t xml:space="preserve">31 marca </w:t>
      </w:r>
      <w:r w:rsidR="0049642F" w:rsidRPr="0049642F">
        <w:t>202</w:t>
      </w:r>
      <w:r w:rsidR="00A54605">
        <w:t>5</w:t>
      </w:r>
      <w:r w:rsidR="0049642F" w:rsidRPr="0049642F">
        <w:t xml:space="preserve"> r.</w:t>
      </w:r>
      <w:r w:rsidR="0049642F" w:rsidRPr="0049642F" w:rsidDel="0049642F">
        <w:t xml:space="preserve"> </w:t>
      </w:r>
    </w:p>
    <w:p w14:paraId="57E12D10" w14:textId="13C1478C" w:rsidR="00F37DA0" w:rsidRPr="00A2597E" w:rsidRDefault="00F37DA0" w:rsidP="00F37DA0">
      <w:pPr>
        <w:pStyle w:val="ARTartustawynprozporzdzenia"/>
      </w:pPr>
      <w:r w:rsidRPr="00F37DA0">
        <w:t xml:space="preserve">2. Pomoc </w:t>
      </w:r>
      <w:r w:rsidRPr="00F37DA0">
        <w:rPr>
          <w:i/>
          <w:iCs/>
        </w:rPr>
        <w:t xml:space="preserve">de </w:t>
      </w:r>
      <w:proofErr w:type="spellStart"/>
      <w:r w:rsidRPr="00F37DA0">
        <w:rPr>
          <w:i/>
          <w:iCs/>
        </w:rPr>
        <w:t>minimis</w:t>
      </w:r>
      <w:proofErr w:type="spellEnd"/>
      <w:r w:rsidRPr="00F37DA0">
        <w:rPr>
          <w:i/>
          <w:iCs/>
        </w:rPr>
        <w:t xml:space="preserve"> </w:t>
      </w:r>
      <w:r w:rsidRPr="00F37DA0">
        <w:t>jest udzielana do końca sześciomiesięcznego okresu następującego po upływie okresu, o którym</w:t>
      </w:r>
      <w:r>
        <w:t xml:space="preserve"> </w:t>
      </w:r>
      <w:r w:rsidRPr="00F37DA0">
        <w:t xml:space="preserve">mowa w art. 7 ust. 4 rozporządzenia </w:t>
      </w:r>
      <w:r>
        <w:t xml:space="preserve">Komisji </w:t>
      </w:r>
      <w:r w:rsidRPr="00F37DA0">
        <w:t>nr 1407/2013.</w:t>
      </w:r>
    </w:p>
    <w:p w14:paraId="47EF79FA" w14:textId="444816BF" w:rsidR="00646B00" w:rsidRPr="00A2597E" w:rsidRDefault="00646B00" w:rsidP="00646B00">
      <w:pPr>
        <w:pStyle w:val="ROZDZODDZOZNoznaczenierozdziauluboddziau"/>
      </w:pPr>
      <w:r w:rsidRPr="00A2597E">
        <w:t xml:space="preserve">Rozdział </w:t>
      </w:r>
      <w:r w:rsidR="0049642F">
        <w:t>2</w:t>
      </w:r>
    </w:p>
    <w:p w14:paraId="4927565E" w14:textId="1C9D7E59" w:rsidR="00646B00" w:rsidRPr="00A2597E" w:rsidRDefault="00646B00" w:rsidP="00646B00">
      <w:pPr>
        <w:pStyle w:val="ROZDZODDZPRZEDMprzedmiotregulacjirozdziauluboddziau"/>
      </w:pPr>
      <w:r w:rsidRPr="00A2597E">
        <w:t xml:space="preserve">Regionalna pomoc inwestycyjna </w:t>
      </w:r>
    </w:p>
    <w:p w14:paraId="0529393B" w14:textId="3DEB7DF1" w:rsidR="00646B00" w:rsidRPr="00A2597E" w:rsidRDefault="00646B00" w:rsidP="00646B00">
      <w:pPr>
        <w:pStyle w:val="ARTartustawynprozporzdzenia"/>
      </w:pPr>
      <w:r w:rsidRPr="00A2597E">
        <w:rPr>
          <w:rStyle w:val="Ppogrubienie"/>
        </w:rPr>
        <w:t>§ 1</w:t>
      </w:r>
      <w:r w:rsidR="00B535E4">
        <w:rPr>
          <w:rStyle w:val="Ppogrubienie"/>
        </w:rPr>
        <w:t>1</w:t>
      </w:r>
      <w:r w:rsidRPr="00A2597E">
        <w:rPr>
          <w:rStyle w:val="Ppogrubienie"/>
        </w:rPr>
        <w:t>.</w:t>
      </w:r>
      <w:r w:rsidR="00660B87">
        <w:t xml:space="preserve"> </w:t>
      </w:r>
      <w:r w:rsidRPr="00A2597E">
        <w:t xml:space="preserve">Regionalna pomoc inwestycyjna </w:t>
      </w:r>
      <w:r w:rsidR="00FC1533" w:rsidRPr="00A2597E">
        <w:t>jest udzielana</w:t>
      </w:r>
      <w:r w:rsidRPr="00A2597E">
        <w:t xml:space="preserve"> na inwestycję początkową w rozumieniu art. 2 pkt 49 </w:t>
      </w:r>
      <w:r w:rsidR="00FC1533" w:rsidRPr="00A2597E">
        <w:t>rozporządzenia Komisji nr 651/2014</w:t>
      </w:r>
      <w:r w:rsidR="00C45F9E" w:rsidRPr="00A2597E">
        <w:t xml:space="preserve">, przy spełnieniu warunków określonych w </w:t>
      </w:r>
      <w:r w:rsidRPr="00A2597E">
        <w:t>art. 14 ust. 5</w:t>
      </w:r>
      <w:r w:rsidR="00063F84">
        <w:t xml:space="preserve">, ust. 6 akapit trzeci, </w:t>
      </w:r>
      <w:r w:rsidR="004D6A9A">
        <w:t xml:space="preserve">ust. 7 zdanie drugie i ust. </w:t>
      </w:r>
      <w:r w:rsidRPr="00A2597E">
        <w:t>16</w:t>
      </w:r>
      <w:r w:rsidR="00F665A1">
        <w:t xml:space="preserve"> </w:t>
      </w:r>
      <w:r w:rsidR="00F665A1" w:rsidRPr="00F665A1">
        <w:t>rozporządzenia Komisji nr 651/2014</w:t>
      </w:r>
      <w:r w:rsidRPr="00A2597E">
        <w:t>.</w:t>
      </w:r>
    </w:p>
    <w:p w14:paraId="19854130" w14:textId="7C78B11A" w:rsidR="00646B00" w:rsidRPr="00A2597E" w:rsidRDefault="00646B00" w:rsidP="00646B00">
      <w:pPr>
        <w:pStyle w:val="ARTartustawynprozporzdzenia"/>
        <w:keepNext/>
      </w:pPr>
      <w:r w:rsidRPr="00A2597E">
        <w:rPr>
          <w:rStyle w:val="Ppogrubienie"/>
        </w:rPr>
        <w:t>§ 1</w:t>
      </w:r>
      <w:r w:rsidR="00D27C3B">
        <w:rPr>
          <w:rStyle w:val="Ppogrubienie"/>
        </w:rPr>
        <w:t>2</w:t>
      </w:r>
      <w:r w:rsidRPr="00A2597E">
        <w:rPr>
          <w:rStyle w:val="Ppogrubienie"/>
        </w:rPr>
        <w:t>.</w:t>
      </w:r>
      <w:r w:rsidRPr="00A2597E">
        <w:t> Kosztami kwalifikowaln</w:t>
      </w:r>
      <w:bookmarkStart w:id="10" w:name="ark"/>
      <w:bookmarkEnd w:id="10"/>
      <w:r w:rsidRPr="00A2597E">
        <w:t>ymi w ramach regionalnej pomocy inwestycyjnej są koszty zakupu:</w:t>
      </w:r>
    </w:p>
    <w:p w14:paraId="28227D1F" w14:textId="1F14EB5B" w:rsidR="00646B00" w:rsidRPr="00A2597E" w:rsidRDefault="00646B00" w:rsidP="00646B00">
      <w:pPr>
        <w:pStyle w:val="PKTpunkt"/>
      </w:pPr>
      <w:r w:rsidRPr="00A2597E">
        <w:t>1)</w:t>
      </w:r>
      <w:r w:rsidRPr="00A2597E">
        <w:tab/>
        <w:t>nowych środków trwałych;</w:t>
      </w:r>
    </w:p>
    <w:p w14:paraId="4E26C7F5" w14:textId="648EF65E" w:rsidR="00646B00" w:rsidRPr="00A2597E" w:rsidRDefault="00646B00" w:rsidP="00646B00">
      <w:pPr>
        <w:pStyle w:val="PKTpunkt"/>
      </w:pPr>
      <w:r w:rsidRPr="00A2597E">
        <w:t>2)</w:t>
      </w:r>
      <w:r w:rsidRPr="00A2597E">
        <w:tab/>
        <w:t>robót i materiałów budowlanych;</w:t>
      </w:r>
    </w:p>
    <w:p w14:paraId="40D1D699" w14:textId="7141F821" w:rsidR="00646B00" w:rsidRPr="00FD1771" w:rsidRDefault="00646B00" w:rsidP="00646B00">
      <w:pPr>
        <w:pStyle w:val="PKTpunkt"/>
        <w:keepNext/>
      </w:pPr>
      <w:r w:rsidRPr="00A2597E">
        <w:t>3)</w:t>
      </w:r>
      <w:r w:rsidRPr="00A2597E">
        <w:tab/>
        <w:t xml:space="preserve">wartości niematerialnych i </w:t>
      </w:r>
      <w:r w:rsidRPr="00FD1771">
        <w:t xml:space="preserve">prawnych w formie patentów, licencji, know-how oraz innych praw własności intelektualnej, </w:t>
      </w:r>
      <w:r w:rsidR="00040DDD" w:rsidRPr="00FD1771">
        <w:t>które będą</w:t>
      </w:r>
      <w:r w:rsidRPr="00FD1771">
        <w:t>:</w:t>
      </w:r>
    </w:p>
    <w:p w14:paraId="3E111F59" w14:textId="161D11D6" w:rsidR="00040DDD" w:rsidRPr="00FD1771" w:rsidRDefault="00646B00" w:rsidP="00646B00">
      <w:pPr>
        <w:pStyle w:val="LITlitera"/>
      </w:pPr>
      <w:r w:rsidRPr="00FD1771">
        <w:t>a)</w:t>
      </w:r>
      <w:r w:rsidRPr="00FD1771">
        <w:tab/>
      </w:r>
      <w:r w:rsidR="00040DDD" w:rsidRPr="00FD1771">
        <w:t>nabyte na warunkach rynkowych od osób trzecich niepowiązanych z MŚP,</w:t>
      </w:r>
    </w:p>
    <w:p w14:paraId="4D228831" w14:textId="21CC880B" w:rsidR="00646B00" w:rsidRPr="00FD1771" w:rsidRDefault="00040DDD" w:rsidP="00646B00">
      <w:pPr>
        <w:pStyle w:val="LITlitera"/>
      </w:pPr>
      <w:r w:rsidRPr="00FD1771">
        <w:t xml:space="preserve">b)  </w:t>
      </w:r>
      <w:r w:rsidR="00BB7B04">
        <w:t xml:space="preserve">  </w:t>
      </w:r>
      <w:r w:rsidR="00646B00" w:rsidRPr="00FD1771">
        <w:t>wykorzystywane wyłącznie w</w:t>
      </w:r>
      <w:r w:rsidR="00336E52" w:rsidRPr="00FD1771">
        <w:t xml:space="preserve"> </w:t>
      </w:r>
      <w:r w:rsidR="00646B00" w:rsidRPr="00FD1771">
        <w:t xml:space="preserve"> przedsiębiorstwie </w:t>
      </w:r>
      <w:r w:rsidR="0029565B" w:rsidRPr="00FD1771">
        <w:t xml:space="preserve">MŚP </w:t>
      </w:r>
      <w:r w:rsidR="00646B00" w:rsidRPr="00FD1771">
        <w:t xml:space="preserve">otrzymującego </w:t>
      </w:r>
      <w:r w:rsidR="00F21DFE" w:rsidRPr="00FD1771">
        <w:t>pomoc</w:t>
      </w:r>
      <w:r w:rsidR="00646B00" w:rsidRPr="00FD1771">
        <w:t>,</w:t>
      </w:r>
    </w:p>
    <w:p w14:paraId="7A31589F" w14:textId="4544487E" w:rsidR="00646B00" w:rsidRPr="00FD1771" w:rsidRDefault="00040DDD" w:rsidP="00040DDD">
      <w:pPr>
        <w:pStyle w:val="LITlitera"/>
      </w:pPr>
      <w:r w:rsidRPr="00FD1771">
        <w:t>c</w:t>
      </w:r>
      <w:r w:rsidR="00646B00" w:rsidRPr="00FD1771">
        <w:t>)</w:t>
      </w:r>
      <w:r w:rsidR="00646B00" w:rsidRPr="00FD1771">
        <w:tab/>
        <w:t>podlegać amortyzacji zgodnie z przepisami o rachunkowości,</w:t>
      </w:r>
    </w:p>
    <w:p w14:paraId="5221CE36" w14:textId="679DEA81" w:rsidR="00646B00" w:rsidRDefault="00646B00" w:rsidP="00646B00">
      <w:pPr>
        <w:pStyle w:val="LITlitera"/>
      </w:pPr>
      <w:r w:rsidRPr="00FD1771">
        <w:lastRenderedPageBreak/>
        <w:t>d)</w:t>
      </w:r>
      <w:r w:rsidRPr="00FD1771">
        <w:tab/>
        <w:t xml:space="preserve">stanowić aktywa </w:t>
      </w:r>
      <w:r w:rsidR="00D27C3B" w:rsidRPr="00FD1771">
        <w:t xml:space="preserve">MŚP </w:t>
      </w:r>
      <w:r w:rsidRPr="00FD1771">
        <w:t xml:space="preserve">otrzymującego </w:t>
      </w:r>
      <w:r w:rsidR="00F21DFE" w:rsidRPr="00FD1771">
        <w:t xml:space="preserve">pomoc </w:t>
      </w:r>
      <w:r w:rsidRPr="00FD1771">
        <w:t xml:space="preserve">i pozostaną związane z przedsięwzięciem, na który przyznano </w:t>
      </w:r>
      <w:r w:rsidR="00F21DFE" w:rsidRPr="00FD1771">
        <w:t>tę pomoc</w:t>
      </w:r>
      <w:r w:rsidRPr="00A2597E">
        <w:t>, przez co najmniej trzy lata od dnia zakończenia realizacji przedsięwzięcia.</w:t>
      </w:r>
    </w:p>
    <w:p w14:paraId="75F0D098" w14:textId="149B3570" w:rsidR="00646B00" w:rsidRPr="00A2597E" w:rsidRDefault="00646B00" w:rsidP="00646B00">
      <w:pPr>
        <w:pStyle w:val="ARTartustawynprozporzdzenia"/>
      </w:pPr>
      <w:r w:rsidRPr="00A2597E">
        <w:rPr>
          <w:rStyle w:val="Ppogrubienie"/>
        </w:rPr>
        <w:t>§ 1</w:t>
      </w:r>
      <w:r w:rsidR="00D27C3B">
        <w:rPr>
          <w:rStyle w:val="Ppogrubienie"/>
        </w:rPr>
        <w:t>3</w:t>
      </w:r>
      <w:r w:rsidRPr="00A2597E">
        <w:rPr>
          <w:rStyle w:val="Ppogrubienie"/>
        </w:rPr>
        <w:t>.</w:t>
      </w:r>
      <w:r w:rsidRPr="00A2597E">
        <w:t xml:space="preserve"> 1. Maksymalną intensywność regionalnej pomocy inwestycyjnej na pokrycie kosztów kwalifikowalnych, </w:t>
      </w:r>
      <w:bookmarkStart w:id="11" w:name="_Hlk140833710"/>
      <w:r w:rsidRPr="00A2597E">
        <w:t>o których mowa w § 1</w:t>
      </w:r>
      <w:r w:rsidR="00D27C3B">
        <w:t>2</w:t>
      </w:r>
      <w:r w:rsidR="001E232F">
        <w:t xml:space="preserve"> pkt</w:t>
      </w:r>
      <w:bookmarkEnd w:id="11"/>
      <w:r w:rsidR="001E232F">
        <w:t xml:space="preserve"> 1 i 2</w:t>
      </w:r>
      <w:r w:rsidR="00D27C3B">
        <w:t>,</w:t>
      </w:r>
      <w:r w:rsidRPr="00A2597E">
        <w:t xml:space="preserve"> określa się zgodnie z maksymalną intensywnością pomocy</w:t>
      </w:r>
      <w:r w:rsidR="00336E52">
        <w:t xml:space="preserve"> </w:t>
      </w:r>
      <w:r w:rsidR="00D27C3B">
        <w:t>ustaloną</w:t>
      </w:r>
      <w:r w:rsidRPr="00A2597E">
        <w:t xml:space="preserve"> w rozporządzeniu wydanym na podstawie art. 10 ust. 2 ustawy z dnia 30 kwietnia 2004 r. o postępowaniu w sprawach dotyczących pomocy publicznej (Dz. U. z 202</w:t>
      </w:r>
      <w:r w:rsidR="00D27C3B">
        <w:t>3</w:t>
      </w:r>
      <w:r w:rsidRPr="00A2597E">
        <w:t xml:space="preserve"> r. poz. </w:t>
      </w:r>
      <w:r w:rsidR="00D27C3B">
        <w:t>702</w:t>
      </w:r>
      <w:r w:rsidRPr="00A2597E">
        <w:t>).</w:t>
      </w:r>
    </w:p>
    <w:p w14:paraId="4437BFFB" w14:textId="303A43CF" w:rsidR="001E232F" w:rsidRDefault="00646B00" w:rsidP="00646B00">
      <w:pPr>
        <w:pStyle w:val="USTustnpkodeksu"/>
      </w:pPr>
      <w:r w:rsidRPr="00A2597E">
        <w:t>2. </w:t>
      </w:r>
      <w:r w:rsidR="001E232F" w:rsidRPr="001E232F">
        <w:t xml:space="preserve">Intensywność </w:t>
      </w:r>
      <w:r w:rsidR="009D66C4" w:rsidRPr="009D66C4">
        <w:t>regionalnej pomocy inwestycyjnej</w:t>
      </w:r>
      <w:r w:rsidR="001E232F" w:rsidRPr="001E232F">
        <w:t xml:space="preserve"> na </w:t>
      </w:r>
      <w:r w:rsidR="001E232F">
        <w:t xml:space="preserve">pokrycie </w:t>
      </w:r>
      <w:r w:rsidR="001E232F" w:rsidRPr="001E232F">
        <w:t>koszt</w:t>
      </w:r>
      <w:r w:rsidR="001E232F">
        <w:t>ów</w:t>
      </w:r>
      <w:r w:rsidR="001E232F" w:rsidRPr="001E232F">
        <w:t xml:space="preserve"> wartości niematerialnych i prawnych nie przekracza</w:t>
      </w:r>
      <w:r w:rsidR="001E232F">
        <w:t xml:space="preserve"> </w:t>
      </w:r>
      <w:r w:rsidR="001E232F" w:rsidRPr="001E232F">
        <w:t xml:space="preserve">100% </w:t>
      </w:r>
      <w:r w:rsidR="001E232F">
        <w:t xml:space="preserve">tych </w:t>
      </w:r>
      <w:r w:rsidR="001E232F" w:rsidRPr="001E232F">
        <w:t>kosztów.</w:t>
      </w:r>
    </w:p>
    <w:p w14:paraId="327F5566" w14:textId="5250C80C" w:rsidR="00646B00" w:rsidRPr="00A2597E" w:rsidRDefault="001E232F" w:rsidP="00646B00">
      <w:pPr>
        <w:pStyle w:val="USTustnpkodeksu"/>
      </w:pPr>
      <w:r>
        <w:t xml:space="preserve">3. </w:t>
      </w:r>
      <w:r w:rsidR="00646B00" w:rsidRPr="00A2597E">
        <w:t xml:space="preserve">Maksymalną </w:t>
      </w:r>
      <w:r w:rsidR="00F1411B">
        <w:t>intensywno</w:t>
      </w:r>
      <w:r w:rsidR="00646B00" w:rsidRPr="00A2597E">
        <w:t>ść regionalnej pomocy inwestycyjnej oblicza się, uwzględniając warunki określone w art. 14 ust. 12-14 rozporządzenia Komisji nr 651/2014.</w:t>
      </w:r>
    </w:p>
    <w:p w14:paraId="59FBFF66" w14:textId="6D372A12" w:rsidR="00646B00" w:rsidRPr="00A2597E" w:rsidRDefault="00646B00" w:rsidP="00646B00">
      <w:pPr>
        <w:pStyle w:val="ROZDZODDZOZNoznaczenierozdziauluboddziau"/>
      </w:pPr>
      <w:r w:rsidRPr="00A2597E">
        <w:t xml:space="preserve">Rozdział </w:t>
      </w:r>
      <w:r w:rsidR="00F1411B">
        <w:t>3</w:t>
      </w:r>
    </w:p>
    <w:p w14:paraId="3381C1A0" w14:textId="1DFEC8CA" w:rsidR="00646B00" w:rsidRPr="00A2597E" w:rsidRDefault="00646B00" w:rsidP="00646B00">
      <w:pPr>
        <w:pStyle w:val="ROZDZODDZPRZEDMprzedmiotregulacjirozdziauluboddziau"/>
      </w:pPr>
      <w:r w:rsidRPr="00A2597E">
        <w:t xml:space="preserve">Pomoc na usługi doradcze </w:t>
      </w:r>
      <w:r w:rsidR="002A080B" w:rsidRPr="00A2597E">
        <w:t xml:space="preserve">na rzecz </w:t>
      </w:r>
      <w:r w:rsidRPr="00A2597E">
        <w:t>MŚP</w:t>
      </w:r>
    </w:p>
    <w:p w14:paraId="13EDDB3D" w14:textId="00174CA1" w:rsidR="00646B00" w:rsidRPr="00A2597E" w:rsidRDefault="00646B00" w:rsidP="00646B00">
      <w:pPr>
        <w:pStyle w:val="ARTartustawynprozporzdzenia"/>
      </w:pPr>
      <w:r w:rsidRPr="00A2597E">
        <w:rPr>
          <w:rStyle w:val="Ppogrubienie"/>
        </w:rPr>
        <w:t>§ 1</w:t>
      </w:r>
      <w:r w:rsidR="00F10043">
        <w:rPr>
          <w:rStyle w:val="Ppogrubienie"/>
        </w:rPr>
        <w:t>4</w:t>
      </w:r>
      <w:r w:rsidRPr="00A2597E">
        <w:rPr>
          <w:rStyle w:val="Ppogrubienie"/>
        </w:rPr>
        <w:t>.</w:t>
      </w:r>
      <w:r w:rsidRPr="00A2597E">
        <w:t xml:space="preserve"> 1. Kosztami kwalifikowalnymi w ramach pomocy na usługi doradcze </w:t>
      </w:r>
      <w:r w:rsidR="002A080B" w:rsidRPr="00A2597E">
        <w:t xml:space="preserve">na rzecz </w:t>
      </w:r>
      <w:r w:rsidRPr="00A2597E">
        <w:t>MŚP są koszty usług doradczych świadczonych przez doradców zewnętrznych.</w:t>
      </w:r>
    </w:p>
    <w:p w14:paraId="27006AE9" w14:textId="60B7DF52" w:rsidR="00646B00" w:rsidRPr="00A2597E" w:rsidRDefault="00646B00" w:rsidP="00646B00">
      <w:pPr>
        <w:pStyle w:val="USTustnpkodeksu"/>
      </w:pPr>
      <w:r w:rsidRPr="00A2597E">
        <w:t>2. Usługi nie mogą mieć charakteru ciągłego ani okresowego oraz nie mogą być związane z bieżącą działalnością operacyjną MŚP, w szczególności w zakresie doradztwa podatkowego, stałej obsługi prawnej lub reklamy.</w:t>
      </w:r>
    </w:p>
    <w:p w14:paraId="56122584" w14:textId="18E36EEB" w:rsidR="00646B00" w:rsidRPr="00A2597E" w:rsidRDefault="00646B00" w:rsidP="00646B00">
      <w:pPr>
        <w:pStyle w:val="ARTartustawynprozporzdzenia"/>
      </w:pPr>
      <w:r w:rsidRPr="00A2597E">
        <w:rPr>
          <w:rStyle w:val="Ppogrubienie"/>
        </w:rPr>
        <w:t>§ 1</w:t>
      </w:r>
      <w:r w:rsidR="00F10043">
        <w:rPr>
          <w:rStyle w:val="Ppogrubienie"/>
        </w:rPr>
        <w:t>5</w:t>
      </w:r>
      <w:r w:rsidRPr="00A2597E">
        <w:rPr>
          <w:rStyle w:val="Ppogrubienie"/>
        </w:rPr>
        <w:t>.</w:t>
      </w:r>
      <w:r w:rsidRPr="00A2597E">
        <w:t xml:space="preserve"> Intensywność pomocy na usługi doradcze </w:t>
      </w:r>
      <w:r w:rsidR="00D90A38">
        <w:t>na rzecz</w:t>
      </w:r>
      <w:r w:rsidRPr="00A2597E">
        <w:t xml:space="preserve"> MŚP nie przekracza 50% kosztów kwalifikowalnych.</w:t>
      </w:r>
    </w:p>
    <w:p w14:paraId="11360DA0" w14:textId="3D55FCC6" w:rsidR="00646B00" w:rsidRPr="00A2597E" w:rsidRDefault="00646B00" w:rsidP="00646B00">
      <w:pPr>
        <w:pStyle w:val="ROZDZODDZOZNoznaczenierozdziauluboddziau"/>
      </w:pPr>
      <w:r w:rsidRPr="00A2597E">
        <w:t xml:space="preserve">Rozdział </w:t>
      </w:r>
      <w:r w:rsidR="00F1411B">
        <w:t>4</w:t>
      </w:r>
    </w:p>
    <w:p w14:paraId="61B57057" w14:textId="51B0A3F1" w:rsidR="00646B00" w:rsidRPr="00A2597E" w:rsidRDefault="00646B00" w:rsidP="00646B00">
      <w:pPr>
        <w:pStyle w:val="ROZDZODDZPRZEDMprzedmiotregulacjirozdziauluboddziau"/>
      </w:pPr>
      <w:r w:rsidRPr="00A2597E">
        <w:t>Pomoc dla MŚP na wspieranie innowacyjności</w:t>
      </w:r>
    </w:p>
    <w:p w14:paraId="08A3A2CF" w14:textId="6822EA36" w:rsidR="00646B00" w:rsidRPr="00A2597E" w:rsidRDefault="00646B00" w:rsidP="00646B00">
      <w:pPr>
        <w:pStyle w:val="ARTartustawynprozporzdzenia"/>
        <w:keepNext/>
      </w:pPr>
      <w:r w:rsidRPr="00A2597E">
        <w:rPr>
          <w:rStyle w:val="Ppogrubienie"/>
        </w:rPr>
        <w:t>§ 1</w:t>
      </w:r>
      <w:r w:rsidR="00F10043">
        <w:rPr>
          <w:rStyle w:val="Ppogrubienie"/>
        </w:rPr>
        <w:t>6</w:t>
      </w:r>
      <w:r w:rsidRPr="00A2597E">
        <w:rPr>
          <w:rStyle w:val="Ppogrubienie"/>
        </w:rPr>
        <w:t>.</w:t>
      </w:r>
      <w:r w:rsidRPr="00A2597E">
        <w:t> Kosztami kwalifikowalnymi w ramach pomocy dla MŚP na wspieranie innowacyjności są koszty:</w:t>
      </w:r>
    </w:p>
    <w:p w14:paraId="08A99394" w14:textId="325D97C3" w:rsidR="00646B00" w:rsidRPr="00A2597E" w:rsidRDefault="00646B00" w:rsidP="00646B00">
      <w:pPr>
        <w:pStyle w:val="PKTpunkt"/>
      </w:pPr>
      <w:r w:rsidRPr="00A2597E">
        <w:t>1)</w:t>
      </w:r>
      <w:r w:rsidRPr="00A2597E">
        <w:tab/>
        <w:t>uzyskania, walidacji i obrony patentów oraz innych wartości niematerialnych i prawnych;</w:t>
      </w:r>
    </w:p>
    <w:p w14:paraId="6C8F46F7" w14:textId="1E8013FF" w:rsidR="00646B00" w:rsidRPr="00A2597E" w:rsidRDefault="00646B00" w:rsidP="00646B00">
      <w:pPr>
        <w:pStyle w:val="PKTpunkt"/>
      </w:pPr>
      <w:r w:rsidRPr="00A2597E">
        <w:t>2)</w:t>
      </w:r>
      <w:r w:rsidRPr="00A2597E">
        <w:tab/>
        <w:t>usług doradczych w zakresie innowacji</w:t>
      </w:r>
      <w:r w:rsidR="00461CFA">
        <w:t xml:space="preserve"> </w:t>
      </w:r>
      <w:r w:rsidRPr="00A2597E">
        <w:t xml:space="preserve">w </w:t>
      </w:r>
      <w:r w:rsidR="00461CFA">
        <w:t xml:space="preserve">rozumieniu </w:t>
      </w:r>
      <w:r w:rsidRPr="00A2597E">
        <w:t>art. 2 pkt 94 rozporządzenia Komisji nr 651/2014;</w:t>
      </w:r>
    </w:p>
    <w:p w14:paraId="4FA26665" w14:textId="7C1BA0FE" w:rsidR="00646B00" w:rsidRPr="00A2597E" w:rsidRDefault="00646B00" w:rsidP="00646B00">
      <w:pPr>
        <w:pStyle w:val="PKTpunkt"/>
      </w:pPr>
      <w:r w:rsidRPr="00A2597E">
        <w:t>3)</w:t>
      </w:r>
      <w:r w:rsidRPr="00A2597E">
        <w:tab/>
        <w:t>usług wsparcia innowacji w zakresie znakowania, testowania lub certyfikacji.</w:t>
      </w:r>
    </w:p>
    <w:p w14:paraId="243F037D" w14:textId="53DE9718" w:rsidR="00646B00" w:rsidRPr="00A2597E" w:rsidRDefault="00646B00" w:rsidP="00646B00">
      <w:pPr>
        <w:pStyle w:val="ARTartustawynprozporzdzenia"/>
      </w:pPr>
      <w:r w:rsidRPr="00A2597E">
        <w:rPr>
          <w:rStyle w:val="Ppogrubienie"/>
        </w:rPr>
        <w:lastRenderedPageBreak/>
        <w:t>§ 1</w:t>
      </w:r>
      <w:r w:rsidR="00F10043">
        <w:rPr>
          <w:rStyle w:val="Ppogrubienie"/>
        </w:rPr>
        <w:t>7</w:t>
      </w:r>
      <w:r w:rsidRPr="00A2597E">
        <w:rPr>
          <w:rStyle w:val="Ppogrubienie"/>
        </w:rPr>
        <w:t>.</w:t>
      </w:r>
      <w:r w:rsidRPr="00A2597E">
        <w:t> 1. Intensywność pomocy dla MŚP na wspieranie innowacyjności nie przekracza 50% kosztów kwalifikowalnych.</w:t>
      </w:r>
    </w:p>
    <w:p w14:paraId="2075A13D" w14:textId="3BF079F9" w:rsidR="00646B00" w:rsidRPr="00A2597E" w:rsidRDefault="00646B00" w:rsidP="00646B00">
      <w:pPr>
        <w:pStyle w:val="USTustnpkodeksu"/>
      </w:pPr>
      <w:r w:rsidRPr="00A2597E">
        <w:t>2. W przypadku usług, o których mowa w § 1</w:t>
      </w:r>
      <w:r w:rsidR="007778B3">
        <w:t>6</w:t>
      </w:r>
      <w:r w:rsidRPr="00A2597E">
        <w:t xml:space="preserve"> pkt 2 i 3, intensywność pomocy zwiększa się na zasadach określonych w art. 28 ust. 4 rozporządzenia Komisji nr 651/2014.</w:t>
      </w:r>
    </w:p>
    <w:p w14:paraId="23B53D33" w14:textId="600F3F71" w:rsidR="00646B00" w:rsidRPr="00A2597E" w:rsidRDefault="00646B00" w:rsidP="00646B00">
      <w:pPr>
        <w:pStyle w:val="ROZDZODDZOZNoznaczenierozdziauluboddziau"/>
      </w:pPr>
      <w:r w:rsidRPr="00A2597E">
        <w:t xml:space="preserve">Rozdział </w:t>
      </w:r>
      <w:r w:rsidR="00F1411B">
        <w:t>5</w:t>
      </w:r>
    </w:p>
    <w:p w14:paraId="7AF98B0A" w14:textId="514A9EF9" w:rsidR="00646B00" w:rsidRPr="00A2597E" w:rsidRDefault="00646B00" w:rsidP="00646B00">
      <w:pPr>
        <w:pStyle w:val="ROZDZODDZPRZEDMprzedmiotregulacjirozdziauluboddziau"/>
      </w:pPr>
      <w:r w:rsidRPr="00A2597E">
        <w:t xml:space="preserve">Pomoc inwestycyjna </w:t>
      </w:r>
      <w:r w:rsidR="00307257">
        <w:t>n</w:t>
      </w:r>
      <w:r w:rsidR="007778B3" w:rsidRPr="007778B3">
        <w:t>a ochronę środowiska, w tym obniżenie emisyjności</w:t>
      </w:r>
      <w:r w:rsidR="007778B3" w:rsidRPr="007778B3" w:rsidDel="007778B3">
        <w:t xml:space="preserve"> </w:t>
      </w:r>
    </w:p>
    <w:p w14:paraId="525803B4" w14:textId="5BE92852" w:rsidR="00646B00" w:rsidRPr="00A2597E" w:rsidRDefault="00646B00" w:rsidP="00646B00">
      <w:pPr>
        <w:pStyle w:val="ARTartustawynprozporzdzenia"/>
      </w:pPr>
      <w:r w:rsidRPr="00D856CF">
        <w:rPr>
          <w:rStyle w:val="Ppogrubienie"/>
        </w:rPr>
        <w:t>§ </w:t>
      </w:r>
      <w:r w:rsidR="00F1411B" w:rsidRPr="00D856CF">
        <w:rPr>
          <w:rStyle w:val="Ppogrubienie"/>
        </w:rPr>
        <w:t>1</w:t>
      </w:r>
      <w:r w:rsidR="00F10043" w:rsidRPr="00D856CF">
        <w:rPr>
          <w:rStyle w:val="Ppogrubienie"/>
        </w:rPr>
        <w:t>8</w:t>
      </w:r>
      <w:r w:rsidRPr="00D856CF">
        <w:rPr>
          <w:rStyle w:val="Ppogrubienie"/>
        </w:rPr>
        <w:t>.</w:t>
      </w:r>
      <w:r w:rsidRPr="00A2597E">
        <w:t xml:space="preserve"> 1. Pomoc inwestycyjna </w:t>
      </w:r>
      <w:r w:rsidR="00307257" w:rsidRPr="00307257">
        <w:t>na ochronę środowiska, w tym obniżenie emisyjności</w:t>
      </w:r>
      <w:r w:rsidR="00307257">
        <w:t xml:space="preserve">, </w:t>
      </w:r>
      <w:r w:rsidRPr="00A2597E">
        <w:t xml:space="preserve">jest udzielana na warunkach określonych w art. 36 </w:t>
      </w:r>
      <w:r w:rsidR="00322AF8">
        <w:t xml:space="preserve">ust. 1a zdanie trzecie, </w:t>
      </w:r>
      <w:r w:rsidRPr="00A2597E">
        <w:t xml:space="preserve">ust. </w:t>
      </w:r>
      <w:r w:rsidR="00322AF8">
        <w:t>1b</w:t>
      </w:r>
      <w:r w:rsidR="00015B9E">
        <w:t xml:space="preserve"> oraz</w:t>
      </w:r>
      <w:r w:rsidR="00322AF8">
        <w:t xml:space="preserve"> ust. 2</w:t>
      </w:r>
      <w:r w:rsidR="00D72F63">
        <w:t xml:space="preserve"> </w:t>
      </w:r>
      <w:r w:rsidR="008D07E5">
        <w:t xml:space="preserve">- </w:t>
      </w:r>
      <w:r w:rsidR="003E43D7">
        <w:t xml:space="preserve">2b </w:t>
      </w:r>
      <w:r w:rsidR="00322AF8">
        <w:t xml:space="preserve"> </w:t>
      </w:r>
      <w:r w:rsidRPr="00A2597E">
        <w:t>rozporządzenia Komisji nr 651/2014.</w:t>
      </w:r>
    </w:p>
    <w:p w14:paraId="2E3DB2EE" w14:textId="00437137" w:rsidR="00322AF8" w:rsidRDefault="00646B00" w:rsidP="00646B00">
      <w:pPr>
        <w:pStyle w:val="USTustnpkodeksu"/>
        <w:keepNext/>
      </w:pPr>
      <w:r w:rsidRPr="00A2597E">
        <w:t>2. </w:t>
      </w:r>
      <w:r w:rsidR="00322AF8" w:rsidRPr="00322AF8">
        <w:t xml:space="preserve">Pomoc inwestycyjna na ochronę środowiska, w tym obniżenie emisyjności, </w:t>
      </w:r>
      <w:r w:rsidR="00322AF8">
        <w:t xml:space="preserve">nie </w:t>
      </w:r>
      <w:r w:rsidR="00322AF8" w:rsidRPr="00322AF8">
        <w:t>jest udzielana</w:t>
      </w:r>
      <w:r w:rsidR="00322AF8">
        <w:t xml:space="preserve"> w przypadkach określonych w </w:t>
      </w:r>
      <w:r w:rsidR="00322AF8" w:rsidRPr="00322AF8">
        <w:t>art. 36 ust. 1</w:t>
      </w:r>
      <w:r w:rsidR="00322AF8">
        <w:t>a</w:t>
      </w:r>
      <w:r w:rsidR="00322AF8" w:rsidRPr="00322AF8">
        <w:t xml:space="preserve"> </w:t>
      </w:r>
      <w:r w:rsidR="00322AF8">
        <w:t>zdanie pierwsze i drugie</w:t>
      </w:r>
      <w:r w:rsidR="00015B9E">
        <w:t xml:space="preserve"> oraz</w:t>
      </w:r>
      <w:r w:rsidR="003E43D7">
        <w:t xml:space="preserve"> ust. 3 </w:t>
      </w:r>
      <w:r w:rsidR="00322AF8" w:rsidRPr="00322AF8">
        <w:t>rozporządzenia Komisji nr 651/2014</w:t>
      </w:r>
      <w:r w:rsidR="005C4C35">
        <w:t>.</w:t>
      </w:r>
    </w:p>
    <w:p w14:paraId="62EB952F" w14:textId="606A2604" w:rsidR="00646B00" w:rsidRPr="00A2597E" w:rsidRDefault="008354A2" w:rsidP="002F6021">
      <w:pPr>
        <w:pStyle w:val="USTustnpkodeksu"/>
        <w:ind w:firstLine="426"/>
      </w:pPr>
      <w:bookmarkStart w:id="12" w:name="_Hlk140839609"/>
      <w:r w:rsidRPr="00A2597E">
        <w:rPr>
          <w:rStyle w:val="Ppogrubienie"/>
        </w:rPr>
        <w:t>§ </w:t>
      </w:r>
      <w:r>
        <w:rPr>
          <w:rStyle w:val="Ppogrubienie"/>
        </w:rPr>
        <w:t>19</w:t>
      </w:r>
      <w:r w:rsidRPr="00A2597E">
        <w:rPr>
          <w:rStyle w:val="Ppogrubienie"/>
        </w:rPr>
        <w:t>.</w:t>
      </w:r>
      <w:r w:rsidRPr="00A2597E">
        <w:t> </w:t>
      </w:r>
      <w:bookmarkEnd w:id="12"/>
      <w:r w:rsidR="00646B00" w:rsidRPr="00A2597E">
        <w:t xml:space="preserve">Kosztami kwalifikowalnymi </w:t>
      </w:r>
      <w:r w:rsidR="00F55DEF">
        <w:t xml:space="preserve">w ramach </w:t>
      </w:r>
      <w:r w:rsidR="00646B00" w:rsidRPr="00A2597E">
        <w:t>pomocy</w:t>
      </w:r>
      <w:r w:rsidR="00626C64" w:rsidRPr="00626C64">
        <w:rPr>
          <w:rFonts w:ascii="Times New Roman" w:hAnsi="Times New Roman"/>
          <w:bCs w:val="0"/>
        </w:rPr>
        <w:t xml:space="preserve"> </w:t>
      </w:r>
      <w:r w:rsidR="004649A3">
        <w:rPr>
          <w:rFonts w:ascii="Times New Roman" w:hAnsi="Times New Roman"/>
          <w:bCs w:val="0"/>
        </w:rPr>
        <w:t xml:space="preserve">inwestycyjnej </w:t>
      </w:r>
      <w:r w:rsidR="00626C64" w:rsidRPr="00626C64">
        <w:t>na ochronę środowiska, w tym obniżenie emisyjności</w:t>
      </w:r>
      <w:r w:rsidR="00626C64">
        <w:t xml:space="preserve">, </w:t>
      </w:r>
      <w:r w:rsidR="00646B00" w:rsidRPr="00A2597E">
        <w:t xml:space="preserve">są </w:t>
      </w:r>
      <w:r w:rsidR="00CD14FB">
        <w:t xml:space="preserve">koszty określone zgodnie z </w:t>
      </w:r>
      <w:bookmarkStart w:id="13" w:name="_Hlk140836746"/>
      <w:r w:rsidR="00CD14FB" w:rsidRPr="00CD14FB">
        <w:t xml:space="preserve">art. 36 ust. </w:t>
      </w:r>
      <w:r w:rsidR="00CD14FB">
        <w:t xml:space="preserve">4 </w:t>
      </w:r>
      <w:r w:rsidR="00CD14FB" w:rsidRPr="00CD14FB">
        <w:t>rozporządzenia Komisji nr 651/2014</w:t>
      </w:r>
      <w:bookmarkEnd w:id="13"/>
      <w:r w:rsidR="00CD14FB">
        <w:t xml:space="preserve">. </w:t>
      </w:r>
    </w:p>
    <w:p w14:paraId="6C01D953" w14:textId="0EBB524B" w:rsidR="00CD14FB" w:rsidRDefault="008354A2" w:rsidP="00646B00">
      <w:pPr>
        <w:pStyle w:val="ARTartustawynprozporzdzenia"/>
        <w:keepNext/>
      </w:pPr>
      <w:r w:rsidRPr="008354A2">
        <w:rPr>
          <w:b/>
        </w:rPr>
        <w:t>§</w:t>
      </w:r>
      <w:r>
        <w:rPr>
          <w:b/>
        </w:rPr>
        <w:t xml:space="preserve"> 20. </w:t>
      </w:r>
      <w:r w:rsidR="00646B00" w:rsidRPr="00A2597E">
        <w:t xml:space="preserve">1. </w:t>
      </w:r>
      <w:bookmarkStart w:id="14" w:name="_Hlk140839338"/>
      <w:r w:rsidR="00646B00" w:rsidRPr="00A2597E">
        <w:t>Intensywność pomocy</w:t>
      </w:r>
      <w:r w:rsidR="00626C64">
        <w:t xml:space="preserve"> </w:t>
      </w:r>
      <w:r w:rsidR="004649A3">
        <w:t xml:space="preserve">inwestycyjnej </w:t>
      </w:r>
      <w:r w:rsidR="00626C64" w:rsidRPr="00626C64">
        <w:t>na ochronę środowiska, w tym obniżenie emisyjności</w:t>
      </w:r>
      <w:r w:rsidR="00626C64">
        <w:t xml:space="preserve">, </w:t>
      </w:r>
      <w:bookmarkEnd w:id="14"/>
      <w:r w:rsidR="00646B00" w:rsidRPr="00A2597E">
        <w:t xml:space="preserve">nie przekracza </w:t>
      </w:r>
      <w:r w:rsidR="00CD14FB">
        <w:t xml:space="preserve">intensywności określonych w </w:t>
      </w:r>
      <w:r w:rsidR="00CD14FB" w:rsidRPr="00CD14FB">
        <w:t xml:space="preserve">art. 36 ust. </w:t>
      </w:r>
      <w:r w:rsidR="00CD14FB">
        <w:t>5 i 6</w:t>
      </w:r>
      <w:r w:rsidR="00FC0406">
        <w:t xml:space="preserve"> </w:t>
      </w:r>
      <w:r w:rsidR="00CD14FB" w:rsidRPr="00CD14FB">
        <w:t>rozporządzenia Komisji nr 651/2014</w:t>
      </w:r>
      <w:r w:rsidR="00CD14FB">
        <w:t xml:space="preserve">. </w:t>
      </w:r>
    </w:p>
    <w:p w14:paraId="66B9A303" w14:textId="7F1812B7" w:rsidR="00646B00" w:rsidRPr="00A2597E" w:rsidRDefault="00CD14FB" w:rsidP="00845F4A">
      <w:pPr>
        <w:pStyle w:val="USTustnpkodeksu"/>
      </w:pPr>
      <w:r>
        <w:t xml:space="preserve">2. </w:t>
      </w:r>
      <w:r w:rsidRPr="00CD14FB">
        <w:t>Intensywność pomocy</w:t>
      </w:r>
      <w:r>
        <w:t xml:space="preserve">, o której mowa w ust. 1, </w:t>
      </w:r>
      <w:r w:rsidR="00646B00" w:rsidRPr="00A2597E">
        <w:t>zwiększa się:</w:t>
      </w:r>
    </w:p>
    <w:p w14:paraId="393E923B" w14:textId="0CE38646" w:rsidR="00120B23" w:rsidRDefault="00646B00" w:rsidP="00646B00">
      <w:pPr>
        <w:pStyle w:val="PKTpunkt"/>
      </w:pPr>
      <w:bookmarkStart w:id="15" w:name="_Hlk114659251"/>
      <w:r w:rsidRPr="00A2597E">
        <w:t>1)</w:t>
      </w:r>
      <w:r w:rsidR="00120B23">
        <w:t xml:space="preserve"> </w:t>
      </w:r>
      <w:r w:rsidR="00CD14FB" w:rsidRPr="00CD14FB">
        <w:t xml:space="preserve"> </w:t>
      </w:r>
      <w:r w:rsidR="00AD4F4E">
        <w:tab/>
      </w:r>
      <w:r w:rsidR="00120B23" w:rsidRPr="00CD14FB">
        <w:t>w przypadku pomocy na rzecz</w:t>
      </w:r>
      <w:r w:rsidR="00120B23">
        <w:t>:</w:t>
      </w:r>
    </w:p>
    <w:p w14:paraId="2DD44677" w14:textId="2F709E5C" w:rsidR="00120B23" w:rsidRDefault="00120B23" w:rsidP="005C3862">
      <w:pPr>
        <w:pStyle w:val="LITlitera"/>
      </w:pPr>
      <w:r>
        <w:t xml:space="preserve">a) </w:t>
      </w:r>
      <w:r w:rsidRPr="00CD14FB">
        <w:t>średniego przedsiębior</w:t>
      </w:r>
      <w:r>
        <w:t>cy</w:t>
      </w:r>
      <w:r w:rsidRPr="00CD14FB">
        <w:t xml:space="preserve"> </w:t>
      </w:r>
      <w:r>
        <w:t xml:space="preserve">– o </w:t>
      </w:r>
      <w:r w:rsidR="00CD14FB" w:rsidRPr="00CD14FB">
        <w:t>10</w:t>
      </w:r>
      <w:r w:rsidR="00BB7B04">
        <w:t>%</w:t>
      </w:r>
      <w:r w:rsidR="00CD14FB" w:rsidRPr="00CD14FB">
        <w:t xml:space="preserve"> </w:t>
      </w:r>
      <w:r w:rsidR="00BB7B04" w:rsidRPr="00A2597E">
        <w:t>kosztów kwalifikowalnych</w:t>
      </w:r>
      <w:r>
        <w:t>,</w:t>
      </w:r>
    </w:p>
    <w:p w14:paraId="485E8DE9" w14:textId="0E77FDE0" w:rsidR="00CD14FB" w:rsidRDefault="00120B23" w:rsidP="00845F4A">
      <w:pPr>
        <w:pStyle w:val="LITlitera"/>
      </w:pPr>
      <w:r>
        <w:t xml:space="preserve">b) </w:t>
      </w:r>
      <w:proofErr w:type="spellStart"/>
      <w:r>
        <w:t>mikroprzedsiębiorcy</w:t>
      </w:r>
      <w:proofErr w:type="spellEnd"/>
      <w:r>
        <w:t xml:space="preserve"> i </w:t>
      </w:r>
      <w:r w:rsidRPr="00CD14FB">
        <w:t>małego przedsiębior</w:t>
      </w:r>
      <w:r>
        <w:t>cy</w:t>
      </w:r>
      <w:r w:rsidRPr="00CD14FB">
        <w:t xml:space="preserve"> </w:t>
      </w:r>
      <w:r>
        <w:t xml:space="preserve">– o </w:t>
      </w:r>
      <w:r w:rsidR="00CD14FB" w:rsidRPr="00CD14FB">
        <w:t>20</w:t>
      </w:r>
      <w:r w:rsidR="00BB7B04">
        <w:t xml:space="preserve">% </w:t>
      </w:r>
      <w:r w:rsidR="00BB7B04" w:rsidRPr="00A2597E">
        <w:t>kosztów kwalifikowalnych</w:t>
      </w:r>
      <w:r>
        <w:t>;</w:t>
      </w:r>
    </w:p>
    <w:p w14:paraId="116407D2" w14:textId="44922348" w:rsidR="00120B23" w:rsidRDefault="00120B23" w:rsidP="00646B00">
      <w:pPr>
        <w:pStyle w:val="PKTpunkt"/>
      </w:pPr>
      <w:r>
        <w:t xml:space="preserve">2) </w:t>
      </w:r>
      <w:r w:rsidR="00AD4F4E">
        <w:tab/>
      </w:r>
      <w:r w:rsidRPr="00A2597E">
        <w:t>w przypadku gdy przedsięwzięcie jest realizowane na obszarze</w:t>
      </w:r>
      <w:r>
        <w:t>:</w:t>
      </w:r>
    </w:p>
    <w:p w14:paraId="4677E03C" w14:textId="2C5334AC" w:rsidR="00120B23" w:rsidRPr="00A2597E" w:rsidRDefault="00120B23" w:rsidP="00845F4A">
      <w:pPr>
        <w:pStyle w:val="LITlitera"/>
      </w:pPr>
      <w:r>
        <w:t xml:space="preserve">a) </w:t>
      </w:r>
      <w:r w:rsidR="00646B00" w:rsidRPr="00A2597E">
        <w:t>województw: dolnośląskiego i wielkopolskiego oraz na obszarach regionu warszawskiego stołecznego należących do gmin: Baranów, Błonie, Dąbrówka, Dobre, Góra Kalwaria, Grodzisk Mazowiecki, Jadów, Jaktorów, Kałuszyn, Kampinos, Kołbiel, Latowicz, Leoncin, Leszno, Mrozy, Nasielsk, Osieck, Prażmów, Serock, Siennica, Sobienie-Jeziory, Strachówka, Tarczyn, Tłuszcz, Zakroczym i Żabia Wola</w:t>
      </w:r>
      <w:r>
        <w:t xml:space="preserve"> – o </w:t>
      </w:r>
      <w:r w:rsidRPr="00A2597E">
        <w:t>5</w:t>
      </w:r>
      <w:r w:rsidR="00BB7B04">
        <w:t>%</w:t>
      </w:r>
      <w:r w:rsidR="00616588">
        <w:t xml:space="preserve"> </w:t>
      </w:r>
      <w:r w:rsidR="00BB7B04" w:rsidRPr="00A2597E">
        <w:t>kosztów kwalifikowalnych</w:t>
      </w:r>
      <w:r>
        <w:t>,</w:t>
      </w:r>
    </w:p>
    <w:p w14:paraId="3B0BCBA2" w14:textId="0F186A1A" w:rsidR="00646B00" w:rsidRDefault="00120B23" w:rsidP="00AD4F4E">
      <w:pPr>
        <w:pStyle w:val="LITlitera"/>
      </w:pPr>
      <w:r>
        <w:t xml:space="preserve">b) </w:t>
      </w:r>
      <w:r w:rsidR="00646B00" w:rsidRPr="00A2597E">
        <w:t xml:space="preserve">województw: </w:t>
      </w:r>
      <w:bookmarkStart w:id="16" w:name="_Hlk113881103"/>
      <w:r w:rsidR="00646B00" w:rsidRPr="00A2597E">
        <w:t xml:space="preserve">kujawsko-pomorskiego, lubelskiego, lubuskiego, łódzkiego, małopolskiego, opolskiego, podkarpackiego, podlaskiego, pomorskiego, śląskiego, świętokrzyskiego, warmińsko-mazurskiego i zachodniopomorskiego oraz </w:t>
      </w:r>
      <w:r>
        <w:t>r</w:t>
      </w:r>
      <w:r w:rsidR="00646B00" w:rsidRPr="00A2597E">
        <w:t xml:space="preserve">egionu </w:t>
      </w:r>
      <w:r>
        <w:lastRenderedPageBreak/>
        <w:t>m</w:t>
      </w:r>
      <w:r w:rsidR="00646B00" w:rsidRPr="00A2597E">
        <w:t xml:space="preserve">azowieckiego regionalnego obejmującego podregiony: </w:t>
      </w:r>
      <w:r w:rsidR="0093001C">
        <w:t>c</w:t>
      </w:r>
      <w:r w:rsidR="0093001C" w:rsidRPr="00A2597E">
        <w:t>iechanowski</w:t>
      </w:r>
      <w:r w:rsidR="0093001C">
        <w:t xml:space="preserve">, </w:t>
      </w:r>
      <w:r w:rsidR="005C22CA">
        <w:t>o</w:t>
      </w:r>
      <w:r w:rsidR="005C22CA" w:rsidRPr="00A2597E">
        <w:t xml:space="preserve">strołęcki, </w:t>
      </w:r>
      <w:r w:rsidR="005C22CA">
        <w:t>p</w:t>
      </w:r>
      <w:r w:rsidR="005C22CA" w:rsidRPr="00A2597E">
        <w:t xml:space="preserve">łocki, </w:t>
      </w:r>
      <w:r>
        <w:t>r</w:t>
      </w:r>
      <w:r w:rsidR="00646B00" w:rsidRPr="00A2597E">
        <w:t xml:space="preserve">adomski, </w:t>
      </w:r>
      <w:r>
        <w:t>s</w:t>
      </w:r>
      <w:r w:rsidR="00646B00" w:rsidRPr="00A2597E">
        <w:t xml:space="preserve">iedlecki i </w:t>
      </w:r>
      <w:r>
        <w:t>ż</w:t>
      </w:r>
      <w:r w:rsidR="00646B00" w:rsidRPr="00A2597E">
        <w:t>yrardowski</w:t>
      </w:r>
      <w:r>
        <w:t xml:space="preserve"> </w:t>
      </w:r>
      <w:r w:rsidR="00F900F3">
        <w:t>–</w:t>
      </w:r>
      <w:r>
        <w:t xml:space="preserve"> o</w:t>
      </w:r>
      <w:r w:rsidR="00F900F3">
        <w:t xml:space="preserve"> </w:t>
      </w:r>
      <w:r w:rsidRPr="00A2597E">
        <w:t>15</w:t>
      </w:r>
      <w:r w:rsidR="00BB7B04">
        <w:t xml:space="preserve">% </w:t>
      </w:r>
      <w:r w:rsidR="00BB7B04" w:rsidRPr="00A2597E">
        <w:t>kosztów kwalifikowalnych</w:t>
      </w:r>
      <w:r w:rsidR="00646B00" w:rsidRPr="00A2597E">
        <w:t>.</w:t>
      </w:r>
    </w:p>
    <w:p w14:paraId="5A855CC1" w14:textId="0B281754" w:rsidR="008354A2" w:rsidRDefault="008354A2" w:rsidP="009157F0">
      <w:pPr>
        <w:pStyle w:val="ARTartustawynprozporzdzenia"/>
      </w:pPr>
      <w:r w:rsidRPr="00853864">
        <w:rPr>
          <w:b/>
        </w:rPr>
        <w:tab/>
      </w:r>
      <w:r w:rsidRPr="008A20F7">
        <w:rPr>
          <w:b/>
        </w:rPr>
        <w:t>§ 21.</w:t>
      </w:r>
      <w:r w:rsidRPr="008A20F7">
        <w:t xml:space="preserve"> Na zasadzie odstępstwa od § 19 koszty kwalifikowalne można określić bez określania scenariusza alternatywnego. W takim przypadku kosztami kwalifikowalnymi są koszty inwestycji bezpośrednio związane z osiągnięciem wyższego poziomu ochrony środowiska, a mające zastosowanie poziomy intensywności pomocy określone w § 20 ust. 1 i 2 zmniejsza się o 50%</w:t>
      </w:r>
      <w:r w:rsidR="00BB7B04">
        <w:t xml:space="preserve"> </w:t>
      </w:r>
      <w:r w:rsidR="00BB7B04" w:rsidRPr="00A2597E">
        <w:t>kosztów kwalifikowalnych</w:t>
      </w:r>
      <w:r w:rsidRPr="008A20F7">
        <w:t>.</w:t>
      </w:r>
    </w:p>
    <w:p w14:paraId="157BDEBB" w14:textId="07E9D8AC" w:rsidR="00944F5D" w:rsidRPr="008354A2" w:rsidRDefault="00944F5D" w:rsidP="009157F0">
      <w:pPr>
        <w:pStyle w:val="LITlitera"/>
      </w:pPr>
    </w:p>
    <w:p w14:paraId="605140A4" w14:textId="5ECE685E" w:rsidR="00646B00" w:rsidRPr="00A2597E" w:rsidRDefault="00646B00" w:rsidP="00646B00">
      <w:pPr>
        <w:pStyle w:val="ROZDZODDZOZNoznaczenierozdziauluboddziau"/>
      </w:pPr>
      <w:bookmarkStart w:id="17" w:name="mip28269253"/>
      <w:bookmarkEnd w:id="15"/>
      <w:bookmarkEnd w:id="16"/>
      <w:bookmarkEnd w:id="17"/>
      <w:r w:rsidRPr="00A2597E">
        <w:t xml:space="preserve">Rozdział </w:t>
      </w:r>
      <w:r w:rsidR="00FF4610">
        <w:t>6</w:t>
      </w:r>
    </w:p>
    <w:p w14:paraId="2829CBC4" w14:textId="37CDFB82" w:rsidR="00646B00" w:rsidRPr="00A2597E" w:rsidRDefault="00646B00" w:rsidP="00646B00">
      <w:pPr>
        <w:pStyle w:val="ROZDZODDZPRZEDMprzedmiotregulacjirozdziauluboddziau"/>
      </w:pPr>
      <w:r w:rsidRPr="00A2597E">
        <w:t xml:space="preserve">Pomoc </w:t>
      </w:r>
      <w:bookmarkStart w:id="18" w:name="_Hlk113545005"/>
      <w:r w:rsidRPr="00A2597E">
        <w:t>inwestycyjna na środki wspierające efektywność energetyczną</w:t>
      </w:r>
      <w:bookmarkEnd w:id="18"/>
      <w:r w:rsidR="00F415E3">
        <w:t xml:space="preserve"> i</w:t>
      </w:r>
      <w:r w:rsidR="00F415E3" w:rsidRPr="00F415E3">
        <w:t>nną niż w budynkach</w:t>
      </w:r>
    </w:p>
    <w:p w14:paraId="667ADF2A" w14:textId="4040AC0D" w:rsidR="00646B00" w:rsidRPr="00A2597E" w:rsidRDefault="00646B00" w:rsidP="00646B00">
      <w:pPr>
        <w:pStyle w:val="ARTartustawynprozporzdzenia"/>
      </w:pPr>
      <w:bookmarkStart w:id="19" w:name="_Hlk113546154"/>
      <w:r w:rsidRPr="00A2597E">
        <w:rPr>
          <w:rStyle w:val="Ppogrubienie"/>
        </w:rPr>
        <w:t>§ 2</w:t>
      </w:r>
      <w:r w:rsidR="00F415E3">
        <w:rPr>
          <w:rStyle w:val="Ppogrubienie"/>
        </w:rPr>
        <w:t>2</w:t>
      </w:r>
      <w:r w:rsidRPr="00A2597E">
        <w:rPr>
          <w:rStyle w:val="Ppogrubienie"/>
        </w:rPr>
        <w:t>.</w:t>
      </w:r>
      <w:bookmarkEnd w:id="19"/>
      <w:r w:rsidR="002C5B95">
        <w:t xml:space="preserve"> </w:t>
      </w:r>
      <w:r w:rsidRPr="00A2597E">
        <w:t xml:space="preserve">Pomoc inwestycyjna na środki wspierające efektywność energetyczną </w:t>
      </w:r>
      <w:bookmarkStart w:id="20" w:name="_Hlk113546202"/>
      <w:r w:rsidR="00F415E3" w:rsidRPr="00853864">
        <w:rPr>
          <w:bCs/>
        </w:rPr>
        <w:t>inną niż w budynkach</w:t>
      </w:r>
      <w:r w:rsidR="00F415E3">
        <w:rPr>
          <w:bCs/>
        </w:rPr>
        <w:t xml:space="preserve"> </w:t>
      </w:r>
      <w:r w:rsidR="00AF3936">
        <w:rPr>
          <w:bCs/>
        </w:rPr>
        <w:t xml:space="preserve">jest </w:t>
      </w:r>
      <w:r w:rsidRPr="00A2597E">
        <w:t>udziel</w:t>
      </w:r>
      <w:r w:rsidR="00AF3936">
        <w:t>a</w:t>
      </w:r>
      <w:r w:rsidRPr="00A2597E">
        <w:t>na</w:t>
      </w:r>
      <w:r w:rsidR="00D956E9">
        <w:t xml:space="preserve"> </w:t>
      </w:r>
      <w:r w:rsidR="00F65ADF">
        <w:t xml:space="preserve">na </w:t>
      </w:r>
      <w:r w:rsidR="00AF3936">
        <w:t xml:space="preserve">warunkach </w:t>
      </w:r>
      <w:r w:rsidRPr="00A2597E">
        <w:t>określon</w:t>
      </w:r>
      <w:r w:rsidR="00AF3936">
        <w:t>ych</w:t>
      </w:r>
      <w:r w:rsidRPr="00A2597E">
        <w:t xml:space="preserve"> w art. 38 rozporządzenia Komisji nr 651/2014.</w:t>
      </w:r>
      <w:bookmarkEnd w:id="20"/>
    </w:p>
    <w:p w14:paraId="7902BBD0" w14:textId="16C3E91B" w:rsidR="00541FFE" w:rsidRPr="00541FFE" w:rsidRDefault="00626C64" w:rsidP="00541FFE">
      <w:pPr>
        <w:pStyle w:val="USTustnpkodeksu"/>
        <w:keepNext/>
      </w:pPr>
      <w:r w:rsidRPr="00626C64">
        <w:rPr>
          <w:b/>
        </w:rPr>
        <w:t>§ 2</w:t>
      </w:r>
      <w:r>
        <w:rPr>
          <w:b/>
        </w:rPr>
        <w:t>3</w:t>
      </w:r>
      <w:r w:rsidRPr="00626C64">
        <w:rPr>
          <w:b/>
        </w:rPr>
        <w:t>.</w:t>
      </w:r>
      <w:r>
        <w:rPr>
          <w:b/>
        </w:rPr>
        <w:t xml:space="preserve"> </w:t>
      </w:r>
      <w:r w:rsidR="00646B00" w:rsidRPr="00A2597E">
        <w:t>Kosztami kwalifikowalnymi w ramach pomocy</w:t>
      </w:r>
      <w:r w:rsidR="004649A3">
        <w:t xml:space="preserve"> inwestycyjnej </w:t>
      </w:r>
      <w:r w:rsidRPr="00626C64">
        <w:t>na środki wspierające efektywność energetyczną inną niż w budynkach</w:t>
      </w:r>
      <w:r>
        <w:t xml:space="preserve"> </w:t>
      </w:r>
      <w:r w:rsidR="00646B00" w:rsidRPr="00A2597E">
        <w:t xml:space="preserve">są </w:t>
      </w:r>
      <w:r w:rsidRPr="00626C64">
        <w:t>koszty określone zgodnie z art. 3</w:t>
      </w:r>
      <w:r>
        <w:t>8</w:t>
      </w:r>
      <w:r w:rsidRPr="00626C64">
        <w:t xml:space="preserve"> ust. </w:t>
      </w:r>
      <w:r>
        <w:t>3</w:t>
      </w:r>
      <w:r w:rsidRPr="00626C64">
        <w:t xml:space="preserve"> rozporządzenia Komisji nr 651/2014</w:t>
      </w:r>
      <w:r w:rsidR="00124123">
        <w:t>.</w:t>
      </w:r>
    </w:p>
    <w:p w14:paraId="24BDA8D7" w14:textId="763F7EBD" w:rsidR="00646B00" w:rsidRPr="00A2597E" w:rsidRDefault="00646B00" w:rsidP="00646B00">
      <w:pPr>
        <w:pStyle w:val="ARTartustawynprozporzdzenia"/>
        <w:keepNext/>
      </w:pPr>
      <w:r w:rsidRPr="00A2597E">
        <w:rPr>
          <w:rStyle w:val="Ppogrubienie"/>
        </w:rPr>
        <w:t>§ 2</w:t>
      </w:r>
      <w:r w:rsidR="002C5B95">
        <w:rPr>
          <w:rStyle w:val="Ppogrubienie"/>
        </w:rPr>
        <w:t>4</w:t>
      </w:r>
      <w:r w:rsidRPr="00A2597E">
        <w:rPr>
          <w:rStyle w:val="Ppogrubienie"/>
        </w:rPr>
        <w:t>.</w:t>
      </w:r>
      <w:r w:rsidRPr="00A2597E">
        <w:t> 1. Intensywność pomocy</w:t>
      </w:r>
      <w:r w:rsidR="009D22DF" w:rsidRPr="009D22DF">
        <w:rPr>
          <w:rFonts w:ascii="Times New Roman" w:hAnsi="Times New Roman"/>
        </w:rPr>
        <w:t xml:space="preserve"> </w:t>
      </w:r>
      <w:r w:rsidR="004649A3">
        <w:rPr>
          <w:rFonts w:ascii="Times New Roman" w:hAnsi="Times New Roman"/>
        </w:rPr>
        <w:t xml:space="preserve">inwestycyjnej </w:t>
      </w:r>
      <w:r w:rsidR="009D22DF" w:rsidRPr="009D22DF">
        <w:t xml:space="preserve">na środki wspierające efektywność energetyczną </w:t>
      </w:r>
      <w:r w:rsidR="009D22DF" w:rsidRPr="009D22DF">
        <w:rPr>
          <w:bCs/>
        </w:rPr>
        <w:t>inną niż w budynkach</w:t>
      </w:r>
      <w:r w:rsidR="002C5B95">
        <w:rPr>
          <w:bCs/>
        </w:rPr>
        <w:t xml:space="preserve"> </w:t>
      </w:r>
      <w:r w:rsidRPr="00A2597E">
        <w:t>nie przekracza w przypadku pomocy na rzecz:</w:t>
      </w:r>
    </w:p>
    <w:p w14:paraId="769873CE" w14:textId="7CEE07ED" w:rsidR="00321F55" w:rsidRDefault="00321F55" w:rsidP="00853864">
      <w:pPr>
        <w:pStyle w:val="PKTpunkt"/>
        <w:numPr>
          <w:ilvl w:val="0"/>
          <w:numId w:val="47"/>
        </w:numPr>
        <w:ind w:left="426" w:hanging="426"/>
      </w:pPr>
      <w:r w:rsidRPr="00A2597E">
        <w:t>średniego przedsiębiorcy - 40% kosztów kwalifikowalnych</w:t>
      </w:r>
      <w:r>
        <w:t>;</w:t>
      </w:r>
    </w:p>
    <w:p w14:paraId="5E1BCC36" w14:textId="446C1ED3" w:rsidR="00646B00" w:rsidRPr="00FD1771" w:rsidRDefault="00646B00" w:rsidP="00853864">
      <w:pPr>
        <w:pStyle w:val="PKTpunkt"/>
        <w:numPr>
          <w:ilvl w:val="0"/>
          <w:numId w:val="47"/>
        </w:numPr>
        <w:ind w:left="426" w:hanging="426"/>
      </w:pPr>
      <w:proofErr w:type="spellStart"/>
      <w:r w:rsidRPr="00A2597E">
        <w:t>mikroprzedsiębiorcy</w:t>
      </w:r>
      <w:proofErr w:type="spellEnd"/>
      <w:r w:rsidRPr="00A2597E">
        <w:t xml:space="preserve"> i małego </w:t>
      </w:r>
      <w:r w:rsidRPr="00FD1771">
        <w:t>przedsiębiorcy - 50% kosztów kwalifikowalnych.</w:t>
      </w:r>
    </w:p>
    <w:p w14:paraId="6B760A4F" w14:textId="6648C4FA" w:rsidR="00646B00" w:rsidRPr="00FD1771" w:rsidRDefault="00646B00" w:rsidP="00646B00">
      <w:pPr>
        <w:pStyle w:val="USTustnpkodeksu"/>
      </w:pPr>
      <w:r w:rsidRPr="00FD1771">
        <w:t xml:space="preserve">2. Intensywność pomocy, o której mowa w ust. 1, zwiększa się </w:t>
      </w:r>
      <w:r w:rsidR="00F900F3" w:rsidRPr="00FD1771">
        <w:t xml:space="preserve">na zasadach </w:t>
      </w:r>
      <w:r w:rsidRPr="00FD1771">
        <w:t>określony</w:t>
      </w:r>
      <w:r w:rsidR="00F900F3" w:rsidRPr="00FD1771">
        <w:t>ch</w:t>
      </w:r>
      <w:r w:rsidRPr="00FD1771">
        <w:t xml:space="preserve"> w § </w:t>
      </w:r>
      <w:r w:rsidR="002C5B95" w:rsidRPr="00FD1771">
        <w:t>20</w:t>
      </w:r>
      <w:r w:rsidRPr="00FD1771">
        <w:t xml:space="preserve"> ust. 2</w:t>
      </w:r>
      <w:r w:rsidR="002C5B95" w:rsidRPr="00FD1771">
        <w:t xml:space="preserve"> pkt 2</w:t>
      </w:r>
      <w:r w:rsidRPr="00FD1771">
        <w:t>.</w:t>
      </w:r>
    </w:p>
    <w:p w14:paraId="3AB855FC" w14:textId="06087341" w:rsidR="002C5B95" w:rsidRPr="00FD1771" w:rsidRDefault="002C5B95" w:rsidP="002C5B95">
      <w:pPr>
        <w:pStyle w:val="USTustnpkodeksu"/>
      </w:pPr>
      <w:r w:rsidRPr="00FD1771">
        <w:rPr>
          <w:b/>
        </w:rPr>
        <w:t>§ 25.</w:t>
      </w:r>
      <w:r w:rsidRPr="00FD1771">
        <w:t xml:space="preserve"> Na zasadzie odstępstwa od § 23 koszty kwalifikowalne można określić bez określania </w:t>
      </w:r>
      <w:bookmarkStart w:id="21" w:name="_Hlk141271079"/>
      <w:r w:rsidRPr="00FD1771">
        <w:t>scenariusza alternatywnego</w:t>
      </w:r>
      <w:bookmarkEnd w:id="21"/>
      <w:r w:rsidRPr="00FD1771">
        <w:t>. W takim przypadku kosztami kwalifikowalnymi są koszty inwestycji bezpośrednio związane z osiągnięciem wyższego poziomu ochrony środowiska, a mające zastosowanie poziomy intensywności pomocy określone w § 2</w:t>
      </w:r>
      <w:r w:rsidR="00B516C0" w:rsidRPr="00FD1771">
        <w:t>4</w:t>
      </w:r>
      <w:r w:rsidRPr="00FD1771">
        <w:t xml:space="preserve"> ust. 1 i 2 zmniejsza się o 50%</w:t>
      </w:r>
      <w:r w:rsidR="005770D1">
        <w:t xml:space="preserve"> kosztów kwalifikowalnych</w:t>
      </w:r>
      <w:r w:rsidRPr="00FD1771">
        <w:t>.</w:t>
      </w:r>
    </w:p>
    <w:p w14:paraId="0DC47E08" w14:textId="77777777" w:rsidR="001238A9" w:rsidRPr="00FD1771" w:rsidRDefault="001238A9" w:rsidP="002C5B95">
      <w:pPr>
        <w:pStyle w:val="USTustnpkodeksu"/>
      </w:pPr>
    </w:p>
    <w:p w14:paraId="5947B583" w14:textId="5FC97AC0" w:rsidR="00646B00" w:rsidRPr="00FD1771" w:rsidRDefault="00646B00" w:rsidP="00646B00">
      <w:pPr>
        <w:pStyle w:val="ROZDZODDZOZNoznaczenierozdziauluboddziau"/>
      </w:pPr>
      <w:bookmarkStart w:id="22" w:name="mip28269306"/>
      <w:bookmarkStart w:id="23" w:name="mip28269307"/>
      <w:bookmarkStart w:id="24" w:name="mip28269308"/>
      <w:bookmarkStart w:id="25" w:name="mip28269312"/>
      <w:bookmarkStart w:id="26" w:name="mip28269311"/>
      <w:bookmarkEnd w:id="22"/>
      <w:bookmarkEnd w:id="23"/>
      <w:bookmarkEnd w:id="24"/>
      <w:bookmarkEnd w:id="25"/>
      <w:bookmarkEnd w:id="26"/>
      <w:r w:rsidRPr="00FD1771">
        <w:lastRenderedPageBreak/>
        <w:t xml:space="preserve">Rozdział </w:t>
      </w:r>
      <w:r w:rsidR="00186CF7" w:rsidRPr="00FD1771">
        <w:t>7</w:t>
      </w:r>
    </w:p>
    <w:p w14:paraId="2F0B3D2E" w14:textId="59025E43" w:rsidR="00646B00" w:rsidRPr="00A2597E" w:rsidRDefault="00646B00" w:rsidP="00646B00">
      <w:pPr>
        <w:pStyle w:val="ROZDZODDZPRZEDMprzedmiotregulacjirozdziauluboddziau"/>
      </w:pPr>
      <w:r w:rsidRPr="00FD1771">
        <w:t xml:space="preserve">Pomoc inwestycyjna </w:t>
      </w:r>
      <w:r w:rsidR="005C4C35" w:rsidRPr="00FD1771">
        <w:t>na </w:t>
      </w:r>
      <w:bookmarkStart w:id="27" w:name="highlightHit_118"/>
      <w:bookmarkEnd w:id="27"/>
      <w:r w:rsidR="005C4C35" w:rsidRPr="00FD1771">
        <w:t>efektywne gospodarowanie zasobami i wspieranie</w:t>
      </w:r>
      <w:r w:rsidR="005C4C35" w:rsidRPr="005C4C35">
        <w:t xml:space="preserve"> przechodzenia na gospodarkę o obiegu zamkniętym</w:t>
      </w:r>
    </w:p>
    <w:p w14:paraId="5D36D857" w14:textId="437A4F46" w:rsidR="00646B00" w:rsidRDefault="00646B00" w:rsidP="00646B00">
      <w:pPr>
        <w:pStyle w:val="ARTartustawynprozporzdzenia"/>
      </w:pPr>
      <w:r w:rsidRPr="00A2597E">
        <w:rPr>
          <w:rStyle w:val="Ppogrubienie"/>
        </w:rPr>
        <w:t>§ 2</w:t>
      </w:r>
      <w:r w:rsidR="00541FFE">
        <w:rPr>
          <w:rStyle w:val="Ppogrubienie"/>
        </w:rPr>
        <w:t>6</w:t>
      </w:r>
      <w:r w:rsidRPr="00A2597E">
        <w:rPr>
          <w:rStyle w:val="Ppogrubienie"/>
        </w:rPr>
        <w:t>.</w:t>
      </w:r>
      <w:r w:rsidRPr="00A2597E">
        <w:t> 1. Pomoc inwestycyjna</w:t>
      </w:r>
      <w:r w:rsidR="00C974D7">
        <w:t xml:space="preserve"> </w:t>
      </w:r>
      <w:r w:rsidR="005C4C35" w:rsidRPr="00853864">
        <w:rPr>
          <w:bCs/>
        </w:rPr>
        <w:t>na efektywne gospodarowanie zasobami i wspieranie przechodzenia na gospodarkę o obiegu zamkniętym</w:t>
      </w:r>
      <w:r w:rsidR="005C4C35">
        <w:rPr>
          <w:b/>
          <w:bCs/>
        </w:rPr>
        <w:t xml:space="preserve"> </w:t>
      </w:r>
      <w:r w:rsidRPr="00A2597E">
        <w:t>jest udzielana na warunkach określonych w art. 47 ust. 2</w:t>
      </w:r>
      <w:r w:rsidR="000E4643">
        <w:t xml:space="preserve">, 4 i 5 </w:t>
      </w:r>
      <w:r w:rsidRPr="00A2597E">
        <w:t>rozporządzenia Komisji nr 651/2014.</w:t>
      </w:r>
    </w:p>
    <w:p w14:paraId="29993295" w14:textId="1C6F29EA" w:rsidR="005C4C35" w:rsidRPr="005C4C35" w:rsidRDefault="005C4C35" w:rsidP="005C4C35">
      <w:pPr>
        <w:pStyle w:val="ARTartustawynprozporzdzenia"/>
        <w:rPr>
          <w:bCs/>
        </w:rPr>
      </w:pPr>
      <w:r w:rsidRPr="005C4C35">
        <w:rPr>
          <w:bCs/>
        </w:rPr>
        <w:t xml:space="preserve">2. Pomoc nie jest udzielana w przypadkach określonych w art. </w:t>
      </w:r>
      <w:r w:rsidR="000E4643">
        <w:rPr>
          <w:bCs/>
        </w:rPr>
        <w:t>47</w:t>
      </w:r>
      <w:r w:rsidRPr="005C4C35">
        <w:rPr>
          <w:bCs/>
        </w:rPr>
        <w:t xml:space="preserve"> ust. 3</w:t>
      </w:r>
      <w:r w:rsidR="00920C95">
        <w:rPr>
          <w:bCs/>
        </w:rPr>
        <w:t xml:space="preserve"> i</w:t>
      </w:r>
      <w:r w:rsidR="000E4643">
        <w:rPr>
          <w:bCs/>
        </w:rPr>
        <w:t xml:space="preserve"> 6</w:t>
      </w:r>
      <w:r w:rsidR="00920C95">
        <w:rPr>
          <w:bCs/>
        </w:rPr>
        <w:t xml:space="preserve"> oraz</w:t>
      </w:r>
      <w:r w:rsidR="00D20B01">
        <w:rPr>
          <w:bCs/>
        </w:rPr>
        <w:t xml:space="preserve"> ust. 10 </w:t>
      </w:r>
      <w:r w:rsidRPr="005C4C35">
        <w:rPr>
          <w:bCs/>
        </w:rPr>
        <w:t>rozporządzenia Komisji nr 651/2014.</w:t>
      </w:r>
    </w:p>
    <w:p w14:paraId="7D1BED9F" w14:textId="3A21A2F6" w:rsidR="00541FFE" w:rsidRPr="00541FFE" w:rsidRDefault="00C974D7" w:rsidP="00541FFE">
      <w:pPr>
        <w:pStyle w:val="USTustnpkodeksu"/>
      </w:pPr>
      <w:r w:rsidRPr="00C974D7">
        <w:rPr>
          <w:b/>
        </w:rPr>
        <w:t>§ </w:t>
      </w:r>
      <w:r w:rsidR="00541FFE">
        <w:rPr>
          <w:b/>
        </w:rPr>
        <w:t>27</w:t>
      </w:r>
      <w:r>
        <w:rPr>
          <w:b/>
        </w:rPr>
        <w:t xml:space="preserve">. </w:t>
      </w:r>
      <w:r w:rsidR="00646B00" w:rsidRPr="00A2597E">
        <w:t xml:space="preserve">Kosztami kwalifikowalnymi </w:t>
      </w:r>
      <w:r w:rsidR="00D2538D">
        <w:t>w ramach p</w:t>
      </w:r>
      <w:r w:rsidR="00D2538D" w:rsidRPr="00D2538D">
        <w:t>omo</w:t>
      </w:r>
      <w:r w:rsidR="00D2538D">
        <w:t>cy</w:t>
      </w:r>
      <w:r w:rsidR="00D2538D" w:rsidRPr="00D2538D">
        <w:t xml:space="preserve"> inwestycyjn</w:t>
      </w:r>
      <w:r w:rsidR="00D2538D">
        <w:t>ej</w:t>
      </w:r>
      <w:r w:rsidR="00D2538D" w:rsidRPr="00D2538D">
        <w:t xml:space="preserve"> </w:t>
      </w:r>
      <w:r w:rsidR="000E4643" w:rsidRPr="000E4643">
        <w:t>na efektywne gospodarowanie zasobami i wspieranie przechodzenia na gospodarkę o obiegu zamkniętym</w:t>
      </w:r>
      <w:r w:rsidR="000E4643" w:rsidRPr="000E4643">
        <w:rPr>
          <w:b/>
        </w:rPr>
        <w:t xml:space="preserve"> </w:t>
      </w:r>
      <w:r w:rsidR="000E4643" w:rsidRPr="00853864">
        <w:rPr>
          <w:bCs w:val="0"/>
        </w:rPr>
        <w:t xml:space="preserve">są koszty określone zgodnie z </w:t>
      </w:r>
      <w:r w:rsidR="000E4643" w:rsidRPr="00853864">
        <w:rPr>
          <w:rStyle w:val="Ppogrubienie"/>
          <w:b w:val="0"/>
          <w:bCs w:val="0"/>
        </w:rPr>
        <w:t>art. 47</w:t>
      </w:r>
      <w:r w:rsidR="000E4643">
        <w:rPr>
          <w:rStyle w:val="Ppogrubienie"/>
        </w:rPr>
        <w:t xml:space="preserve"> </w:t>
      </w:r>
      <w:r w:rsidR="000E4643" w:rsidRPr="00853864">
        <w:rPr>
          <w:rStyle w:val="Ppogrubienie"/>
          <w:b w:val="0"/>
          <w:bCs w:val="0"/>
        </w:rPr>
        <w:t xml:space="preserve">ust. 7 </w:t>
      </w:r>
      <w:r w:rsidR="000E4643" w:rsidRPr="000E4643">
        <w:t>rozporządzenia Komisji nr 651/2014</w:t>
      </w:r>
      <w:r w:rsidR="000E4643">
        <w:t>.</w:t>
      </w:r>
    </w:p>
    <w:p w14:paraId="20407BC7" w14:textId="03EA5566" w:rsidR="00646B00" w:rsidRPr="00A2597E" w:rsidRDefault="00646B00" w:rsidP="000E4643">
      <w:pPr>
        <w:pStyle w:val="USTustnpkodeksu"/>
      </w:pPr>
      <w:bookmarkStart w:id="28" w:name="mip28269370"/>
      <w:bookmarkEnd w:id="28"/>
      <w:r w:rsidRPr="00A2597E">
        <w:rPr>
          <w:rStyle w:val="Ppogrubienie"/>
        </w:rPr>
        <w:t>§ </w:t>
      </w:r>
      <w:r w:rsidR="00541FFE">
        <w:rPr>
          <w:rStyle w:val="Ppogrubienie"/>
        </w:rPr>
        <w:t>28</w:t>
      </w:r>
      <w:r w:rsidRPr="00A2597E">
        <w:rPr>
          <w:rStyle w:val="Ppogrubienie"/>
        </w:rPr>
        <w:t>.</w:t>
      </w:r>
      <w:r w:rsidRPr="00A2597E">
        <w:t> 1. Intensywność pomocy</w:t>
      </w:r>
      <w:r w:rsidR="00C974D7">
        <w:t xml:space="preserve"> </w:t>
      </w:r>
      <w:r w:rsidR="00C974D7" w:rsidRPr="00C974D7">
        <w:t>inwestycyjn</w:t>
      </w:r>
      <w:r w:rsidR="00C974D7">
        <w:t>ej</w:t>
      </w:r>
      <w:r w:rsidR="00C974D7" w:rsidRPr="00C974D7">
        <w:t xml:space="preserve"> na efektywne gospodarowanie zasobami i wspieranie przechodzenia na gospodarkę o obiegu zamkniętym</w:t>
      </w:r>
      <w:r w:rsidR="00C974D7" w:rsidRPr="00C974D7">
        <w:rPr>
          <w:b/>
        </w:rPr>
        <w:t xml:space="preserve"> </w:t>
      </w:r>
      <w:r w:rsidRPr="00A2597E">
        <w:t>nie przekracza w przypadku pomocy na rzecz:</w:t>
      </w:r>
    </w:p>
    <w:p w14:paraId="03AFDB32" w14:textId="207A489B" w:rsidR="008377F1" w:rsidRDefault="00E14C98" w:rsidP="00C8735C">
      <w:pPr>
        <w:pStyle w:val="PKTpunkt"/>
        <w:numPr>
          <w:ilvl w:val="0"/>
          <w:numId w:val="48"/>
        </w:numPr>
        <w:ind w:hanging="430"/>
      </w:pPr>
      <w:r>
        <w:t xml:space="preserve">  </w:t>
      </w:r>
      <w:r w:rsidR="008377F1" w:rsidRPr="00A2597E">
        <w:t xml:space="preserve">średniego przedsiębiorcy – </w:t>
      </w:r>
      <w:r w:rsidR="008377F1">
        <w:t>50</w:t>
      </w:r>
      <w:r w:rsidR="008377F1" w:rsidRPr="00A2597E">
        <w:t>% kosztów kwalifikowalnych</w:t>
      </w:r>
      <w:r w:rsidR="008377F1">
        <w:t>;</w:t>
      </w:r>
    </w:p>
    <w:p w14:paraId="7FE64BE7" w14:textId="0D3A42E2" w:rsidR="00646B00" w:rsidRPr="00A2597E" w:rsidRDefault="00646B00" w:rsidP="00C8735C">
      <w:pPr>
        <w:pStyle w:val="PKTpunkt"/>
        <w:numPr>
          <w:ilvl w:val="0"/>
          <w:numId w:val="48"/>
        </w:numPr>
        <w:ind w:left="567" w:hanging="567"/>
      </w:pPr>
      <w:proofErr w:type="spellStart"/>
      <w:r w:rsidRPr="00A2597E">
        <w:t>mikroprzedsiębiorcy</w:t>
      </w:r>
      <w:proofErr w:type="spellEnd"/>
      <w:r w:rsidRPr="00A2597E">
        <w:t xml:space="preserve"> i małego przedsiębiorcy – </w:t>
      </w:r>
      <w:r w:rsidR="00C974D7">
        <w:t>6</w:t>
      </w:r>
      <w:r w:rsidR="0022291C">
        <w:t>0</w:t>
      </w:r>
      <w:r w:rsidRPr="00A2597E">
        <w:t>% kosztów kwalifikowalnych.</w:t>
      </w:r>
    </w:p>
    <w:p w14:paraId="40FAD088" w14:textId="296F589B" w:rsidR="00646B00" w:rsidRDefault="00646B00" w:rsidP="00646B00">
      <w:pPr>
        <w:pStyle w:val="USTustnpkodeksu"/>
      </w:pPr>
      <w:r w:rsidRPr="00A2597E">
        <w:t xml:space="preserve">2. Intensywność pomocy, o której mowa w ust. 1, zwiększa się </w:t>
      </w:r>
      <w:r w:rsidR="00D2538D">
        <w:t>na zasadach</w:t>
      </w:r>
      <w:r w:rsidR="0042431C" w:rsidRPr="00A2597E">
        <w:t xml:space="preserve"> określony</w:t>
      </w:r>
      <w:r w:rsidR="00D2538D">
        <w:t>ch</w:t>
      </w:r>
      <w:r w:rsidRPr="00A2597E">
        <w:t xml:space="preserve"> w § </w:t>
      </w:r>
      <w:r w:rsidR="00FA3B88">
        <w:t>20</w:t>
      </w:r>
      <w:r w:rsidRPr="00A2597E">
        <w:t xml:space="preserve"> ust. 2</w:t>
      </w:r>
      <w:r w:rsidR="00FA3B88">
        <w:t xml:space="preserve"> pkt 2</w:t>
      </w:r>
      <w:r w:rsidRPr="00A2597E">
        <w:t>.</w:t>
      </w:r>
    </w:p>
    <w:p w14:paraId="711ED5BC" w14:textId="345958B2" w:rsidR="00646B00" w:rsidRPr="00A2597E" w:rsidRDefault="00646B00" w:rsidP="00646B00">
      <w:pPr>
        <w:pStyle w:val="ROZDZODDZOZNoznaczenierozdziauluboddziau"/>
      </w:pPr>
      <w:r w:rsidRPr="00A2597E">
        <w:t xml:space="preserve">Rozdział </w:t>
      </w:r>
      <w:r w:rsidR="00186CF7">
        <w:t>8</w:t>
      </w:r>
    </w:p>
    <w:p w14:paraId="46FA6F74" w14:textId="77777777" w:rsidR="00646B00" w:rsidRPr="00A2597E" w:rsidRDefault="00646B00" w:rsidP="00646B00">
      <w:pPr>
        <w:pStyle w:val="ROZDZODDZPRZEDMprzedmiotregulacjirozdziauluboddziau"/>
      </w:pPr>
      <w:r w:rsidRPr="00A2597E">
        <w:t xml:space="preserve">Pomoc </w:t>
      </w:r>
      <w:r w:rsidRPr="00A2597E">
        <w:rPr>
          <w:rStyle w:val="Kkursywa"/>
        </w:rPr>
        <w:t xml:space="preserve">de </w:t>
      </w:r>
      <w:proofErr w:type="spellStart"/>
      <w:r w:rsidRPr="00A2597E">
        <w:rPr>
          <w:rStyle w:val="Kkursywa"/>
        </w:rPr>
        <w:t>minimis</w:t>
      </w:r>
      <w:proofErr w:type="spellEnd"/>
    </w:p>
    <w:p w14:paraId="10928D2F" w14:textId="0C825DE1" w:rsidR="00646B00" w:rsidRPr="00A2597E" w:rsidRDefault="00646B00" w:rsidP="00FA79CD">
      <w:pPr>
        <w:pStyle w:val="ARTartustawynprozporzdzenia"/>
        <w:keepNext/>
      </w:pPr>
      <w:r w:rsidRPr="00FA79CD">
        <w:rPr>
          <w:rStyle w:val="Ppogrubienie"/>
        </w:rPr>
        <w:t>§ </w:t>
      </w:r>
      <w:r w:rsidR="00541FFE">
        <w:rPr>
          <w:rStyle w:val="Ppogrubienie"/>
        </w:rPr>
        <w:t>29</w:t>
      </w:r>
      <w:r w:rsidRPr="00FA79CD">
        <w:rPr>
          <w:rStyle w:val="Ppogrubienie"/>
        </w:rPr>
        <w:t>.</w:t>
      </w:r>
      <w:r w:rsidRPr="00FA79CD">
        <w:t xml:space="preserve"> 1. </w:t>
      </w:r>
      <w:r w:rsidRPr="00A2597E">
        <w:t xml:space="preserve">Kosztami kwalifikowalnymi objętymi pomocą </w:t>
      </w:r>
      <w:r w:rsidRPr="00A2597E">
        <w:rPr>
          <w:rStyle w:val="Kkursywa"/>
        </w:rPr>
        <w:t xml:space="preserve">de </w:t>
      </w:r>
      <w:proofErr w:type="spellStart"/>
      <w:r w:rsidRPr="00A2597E">
        <w:rPr>
          <w:rStyle w:val="Kkursywa"/>
        </w:rPr>
        <w:t>minimis</w:t>
      </w:r>
      <w:proofErr w:type="spellEnd"/>
      <w:r w:rsidRPr="00A2597E">
        <w:t xml:space="preserve"> są koszty:</w:t>
      </w:r>
    </w:p>
    <w:p w14:paraId="613F07F5" w14:textId="207ED84A" w:rsidR="00646B00" w:rsidRPr="00A2597E" w:rsidRDefault="00646B00" w:rsidP="00646B00">
      <w:pPr>
        <w:pStyle w:val="PKTpunkt"/>
      </w:pPr>
      <w:r w:rsidRPr="00A2597E">
        <w:t>1)</w:t>
      </w:r>
      <w:r w:rsidRPr="00A2597E">
        <w:tab/>
        <w:t>przygotowania studium wykonalności przedsięwzięcia zawierającego elementy określone w art. 2 pkt 87 rozporządzenia Komisji nr 651/2014;</w:t>
      </w:r>
    </w:p>
    <w:p w14:paraId="4A213192" w14:textId="445D82FD" w:rsidR="00646B00" w:rsidRPr="00A2597E" w:rsidRDefault="00646B00" w:rsidP="00646B00">
      <w:pPr>
        <w:pStyle w:val="PKTpunkt"/>
      </w:pPr>
      <w:r w:rsidRPr="00A2597E">
        <w:t>2)</w:t>
      </w:r>
      <w:r w:rsidRPr="00A2597E">
        <w:tab/>
        <w:t>ustanowienia zabezpieczenia należytego wykonania umowy o</w:t>
      </w:r>
      <w:r w:rsidR="00B77187">
        <w:t xml:space="preserve"> udzielenie pomocy finansowej</w:t>
      </w:r>
      <w:r w:rsidRPr="00A2597E">
        <w:t>;</w:t>
      </w:r>
    </w:p>
    <w:p w14:paraId="767799A2" w14:textId="41573065" w:rsidR="00646B00" w:rsidRPr="00A2597E" w:rsidRDefault="00646B00" w:rsidP="00646B00">
      <w:pPr>
        <w:pStyle w:val="PKTpunkt"/>
      </w:pPr>
      <w:r w:rsidRPr="00A2597E">
        <w:t>3)</w:t>
      </w:r>
      <w:r w:rsidRPr="00A2597E">
        <w:tab/>
        <w:t>usług doradczych lub eksperckich niezbędnych do potwierdzenia, że cel przedsięwzięcia został osiągnięty;</w:t>
      </w:r>
    </w:p>
    <w:p w14:paraId="654DD5C2" w14:textId="423DCD5C" w:rsidR="00646B00" w:rsidRPr="00A2597E" w:rsidRDefault="00646B00" w:rsidP="00646B00">
      <w:pPr>
        <w:pStyle w:val="PKTpunkt"/>
      </w:pPr>
      <w:r w:rsidRPr="00A2597E">
        <w:t>4)</w:t>
      </w:r>
      <w:r w:rsidRPr="00A2597E">
        <w:tab/>
        <w:t>subskrypcji rozumianej jako odpłatny dostęp do oprogramowania, usługi lub produktu, która nie wiąże się z nabyciem praw własności intelektualnej;</w:t>
      </w:r>
    </w:p>
    <w:p w14:paraId="760E61B1" w14:textId="6E3E0EC3" w:rsidR="00646B00" w:rsidRPr="00A2597E" w:rsidRDefault="00646B00" w:rsidP="00646B00">
      <w:pPr>
        <w:pStyle w:val="PKTpunkt"/>
      </w:pPr>
      <w:r w:rsidRPr="00A2597E">
        <w:t>5)</w:t>
      </w:r>
      <w:r w:rsidRPr="00A2597E">
        <w:tab/>
        <w:t>promocji przedsięwzięcia lub rozwiązań, których przedsięwzięcie dotyczy</w:t>
      </w:r>
      <w:r w:rsidR="00C35227">
        <w:t xml:space="preserve"> -</w:t>
      </w:r>
      <w:r w:rsidRPr="00A2597E">
        <w:t xml:space="preserve"> </w:t>
      </w:r>
      <w:r w:rsidR="002E1879">
        <w:t>w</w:t>
      </w:r>
      <w:r w:rsidRPr="00A2597E">
        <w:t xml:space="preserve"> wysokości nieprzekraczającej </w:t>
      </w:r>
      <w:r w:rsidRPr="00403E96">
        <w:t xml:space="preserve">2% </w:t>
      </w:r>
      <w:r w:rsidR="00C446C4" w:rsidRPr="00224121">
        <w:t xml:space="preserve">całkowitych </w:t>
      </w:r>
      <w:r w:rsidRPr="001254F4">
        <w:t>kosztów</w:t>
      </w:r>
      <w:r w:rsidR="00C446C4" w:rsidRPr="001254F4">
        <w:t xml:space="preserve"> kwalifikowa</w:t>
      </w:r>
      <w:r w:rsidR="001254F4">
        <w:t>l</w:t>
      </w:r>
      <w:r w:rsidR="00C446C4" w:rsidRPr="001254F4">
        <w:t>nych</w:t>
      </w:r>
      <w:r w:rsidR="00443B3A" w:rsidRPr="001254F4">
        <w:t xml:space="preserve"> przedsięwzięcia</w:t>
      </w:r>
      <w:r w:rsidRPr="001254F4">
        <w:t>.</w:t>
      </w:r>
    </w:p>
    <w:p w14:paraId="20C6CAEC" w14:textId="5075F71D" w:rsidR="00646B00" w:rsidRPr="00A2597E" w:rsidRDefault="00646B00" w:rsidP="00646B00">
      <w:pPr>
        <w:pStyle w:val="USTustnpkodeksu"/>
      </w:pPr>
      <w:r w:rsidRPr="00A2597E">
        <w:lastRenderedPageBreak/>
        <w:t xml:space="preserve">2. Intensywność pomocy </w:t>
      </w:r>
      <w:r w:rsidRPr="00A2597E">
        <w:rPr>
          <w:rStyle w:val="Kkursywa"/>
        </w:rPr>
        <w:t xml:space="preserve">de </w:t>
      </w:r>
      <w:proofErr w:type="spellStart"/>
      <w:r w:rsidRPr="00A2597E">
        <w:rPr>
          <w:rStyle w:val="Kkursywa"/>
        </w:rPr>
        <w:t>minimis</w:t>
      </w:r>
      <w:proofErr w:type="spellEnd"/>
      <w:r w:rsidRPr="00A2597E">
        <w:t xml:space="preserve"> nie </w:t>
      </w:r>
      <w:r w:rsidR="0013308C" w:rsidRPr="00A2597E">
        <w:t xml:space="preserve">może przekroczyć </w:t>
      </w:r>
      <w:r w:rsidRPr="00A2597E">
        <w:t>85% kosztów kwalifikowalnych</w:t>
      </w:r>
      <w:r w:rsidR="0013308C" w:rsidRPr="00A2597E">
        <w:t>, o których mowa w ust. 1</w:t>
      </w:r>
      <w:r w:rsidRPr="00A2597E">
        <w:t>.</w:t>
      </w:r>
    </w:p>
    <w:p w14:paraId="056390E3" w14:textId="3028A184" w:rsidR="00646B00" w:rsidRPr="00A2597E" w:rsidRDefault="00646B00" w:rsidP="00646B00">
      <w:pPr>
        <w:pStyle w:val="ROZDZODDZOZNoznaczenierozdziauluboddziau"/>
      </w:pPr>
      <w:bookmarkStart w:id="29" w:name="_Hlk113523207"/>
      <w:r w:rsidRPr="00A2597E">
        <w:t xml:space="preserve">Rozdział </w:t>
      </w:r>
      <w:r w:rsidR="00186CF7">
        <w:t>9</w:t>
      </w:r>
    </w:p>
    <w:p w14:paraId="57B9FD13" w14:textId="020DCBE8" w:rsidR="00646B00" w:rsidRPr="00FD1771" w:rsidRDefault="00646B00" w:rsidP="00646B00">
      <w:pPr>
        <w:pStyle w:val="ROZDZODDZPRZEDMprzedmiotregulacjirozdziauluboddziau"/>
      </w:pPr>
      <w:r w:rsidRPr="00A2597E">
        <w:t xml:space="preserve">Tryb udzielania </w:t>
      </w:r>
      <w:r w:rsidRPr="00FD1771">
        <w:t>pomocy finansowej</w:t>
      </w:r>
    </w:p>
    <w:p w14:paraId="371DC717" w14:textId="1FC2BB77" w:rsidR="00777DD1" w:rsidRPr="00FD1771" w:rsidRDefault="00646B00" w:rsidP="00646B00">
      <w:pPr>
        <w:pStyle w:val="ARTartustawynprozporzdzenia"/>
      </w:pPr>
      <w:bookmarkStart w:id="30" w:name="mip28269183"/>
      <w:bookmarkStart w:id="31" w:name="mip28269184"/>
      <w:bookmarkEnd w:id="29"/>
      <w:bookmarkEnd w:id="30"/>
      <w:bookmarkEnd w:id="31"/>
      <w:r w:rsidRPr="00FD1771">
        <w:rPr>
          <w:rStyle w:val="Ppogrubienie"/>
        </w:rPr>
        <w:t>§ </w:t>
      </w:r>
      <w:r w:rsidR="00541FFE" w:rsidRPr="00FD1771">
        <w:rPr>
          <w:rStyle w:val="Ppogrubienie"/>
        </w:rPr>
        <w:t>30</w:t>
      </w:r>
      <w:r w:rsidRPr="00FD1771">
        <w:rPr>
          <w:rStyle w:val="Ppogrubienie"/>
        </w:rPr>
        <w:t>.</w:t>
      </w:r>
      <w:r w:rsidRPr="00FD1771">
        <w:t xml:space="preserve"> </w:t>
      </w:r>
      <w:r w:rsidR="00777DD1" w:rsidRPr="00FD1771">
        <w:t xml:space="preserve">Agencja udziela pomocy finansowej w trybie konkursowym, zgodnie z </w:t>
      </w:r>
      <w:hyperlink r:id="rId14" w:history="1">
        <w:r w:rsidR="00777DD1" w:rsidRPr="00FD1771">
          <w:rPr>
            <w:rStyle w:val="Hipercze"/>
            <w:color w:val="auto"/>
            <w:u w:val="none"/>
          </w:rPr>
          <w:t>art. 14lza-14lzf</w:t>
        </w:r>
      </w:hyperlink>
      <w:r w:rsidR="00777DD1" w:rsidRPr="00FD1771">
        <w:t xml:space="preserve"> ustawy z dnia 6 grudnia 2006 r. o zasadach prowadzenia polityki rozwoju.</w:t>
      </w:r>
    </w:p>
    <w:p w14:paraId="14649D52" w14:textId="27B970F5" w:rsidR="00646B00" w:rsidRPr="00A2597E" w:rsidRDefault="00646B00" w:rsidP="00646B00">
      <w:pPr>
        <w:pStyle w:val="ROZDZODDZOZNoznaczenierozdziauluboddziau"/>
      </w:pPr>
      <w:r w:rsidRPr="00A2597E">
        <w:t>Rozdział 1</w:t>
      </w:r>
      <w:r w:rsidR="00186CF7">
        <w:t>0</w:t>
      </w:r>
    </w:p>
    <w:p w14:paraId="72F4073D" w14:textId="77777777" w:rsidR="00646B00" w:rsidRPr="00A2597E" w:rsidRDefault="00646B00" w:rsidP="00646B00">
      <w:pPr>
        <w:pStyle w:val="ROZDZODDZPRZEDMprzedmiotregulacjirozdziauluboddziau"/>
      </w:pPr>
      <w:r w:rsidRPr="00A2597E">
        <w:t>Przepis końcowy</w:t>
      </w:r>
    </w:p>
    <w:p w14:paraId="16C6A5B3" w14:textId="102F2BDE" w:rsidR="00646B00" w:rsidRPr="007F3CD8" w:rsidRDefault="00646B00" w:rsidP="00646B00">
      <w:pPr>
        <w:pStyle w:val="ARTartustawynprozporzdzenia"/>
        <w:rPr>
          <w:lang w:eastAsia="en-US"/>
        </w:rPr>
      </w:pPr>
      <w:r w:rsidRPr="00A2597E">
        <w:rPr>
          <w:rStyle w:val="Ppogrubienie"/>
        </w:rPr>
        <w:t>§ </w:t>
      </w:r>
      <w:r w:rsidR="005F0348">
        <w:rPr>
          <w:rStyle w:val="Ppogrubienie"/>
        </w:rPr>
        <w:t>3</w:t>
      </w:r>
      <w:r w:rsidR="00541FFE">
        <w:rPr>
          <w:rStyle w:val="Ppogrubienie"/>
        </w:rPr>
        <w:t>1</w:t>
      </w:r>
      <w:r w:rsidRPr="00A2597E">
        <w:rPr>
          <w:rStyle w:val="Ppogrubienie"/>
        </w:rPr>
        <w:t>.</w:t>
      </w:r>
      <w:r w:rsidRPr="00A2597E">
        <w:t> Rozporządzenie wchodzi w życie po upływie 14 dni od dnia ogłoszenia.</w:t>
      </w:r>
    </w:p>
    <w:p w14:paraId="71CABF94" w14:textId="77777777" w:rsidR="0057698A" w:rsidRPr="00A2597E" w:rsidRDefault="0057698A" w:rsidP="00646B00"/>
    <w:p w14:paraId="7D3949BC" w14:textId="58E20445" w:rsidR="00646B00" w:rsidRPr="00A2597E" w:rsidRDefault="00646B00" w:rsidP="0057698A">
      <w:pPr>
        <w:pStyle w:val="NAZORGWYDnazwaorganuwydajcegoprojektowanyakt"/>
      </w:pPr>
      <w:r w:rsidRPr="00A2597E">
        <w:t>Minister Rozwoju i Technologii</w:t>
      </w:r>
    </w:p>
    <w:p w14:paraId="2CF87D4B" w14:textId="77777777" w:rsidR="00EB71B6" w:rsidRDefault="00EB71B6" w:rsidP="008A20F7">
      <w:pPr>
        <w:pStyle w:val="OZNPARAFYADNOTACJE"/>
      </w:pPr>
    </w:p>
    <w:p w14:paraId="087CC59E" w14:textId="77777777" w:rsidR="00EB71B6" w:rsidRDefault="00EB71B6" w:rsidP="008A20F7">
      <w:pPr>
        <w:pStyle w:val="OZNPARAFYADNOTACJE"/>
      </w:pPr>
    </w:p>
    <w:p w14:paraId="303BDBB8" w14:textId="77777777" w:rsidR="00EB71B6" w:rsidRDefault="00EB71B6" w:rsidP="008A20F7">
      <w:pPr>
        <w:pStyle w:val="OZNPARAFYADNOTACJE"/>
      </w:pPr>
    </w:p>
    <w:p w14:paraId="7881DD6C" w14:textId="30BF26AF" w:rsidR="00261A16" w:rsidRDefault="005A1976" w:rsidP="002D4D51">
      <w:pPr>
        <w:pStyle w:val="OZNPARAFYADNOTACJE"/>
      </w:pPr>
      <w:r>
        <w:t xml:space="preserve">Za zgodność </w:t>
      </w:r>
      <w:r w:rsidR="008A20F7">
        <w:t>pod względem prawnym, legislacyjnym i redakcyjnym</w:t>
      </w:r>
    </w:p>
    <w:p w14:paraId="3E824E33" w14:textId="30C842F0" w:rsidR="008A20F7" w:rsidRDefault="008A20F7" w:rsidP="002D4D51">
      <w:pPr>
        <w:pStyle w:val="OZNPARAFYADNOTACJE"/>
      </w:pPr>
      <w:r>
        <w:t>Aneta Mijal</w:t>
      </w:r>
    </w:p>
    <w:p w14:paraId="648A5EAD" w14:textId="332EABFC" w:rsidR="008A20F7" w:rsidRDefault="008A20F7" w:rsidP="002D4D51">
      <w:pPr>
        <w:pStyle w:val="OZNPARAFYADNOTACJE"/>
      </w:pPr>
      <w:r>
        <w:t>Dyrektor Departamentu Prawnego</w:t>
      </w:r>
    </w:p>
    <w:p w14:paraId="37DBBB7C" w14:textId="0F4F57FD" w:rsidR="00E14C98" w:rsidRDefault="00E14C98" w:rsidP="002D4D51">
      <w:pPr>
        <w:pStyle w:val="OZNPARAFYADNOTACJE"/>
      </w:pPr>
      <w:r>
        <w:t>w Ministerstwie Rozwoju i Technologii</w:t>
      </w:r>
    </w:p>
    <w:p w14:paraId="3CBA7071" w14:textId="7B5FE5C9" w:rsidR="008A20F7" w:rsidRPr="00A2597E" w:rsidRDefault="008A20F7" w:rsidP="002D4D51">
      <w:pPr>
        <w:pStyle w:val="OZNPARAFYADNOTACJE"/>
      </w:pPr>
      <w:r>
        <w:t>\-podpisano kwalifikowanym podpisem elektronicznym</w:t>
      </w:r>
    </w:p>
    <w:sectPr w:rsidR="008A20F7" w:rsidRPr="00A2597E" w:rsidSect="001A7F15">
      <w:headerReference w:type="default" r:id="rId15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E0AF7" w14:textId="77777777" w:rsidR="005231D9" w:rsidRDefault="005231D9">
      <w:r>
        <w:separator/>
      </w:r>
    </w:p>
  </w:endnote>
  <w:endnote w:type="continuationSeparator" w:id="0">
    <w:p w14:paraId="7A4CA92A" w14:textId="77777777" w:rsidR="005231D9" w:rsidRDefault="0052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3FDA" w14:textId="77777777" w:rsidR="005231D9" w:rsidRDefault="005231D9">
      <w:r>
        <w:separator/>
      </w:r>
    </w:p>
  </w:footnote>
  <w:footnote w:type="continuationSeparator" w:id="0">
    <w:p w14:paraId="6F551C53" w14:textId="77777777" w:rsidR="005231D9" w:rsidRDefault="005231D9">
      <w:r>
        <w:continuationSeparator/>
      </w:r>
    </w:p>
  </w:footnote>
  <w:footnote w:id="1">
    <w:p w14:paraId="2AC3FE81" w14:textId="6356F538" w:rsidR="00120B23" w:rsidRPr="00FC5AB5" w:rsidRDefault="00120B23" w:rsidP="00FC5AB5">
      <w:pPr>
        <w:pStyle w:val="ODNONIKtreodnonika"/>
      </w:pPr>
      <w:r w:rsidRPr="00845F4A">
        <w:rPr>
          <w:rStyle w:val="Odwoanieprzypisudolnego"/>
          <w:rFonts w:cs="Arial"/>
        </w:rPr>
        <w:footnoteRef/>
      </w:r>
      <w:r w:rsidRPr="00845F4A">
        <w:rPr>
          <w:vertAlign w:val="superscript"/>
        </w:rPr>
        <w:t xml:space="preserve">) </w:t>
      </w:r>
      <w:r w:rsidRPr="00FC5AB5">
        <w:tab/>
        <w:t>Minister Rozwoju i Technologii kieruje działem administracji rządowej gospodarka na podstawie § 1 ust. 2 pkt 2 rozporządzenia Prezesa Rady Ministrów z dnia 15 kwietnia 2022 r. w sprawie szczegółowego zakresu działania Ministra Rozwoju i Technologii (Dz. U. poz. 838).</w:t>
      </w:r>
    </w:p>
  </w:footnote>
  <w:footnote w:id="2">
    <w:p w14:paraId="04A4D41C" w14:textId="5ABBA673" w:rsidR="00120B23" w:rsidRPr="00AF5F9C" w:rsidRDefault="00120B23" w:rsidP="00FC5AB5">
      <w:pPr>
        <w:pStyle w:val="ODNONIKtreodnonika"/>
      </w:pPr>
      <w:r w:rsidRPr="00845F4A">
        <w:rPr>
          <w:rStyle w:val="IGindeksgrny"/>
        </w:rPr>
        <w:t>2)</w:t>
      </w:r>
      <w:r w:rsidRPr="00FC5AB5">
        <w:tab/>
        <w:t xml:space="preserve">Zmiany wymienionego rozporządzenia zostały ogłoszone w Dz. Urz. UE L 329 z 15.12.2015, str. 28, Dz. Urz. UE L 149 z 07.06.2016, str. 10, Dz. Urz. UE L 156 z 20.06.2017, str. 1, Dz. Urz. UE L 236 z 14.09.2017, str. 28, Dz. Urz. UE L 26 z 31.01.2018, str. 53, Dz. Urz. UE L 215 z 07.07.2020, str. 3, </w:t>
      </w:r>
      <w:r w:rsidR="00976BBF" w:rsidRPr="00976BBF">
        <w:t>Dz. Urz. UE L 89 z 16.03.2021, str. 1</w:t>
      </w:r>
      <w:r w:rsidR="00243238">
        <w:t xml:space="preserve">, </w:t>
      </w:r>
      <w:r w:rsidRPr="00FC5AB5">
        <w:t>Dz. Urz. UE L 270 z 29.07.2021, str. 39</w:t>
      </w:r>
      <w:r>
        <w:t>, Dz. Urz. UE L 119 z 5.05.2023, str. 159 oraz Dz. Urz. UE L 167 z 30.06.2023, str.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1B00" w14:textId="77777777" w:rsidR="00120B23" w:rsidRPr="00B371CC" w:rsidRDefault="00120B23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A1F7DBD"/>
    <w:multiLevelType w:val="hybridMultilevel"/>
    <w:tmpl w:val="368860E0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D377907"/>
    <w:multiLevelType w:val="hybridMultilevel"/>
    <w:tmpl w:val="250458BC"/>
    <w:lvl w:ilvl="0" w:tplc="28C0931C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242812"/>
    <w:multiLevelType w:val="hybridMultilevel"/>
    <w:tmpl w:val="CC683438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 w15:restartNumberingAfterBreak="0">
    <w:nsid w:val="72CC5281"/>
    <w:multiLevelType w:val="hybridMultilevel"/>
    <w:tmpl w:val="A184EC00"/>
    <w:lvl w:ilvl="0" w:tplc="79B8255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DF14AD"/>
    <w:multiLevelType w:val="hybridMultilevel"/>
    <w:tmpl w:val="D4DC8E94"/>
    <w:lvl w:ilvl="0" w:tplc="8D9AF790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6E91B9A"/>
    <w:multiLevelType w:val="hybridMultilevel"/>
    <w:tmpl w:val="01D21B70"/>
    <w:lvl w:ilvl="0" w:tplc="CAC680FE">
      <w:start w:val="1"/>
      <w:numFmt w:val="lowerLetter"/>
      <w:lvlText w:val="%1)"/>
      <w:lvlJc w:val="left"/>
      <w:pPr>
        <w:ind w:left="99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2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812144D"/>
    <w:multiLevelType w:val="hybridMultilevel"/>
    <w:tmpl w:val="5CCC99E2"/>
    <w:lvl w:ilvl="0" w:tplc="30882A62">
      <w:start w:val="1"/>
      <w:numFmt w:val="decimal"/>
      <w:lvlText w:val="%1)"/>
      <w:lvlJc w:val="left"/>
      <w:pPr>
        <w:ind w:left="43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0" w:hanging="360"/>
      </w:pPr>
    </w:lvl>
    <w:lvl w:ilvl="2" w:tplc="0415001B" w:tentative="1">
      <w:start w:val="1"/>
      <w:numFmt w:val="lowerRoman"/>
      <w:lvlText w:val="%3."/>
      <w:lvlJc w:val="right"/>
      <w:pPr>
        <w:ind w:left="1720" w:hanging="180"/>
      </w:pPr>
    </w:lvl>
    <w:lvl w:ilvl="3" w:tplc="0415000F" w:tentative="1">
      <w:start w:val="1"/>
      <w:numFmt w:val="decimal"/>
      <w:lvlText w:val="%4."/>
      <w:lvlJc w:val="left"/>
      <w:pPr>
        <w:ind w:left="2440" w:hanging="360"/>
      </w:pPr>
    </w:lvl>
    <w:lvl w:ilvl="4" w:tplc="04150019" w:tentative="1">
      <w:start w:val="1"/>
      <w:numFmt w:val="lowerLetter"/>
      <w:lvlText w:val="%5."/>
      <w:lvlJc w:val="left"/>
      <w:pPr>
        <w:ind w:left="3160" w:hanging="360"/>
      </w:pPr>
    </w:lvl>
    <w:lvl w:ilvl="5" w:tplc="0415001B" w:tentative="1">
      <w:start w:val="1"/>
      <w:numFmt w:val="lowerRoman"/>
      <w:lvlText w:val="%6."/>
      <w:lvlJc w:val="right"/>
      <w:pPr>
        <w:ind w:left="3880" w:hanging="180"/>
      </w:pPr>
    </w:lvl>
    <w:lvl w:ilvl="6" w:tplc="0415000F" w:tentative="1">
      <w:start w:val="1"/>
      <w:numFmt w:val="decimal"/>
      <w:lvlText w:val="%7."/>
      <w:lvlJc w:val="left"/>
      <w:pPr>
        <w:ind w:left="4600" w:hanging="360"/>
      </w:pPr>
    </w:lvl>
    <w:lvl w:ilvl="7" w:tplc="04150019" w:tentative="1">
      <w:start w:val="1"/>
      <w:numFmt w:val="lowerLetter"/>
      <w:lvlText w:val="%8."/>
      <w:lvlJc w:val="left"/>
      <w:pPr>
        <w:ind w:left="5320" w:hanging="360"/>
      </w:pPr>
    </w:lvl>
    <w:lvl w:ilvl="8" w:tplc="0415001B" w:tentative="1">
      <w:start w:val="1"/>
      <w:numFmt w:val="lowerRoman"/>
      <w:lvlText w:val="%9."/>
      <w:lvlJc w:val="right"/>
      <w:pPr>
        <w:ind w:left="6040" w:hanging="180"/>
      </w:pPr>
    </w:lvl>
  </w:abstractNum>
  <w:num w:numId="1" w16cid:durableId="2136293466">
    <w:abstractNumId w:val="25"/>
  </w:num>
  <w:num w:numId="2" w16cid:durableId="1869753163">
    <w:abstractNumId w:val="25"/>
  </w:num>
  <w:num w:numId="3" w16cid:durableId="67073189">
    <w:abstractNumId w:val="20"/>
  </w:num>
  <w:num w:numId="4" w16cid:durableId="1680620986">
    <w:abstractNumId w:val="20"/>
  </w:num>
  <w:num w:numId="5" w16cid:durableId="979187161">
    <w:abstractNumId w:val="40"/>
  </w:num>
  <w:num w:numId="6" w16cid:durableId="1828591793">
    <w:abstractNumId w:val="34"/>
  </w:num>
  <w:num w:numId="7" w16cid:durableId="1356268994">
    <w:abstractNumId w:val="40"/>
  </w:num>
  <w:num w:numId="8" w16cid:durableId="1933584443">
    <w:abstractNumId w:val="34"/>
  </w:num>
  <w:num w:numId="9" w16cid:durableId="729574935">
    <w:abstractNumId w:val="40"/>
  </w:num>
  <w:num w:numId="10" w16cid:durableId="1347755244">
    <w:abstractNumId w:val="34"/>
  </w:num>
  <w:num w:numId="11" w16cid:durableId="1812670738">
    <w:abstractNumId w:val="15"/>
  </w:num>
  <w:num w:numId="12" w16cid:durableId="1719665131">
    <w:abstractNumId w:val="10"/>
  </w:num>
  <w:num w:numId="13" w16cid:durableId="1984580028">
    <w:abstractNumId w:val="17"/>
  </w:num>
  <w:num w:numId="14" w16cid:durableId="1998486189">
    <w:abstractNumId w:val="28"/>
  </w:num>
  <w:num w:numId="15" w16cid:durableId="1429616152">
    <w:abstractNumId w:val="15"/>
  </w:num>
  <w:num w:numId="16" w16cid:durableId="304090124">
    <w:abstractNumId w:val="18"/>
  </w:num>
  <w:num w:numId="17" w16cid:durableId="1094983289">
    <w:abstractNumId w:val="8"/>
  </w:num>
  <w:num w:numId="18" w16cid:durableId="2099519786">
    <w:abstractNumId w:val="3"/>
  </w:num>
  <w:num w:numId="19" w16cid:durableId="155266457">
    <w:abstractNumId w:val="2"/>
  </w:num>
  <w:num w:numId="20" w16cid:durableId="322855748">
    <w:abstractNumId w:val="1"/>
  </w:num>
  <w:num w:numId="21" w16cid:durableId="1993213461">
    <w:abstractNumId w:val="0"/>
  </w:num>
  <w:num w:numId="22" w16cid:durableId="1725330870">
    <w:abstractNumId w:val="9"/>
  </w:num>
  <w:num w:numId="23" w16cid:durableId="1327171554">
    <w:abstractNumId w:val="7"/>
  </w:num>
  <w:num w:numId="24" w16cid:durableId="283191606">
    <w:abstractNumId w:val="6"/>
  </w:num>
  <w:num w:numId="25" w16cid:durableId="1401364842">
    <w:abstractNumId w:val="5"/>
  </w:num>
  <w:num w:numId="26" w16cid:durableId="50660229">
    <w:abstractNumId w:val="4"/>
  </w:num>
  <w:num w:numId="27" w16cid:durableId="479886770">
    <w:abstractNumId w:val="36"/>
  </w:num>
  <w:num w:numId="28" w16cid:durableId="589584696">
    <w:abstractNumId w:val="27"/>
  </w:num>
  <w:num w:numId="29" w16cid:durableId="1098913282">
    <w:abstractNumId w:val="42"/>
  </w:num>
  <w:num w:numId="30" w16cid:durableId="1827436214">
    <w:abstractNumId w:val="35"/>
  </w:num>
  <w:num w:numId="31" w16cid:durableId="1983465180">
    <w:abstractNumId w:val="21"/>
  </w:num>
  <w:num w:numId="32" w16cid:durableId="1892302993">
    <w:abstractNumId w:val="12"/>
  </w:num>
  <w:num w:numId="33" w16cid:durableId="1018123694">
    <w:abstractNumId w:val="32"/>
  </w:num>
  <w:num w:numId="34" w16cid:durableId="684674719">
    <w:abstractNumId w:val="22"/>
  </w:num>
  <w:num w:numId="35" w16cid:durableId="2116092033">
    <w:abstractNumId w:val="19"/>
  </w:num>
  <w:num w:numId="36" w16cid:durableId="1967541923">
    <w:abstractNumId w:val="24"/>
  </w:num>
  <w:num w:numId="37" w16cid:durableId="353658053">
    <w:abstractNumId w:val="29"/>
  </w:num>
  <w:num w:numId="38" w16cid:durableId="1940677994">
    <w:abstractNumId w:val="26"/>
  </w:num>
  <w:num w:numId="39" w16cid:durableId="1615091420">
    <w:abstractNumId w:val="14"/>
  </w:num>
  <w:num w:numId="40" w16cid:durableId="856042995">
    <w:abstractNumId w:val="31"/>
  </w:num>
  <w:num w:numId="41" w16cid:durableId="1950695169">
    <w:abstractNumId w:val="30"/>
  </w:num>
  <w:num w:numId="42" w16cid:durableId="1462771353">
    <w:abstractNumId w:val="23"/>
  </w:num>
  <w:num w:numId="43" w16cid:durableId="1801604967">
    <w:abstractNumId w:val="37"/>
  </w:num>
  <w:num w:numId="44" w16cid:durableId="357050176">
    <w:abstractNumId w:val="13"/>
  </w:num>
  <w:num w:numId="45" w16cid:durableId="1231689946">
    <w:abstractNumId w:val="38"/>
  </w:num>
  <w:num w:numId="46" w16cid:durableId="996229136">
    <w:abstractNumId w:val="16"/>
  </w:num>
  <w:num w:numId="47" w16cid:durableId="1890023919">
    <w:abstractNumId w:val="39"/>
  </w:num>
  <w:num w:numId="48" w16cid:durableId="1782794766">
    <w:abstractNumId w:val="43"/>
  </w:num>
  <w:num w:numId="49" w16cid:durableId="653292633">
    <w:abstractNumId w:val="11"/>
  </w:num>
  <w:num w:numId="50" w16cid:durableId="739330348">
    <w:abstractNumId w:val="41"/>
  </w:num>
  <w:num w:numId="51" w16cid:durableId="1076974349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00"/>
    <w:rsid w:val="00000DDE"/>
    <w:rsid w:val="000012DA"/>
    <w:rsid w:val="00001F4D"/>
    <w:rsid w:val="0000246E"/>
    <w:rsid w:val="00003543"/>
    <w:rsid w:val="00003862"/>
    <w:rsid w:val="00005BFF"/>
    <w:rsid w:val="00007029"/>
    <w:rsid w:val="00012A35"/>
    <w:rsid w:val="00013CCB"/>
    <w:rsid w:val="00015B9E"/>
    <w:rsid w:val="00016044"/>
    <w:rsid w:val="00016099"/>
    <w:rsid w:val="00017DC2"/>
    <w:rsid w:val="0002002F"/>
    <w:rsid w:val="00021522"/>
    <w:rsid w:val="00023471"/>
    <w:rsid w:val="00023F13"/>
    <w:rsid w:val="00030634"/>
    <w:rsid w:val="000312BE"/>
    <w:rsid w:val="00031875"/>
    <w:rsid w:val="000319C1"/>
    <w:rsid w:val="00031A8B"/>
    <w:rsid w:val="00031BCA"/>
    <w:rsid w:val="0003237C"/>
    <w:rsid w:val="000330FA"/>
    <w:rsid w:val="0003362F"/>
    <w:rsid w:val="00036B63"/>
    <w:rsid w:val="00037E1A"/>
    <w:rsid w:val="00040771"/>
    <w:rsid w:val="00040DDD"/>
    <w:rsid w:val="00043495"/>
    <w:rsid w:val="000449A7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3F84"/>
    <w:rsid w:val="00064E4C"/>
    <w:rsid w:val="00066901"/>
    <w:rsid w:val="000717B2"/>
    <w:rsid w:val="00071AEA"/>
    <w:rsid w:val="00071BEE"/>
    <w:rsid w:val="000736CD"/>
    <w:rsid w:val="0007533B"/>
    <w:rsid w:val="0007545D"/>
    <w:rsid w:val="000760BF"/>
    <w:rsid w:val="0007613E"/>
    <w:rsid w:val="00076BFC"/>
    <w:rsid w:val="00077B55"/>
    <w:rsid w:val="00080E95"/>
    <w:rsid w:val="000814A7"/>
    <w:rsid w:val="00083164"/>
    <w:rsid w:val="00083DB4"/>
    <w:rsid w:val="0008557B"/>
    <w:rsid w:val="00085CE7"/>
    <w:rsid w:val="000906EE"/>
    <w:rsid w:val="00091B93"/>
    <w:rsid w:val="00091BA2"/>
    <w:rsid w:val="000944EF"/>
    <w:rsid w:val="0009732D"/>
    <w:rsid w:val="000973F0"/>
    <w:rsid w:val="000A09AA"/>
    <w:rsid w:val="000A1296"/>
    <w:rsid w:val="000A1C27"/>
    <w:rsid w:val="000A1DAD"/>
    <w:rsid w:val="000A2649"/>
    <w:rsid w:val="000A30F6"/>
    <w:rsid w:val="000A323B"/>
    <w:rsid w:val="000B298D"/>
    <w:rsid w:val="000B5B2D"/>
    <w:rsid w:val="000B5DCE"/>
    <w:rsid w:val="000C05BA"/>
    <w:rsid w:val="000C0E8F"/>
    <w:rsid w:val="000C4BC4"/>
    <w:rsid w:val="000C7562"/>
    <w:rsid w:val="000C7C0A"/>
    <w:rsid w:val="000D0110"/>
    <w:rsid w:val="000D2468"/>
    <w:rsid w:val="000D2585"/>
    <w:rsid w:val="000D318A"/>
    <w:rsid w:val="000D6173"/>
    <w:rsid w:val="000D61D7"/>
    <w:rsid w:val="000D6F83"/>
    <w:rsid w:val="000E25CC"/>
    <w:rsid w:val="000E30E2"/>
    <w:rsid w:val="000E3694"/>
    <w:rsid w:val="000E384E"/>
    <w:rsid w:val="000E4643"/>
    <w:rsid w:val="000E490F"/>
    <w:rsid w:val="000E51F2"/>
    <w:rsid w:val="000E5A57"/>
    <w:rsid w:val="000E6241"/>
    <w:rsid w:val="000F2BE3"/>
    <w:rsid w:val="000F3D0D"/>
    <w:rsid w:val="000F6ED4"/>
    <w:rsid w:val="000F7A6E"/>
    <w:rsid w:val="00102745"/>
    <w:rsid w:val="001042BA"/>
    <w:rsid w:val="00104E25"/>
    <w:rsid w:val="00106D03"/>
    <w:rsid w:val="00110465"/>
    <w:rsid w:val="00110628"/>
    <w:rsid w:val="0011245A"/>
    <w:rsid w:val="0011493E"/>
    <w:rsid w:val="00114CF7"/>
    <w:rsid w:val="00115B72"/>
    <w:rsid w:val="001209EC"/>
    <w:rsid w:val="00120A9E"/>
    <w:rsid w:val="00120B23"/>
    <w:rsid w:val="001229F1"/>
    <w:rsid w:val="001238A9"/>
    <w:rsid w:val="00124123"/>
    <w:rsid w:val="00124FB9"/>
    <w:rsid w:val="001254F4"/>
    <w:rsid w:val="00125A9C"/>
    <w:rsid w:val="001270A2"/>
    <w:rsid w:val="00131237"/>
    <w:rsid w:val="001329AC"/>
    <w:rsid w:val="0013308C"/>
    <w:rsid w:val="00133155"/>
    <w:rsid w:val="00134328"/>
    <w:rsid w:val="00134698"/>
    <w:rsid w:val="00134CA0"/>
    <w:rsid w:val="00136F01"/>
    <w:rsid w:val="0014026F"/>
    <w:rsid w:val="00144280"/>
    <w:rsid w:val="00147A47"/>
    <w:rsid w:val="00147AA1"/>
    <w:rsid w:val="001520CF"/>
    <w:rsid w:val="00155848"/>
    <w:rsid w:val="0015667C"/>
    <w:rsid w:val="00157110"/>
    <w:rsid w:val="0015742A"/>
    <w:rsid w:val="00157DA1"/>
    <w:rsid w:val="00163147"/>
    <w:rsid w:val="00163B08"/>
    <w:rsid w:val="00164663"/>
    <w:rsid w:val="00164C57"/>
    <w:rsid w:val="00164C9D"/>
    <w:rsid w:val="001677A3"/>
    <w:rsid w:val="00172F7A"/>
    <w:rsid w:val="00173150"/>
    <w:rsid w:val="00173390"/>
    <w:rsid w:val="001736F0"/>
    <w:rsid w:val="00173BB3"/>
    <w:rsid w:val="001740D0"/>
    <w:rsid w:val="00174F2C"/>
    <w:rsid w:val="00180F2A"/>
    <w:rsid w:val="001832D6"/>
    <w:rsid w:val="00184B91"/>
    <w:rsid w:val="00184D4A"/>
    <w:rsid w:val="00185677"/>
    <w:rsid w:val="00186228"/>
    <w:rsid w:val="00186CF7"/>
    <w:rsid w:val="00186EC1"/>
    <w:rsid w:val="001915E7"/>
    <w:rsid w:val="00191E1F"/>
    <w:rsid w:val="0019236C"/>
    <w:rsid w:val="0019473B"/>
    <w:rsid w:val="001952B1"/>
    <w:rsid w:val="00195ECD"/>
    <w:rsid w:val="00196E39"/>
    <w:rsid w:val="00197649"/>
    <w:rsid w:val="001A01FB"/>
    <w:rsid w:val="001A08FD"/>
    <w:rsid w:val="001A10E9"/>
    <w:rsid w:val="001A183D"/>
    <w:rsid w:val="001A2B65"/>
    <w:rsid w:val="001A3CD3"/>
    <w:rsid w:val="001A5BEF"/>
    <w:rsid w:val="001A7CB2"/>
    <w:rsid w:val="001A7F15"/>
    <w:rsid w:val="001B0739"/>
    <w:rsid w:val="001B21F8"/>
    <w:rsid w:val="001B342E"/>
    <w:rsid w:val="001C1832"/>
    <w:rsid w:val="001C188C"/>
    <w:rsid w:val="001C5C54"/>
    <w:rsid w:val="001D1783"/>
    <w:rsid w:val="001D27C0"/>
    <w:rsid w:val="001D53CD"/>
    <w:rsid w:val="001D55A3"/>
    <w:rsid w:val="001D5AF5"/>
    <w:rsid w:val="001E0AC2"/>
    <w:rsid w:val="001E1454"/>
    <w:rsid w:val="001E1E73"/>
    <w:rsid w:val="001E232F"/>
    <w:rsid w:val="001E3260"/>
    <w:rsid w:val="001E4E0C"/>
    <w:rsid w:val="001E526D"/>
    <w:rsid w:val="001E533C"/>
    <w:rsid w:val="001E5655"/>
    <w:rsid w:val="001E7275"/>
    <w:rsid w:val="001F13ED"/>
    <w:rsid w:val="001F1832"/>
    <w:rsid w:val="001F220F"/>
    <w:rsid w:val="001F25B3"/>
    <w:rsid w:val="001F6616"/>
    <w:rsid w:val="001F6F58"/>
    <w:rsid w:val="001F7410"/>
    <w:rsid w:val="00202BD4"/>
    <w:rsid w:val="00203755"/>
    <w:rsid w:val="00204A97"/>
    <w:rsid w:val="00205404"/>
    <w:rsid w:val="002114EF"/>
    <w:rsid w:val="00214606"/>
    <w:rsid w:val="002166AD"/>
    <w:rsid w:val="00217871"/>
    <w:rsid w:val="00221ED8"/>
    <w:rsid w:val="0022291C"/>
    <w:rsid w:val="002231EA"/>
    <w:rsid w:val="0022357D"/>
    <w:rsid w:val="00223FDF"/>
    <w:rsid w:val="00224061"/>
    <w:rsid w:val="00224121"/>
    <w:rsid w:val="002263A2"/>
    <w:rsid w:val="0022711A"/>
    <w:rsid w:val="002279C0"/>
    <w:rsid w:val="00227B1C"/>
    <w:rsid w:val="00230154"/>
    <w:rsid w:val="0023133C"/>
    <w:rsid w:val="00234525"/>
    <w:rsid w:val="0023683C"/>
    <w:rsid w:val="0023727E"/>
    <w:rsid w:val="00242081"/>
    <w:rsid w:val="00243238"/>
    <w:rsid w:val="00243777"/>
    <w:rsid w:val="002441CD"/>
    <w:rsid w:val="00247861"/>
    <w:rsid w:val="002501A3"/>
    <w:rsid w:val="0025166C"/>
    <w:rsid w:val="002555D4"/>
    <w:rsid w:val="00257D8D"/>
    <w:rsid w:val="00261403"/>
    <w:rsid w:val="00261867"/>
    <w:rsid w:val="00261A16"/>
    <w:rsid w:val="00263413"/>
    <w:rsid w:val="00263522"/>
    <w:rsid w:val="00264EC6"/>
    <w:rsid w:val="00271013"/>
    <w:rsid w:val="00273871"/>
    <w:rsid w:val="00273FE4"/>
    <w:rsid w:val="002765B4"/>
    <w:rsid w:val="002765FE"/>
    <w:rsid w:val="00276A94"/>
    <w:rsid w:val="0029405D"/>
    <w:rsid w:val="00294FA6"/>
    <w:rsid w:val="0029565B"/>
    <w:rsid w:val="00295A6F"/>
    <w:rsid w:val="002A080B"/>
    <w:rsid w:val="002A20C4"/>
    <w:rsid w:val="002A570F"/>
    <w:rsid w:val="002A7292"/>
    <w:rsid w:val="002A7358"/>
    <w:rsid w:val="002A7902"/>
    <w:rsid w:val="002B0F6B"/>
    <w:rsid w:val="002B152C"/>
    <w:rsid w:val="002B23B8"/>
    <w:rsid w:val="002B4429"/>
    <w:rsid w:val="002B68A6"/>
    <w:rsid w:val="002B7FAF"/>
    <w:rsid w:val="002C155B"/>
    <w:rsid w:val="002C4439"/>
    <w:rsid w:val="002C4653"/>
    <w:rsid w:val="002C5B95"/>
    <w:rsid w:val="002D0C4F"/>
    <w:rsid w:val="002D1364"/>
    <w:rsid w:val="002D2CAD"/>
    <w:rsid w:val="002D4D30"/>
    <w:rsid w:val="002D4D51"/>
    <w:rsid w:val="002D5000"/>
    <w:rsid w:val="002D598D"/>
    <w:rsid w:val="002D643A"/>
    <w:rsid w:val="002D7188"/>
    <w:rsid w:val="002E0BDB"/>
    <w:rsid w:val="002E1701"/>
    <w:rsid w:val="002E1879"/>
    <w:rsid w:val="002E1DE3"/>
    <w:rsid w:val="002E2AB6"/>
    <w:rsid w:val="002E3F34"/>
    <w:rsid w:val="002E5F79"/>
    <w:rsid w:val="002E612E"/>
    <w:rsid w:val="002E64FA"/>
    <w:rsid w:val="002F0A00"/>
    <w:rsid w:val="002F0CFA"/>
    <w:rsid w:val="002F4119"/>
    <w:rsid w:val="002F4919"/>
    <w:rsid w:val="002F52BD"/>
    <w:rsid w:val="002F6021"/>
    <w:rsid w:val="002F643F"/>
    <w:rsid w:val="002F669F"/>
    <w:rsid w:val="00301C97"/>
    <w:rsid w:val="00307257"/>
    <w:rsid w:val="00307A24"/>
    <w:rsid w:val="0031004C"/>
    <w:rsid w:val="003105F6"/>
    <w:rsid w:val="00311297"/>
    <w:rsid w:val="003113BE"/>
    <w:rsid w:val="003122CA"/>
    <w:rsid w:val="003148FD"/>
    <w:rsid w:val="00321080"/>
    <w:rsid w:val="00321F55"/>
    <w:rsid w:val="00322AF8"/>
    <w:rsid w:val="00322D45"/>
    <w:rsid w:val="0032333A"/>
    <w:rsid w:val="0032569A"/>
    <w:rsid w:val="00325A1F"/>
    <w:rsid w:val="003268F9"/>
    <w:rsid w:val="003269F7"/>
    <w:rsid w:val="00327886"/>
    <w:rsid w:val="00330BAF"/>
    <w:rsid w:val="00331754"/>
    <w:rsid w:val="003324B2"/>
    <w:rsid w:val="003326B7"/>
    <w:rsid w:val="00334E3A"/>
    <w:rsid w:val="003361DD"/>
    <w:rsid w:val="00336E52"/>
    <w:rsid w:val="00341A6A"/>
    <w:rsid w:val="00343173"/>
    <w:rsid w:val="00344D99"/>
    <w:rsid w:val="00345B9C"/>
    <w:rsid w:val="00347D0E"/>
    <w:rsid w:val="00352924"/>
    <w:rsid w:val="00352DAE"/>
    <w:rsid w:val="00354EB9"/>
    <w:rsid w:val="003602AE"/>
    <w:rsid w:val="00360929"/>
    <w:rsid w:val="003647D5"/>
    <w:rsid w:val="00366CF7"/>
    <w:rsid w:val="003674B0"/>
    <w:rsid w:val="00367629"/>
    <w:rsid w:val="0037156A"/>
    <w:rsid w:val="003741CA"/>
    <w:rsid w:val="00376150"/>
    <w:rsid w:val="0037727C"/>
    <w:rsid w:val="00377E70"/>
    <w:rsid w:val="00380904"/>
    <w:rsid w:val="00381894"/>
    <w:rsid w:val="003823EE"/>
    <w:rsid w:val="00382960"/>
    <w:rsid w:val="00383298"/>
    <w:rsid w:val="003833E3"/>
    <w:rsid w:val="003846F7"/>
    <w:rsid w:val="003851ED"/>
    <w:rsid w:val="00385B39"/>
    <w:rsid w:val="00386785"/>
    <w:rsid w:val="00390E89"/>
    <w:rsid w:val="00391B1A"/>
    <w:rsid w:val="00392631"/>
    <w:rsid w:val="00394423"/>
    <w:rsid w:val="00396942"/>
    <w:rsid w:val="00396B49"/>
    <w:rsid w:val="00396E3E"/>
    <w:rsid w:val="003A306E"/>
    <w:rsid w:val="003A45AF"/>
    <w:rsid w:val="003A60DC"/>
    <w:rsid w:val="003A6A46"/>
    <w:rsid w:val="003A700C"/>
    <w:rsid w:val="003A7A63"/>
    <w:rsid w:val="003B000C"/>
    <w:rsid w:val="003B0F1D"/>
    <w:rsid w:val="003B32EE"/>
    <w:rsid w:val="003B4A57"/>
    <w:rsid w:val="003B5400"/>
    <w:rsid w:val="003C0AD9"/>
    <w:rsid w:val="003C0ED0"/>
    <w:rsid w:val="003C0F3F"/>
    <w:rsid w:val="003C1D49"/>
    <w:rsid w:val="003C35C4"/>
    <w:rsid w:val="003C47F9"/>
    <w:rsid w:val="003C4AC9"/>
    <w:rsid w:val="003D12C2"/>
    <w:rsid w:val="003D31B9"/>
    <w:rsid w:val="003D3867"/>
    <w:rsid w:val="003E0D1A"/>
    <w:rsid w:val="003E2DA3"/>
    <w:rsid w:val="003E3D8A"/>
    <w:rsid w:val="003E43D7"/>
    <w:rsid w:val="003F020D"/>
    <w:rsid w:val="003F03D9"/>
    <w:rsid w:val="003F0FF8"/>
    <w:rsid w:val="003F2FBE"/>
    <w:rsid w:val="003F318D"/>
    <w:rsid w:val="003F5BAE"/>
    <w:rsid w:val="003F6ED7"/>
    <w:rsid w:val="00401C84"/>
    <w:rsid w:val="00403210"/>
    <w:rsid w:val="004035BB"/>
    <w:rsid w:val="004035EB"/>
    <w:rsid w:val="00403E96"/>
    <w:rsid w:val="00405A2D"/>
    <w:rsid w:val="00407332"/>
    <w:rsid w:val="00407828"/>
    <w:rsid w:val="00407C60"/>
    <w:rsid w:val="00413D8E"/>
    <w:rsid w:val="004140F2"/>
    <w:rsid w:val="00414CF4"/>
    <w:rsid w:val="00417B22"/>
    <w:rsid w:val="00421085"/>
    <w:rsid w:val="00423B63"/>
    <w:rsid w:val="0042431C"/>
    <w:rsid w:val="0042465E"/>
    <w:rsid w:val="00424DF7"/>
    <w:rsid w:val="0043278E"/>
    <w:rsid w:val="00432B76"/>
    <w:rsid w:val="00434D01"/>
    <w:rsid w:val="00435D26"/>
    <w:rsid w:val="00436077"/>
    <w:rsid w:val="00437C5A"/>
    <w:rsid w:val="00440C99"/>
    <w:rsid w:val="0044175C"/>
    <w:rsid w:val="0044255E"/>
    <w:rsid w:val="00443B3A"/>
    <w:rsid w:val="0044460E"/>
    <w:rsid w:val="00445F4D"/>
    <w:rsid w:val="00447C9A"/>
    <w:rsid w:val="00450067"/>
    <w:rsid w:val="004504C0"/>
    <w:rsid w:val="00452B28"/>
    <w:rsid w:val="0045378B"/>
    <w:rsid w:val="004550FB"/>
    <w:rsid w:val="0046111A"/>
    <w:rsid w:val="00461CFA"/>
    <w:rsid w:val="00462946"/>
    <w:rsid w:val="00463F43"/>
    <w:rsid w:val="004649A3"/>
    <w:rsid w:val="00464B94"/>
    <w:rsid w:val="004653A8"/>
    <w:rsid w:val="00465A0B"/>
    <w:rsid w:val="0047077C"/>
    <w:rsid w:val="00470B05"/>
    <w:rsid w:val="0047207C"/>
    <w:rsid w:val="00472CD6"/>
    <w:rsid w:val="00474E3C"/>
    <w:rsid w:val="00475DA1"/>
    <w:rsid w:val="004776DE"/>
    <w:rsid w:val="00480A58"/>
    <w:rsid w:val="00482151"/>
    <w:rsid w:val="00485FAD"/>
    <w:rsid w:val="00487AED"/>
    <w:rsid w:val="004909E5"/>
    <w:rsid w:val="00491EDF"/>
    <w:rsid w:val="00492A3F"/>
    <w:rsid w:val="00493C23"/>
    <w:rsid w:val="00494F62"/>
    <w:rsid w:val="0049642F"/>
    <w:rsid w:val="004A2001"/>
    <w:rsid w:val="004A2AF2"/>
    <w:rsid w:val="004A3590"/>
    <w:rsid w:val="004B00A7"/>
    <w:rsid w:val="004B25E2"/>
    <w:rsid w:val="004B34D7"/>
    <w:rsid w:val="004B5037"/>
    <w:rsid w:val="004B5B2F"/>
    <w:rsid w:val="004B626A"/>
    <w:rsid w:val="004B660E"/>
    <w:rsid w:val="004B7801"/>
    <w:rsid w:val="004C05BD"/>
    <w:rsid w:val="004C1C6D"/>
    <w:rsid w:val="004C3B06"/>
    <w:rsid w:val="004C3F97"/>
    <w:rsid w:val="004C7EE7"/>
    <w:rsid w:val="004D2DEE"/>
    <w:rsid w:val="004D2E1F"/>
    <w:rsid w:val="004D6A4F"/>
    <w:rsid w:val="004D6A9A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489E"/>
    <w:rsid w:val="00514D9B"/>
    <w:rsid w:val="005158F2"/>
    <w:rsid w:val="005231D9"/>
    <w:rsid w:val="00526DFC"/>
    <w:rsid w:val="00526F43"/>
    <w:rsid w:val="00527651"/>
    <w:rsid w:val="005363AB"/>
    <w:rsid w:val="00541FFE"/>
    <w:rsid w:val="00544EF4"/>
    <w:rsid w:val="00545E53"/>
    <w:rsid w:val="005479D9"/>
    <w:rsid w:val="00552A8B"/>
    <w:rsid w:val="0055361F"/>
    <w:rsid w:val="00554209"/>
    <w:rsid w:val="005572BD"/>
    <w:rsid w:val="00557A12"/>
    <w:rsid w:val="00560AC7"/>
    <w:rsid w:val="00561AFB"/>
    <w:rsid w:val="00561FA8"/>
    <w:rsid w:val="005635ED"/>
    <w:rsid w:val="00565253"/>
    <w:rsid w:val="00567F6F"/>
    <w:rsid w:val="00570191"/>
    <w:rsid w:val="00570570"/>
    <w:rsid w:val="005713DC"/>
    <w:rsid w:val="00572512"/>
    <w:rsid w:val="00573EE6"/>
    <w:rsid w:val="0057547F"/>
    <w:rsid w:val="005754EE"/>
    <w:rsid w:val="0057617E"/>
    <w:rsid w:val="00576497"/>
    <w:rsid w:val="0057698A"/>
    <w:rsid w:val="005770D1"/>
    <w:rsid w:val="005835E7"/>
    <w:rsid w:val="0058397F"/>
    <w:rsid w:val="00583BF8"/>
    <w:rsid w:val="005845BA"/>
    <w:rsid w:val="00585F33"/>
    <w:rsid w:val="00587B97"/>
    <w:rsid w:val="00591124"/>
    <w:rsid w:val="005953AF"/>
    <w:rsid w:val="00597024"/>
    <w:rsid w:val="00597657"/>
    <w:rsid w:val="005A0274"/>
    <w:rsid w:val="005A0843"/>
    <w:rsid w:val="005A095C"/>
    <w:rsid w:val="005A1976"/>
    <w:rsid w:val="005A40ED"/>
    <w:rsid w:val="005A669D"/>
    <w:rsid w:val="005A75D8"/>
    <w:rsid w:val="005B713E"/>
    <w:rsid w:val="005C03B6"/>
    <w:rsid w:val="005C1385"/>
    <w:rsid w:val="005C22CA"/>
    <w:rsid w:val="005C348E"/>
    <w:rsid w:val="005C3862"/>
    <w:rsid w:val="005C4C35"/>
    <w:rsid w:val="005C68E1"/>
    <w:rsid w:val="005D3763"/>
    <w:rsid w:val="005D55E1"/>
    <w:rsid w:val="005E19F7"/>
    <w:rsid w:val="005E4F04"/>
    <w:rsid w:val="005E62C2"/>
    <w:rsid w:val="005E6C71"/>
    <w:rsid w:val="005F0348"/>
    <w:rsid w:val="005F0963"/>
    <w:rsid w:val="005F2824"/>
    <w:rsid w:val="005F2EBA"/>
    <w:rsid w:val="005F2EE6"/>
    <w:rsid w:val="005F35ED"/>
    <w:rsid w:val="005F3780"/>
    <w:rsid w:val="005F7812"/>
    <w:rsid w:val="005F7A88"/>
    <w:rsid w:val="005F7B4D"/>
    <w:rsid w:val="00602EB5"/>
    <w:rsid w:val="00603A1A"/>
    <w:rsid w:val="006046D5"/>
    <w:rsid w:val="00605A92"/>
    <w:rsid w:val="00607A93"/>
    <w:rsid w:val="006101E2"/>
    <w:rsid w:val="00610C08"/>
    <w:rsid w:val="00611F74"/>
    <w:rsid w:val="00615772"/>
    <w:rsid w:val="00616588"/>
    <w:rsid w:val="006169CD"/>
    <w:rsid w:val="00621256"/>
    <w:rsid w:val="00621FCC"/>
    <w:rsid w:val="00621FED"/>
    <w:rsid w:val="00622E4B"/>
    <w:rsid w:val="00626C64"/>
    <w:rsid w:val="0063271E"/>
    <w:rsid w:val="006333DA"/>
    <w:rsid w:val="00635134"/>
    <w:rsid w:val="006356E2"/>
    <w:rsid w:val="00635C8C"/>
    <w:rsid w:val="00642A65"/>
    <w:rsid w:val="00645DCE"/>
    <w:rsid w:val="006465AC"/>
    <w:rsid w:val="006465BF"/>
    <w:rsid w:val="00646B00"/>
    <w:rsid w:val="00653B22"/>
    <w:rsid w:val="00653D8E"/>
    <w:rsid w:val="00657BF4"/>
    <w:rsid w:val="006603FB"/>
    <w:rsid w:val="006608DF"/>
    <w:rsid w:val="00660B87"/>
    <w:rsid w:val="006623AC"/>
    <w:rsid w:val="006657FA"/>
    <w:rsid w:val="0066671B"/>
    <w:rsid w:val="006678AF"/>
    <w:rsid w:val="006701EF"/>
    <w:rsid w:val="00673BA5"/>
    <w:rsid w:val="00676CA4"/>
    <w:rsid w:val="00680058"/>
    <w:rsid w:val="00681F9F"/>
    <w:rsid w:val="0068285D"/>
    <w:rsid w:val="006840EA"/>
    <w:rsid w:val="006844E2"/>
    <w:rsid w:val="00684D47"/>
    <w:rsid w:val="00685267"/>
    <w:rsid w:val="006872AE"/>
    <w:rsid w:val="00690082"/>
    <w:rsid w:val="00690252"/>
    <w:rsid w:val="006926C0"/>
    <w:rsid w:val="00692B2F"/>
    <w:rsid w:val="006946BB"/>
    <w:rsid w:val="006969FA"/>
    <w:rsid w:val="006A35D5"/>
    <w:rsid w:val="006A748A"/>
    <w:rsid w:val="006B3B38"/>
    <w:rsid w:val="006B5221"/>
    <w:rsid w:val="006B61B8"/>
    <w:rsid w:val="006B7EB0"/>
    <w:rsid w:val="006C0469"/>
    <w:rsid w:val="006C419E"/>
    <w:rsid w:val="006C4A31"/>
    <w:rsid w:val="006C5AC2"/>
    <w:rsid w:val="006C6AFB"/>
    <w:rsid w:val="006D132E"/>
    <w:rsid w:val="006D1809"/>
    <w:rsid w:val="006D2735"/>
    <w:rsid w:val="006D45B2"/>
    <w:rsid w:val="006D7A06"/>
    <w:rsid w:val="006E0FCC"/>
    <w:rsid w:val="006E1264"/>
    <w:rsid w:val="006E1E96"/>
    <w:rsid w:val="006E2C26"/>
    <w:rsid w:val="006E5E21"/>
    <w:rsid w:val="006F2648"/>
    <w:rsid w:val="006F2F10"/>
    <w:rsid w:val="006F482B"/>
    <w:rsid w:val="006F6311"/>
    <w:rsid w:val="006F6A90"/>
    <w:rsid w:val="007000ED"/>
    <w:rsid w:val="00701952"/>
    <w:rsid w:val="00702556"/>
    <w:rsid w:val="0070277E"/>
    <w:rsid w:val="00704149"/>
    <w:rsid w:val="00704156"/>
    <w:rsid w:val="007067E5"/>
    <w:rsid w:val="007069FC"/>
    <w:rsid w:val="00707B3B"/>
    <w:rsid w:val="00711221"/>
    <w:rsid w:val="007120EF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0684"/>
    <w:rsid w:val="007312CC"/>
    <w:rsid w:val="00736A64"/>
    <w:rsid w:val="00737F6A"/>
    <w:rsid w:val="00740138"/>
    <w:rsid w:val="007410B6"/>
    <w:rsid w:val="00744C6F"/>
    <w:rsid w:val="007457F6"/>
    <w:rsid w:val="00745ABB"/>
    <w:rsid w:val="00745C49"/>
    <w:rsid w:val="00746E38"/>
    <w:rsid w:val="00747CD5"/>
    <w:rsid w:val="0075100F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5B56"/>
    <w:rsid w:val="0076617F"/>
    <w:rsid w:val="00770F6B"/>
    <w:rsid w:val="00771883"/>
    <w:rsid w:val="007745A8"/>
    <w:rsid w:val="00774B70"/>
    <w:rsid w:val="00776DC2"/>
    <w:rsid w:val="007778B3"/>
    <w:rsid w:val="00777DD1"/>
    <w:rsid w:val="00780122"/>
    <w:rsid w:val="00780790"/>
    <w:rsid w:val="00781C8A"/>
    <w:rsid w:val="0078214B"/>
    <w:rsid w:val="0078449E"/>
    <w:rsid w:val="0078498A"/>
    <w:rsid w:val="007878FE"/>
    <w:rsid w:val="00792207"/>
    <w:rsid w:val="00792B64"/>
    <w:rsid w:val="00792E29"/>
    <w:rsid w:val="0079379A"/>
    <w:rsid w:val="0079433A"/>
    <w:rsid w:val="00794953"/>
    <w:rsid w:val="007A1F2F"/>
    <w:rsid w:val="007A2A5C"/>
    <w:rsid w:val="007A5150"/>
    <w:rsid w:val="007A5373"/>
    <w:rsid w:val="007A789F"/>
    <w:rsid w:val="007B24E1"/>
    <w:rsid w:val="007B2787"/>
    <w:rsid w:val="007B75BC"/>
    <w:rsid w:val="007C0BD6"/>
    <w:rsid w:val="007C3806"/>
    <w:rsid w:val="007C5BB7"/>
    <w:rsid w:val="007C658F"/>
    <w:rsid w:val="007D07D5"/>
    <w:rsid w:val="007D1C64"/>
    <w:rsid w:val="007D32DD"/>
    <w:rsid w:val="007D3434"/>
    <w:rsid w:val="007D6754"/>
    <w:rsid w:val="007D6DCE"/>
    <w:rsid w:val="007D72C4"/>
    <w:rsid w:val="007E2CFE"/>
    <w:rsid w:val="007E512D"/>
    <w:rsid w:val="007E59C9"/>
    <w:rsid w:val="007F0072"/>
    <w:rsid w:val="007F2EB6"/>
    <w:rsid w:val="007F3CD8"/>
    <w:rsid w:val="007F54C3"/>
    <w:rsid w:val="00800617"/>
    <w:rsid w:val="00802949"/>
    <w:rsid w:val="00802CC5"/>
    <w:rsid w:val="0080301E"/>
    <w:rsid w:val="0080365F"/>
    <w:rsid w:val="00807EF9"/>
    <w:rsid w:val="00812385"/>
    <w:rsid w:val="00812BE5"/>
    <w:rsid w:val="00817429"/>
    <w:rsid w:val="00821514"/>
    <w:rsid w:val="00821E35"/>
    <w:rsid w:val="00824591"/>
    <w:rsid w:val="00824927"/>
    <w:rsid w:val="008249BD"/>
    <w:rsid w:val="00824AED"/>
    <w:rsid w:val="00827820"/>
    <w:rsid w:val="00830512"/>
    <w:rsid w:val="0083113A"/>
    <w:rsid w:val="00831B8B"/>
    <w:rsid w:val="0083405D"/>
    <w:rsid w:val="008352D4"/>
    <w:rsid w:val="008354A2"/>
    <w:rsid w:val="00836DB9"/>
    <w:rsid w:val="008377F1"/>
    <w:rsid w:val="00837C67"/>
    <w:rsid w:val="008415B0"/>
    <w:rsid w:val="00842028"/>
    <w:rsid w:val="008436B8"/>
    <w:rsid w:val="00845F4A"/>
    <w:rsid w:val="008460B6"/>
    <w:rsid w:val="00850C9D"/>
    <w:rsid w:val="00852B59"/>
    <w:rsid w:val="00853864"/>
    <w:rsid w:val="00856272"/>
    <w:rsid w:val="008563FF"/>
    <w:rsid w:val="00857A4D"/>
    <w:rsid w:val="0086018B"/>
    <w:rsid w:val="008611DD"/>
    <w:rsid w:val="00861E73"/>
    <w:rsid w:val="008620DE"/>
    <w:rsid w:val="0086340E"/>
    <w:rsid w:val="00866867"/>
    <w:rsid w:val="00872257"/>
    <w:rsid w:val="008753E6"/>
    <w:rsid w:val="00876A9A"/>
    <w:rsid w:val="0087738C"/>
    <w:rsid w:val="008802AF"/>
    <w:rsid w:val="00881926"/>
    <w:rsid w:val="0088198C"/>
    <w:rsid w:val="008824EB"/>
    <w:rsid w:val="0088318F"/>
    <w:rsid w:val="0088331D"/>
    <w:rsid w:val="008852B0"/>
    <w:rsid w:val="00885AE7"/>
    <w:rsid w:val="00886B60"/>
    <w:rsid w:val="00887802"/>
    <w:rsid w:val="00887889"/>
    <w:rsid w:val="008920FF"/>
    <w:rsid w:val="008926E8"/>
    <w:rsid w:val="00893A3F"/>
    <w:rsid w:val="00894F19"/>
    <w:rsid w:val="00896A10"/>
    <w:rsid w:val="008971B5"/>
    <w:rsid w:val="008A20F7"/>
    <w:rsid w:val="008A5D26"/>
    <w:rsid w:val="008A6B13"/>
    <w:rsid w:val="008A6ECB"/>
    <w:rsid w:val="008A6F26"/>
    <w:rsid w:val="008B0BF9"/>
    <w:rsid w:val="008B2866"/>
    <w:rsid w:val="008B3859"/>
    <w:rsid w:val="008B436D"/>
    <w:rsid w:val="008B4C11"/>
    <w:rsid w:val="008B4E49"/>
    <w:rsid w:val="008B7712"/>
    <w:rsid w:val="008B7B26"/>
    <w:rsid w:val="008C134F"/>
    <w:rsid w:val="008C3524"/>
    <w:rsid w:val="008C4061"/>
    <w:rsid w:val="008C4229"/>
    <w:rsid w:val="008C53F3"/>
    <w:rsid w:val="008C5BE0"/>
    <w:rsid w:val="008C7233"/>
    <w:rsid w:val="008D0573"/>
    <w:rsid w:val="008D07E5"/>
    <w:rsid w:val="008D083A"/>
    <w:rsid w:val="008D2434"/>
    <w:rsid w:val="008E171D"/>
    <w:rsid w:val="008E2785"/>
    <w:rsid w:val="008E78A3"/>
    <w:rsid w:val="008F0143"/>
    <w:rsid w:val="008F0654"/>
    <w:rsid w:val="008F06CB"/>
    <w:rsid w:val="008F2E83"/>
    <w:rsid w:val="008F3759"/>
    <w:rsid w:val="008F612A"/>
    <w:rsid w:val="0090049C"/>
    <w:rsid w:val="009006AB"/>
    <w:rsid w:val="0090293D"/>
    <w:rsid w:val="009034DE"/>
    <w:rsid w:val="00905396"/>
    <w:rsid w:val="0090605D"/>
    <w:rsid w:val="00906419"/>
    <w:rsid w:val="0091140C"/>
    <w:rsid w:val="00912889"/>
    <w:rsid w:val="00912CA7"/>
    <w:rsid w:val="00913A42"/>
    <w:rsid w:val="00914167"/>
    <w:rsid w:val="009143DB"/>
    <w:rsid w:val="00915065"/>
    <w:rsid w:val="009157F0"/>
    <w:rsid w:val="00916ECE"/>
    <w:rsid w:val="00917146"/>
    <w:rsid w:val="00917CE5"/>
    <w:rsid w:val="00920C95"/>
    <w:rsid w:val="009217C0"/>
    <w:rsid w:val="00922AA4"/>
    <w:rsid w:val="00924C15"/>
    <w:rsid w:val="00925241"/>
    <w:rsid w:val="00925CEC"/>
    <w:rsid w:val="00926A3F"/>
    <w:rsid w:val="0092794E"/>
    <w:rsid w:val="0093001C"/>
    <w:rsid w:val="00930D30"/>
    <w:rsid w:val="009332A2"/>
    <w:rsid w:val="00936C84"/>
    <w:rsid w:val="00937598"/>
    <w:rsid w:val="0093790B"/>
    <w:rsid w:val="00941547"/>
    <w:rsid w:val="00943751"/>
    <w:rsid w:val="00944F5D"/>
    <w:rsid w:val="00946AEF"/>
    <w:rsid w:val="00946B2A"/>
    <w:rsid w:val="00946DD0"/>
    <w:rsid w:val="009509E6"/>
    <w:rsid w:val="00951047"/>
    <w:rsid w:val="00952018"/>
    <w:rsid w:val="00952800"/>
    <w:rsid w:val="0095300D"/>
    <w:rsid w:val="009546E1"/>
    <w:rsid w:val="0095566D"/>
    <w:rsid w:val="00956812"/>
    <w:rsid w:val="0095719A"/>
    <w:rsid w:val="009623E9"/>
    <w:rsid w:val="00963EEB"/>
    <w:rsid w:val="009648BC"/>
    <w:rsid w:val="00964C2F"/>
    <w:rsid w:val="0096555F"/>
    <w:rsid w:val="00965F88"/>
    <w:rsid w:val="00973DAF"/>
    <w:rsid w:val="00976BBF"/>
    <w:rsid w:val="00976CC7"/>
    <w:rsid w:val="00977867"/>
    <w:rsid w:val="00984E03"/>
    <w:rsid w:val="00987E85"/>
    <w:rsid w:val="00993882"/>
    <w:rsid w:val="009947F7"/>
    <w:rsid w:val="00997662"/>
    <w:rsid w:val="009A0D12"/>
    <w:rsid w:val="009A1987"/>
    <w:rsid w:val="009A2BEE"/>
    <w:rsid w:val="009A5289"/>
    <w:rsid w:val="009A6CC6"/>
    <w:rsid w:val="009A7A53"/>
    <w:rsid w:val="009B0402"/>
    <w:rsid w:val="009B0B75"/>
    <w:rsid w:val="009B16DF"/>
    <w:rsid w:val="009B3D45"/>
    <w:rsid w:val="009B4CB2"/>
    <w:rsid w:val="009B6701"/>
    <w:rsid w:val="009B6EF7"/>
    <w:rsid w:val="009B7000"/>
    <w:rsid w:val="009B739C"/>
    <w:rsid w:val="009C04EC"/>
    <w:rsid w:val="009C2EB4"/>
    <w:rsid w:val="009C328C"/>
    <w:rsid w:val="009C41F5"/>
    <w:rsid w:val="009C4444"/>
    <w:rsid w:val="009C79AD"/>
    <w:rsid w:val="009C7CA6"/>
    <w:rsid w:val="009D0FBE"/>
    <w:rsid w:val="009D22DF"/>
    <w:rsid w:val="009D3316"/>
    <w:rsid w:val="009D4417"/>
    <w:rsid w:val="009D4E3E"/>
    <w:rsid w:val="009D5487"/>
    <w:rsid w:val="009D55AA"/>
    <w:rsid w:val="009D66C4"/>
    <w:rsid w:val="009D7E9D"/>
    <w:rsid w:val="009E3E77"/>
    <w:rsid w:val="009E3FAB"/>
    <w:rsid w:val="009E5B3F"/>
    <w:rsid w:val="009E7D90"/>
    <w:rsid w:val="009F1105"/>
    <w:rsid w:val="009F1AB0"/>
    <w:rsid w:val="009F1E65"/>
    <w:rsid w:val="009F4ACB"/>
    <w:rsid w:val="009F501D"/>
    <w:rsid w:val="00A039D5"/>
    <w:rsid w:val="00A046AD"/>
    <w:rsid w:val="00A079C1"/>
    <w:rsid w:val="00A12520"/>
    <w:rsid w:val="00A130FD"/>
    <w:rsid w:val="00A13D6D"/>
    <w:rsid w:val="00A14769"/>
    <w:rsid w:val="00A1507A"/>
    <w:rsid w:val="00A1547D"/>
    <w:rsid w:val="00A16151"/>
    <w:rsid w:val="00A16DB7"/>
    <w:rsid w:val="00A16EC6"/>
    <w:rsid w:val="00A17C06"/>
    <w:rsid w:val="00A2126E"/>
    <w:rsid w:val="00A21706"/>
    <w:rsid w:val="00A23D55"/>
    <w:rsid w:val="00A24FCC"/>
    <w:rsid w:val="00A2597E"/>
    <w:rsid w:val="00A26A90"/>
    <w:rsid w:val="00A26B27"/>
    <w:rsid w:val="00A275EF"/>
    <w:rsid w:val="00A30E4F"/>
    <w:rsid w:val="00A32253"/>
    <w:rsid w:val="00A3310E"/>
    <w:rsid w:val="00A333A0"/>
    <w:rsid w:val="00A33D1E"/>
    <w:rsid w:val="00A340EA"/>
    <w:rsid w:val="00A371D9"/>
    <w:rsid w:val="00A37E70"/>
    <w:rsid w:val="00A437E1"/>
    <w:rsid w:val="00A4685E"/>
    <w:rsid w:val="00A46C31"/>
    <w:rsid w:val="00A50CD4"/>
    <w:rsid w:val="00A51191"/>
    <w:rsid w:val="00A54605"/>
    <w:rsid w:val="00A56D62"/>
    <w:rsid w:val="00A56F07"/>
    <w:rsid w:val="00A5762C"/>
    <w:rsid w:val="00A600FC"/>
    <w:rsid w:val="00A60BCA"/>
    <w:rsid w:val="00A60C65"/>
    <w:rsid w:val="00A61232"/>
    <w:rsid w:val="00A638DA"/>
    <w:rsid w:val="00A63BB4"/>
    <w:rsid w:val="00A659B3"/>
    <w:rsid w:val="00A65A31"/>
    <w:rsid w:val="00A65B41"/>
    <w:rsid w:val="00A65E00"/>
    <w:rsid w:val="00A66A78"/>
    <w:rsid w:val="00A7436E"/>
    <w:rsid w:val="00A74E96"/>
    <w:rsid w:val="00A75123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686A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0FF0"/>
    <w:rsid w:val="00AB22C6"/>
    <w:rsid w:val="00AB2AD0"/>
    <w:rsid w:val="00AB654C"/>
    <w:rsid w:val="00AB67FC"/>
    <w:rsid w:val="00AC00F2"/>
    <w:rsid w:val="00AC181A"/>
    <w:rsid w:val="00AC31B5"/>
    <w:rsid w:val="00AC4EA1"/>
    <w:rsid w:val="00AC5381"/>
    <w:rsid w:val="00AC5920"/>
    <w:rsid w:val="00AC6573"/>
    <w:rsid w:val="00AD0E65"/>
    <w:rsid w:val="00AD189C"/>
    <w:rsid w:val="00AD2BF2"/>
    <w:rsid w:val="00AD4E90"/>
    <w:rsid w:val="00AD4F4E"/>
    <w:rsid w:val="00AD5422"/>
    <w:rsid w:val="00AD795A"/>
    <w:rsid w:val="00AE0F5E"/>
    <w:rsid w:val="00AE1082"/>
    <w:rsid w:val="00AE4179"/>
    <w:rsid w:val="00AE4425"/>
    <w:rsid w:val="00AE4FBE"/>
    <w:rsid w:val="00AE650F"/>
    <w:rsid w:val="00AE6555"/>
    <w:rsid w:val="00AE6E7B"/>
    <w:rsid w:val="00AE7D16"/>
    <w:rsid w:val="00AF1010"/>
    <w:rsid w:val="00AF3936"/>
    <w:rsid w:val="00AF4CAA"/>
    <w:rsid w:val="00AF571A"/>
    <w:rsid w:val="00AF60A0"/>
    <w:rsid w:val="00AF67FC"/>
    <w:rsid w:val="00AF6EA2"/>
    <w:rsid w:val="00AF7DF5"/>
    <w:rsid w:val="00B006E5"/>
    <w:rsid w:val="00B01C92"/>
    <w:rsid w:val="00B024C2"/>
    <w:rsid w:val="00B07700"/>
    <w:rsid w:val="00B11941"/>
    <w:rsid w:val="00B13921"/>
    <w:rsid w:val="00B1528C"/>
    <w:rsid w:val="00B15D32"/>
    <w:rsid w:val="00B16ACD"/>
    <w:rsid w:val="00B17EA9"/>
    <w:rsid w:val="00B20DD1"/>
    <w:rsid w:val="00B20EB3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0C92"/>
    <w:rsid w:val="00B41319"/>
    <w:rsid w:val="00B41CD9"/>
    <w:rsid w:val="00B427E6"/>
    <w:rsid w:val="00B428A6"/>
    <w:rsid w:val="00B43506"/>
    <w:rsid w:val="00B43E1F"/>
    <w:rsid w:val="00B45FBC"/>
    <w:rsid w:val="00B5105E"/>
    <w:rsid w:val="00B516C0"/>
    <w:rsid w:val="00B51A7D"/>
    <w:rsid w:val="00B535C2"/>
    <w:rsid w:val="00B535E4"/>
    <w:rsid w:val="00B55544"/>
    <w:rsid w:val="00B61126"/>
    <w:rsid w:val="00B638A1"/>
    <w:rsid w:val="00B642FC"/>
    <w:rsid w:val="00B64D26"/>
    <w:rsid w:val="00B64FBB"/>
    <w:rsid w:val="00B66327"/>
    <w:rsid w:val="00B667E9"/>
    <w:rsid w:val="00B70E22"/>
    <w:rsid w:val="00B77187"/>
    <w:rsid w:val="00B774CB"/>
    <w:rsid w:val="00B80402"/>
    <w:rsid w:val="00B80B9A"/>
    <w:rsid w:val="00B830B7"/>
    <w:rsid w:val="00B8440A"/>
    <w:rsid w:val="00B848EA"/>
    <w:rsid w:val="00B849B3"/>
    <w:rsid w:val="00B84B2B"/>
    <w:rsid w:val="00B84E28"/>
    <w:rsid w:val="00B90500"/>
    <w:rsid w:val="00B9176C"/>
    <w:rsid w:val="00B935A4"/>
    <w:rsid w:val="00B935F8"/>
    <w:rsid w:val="00B93786"/>
    <w:rsid w:val="00B95F95"/>
    <w:rsid w:val="00BA4E37"/>
    <w:rsid w:val="00BA561A"/>
    <w:rsid w:val="00BA7B58"/>
    <w:rsid w:val="00BA7C78"/>
    <w:rsid w:val="00BB0DC6"/>
    <w:rsid w:val="00BB15E4"/>
    <w:rsid w:val="00BB1E19"/>
    <w:rsid w:val="00BB217F"/>
    <w:rsid w:val="00BB21D1"/>
    <w:rsid w:val="00BB23E4"/>
    <w:rsid w:val="00BB32F2"/>
    <w:rsid w:val="00BB34CE"/>
    <w:rsid w:val="00BB4338"/>
    <w:rsid w:val="00BB6C0E"/>
    <w:rsid w:val="00BB7B04"/>
    <w:rsid w:val="00BB7B38"/>
    <w:rsid w:val="00BC11E5"/>
    <w:rsid w:val="00BC46FA"/>
    <w:rsid w:val="00BC4BC6"/>
    <w:rsid w:val="00BC52FD"/>
    <w:rsid w:val="00BC6E62"/>
    <w:rsid w:val="00BC7443"/>
    <w:rsid w:val="00BC7A50"/>
    <w:rsid w:val="00BD0648"/>
    <w:rsid w:val="00BD1040"/>
    <w:rsid w:val="00BD34AA"/>
    <w:rsid w:val="00BE0C44"/>
    <w:rsid w:val="00BE1B8B"/>
    <w:rsid w:val="00BE1DB1"/>
    <w:rsid w:val="00BE2A18"/>
    <w:rsid w:val="00BE2C01"/>
    <w:rsid w:val="00BE41EC"/>
    <w:rsid w:val="00BE56FB"/>
    <w:rsid w:val="00BF3DDE"/>
    <w:rsid w:val="00BF62F3"/>
    <w:rsid w:val="00BF6589"/>
    <w:rsid w:val="00BF6F7F"/>
    <w:rsid w:val="00C00647"/>
    <w:rsid w:val="00C01D4D"/>
    <w:rsid w:val="00C020AD"/>
    <w:rsid w:val="00C02764"/>
    <w:rsid w:val="00C04CEF"/>
    <w:rsid w:val="00C0662F"/>
    <w:rsid w:val="00C10E37"/>
    <w:rsid w:val="00C11943"/>
    <w:rsid w:val="00C12E96"/>
    <w:rsid w:val="00C1376F"/>
    <w:rsid w:val="00C146AB"/>
    <w:rsid w:val="00C14763"/>
    <w:rsid w:val="00C16141"/>
    <w:rsid w:val="00C2114A"/>
    <w:rsid w:val="00C21368"/>
    <w:rsid w:val="00C2363F"/>
    <w:rsid w:val="00C236C8"/>
    <w:rsid w:val="00C24472"/>
    <w:rsid w:val="00C246BF"/>
    <w:rsid w:val="00C260B1"/>
    <w:rsid w:val="00C26E56"/>
    <w:rsid w:val="00C31406"/>
    <w:rsid w:val="00C35227"/>
    <w:rsid w:val="00C354E0"/>
    <w:rsid w:val="00C37194"/>
    <w:rsid w:val="00C402C4"/>
    <w:rsid w:val="00C40637"/>
    <w:rsid w:val="00C40F6C"/>
    <w:rsid w:val="00C4341B"/>
    <w:rsid w:val="00C43E62"/>
    <w:rsid w:val="00C44426"/>
    <w:rsid w:val="00C445F3"/>
    <w:rsid w:val="00C446C4"/>
    <w:rsid w:val="00C451F4"/>
    <w:rsid w:val="00C45EB1"/>
    <w:rsid w:val="00C45F9E"/>
    <w:rsid w:val="00C51007"/>
    <w:rsid w:val="00C51168"/>
    <w:rsid w:val="00C54A3A"/>
    <w:rsid w:val="00C55566"/>
    <w:rsid w:val="00C55DC0"/>
    <w:rsid w:val="00C56448"/>
    <w:rsid w:val="00C65125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35C"/>
    <w:rsid w:val="00C931A0"/>
    <w:rsid w:val="00C93B60"/>
    <w:rsid w:val="00C96CBC"/>
    <w:rsid w:val="00C974D7"/>
    <w:rsid w:val="00CA51E0"/>
    <w:rsid w:val="00CA6DF1"/>
    <w:rsid w:val="00CB18D0"/>
    <w:rsid w:val="00CB1C8A"/>
    <w:rsid w:val="00CB24F5"/>
    <w:rsid w:val="00CB2663"/>
    <w:rsid w:val="00CB3BBE"/>
    <w:rsid w:val="00CB59E9"/>
    <w:rsid w:val="00CB5FF8"/>
    <w:rsid w:val="00CC0D6A"/>
    <w:rsid w:val="00CC3831"/>
    <w:rsid w:val="00CC3E3D"/>
    <w:rsid w:val="00CC519B"/>
    <w:rsid w:val="00CC52E0"/>
    <w:rsid w:val="00CD12C1"/>
    <w:rsid w:val="00CD14FB"/>
    <w:rsid w:val="00CD214E"/>
    <w:rsid w:val="00CD46FA"/>
    <w:rsid w:val="00CD5973"/>
    <w:rsid w:val="00CD653A"/>
    <w:rsid w:val="00CE2C4F"/>
    <w:rsid w:val="00CE31A6"/>
    <w:rsid w:val="00CE585C"/>
    <w:rsid w:val="00CF09AA"/>
    <w:rsid w:val="00CF3C92"/>
    <w:rsid w:val="00CF4813"/>
    <w:rsid w:val="00CF4C32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0B01"/>
    <w:rsid w:val="00D22AF5"/>
    <w:rsid w:val="00D235EA"/>
    <w:rsid w:val="00D247A9"/>
    <w:rsid w:val="00D24DCA"/>
    <w:rsid w:val="00D2538D"/>
    <w:rsid w:val="00D2541A"/>
    <w:rsid w:val="00D26476"/>
    <w:rsid w:val="00D27C3B"/>
    <w:rsid w:val="00D30727"/>
    <w:rsid w:val="00D32721"/>
    <w:rsid w:val="00D328DC"/>
    <w:rsid w:val="00D33387"/>
    <w:rsid w:val="00D344FD"/>
    <w:rsid w:val="00D37BF3"/>
    <w:rsid w:val="00D402FB"/>
    <w:rsid w:val="00D41135"/>
    <w:rsid w:val="00D44310"/>
    <w:rsid w:val="00D460D1"/>
    <w:rsid w:val="00D47D7A"/>
    <w:rsid w:val="00D50ABD"/>
    <w:rsid w:val="00D55290"/>
    <w:rsid w:val="00D55B2D"/>
    <w:rsid w:val="00D57791"/>
    <w:rsid w:val="00D6046A"/>
    <w:rsid w:val="00D61855"/>
    <w:rsid w:val="00D62870"/>
    <w:rsid w:val="00D64E49"/>
    <w:rsid w:val="00D655D9"/>
    <w:rsid w:val="00D65872"/>
    <w:rsid w:val="00D675C3"/>
    <w:rsid w:val="00D676F3"/>
    <w:rsid w:val="00D67F02"/>
    <w:rsid w:val="00D70EF5"/>
    <w:rsid w:val="00D71024"/>
    <w:rsid w:val="00D71A25"/>
    <w:rsid w:val="00D71FCF"/>
    <w:rsid w:val="00D72A54"/>
    <w:rsid w:val="00D72CC1"/>
    <w:rsid w:val="00D72F63"/>
    <w:rsid w:val="00D7353A"/>
    <w:rsid w:val="00D74DBD"/>
    <w:rsid w:val="00D76EC9"/>
    <w:rsid w:val="00D80E7D"/>
    <w:rsid w:val="00D81397"/>
    <w:rsid w:val="00D848B9"/>
    <w:rsid w:val="00D856CF"/>
    <w:rsid w:val="00D8703B"/>
    <w:rsid w:val="00D90A38"/>
    <w:rsid w:val="00D90E69"/>
    <w:rsid w:val="00D91368"/>
    <w:rsid w:val="00D927AA"/>
    <w:rsid w:val="00D930D9"/>
    <w:rsid w:val="00D93106"/>
    <w:rsid w:val="00D933E9"/>
    <w:rsid w:val="00D94426"/>
    <w:rsid w:val="00D9505D"/>
    <w:rsid w:val="00D953D0"/>
    <w:rsid w:val="00D956E9"/>
    <w:rsid w:val="00D959F5"/>
    <w:rsid w:val="00D96884"/>
    <w:rsid w:val="00D96D07"/>
    <w:rsid w:val="00DA3F8E"/>
    <w:rsid w:val="00DA3FDD"/>
    <w:rsid w:val="00DA4E78"/>
    <w:rsid w:val="00DA57C0"/>
    <w:rsid w:val="00DA5AA2"/>
    <w:rsid w:val="00DA7017"/>
    <w:rsid w:val="00DA7028"/>
    <w:rsid w:val="00DA78DD"/>
    <w:rsid w:val="00DA7E4A"/>
    <w:rsid w:val="00DB008D"/>
    <w:rsid w:val="00DB1AD2"/>
    <w:rsid w:val="00DB2B58"/>
    <w:rsid w:val="00DB2FBD"/>
    <w:rsid w:val="00DB3139"/>
    <w:rsid w:val="00DB5206"/>
    <w:rsid w:val="00DB6276"/>
    <w:rsid w:val="00DB63F5"/>
    <w:rsid w:val="00DB6C1D"/>
    <w:rsid w:val="00DC1C6B"/>
    <w:rsid w:val="00DC2C2E"/>
    <w:rsid w:val="00DC4AF0"/>
    <w:rsid w:val="00DC7886"/>
    <w:rsid w:val="00DD0CF2"/>
    <w:rsid w:val="00DD1DEC"/>
    <w:rsid w:val="00DE02EA"/>
    <w:rsid w:val="00DE1554"/>
    <w:rsid w:val="00DE2901"/>
    <w:rsid w:val="00DE3DCA"/>
    <w:rsid w:val="00DE590F"/>
    <w:rsid w:val="00DE7083"/>
    <w:rsid w:val="00DE7DC1"/>
    <w:rsid w:val="00DF3F7E"/>
    <w:rsid w:val="00DF402A"/>
    <w:rsid w:val="00DF75FD"/>
    <w:rsid w:val="00DF7648"/>
    <w:rsid w:val="00E008E2"/>
    <w:rsid w:val="00E00E29"/>
    <w:rsid w:val="00E0289B"/>
    <w:rsid w:val="00E02BAB"/>
    <w:rsid w:val="00E047B4"/>
    <w:rsid w:val="00E04CEB"/>
    <w:rsid w:val="00E060BC"/>
    <w:rsid w:val="00E11420"/>
    <w:rsid w:val="00E132FB"/>
    <w:rsid w:val="00E14C98"/>
    <w:rsid w:val="00E15317"/>
    <w:rsid w:val="00E1578B"/>
    <w:rsid w:val="00E170B7"/>
    <w:rsid w:val="00E177DD"/>
    <w:rsid w:val="00E20900"/>
    <w:rsid w:val="00E20C7F"/>
    <w:rsid w:val="00E237FD"/>
    <w:rsid w:val="00E2396E"/>
    <w:rsid w:val="00E239BE"/>
    <w:rsid w:val="00E24728"/>
    <w:rsid w:val="00E26BD4"/>
    <w:rsid w:val="00E276AC"/>
    <w:rsid w:val="00E32A42"/>
    <w:rsid w:val="00E34860"/>
    <w:rsid w:val="00E34A35"/>
    <w:rsid w:val="00E37C2F"/>
    <w:rsid w:val="00E4131E"/>
    <w:rsid w:val="00E41C28"/>
    <w:rsid w:val="00E452E3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207"/>
    <w:rsid w:val="00E75DDA"/>
    <w:rsid w:val="00E773E8"/>
    <w:rsid w:val="00E804FA"/>
    <w:rsid w:val="00E83ADD"/>
    <w:rsid w:val="00E84F38"/>
    <w:rsid w:val="00E85260"/>
    <w:rsid w:val="00E85623"/>
    <w:rsid w:val="00E87441"/>
    <w:rsid w:val="00E91FAE"/>
    <w:rsid w:val="00E957EF"/>
    <w:rsid w:val="00E96E3F"/>
    <w:rsid w:val="00E97371"/>
    <w:rsid w:val="00EA270C"/>
    <w:rsid w:val="00EA3B37"/>
    <w:rsid w:val="00EA4974"/>
    <w:rsid w:val="00EA532E"/>
    <w:rsid w:val="00EB06D9"/>
    <w:rsid w:val="00EB192B"/>
    <w:rsid w:val="00EB19ED"/>
    <w:rsid w:val="00EB1CAB"/>
    <w:rsid w:val="00EB28BD"/>
    <w:rsid w:val="00EB71B6"/>
    <w:rsid w:val="00EB7737"/>
    <w:rsid w:val="00EC0F5A"/>
    <w:rsid w:val="00EC3533"/>
    <w:rsid w:val="00EC4265"/>
    <w:rsid w:val="00EC4CEB"/>
    <w:rsid w:val="00EC659E"/>
    <w:rsid w:val="00ED2072"/>
    <w:rsid w:val="00ED2AE0"/>
    <w:rsid w:val="00ED48CA"/>
    <w:rsid w:val="00ED5553"/>
    <w:rsid w:val="00ED572C"/>
    <w:rsid w:val="00ED5B6F"/>
    <w:rsid w:val="00ED5E36"/>
    <w:rsid w:val="00ED6961"/>
    <w:rsid w:val="00EE34FC"/>
    <w:rsid w:val="00EE38BF"/>
    <w:rsid w:val="00EE5607"/>
    <w:rsid w:val="00EE625E"/>
    <w:rsid w:val="00EE7DB0"/>
    <w:rsid w:val="00EF0B96"/>
    <w:rsid w:val="00EF3486"/>
    <w:rsid w:val="00EF35E7"/>
    <w:rsid w:val="00EF47AF"/>
    <w:rsid w:val="00EF53B6"/>
    <w:rsid w:val="00EF6716"/>
    <w:rsid w:val="00F00B73"/>
    <w:rsid w:val="00F01BD7"/>
    <w:rsid w:val="00F04BB2"/>
    <w:rsid w:val="00F06813"/>
    <w:rsid w:val="00F072C0"/>
    <w:rsid w:val="00F079A9"/>
    <w:rsid w:val="00F10043"/>
    <w:rsid w:val="00F115CA"/>
    <w:rsid w:val="00F117E0"/>
    <w:rsid w:val="00F1411B"/>
    <w:rsid w:val="00F14817"/>
    <w:rsid w:val="00F14EBA"/>
    <w:rsid w:val="00F1510F"/>
    <w:rsid w:val="00F1533A"/>
    <w:rsid w:val="00F15E5A"/>
    <w:rsid w:val="00F16CC0"/>
    <w:rsid w:val="00F17F0A"/>
    <w:rsid w:val="00F213E0"/>
    <w:rsid w:val="00F21DFE"/>
    <w:rsid w:val="00F21E9D"/>
    <w:rsid w:val="00F2668F"/>
    <w:rsid w:val="00F2742F"/>
    <w:rsid w:val="00F2753B"/>
    <w:rsid w:val="00F33F8B"/>
    <w:rsid w:val="00F340B2"/>
    <w:rsid w:val="00F37DA0"/>
    <w:rsid w:val="00F415E3"/>
    <w:rsid w:val="00F43390"/>
    <w:rsid w:val="00F443B2"/>
    <w:rsid w:val="00F458D8"/>
    <w:rsid w:val="00F45D59"/>
    <w:rsid w:val="00F4715A"/>
    <w:rsid w:val="00F50237"/>
    <w:rsid w:val="00F53596"/>
    <w:rsid w:val="00F54E3C"/>
    <w:rsid w:val="00F55BA8"/>
    <w:rsid w:val="00F55DB1"/>
    <w:rsid w:val="00F55DEF"/>
    <w:rsid w:val="00F56ACA"/>
    <w:rsid w:val="00F600FE"/>
    <w:rsid w:val="00F620DE"/>
    <w:rsid w:val="00F62E4D"/>
    <w:rsid w:val="00F64E30"/>
    <w:rsid w:val="00F65ADF"/>
    <w:rsid w:val="00F665A1"/>
    <w:rsid w:val="00F66B34"/>
    <w:rsid w:val="00F675B9"/>
    <w:rsid w:val="00F70460"/>
    <w:rsid w:val="00F711C9"/>
    <w:rsid w:val="00F74C59"/>
    <w:rsid w:val="00F75C3A"/>
    <w:rsid w:val="00F8244C"/>
    <w:rsid w:val="00F82E30"/>
    <w:rsid w:val="00F831CB"/>
    <w:rsid w:val="00F848A3"/>
    <w:rsid w:val="00F84ACF"/>
    <w:rsid w:val="00F85742"/>
    <w:rsid w:val="00F85BF8"/>
    <w:rsid w:val="00F871CE"/>
    <w:rsid w:val="00F87802"/>
    <w:rsid w:val="00F900F3"/>
    <w:rsid w:val="00F91071"/>
    <w:rsid w:val="00F92C0A"/>
    <w:rsid w:val="00F9415B"/>
    <w:rsid w:val="00FA13C2"/>
    <w:rsid w:val="00FA3B88"/>
    <w:rsid w:val="00FA57DD"/>
    <w:rsid w:val="00FA79CD"/>
    <w:rsid w:val="00FA7F91"/>
    <w:rsid w:val="00FB0FC2"/>
    <w:rsid w:val="00FB121C"/>
    <w:rsid w:val="00FB1CDD"/>
    <w:rsid w:val="00FB1FBF"/>
    <w:rsid w:val="00FB2783"/>
    <w:rsid w:val="00FB2C2F"/>
    <w:rsid w:val="00FB305C"/>
    <w:rsid w:val="00FB4CCD"/>
    <w:rsid w:val="00FB749F"/>
    <w:rsid w:val="00FC0406"/>
    <w:rsid w:val="00FC1533"/>
    <w:rsid w:val="00FC2E3D"/>
    <w:rsid w:val="00FC3BDE"/>
    <w:rsid w:val="00FC45A4"/>
    <w:rsid w:val="00FC5AB5"/>
    <w:rsid w:val="00FD1771"/>
    <w:rsid w:val="00FD1DBE"/>
    <w:rsid w:val="00FD25A7"/>
    <w:rsid w:val="00FD27B6"/>
    <w:rsid w:val="00FD297D"/>
    <w:rsid w:val="00FD3689"/>
    <w:rsid w:val="00FD42A3"/>
    <w:rsid w:val="00FD7468"/>
    <w:rsid w:val="00FD7CE0"/>
    <w:rsid w:val="00FE0B3B"/>
    <w:rsid w:val="00FE1BE2"/>
    <w:rsid w:val="00FE1E8D"/>
    <w:rsid w:val="00FE56D2"/>
    <w:rsid w:val="00FE730A"/>
    <w:rsid w:val="00FF00BD"/>
    <w:rsid w:val="00FF060C"/>
    <w:rsid w:val="00FF1DD7"/>
    <w:rsid w:val="00FF4453"/>
    <w:rsid w:val="00FF4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BD9CF"/>
  <w15:docId w15:val="{A136F60D-625B-439F-B81B-98C0DB66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Footnote Reference Number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53D8E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unhideWhenUsed/>
    <w:rsid w:val="00C45F9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galis.pl/document-view.seam?documentId=mfrxilrtg4ytqnjugu3daltqmfyc4nrwheydemzqg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furgalska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35FB61-3EED-4E8F-8B3D-94A43FB4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174</TotalTime>
  <Pages>9</Pages>
  <Words>2326</Words>
  <Characters>13960</Characters>
  <Application>Microsoft Office Word</Application>
  <DocSecurity>0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Kamola Katarzyna</dc:creator>
  <cp:lastModifiedBy>Maziarz Małgorzata</cp:lastModifiedBy>
  <cp:revision>18</cp:revision>
  <cp:lastPrinted>2023-07-25T12:34:00Z</cp:lastPrinted>
  <dcterms:created xsi:type="dcterms:W3CDTF">2023-10-02T14:27:00Z</dcterms:created>
  <dcterms:modified xsi:type="dcterms:W3CDTF">2023-11-06T12:24:00Z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