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FA" w:rsidRPr="002D73FA" w:rsidRDefault="002D73FA" w:rsidP="002D73FA">
      <w:pPr>
        <w:pStyle w:val="OZNPROJEKTUwskazaniedatylubwersjiprojektu"/>
      </w:pPr>
      <w:bookmarkStart w:id="0" w:name="_GoBack"/>
      <w:bookmarkEnd w:id="0"/>
      <w:r w:rsidRPr="002D73FA">
        <w:t xml:space="preserve">Projekt z dnia </w:t>
      </w:r>
      <w:r w:rsidR="00A5190D">
        <w:t>23</w:t>
      </w:r>
      <w:r w:rsidR="001F4F44">
        <w:t>.0</w:t>
      </w:r>
      <w:r w:rsidR="00AC7EDB">
        <w:t>8</w:t>
      </w:r>
      <w:r w:rsidRPr="002D73FA">
        <w:t>.2023 r.</w:t>
      </w:r>
    </w:p>
    <w:p w:rsidR="002D73FA" w:rsidRPr="002D73FA" w:rsidRDefault="002D73FA" w:rsidP="002D73FA"/>
    <w:p w:rsidR="002D73FA" w:rsidRPr="002D73FA" w:rsidRDefault="002D73FA" w:rsidP="002D73FA">
      <w:pPr>
        <w:pStyle w:val="OZNRODZAKTUtznustawalubrozporzdzenieiorganwydajcy"/>
      </w:pPr>
      <w:r w:rsidRPr="002D73FA">
        <w:t>Rozporządzenie</w:t>
      </w:r>
    </w:p>
    <w:p w:rsidR="002D73FA" w:rsidRPr="002D73FA" w:rsidRDefault="002D73FA" w:rsidP="002D73FA">
      <w:pPr>
        <w:pStyle w:val="OZNRODZAKTUtznustawalubrozporzdzenieiorganwydajcy"/>
      </w:pPr>
      <w:r w:rsidRPr="002D73FA">
        <w:t>Ministra infrastruktury</w:t>
      </w:r>
      <w:r w:rsidRPr="002D73FA">
        <w:rPr>
          <w:rStyle w:val="IGindeksgrny"/>
        </w:rPr>
        <w:footnoteReference w:customMarkFollows="1" w:id="1"/>
        <w:t>1)</w:t>
      </w:r>
      <w:r w:rsidRPr="002D73FA">
        <w:t xml:space="preserve">  </w:t>
      </w:r>
    </w:p>
    <w:p w:rsidR="002D73FA" w:rsidRPr="002D73FA" w:rsidRDefault="002D73FA" w:rsidP="002D73FA">
      <w:pPr>
        <w:pStyle w:val="DATAAKTUdatauchwalenialubwydaniaaktu"/>
      </w:pPr>
      <w:r w:rsidRPr="002D73FA">
        <w:t>z dnia …………………</w:t>
      </w:r>
      <w:r w:rsidR="003C1F57">
        <w:t>2023 r.</w:t>
      </w:r>
      <w:r w:rsidRPr="002D73FA">
        <w:t xml:space="preserve">  </w:t>
      </w:r>
    </w:p>
    <w:p w:rsidR="002D73FA" w:rsidRPr="002D73FA" w:rsidRDefault="002D73FA" w:rsidP="002D73FA">
      <w:pPr>
        <w:pStyle w:val="TYTUAKTUprzedmiotregulacjiustawylubrozporzdzenia"/>
      </w:pPr>
      <w:r w:rsidRPr="002D73FA">
        <w:t>zmieniające rozporządzenie w sprawie wzorów zezwoleń na wykonywanie krajowych i międzynarodowych przewozów drogowych osób oraz wypisów z zezwoleń</w:t>
      </w:r>
      <w:r w:rsidR="00313D53">
        <w:t xml:space="preserve"> </w:t>
      </w:r>
    </w:p>
    <w:p w:rsidR="002D73FA" w:rsidRPr="002D73FA" w:rsidRDefault="002D73FA" w:rsidP="002D73FA">
      <w:pPr>
        <w:pStyle w:val="NIEARTTEKSTtekstnieartykuowanynppodstprawnarozplubpreambua"/>
      </w:pPr>
      <w:r w:rsidRPr="002D73FA">
        <w:t>Na podstawie art. 20 ust. 2 ustawy z dnia 6 września 2001 r. o transporcie dro</w:t>
      </w:r>
      <w:r w:rsidR="003C1F57">
        <w:t xml:space="preserve">gowym (Dz.U. z 2022 r. poz. 220, z </w:t>
      </w:r>
      <w:proofErr w:type="spellStart"/>
      <w:r w:rsidR="003C1F57">
        <w:t>późn</w:t>
      </w:r>
      <w:proofErr w:type="spellEnd"/>
      <w:r w:rsidR="003C1F57">
        <w:t>. zm.</w:t>
      </w:r>
      <w:r w:rsidR="003C1F57">
        <w:rPr>
          <w:rStyle w:val="IGindeksgrny"/>
        </w:rPr>
        <w:t>2)</w:t>
      </w:r>
      <w:r w:rsidRPr="002D73FA">
        <w:t>) zarządza się, co następuje:</w:t>
      </w:r>
    </w:p>
    <w:p w:rsidR="002D73FA" w:rsidRDefault="002D73FA" w:rsidP="002D73FA">
      <w:pPr>
        <w:pStyle w:val="ARTartustawynprozporzdzenia"/>
      </w:pPr>
      <w:r w:rsidRPr="002D73FA">
        <w:t>§ 1. W rozporządzeniu Ministra Infrastruktury i Rozwoju z dnia 6 marca 2014 r. w sprawie wzorów zezwoleń na wykonywanie krajowych i międzynarodowych przewozów d</w:t>
      </w:r>
      <w:r>
        <w:t>rogowych osób oraz wypisów z zezwoleń (Dz.</w:t>
      </w:r>
      <w:r w:rsidR="00DA2E31">
        <w:t xml:space="preserve"> </w:t>
      </w:r>
      <w:r>
        <w:t>U. z 2017 r. poz. 1605) wprowadza się następujące zmiany:</w:t>
      </w:r>
    </w:p>
    <w:p w:rsidR="002D73FA" w:rsidRDefault="002D73FA" w:rsidP="002D73FA">
      <w:pPr>
        <w:pStyle w:val="PKTpunkt"/>
      </w:pPr>
      <w:r>
        <w:t>1) załącznik nr 1 otrzymuje brzmienie określone w załączniku nr 1 do niniejszego rozporządzenia;</w:t>
      </w:r>
    </w:p>
    <w:p w:rsidR="002D73FA" w:rsidRDefault="002D73FA" w:rsidP="002D73FA">
      <w:pPr>
        <w:pStyle w:val="PKTpunkt"/>
      </w:pPr>
      <w:r>
        <w:t>2) załącznik nr 2 otrzymuje brzmienie określone w załączniku nr 2 do niniejszego rozporządzenia;</w:t>
      </w:r>
    </w:p>
    <w:p w:rsidR="002D73FA" w:rsidRDefault="002D73FA" w:rsidP="002D73FA">
      <w:pPr>
        <w:pStyle w:val="PKTpunkt"/>
      </w:pPr>
      <w:r>
        <w:t>3) załącznik nr 3 otrzymuje brzmienie określone w załączniku nr 3 do niniejszego rozporządzenia</w:t>
      </w:r>
      <w:r w:rsidR="008D0302">
        <w:t>;</w:t>
      </w:r>
    </w:p>
    <w:p w:rsidR="008D0302" w:rsidRDefault="008D0302" w:rsidP="002D73FA">
      <w:pPr>
        <w:pStyle w:val="PKTpunkt"/>
      </w:pPr>
      <w:r>
        <w:t>4) załącznik nr 4 otrzymuje brzmienie określone w załączniku nr 4 do niniejszego rozporządzenia;</w:t>
      </w:r>
    </w:p>
    <w:p w:rsidR="008D0302" w:rsidRDefault="008D0302" w:rsidP="002D73FA">
      <w:pPr>
        <w:pStyle w:val="PKTpunkt"/>
      </w:pPr>
      <w:r>
        <w:t>5) załącznik nr 5 otrzymuje brzmienie określone w załączniku nr 5 do niniejszego rozporządzenia;</w:t>
      </w:r>
    </w:p>
    <w:p w:rsidR="008D0302" w:rsidRDefault="008D0302" w:rsidP="002D73FA">
      <w:pPr>
        <w:pStyle w:val="PKTpunkt"/>
      </w:pPr>
      <w:r>
        <w:t>6) załącznik nr 6 otrzymuje brzmienie określone w załączniku nr 6 do niniejszego rozporządzenia;</w:t>
      </w:r>
    </w:p>
    <w:p w:rsidR="008D0302" w:rsidRDefault="008D0302" w:rsidP="002D73FA">
      <w:pPr>
        <w:pStyle w:val="PKTpunkt"/>
      </w:pPr>
      <w:r>
        <w:t>7) załącznik nr 7 otrzymuje brzmienie określone w załączniku nr 7 do niniejszego rozporządzenia;</w:t>
      </w:r>
    </w:p>
    <w:p w:rsidR="008D0302" w:rsidRDefault="008D0302" w:rsidP="002D73FA">
      <w:pPr>
        <w:pStyle w:val="PKTpunkt"/>
      </w:pPr>
      <w:r>
        <w:lastRenderedPageBreak/>
        <w:t>8) załącznik nr 8 otrzymuje brzmienie określone w załączniku nr 8 do niniejszego rozporządzenia;</w:t>
      </w:r>
    </w:p>
    <w:p w:rsidR="008D0302" w:rsidRDefault="008D0302" w:rsidP="002D73FA">
      <w:pPr>
        <w:pStyle w:val="PKTpunkt"/>
      </w:pPr>
      <w:r>
        <w:t xml:space="preserve">9) załącznik nr 9 otrzymuje brzmienie określone w załączniku nr 9 do </w:t>
      </w:r>
      <w:r w:rsidR="00113B92">
        <w:t>niniejszego</w:t>
      </w:r>
      <w:r>
        <w:t xml:space="preserve"> rozporządzenia;</w:t>
      </w:r>
    </w:p>
    <w:p w:rsidR="00113B92" w:rsidRDefault="00113B92" w:rsidP="002D73FA">
      <w:pPr>
        <w:pStyle w:val="PKTpunkt"/>
      </w:pPr>
      <w:r>
        <w:t>10) załącznik nr 10 otrzymuje brzmienie określone w załączniku nr 10 do niniejszego rozporządzenia;</w:t>
      </w:r>
    </w:p>
    <w:p w:rsidR="00113B92" w:rsidRDefault="00113B92" w:rsidP="002D73FA">
      <w:pPr>
        <w:pStyle w:val="PKTpunkt"/>
      </w:pPr>
      <w:r>
        <w:t>11) załącznik nr 11 otrzymuje brzmienie określone w załączniku nr 1</w:t>
      </w:r>
      <w:r w:rsidR="0030182F">
        <w:t>1</w:t>
      </w:r>
      <w:r>
        <w:t xml:space="preserve"> do niniejszego rozporządzenia;</w:t>
      </w:r>
    </w:p>
    <w:p w:rsidR="00113B92" w:rsidRDefault="00113B92" w:rsidP="002D73FA">
      <w:pPr>
        <w:pStyle w:val="PKTpunkt"/>
      </w:pPr>
      <w:r>
        <w:t>12) załącznik nr 12 otrzymuje brzmienie określone w załączniku nr 12 do niniejszego rozporządzenia;</w:t>
      </w:r>
    </w:p>
    <w:p w:rsidR="00113B92" w:rsidRDefault="00113B92" w:rsidP="002D73FA">
      <w:pPr>
        <w:pStyle w:val="PKTpunkt"/>
      </w:pPr>
      <w:r>
        <w:t>13) załącznik nr 13 otrzymuje brzmienie określone w załączniku nr 13 do niniejszego rozporządzenia.</w:t>
      </w:r>
    </w:p>
    <w:p w:rsidR="00113B92" w:rsidRDefault="00113B92" w:rsidP="00113B92">
      <w:pPr>
        <w:pStyle w:val="ARTartustawynprozporzdzenia"/>
      </w:pPr>
      <w:r>
        <w:t xml:space="preserve">§ 2. </w:t>
      </w:r>
      <w:r w:rsidR="0030182F">
        <w:t xml:space="preserve"> 1. </w:t>
      </w:r>
      <w:r w:rsidR="00A0105A">
        <w:t xml:space="preserve">Formularze zezwoleń na wykonywanie regularnych specjalnych przewozów osób w krajowym transporcie drogowym </w:t>
      </w:r>
      <w:r w:rsidR="00020087">
        <w:t xml:space="preserve">i wypisy z tych zezwoleń </w:t>
      </w:r>
      <w:r w:rsidR="00A0105A">
        <w:t xml:space="preserve">sporządzone według wzorów określonych w </w:t>
      </w:r>
      <w:r w:rsidR="0030182F">
        <w:t>dotychczasowych przepisach</w:t>
      </w:r>
      <w:r w:rsidR="001F7A3D">
        <w:t xml:space="preserve">, mogą być nadal stosowane, jednak nie dłużej niż do dnia 30 czerwca 2024 r. </w:t>
      </w:r>
      <w:r w:rsidR="0030182F">
        <w:t xml:space="preserve"> </w:t>
      </w:r>
      <w:r w:rsidR="00197547">
        <w:t xml:space="preserve"> </w:t>
      </w:r>
    </w:p>
    <w:p w:rsidR="00CC1A29" w:rsidRDefault="0030182F" w:rsidP="00CC1A29">
      <w:pPr>
        <w:pStyle w:val="ARTartustawynprozporzdzenia"/>
      </w:pPr>
      <w:r>
        <w:t xml:space="preserve">2. Formularze zezwoleń na wykonywanie regularnych przewozów osób w krajowym transporcie drogowym </w:t>
      </w:r>
      <w:r w:rsidR="001529AE">
        <w:t xml:space="preserve">i wypisy z tych zezwoleń </w:t>
      </w:r>
      <w:r>
        <w:t>sporządzone według wzorów określonych w dotychczasowych</w:t>
      </w:r>
      <w:r w:rsidR="001F7A3D">
        <w:t xml:space="preserve"> przepisach, mogą być nadal </w:t>
      </w:r>
      <w:r w:rsidR="001F7A3D" w:rsidRPr="001F7A3D">
        <w:t>stosowane, jednak nie dłużej niż do dnia 30 czerwca 2024 r.</w:t>
      </w:r>
    </w:p>
    <w:p w:rsidR="0030182F" w:rsidRDefault="0030182F" w:rsidP="00CC1A29">
      <w:pPr>
        <w:pStyle w:val="ARTartustawynprozporzdzenia"/>
      </w:pPr>
      <w:r>
        <w:t xml:space="preserve">3. Formularze zezwoleń na wykonywanie regularnych, regularnych specjalnych, okazjonalnych i wahadłowych przewozów osób w międzynarodowym transporcie drogowym </w:t>
      </w:r>
      <w:r w:rsidR="00B76CE2">
        <w:t xml:space="preserve">i wypisów z tych zezwoleń, </w:t>
      </w:r>
      <w:r>
        <w:t>na liniach komunikacyjnych wykraczających poza obszar państw członkowskich Unii Europejskiej</w:t>
      </w:r>
      <w:r w:rsidR="00C5191F">
        <w:t>, Konfederacji Szwajcarskiej lub państw członkowskich Europejskiego Porozumienia o Wolnym Handlu (EFTA) - stron umowy o Europejskim Obszarze Gospodarczym oraz formularze zezwoleń na wykonywanie międzynarodowego transportu drogowego na lub</w:t>
      </w:r>
      <w:r w:rsidR="006E0599">
        <w:t xml:space="preserve"> przez terytorium Rzeczypospolitej Polskiej </w:t>
      </w:r>
      <w:r w:rsidR="007D5868">
        <w:t xml:space="preserve">przez zagranicznego przewoźnika drogowego pojazdem samochodowym przeznaczonym konstrukcyjnie do przewozu nie więcej niż 9 osób łącznie z kierowcą, sporządzone według wzorów określonych w dotychczasowych przepisach mogą być nadal </w:t>
      </w:r>
      <w:r w:rsidR="001F7A3D">
        <w:t>stosowane,</w:t>
      </w:r>
      <w:r w:rsidR="00BC1519">
        <w:t xml:space="preserve"> </w:t>
      </w:r>
      <w:r w:rsidR="007D5868">
        <w:t xml:space="preserve">jednak nie dłużej niż do dnia </w:t>
      </w:r>
      <w:r w:rsidR="00B76CE2">
        <w:t>30 czerwca 2024 r.</w:t>
      </w:r>
    </w:p>
    <w:p w:rsidR="008D0302" w:rsidRDefault="007D5868" w:rsidP="00B76CE2">
      <w:pPr>
        <w:pStyle w:val="ARTartustawynprozporzdzenia"/>
      </w:pPr>
      <w:r>
        <w:t>§ 3. Rozporządzenie wchodzi w życie z dniem następującym po dniu ogłoszenia.</w:t>
      </w:r>
      <w:r w:rsidR="00F82361">
        <w:t xml:space="preserve"> </w:t>
      </w:r>
    </w:p>
    <w:p w:rsidR="00065D6C" w:rsidRDefault="00065D6C" w:rsidP="00065D6C">
      <w:pPr>
        <w:pStyle w:val="NAZORGWYDnazwaorganuwydajcegoprojektowanyakt"/>
      </w:pPr>
    </w:p>
    <w:p w:rsidR="00FD0CC3" w:rsidRDefault="00065D6C" w:rsidP="00FD0CC3">
      <w:pPr>
        <w:pStyle w:val="NAZORGWYDnazwaorganuwydajcegoprojektowanyakt"/>
      </w:pPr>
      <w:r>
        <w:t>Minister Infrastruktury</w:t>
      </w:r>
      <w:r w:rsidR="00FD0CC3">
        <w:t xml:space="preserve"> </w:t>
      </w:r>
    </w:p>
    <w:p w:rsidR="00FD0CC3" w:rsidRDefault="00FD0CC3" w:rsidP="00FD0CC3">
      <w:pPr>
        <w:pStyle w:val="NAZORGWYDnazwaorganuwydajcegoprojektowanyakt"/>
      </w:pPr>
    </w:p>
    <w:p w:rsidR="00FD0CC3" w:rsidRDefault="00FD0CC3" w:rsidP="00FD0CC3">
      <w:r>
        <w:t>Za zgodność pod względem prawnym,</w:t>
      </w:r>
    </w:p>
    <w:p w:rsidR="00FD0CC3" w:rsidRDefault="00FD0CC3" w:rsidP="00FD0CC3">
      <w:r>
        <w:t>legislacyjnym i redakcyjnym</w:t>
      </w:r>
    </w:p>
    <w:p w:rsidR="00FD0CC3" w:rsidRDefault="003F71E7" w:rsidP="00FD0CC3">
      <w:r>
        <w:t>Marcin Przychodzki</w:t>
      </w:r>
    </w:p>
    <w:p w:rsidR="00FD0CC3" w:rsidRDefault="003F71E7" w:rsidP="00FD0CC3">
      <w:r>
        <w:t>Dyrektor</w:t>
      </w:r>
      <w:r w:rsidR="00FD0CC3">
        <w:t xml:space="preserve"> Departamentu Prawnego</w:t>
      </w:r>
    </w:p>
    <w:p w:rsidR="00FD0CC3" w:rsidRPr="00737F6A" w:rsidRDefault="00FD0CC3" w:rsidP="00FD0CC3">
      <w:r>
        <w:t>w Ministerstwie Infrastruktury</w:t>
      </w:r>
    </w:p>
    <w:sectPr w:rsidR="00FD0CC3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F8" w:rsidRDefault="00E410F8">
      <w:r>
        <w:separator/>
      </w:r>
    </w:p>
  </w:endnote>
  <w:endnote w:type="continuationSeparator" w:id="0">
    <w:p w:rsidR="00E410F8" w:rsidRDefault="00E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F8" w:rsidRDefault="00E410F8">
      <w:r>
        <w:separator/>
      </w:r>
    </w:p>
  </w:footnote>
  <w:footnote w:type="continuationSeparator" w:id="0">
    <w:p w:rsidR="00E410F8" w:rsidRDefault="00E410F8">
      <w:r>
        <w:continuationSeparator/>
      </w:r>
    </w:p>
  </w:footnote>
  <w:footnote w:id="1">
    <w:p w:rsidR="002D73FA" w:rsidRDefault="002D73FA" w:rsidP="002D73FA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3D314C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>
        <w:t>z 2021 r. poz. 937</w:t>
      </w:r>
      <w:r w:rsidRPr="003D314C">
        <w:t>).</w:t>
      </w:r>
    </w:p>
    <w:p w:rsidR="003C1F57" w:rsidRPr="003C1F57" w:rsidRDefault="003C1F57" w:rsidP="003C1F57">
      <w:pPr>
        <w:pStyle w:val="ODNONIKtreodnonika"/>
      </w:pPr>
      <w:r w:rsidRPr="003C1F57">
        <w:rPr>
          <w:rStyle w:val="IGindeksgrny"/>
        </w:rPr>
        <w:t>2)</w:t>
      </w:r>
      <w:r>
        <w:t xml:space="preserve">  Zmiany tekstu jednolitego wymienionej ustawy zostały ogłoszone w Dz. U. z 2023 r. poz. 760, 919, 1123, 1193, 1195, 1523 i 1720)</w:t>
      </w:r>
      <w:r w:rsidR="00FD0CC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71E7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FA"/>
    <w:rsid w:val="000012DA"/>
    <w:rsid w:val="0000246E"/>
    <w:rsid w:val="00003862"/>
    <w:rsid w:val="00012A35"/>
    <w:rsid w:val="00016099"/>
    <w:rsid w:val="00017DC2"/>
    <w:rsid w:val="00020087"/>
    <w:rsid w:val="0002103E"/>
    <w:rsid w:val="00021522"/>
    <w:rsid w:val="00023471"/>
    <w:rsid w:val="00023F13"/>
    <w:rsid w:val="00027344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D6C"/>
    <w:rsid w:val="00066901"/>
    <w:rsid w:val="00070B01"/>
    <w:rsid w:val="00071BEE"/>
    <w:rsid w:val="000736CD"/>
    <w:rsid w:val="00074F6C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B92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311"/>
    <w:rsid w:val="0014026F"/>
    <w:rsid w:val="00140391"/>
    <w:rsid w:val="00147A47"/>
    <w:rsid w:val="00147AA1"/>
    <w:rsid w:val="001520CF"/>
    <w:rsid w:val="001529AE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547"/>
    <w:rsid w:val="00197649"/>
    <w:rsid w:val="001A01FB"/>
    <w:rsid w:val="001A10E9"/>
    <w:rsid w:val="001A183D"/>
    <w:rsid w:val="001A2B65"/>
    <w:rsid w:val="001A3CD3"/>
    <w:rsid w:val="001A5BEF"/>
    <w:rsid w:val="001A7F15"/>
    <w:rsid w:val="001B282E"/>
    <w:rsid w:val="001B342E"/>
    <w:rsid w:val="001C1832"/>
    <w:rsid w:val="001C188C"/>
    <w:rsid w:val="001D1783"/>
    <w:rsid w:val="001D53CD"/>
    <w:rsid w:val="001D55A3"/>
    <w:rsid w:val="001D5AF5"/>
    <w:rsid w:val="001D775A"/>
    <w:rsid w:val="001E1E73"/>
    <w:rsid w:val="001E4E0C"/>
    <w:rsid w:val="001E526D"/>
    <w:rsid w:val="001E5655"/>
    <w:rsid w:val="001F1832"/>
    <w:rsid w:val="001F220F"/>
    <w:rsid w:val="001F25B3"/>
    <w:rsid w:val="001F4F44"/>
    <w:rsid w:val="001F6616"/>
    <w:rsid w:val="001F7A3D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6A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2B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DEB"/>
    <w:rsid w:val="002D0C4F"/>
    <w:rsid w:val="002D1364"/>
    <w:rsid w:val="002D4D30"/>
    <w:rsid w:val="002D5000"/>
    <w:rsid w:val="002D598D"/>
    <w:rsid w:val="002D7188"/>
    <w:rsid w:val="002D73FA"/>
    <w:rsid w:val="002E1DE3"/>
    <w:rsid w:val="002E2AB6"/>
    <w:rsid w:val="002E3F34"/>
    <w:rsid w:val="002E5F79"/>
    <w:rsid w:val="002E64FA"/>
    <w:rsid w:val="002F0A00"/>
    <w:rsid w:val="002F0CFA"/>
    <w:rsid w:val="002F669F"/>
    <w:rsid w:val="0030182F"/>
    <w:rsid w:val="00301C97"/>
    <w:rsid w:val="0031004C"/>
    <w:rsid w:val="003105F6"/>
    <w:rsid w:val="00311297"/>
    <w:rsid w:val="003113BE"/>
    <w:rsid w:val="003122CA"/>
    <w:rsid w:val="00313D53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1F57"/>
    <w:rsid w:val="003C35C4"/>
    <w:rsid w:val="003C46B3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1E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02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FCA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3C55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1EC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599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A46"/>
    <w:rsid w:val="007A789F"/>
    <w:rsid w:val="007B75BC"/>
    <w:rsid w:val="007C0BD6"/>
    <w:rsid w:val="007C3806"/>
    <w:rsid w:val="007C5BB7"/>
    <w:rsid w:val="007D07D5"/>
    <w:rsid w:val="007D1C64"/>
    <w:rsid w:val="007D32DD"/>
    <w:rsid w:val="007D5868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A4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302"/>
    <w:rsid w:val="008D2434"/>
    <w:rsid w:val="008D44C8"/>
    <w:rsid w:val="008E16D6"/>
    <w:rsid w:val="008E171D"/>
    <w:rsid w:val="008E2785"/>
    <w:rsid w:val="008E33DF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2B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105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90D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EDB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95A"/>
    <w:rsid w:val="00B51A7D"/>
    <w:rsid w:val="00B535C2"/>
    <w:rsid w:val="00B55544"/>
    <w:rsid w:val="00B642FC"/>
    <w:rsid w:val="00B64D26"/>
    <w:rsid w:val="00B64FBB"/>
    <w:rsid w:val="00B70E22"/>
    <w:rsid w:val="00B76CE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519"/>
    <w:rsid w:val="00BC4BC6"/>
    <w:rsid w:val="00BC52FD"/>
    <w:rsid w:val="00BC6E62"/>
    <w:rsid w:val="00BC7443"/>
    <w:rsid w:val="00BD0485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74D"/>
    <w:rsid w:val="00C451F4"/>
    <w:rsid w:val="00C45EB1"/>
    <w:rsid w:val="00C5191F"/>
    <w:rsid w:val="00C54A3A"/>
    <w:rsid w:val="00C55566"/>
    <w:rsid w:val="00C56448"/>
    <w:rsid w:val="00C62E0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87E"/>
    <w:rsid w:val="00CC0D6A"/>
    <w:rsid w:val="00CC1A29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543"/>
    <w:rsid w:val="00D10E06"/>
    <w:rsid w:val="00D15197"/>
    <w:rsid w:val="00D16820"/>
    <w:rsid w:val="00D169C8"/>
    <w:rsid w:val="00D1793F"/>
    <w:rsid w:val="00D22AF5"/>
    <w:rsid w:val="00D235EA"/>
    <w:rsid w:val="00D24771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E31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0F8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B55"/>
    <w:rsid w:val="00EC0F5A"/>
    <w:rsid w:val="00EC4265"/>
    <w:rsid w:val="00EC4CEB"/>
    <w:rsid w:val="00EC659E"/>
    <w:rsid w:val="00EC6A16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688"/>
    <w:rsid w:val="00F55BA8"/>
    <w:rsid w:val="00F55DB1"/>
    <w:rsid w:val="00F56ACA"/>
    <w:rsid w:val="00F600FE"/>
    <w:rsid w:val="00F61D11"/>
    <w:rsid w:val="00F62E4D"/>
    <w:rsid w:val="00F66B34"/>
    <w:rsid w:val="00F675B9"/>
    <w:rsid w:val="00F711C9"/>
    <w:rsid w:val="00F74C59"/>
    <w:rsid w:val="00F75C3A"/>
    <w:rsid w:val="00F8236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CC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C3AA7-D553-444D-8D3F-CC62095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3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waszko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E86CB1-E369-4448-A0CE-7AD99960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Iwaszko Ewelina</dc:creator>
  <cp:lastModifiedBy>Iwaszko Ewelina</cp:lastModifiedBy>
  <cp:revision>2</cp:revision>
  <cp:lastPrinted>2012-04-23T06:39:00Z</cp:lastPrinted>
  <dcterms:created xsi:type="dcterms:W3CDTF">2023-09-05T10:34:00Z</dcterms:created>
  <dcterms:modified xsi:type="dcterms:W3CDTF">2023-09-05T10:34:00Z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