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18A8" w14:textId="124AD143" w:rsidR="00BE47FF" w:rsidRDefault="00873938" w:rsidP="00E827B7">
      <w:pPr>
        <w:jc w:val="right"/>
        <w:rPr>
          <w:rFonts w:cs="Arial"/>
          <w:szCs w:val="20"/>
          <w:u w:val="single"/>
        </w:rPr>
      </w:pPr>
      <w:r w:rsidRPr="00C257F7">
        <w:rPr>
          <w:rFonts w:cs="Arial"/>
          <w:szCs w:val="20"/>
          <w:u w:val="single"/>
        </w:rPr>
        <w:t xml:space="preserve">Projekt z dnia </w:t>
      </w:r>
      <w:r w:rsidR="003347C6">
        <w:rPr>
          <w:rFonts w:cs="Arial"/>
          <w:szCs w:val="20"/>
          <w:u w:val="single"/>
        </w:rPr>
        <w:t>2</w:t>
      </w:r>
      <w:r w:rsidR="00A54007">
        <w:rPr>
          <w:rFonts w:cs="Arial"/>
          <w:szCs w:val="20"/>
          <w:u w:val="single"/>
        </w:rPr>
        <w:t>9</w:t>
      </w:r>
      <w:r w:rsidR="00010DDF">
        <w:rPr>
          <w:rFonts w:cs="Arial"/>
          <w:szCs w:val="20"/>
          <w:u w:val="single"/>
        </w:rPr>
        <w:t>.</w:t>
      </w:r>
      <w:r w:rsidR="003347C6">
        <w:rPr>
          <w:rFonts w:cs="Arial"/>
          <w:szCs w:val="20"/>
          <w:u w:val="single"/>
        </w:rPr>
        <w:t>0</w:t>
      </w:r>
      <w:r w:rsidR="00786D7E">
        <w:rPr>
          <w:rFonts w:cs="Arial"/>
          <w:szCs w:val="20"/>
          <w:u w:val="single"/>
        </w:rPr>
        <w:t>1</w:t>
      </w:r>
      <w:r w:rsidR="00063DA2">
        <w:rPr>
          <w:rFonts w:cs="Arial"/>
          <w:szCs w:val="20"/>
          <w:u w:val="single"/>
        </w:rPr>
        <w:t>.</w:t>
      </w:r>
      <w:r w:rsidR="00E827B7" w:rsidRPr="00C257F7">
        <w:rPr>
          <w:rFonts w:cs="Arial"/>
          <w:szCs w:val="20"/>
          <w:u w:val="single"/>
        </w:rPr>
        <w:t>202</w:t>
      </w:r>
      <w:r w:rsidR="003347C6">
        <w:rPr>
          <w:rFonts w:cs="Arial"/>
          <w:szCs w:val="20"/>
          <w:u w:val="single"/>
        </w:rPr>
        <w:t>4</w:t>
      </w:r>
      <w:r w:rsidR="00E827B7" w:rsidRPr="00C257F7">
        <w:rPr>
          <w:rFonts w:cs="Arial"/>
          <w:szCs w:val="20"/>
          <w:u w:val="single"/>
        </w:rPr>
        <w:t xml:space="preserve"> r.</w:t>
      </w:r>
    </w:p>
    <w:p w14:paraId="19BF9836" w14:textId="58DBF0A9" w:rsidR="00E827B7" w:rsidRPr="00CE5011" w:rsidRDefault="00BE47FF" w:rsidP="003B2E30">
      <w:pPr>
        <w:keepNext/>
        <w:jc w:val="right"/>
        <w:rPr>
          <w:rFonts w:cs="Arial"/>
          <w:szCs w:val="20"/>
          <w:u w:val="single"/>
        </w:rPr>
      </w:pPr>
      <w:r>
        <w:rPr>
          <w:rFonts w:cs="Arial"/>
          <w:szCs w:val="20"/>
          <w:u w:val="single"/>
        </w:rPr>
        <w:t>ETAP:</w:t>
      </w:r>
      <w:r w:rsidR="00701A6A">
        <w:rPr>
          <w:rFonts w:cs="Arial"/>
          <w:szCs w:val="20"/>
          <w:u w:val="single"/>
        </w:rPr>
        <w:t xml:space="preserve"> </w:t>
      </w:r>
      <w:r w:rsidR="00C81C8C">
        <w:rPr>
          <w:rFonts w:cs="Arial"/>
          <w:szCs w:val="20"/>
          <w:u w:val="single"/>
        </w:rPr>
        <w:t>uzgodnienia międzyresortowe</w:t>
      </w:r>
    </w:p>
    <w:p w14:paraId="663F056A" w14:textId="77777777" w:rsidR="0051020E" w:rsidRDefault="0051020E" w:rsidP="0051020E">
      <w:pPr>
        <w:pStyle w:val="OZNRODZAKTUtznustawalubrozporzdzenieiorganwydajcy"/>
        <w:spacing w:after="0" w:line="240" w:lineRule="auto"/>
        <w:rPr>
          <w:spacing w:val="30"/>
        </w:rPr>
      </w:pPr>
      <w:r>
        <w:rPr>
          <w:spacing w:val="30"/>
        </w:rPr>
        <w:t>rozporządzenie</w:t>
      </w:r>
    </w:p>
    <w:p w14:paraId="1ABF9D62" w14:textId="77777777" w:rsidR="0051020E" w:rsidRDefault="0051020E" w:rsidP="0051020E">
      <w:pPr>
        <w:pStyle w:val="OZNRODZAKTUtznustawalubrozporzdzenieiorganwydajcy"/>
        <w:spacing w:after="0" w:line="240" w:lineRule="auto"/>
        <w:rPr>
          <w:spacing w:val="30"/>
        </w:rPr>
      </w:pPr>
      <w:r>
        <w:rPr>
          <w:spacing w:val="30"/>
        </w:rPr>
        <w:t>rady ministrów</w:t>
      </w:r>
    </w:p>
    <w:p w14:paraId="44058554" w14:textId="71CDF054" w:rsidR="0051020E" w:rsidRDefault="0051020E" w:rsidP="0051020E">
      <w:pPr>
        <w:pStyle w:val="DATAAKTUdatauchwalenialubwydaniaaktu"/>
        <w:spacing w:line="288" w:lineRule="auto"/>
      </w:pPr>
      <w:r>
        <w:t>z dnia ………….. 202</w:t>
      </w:r>
      <w:r w:rsidR="003347C6">
        <w:t>4</w:t>
      </w:r>
      <w:r>
        <w:t xml:space="preserve"> r.</w:t>
      </w:r>
    </w:p>
    <w:p w14:paraId="22D8C15B" w14:textId="77777777" w:rsidR="0051020E" w:rsidRDefault="008E3F6E" w:rsidP="0051020E">
      <w:pPr>
        <w:pStyle w:val="TYTUAKTUprzedmiotregulacjiustawylubrozporzdzenia"/>
        <w:spacing w:line="288" w:lineRule="auto"/>
      </w:pPr>
      <w:r>
        <w:t xml:space="preserve">w sprawie </w:t>
      </w:r>
      <w:r w:rsidRPr="008E3F6E">
        <w:t>warunk</w:t>
      </w:r>
      <w:r>
        <w:t>ów</w:t>
      </w:r>
      <w:r w:rsidRPr="008E3F6E">
        <w:t xml:space="preserve"> i tryb</w:t>
      </w:r>
      <w:r>
        <w:t>u</w:t>
      </w:r>
      <w:r w:rsidRPr="008E3F6E">
        <w:t xml:space="preserve"> planowania i finansowania zadań wykonywanych w ramach przygotowań obronnych państwa realizowanych przez organy administracji rządowej, organy samorządu terytorialnego i przedsiębiorców</w:t>
      </w:r>
    </w:p>
    <w:p w14:paraId="707E91BA" w14:textId="184DCAC3" w:rsidR="0051020E" w:rsidRDefault="0051020E" w:rsidP="0051020E">
      <w:pPr>
        <w:pStyle w:val="NIEARTTEKSTtekstnieartykuowanynppodstprawnarozplubpreambua"/>
      </w:pPr>
      <w:r>
        <w:t>Na podstawie art. 27 ust. 2 pkt 1 ustawy z dnia 11 marca 2022 r. o obronie Ojczyzny (</w:t>
      </w:r>
      <w:r w:rsidR="008A6EAF" w:rsidRPr="008A6EAF">
        <w:t>Dz.</w:t>
      </w:r>
      <w:r w:rsidR="00DA55FB">
        <w:t> </w:t>
      </w:r>
      <w:r w:rsidR="008A6EAF" w:rsidRPr="008A6EAF">
        <w:t>U. poz. 2305 oraz z 2023 r. poz. 347, 641, 1615</w:t>
      </w:r>
      <w:r w:rsidR="00491101">
        <w:t xml:space="preserve">, </w:t>
      </w:r>
      <w:r w:rsidR="008A6EAF" w:rsidRPr="008A6EAF">
        <w:t>1834</w:t>
      </w:r>
      <w:r w:rsidR="00491101">
        <w:t xml:space="preserve"> i 1872</w:t>
      </w:r>
      <w:r>
        <w:t>) zarządza się, co następuje:</w:t>
      </w:r>
    </w:p>
    <w:p w14:paraId="42A98C53" w14:textId="77777777" w:rsidR="0051020E" w:rsidRDefault="0051020E" w:rsidP="0051020E">
      <w:pPr>
        <w:pStyle w:val="NIEARTTEKSTtekstnieartykuowanynppodstprawnarozplubpreambua"/>
        <w:keepNext/>
        <w:spacing w:line="288" w:lineRule="auto"/>
        <w:ind w:firstLine="567"/>
      </w:pPr>
      <w:r>
        <w:rPr>
          <w:b/>
        </w:rPr>
        <w:t>§</w:t>
      </w:r>
      <w:r>
        <w:rPr>
          <w:rStyle w:val="Ppogrubienie"/>
          <w:bCs w:val="0"/>
        </w:rPr>
        <w:t xml:space="preserve"> 1.</w:t>
      </w:r>
      <w:r>
        <w:t xml:space="preserve"> Rozporządzenie określa:</w:t>
      </w:r>
    </w:p>
    <w:p w14:paraId="7D791A73" w14:textId="32EE4384" w:rsidR="008E3F6E" w:rsidRPr="00EF7D54" w:rsidRDefault="00A33FCE" w:rsidP="008E3F6E">
      <w:pPr>
        <w:pStyle w:val="PKTpunkt"/>
        <w:numPr>
          <w:ilvl w:val="0"/>
          <w:numId w:val="2"/>
        </w:numPr>
      </w:pPr>
      <w:r w:rsidRPr="00A33FCE">
        <w:t>warunki i tryb planowania zadań wykonywanych w ramach przygotowań obronn</w:t>
      </w:r>
      <w:r w:rsidR="008E3F6E">
        <w:t xml:space="preserve">ych państwa realizowanych przez </w:t>
      </w:r>
      <w:r w:rsidR="008E3F6E" w:rsidRPr="008E3F6E">
        <w:t xml:space="preserve">organy administracji rządowej, organy samorządu </w:t>
      </w:r>
      <w:r w:rsidR="008E3F6E" w:rsidRPr="00EF7D54">
        <w:t>terytorialnego i przedsiębiorców;</w:t>
      </w:r>
    </w:p>
    <w:p w14:paraId="29F8A6DD" w14:textId="21E34492" w:rsidR="008E3F6E" w:rsidRPr="00EF7D54" w:rsidRDefault="00A33FCE" w:rsidP="008E3F6E">
      <w:pPr>
        <w:pStyle w:val="PKTpunkt"/>
        <w:numPr>
          <w:ilvl w:val="0"/>
          <w:numId w:val="2"/>
        </w:numPr>
      </w:pPr>
      <w:r w:rsidRPr="00EF7D54">
        <w:t xml:space="preserve">warunki i tryb finansowania zadań wykonywanych w ramach przygotowań obronnych państwa realizowanych </w:t>
      </w:r>
      <w:r w:rsidR="008E3F6E" w:rsidRPr="00EF7D54">
        <w:t>przez organy administracji rządowej, organy samorządu terytorialnego i przedsiębiorców;</w:t>
      </w:r>
    </w:p>
    <w:p w14:paraId="43263424" w14:textId="77777777" w:rsidR="0051020E" w:rsidRPr="00EF7D54" w:rsidRDefault="0051020E" w:rsidP="008E3F6E">
      <w:pPr>
        <w:pStyle w:val="PKTpunkt"/>
        <w:numPr>
          <w:ilvl w:val="0"/>
          <w:numId w:val="2"/>
        </w:numPr>
      </w:pPr>
      <w:r w:rsidRPr="00EF7D54">
        <w:t>sposób nakładania zadań wykonywanych w ramach przygotowań obronnych państwa oraz właściwość organów w tych sprawach, w tym ujętych w planowaniu operacyjnym i  programach obronnych.</w:t>
      </w:r>
    </w:p>
    <w:p w14:paraId="2BAB2A56" w14:textId="77777777" w:rsidR="0051020E" w:rsidRPr="00EF7D54" w:rsidRDefault="0051020E" w:rsidP="0051020E">
      <w:pPr>
        <w:pStyle w:val="NIEARTTEKSTtekstnieartykuowanynppodstprawnarozplubpreambua"/>
        <w:keepNext/>
        <w:spacing w:line="288" w:lineRule="auto"/>
        <w:ind w:firstLine="567"/>
      </w:pPr>
      <w:r w:rsidRPr="00EF7D54">
        <w:rPr>
          <w:b/>
        </w:rPr>
        <w:t>§</w:t>
      </w:r>
      <w:r w:rsidRPr="00EF7D54">
        <w:rPr>
          <w:rStyle w:val="Ppogrubienie"/>
          <w:bCs w:val="0"/>
        </w:rPr>
        <w:t xml:space="preserve"> 2.</w:t>
      </w:r>
      <w:r w:rsidRPr="00EF7D54">
        <w:t xml:space="preserve"> Ilekroć w rozporządzeniu jest mowa o:</w:t>
      </w:r>
    </w:p>
    <w:p w14:paraId="6083F63D" w14:textId="77777777" w:rsidR="0051020E" w:rsidRPr="00EF7D54" w:rsidRDefault="0051020E" w:rsidP="002A2631">
      <w:pPr>
        <w:pStyle w:val="PKTpunkt"/>
        <w:numPr>
          <w:ilvl w:val="0"/>
          <w:numId w:val="5"/>
        </w:numPr>
      </w:pPr>
      <w:r w:rsidRPr="00EF7D54">
        <w:t>celach NATO dla Rzeczypospolitej Polskiej – należy przez to rozumieć uzgodniony z NATO w ramach sojuszniczego planowania obronnego, zestaw wymogów i zobowiązań Rzeczypospolitej Polskiej, które dotyczą rozwoju i pozyskiwania zdolności oraz wydzielenia sił do NATO (katalogu Sił), przewidzianych do realizacji w określonej perspektywie czasowej;</w:t>
      </w:r>
    </w:p>
    <w:p w14:paraId="418A6990" w14:textId="77777777" w:rsidR="0051020E" w:rsidRPr="00EF7D54" w:rsidRDefault="0051020E" w:rsidP="002A2631">
      <w:pPr>
        <w:pStyle w:val="PKTpunkt"/>
        <w:numPr>
          <w:ilvl w:val="0"/>
          <w:numId w:val="5"/>
        </w:numPr>
      </w:pPr>
      <w:r w:rsidRPr="00EF7D54">
        <w:t>zadaniach operacyjnych – należy przez to rozumieć tę część zadań wykonywanych w ramach przygotowań obronnych państwa, które są realizowane w celu reagowania na powstałe zagrożenia lub ich symptomy w każdym stanie gotowości obronnej państwa;</w:t>
      </w:r>
    </w:p>
    <w:p w14:paraId="76008643" w14:textId="77777777" w:rsidR="0051020E" w:rsidRPr="00EF7D54" w:rsidRDefault="0051020E" w:rsidP="002A2631">
      <w:pPr>
        <w:pStyle w:val="PKTpunkt"/>
        <w:numPr>
          <w:ilvl w:val="0"/>
          <w:numId w:val="5"/>
        </w:numPr>
      </w:pPr>
      <w:r w:rsidRPr="00EF7D54">
        <w:t xml:space="preserve">zestawie zadań operacyjnych – należy przez to rozumieć </w:t>
      </w:r>
      <w:r w:rsidRPr="00EF7D54">
        <w:rPr>
          <w:iCs/>
        </w:rPr>
        <w:t>usystematyzowaną listę zadań operacyjnych</w:t>
      </w:r>
      <w:r w:rsidRPr="00EF7D54">
        <w:t>, przewidzianą do realizacji przez określonego ministra kierującego działem administracji rządowej, centralny organ administracji rządowej, wojewodę, kierownika jednostki organizacyjnej podległej lub nadzorowanej przez Prezesa Rady Ministrów albo ministra, albo też określoną grupę tych podmiotów, przy pomocy podległych i</w:t>
      </w:r>
      <w:r w:rsidR="009D1288">
        <w:t> </w:t>
      </w:r>
      <w:r w:rsidRPr="00EF7D54">
        <w:t xml:space="preserve">nadzorowanych jednostek organizacyjnych, </w:t>
      </w:r>
      <w:r w:rsidRPr="00EF7D54">
        <w:rPr>
          <w:rFonts w:cs="Times New Roman"/>
          <w:szCs w:val="24"/>
        </w:rPr>
        <w:t>oraz</w:t>
      </w:r>
      <w:r w:rsidRPr="00EF7D54">
        <w:rPr>
          <w:rFonts w:cs="Times New Roman"/>
          <w:b/>
          <w:szCs w:val="24"/>
        </w:rPr>
        <w:t xml:space="preserve"> </w:t>
      </w:r>
      <w:r w:rsidR="008E3F6E" w:rsidRPr="00EF7D54">
        <w:rPr>
          <w:rFonts w:cs="Times New Roman"/>
          <w:szCs w:val="24"/>
        </w:rPr>
        <w:t>przedsiębiorców</w:t>
      </w:r>
      <w:r w:rsidRPr="00EF7D54">
        <w:rPr>
          <w:rFonts w:cs="Times New Roman"/>
          <w:szCs w:val="24"/>
        </w:rPr>
        <w:t xml:space="preserve">, </w:t>
      </w:r>
      <w:r w:rsidRPr="00EF7D54">
        <w:t xml:space="preserve">a w przypadku wojewodów również przy pomocy marszałków województw, starostów, prezydentów </w:t>
      </w:r>
      <w:r w:rsidRPr="00EF7D54">
        <w:lastRenderedPageBreak/>
        <w:t>miast, wójtów i burmistrzów oraz jednostek organizacyjnych utworzonych przez jednostki samorządu terytorialnego;</w:t>
      </w:r>
    </w:p>
    <w:p w14:paraId="0D2BA716" w14:textId="77777777" w:rsidR="0051020E" w:rsidRPr="00EF7D54" w:rsidRDefault="0051020E" w:rsidP="002A2631">
      <w:pPr>
        <w:pStyle w:val="PKTpunkt"/>
        <w:numPr>
          <w:ilvl w:val="0"/>
          <w:numId w:val="5"/>
        </w:numPr>
      </w:pPr>
      <w:r w:rsidRPr="00EF7D54">
        <w:t>planowaniu obronnym – należy przez to rozumieć ustalanie sposobów wykonywania zadań w ramach przygotowań obronnych państwa przez organy administracji rządowej i</w:t>
      </w:r>
      <w:r w:rsidR="009D1288">
        <w:t> </w:t>
      </w:r>
      <w:r w:rsidRPr="00EF7D54">
        <w:t>organy samorządu terytorialnego oraz wykorzystania w tym celu niezbędnych sił i środków, obejmujące planowanie operacyjne i programowanie obronne, w tym wykonywanie, uzgadnianie i aktualizowanie planów operacyjnych, programów obronnych oraz dokumentów sporządzanych w ramach przeglądów obronnych z uwzględnieniem wszystkich wykonawców zadań, którzy znajdują się we właściwości organu sporządzającego;</w:t>
      </w:r>
    </w:p>
    <w:p w14:paraId="5EB5BC73" w14:textId="77777777" w:rsidR="0051020E" w:rsidRPr="00EF7D54" w:rsidRDefault="0051020E" w:rsidP="002A2631">
      <w:pPr>
        <w:pStyle w:val="PKTpunkt"/>
        <w:numPr>
          <w:ilvl w:val="0"/>
          <w:numId w:val="5"/>
        </w:numPr>
      </w:pPr>
      <w:r w:rsidRPr="00EF7D54">
        <w:t>planowaniu operacyjnym – należy przez to rozumieć ustalanie czynności dotyczących przygotowania i działania organów administracji rządowej</w:t>
      </w:r>
      <w:r w:rsidR="008E3F6E" w:rsidRPr="00EF7D54">
        <w:t xml:space="preserve">, </w:t>
      </w:r>
      <w:r w:rsidRPr="00EF7D54">
        <w:t>organów samorządu terytorialnego</w:t>
      </w:r>
      <w:r w:rsidR="008E3F6E" w:rsidRPr="00EF7D54">
        <w:t xml:space="preserve"> i przedsiębiorców,</w:t>
      </w:r>
      <w:r w:rsidRPr="00EF7D54">
        <w:t xml:space="preserve"> w celu reagowania na zagrożenia lub ich symptomy w</w:t>
      </w:r>
      <w:r w:rsidR="009D1288">
        <w:t> </w:t>
      </w:r>
      <w:r w:rsidRPr="00EF7D54">
        <w:t>każdym stanie gotowości obronnej państwa, ujętych w formie zestawów zadań operacyjnych, a także ustalanie sił i środków niezbędnych do ich wykonania;</w:t>
      </w:r>
    </w:p>
    <w:p w14:paraId="7D0B7039" w14:textId="29FF00D1" w:rsidR="0051020E" w:rsidRPr="004429A4" w:rsidRDefault="0051020E" w:rsidP="002A2631">
      <w:pPr>
        <w:pStyle w:val="PKTpunkt"/>
        <w:numPr>
          <w:ilvl w:val="0"/>
          <w:numId w:val="5"/>
        </w:numPr>
      </w:pPr>
      <w:r w:rsidRPr="00EF7D54">
        <w:rPr>
          <w:rFonts w:cs="Times New Roman"/>
        </w:rPr>
        <w:t>cyklu planistycznym</w:t>
      </w:r>
      <w:r w:rsidRPr="00EF7D54">
        <w:t xml:space="preserve"> –</w:t>
      </w:r>
      <w:r w:rsidRPr="00EF7D54">
        <w:rPr>
          <w:rFonts w:cs="Times New Roman"/>
        </w:rPr>
        <w:t xml:space="preserve"> należy przez to rozumieć okres od rozpoczęcia prac nad Planem Reagowania Obronnego Rzeczypospolitej Polskiej do zakończenia opracowywania planów operacyjnych funkcjonowania na wszystkich szczeblach administracji publicznej</w:t>
      </w:r>
      <w:r w:rsidR="00EB1D09" w:rsidRPr="00EF7D54">
        <w:rPr>
          <w:rFonts w:cs="Times New Roman"/>
        </w:rPr>
        <w:t xml:space="preserve"> oraz u przedsiębiorców</w:t>
      </w:r>
      <w:r w:rsidRPr="00EF7D54">
        <w:rPr>
          <w:rFonts w:cs="Times New Roman"/>
        </w:rPr>
        <w:t>, w tym przygotowania</w:t>
      </w:r>
      <w:r w:rsidR="00C500F0" w:rsidRPr="00EF7D54">
        <w:rPr>
          <w:rFonts w:cs="Times New Roman"/>
        </w:rPr>
        <w:t xml:space="preserve"> </w:t>
      </w:r>
      <w:r w:rsidRPr="00EF7D54">
        <w:rPr>
          <w:rFonts w:cs="Times New Roman"/>
        </w:rPr>
        <w:t>załączników do tych planów;</w:t>
      </w:r>
    </w:p>
    <w:p w14:paraId="3ADD42DA" w14:textId="2B616C44" w:rsidR="0051020E" w:rsidRPr="00EF7D54" w:rsidRDefault="0051020E" w:rsidP="002A2631">
      <w:pPr>
        <w:pStyle w:val="PKTpunkt"/>
        <w:numPr>
          <w:ilvl w:val="0"/>
          <w:numId w:val="5"/>
        </w:numPr>
      </w:pPr>
      <w:r w:rsidRPr="00EF7D54">
        <w:t>programowaniu obronnym – należy przez to rozumieć ustalanie zadań wykonywanych w</w:t>
      </w:r>
      <w:r w:rsidR="009D1288">
        <w:t> </w:t>
      </w:r>
      <w:r w:rsidRPr="00EF7D54">
        <w:t xml:space="preserve">ramach przygotowań obronnych państwa realizowanych w czasie pokoju na </w:t>
      </w:r>
      <w:r w:rsidRPr="00EF7D54">
        <w:rPr>
          <w:szCs w:val="24"/>
        </w:rPr>
        <w:t xml:space="preserve">piętnastoletni okres planistyczny, rozpoczynający się w roku nieparzystym, ujętych </w:t>
      </w:r>
      <w:r w:rsidRPr="00EF7D54">
        <w:rPr>
          <w:iCs/>
          <w:szCs w:val="24"/>
        </w:rPr>
        <w:t>w programach obronnych</w:t>
      </w:r>
      <w:r w:rsidRPr="00EF7D54">
        <w:rPr>
          <w:i/>
          <w:iCs/>
          <w:szCs w:val="24"/>
        </w:rPr>
        <w:t xml:space="preserve"> </w:t>
      </w:r>
      <w:r w:rsidRPr="00EF7D54">
        <w:rPr>
          <w:szCs w:val="24"/>
        </w:rPr>
        <w:t>w formie zestawienia przedsięwzięć rzeczowo</w:t>
      </w:r>
      <w:r w:rsidRPr="00EF7D54">
        <w:rPr>
          <w:szCs w:val="24"/>
        </w:rPr>
        <w:noBreakHyphen/>
        <w:t>finansowych, w</w:t>
      </w:r>
      <w:r w:rsidR="009D1288">
        <w:rPr>
          <w:szCs w:val="24"/>
        </w:rPr>
        <w:t> </w:t>
      </w:r>
      <w:r w:rsidRPr="00EF7D54">
        <w:rPr>
          <w:szCs w:val="24"/>
        </w:rPr>
        <w:t xml:space="preserve">celu utrzymania i rozwoju potencjału obronnego państwa oraz zabezpieczenia potrzeb i przygotowania </w:t>
      </w:r>
      <w:r w:rsidRPr="00CA36D8">
        <w:rPr>
          <w:szCs w:val="24"/>
        </w:rPr>
        <w:t>Sił Zbrojnych</w:t>
      </w:r>
      <w:r w:rsidR="00F662DA" w:rsidRPr="00CA36D8">
        <w:rPr>
          <w:szCs w:val="24"/>
        </w:rPr>
        <w:t xml:space="preserve"> Rzeczypospolitej Polskiej</w:t>
      </w:r>
      <w:r w:rsidRPr="00CA36D8">
        <w:rPr>
          <w:szCs w:val="24"/>
        </w:rPr>
        <w:t>,</w:t>
      </w:r>
      <w:r w:rsidR="00F662DA">
        <w:rPr>
          <w:szCs w:val="24"/>
        </w:rPr>
        <w:t xml:space="preserve"> zwanych dalej </w:t>
      </w:r>
      <w:r w:rsidR="00A54007">
        <w:rPr>
          <w:szCs w:val="24"/>
        </w:rPr>
        <w:t>„</w:t>
      </w:r>
      <w:r w:rsidR="00F662DA">
        <w:rPr>
          <w:szCs w:val="24"/>
        </w:rPr>
        <w:t>SZ RP</w:t>
      </w:r>
      <w:r w:rsidR="00A54007">
        <w:rPr>
          <w:szCs w:val="24"/>
        </w:rPr>
        <w:t>”</w:t>
      </w:r>
      <w:r w:rsidR="00DB5FAD">
        <w:rPr>
          <w:szCs w:val="24"/>
        </w:rPr>
        <w:t>,</w:t>
      </w:r>
      <w:r w:rsidRPr="00EF7D54">
        <w:rPr>
          <w:szCs w:val="24"/>
        </w:rPr>
        <w:t xml:space="preserve"> organów administracji rządowej</w:t>
      </w:r>
      <w:r w:rsidR="008E3F6E" w:rsidRPr="00EF7D54">
        <w:rPr>
          <w:szCs w:val="24"/>
        </w:rPr>
        <w:t>,</w:t>
      </w:r>
      <w:r w:rsidRPr="00EF7D54">
        <w:rPr>
          <w:szCs w:val="24"/>
        </w:rPr>
        <w:t xml:space="preserve"> organów samorządu terytorialnego</w:t>
      </w:r>
      <w:r w:rsidR="00701A6A" w:rsidRPr="00EF7D54">
        <w:rPr>
          <w:szCs w:val="24"/>
        </w:rPr>
        <w:t xml:space="preserve"> </w:t>
      </w:r>
      <w:r w:rsidRPr="00EF7D54">
        <w:rPr>
          <w:szCs w:val="24"/>
        </w:rPr>
        <w:t>do działania w warunkach zewnętrznego zagrożenia bezpieczeństwa państwa i w czasie wojny, a także projektowanie środków budżetowych przeznaczonych na ten cel;</w:t>
      </w:r>
    </w:p>
    <w:p w14:paraId="555A80AF" w14:textId="77777777" w:rsidR="0051020E" w:rsidRPr="00EF7D54" w:rsidRDefault="0051020E" w:rsidP="002A2631">
      <w:pPr>
        <w:pStyle w:val="PKTpunkt"/>
        <w:numPr>
          <w:ilvl w:val="0"/>
          <w:numId w:val="5"/>
        </w:numPr>
      </w:pPr>
      <w:r w:rsidRPr="00EF7D54">
        <w:t>karcie realizacji zadania operacyjnego – należy przez to rozumieć dokument wykonawczy będący częścią składową planu operacyjnego, określający szczegółową procedurę postępowania osoby lub komórki organizacyjnej, bezpośrednio realizującej zadanie operacyjne oraz podmioty współdziałające w realizacji tego zadania i niezbędne do tego dokumenty;</w:t>
      </w:r>
    </w:p>
    <w:p w14:paraId="0C078B1A" w14:textId="77777777" w:rsidR="0051020E" w:rsidRPr="00EF7D54" w:rsidRDefault="0051020E" w:rsidP="002A2631">
      <w:pPr>
        <w:pStyle w:val="PKTpunkt"/>
        <w:numPr>
          <w:ilvl w:val="0"/>
          <w:numId w:val="5"/>
        </w:numPr>
      </w:pPr>
      <w:r w:rsidRPr="00EF7D54">
        <w:t xml:space="preserve">przeglądach obronnych – należy przez to rozumieć zespół czynności realizowanych przez analizy, ankiety, raporty, sprawozdania i inne dokumenty wykonywane okresowo przez właściwe organy administracji rządowej, na potrzeby oceny stanu przygotowań </w:t>
      </w:r>
      <w:r w:rsidRPr="00EF7D54">
        <w:lastRenderedPageBreak/>
        <w:t>obronnych oraz wynikające z nich wnioski, zawierające rekomendacje doskonalenia systemu obronnego państwa i poszczególnych jego elementów, z których należy sporządzić dokument wynikowy;</w:t>
      </w:r>
    </w:p>
    <w:p w14:paraId="1870098A" w14:textId="77777777" w:rsidR="0051020E" w:rsidRPr="00EF7D54" w:rsidRDefault="0051020E" w:rsidP="002A2631">
      <w:pPr>
        <w:pStyle w:val="PKTpunkt"/>
        <w:numPr>
          <w:ilvl w:val="0"/>
          <w:numId w:val="5"/>
        </w:numPr>
      </w:pPr>
      <w:r w:rsidRPr="00EF7D54">
        <w:t>zadaniach wynikających z obowiązków państwa</w:t>
      </w:r>
      <w:r w:rsidRPr="00EF7D54">
        <w:noBreakHyphen/>
        <w:t>gospodarza – należy przez to rozumieć zadania, o których mowa w art. 23a ustawy z dnia 23 września 1999 r. o zasadach pobytu wojsk obcych na terytorium Rzeczypospolitej Polskiej, zasadach ich przemieszczania się przez to terytorium oraz zasadach udzielania pomocy wojskom sojuszniczym i</w:t>
      </w:r>
      <w:r w:rsidR="009D1288">
        <w:t> </w:t>
      </w:r>
      <w:r w:rsidRPr="00EF7D54">
        <w:t>organizacjom międzynarodowym (Dz. U. z 2023 r. poz. 807);</w:t>
      </w:r>
    </w:p>
    <w:p w14:paraId="1D2AA33D" w14:textId="77777777" w:rsidR="0051020E" w:rsidRPr="00EF7D54" w:rsidRDefault="0051020E" w:rsidP="002A2631">
      <w:pPr>
        <w:pStyle w:val="PKTpunkt"/>
        <w:numPr>
          <w:ilvl w:val="0"/>
          <w:numId w:val="5"/>
        </w:numPr>
      </w:pPr>
      <w:r w:rsidRPr="00EF7D54">
        <w:t xml:space="preserve">organie sporządzającym – należy przez to rozumieć organ administracji rządowej, kierownika jednostki organizacyjnej podległej lub nadzorowanej przez Prezesa Rady Ministrów albo ministra, marszałka województwa, starostę, prezydenta miasta, wójta i burmistrza </w:t>
      </w:r>
      <w:r w:rsidR="00701A6A" w:rsidRPr="00EF7D54">
        <w:t xml:space="preserve">oraz przedsiębiorców </w:t>
      </w:r>
      <w:r w:rsidRPr="00EF7D54">
        <w:rPr>
          <w:iCs/>
        </w:rPr>
        <w:t>wykonujących, uzgadniających i aktualizujących</w:t>
      </w:r>
      <w:r w:rsidRPr="00EF7D54">
        <w:t xml:space="preserve"> plan operacyjny, program obronny lub dokument sporządzany w ramach przeglądu obronnego i wydających wytyczne do ich opracowania;</w:t>
      </w:r>
    </w:p>
    <w:p w14:paraId="07C5262B" w14:textId="77777777" w:rsidR="0051020E" w:rsidRPr="00EF7D54" w:rsidRDefault="0051020E" w:rsidP="002A2631">
      <w:pPr>
        <w:pStyle w:val="PKTpunkt"/>
        <w:numPr>
          <w:ilvl w:val="0"/>
          <w:numId w:val="5"/>
        </w:numPr>
      </w:pPr>
      <w:r w:rsidRPr="00EF7D54">
        <w:t>organie nakładającym zadania wykonywane w ramach przygotowań obronnych państwa – należy przez to rozumieć organ administracji rządowej, kierownika jednostki organizacyjnej podległej lub nadzorowanej przez Prezesa Rady Ministrów albo ministra, marszałka województwa, starostę, prezydenta miasta, wójta i burmistrza;</w:t>
      </w:r>
    </w:p>
    <w:p w14:paraId="3155EC48" w14:textId="77777777" w:rsidR="0051020E" w:rsidRPr="00EF7D54" w:rsidRDefault="0051020E" w:rsidP="002A2631">
      <w:pPr>
        <w:pStyle w:val="PKTpunkt"/>
        <w:numPr>
          <w:ilvl w:val="0"/>
          <w:numId w:val="5"/>
        </w:numPr>
      </w:pPr>
      <w:r w:rsidRPr="00EF7D54">
        <w:t>podmiocie koordynującym – należy przez to rozumieć organ wiodący (koordynujący), właściwy merytorycznie w zakresie realizacji zadania operacyjnego;</w:t>
      </w:r>
    </w:p>
    <w:p w14:paraId="48564386" w14:textId="77777777" w:rsidR="0051020E" w:rsidRPr="00EF7D54" w:rsidRDefault="0051020E" w:rsidP="002A2631">
      <w:pPr>
        <w:pStyle w:val="PKTpunkt"/>
        <w:numPr>
          <w:ilvl w:val="0"/>
          <w:numId w:val="5"/>
        </w:numPr>
      </w:pPr>
      <w:r w:rsidRPr="00EF7D54">
        <w:t>podmiocie realizującym – należy przez to rozumieć organ bezpośrednio lub pośrednio odpowiedzialny za wykonanie zadania operacyjnego, zgodnie z wytycznymi podmiotu koordynującego;</w:t>
      </w:r>
    </w:p>
    <w:p w14:paraId="30693C74" w14:textId="0BE9A003" w:rsidR="00647227" w:rsidRDefault="0051020E" w:rsidP="002A2631">
      <w:pPr>
        <w:pStyle w:val="PKTpunkt"/>
        <w:numPr>
          <w:ilvl w:val="0"/>
          <w:numId w:val="5"/>
        </w:numPr>
      </w:pPr>
      <w:r w:rsidRPr="00EF7D54">
        <w:t>podmiocie współdziałającym – należy przez to rozumieć organ współdziałający w realizacji zadania operacyjnego i współuczestniczący w opracowaniu procedur wykonawczych</w:t>
      </w:r>
      <w:r w:rsidR="00647227" w:rsidRPr="00EF7D54">
        <w:t>;</w:t>
      </w:r>
    </w:p>
    <w:p w14:paraId="504100A3" w14:textId="4A6484B7" w:rsidR="0051020E" w:rsidRPr="00EF7D54" w:rsidRDefault="00647227" w:rsidP="002A2631">
      <w:pPr>
        <w:pStyle w:val="PKTpunkt"/>
        <w:numPr>
          <w:ilvl w:val="0"/>
          <w:numId w:val="5"/>
        </w:numPr>
      </w:pPr>
      <w:r w:rsidRPr="00CA36D8">
        <w:t>przedsiębiorcy</w:t>
      </w:r>
      <w:r w:rsidRPr="00EF7D54">
        <w:t xml:space="preserve"> – należy przez to rozumieć przedsiębiorcę realizującego zadania na rzecz S</w:t>
      </w:r>
      <w:r w:rsidR="001C5608">
        <w:t>Z RP</w:t>
      </w:r>
      <w:r w:rsidRPr="00EF7D54">
        <w:t>, o których mowa w art. 648 ust. 1 ustawy z dnia 11 marca 2022 r. o obronie Ojczyzny, zwanej dalej „ustawą</w:t>
      </w:r>
      <w:r w:rsidR="004A15A7">
        <w:t>”</w:t>
      </w:r>
      <w:r w:rsidR="001C5608">
        <w:t xml:space="preserve"> lub innego przedsiębiorcę, na którego w wyniku decyzji administracyjnej nałożono zadania na rzecz obronności państwa.</w:t>
      </w:r>
    </w:p>
    <w:p w14:paraId="68C24687" w14:textId="77777777" w:rsidR="0051020E" w:rsidRPr="00EF7D54" w:rsidRDefault="0051020E" w:rsidP="0051020E">
      <w:pPr>
        <w:pStyle w:val="USTustnpkodeksu"/>
        <w:spacing w:before="240"/>
        <w:ind w:firstLine="567"/>
        <w:rPr>
          <w:b/>
        </w:rPr>
      </w:pPr>
      <w:r w:rsidRPr="00EF7D54">
        <w:rPr>
          <w:rStyle w:val="Ppogrubienie"/>
          <w:bCs w:val="0"/>
        </w:rPr>
        <w:t xml:space="preserve">§ 3. </w:t>
      </w:r>
      <w:r w:rsidRPr="00EF7D54">
        <w:rPr>
          <w:rStyle w:val="Ppogrubienie"/>
          <w:b w:val="0"/>
        </w:rPr>
        <w:t xml:space="preserve">1. Wykonywanie zadań w ramach przygotowań obronnych państwa następuje w ramach planowania operacyjnego przez </w:t>
      </w:r>
      <w:r w:rsidRPr="00EF7D54">
        <w:t xml:space="preserve">nakładanie zadań operacyjnych na ministrów kierujących działami administracji rządowej, centralne organy administracji rządowej, wojewodów, kierowników jednostek organizacyjnych podległych lub nadzorowanych przez Prezesa Rady Ministrów albo ministra, albo też określoną grupę tych podmiotów, marszałków </w:t>
      </w:r>
      <w:r w:rsidRPr="00EF7D54">
        <w:lastRenderedPageBreak/>
        <w:t xml:space="preserve">województw, starostów, prezydentów miast, wójtów i burmistrzów oraz </w:t>
      </w:r>
      <w:r w:rsidR="00C500F0" w:rsidRPr="00EF7D54">
        <w:t xml:space="preserve">jednostki organizacyjne utworzone </w:t>
      </w:r>
      <w:r w:rsidRPr="00EF7D54">
        <w:t xml:space="preserve">przez jednostki samorządu terytorialnego lub </w:t>
      </w:r>
      <w:r w:rsidR="00701A6A" w:rsidRPr="00EF7D54">
        <w:t>przedsiębiorców</w:t>
      </w:r>
      <w:r w:rsidRPr="00EF7D54">
        <w:rPr>
          <w:bCs w:val="0"/>
        </w:rPr>
        <w:t>.</w:t>
      </w:r>
    </w:p>
    <w:p w14:paraId="001896AB" w14:textId="55360C88" w:rsidR="0051020E" w:rsidRDefault="0051020E" w:rsidP="0051020E">
      <w:pPr>
        <w:pStyle w:val="USTustnpkodeksu"/>
      </w:pPr>
      <w:r w:rsidRPr="00EF7D54">
        <w:t>2. Nakładanie zadań operacyjnych następuje w niejawnym procesie planowania operacyjnego, umożliwiającym administracji publicznej przygotowanie do efektywnego i skutecznego współdziałania w każdym stanie gotowości obronnej państwa.</w:t>
      </w:r>
    </w:p>
    <w:p w14:paraId="4A58C7A2" w14:textId="4AB4333B" w:rsidR="0051020E" w:rsidRPr="00EF7D54" w:rsidRDefault="0051020E" w:rsidP="002C047B">
      <w:pPr>
        <w:pStyle w:val="ARTartustawynprozporzdzenia"/>
        <w:ind w:firstLine="567"/>
      </w:pPr>
      <w:r w:rsidRPr="002C047B">
        <w:rPr>
          <w:rStyle w:val="Ppogrubienie"/>
        </w:rPr>
        <w:t>§ 4.</w:t>
      </w:r>
      <w:r w:rsidRPr="00CA36D8">
        <w:rPr>
          <w:rStyle w:val="Ppogrubienie"/>
          <w:b w:val="0"/>
        </w:rPr>
        <w:t> 1</w:t>
      </w:r>
      <w:r w:rsidRPr="00EF7D54">
        <w:t>. Wykonywanie zadań w ramach przygotowań obronnych państwa, o których mowa w § 1 pkt 1, w zakresie planowania operacyjnego, następuje w drodze sporządzenia w ram</w:t>
      </w:r>
      <w:r w:rsidR="0006022A">
        <w:t>ach nowego cyklu planistycznego</w:t>
      </w:r>
      <w:r w:rsidRPr="00EF7D54">
        <w:t>:</w:t>
      </w:r>
    </w:p>
    <w:p w14:paraId="4AEF5D75" w14:textId="2D8A2542" w:rsidR="0051020E" w:rsidRPr="009D1288" w:rsidRDefault="008D4402" w:rsidP="002A2631">
      <w:pPr>
        <w:keepNext/>
        <w:numPr>
          <w:ilvl w:val="0"/>
          <w:numId w:val="6"/>
        </w:numPr>
        <w:ind w:left="567" w:hanging="567"/>
        <w:jc w:val="both"/>
        <w:rPr>
          <w:rFonts w:cs="Arial"/>
          <w:bCs/>
          <w:szCs w:val="20"/>
        </w:rPr>
      </w:pPr>
      <w:r w:rsidRPr="009D1288">
        <w:rPr>
          <w:rFonts w:cs="Arial"/>
          <w:bCs/>
          <w:szCs w:val="20"/>
        </w:rPr>
        <w:t xml:space="preserve">Planu Reagowania Obronnego Rzeczypospolitej Polskiej </w:t>
      </w:r>
      <w:r w:rsidRPr="009D1288">
        <w:rPr>
          <w:bCs/>
          <w:szCs w:val="20"/>
        </w:rPr>
        <w:t>−</w:t>
      </w:r>
      <w:r w:rsidRPr="009D1288">
        <w:rPr>
          <w:rFonts w:cs="Arial"/>
          <w:bCs/>
          <w:szCs w:val="20"/>
        </w:rPr>
        <w:t xml:space="preserve"> przez Ministra Obrony Narodowej na podstawie ustaleń przyjętych w strategii bezpieczeństwa narodowego, o</w:t>
      </w:r>
      <w:r w:rsidR="009D1288">
        <w:rPr>
          <w:rFonts w:cs="Arial"/>
          <w:bCs/>
          <w:szCs w:val="20"/>
        </w:rPr>
        <w:t> </w:t>
      </w:r>
      <w:r w:rsidRPr="009D1288">
        <w:rPr>
          <w:rFonts w:cs="Arial"/>
          <w:bCs/>
          <w:szCs w:val="20"/>
        </w:rPr>
        <w:t>której mowa w art. 24 ust. 1 pkt 2 ustawy i Polityczno-Strategicznej Dyrektywy Obronnej Rzeczypospolitej Polskiej, o której mowa w art</w:t>
      </w:r>
      <w:r w:rsidR="00290367">
        <w:rPr>
          <w:rFonts w:cs="Arial"/>
          <w:bCs/>
          <w:szCs w:val="20"/>
        </w:rPr>
        <w:t>. 24 ust. 1 pkt 4 ustawy, po zasię</w:t>
      </w:r>
      <w:r w:rsidRPr="009D1288">
        <w:rPr>
          <w:rFonts w:cs="Arial"/>
          <w:bCs/>
          <w:szCs w:val="20"/>
        </w:rPr>
        <w:t xml:space="preserve">gnięciu opinii Szefa </w:t>
      </w:r>
      <w:r w:rsidR="00D62772">
        <w:rPr>
          <w:rFonts w:cs="Arial"/>
          <w:bCs/>
          <w:szCs w:val="20"/>
        </w:rPr>
        <w:t xml:space="preserve">Służby </w:t>
      </w:r>
      <w:r w:rsidRPr="009D1288">
        <w:rPr>
          <w:rFonts w:cs="Arial"/>
          <w:bCs/>
          <w:szCs w:val="20"/>
        </w:rPr>
        <w:t>Kontrwywiadu Wojskowego, w terminie 6 miesięcy od dnia wejścia w życie postanowienia o wydaniu Polityczno-Strategicznej Dyrektywy Obronnej Rzeczypospolitej Polskiej</w:t>
      </w:r>
      <w:r w:rsidR="0051020E" w:rsidRPr="009D1288">
        <w:rPr>
          <w:rFonts w:cs="Arial"/>
          <w:bCs/>
          <w:szCs w:val="20"/>
        </w:rPr>
        <w:t>;</w:t>
      </w:r>
    </w:p>
    <w:p w14:paraId="5BE11D2E" w14:textId="77777777" w:rsidR="0051020E" w:rsidRPr="00EF7D54" w:rsidRDefault="0051020E" w:rsidP="002A2631">
      <w:pPr>
        <w:keepNext/>
        <w:numPr>
          <w:ilvl w:val="0"/>
          <w:numId w:val="6"/>
        </w:numPr>
        <w:ind w:left="567" w:hanging="567"/>
        <w:jc w:val="both"/>
        <w:rPr>
          <w:rFonts w:cs="Arial"/>
          <w:bCs/>
          <w:szCs w:val="20"/>
        </w:rPr>
      </w:pPr>
      <w:r w:rsidRPr="00EF7D54">
        <w:rPr>
          <w:rFonts w:cs="Arial"/>
          <w:bCs/>
          <w:szCs w:val="20"/>
        </w:rPr>
        <w:t xml:space="preserve">planów operacyjnych funkcjonowania działów administracji rządowej </w:t>
      </w:r>
      <w:r w:rsidRPr="00EF7D54">
        <w:rPr>
          <w:bCs/>
          <w:szCs w:val="20"/>
        </w:rPr>
        <w:t>−</w:t>
      </w:r>
      <w:r w:rsidRPr="00EF7D54">
        <w:rPr>
          <w:rFonts w:cs="Arial"/>
          <w:bCs/>
          <w:szCs w:val="20"/>
        </w:rPr>
        <w:t xml:space="preserve"> przez ministrów kierujących działami administracji rządowej w terminie 5 miesięcy od otrzymania wypisów z Planu Reagowania Obronnego Rzeczypospolitej Polskiej;</w:t>
      </w:r>
    </w:p>
    <w:p w14:paraId="66295915" w14:textId="77777777" w:rsidR="0051020E" w:rsidRPr="00EF7D54" w:rsidRDefault="0051020E" w:rsidP="002A2631">
      <w:pPr>
        <w:keepNext/>
        <w:numPr>
          <w:ilvl w:val="0"/>
          <w:numId w:val="6"/>
        </w:numPr>
        <w:ind w:left="567" w:hanging="567"/>
        <w:jc w:val="both"/>
        <w:rPr>
          <w:rFonts w:cs="Arial"/>
          <w:bCs/>
          <w:szCs w:val="20"/>
        </w:rPr>
      </w:pPr>
      <w:r w:rsidRPr="00EF7D54">
        <w:rPr>
          <w:rFonts w:cs="Arial"/>
          <w:bCs/>
          <w:szCs w:val="20"/>
        </w:rPr>
        <w:t xml:space="preserve">planów operacyjnych funkcjonowania urzędów obsługujących centralne organy administracji rządowej i jednostek organizacyjnych podległych Prezesowi Rady Ministrów lub przez niego nadzorowanych </w:t>
      </w:r>
      <w:r w:rsidRPr="00EF7D54">
        <w:rPr>
          <w:bCs/>
          <w:szCs w:val="20"/>
        </w:rPr>
        <w:t>−</w:t>
      </w:r>
      <w:r w:rsidRPr="00EF7D54">
        <w:rPr>
          <w:rFonts w:cs="Arial"/>
          <w:bCs/>
          <w:szCs w:val="20"/>
        </w:rPr>
        <w:t xml:space="preserve"> przez centralne organy administracji rządowej lub kierowników tych jednostek organizacyjnych w terminie 5 miesięcy od otrzymania wypisów z Planu Reagowania Obronnego Rzeczypospolitej Polskiej;</w:t>
      </w:r>
    </w:p>
    <w:p w14:paraId="5B4B5FA2" w14:textId="77777777" w:rsidR="0051020E" w:rsidRPr="00EF7D54" w:rsidRDefault="0051020E" w:rsidP="002A2631">
      <w:pPr>
        <w:keepNext/>
        <w:numPr>
          <w:ilvl w:val="0"/>
          <w:numId w:val="6"/>
        </w:numPr>
        <w:ind w:left="567" w:hanging="567"/>
        <w:jc w:val="both"/>
        <w:rPr>
          <w:rFonts w:cs="Arial"/>
          <w:bCs/>
          <w:szCs w:val="20"/>
        </w:rPr>
      </w:pPr>
      <w:r w:rsidRPr="00EF7D54">
        <w:rPr>
          <w:rFonts w:cs="Arial"/>
          <w:bCs/>
          <w:szCs w:val="20"/>
        </w:rPr>
        <w:t>planów operacyjnych funkcjonowania</w:t>
      </w:r>
      <w:r w:rsidRPr="00EF7D54">
        <w:t xml:space="preserve"> urzędów obsługujących centralne organy administracji rządowej i </w:t>
      </w:r>
      <w:r w:rsidRPr="00EF7D54">
        <w:rPr>
          <w:rFonts w:cs="Arial"/>
          <w:bCs/>
          <w:szCs w:val="20"/>
        </w:rPr>
        <w:t xml:space="preserve">jednostek organizacyjnych podległych danemu ministrowi lub przez niego nadzorowanych </w:t>
      </w:r>
      <w:r w:rsidRPr="00EF7D54">
        <w:rPr>
          <w:bCs/>
          <w:szCs w:val="20"/>
        </w:rPr>
        <w:t>−</w:t>
      </w:r>
      <w:r w:rsidRPr="00EF7D54">
        <w:rPr>
          <w:rFonts w:cs="Arial"/>
          <w:bCs/>
          <w:szCs w:val="20"/>
        </w:rPr>
        <w:t xml:space="preserve"> przez centralne organy administracji rządowej lub kierowników tych jednostek organizacyjnych</w:t>
      </w:r>
      <w:r w:rsidRPr="00EF7D54">
        <w:rPr>
          <w:rFonts w:eastAsia="Calibri"/>
        </w:rPr>
        <w:t>, na których nałożono zadania operacyjne w</w:t>
      </w:r>
      <w:r w:rsidR="009D1288">
        <w:rPr>
          <w:rFonts w:eastAsia="Calibri"/>
        </w:rPr>
        <w:t> </w:t>
      </w:r>
      <w:r w:rsidRPr="00EF7D54">
        <w:rPr>
          <w:rFonts w:eastAsia="Calibri"/>
        </w:rPr>
        <w:t>terminie 4 miesięcy od otrzymania wypisów z planu operacyjnego funkcjonowania działu administracji rządowej</w:t>
      </w:r>
      <w:r w:rsidRPr="00EF7D54">
        <w:rPr>
          <w:rFonts w:cs="Arial"/>
          <w:bCs/>
          <w:szCs w:val="20"/>
        </w:rPr>
        <w:t>;</w:t>
      </w:r>
    </w:p>
    <w:p w14:paraId="75A09DFE" w14:textId="77777777" w:rsidR="0051020E" w:rsidRPr="00EF7D54" w:rsidRDefault="0051020E" w:rsidP="002A2631">
      <w:pPr>
        <w:keepNext/>
        <w:numPr>
          <w:ilvl w:val="0"/>
          <w:numId w:val="6"/>
        </w:numPr>
        <w:ind w:left="567" w:hanging="567"/>
        <w:jc w:val="both"/>
        <w:rPr>
          <w:rFonts w:cs="Arial"/>
          <w:bCs/>
          <w:szCs w:val="20"/>
        </w:rPr>
      </w:pPr>
      <w:r w:rsidRPr="00EF7D54">
        <w:rPr>
          <w:rFonts w:cs="Arial"/>
          <w:bCs/>
          <w:szCs w:val="20"/>
        </w:rPr>
        <w:t xml:space="preserve">planów operacyjnych funkcjonowania województw </w:t>
      </w:r>
      <w:r w:rsidRPr="00EF7D54">
        <w:rPr>
          <w:bCs/>
          <w:szCs w:val="20"/>
        </w:rPr>
        <w:t>−</w:t>
      </w:r>
      <w:r w:rsidRPr="00EF7D54">
        <w:rPr>
          <w:rFonts w:cs="Arial"/>
          <w:bCs/>
          <w:szCs w:val="20"/>
        </w:rPr>
        <w:t xml:space="preserve"> przez wojewodów w terminie 5 miesięcy od otrzymania wypisów z Planu Reagowania Obronnego Rzeczypospolitej Polskiej;</w:t>
      </w:r>
    </w:p>
    <w:p w14:paraId="2DDA18CE" w14:textId="77777777" w:rsidR="0051020E" w:rsidRPr="00EF7D54" w:rsidRDefault="0051020E" w:rsidP="002A2631">
      <w:pPr>
        <w:keepNext/>
        <w:numPr>
          <w:ilvl w:val="0"/>
          <w:numId w:val="6"/>
        </w:numPr>
        <w:ind w:left="567" w:hanging="567"/>
        <w:jc w:val="both"/>
        <w:rPr>
          <w:rFonts w:cs="Arial"/>
          <w:bCs/>
          <w:szCs w:val="20"/>
        </w:rPr>
      </w:pPr>
      <w:r w:rsidRPr="00EF7D54">
        <w:rPr>
          <w:rFonts w:cs="Arial"/>
          <w:bCs/>
          <w:szCs w:val="20"/>
        </w:rPr>
        <w:t xml:space="preserve">planów operacyjnych funkcjonowania urzędów marszałkowskich </w:t>
      </w:r>
      <w:r w:rsidRPr="00EF7D54">
        <w:rPr>
          <w:bCs/>
          <w:szCs w:val="20"/>
        </w:rPr>
        <w:t>–</w:t>
      </w:r>
      <w:r w:rsidRPr="00EF7D54">
        <w:rPr>
          <w:rFonts w:cs="Arial"/>
          <w:bCs/>
          <w:szCs w:val="20"/>
        </w:rPr>
        <w:t xml:space="preserve"> przez marszałków województw w terminie 4 miesięcy od otrzymania wypisów z planu operacyjnego funkcjonowania województwa;</w:t>
      </w:r>
    </w:p>
    <w:p w14:paraId="22F6504F" w14:textId="77777777" w:rsidR="0051020E" w:rsidRPr="00EF7D54" w:rsidRDefault="0051020E" w:rsidP="002A2631">
      <w:pPr>
        <w:keepNext/>
        <w:numPr>
          <w:ilvl w:val="0"/>
          <w:numId w:val="6"/>
        </w:numPr>
        <w:ind w:left="567" w:hanging="567"/>
        <w:jc w:val="both"/>
        <w:rPr>
          <w:rFonts w:cs="Arial"/>
          <w:bCs/>
          <w:szCs w:val="20"/>
        </w:rPr>
      </w:pPr>
      <w:r w:rsidRPr="00EF7D54">
        <w:rPr>
          <w:rFonts w:cs="Arial"/>
          <w:bCs/>
          <w:szCs w:val="20"/>
        </w:rPr>
        <w:t>planów operacyjnych funkcjonowania</w:t>
      </w:r>
      <w:r w:rsidRPr="00EF7D54">
        <w:t xml:space="preserve"> </w:t>
      </w:r>
      <w:r w:rsidRPr="00EF7D54">
        <w:rPr>
          <w:rFonts w:cs="Arial"/>
          <w:bCs/>
          <w:szCs w:val="20"/>
        </w:rPr>
        <w:t xml:space="preserve">powiatów i miast na prawach powiatu </w:t>
      </w:r>
      <w:r w:rsidRPr="00EF7D54">
        <w:rPr>
          <w:bCs/>
          <w:szCs w:val="20"/>
        </w:rPr>
        <w:t>–</w:t>
      </w:r>
      <w:r w:rsidRPr="00EF7D54">
        <w:rPr>
          <w:rFonts w:cs="Arial"/>
          <w:bCs/>
          <w:szCs w:val="20"/>
        </w:rPr>
        <w:t xml:space="preserve"> przez </w:t>
      </w:r>
      <w:r w:rsidRPr="00EF7D54">
        <w:rPr>
          <w:rFonts w:cs="Arial"/>
          <w:bCs/>
          <w:szCs w:val="20"/>
        </w:rPr>
        <w:lastRenderedPageBreak/>
        <w:t>odpowiednio starostów i prezydentów miast na prawach powiatu</w:t>
      </w:r>
      <w:r w:rsidRPr="00EF7D54">
        <w:t xml:space="preserve"> </w:t>
      </w:r>
      <w:r w:rsidRPr="00EF7D54">
        <w:rPr>
          <w:rFonts w:cs="Arial"/>
          <w:bCs/>
          <w:szCs w:val="20"/>
        </w:rPr>
        <w:t>w terminie 4 miesięcy od otrzymania wypisów z planu operacyjnego funkcjonowania województwa;</w:t>
      </w:r>
    </w:p>
    <w:p w14:paraId="5E73A663" w14:textId="77777777" w:rsidR="0051020E" w:rsidRPr="00EF7D54" w:rsidRDefault="0051020E" w:rsidP="002A2631">
      <w:pPr>
        <w:keepNext/>
        <w:numPr>
          <w:ilvl w:val="0"/>
          <w:numId w:val="6"/>
        </w:numPr>
        <w:ind w:left="567" w:hanging="567"/>
        <w:jc w:val="both"/>
        <w:rPr>
          <w:rFonts w:cs="Arial"/>
          <w:bCs/>
          <w:szCs w:val="20"/>
        </w:rPr>
      </w:pPr>
      <w:r w:rsidRPr="00EF7D54">
        <w:rPr>
          <w:rFonts w:cs="Arial"/>
          <w:bCs/>
          <w:szCs w:val="20"/>
        </w:rPr>
        <w:t xml:space="preserve">Planu Operacyjnego Funkcjonowania Miasta Stołecznego Warszawy </w:t>
      </w:r>
      <w:r w:rsidRPr="00EF7D54">
        <w:rPr>
          <w:bCs/>
          <w:szCs w:val="20"/>
        </w:rPr>
        <w:t>−</w:t>
      </w:r>
      <w:r w:rsidRPr="00EF7D54">
        <w:rPr>
          <w:rFonts w:cs="Arial"/>
          <w:bCs/>
          <w:szCs w:val="20"/>
        </w:rPr>
        <w:t xml:space="preserve"> przez Prezydenta m. st. Warszawy w terminie 4 miesięcy od otrzymania wypisów z planu operacyjnego funkcjonowania województwa;</w:t>
      </w:r>
    </w:p>
    <w:p w14:paraId="15C30CF1" w14:textId="77777777" w:rsidR="0051020E" w:rsidRPr="00EF7D54" w:rsidRDefault="0051020E" w:rsidP="002A2631">
      <w:pPr>
        <w:keepNext/>
        <w:numPr>
          <w:ilvl w:val="0"/>
          <w:numId w:val="6"/>
        </w:numPr>
        <w:ind w:left="567" w:hanging="567"/>
        <w:jc w:val="both"/>
        <w:rPr>
          <w:rFonts w:cs="Arial"/>
          <w:bCs/>
          <w:szCs w:val="20"/>
        </w:rPr>
      </w:pPr>
      <w:r w:rsidRPr="00EF7D54">
        <w:rPr>
          <w:rFonts w:cs="Arial"/>
          <w:bCs/>
          <w:szCs w:val="20"/>
        </w:rPr>
        <w:t xml:space="preserve">planów operacyjnych funkcjonowania gmin i gmin o statusie miasta </w:t>
      </w:r>
      <w:r w:rsidRPr="00EF7D54">
        <w:rPr>
          <w:bCs/>
          <w:szCs w:val="20"/>
        </w:rPr>
        <w:t>–</w:t>
      </w:r>
      <w:r w:rsidRPr="00EF7D54">
        <w:rPr>
          <w:rFonts w:cs="Arial"/>
          <w:bCs/>
          <w:szCs w:val="20"/>
        </w:rPr>
        <w:t xml:space="preserve"> przez odpowiednio wójtów, burmistrzów, prezydentów miast w terminie 3 miesięcy od otrzymania wypisów z planu operacyjnego funkcjonowania powiatu;</w:t>
      </w:r>
    </w:p>
    <w:p w14:paraId="3A89B51E" w14:textId="4B3AC73D" w:rsidR="00F662DA" w:rsidRDefault="0051020E" w:rsidP="00F662DA">
      <w:pPr>
        <w:keepNext/>
        <w:numPr>
          <w:ilvl w:val="0"/>
          <w:numId w:val="6"/>
        </w:numPr>
        <w:ind w:left="567" w:hanging="567"/>
        <w:jc w:val="both"/>
        <w:rPr>
          <w:rFonts w:cs="Arial"/>
          <w:bCs/>
          <w:szCs w:val="20"/>
        </w:rPr>
      </w:pPr>
      <w:r w:rsidRPr="00EF7D54">
        <w:rPr>
          <w:rFonts w:cs="Arial"/>
          <w:bCs/>
          <w:szCs w:val="20"/>
        </w:rPr>
        <w:t xml:space="preserve">planów operacyjnych funkcjonowania </w:t>
      </w:r>
      <w:r w:rsidR="00701A6A" w:rsidRPr="00EF7D54">
        <w:rPr>
          <w:rFonts w:cs="Arial"/>
          <w:bCs/>
          <w:szCs w:val="20"/>
        </w:rPr>
        <w:t>przedsiębiorców</w:t>
      </w:r>
      <w:r w:rsidRPr="00EF7D54">
        <w:rPr>
          <w:rFonts w:cs="Arial"/>
          <w:bCs/>
          <w:szCs w:val="20"/>
        </w:rPr>
        <w:t xml:space="preserve"> </w:t>
      </w:r>
      <w:r w:rsidRPr="00EF7D54">
        <w:rPr>
          <w:bCs/>
          <w:szCs w:val="20"/>
        </w:rPr>
        <w:t>–</w:t>
      </w:r>
      <w:r w:rsidRPr="00EF7D54">
        <w:rPr>
          <w:rFonts w:cs="Arial"/>
          <w:bCs/>
          <w:szCs w:val="20"/>
        </w:rPr>
        <w:t xml:space="preserve"> przez </w:t>
      </w:r>
      <w:r w:rsidR="00701A6A" w:rsidRPr="00EF7D54">
        <w:rPr>
          <w:rFonts w:cs="Arial"/>
          <w:bCs/>
          <w:szCs w:val="20"/>
        </w:rPr>
        <w:t>przedsiębiorców,</w:t>
      </w:r>
      <w:r w:rsidRPr="00EF7D54">
        <w:rPr>
          <w:rFonts w:cs="Arial"/>
          <w:bCs/>
          <w:szCs w:val="20"/>
        </w:rPr>
        <w:t xml:space="preserve"> o ile organ nakładający zadania wykonywane w ramach przygotowań obronnych państwa zlecił wykonanie takiego planu w terminie 4 miesięcy od otrzymania wypisów z planu operacyjnego funkcjonowania organu nakładającego zadanie.</w:t>
      </w:r>
    </w:p>
    <w:p w14:paraId="338D5150" w14:textId="7BFADEBD" w:rsidR="00F662DA" w:rsidRPr="00DB5FAD" w:rsidRDefault="00F662DA" w:rsidP="00F662DA">
      <w:pPr>
        <w:keepNext/>
        <w:numPr>
          <w:ilvl w:val="0"/>
          <w:numId w:val="6"/>
        </w:numPr>
        <w:ind w:left="567" w:hanging="567"/>
        <w:jc w:val="both"/>
        <w:rPr>
          <w:rFonts w:cs="Arial"/>
          <w:bCs/>
          <w:szCs w:val="20"/>
        </w:rPr>
      </w:pPr>
      <w:r w:rsidRPr="00DB5FAD">
        <w:t>planów operacyjnych funkcjonowania wykonawców zadań operacyjnych – przez wykonawców zadań operacyjnych innych niż wymienieni w pkt 1–10, o ile organ nakładający zadania wykonywane w ramach przygotowań obronnych państwa zlecił wykonanie takiego planu, w terminie 4 miesięcy od otrzymania wypisów z planu operacyjnego funkcjonowania organu nakładającego zadanie.</w:t>
      </w:r>
    </w:p>
    <w:p w14:paraId="47907788" w14:textId="4B8421F5" w:rsidR="0051020E" w:rsidRPr="00EF7D54" w:rsidRDefault="0051020E" w:rsidP="0051020E">
      <w:pPr>
        <w:pStyle w:val="ARTartustawynprozporzdzenia"/>
        <w:ind w:firstLine="567"/>
        <w:rPr>
          <w:b/>
        </w:rPr>
      </w:pPr>
      <w:r w:rsidRPr="00EF7D54">
        <w:t>2. Organy, o których mowa w ust. 1 pkt 2, 3 i 5</w:t>
      </w:r>
      <w:r w:rsidR="0080598B">
        <w:t>,</w:t>
      </w:r>
      <w:r w:rsidRPr="00EF7D54">
        <w:t xml:space="preserve"> informują Ministra Obrony Narodowej o zakończeniu cyklu planistycznego, w terminie 30 dni od jego zakończenia.</w:t>
      </w:r>
    </w:p>
    <w:p w14:paraId="0C4669A9" w14:textId="77777777" w:rsidR="0051020E" w:rsidRPr="00EF7D54" w:rsidRDefault="0051020E" w:rsidP="0051020E">
      <w:pPr>
        <w:pStyle w:val="USTustnpkodeksu"/>
      </w:pPr>
      <w:r w:rsidRPr="00EF7D54">
        <w:t>3. Organy, o których mowa w ust. 1 pkt 4 i 6</w:t>
      </w:r>
      <w:r w:rsidR="008A6EAF" w:rsidRPr="008A6EAF">
        <w:noBreakHyphen/>
      </w:r>
      <w:r w:rsidR="00C500F0" w:rsidRPr="00EF7D54">
        <w:t>9</w:t>
      </w:r>
      <w:r w:rsidRPr="00EF7D54">
        <w:t>, przedstawiają informację o zakończeniu cyklu planistycznego organowi, który zatwierdza ich plan, w terminie 30 dni od jego zakończenia.</w:t>
      </w:r>
    </w:p>
    <w:p w14:paraId="0450364A" w14:textId="1DF60B73" w:rsidR="008C1D8E" w:rsidRDefault="00C500F0" w:rsidP="0051020E">
      <w:pPr>
        <w:pStyle w:val="ARTartustawynprozporzdzenia"/>
        <w:ind w:firstLine="567"/>
      </w:pPr>
      <w:r w:rsidRPr="00EF7D54">
        <w:t>4. Przedsiębiorcy, o których mowa w ust. 1 pkt 10, przedstawiają informację o zakończeniu cyklu planistycznego organowi, który zatwierdza ich plan, w terminie 30 dni od jego zakończenia.</w:t>
      </w:r>
    </w:p>
    <w:p w14:paraId="03220F86" w14:textId="5EC043B3" w:rsidR="00F662DA" w:rsidRPr="00DB5FAD" w:rsidRDefault="00F662DA" w:rsidP="005206F8">
      <w:pPr>
        <w:pStyle w:val="Tekstkomentarza"/>
        <w:ind w:firstLine="567"/>
        <w:jc w:val="both"/>
      </w:pPr>
      <w:r w:rsidRPr="00DB5FAD">
        <w:t>5. Organy, o których mowa w ust. 1 pkt 11, przedstawiają informację o zakończeniu cyklu planistycznego organowi, który zatwierdził ich plan w terminie 30 dni od jego zakończenia.</w:t>
      </w:r>
    </w:p>
    <w:p w14:paraId="143F69B6" w14:textId="517F0B5F" w:rsidR="0051020E" w:rsidRPr="00EF7D54" w:rsidRDefault="0051020E" w:rsidP="0051020E">
      <w:pPr>
        <w:pStyle w:val="ARTartustawynprozporzdzenia"/>
        <w:ind w:firstLine="567"/>
      </w:pPr>
      <w:r w:rsidRPr="00EF7D54">
        <w:rPr>
          <w:rStyle w:val="Ppogrubienie"/>
        </w:rPr>
        <w:t>§ 5.</w:t>
      </w:r>
      <w:r w:rsidRPr="00EF7D54">
        <w:t xml:space="preserve"> 1. Plan Reagowania Obronnego Rzeczypospolitej Polskiej Minister Obrony Narodowej uzgadnia ze wskazanymi przez Prezesa Rady Ministrów organami, stosownie do ich właściwości oraz</w:t>
      </w:r>
      <w:r w:rsidR="0080598B">
        <w:t xml:space="preserve"> z</w:t>
      </w:r>
      <w:r w:rsidRPr="00EF7D54">
        <w:t>:</w:t>
      </w:r>
    </w:p>
    <w:p w14:paraId="5FC720C4" w14:textId="77777777" w:rsidR="0051020E" w:rsidRPr="00EF7D54" w:rsidRDefault="0051020E" w:rsidP="00537F1B">
      <w:pPr>
        <w:pStyle w:val="PKTpunkt"/>
      </w:pPr>
      <w:r w:rsidRPr="00EF7D54">
        <w:t>1)</w:t>
      </w:r>
      <w:r w:rsidRPr="00EF7D54">
        <w:tab/>
        <w:t>Szefem Biura Bezpieczeństwa Narodowego;</w:t>
      </w:r>
    </w:p>
    <w:p w14:paraId="7540DB23" w14:textId="77777777" w:rsidR="0051020E" w:rsidRPr="00EF7D54" w:rsidRDefault="0051020E" w:rsidP="00537F1B">
      <w:pPr>
        <w:pStyle w:val="PKTpunkt"/>
      </w:pPr>
      <w:r w:rsidRPr="00EF7D54">
        <w:t>2)</w:t>
      </w:r>
      <w:r w:rsidRPr="00EF7D54">
        <w:tab/>
        <w:t>Szefem Agencji Bezpieczeństwa Wewnętrznego;</w:t>
      </w:r>
    </w:p>
    <w:p w14:paraId="5423C90C" w14:textId="77777777" w:rsidR="0051020E" w:rsidRPr="00EF7D54" w:rsidRDefault="0051020E" w:rsidP="00537F1B">
      <w:pPr>
        <w:pStyle w:val="PKTpunkt"/>
      </w:pPr>
      <w:r w:rsidRPr="00EF7D54">
        <w:t>3)</w:t>
      </w:r>
      <w:r w:rsidRPr="00EF7D54">
        <w:tab/>
        <w:t>Szefem Agencji Wywiadu.</w:t>
      </w:r>
    </w:p>
    <w:p w14:paraId="7BE4AA98" w14:textId="77777777" w:rsidR="0051020E" w:rsidRPr="00EF7D54" w:rsidRDefault="0051020E" w:rsidP="0051020E">
      <w:pPr>
        <w:pStyle w:val="ARTartustawynprozporzdzenia"/>
        <w:ind w:firstLine="567"/>
      </w:pPr>
      <w:r w:rsidRPr="00EF7D54">
        <w:t>2. Pozostałe plany uzgadniają:</w:t>
      </w:r>
    </w:p>
    <w:p w14:paraId="0E71963D" w14:textId="50E74374" w:rsidR="0051020E" w:rsidRPr="009C70F0" w:rsidRDefault="008D4402" w:rsidP="002A2631">
      <w:pPr>
        <w:keepNext/>
        <w:numPr>
          <w:ilvl w:val="0"/>
          <w:numId w:val="7"/>
        </w:numPr>
        <w:ind w:left="567" w:hanging="567"/>
        <w:jc w:val="both"/>
        <w:rPr>
          <w:rFonts w:cs="Arial"/>
          <w:bCs/>
          <w:szCs w:val="20"/>
        </w:rPr>
      </w:pPr>
      <w:r w:rsidRPr="009C70F0">
        <w:rPr>
          <w:rFonts w:cs="Arial"/>
          <w:bCs/>
          <w:szCs w:val="20"/>
        </w:rPr>
        <w:t>Mi</w:t>
      </w:r>
      <w:r w:rsidR="002D4487">
        <w:rPr>
          <w:rFonts w:cs="Arial"/>
          <w:bCs/>
          <w:szCs w:val="20"/>
        </w:rPr>
        <w:t xml:space="preserve">nister Obrony Narodowej – </w:t>
      </w:r>
      <w:r w:rsidR="002D4487" w:rsidRPr="00CA36D8">
        <w:rPr>
          <w:rFonts w:cs="Arial"/>
          <w:bCs/>
          <w:szCs w:val="20"/>
        </w:rPr>
        <w:t>po zasię</w:t>
      </w:r>
      <w:r w:rsidRPr="00CA36D8">
        <w:rPr>
          <w:rFonts w:cs="Arial"/>
          <w:bCs/>
          <w:szCs w:val="20"/>
        </w:rPr>
        <w:t xml:space="preserve">gnięciu opinii Szefa </w:t>
      </w:r>
      <w:r w:rsidR="00D62772" w:rsidRPr="00CA36D8">
        <w:rPr>
          <w:rFonts w:cs="Arial"/>
          <w:bCs/>
          <w:szCs w:val="20"/>
        </w:rPr>
        <w:t xml:space="preserve">Służby </w:t>
      </w:r>
      <w:r w:rsidRPr="00CA36D8">
        <w:rPr>
          <w:rFonts w:cs="Arial"/>
          <w:bCs/>
          <w:szCs w:val="20"/>
        </w:rPr>
        <w:t xml:space="preserve">Kontrwywiadu </w:t>
      </w:r>
      <w:r w:rsidRPr="00CA36D8">
        <w:rPr>
          <w:rFonts w:cs="Arial"/>
          <w:bCs/>
          <w:szCs w:val="20"/>
        </w:rPr>
        <w:lastRenderedPageBreak/>
        <w:t>Wojskowego</w:t>
      </w:r>
      <w:r w:rsidRPr="009C70F0">
        <w:rPr>
          <w:rFonts w:cs="Arial"/>
          <w:bCs/>
          <w:szCs w:val="20"/>
        </w:rPr>
        <w:t>, w przypadku planów, o których mowa w § 4 ust. 1 pkt 2, 3 i 5</w:t>
      </w:r>
      <w:r w:rsidR="0051020E" w:rsidRPr="009C70F0">
        <w:rPr>
          <w:rFonts w:cs="Arial"/>
          <w:bCs/>
          <w:szCs w:val="20"/>
        </w:rPr>
        <w:t>;</w:t>
      </w:r>
    </w:p>
    <w:p w14:paraId="369D4FF1" w14:textId="77777777" w:rsidR="0051020E" w:rsidRPr="00EF7D54" w:rsidRDefault="0051020E" w:rsidP="002A2631">
      <w:pPr>
        <w:keepNext/>
        <w:numPr>
          <w:ilvl w:val="0"/>
          <w:numId w:val="7"/>
        </w:numPr>
        <w:ind w:left="567" w:hanging="567"/>
        <w:jc w:val="both"/>
        <w:rPr>
          <w:rFonts w:cs="Arial"/>
          <w:bCs/>
          <w:szCs w:val="20"/>
        </w:rPr>
      </w:pPr>
      <w:r w:rsidRPr="00EF7D54">
        <w:rPr>
          <w:rFonts w:cs="Arial"/>
          <w:bCs/>
          <w:szCs w:val="20"/>
        </w:rPr>
        <w:t>minister kierujący działem administracji rządowej – w przypadku planów, o których mowa w § 4 ust. 1 pkt 4;</w:t>
      </w:r>
    </w:p>
    <w:p w14:paraId="4C10A9B7" w14:textId="77777777" w:rsidR="0051020E" w:rsidRPr="00EF7D54" w:rsidRDefault="0051020E" w:rsidP="002A2631">
      <w:pPr>
        <w:keepNext/>
        <w:numPr>
          <w:ilvl w:val="0"/>
          <w:numId w:val="7"/>
        </w:numPr>
        <w:ind w:left="567" w:hanging="567"/>
        <w:jc w:val="both"/>
        <w:rPr>
          <w:rFonts w:cs="Arial"/>
          <w:bCs/>
          <w:szCs w:val="20"/>
        </w:rPr>
      </w:pPr>
      <w:r w:rsidRPr="00EF7D54">
        <w:rPr>
          <w:rFonts w:cs="Arial"/>
          <w:bCs/>
          <w:szCs w:val="20"/>
        </w:rPr>
        <w:t>wojewoda – w przypadku planów, o których mowa w § 4 ust. 1 pkt 6</w:t>
      </w:r>
      <w:r w:rsidR="008A6EAF" w:rsidRPr="008A6EAF">
        <w:rPr>
          <w:rFonts w:cs="Arial"/>
          <w:bCs/>
          <w:szCs w:val="20"/>
        </w:rPr>
        <w:noBreakHyphen/>
      </w:r>
      <w:r w:rsidRPr="00EF7D54">
        <w:rPr>
          <w:rFonts w:cs="Arial"/>
          <w:bCs/>
          <w:szCs w:val="20"/>
        </w:rPr>
        <w:t>8;</w:t>
      </w:r>
    </w:p>
    <w:p w14:paraId="364BB12A" w14:textId="77777777" w:rsidR="0051020E" w:rsidRPr="00EF7D54" w:rsidRDefault="0051020E" w:rsidP="002A2631">
      <w:pPr>
        <w:keepNext/>
        <w:numPr>
          <w:ilvl w:val="0"/>
          <w:numId w:val="7"/>
        </w:numPr>
        <w:ind w:left="567" w:hanging="567"/>
        <w:jc w:val="both"/>
        <w:rPr>
          <w:rFonts w:cs="Arial"/>
          <w:bCs/>
          <w:szCs w:val="20"/>
        </w:rPr>
      </w:pPr>
      <w:r w:rsidRPr="00EF7D54">
        <w:rPr>
          <w:rFonts w:cs="Arial"/>
          <w:bCs/>
          <w:szCs w:val="20"/>
        </w:rPr>
        <w:t xml:space="preserve">starosta </w:t>
      </w:r>
      <w:r w:rsidRPr="00EF7D54">
        <w:rPr>
          <w:bCs/>
          <w:szCs w:val="20"/>
        </w:rPr>
        <w:t>−</w:t>
      </w:r>
      <w:r w:rsidRPr="00EF7D54">
        <w:rPr>
          <w:rFonts w:cs="Arial"/>
          <w:bCs/>
          <w:szCs w:val="20"/>
        </w:rPr>
        <w:t xml:space="preserve"> w przypadku planów, o których mowa w § 4 ust. 1 pkt 9;</w:t>
      </w:r>
    </w:p>
    <w:p w14:paraId="10D87060" w14:textId="2B9D3A2B" w:rsidR="0051020E" w:rsidRDefault="0051020E" w:rsidP="002A2631">
      <w:pPr>
        <w:keepNext/>
        <w:numPr>
          <w:ilvl w:val="0"/>
          <w:numId w:val="7"/>
        </w:numPr>
        <w:ind w:left="567" w:hanging="567"/>
        <w:jc w:val="both"/>
        <w:rPr>
          <w:rFonts w:cs="Arial"/>
          <w:bCs/>
          <w:szCs w:val="20"/>
        </w:rPr>
      </w:pPr>
      <w:r w:rsidRPr="00EF7D54">
        <w:rPr>
          <w:rFonts w:cs="Arial"/>
          <w:bCs/>
          <w:szCs w:val="20"/>
        </w:rPr>
        <w:t xml:space="preserve">organ nakładający zadania </w:t>
      </w:r>
      <w:r w:rsidRPr="00EF7D54">
        <w:t>wykonywane w ramach przygotowań obronnych państwa</w:t>
      </w:r>
      <w:r w:rsidRPr="00EF7D54">
        <w:rPr>
          <w:rFonts w:cs="Arial"/>
          <w:bCs/>
          <w:szCs w:val="20"/>
        </w:rPr>
        <w:t xml:space="preserve"> na </w:t>
      </w:r>
      <w:r w:rsidR="00701A6A" w:rsidRPr="00EF7D54">
        <w:rPr>
          <w:rFonts w:cs="Arial"/>
          <w:bCs/>
          <w:szCs w:val="20"/>
        </w:rPr>
        <w:t>przedsiębiorców</w:t>
      </w:r>
      <w:r w:rsidRPr="00EF7D54">
        <w:rPr>
          <w:rFonts w:cs="Arial"/>
          <w:bCs/>
          <w:szCs w:val="20"/>
        </w:rPr>
        <w:t xml:space="preserve"> – w przypadku planów, o których mowa w § 4 ust. 1 pkt 10.</w:t>
      </w:r>
    </w:p>
    <w:p w14:paraId="49CD4F4C" w14:textId="47E6638C" w:rsidR="00F662DA" w:rsidRPr="00EF7D54" w:rsidRDefault="00F662DA" w:rsidP="002A2631">
      <w:pPr>
        <w:keepNext/>
        <w:numPr>
          <w:ilvl w:val="0"/>
          <w:numId w:val="7"/>
        </w:numPr>
        <w:ind w:left="567" w:hanging="567"/>
        <w:jc w:val="both"/>
        <w:rPr>
          <w:rFonts w:cs="Arial"/>
          <w:bCs/>
          <w:szCs w:val="20"/>
        </w:rPr>
      </w:pPr>
      <w:r w:rsidRPr="00CA36D8">
        <w:t>organ nakładający zadania wykonywane w ramach przygotowań obronnych państwa na wykonawców zadań operacyjnych – w przypadku planów, o których mowa w § 4 ust. 1 pkt 11.</w:t>
      </w:r>
    </w:p>
    <w:p w14:paraId="5A5BDDBA" w14:textId="77777777" w:rsidR="0051020E" w:rsidRPr="00EF7D54" w:rsidRDefault="00EA6436" w:rsidP="0051020E">
      <w:pPr>
        <w:pStyle w:val="USTustnpkodeksu"/>
      </w:pPr>
      <w:r>
        <w:t>3</w:t>
      </w:r>
      <w:r w:rsidR="0051020E" w:rsidRPr="00EF7D54">
        <w:t>. Przedłożenie planu do uzgodnienia następuje w terminie 30 dni od dnia jego podpisania.</w:t>
      </w:r>
    </w:p>
    <w:p w14:paraId="72CD8D25" w14:textId="2206E93D" w:rsidR="00F662DA" w:rsidRPr="00F662DA" w:rsidRDefault="00EA6436" w:rsidP="00F662DA">
      <w:pPr>
        <w:pStyle w:val="USTustnpkodeksu"/>
      </w:pPr>
      <w:r>
        <w:rPr>
          <w:rFonts w:eastAsia="Calibri"/>
        </w:rPr>
        <w:t>4</w:t>
      </w:r>
      <w:r w:rsidR="0051020E" w:rsidRPr="00EF7D54">
        <w:rPr>
          <w:rFonts w:eastAsia="Calibri"/>
        </w:rPr>
        <w:t xml:space="preserve">. </w:t>
      </w:r>
      <w:r w:rsidR="0051020E" w:rsidRPr="00EF7D54">
        <w:t>Uzgodnienie planu następuje w terminie 30 dni od dnia przedłożenia do uzgodnienia. W</w:t>
      </w:r>
      <w:r w:rsidR="008A6EAF">
        <w:t> </w:t>
      </w:r>
      <w:r w:rsidR="0051020E" w:rsidRPr="00EF7D54">
        <w:t>uzasadnionych przypadkach organ uzgadniający może wydłużyć termin uzgodnienia planu do 45 dni.</w:t>
      </w:r>
    </w:p>
    <w:p w14:paraId="5B36BE99" w14:textId="77777777" w:rsidR="00DB5FAD" w:rsidRPr="00EF7D54" w:rsidRDefault="00DB5FAD" w:rsidP="00DB5FAD">
      <w:pPr>
        <w:pStyle w:val="ARTartustawynprozporzdzenia"/>
      </w:pPr>
      <w:r w:rsidRPr="00EF7D54">
        <w:rPr>
          <w:rStyle w:val="Ppogrubienie"/>
        </w:rPr>
        <w:t>§ 6.</w:t>
      </w:r>
      <w:r w:rsidRPr="00EF7D54">
        <w:t> 1. Plan zatwierdza:</w:t>
      </w:r>
    </w:p>
    <w:p w14:paraId="5E3AE95E" w14:textId="77777777" w:rsidR="00DB5FAD" w:rsidRPr="00EF7D54" w:rsidRDefault="00DB5FAD" w:rsidP="00DB5FAD">
      <w:pPr>
        <w:keepNext/>
        <w:numPr>
          <w:ilvl w:val="0"/>
          <w:numId w:val="8"/>
        </w:numPr>
        <w:ind w:left="567" w:hanging="567"/>
        <w:jc w:val="both"/>
        <w:rPr>
          <w:rFonts w:cs="Arial"/>
          <w:bCs/>
          <w:szCs w:val="20"/>
        </w:rPr>
      </w:pPr>
      <w:r w:rsidRPr="00EF7D54">
        <w:rPr>
          <w:rFonts w:cs="Arial"/>
          <w:bCs/>
          <w:szCs w:val="20"/>
        </w:rPr>
        <w:t>Prezes Rady Ministrów – w przypadku planów, o których mowa w § 4 ust. 1 pkt 1</w:t>
      </w:r>
      <w:r w:rsidRPr="008A6EAF">
        <w:rPr>
          <w:rFonts w:cs="Arial"/>
          <w:bCs/>
          <w:szCs w:val="20"/>
        </w:rPr>
        <w:noBreakHyphen/>
      </w:r>
      <w:r w:rsidRPr="00EF7D54">
        <w:rPr>
          <w:rFonts w:cs="Arial"/>
          <w:bCs/>
          <w:szCs w:val="20"/>
        </w:rPr>
        <w:t>3 i 5;</w:t>
      </w:r>
    </w:p>
    <w:p w14:paraId="1517A9AC" w14:textId="77777777" w:rsidR="00DB5FAD" w:rsidRPr="00EF7D54" w:rsidRDefault="00DB5FAD" w:rsidP="00DB5FAD">
      <w:pPr>
        <w:keepNext/>
        <w:numPr>
          <w:ilvl w:val="0"/>
          <w:numId w:val="8"/>
        </w:numPr>
        <w:ind w:left="567" w:hanging="567"/>
        <w:jc w:val="both"/>
        <w:rPr>
          <w:rFonts w:cs="Arial"/>
          <w:bCs/>
          <w:szCs w:val="20"/>
        </w:rPr>
      </w:pPr>
      <w:r w:rsidRPr="00EF7D54">
        <w:rPr>
          <w:rFonts w:cs="Arial"/>
          <w:bCs/>
          <w:szCs w:val="20"/>
        </w:rPr>
        <w:t>minister kierujący działem administracji rządowej – w przypadku planów, o których mowa w § 4 ust. 1 pkt 4;</w:t>
      </w:r>
    </w:p>
    <w:p w14:paraId="47D4DBE3" w14:textId="77777777" w:rsidR="00DB5FAD" w:rsidRPr="00EF7D54" w:rsidRDefault="00DB5FAD" w:rsidP="00DB5FAD">
      <w:pPr>
        <w:keepNext/>
        <w:numPr>
          <w:ilvl w:val="0"/>
          <w:numId w:val="8"/>
        </w:numPr>
        <w:ind w:left="567" w:hanging="567"/>
        <w:jc w:val="both"/>
        <w:rPr>
          <w:rFonts w:cs="Arial"/>
          <w:bCs/>
          <w:szCs w:val="20"/>
        </w:rPr>
      </w:pPr>
      <w:r w:rsidRPr="00EF7D54">
        <w:rPr>
          <w:rFonts w:cs="Arial"/>
          <w:bCs/>
          <w:szCs w:val="20"/>
        </w:rPr>
        <w:t>wojewoda – w przypadku planów, o których mowa w § 4 ust. 1 pkt 6</w:t>
      </w:r>
      <w:r w:rsidRPr="008A6EAF">
        <w:rPr>
          <w:rFonts w:cs="Arial"/>
          <w:bCs/>
          <w:szCs w:val="20"/>
        </w:rPr>
        <w:noBreakHyphen/>
      </w:r>
      <w:r w:rsidRPr="00EF7D54">
        <w:rPr>
          <w:rFonts w:cs="Arial"/>
          <w:bCs/>
          <w:szCs w:val="20"/>
        </w:rPr>
        <w:t>9;</w:t>
      </w:r>
    </w:p>
    <w:p w14:paraId="2ECB1A10" w14:textId="58F3CAA7" w:rsidR="008C410E" w:rsidRPr="008C410E" w:rsidRDefault="00DB5FAD" w:rsidP="008C410E">
      <w:pPr>
        <w:keepNext/>
        <w:numPr>
          <w:ilvl w:val="0"/>
          <w:numId w:val="8"/>
        </w:numPr>
        <w:ind w:left="567" w:hanging="567"/>
        <w:jc w:val="both"/>
        <w:rPr>
          <w:rFonts w:cs="Arial"/>
          <w:bCs/>
          <w:szCs w:val="20"/>
        </w:rPr>
      </w:pPr>
      <w:r w:rsidRPr="00EF7D54">
        <w:rPr>
          <w:rFonts w:cs="Arial"/>
          <w:bCs/>
          <w:szCs w:val="20"/>
        </w:rPr>
        <w:t xml:space="preserve">organ nakładający zadania </w:t>
      </w:r>
      <w:r w:rsidRPr="00EF7D54">
        <w:t>wykonywane w ramach przygotowań obronnych państwa</w:t>
      </w:r>
      <w:r w:rsidRPr="00EF7D54">
        <w:rPr>
          <w:rFonts w:cs="Arial"/>
          <w:bCs/>
          <w:szCs w:val="20"/>
        </w:rPr>
        <w:t xml:space="preserve"> na przedsiębiorców – w przypadku planów, o k</w:t>
      </w:r>
      <w:r w:rsidR="00A54007">
        <w:rPr>
          <w:rFonts w:cs="Arial"/>
          <w:bCs/>
          <w:szCs w:val="20"/>
        </w:rPr>
        <w:t>tórych mowa w § 4 ust. 1 pkt 10;</w:t>
      </w:r>
    </w:p>
    <w:p w14:paraId="31D1DD79" w14:textId="63F450C2" w:rsidR="008C410E" w:rsidRPr="008C410E" w:rsidRDefault="008C410E" w:rsidP="008C410E">
      <w:pPr>
        <w:keepNext/>
        <w:numPr>
          <w:ilvl w:val="0"/>
          <w:numId w:val="8"/>
        </w:numPr>
        <w:ind w:left="567" w:hanging="567"/>
        <w:jc w:val="both"/>
        <w:rPr>
          <w:rFonts w:cs="Arial"/>
          <w:bCs/>
          <w:szCs w:val="20"/>
        </w:rPr>
      </w:pPr>
      <w:r w:rsidRPr="00CA36D8">
        <w:t>organ nakładający zadania wykonywane w ramach przygotowań obronnych państwa na wykonawców zadań operacyjnych – w przypadku planów, o których mowa w § 4 ust. 1 pkt 11.</w:t>
      </w:r>
    </w:p>
    <w:p w14:paraId="62D64481" w14:textId="499591AF" w:rsidR="00DB5FAD" w:rsidRDefault="00DB5FAD" w:rsidP="00DB5FAD">
      <w:pPr>
        <w:pStyle w:val="USTustnpkodeksu"/>
      </w:pPr>
      <w:r w:rsidRPr="00EF7D54">
        <w:rPr>
          <w:rFonts w:eastAsia="Calibri"/>
        </w:rPr>
        <w:t xml:space="preserve">2. </w:t>
      </w:r>
      <w:r w:rsidRPr="00EF7D54">
        <w:t>Zatwierdzenie planów następuje w terminie 30 dni od dnia przedłożenia ich do zatwierdzenia.</w:t>
      </w:r>
    </w:p>
    <w:p w14:paraId="3DA083F3" w14:textId="77777777" w:rsidR="0051020E" w:rsidRPr="00EF7D54" w:rsidRDefault="0051020E" w:rsidP="0051020E">
      <w:pPr>
        <w:pStyle w:val="ARTartustawynprozporzdzenia"/>
      </w:pPr>
      <w:r w:rsidRPr="00EF7D54">
        <w:rPr>
          <w:b/>
          <w:bCs/>
        </w:rPr>
        <w:t>§ 7.</w:t>
      </w:r>
      <w:r w:rsidRPr="00EF7D54">
        <w:rPr>
          <w:bCs/>
        </w:rPr>
        <w:t xml:space="preserve"> </w:t>
      </w:r>
      <w:r w:rsidRPr="00EF7D54">
        <w:rPr>
          <w:rStyle w:val="Ppogrubienie"/>
          <w:b w:val="0"/>
        </w:rPr>
        <w:t xml:space="preserve">Prezes Rady Ministrów nakłada na organ zadania operacyjne przez zatwierdzenie Planu Reagowania Obronnego Rzeczypospolitej Polskiej, z uwzględnieniem właściwości danego organu, posiadanych sił i środków, a także sił i środków jednostek organizacyjnych podległych temu organowi lub przez niego nadzorowanych oraz </w:t>
      </w:r>
      <w:r w:rsidR="00701A6A" w:rsidRPr="00EF7D54">
        <w:rPr>
          <w:rStyle w:val="Ppogrubienie"/>
          <w:b w:val="0"/>
        </w:rPr>
        <w:t>przedsiębiorców</w:t>
      </w:r>
      <w:r w:rsidR="00C500F0" w:rsidRPr="00EF7D54">
        <w:rPr>
          <w:rStyle w:val="Ppogrubienie"/>
          <w:b w:val="0"/>
        </w:rPr>
        <w:t>.</w:t>
      </w:r>
    </w:p>
    <w:p w14:paraId="51F2D2F3" w14:textId="77777777" w:rsidR="0051020E" w:rsidRPr="00EF7D54" w:rsidRDefault="0051020E" w:rsidP="0051020E">
      <w:pPr>
        <w:pStyle w:val="ARTartustawynprozporzdzenia"/>
      </w:pPr>
      <w:r w:rsidRPr="00EF7D54">
        <w:rPr>
          <w:rStyle w:val="Ppogrubienie"/>
        </w:rPr>
        <w:t>§ 8.</w:t>
      </w:r>
      <w:r w:rsidRPr="00EF7D54">
        <w:t> 1. Minister Obrony Narodowej przekazuje ministrom kierującym działami administracji rządowej, centralnym organom administracji rządowej i kierownikom jednostek organizacyjnych podległych Prezesowi Rady Ministrów lub przez niego nadzorowanych oraz wojewodom wypisy z planu, o którym mowa w § 4 ust. 1 pkt 1, zawierające:</w:t>
      </w:r>
    </w:p>
    <w:p w14:paraId="6B938DAA" w14:textId="77777777" w:rsidR="0051020E" w:rsidRPr="00EF7D54" w:rsidRDefault="0051020E" w:rsidP="002A2631">
      <w:pPr>
        <w:keepNext/>
        <w:numPr>
          <w:ilvl w:val="0"/>
          <w:numId w:val="9"/>
        </w:numPr>
        <w:ind w:left="567" w:hanging="567"/>
        <w:jc w:val="both"/>
        <w:rPr>
          <w:rFonts w:cs="Arial"/>
          <w:bCs/>
          <w:szCs w:val="20"/>
        </w:rPr>
      </w:pPr>
      <w:r w:rsidRPr="00EF7D54">
        <w:rPr>
          <w:rFonts w:cs="Arial"/>
          <w:bCs/>
          <w:szCs w:val="20"/>
        </w:rPr>
        <w:lastRenderedPageBreak/>
        <w:t>ocenę zewnętrznych zagrożeń bezpieczeństwa państwa;</w:t>
      </w:r>
    </w:p>
    <w:p w14:paraId="16AEA759" w14:textId="77777777" w:rsidR="0051020E" w:rsidRPr="00EF7D54" w:rsidRDefault="0051020E" w:rsidP="002A2631">
      <w:pPr>
        <w:keepNext/>
        <w:numPr>
          <w:ilvl w:val="0"/>
          <w:numId w:val="9"/>
        </w:numPr>
        <w:ind w:left="567" w:hanging="567"/>
        <w:jc w:val="both"/>
        <w:rPr>
          <w:rFonts w:cs="Arial"/>
          <w:bCs/>
          <w:szCs w:val="20"/>
        </w:rPr>
      </w:pPr>
      <w:r w:rsidRPr="00EF7D54">
        <w:rPr>
          <w:rFonts w:cs="Arial"/>
          <w:bCs/>
          <w:szCs w:val="20"/>
        </w:rPr>
        <w:t>zamiar reagowania obronnego państwa;</w:t>
      </w:r>
    </w:p>
    <w:p w14:paraId="4556CD16" w14:textId="27F28EAF" w:rsidR="0051020E" w:rsidRPr="00EF7D54" w:rsidRDefault="0051020E" w:rsidP="002A2631">
      <w:pPr>
        <w:keepNext/>
        <w:numPr>
          <w:ilvl w:val="0"/>
          <w:numId w:val="9"/>
        </w:numPr>
        <w:ind w:left="567" w:hanging="567"/>
        <w:jc w:val="both"/>
        <w:rPr>
          <w:rFonts w:cs="Arial"/>
          <w:bCs/>
          <w:szCs w:val="20"/>
        </w:rPr>
      </w:pPr>
      <w:r w:rsidRPr="00EF7D54">
        <w:rPr>
          <w:rFonts w:cs="Arial"/>
          <w:bCs/>
          <w:szCs w:val="20"/>
        </w:rPr>
        <w:t xml:space="preserve">zestaw albo zestawy zadań operacyjnych przeznaczonych do wykonania przez organ sporządzający, w tym zadania zabezpieczające potrzeby </w:t>
      </w:r>
      <w:r w:rsidR="001C5608">
        <w:rPr>
          <w:rFonts w:cs="Arial"/>
          <w:bCs/>
          <w:szCs w:val="20"/>
        </w:rPr>
        <w:t>SZ RP</w:t>
      </w:r>
      <w:r w:rsidRPr="00EF7D54">
        <w:rPr>
          <w:rFonts w:cs="Arial"/>
          <w:bCs/>
          <w:szCs w:val="20"/>
        </w:rPr>
        <w:t xml:space="preserve"> i wojsk sojuszniczych stosownie do właściwości, terminy realizacji poszczególnych zadań operacyjnych oraz podmioty koordynujące, realizujące i współdziałające w ich realizacji;</w:t>
      </w:r>
    </w:p>
    <w:p w14:paraId="2E0690F9" w14:textId="77777777" w:rsidR="0051020E" w:rsidRPr="00EF7D54" w:rsidRDefault="0051020E" w:rsidP="002A2631">
      <w:pPr>
        <w:keepNext/>
        <w:numPr>
          <w:ilvl w:val="0"/>
          <w:numId w:val="9"/>
        </w:numPr>
        <w:ind w:left="567" w:hanging="567"/>
        <w:jc w:val="both"/>
        <w:rPr>
          <w:rFonts w:cs="Arial"/>
          <w:bCs/>
          <w:szCs w:val="20"/>
        </w:rPr>
      </w:pPr>
      <w:r w:rsidRPr="00EF7D54">
        <w:rPr>
          <w:rFonts w:cs="Arial"/>
          <w:bCs/>
          <w:szCs w:val="20"/>
        </w:rPr>
        <w:t>przedsięwzięcia i procedury realizowane w stanach gotowości obronnej państwa;</w:t>
      </w:r>
    </w:p>
    <w:p w14:paraId="4CF45AFA" w14:textId="77777777" w:rsidR="0051020E" w:rsidRPr="00EF7D54" w:rsidRDefault="0051020E" w:rsidP="002A2631">
      <w:pPr>
        <w:keepNext/>
        <w:numPr>
          <w:ilvl w:val="0"/>
          <w:numId w:val="9"/>
        </w:numPr>
        <w:ind w:left="567" w:hanging="567"/>
        <w:jc w:val="both"/>
        <w:rPr>
          <w:rFonts w:cs="Arial"/>
          <w:bCs/>
          <w:szCs w:val="20"/>
        </w:rPr>
      </w:pPr>
      <w:r w:rsidRPr="00EF7D54">
        <w:rPr>
          <w:rFonts w:cs="Arial"/>
          <w:bCs/>
          <w:szCs w:val="20"/>
        </w:rPr>
        <w:t>przedsięwzięcia i procedury związane z przygotowaniem i funkcjonowaniem systemu kierowania bezpieczeństwem narodowym, w tym obroną państwa, zwanego dalej „systemem kierowania”, określone w odrębnych przepisach.</w:t>
      </w:r>
    </w:p>
    <w:p w14:paraId="5552FD57" w14:textId="77777777" w:rsidR="0051020E" w:rsidRPr="00EF7D54" w:rsidRDefault="0051020E" w:rsidP="0051020E">
      <w:pPr>
        <w:pStyle w:val="USTustnpkodeksu"/>
      </w:pPr>
      <w:r w:rsidRPr="00EF7D54">
        <w:t>2. Ministrowie kierujący działami administracji rządowej przekazują centralnym organom administracji rządowej i jednostkom organizacyjnym podległym lub nadzorowanym przez ministra wypisy z planów, o których mowa w § 4 ust. 1 pkt 2, zawierające:</w:t>
      </w:r>
    </w:p>
    <w:p w14:paraId="6BCDC83F" w14:textId="77777777" w:rsidR="0051020E" w:rsidRPr="00EF7D54" w:rsidRDefault="0051020E" w:rsidP="002A2631">
      <w:pPr>
        <w:keepNext/>
        <w:numPr>
          <w:ilvl w:val="0"/>
          <w:numId w:val="10"/>
        </w:numPr>
        <w:ind w:left="567" w:hanging="567"/>
        <w:jc w:val="both"/>
        <w:rPr>
          <w:rFonts w:cs="Arial"/>
          <w:bCs/>
          <w:szCs w:val="20"/>
        </w:rPr>
      </w:pPr>
      <w:r w:rsidRPr="00EF7D54">
        <w:rPr>
          <w:rFonts w:cs="Arial"/>
          <w:bCs/>
          <w:szCs w:val="20"/>
        </w:rPr>
        <w:t>ocenę zagrożeń w dziale administracji rządowej związanych z zewnętrznym bezpieczeństwem państwa;</w:t>
      </w:r>
    </w:p>
    <w:p w14:paraId="50880A54" w14:textId="77777777" w:rsidR="0051020E" w:rsidRPr="00EF7D54" w:rsidRDefault="0051020E" w:rsidP="002A2631">
      <w:pPr>
        <w:keepNext/>
        <w:numPr>
          <w:ilvl w:val="0"/>
          <w:numId w:val="10"/>
        </w:numPr>
        <w:ind w:left="567" w:hanging="567"/>
        <w:jc w:val="both"/>
        <w:rPr>
          <w:rFonts w:cs="Arial"/>
          <w:bCs/>
          <w:szCs w:val="20"/>
        </w:rPr>
      </w:pPr>
      <w:r w:rsidRPr="00EF7D54">
        <w:rPr>
          <w:rFonts w:cs="Arial"/>
          <w:bCs/>
          <w:szCs w:val="20"/>
        </w:rPr>
        <w:t>zamiar realizacji zadań operacyjnych właściwego ministra kierującego działem administracji rządowej;</w:t>
      </w:r>
    </w:p>
    <w:p w14:paraId="0E0112A8" w14:textId="66737D35" w:rsidR="0051020E" w:rsidRPr="00EF7D54" w:rsidRDefault="0051020E" w:rsidP="002A2631">
      <w:pPr>
        <w:keepNext/>
        <w:numPr>
          <w:ilvl w:val="0"/>
          <w:numId w:val="10"/>
        </w:numPr>
        <w:ind w:left="567" w:hanging="567"/>
        <w:jc w:val="both"/>
        <w:rPr>
          <w:rFonts w:cs="Arial"/>
          <w:bCs/>
          <w:szCs w:val="20"/>
        </w:rPr>
      </w:pPr>
      <w:r w:rsidRPr="00EF7D54">
        <w:rPr>
          <w:rFonts w:cs="Arial"/>
          <w:bCs/>
          <w:szCs w:val="20"/>
        </w:rPr>
        <w:t xml:space="preserve">zadania operacyjne, w tym zadania własne, przeznaczone do wykonania przez organ sporządzający, a także zadania zabezpieczające potrzeby </w:t>
      </w:r>
      <w:r w:rsidR="00C21959">
        <w:rPr>
          <w:rFonts w:cs="Arial"/>
          <w:bCs/>
          <w:szCs w:val="20"/>
        </w:rPr>
        <w:t>SZ RP</w:t>
      </w:r>
      <w:r w:rsidRPr="00EF7D54">
        <w:rPr>
          <w:rFonts w:cs="Arial"/>
          <w:bCs/>
          <w:szCs w:val="20"/>
        </w:rPr>
        <w:t xml:space="preserve"> i wojsk sojuszniczych stosownie do właściwości, sposób i terminy realizacji poszczególnych zadań operacyjnych oraz siły i środki przewidziane do wykorzystania w tym celu;</w:t>
      </w:r>
    </w:p>
    <w:p w14:paraId="5A357E36" w14:textId="77777777" w:rsidR="0051020E" w:rsidRPr="00EF7D54" w:rsidRDefault="0051020E" w:rsidP="002A2631">
      <w:pPr>
        <w:keepNext/>
        <w:numPr>
          <w:ilvl w:val="0"/>
          <w:numId w:val="10"/>
        </w:numPr>
        <w:ind w:left="567" w:hanging="567"/>
        <w:jc w:val="both"/>
        <w:rPr>
          <w:rFonts w:cs="Arial"/>
          <w:bCs/>
          <w:szCs w:val="20"/>
        </w:rPr>
      </w:pPr>
      <w:r w:rsidRPr="00EF7D54">
        <w:rPr>
          <w:rFonts w:cs="Arial"/>
          <w:bCs/>
          <w:szCs w:val="20"/>
        </w:rPr>
        <w:t xml:space="preserve">przedsięwzięcia i procedury realizowane w stanach gotowości obronnej państwa oraz </w:t>
      </w:r>
      <w:r w:rsidRPr="00EF7D54">
        <w:rPr>
          <w:szCs w:val="22"/>
        </w:rPr>
        <w:t xml:space="preserve">w ramach </w:t>
      </w:r>
      <w:r w:rsidRPr="00EF7D54">
        <w:rPr>
          <w:rFonts w:cs="Arial"/>
          <w:bCs/>
          <w:szCs w:val="20"/>
        </w:rPr>
        <w:t>kierowania działem administracji rządowej;</w:t>
      </w:r>
    </w:p>
    <w:p w14:paraId="5137CCE3" w14:textId="60972112" w:rsidR="0051020E" w:rsidRPr="00EF7D54" w:rsidRDefault="00947988" w:rsidP="002A2631">
      <w:pPr>
        <w:keepNext/>
        <w:numPr>
          <w:ilvl w:val="0"/>
          <w:numId w:val="10"/>
        </w:numPr>
        <w:ind w:left="567" w:hanging="567"/>
        <w:jc w:val="both"/>
        <w:rPr>
          <w:rFonts w:cs="Arial"/>
          <w:bCs/>
          <w:szCs w:val="20"/>
        </w:rPr>
      </w:pPr>
      <w:r>
        <w:rPr>
          <w:rFonts w:cs="Arial"/>
          <w:bCs/>
          <w:szCs w:val="20"/>
        </w:rPr>
        <w:t>organizację</w:t>
      </w:r>
      <w:r w:rsidR="0051020E" w:rsidRPr="00EF7D54">
        <w:rPr>
          <w:rFonts w:cs="Arial"/>
          <w:bCs/>
          <w:szCs w:val="20"/>
        </w:rPr>
        <w:t xml:space="preserve"> współdziałania w realizacji zadań operacyjnych z innymi organami sporządzającymi oraz Siłami Zbrojnymi, wojskami sojuszniczymi i organizacjami międzynarodowymi.</w:t>
      </w:r>
    </w:p>
    <w:p w14:paraId="64BBF030" w14:textId="77777777" w:rsidR="0051020E" w:rsidRPr="00EF7D54" w:rsidRDefault="0051020E" w:rsidP="0051020E">
      <w:pPr>
        <w:pStyle w:val="USTustnpkodeksu"/>
      </w:pPr>
      <w:r w:rsidRPr="00EF7D54">
        <w:t>3. Właściwi wojewodowie przekazują marszałkom województw, starostom i prezydentom miast na prawach powiatu, Prezydentowi m. st. Warszawy i innym wykonawcom zadań wypisy z planów, o których mowa w § 4 ust. 1 pkt 5, zawierające:</w:t>
      </w:r>
    </w:p>
    <w:p w14:paraId="18FA4578" w14:textId="77777777" w:rsidR="0051020E" w:rsidRPr="00EF7D54" w:rsidRDefault="0051020E" w:rsidP="002A2631">
      <w:pPr>
        <w:keepNext/>
        <w:numPr>
          <w:ilvl w:val="0"/>
          <w:numId w:val="11"/>
        </w:numPr>
        <w:ind w:left="567" w:hanging="567"/>
        <w:jc w:val="both"/>
        <w:rPr>
          <w:rFonts w:cs="Arial"/>
          <w:bCs/>
          <w:szCs w:val="20"/>
        </w:rPr>
      </w:pPr>
      <w:r w:rsidRPr="00EF7D54">
        <w:rPr>
          <w:rFonts w:cs="Arial"/>
          <w:bCs/>
          <w:szCs w:val="20"/>
        </w:rPr>
        <w:t>ocenę zagrożeń województwa związanych z zewnętrznym bezpieczeństwem państwa;</w:t>
      </w:r>
    </w:p>
    <w:p w14:paraId="5447D2E0" w14:textId="77777777" w:rsidR="0051020E" w:rsidRPr="00EF7D54" w:rsidRDefault="0051020E" w:rsidP="002A2631">
      <w:pPr>
        <w:keepNext/>
        <w:numPr>
          <w:ilvl w:val="0"/>
          <w:numId w:val="11"/>
        </w:numPr>
        <w:ind w:left="567" w:hanging="567"/>
        <w:jc w:val="both"/>
        <w:rPr>
          <w:rFonts w:cs="Arial"/>
          <w:bCs/>
          <w:szCs w:val="20"/>
        </w:rPr>
      </w:pPr>
      <w:r w:rsidRPr="00EF7D54">
        <w:rPr>
          <w:rFonts w:cs="Arial"/>
          <w:bCs/>
          <w:szCs w:val="20"/>
        </w:rPr>
        <w:t>zamiar realizacji zadań operacyjnych właściwego wojewody;</w:t>
      </w:r>
    </w:p>
    <w:p w14:paraId="6271C3C0" w14:textId="52CF66C1" w:rsidR="0051020E" w:rsidRPr="00EF7D54" w:rsidRDefault="0051020E" w:rsidP="002A2631">
      <w:pPr>
        <w:keepNext/>
        <w:numPr>
          <w:ilvl w:val="0"/>
          <w:numId w:val="11"/>
        </w:numPr>
        <w:ind w:left="567" w:hanging="567"/>
        <w:jc w:val="both"/>
        <w:rPr>
          <w:rFonts w:cs="Arial"/>
          <w:bCs/>
          <w:szCs w:val="20"/>
        </w:rPr>
      </w:pPr>
      <w:r w:rsidRPr="00EF7D54">
        <w:rPr>
          <w:rFonts w:cs="Arial"/>
          <w:bCs/>
          <w:szCs w:val="20"/>
        </w:rPr>
        <w:t xml:space="preserve">zadania operacyjne, w tym zadania własne, przeznaczone do wykonania przez organ sporządzający, a także zadania zabezpieczające potrzeby </w:t>
      </w:r>
      <w:r w:rsidR="00C21959">
        <w:rPr>
          <w:rFonts w:cs="Arial"/>
          <w:bCs/>
          <w:szCs w:val="20"/>
        </w:rPr>
        <w:t xml:space="preserve">SZ RP </w:t>
      </w:r>
      <w:r w:rsidRPr="00EF7D54">
        <w:rPr>
          <w:rFonts w:cs="Arial"/>
          <w:bCs/>
          <w:szCs w:val="20"/>
        </w:rPr>
        <w:t>i wojsk sojuszniczych stosownie do właściwości, sposób i terminy realizacji poszczególnych zadań operacyjnych oraz siły i środki przewidziane do wykorzystania w tym celu;</w:t>
      </w:r>
    </w:p>
    <w:p w14:paraId="416F7790" w14:textId="77777777" w:rsidR="0051020E" w:rsidRPr="00EF7D54" w:rsidRDefault="0051020E" w:rsidP="002A2631">
      <w:pPr>
        <w:keepNext/>
        <w:numPr>
          <w:ilvl w:val="0"/>
          <w:numId w:val="11"/>
        </w:numPr>
        <w:ind w:left="567" w:hanging="567"/>
        <w:jc w:val="both"/>
        <w:rPr>
          <w:rFonts w:cs="Arial"/>
          <w:bCs/>
          <w:szCs w:val="20"/>
        </w:rPr>
      </w:pPr>
      <w:r w:rsidRPr="00EF7D54">
        <w:rPr>
          <w:rFonts w:cs="Arial"/>
          <w:bCs/>
          <w:szCs w:val="20"/>
        </w:rPr>
        <w:t xml:space="preserve">przedsięwzięcia i procedury realizowane w stanach gotowości obronnej państwa oraz </w:t>
      </w:r>
      <w:r w:rsidRPr="00EF7D54">
        <w:rPr>
          <w:rFonts w:cs="Arial"/>
          <w:bCs/>
          <w:szCs w:val="20"/>
        </w:rPr>
        <w:lastRenderedPageBreak/>
        <w:t>kierowania województwem;</w:t>
      </w:r>
    </w:p>
    <w:p w14:paraId="6C4AAED8" w14:textId="75755A77" w:rsidR="0051020E" w:rsidRPr="00EF7D54" w:rsidRDefault="00947988" w:rsidP="002A2631">
      <w:pPr>
        <w:keepNext/>
        <w:numPr>
          <w:ilvl w:val="0"/>
          <w:numId w:val="11"/>
        </w:numPr>
        <w:ind w:left="567" w:hanging="567"/>
        <w:jc w:val="both"/>
        <w:rPr>
          <w:rFonts w:cs="Arial"/>
          <w:bCs/>
          <w:szCs w:val="20"/>
        </w:rPr>
      </w:pPr>
      <w:r>
        <w:rPr>
          <w:rFonts w:cs="Arial"/>
          <w:bCs/>
          <w:szCs w:val="20"/>
        </w:rPr>
        <w:t>organizację</w:t>
      </w:r>
      <w:r w:rsidR="0051020E" w:rsidRPr="00EF7D54">
        <w:rPr>
          <w:rFonts w:cs="Arial"/>
          <w:bCs/>
          <w:szCs w:val="20"/>
        </w:rPr>
        <w:t xml:space="preserve"> współdziałania w realizacji zadań operacyjnych z innymi organami sporządzającymi oraz Siłami Zbrojnymi, wojskami sojuszniczymi i organizacjami międzynarodowymi.</w:t>
      </w:r>
    </w:p>
    <w:p w14:paraId="08228504" w14:textId="04B5223B" w:rsidR="0051020E" w:rsidRPr="00EF7D54" w:rsidRDefault="0051020E" w:rsidP="0051020E">
      <w:pPr>
        <w:pStyle w:val="USTustnpkodeksu"/>
      </w:pPr>
      <w:r w:rsidRPr="00EF7D54">
        <w:t xml:space="preserve">4. Starostowie przekazują wójtom (burmistrzom, prezydentom miast) wypisy z planów, o których mowa w § 4 ust. 1 pkt 7, zawierające zadania operacyjne, w tym zadania własne, przeznaczone do wykonania przez organ sporządzający, a także zadania zabezpieczające potrzeby </w:t>
      </w:r>
      <w:r w:rsidR="00C21959" w:rsidRPr="00C21959">
        <w:t xml:space="preserve">SZ RP </w:t>
      </w:r>
      <w:r w:rsidRPr="00EF7D54">
        <w:t>i wojsk sojuszniczych stosownie do właściwości, sposób i terminy realizacji poszczególnych zadań operacyjnych oraz siły i środki przewidziane do wykorzystania w tym celu.</w:t>
      </w:r>
    </w:p>
    <w:p w14:paraId="1E81B94F" w14:textId="617FF774" w:rsidR="00F33330" w:rsidRDefault="0051020E" w:rsidP="00F33330">
      <w:pPr>
        <w:pStyle w:val="USTustnpkodeksu"/>
      </w:pPr>
      <w:r w:rsidRPr="00EF7D54">
        <w:t xml:space="preserve">5. Organ nakładający zadania wykonywane w ramach przygotowań obronnych państwa przekazuje </w:t>
      </w:r>
      <w:r w:rsidR="00701A6A" w:rsidRPr="00EF7D54">
        <w:t>przedsiębiorcom</w:t>
      </w:r>
      <w:r w:rsidRPr="00EF7D54">
        <w:t xml:space="preserve"> wypisy ze swojego planu, zawierające zadania operacyjne, w tym zadania własne, do wykonania przez organ sporządzający, sposób i terminy realizacji poszczególnych zadań operacyjnych oraz siły i środki przewidziane do wykorzystania w tym celu.</w:t>
      </w:r>
    </w:p>
    <w:p w14:paraId="47177512" w14:textId="074AB176" w:rsidR="00F33330" w:rsidRPr="00EF7D54" w:rsidRDefault="00F33330" w:rsidP="00F33330">
      <w:pPr>
        <w:pStyle w:val="USTustnpkodeksu"/>
      </w:pPr>
      <w:r>
        <w:t xml:space="preserve">6. </w:t>
      </w:r>
      <w:r w:rsidRPr="00F33330">
        <w:t>Organ nakładający zadania wykonywane w ramach przygotowań obronnych państwa przekazuje wykonawc</w:t>
      </w:r>
      <w:r>
        <w:t>om</w:t>
      </w:r>
      <w:r w:rsidRPr="00F33330">
        <w:t xml:space="preserve"> zadań operacyjnych</w:t>
      </w:r>
      <w:r>
        <w:t xml:space="preserve"> innym</w:t>
      </w:r>
      <w:r w:rsidRPr="00F33330">
        <w:t xml:space="preserve"> niż wymienieni w </w:t>
      </w:r>
      <w:r>
        <w:t xml:space="preserve">§ 4 ust. 1 </w:t>
      </w:r>
      <w:r w:rsidRPr="00F33330">
        <w:t>pkt 1–10</w:t>
      </w:r>
      <w:r>
        <w:t xml:space="preserve">, </w:t>
      </w:r>
      <w:r w:rsidRPr="00F33330">
        <w:t>wypisy ze swojego planu, zawierające zadania operacyjne, w tym zadania własne, do wykonania przez organ sporządzający, sposób i terminy realizacji poszczególnych zadań operacyjnych oraz siły i środki przewidziane do wykorzystania w tym celu.</w:t>
      </w:r>
    </w:p>
    <w:p w14:paraId="019B9085" w14:textId="701224EA" w:rsidR="0051020E" w:rsidRPr="00EF7D54" w:rsidRDefault="0051020E" w:rsidP="0051020E">
      <w:pPr>
        <w:pStyle w:val="ARTartustawynprozporzdzenia"/>
      </w:pPr>
      <w:r w:rsidRPr="00EF7D54">
        <w:rPr>
          <w:rStyle w:val="Ppogrubienie"/>
        </w:rPr>
        <w:t>§ 9.</w:t>
      </w:r>
      <w:r w:rsidRPr="00EF7D54">
        <w:t> 1. Sporządzanie planów operacyjnych, o których mowa w § 4 ust. 1 pkt 2</w:t>
      </w:r>
      <w:r w:rsidR="008A6EAF" w:rsidRPr="008A6EAF">
        <w:noBreakHyphen/>
      </w:r>
      <w:r w:rsidRPr="00EF7D54">
        <w:t xml:space="preserve">8, następuje z uwzględnieniem w nich infrastruktury państwa, możliwości organizacyjno-finansowych wykonawców zadań operacyjnych oraz zadań realizowanych na rzecz </w:t>
      </w:r>
      <w:r w:rsidR="00C21959" w:rsidRPr="00C21959">
        <w:t xml:space="preserve">SZ RP </w:t>
      </w:r>
      <w:r w:rsidRPr="00EF7D54">
        <w:t>i wojsk sojuszniczych, w tym:</w:t>
      </w:r>
    </w:p>
    <w:p w14:paraId="4803DC5D" w14:textId="77777777" w:rsidR="0051020E" w:rsidRPr="00EF7D54" w:rsidRDefault="0051020E" w:rsidP="002A2631">
      <w:pPr>
        <w:numPr>
          <w:ilvl w:val="0"/>
          <w:numId w:val="12"/>
        </w:numPr>
        <w:suppressAutoHyphens/>
        <w:ind w:left="567" w:hanging="567"/>
        <w:jc w:val="both"/>
        <w:rPr>
          <w:rFonts w:cs="Arial"/>
          <w:bCs/>
          <w:szCs w:val="20"/>
        </w:rPr>
      </w:pPr>
      <w:r w:rsidRPr="00EF7D54">
        <w:rPr>
          <w:rFonts w:cs="Arial"/>
          <w:bCs/>
          <w:szCs w:val="20"/>
        </w:rPr>
        <w:t>wypisów, o których mowa w § 8 ust. 1</w:t>
      </w:r>
      <w:r w:rsidR="008A6EAF" w:rsidRPr="008A6EAF">
        <w:rPr>
          <w:rFonts w:cs="Arial"/>
          <w:bCs/>
          <w:szCs w:val="20"/>
        </w:rPr>
        <w:noBreakHyphen/>
      </w:r>
      <w:r w:rsidRPr="00EF7D54">
        <w:rPr>
          <w:rFonts w:cs="Arial"/>
          <w:bCs/>
          <w:szCs w:val="20"/>
        </w:rPr>
        <w:t>3;</w:t>
      </w:r>
    </w:p>
    <w:p w14:paraId="5729AF68" w14:textId="77777777" w:rsidR="0051020E" w:rsidRPr="00EF7D54" w:rsidRDefault="0051020E" w:rsidP="002A2631">
      <w:pPr>
        <w:numPr>
          <w:ilvl w:val="0"/>
          <w:numId w:val="12"/>
        </w:numPr>
        <w:ind w:left="567" w:hanging="567"/>
        <w:jc w:val="both"/>
        <w:rPr>
          <w:rFonts w:cs="Arial"/>
          <w:bCs/>
          <w:szCs w:val="20"/>
        </w:rPr>
      </w:pPr>
      <w:r w:rsidRPr="00EF7D54">
        <w:rPr>
          <w:rFonts w:cs="Arial"/>
          <w:bCs/>
          <w:szCs w:val="20"/>
        </w:rPr>
        <w:t>oceny zagrożeń w sferze właściwości lub na terenie objętym właściwością organu sporządzającego;</w:t>
      </w:r>
    </w:p>
    <w:p w14:paraId="753B02FE" w14:textId="77777777" w:rsidR="0051020E" w:rsidRPr="00EF7D54" w:rsidRDefault="0051020E" w:rsidP="002A2631">
      <w:pPr>
        <w:pStyle w:val="Akapitzlist"/>
        <w:numPr>
          <w:ilvl w:val="0"/>
          <w:numId w:val="12"/>
        </w:numPr>
        <w:ind w:left="567" w:hanging="567"/>
        <w:jc w:val="both"/>
        <w:rPr>
          <w:rFonts w:cs="Arial"/>
          <w:bCs/>
          <w:szCs w:val="20"/>
        </w:rPr>
      </w:pPr>
      <w:r w:rsidRPr="00EF7D54">
        <w:rPr>
          <w:rFonts w:cs="Arial"/>
          <w:bCs/>
          <w:szCs w:val="20"/>
        </w:rPr>
        <w:t>zamiaru realizacji zadań operacyjnych organu sporządzającego, przeznaczonych do wykonania przez ten organ;</w:t>
      </w:r>
    </w:p>
    <w:p w14:paraId="73EEBEC9" w14:textId="77777777" w:rsidR="0051020E" w:rsidRPr="00EF7D54" w:rsidRDefault="0051020E" w:rsidP="002A2631">
      <w:pPr>
        <w:pStyle w:val="Akapitzlist"/>
        <w:numPr>
          <w:ilvl w:val="0"/>
          <w:numId w:val="12"/>
        </w:numPr>
        <w:ind w:left="567" w:hanging="567"/>
        <w:jc w:val="both"/>
        <w:rPr>
          <w:rFonts w:cs="Arial"/>
          <w:bCs/>
          <w:szCs w:val="20"/>
        </w:rPr>
      </w:pPr>
      <w:r w:rsidRPr="00EF7D54">
        <w:rPr>
          <w:rFonts w:cs="Arial"/>
          <w:bCs/>
          <w:szCs w:val="20"/>
        </w:rPr>
        <w:t>zadań operacyjnych, w tym zadań urzędu obsługującego organ sporządzający, przeznaczonych do wykonania przez podległe i nadzorowane przez niego organy administracji rządowej i kierowników jednostek organizacyjnych, zadań operacyjnych przeznaczonych do wykonania przez marszałków województw i starostów w przypadku gdy organem sporządzającym jest wojewoda albo zadań operacyjnych realizowanych przez wójtów (burmistrzów lub prezydentów miast) w przypadku gdy organem sporządzającym jest starosta;</w:t>
      </w:r>
    </w:p>
    <w:p w14:paraId="291A103E" w14:textId="77777777" w:rsidR="0051020E" w:rsidRPr="00EF7D54" w:rsidRDefault="0051020E" w:rsidP="002A2631">
      <w:pPr>
        <w:keepNext/>
        <w:numPr>
          <w:ilvl w:val="0"/>
          <w:numId w:val="12"/>
        </w:numPr>
        <w:ind w:left="567" w:hanging="567"/>
        <w:jc w:val="both"/>
        <w:rPr>
          <w:rFonts w:cs="Arial"/>
          <w:bCs/>
          <w:szCs w:val="20"/>
        </w:rPr>
      </w:pPr>
      <w:r w:rsidRPr="00EF7D54">
        <w:rPr>
          <w:rFonts w:cs="Arial"/>
          <w:bCs/>
          <w:szCs w:val="20"/>
        </w:rPr>
        <w:lastRenderedPageBreak/>
        <w:t>przedsięwzięć i procedur realizowanych w stanach gotowości obronnej państwa;</w:t>
      </w:r>
    </w:p>
    <w:p w14:paraId="67EDF1AA" w14:textId="62A4DC54" w:rsidR="0051020E" w:rsidRPr="00EF7D54" w:rsidRDefault="00947988" w:rsidP="002A2631">
      <w:pPr>
        <w:numPr>
          <w:ilvl w:val="0"/>
          <w:numId w:val="12"/>
        </w:numPr>
        <w:ind w:left="567" w:hanging="567"/>
        <w:jc w:val="both"/>
        <w:rPr>
          <w:rFonts w:cs="Arial"/>
          <w:bCs/>
          <w:szCs w:val="20"/>
        </w:rPr>
      </w:pPr>
      <w:r>
        <w:rPr>
          <w:rFonts w:cs="Arial"/>
          <w:bCs/>
          <w:szCs w:val="20"/>
        </w:rPr>
        <w:t xml:space="preserve">organizację </w:t>
      </w:r>
      <w:r w:rsidR="0051020E" w:rsidRPr="00EF7D54">
        <w:rPr>
          <w:rFonts w:cs="Arial"/>
          <w:bCs/>
          <w:szCs w:val="20"/>
        </w:rPr>
        <w:t>współdziałania w realizacji zadań operacyjnych;</w:t>
      </w:r>
    </w:p>
    <w:p w14:paraId="2E5CEA1D" w14:textId="77777777" w:rsidR="0051020E" w:rsidRPr="00EF7D54" w:rsidRDefault="0051020E" w:rsidP="002A2631">
      <w:pPr>
        <w:numPr>
          <w:ilvl w:val="0"/>
          <w:numId w:val="12"/>
        </w:numPr>
        <w:ind w:left="567" w:hanging="567"/>
        <w:jc w:val="both"/>
        <w:rPr>
          <w:rFonts w:cs="Arial"/>
          <w:bCs/>
          <w:szCs w:val="20"/>
        </w:rPr>
      </w:pPr>
      <w:r w:rsidRPr="00EF7D54">
        <w:rPr>
          <w:rFonts w:cs="Arial"/>
          <w:bCs/>
          <w:szCs w:val="20"/>
        </w:rPr>
        <w:t>przedsięwzięć i procedur związanych z przygotowaniem i funkcjonowaniem systemu kierowania w sferze właściwości organu sporządzającego;</w:t>
      </w:r>
    </w:p>
    <w:p w14:paraId="3D8E2ED4" w14:textId="77777777" w:rsidR="0051020E" w:rsidRPr="00EF7D54" w:rsidRDefault="0051020E" w:rsidP="002A2631">
      <w:pPr>
        <w:numPr>
          <w:ilvl w:val="0"/>
          <w:numId w:val="12"/>
        </w:numPr>
        <w:ind w:left="567" w:hanging="567"/>
        <w:jc w:val="both"/>
        <w:rPr>
          <w:rFonts w:cs="Arial"/>
          <w:bCs/>
          <w:szCs w:val="20"/>
        </w:rPr>
      </w:pPr>
      <w:r w:rsidRPr="00EF7D54">
        <w:rPr>
          <w:rFonts w:cs="Arial"/>
          <w:bCs/>
          <w:szCs w:val="20"/>
        </w:rPr>
        <w:t>kart realizacji zadań operacyjnych;</w:t>
      </w:r>
    </w:p>
    <w:p w14:paraId="12A7621F" w14:textId="77777777" w:rsidR="0051020E" w:rsidRPr="00EF7D54" w:rsidRDefault="0051020E" w:rsidP="002A2631">
      <w:pPr>
        <w:numPr>
          <w:ilvl w:val="0"/>
          <w:numId w:val="12"/>
        </w:numPr>
        <w:ind w:left="567" w:hanging="567"/>
        <w:jc w:val="both"/>
        <w:rPr>
          <w:rFonts w:cs="Arial"/>
          <w:bCs/>
          <w:szCs w:val="20"/>
        </w:rPr>
      </w:pPr>
      <w:r w:rsidRPr="00EF7D54">
        <w:rPr>
          <w:rFonts w:cs="Arial"/>
          <w:bCs/>
          <w:szCs w:val="20"/>
        </w:rPr>
        <w:t>wytycznych koordynacyjnych i innych dokumentów mających wpływ na prawidłową realizację przydzielonych zadań.</w:t>
      </w:r>
    </w:p>
    <w:p w14:paraId="3A6BF057" w14:textId="360B0736" w:rsidR="0051020E" w:rsidRPr="00EF7D54" w:rsidRDefault="0051020E" w:rsidP="0051020E">
      <w:pPr>
        <w:pStyle w:val="USTustnpkodeksu"/>
      </w:pPr>
      <w:r w:rsidRPr="00EF7D54">
        <w:t>2. Sporządzanie planów, o k</w:t>
      </w:r>
      <w:r w:rsidR="008C410E">
        <w:t>tórych mowa w § 4 ust. 1 pkt 9-11</w:t>
      </w:r>
      <w:r w:rsidRPr="00EF7D54">
        <w:t xml:space="preserve">, następuje z uwzględnieniem struktury organizacyjnej organu sporządzającego plan oraz możliwości wykonania zadań operacyjnych i zadań realizowanych na rzecz </w:t>
      </w:r>
      <w:r w:rsidR="00C21959" w:rsidRPr="00C21959">
        <w:t xml:space="preserve">SZ RP </w:t>
      </w:r>
      <w:r w:rsidR="00C21959">
        <w:t xml:space="preserve"> </w:t>
      </w:r>
      <w:r w:rsidRPr="00EF7D54">
        <w:t>i wojsk sojuszniczych, w tym:</w:t>
      </w:r>
    </w:p>
    <w:p w14:paraId="59F01278" w14:textId="55ADD5D1" w:rsidR="0051020E" w:rsidRPr="00EF7D54" w:rsidRDefault="0051020E" w:rsidP="0051020E">
      <w:pPr>
        <w:pStyle w:val="PKTpunkt"/>
      </w:pPr>
      <w:r w:rsidRPr="00EF7D54">
        <w:t>1)</w:t>
      </w:r>
      <w:r w:rsidRPr="00EF7D54">
        <w:tab/>
        <w:t>wypisów, o któryc</w:t>
      </w:r>
      <w:r w:rsidR="00F33330">
        <w:t>h mowa w § 8 ust. 4-6</w:t>
      </w:r>
      <w:r w:rsidRPr="00EF7D54">
        <w:t>;</w:t>
      </w:r>
    </w:p>
    <w:p w14:paraId="6A016FC4" w14:textId="77777777" w:rsidR="0051020E" w:rsidRPr="00EF7D54" w:rsidRDefault="0051020E" w:rsidP="0051020E">
      <w:pPr>
        <w:pStyle w:val="PKTpunkt"/>
      </w:pPr>
      <w:r w:rsidRPr="00EF7D54">
        <w:t>2)</w:t>
      </w:r>
      <w:r w:rsidRPr="00EF7D54">
        <w:tab/>
        <w:t>kart realizacji zadań operacyjnych;</w:t>
      </w:r>
    </w:p>
    <w:p w14:paraId="54299ACD" w14:textId="77777777" w:rsidR="0051020E" w:rsidRPr="00EF7D54" w:rsidRDefault="0051020E" w:rsidP="0051020E">
      <w:pPr>
        <w:pStyle w:val="PKTpunkt"/>
      </w:pPr>
      <w:r w:rsidRPr="00EF7D54">
        <w:t>3)</w:t>
      </w:r>
      <w:r w:rsidRPr="00EF7D54">
        <w:tab/>
        <w:t>wytycznych koordynacyjnych i innych dokumentów mających wpływ na prawidłową realizację przydzielonych zadań.</w:t>
      </w:r>
    </w:p>
    <w:p w14:paraId="5B249A30" w14:textId="77777777" w:rsidR="0051020E" w:rsidRPr="00EF7D54" w:rsidRDefault="0051020E" w:rsidP="0051020E">
      <w:pPr>
        <w:pStyle w:val="USTustnpkodeksu"/>
      </w:pPr>
      <w:r w:rsidRPr="00EF7D54">
        <w:t>3. Prawidłowe sporządzenie planów operacyjnych odbywa się na podstawie ustaleń przyjętych w dokumentach normalizacji obronnej.</w:t>
      </w:r>
    </w:p>
    <w:p w14:paraId="263C1CF9" w14:textId="77777777" w:rsidR="0051020E" w:rsidRPr="00EF7D54" w:rsidRDefault="0051020E" w:rsidP="0051020E">
      <w:pPr>
        <w:pStyle w:val="USTustnpkodeksu"/>
      </w:pPr>
      <w:r w:rsidRPr="00EF7D54">
        <w:t>4. W planach, o których mowa w § 4 ust. 1 pkt 2</w:t>
      </w:r>
      <w:r w:rsidR="008A6EAF" w:rsidRPr="008A6EAF">
        <w:noBreakHyphen/>
      </w:r>
      <w:r w:rsidRPr="00EF7D54">
        <w:t>9, uwzględnia się zadania urzędu obsługującego organ sporządzający.</w:t>
      </w:r>
    </w:p>
    <w:p w14:paraId="6B3047C2" w14:textId="265D0BD9" w:rsidR="0051020E" w:rsidRPr="00DB5FAD" w:rsidRDefault="0051020E" w:rsidP="0051020E">
      <w:pPr>
        <w:pStyle w:val="USTustnpkodeksu"/>
        <w:rPr>
          <w:rFonts w:cs="Times New Roman"/>
          <w:strike/>
        </w:rPr>
      </w:pPr>
      <w:r w:rsidRPr="00DB5FAD">
        <w:rPr>
          <w:rFonts w:cs="Times New Roman"/>
        </w:rPr>
        <w:t xml:space="preserve">5. Podmiot koordynujący </w:t>
      </w:r>
      <w:r w:rsidR="00DB5FAD" w:rsidRPr="00DB5FAD">
        <w:rPr>
          <w:rFonts w:cs="Times New Roman"/>
        </w:rPr>
        <w:t xml:space="preserve">w terminie 30 dni od otrzymania wypisu z planu operacyjnego wyższego szczebla, </w:t>
      </w:r>
      <w:r w:rsidRPr="00DB5FAD">
        <w:rPr>
          <w:rFonts w:cs="Times New Roman"/>
        </w:rPr>
        <w:t>wydaje wytyczne, o których mowa w ust. 1 pkt 9, określające procedury wykonawcze dla podmiotów realizujących zadania operacyjne.</w:t>
      </w:r>
    </w:p>
    <w:p w14:paraId="363DCC5F" w14:textId="77777777" w:rsidR="0051020E" w:rsidRPr="00EF7D54" w:rsidRDefault="0051020E" w:rsidP="0051020E">
      <w:pPr>
        <w:pStyle w:val="USTustnpkodeksu"/>
        <w:keepNext/>
      </w:pPr>
      <w:r w:rsidRPr="00EF7D54">
        <w:t>6. W karcie realizacji zadania operacyjnego podmiot koordynujący i realizujący ujmuje w szczególności:</w:t>
      </w:r>
    </w:p>
    <w:p w14:paraId="7BD62BC1" w14:textId="77777777" w:rsidR="0051020E" w:rsidRPr="00EF7D54" w:rsidRDefault="0051020E" w:rsidP="0051020E">
      <w:pPr>
        <w:pStyle w:val="PKTpunkt"/>
      </w:pPr>
      <w:r w:rsidRPr="00EF7D54">
        <w:t>1)</w:t>
      </w:r>
      <w:r w:rsidRPr="00EF7D54">
        <w:tab/>
        <w:t>treść zadania operacyjnego;</w:t>
      </w:r>
    </w:p>
    <w:p w14:paraId="625983BF" w14:textId="77777777" w:rsidR="0051020E" w:rsidRPr="00EF7D54" w:rsidRDefault="0051020E" w:rsidP="0051020E">
      <w:pPr>
        <w:pStyle w:val="PKTpunkt"/>
      </w:pPr>
      <w:r w:rsidRPr="00EF7D54">
        <w:t>2)</w:t>
      </w:r>
      <w:r w:rsidRPr="00EF7D54">
        <w:tab/>
        <w:t>oznaczenie zadania operacyjnego;</w:t>
      </w:r>
    </w:p>
    <w:p w14:paraId="1F202150" w14:textId="77777777" w:rsidR="0051020E" w:rsidRPr="00EF7D54" w:rsidRDefault="0051020E" w:rsidP="0051020E">
      <w:pPr>
        <w:pStyle w:val="PKTpunkt"/>
      </w:pPr>
      <w:r w:rsidRPr="00EF7D54">
        <w:t>3)</w:t>
      </w:r>
      <w:r w:rsidRPr="00EF7D54">
        <w:tab/>
        <w:t>osoby i komórki organizacyjne odpowiedzialne za realizację zadania operacyjnego;</w:t>
      </w:r>
    </w:p>
    <w:p w14:paraId="2EAAB542" w14:textId="77777777" w:rsidR="0051020E" w:rsidRPr="00EF7D54" w:rsidRDefault="0051020E" w:rsidP="0051020E">
      <w:pPr>
        <w:pStyle w:val="PKTpunkt"/>
      </w:pPr>
      <w:r w:rsidRPr="00EF7D54">
        <w:t>4)</w:t>
      </w:r>
      <w:r w:rsidRPr="00EF7D54">
        <w:tab/>
        <w:t>termin wykonania zadania operacyjnego;</w:t>
      </w:r>
    </w:p>
    <w:p w14:paraId="65F86B7B" w14:textId="77777777" w:rsidR="0051020E" w:rsidRPr="00EF7D54" w:rsidRDefault="0051020E" w:rsidP="0051020E">
      <w:pPr>
        <w:pStyle w:val="PKTpunkt"/>
      </w:pPr>
      <w:r w:rsidRPr="00EF7D54">
        <w:t>5)</w:t>
      </w:r>
      <w:r w:rsidRPr="00EF7D54">
        <w:tab/>
        <w:t>szczegółowe procedury realizacji zadania operacyjnego;</w:t>
      </w:r>
    </w:p>
    <w:p w14:paraId="06404AF8" w14:textId="77777777" w:rsidR="0051020E" w:rsidRPr="00EF7D54" w:rsidRDefault="0051020E" w:rsidP="0051020E">
      <w:pPr>
        <w:pStyle w:val="PKTpunkt"/>
      </w:pPr>
      <w:r w:rsidRPr="00EF7D54">
        <w:t>6)</w:t>
      </w:r>
      <w:r w:rsidRPr="00EF7D54">
        <w:tab/>
        <w:t>podmioty współdziałające przy realizacji zadania operacyjnego.</w:t>
      </w:r>
    </w:p>
    <w:p w14:paraId="6B88B42E" w14:textId="77777777" w:rsidR="0051020E" w:rsidRPr="00EF7D54" w:rsidRDefault="0051020E" w:rsidP="0051020E">
      <w:pPr>
        <w:pStyle w:val="ARTartustawynprozporzdzenia"/>
      </w:pPr>
      <w:r w:rsidRPr="00EF7D54">
        <w:rPr>
          <w:rStyle w:val="Ppogrubienie"/>
        </w:rPr>
        <w:t>§ 10.</w:t>
      </w:r>
      <w:r w:rsidRPr="00EF7D54">
        <w:t> 1. Zapewnienie ciągłości wykonywania zadań w ramach przygotowań obronnych państwa następuje przez:</w:t>
      </w:r>
    </w:p>
    <w:p w14:paraId="7675295E" w14:textId="77777777" w:rsidR="0051020E" w:rsidRPr="00EF7D54" w:rsidRDefault="0051020E" w:rsidP="002A2631">
      <w:pPr>
        <w:keepNext/>
        <w:numPr>
          <w:ilvl w:val="0"/>
          <w:numId w:val="13"/>
        </w:numPr>
        <w:ind w:left="567" w:hanging="567"/>
        <w:jc w:val="both"/>
        <w:rPr>
          <w:rFonts w:cs="Arial"/>
          <w:bCs/>
          <w:szCs w:val="20"/>
        </w:rPr>
      </w:pPr>
      <w:r w:rsidRPr="00EF7D54">
        <w:rPr>
          <w:rFonts w:cs="Arial"/>
          <w:bCs/>
          <w:szCs w:val="20"/>
        </w:rPr>
        <w:t xml:space="preserve">obowiązywanie planów operacyjnych i programów obronnych do czasu zatwierdzenia </w:t>
      </w:r>
      <w:r w:rsidRPr="00EF7D54">
        <w:rPr>
          <w:rFonts w:cs="Arial"/>
          <w:bCs/>
          <w:szCs w:val="20"/>
        </w:rPr>
        <w:lastRenderedPageBreak/>
        <w:t>nowych planów operacyjnych i programów obronnych;</w:t>
      </w:r>
    </w:p>
    <w:p w14:paraId="07C0E148" w14:textId="77777777" w:rsidR="0051020E" w:rsidRPr="00EF7D54" w:rsidRDefault="0051020E" w:rsidP="002A2631">
      <w:pPr>
        <w:keepNext/>
        <w:numPr>
          <w:ilvl w:val="0"/>
          <w:numId w:val="13"/>
        </w:numPr>
        <w:ind w:left="567" w:hanging="567"/>
        <w:jc w:val="both"/>
        <w:rPr>
          <w:rFonts w:cs="Arial"/>
          <w:bCs/>
          <w:szCs w:val="20"/>
        </w:rPr>
      </w:pPr>
      <w:r w:rsidRPr="00EF7D54">
        <w:rPr>
          <w:rFonts w:cs="Arial"/>
          <w:bCs/>
          <w:szCs w:val="20"/>
        </w:rPr>
        <w:t>aktualizację lub opracowanie nowych planów operacyjnych;</w:t>
      </w:r>
    </w:p>
    <w:p w14:paraId="0D8F2A73" w14:textId="77777777" w:rsidR="0051020E" w:rsidRPr="00EF7D54" w:rsidRDefault="0051020E" w:rsidP="002A2631">
      <w:pPr>
        <w:keepNext/>
        <w:numPr>
          <w:ilvl w:val="0"/>
          <w:numId w:val="13"/>
        </w:numPr>
        <w:ind w:left="567" w:hanging="567"/>
        <w:jc w:val="both"/>
        <w:rPr>
          <w:rFonts w:cs="Arial"/>
          <w:bCs/>
          <w:szCs w:val="20"/>
        </w:rPr>
      </w:pPr>
      <w:r w:rsidRPr="00EF7D54">
        <w:rPr>
          <w:rFonts w:cs="Arial"/>
          <w:bCs/>
          <w:szCs w:val="20"/>
        </w:rPr>
        <w:t>aneksowanie lub opracowanie nowych programów obronnych.</w:t>
      </w:r>
    </w:p>
    <w:p w14:paraId="485C4675" w14:textId="77777777" w:rsidR="0051020E" w:rsidRPr="00EF7D54" w:rsidRDefault="0051020E" w:rsidP="0051020E">
      <w:pPr>
        <w:pStyle w:val="USTustnpkodeksu"/>
      </w:pPr>
      <w:r w:rsidRPr="00EF7D54">
        <w:t>2. Plany, o których mowa w § 4 ust. 1, podlegają przeglądowi i aktualizacji nie rzadziej niż raz na 12 miesięcy od zakończenia cyklu planistycznego.</w:t>
      </w:r>
    </w:p>
    <w:p w14:paraId="1707D7B0" w14:textId="77777777" w:rsidR="0051020E" w:rsidRPr="00EF7D54" w:rsidRDefault="0051020E" w:rsidP="0051020E">
      <w:pPr>
        <w:pStyle w:val="USTustnpkodeksu"/>
      </w:pPr>
      <w:r w:rsidRPr="00EF7D54">
        <w:t>3. Plany, o których mowa w § 4 ust. 1, podlegają aktualizacji w przypadku zmian:</w:t>
      </w:r>
    </w:p>
    <w:p w14:paraId="22EA44F8" w14:textId="77777777" w:rsidR="0051020E" w:rsidRPr="00EF7D54" w:rsidRDefault="0051020E" w:rsidP="002A2631">
      <w:pPr>
        <w:pStyle w:val="Akapitzlist"/>
        <w:keepNext/>
        <w:numPr>
          <w:ilvl w:val="0"/>
          <w:numId w:val="14"/>
        </w:numPr>
        <w:ind w:left="426" w:hanging="426"/>
        <w:jc w:val="both"/>
        <w:rPr>
          <w:rFonts w:cs="Arial"/>
          <w:bCs/>
          <w:szCs w:val="20"/>
        </w:rPr>
      </w:pPr>
      <w:r w:rsidRPr="00EF7D54">
        <w:rPr>
          <w:rFonts w:cs="Arial"/>
          <w:bCs/>
          <w:szCs w:val="20"/>
        </w:rPr>
        <w:t>środowiska bezpieczeństwa państwa;</w:t>
      </w:r>
    </w:p>
    <w:p w14:paraId="1064A341" w14:textId="2C08F5D8" w:rsidR="0051020E" w:rsidRPr="00EF7D54" w:rsidRDefault="0051020E" w:rsidP="002A2631">
      <w:pPr>
        <w:pStyle w:val="Akapitzlist"/>
        <w:keepNext/>
        <w:numPr>
          <w:ilvl w:val="0"/>
          <w:numId w:val="14"/>
        </w:numPr>
        <w:ind w:left="426" w:hanging="426"/>
        <w:jc w:val="both"/>
        <w:rPr>
          <w:rFonts w:cs="Arial"/>
          <w:bCs/>
          <w:szCs w:val="20"/>
        </w:rPr>
      </w:pPr>
      <w:r w:rsidRPr="00EF7D54">
        <w:rPr>
          <w:rFonts w:cs="Arial"/>
          <w:bCs/>
          <w:szCs w:val="20"/>
        </w:rPr>
        <w:t>wynikających z ustawy z dnia 4 września 1997 r. o działach administracji rządowej (Dz. U. z 2022 r. poz. 2512</w:t>
      </w:r>
      <w:r w:rsidR="00D05919">
        <w:rPr>
          <w:rFonts w:cs="Arial"/>
          <w:bCs/>
          <w:szCs w:val="20"/>
        </w:rPr>
        <w:t xml:space="preserve"> oraz z 2023 r. poz. 2029</w:t>
      </w:r>
      <w:r w:rsidRPr="00EF7D54">
        <w:rPr>
          <w:rFonts w:cs="Arial"/>
          <w:bCs/>
          <w:szCs w:val="20"/>
        </w:rPr>
        <w:t>) – na podstawie wniosku właściwego organu, zawierającego proponowane rekomendacje, przekazanego do Ministra Obrony Narodowej w terminie do 60 dni od powstania tych zmian;</w:t>
      </w:r>
    </w:p>
    <w:p w14:paraId="7FD7C130" w14:textId="77777777" w:rsidR="0051020E" w:rsidRPr="00EF7D54" w:rsidRDefault="0051020E" w:rsidP="002A2631">
      <w:pPr>
        <w:pStyle w:val="Akapitzlist"/>
        <w:keepNext/>
        <w:numPr>
          <w:ilvl w:val="0"/>
          <w:numId w:val="14"/>
        </w:numPr>
        <w:ind w:left="426" w:hanging="426"/>
        <w:jc w:val="both"/>
        <w:rPr>
          <w:rFonts w:cs="Arial"/>
          <w:bCs/>
          <w:szCs w:val="20"/>
        </w:rPr>
      </w:pPr>
      <w:r w:rsidRPr="00EF7D54">
        <w:rPr>
          <w:rFonts w:cs="Arial"/>
          <w:bCs/>
          <w:szCs w:val="20"/>
        </w:rPr>
        <w:t>dotyczących jednostek podległych lub nadzorowanych przez Prezesa Rady Ministrów lub ministrów – na podstawie wniosku właściwego organu, zawierającego proponowane rekomendacje, przekazanego do Ministra Obrony Narodowej w terminie do 60 dni od powstania tych zmian;</w:t>
      </w:r>
    </w:p>
    <w:p w14:paraId="131B40B5" w14:textId="74D1F2C3" w:rsidR="0051020E" w:rsidRPr="00EF7D54" w:rsidRDefault="0051020E" w:rsidP="00F33330">
      <w:pPr>
        <w:pStyle w:val="Akapitzlist"/>
        <w:keepNext/>
        <w:numPr>
          <w:ilvl w:val="0"/>
          <w:numId w:val="14"/>
        </w:numPr>
        <w:ind w:left="426"/>
        <w:jc w:val="both"/>
        <w:rPr>
          <w:rFonts w:cs="Arial"/>
          <w:bCs/>
          <w:szCs w:val="20"/>
        </w:rPr>
      </w:pPr>
      <w:r w:rsidRPr="00EF7D54">
        <w:rPr>
          <w:rFonts w:cs="Arial"/>
          <w:bCs/>
          <w:szCs w:val="20"/>
        </w:rPr>
        <w:t xml:space="preserve">wynikających z zabezpieczenia potrzeb </w:t>
      </w:r>
      <w:r w:rsidR="00C21959" w:rsidRPr="00C21959">
        <w:rPr>
          <w:rFonts w:cs="Arial"/>
          <w:bCs/>
          <w:szCs w:val="20"/>
        </w:rPr>
        <w:t xml:space="preserve">SZ RP </w:t>
      </w:r>
      <w:r w:rsidRPr="00EF7D54">
        <w:rPr>
          <w:rFonts w:cs="Arial"/>
          <w:bCs/>
          <w:szCs w:val="20"/>
        </w:rPr>
        <w:t>i wojsk sojuszniczych;</w:t>
      </w:r>
    </w:p>
    <w:p w14:paraId="178E1362" w14:textId="77777777" w:rsidR="0051020E" w:rsidRPr="00EF7D54" w:rsidRDefault="0051020E" w:rsidP="002A2631">
      <w:pPr>
        <w:pStyle w:val="Akapitzlist"/>
        <w:keepNext/>
        <w:numPr>
          <w:ilvl w:val="0"/>
          <w:numId w:val="14"/>
        </w:numPr>
        <w:ind w:left="426" w:hanging="426"/>
        <w:jc w:val="both"/>
        <w:rPr>
          <w:rFonts w:cs="Arial"/>
          <w:bCs/>
          <w:szCs w:val="20"/>
        </w:rPr>
      </w:pPr>
      <w:r w:rsidRPr="00EF7D54">
        <w:rPr>
          <w:rFonts w:cs="Arial"/>
          <w:bCs/>
          <w:szCs w:val="20"/>
        </w:rPr>
        <w:t>organizacyjnych w urzędach obsługujących organy sporządzające plany.</w:t>
      </w:r>
    </w:p>
    <w:p w14:paraId="408A4FD9" w14:textId="77777777" w:rsidR="0051020E" w:rsidRPr="00EF7D54" w:rsidRDefault="0051020E" w:rsidP="0051020E">
      <w:pPr>
        <w:pStyle w:val="USTustnpkodeksu"/>
      </w:pPr>
      <w:r w:rsidRPr="00EF7D54">
        <w:t>4. Aktualizacji w przypadkach, o których mowa w ust. 3 pkt 1</w:t>
      </w:r>
      <w:r w:rsidR="008A6EAF" w:rsidRPr="008A6EAF">
        <w:noBreakHyphen/>
      </w:r>
      <w:r w:rsidRPr="00EF7D54">
        <w:t>4, dokonuje się w ramach przeglądu Planu Reagowania Obronnego Rzeczypospolitej Polskiej w terminie nie dłuższym niż 6 miesięcy od powstania tych zmian.</w:t>
      </w:r>
    </w:p>
    <w:p w14:paraId="152608FB" w14:textId="77777777" w:rsidR="0051020E" w:rsidRPr="00EF7D54" w:rsidRDefault="0051020E" w:rsidP="0051020E">
      <w:pPr>
        <w:pStyle w:val="USTustnpkodeksu"/>
      </w:pPr>
      <w:r w:rsidRPr="00EF7D54">
        <w:t>5. Aktualizacji w przypadku, o którym mowa w ust. 3 pkt 5, dokonuje się w ramach przeglądu planów operacyjnych funkcjonowania w terminie nie dłuższym niż 4 miesiące od powstania tych zmian.</w:t>
      </w:r>
    </w:p>
    <w:p w14:paraId="6F335428" w14:textId="77777777" w:rsidR="0051020E" w:rsidRPr="00EF7D54" w:rsidRDefault="0051020E" w:rsidP="0051020E">
      <w:pPr>
        <w:pStyle w:val="USTustnpkodeksu"/>
      </w:pPr>
      <w:r w:rsidRPr="00EF7D54">
        <w:t xml:space="preserve">6. W przypadku aktualizacji Planu Reagowania Obronnego Rzeczypospolitej Polskiej, plany operacyjne funkcjonowania aktualizuje się w terminie nie dłuższym niż 4 miesiące od otrzymania wypisu z planu </w:t>
      </w:r>
      <w:r w:rsidRPr="00EF7D54">
        <w:rPr>
          <w:iCs/>
        </w:rPr>
        <w:t>organu nakładającego zadania wykonywane w ramach przygotowań obronnych państwa</w:t>
      </w:r>
      <w:r w:rsidRPr="00EF7D54">
        <w:rPr>
          <w:i/>
          <w:iCs/>
        </w:rPr>
        <w:t>.</w:t>
      </w:r>
    </w:p>
    <w:p w14:paraId="1F306D9B" w14:textId="45FA6088" w:rsidR="0051020E" w:rsidRPr="00DB5FAD" w:rsidRDefault="0051020E" w:rsidP="0051020E">
      <w:pPr>
        <w:pStyle w:val="USTustnpkodeksu"/>
        <w:rPr>
          <w:rFonts w:cs="Times New Roman"/>
          <w:iCs/>
        </w:rPr>
      </w:pPr>
      <w:r w:rsidRPr="00DB5FAD">
        <w:t>7. W zależności od zakresu zmian, o których mowa w ust. 3 pkt 1</w:t>
      </w:r>
      <w:r w:rsidR="008A6EAF" w:rsidRPr="00DB5FAD">
        <w:noBreakHyphen/>
      </w:r>
      <w:r w:rsidRPr="00DB5FAD">
        <w:t xml:space="preserve">4, dopuszcza się możliwość opracowania nowego </w:t>
      </w:r>
      <w:r w:rsidRPr="00DB5FAD">
        <w:rPr>
          <w:rFonts w:cs="Times New Roman"/>
        </w:rPr>
        <w:t>planu</w:t>
      </w:r>
      <w:r w:rsidRPr="00DB5FAD">
        <w:rPr>
          <w:rFonts w:cs="Times New Roman"/>
          <w:iCs/>
        </w:rPr>
        <w:t xml:space="preserve"> </w:t>
      </w:r>
      <w:r w:rsidR="0011669B">
        <w:rPr>
          <w:rFonts w:cs="Times New Roman"/>
          <w:iCs/>
        </w:rPr>
        <w:t xml:space="preserve">zgodnie z </w:t>
      </w:r>
      <w:r w:rsidRPr="00DB5FAD">
        <w:rPr>
          <w:rFonts w:cs="Times New Roman"/>
          <w:iCs/>
        </w:rPr>
        <w:t>§ 4</w:t>
      </w:r>
      <w:r w:rsidR="008A6EAF" w:rsidRPr="00DB5FAD">
        <w:rPr>
          <w:rFonts w:cs="Times New Roman"/>
          <w:iCs/>
        </w:rPr>
        <w:noBreakHyphen/>
      </w:r>
      <w:r w:rsidRPr="00DB5FAD">
        <w:rPr>
          <w:rFonts w:cs="Times New Roman"/>
          <w:iCs/>
        </w:rPr>
        <w:t>6</w:t>
      </w:r>
      <w:r w:rsidR="00276E94" w:rsidRPr="00DB5FAD">
        <w:rPr>
          <w:rFonts w:ascii="TimesNewRomanPS-ItalicMT" w:hAnsi="TimesNewRomanPS-ItalicMT" w:cs="TimesNewRomanPS-ItalicMT"/>
          <w:iCs/>
        </w:rPr>
        <w:t xml:space="preserve"> </w:t>
      </w:r>
      <w:r w:rsidR="00276E94" w:rsidRPr="00DB5FAD">
        <w:rPr>
          <w:rFonts w:cs="Times New Roman"/>
          <w:iCs/>
        </w:rPr>
        <w:t>lub wydania przez podmiot koordynujący nowych wytycznych, o których mowa w § 9 ust. 1 pkt 9.</w:t>
      </w:r>
    </w:p>
    <w:p w14:paraId="1FE99C84" w14:textId="385B87E2" w:rsidR="0051020E" w:rsidRDefault="0051020E" w:rsidP="0051020E">
      <w:pPr>
        <w:pStyle w:val="USTustnpkodeksu"/>
      </w:pPr>
      <w:r w:rsidRPr="00EF7D54">
        <w:t xml:space="preserve">8. Aneksowanie programów obronnych przeprowadza </w:t>
      </w:r>
      <w:r w:rsidR="005301EE">
        <w:t xml:space="preserve">się </w:t>
      </w:r>
      <w:r w:rsidR="00270122">
        <w:t xml:space="preserve">zgodnie z </w:t>
      </w:r>
      <w:r w:rsidR="00270122" w:rsidRPr="00270122">
        <w:rPr>
          <w:iCs/>
        </w:rPr>
        <w:t xml:space="preserve">§ </w:t>
      </w:r>
      <w:r w:rsidR="00270122">
        <w:rPr>
          <w:iCs/>
        </w:rPr>
        <w:t>12</w:t>
      </w:r>
      <w:r w:rsidR="00270122" w:rsidRPr="00270122">
        <w:rPr>
          <w:iCs/>
        </w:rPr>
        <w:noBreakHyphen/>
      </w:r>
      <w:r w:rsidR="00270122">
        <w:rPr>
          <w:iCs/>
        </w:rPr>
        <w:t>14.</w:t>
      </w:r>
    </w:p>
    <w:p w14:paraId="6026392F" w14:textId="77777777" w:rsidR="0051020E" w:rsidRPr="00EF7D54" w:rsidRDefault="0051020E" w:rsidP="0051020E">
      <w:pPr>
        <w:pStyle w:val="ARTartustawynprozporzdzenia"/>
        <w:keepNext/>
        <w:ind w:firstLine="567"/>
      </w:pPr>
      <w:r w:rsidRPr="00EF7D54">
        <w:rPr>
          <w:rStyle w:val="Ppogrubienie"/>
        </w:rPr>
        <w:t>§ 11.</w:t>
      </w:r>
      <w:r w:rsidRPr="00EF7D54">
        <w:rPr>
          <w:rStyle w:val="Ppogrubienie"/>
          <w:b w:val="0"/>
        </w:rPr>
        <w:t xml:space="preserve"> 1.</w:t>
      </w:r>
      <w:r w:rsidRPr="00EF7D54">
        <w:t xml:space="preserve"> Programowanie obronne odbywa się na podstawie ustaleń przyjętych:</w:t>
      </w:r>
    </w:p>
    <w:p w14:paraId="356CB9FC" w14:textId="77777777" w:rsidR="0051020E" w:rsidRPr="00EF7D54" w:rsidRDefault="0051020E" w:rsidP="0051020E">
      <w:pPr>
        <w:pStyle w:val="PKTpunkt"/>
      </w:pPr>
      <w:r w:rsidRPr="00EF7D54">
        <w:t>1)</w:t>
      </w:r>
      <w:r w:rsidRPr="00EF7D54">
        <w:tab/>
        <w:t>w strategii bezpieczeństwa narodowego, o której mowa w art. 24 ust. 1 pkt 2 ustawy;</w:t>
      </w:r>
    </w:p>
    <w:p w14:paraId="2727C054" w14:textId="77777777" w:rsidR="0051020E" w:rsidRPr="00EF7D54" w:rsidRDefault="0051020E" w:rsidP="0051020E">
      <w:pPr>
        <w:pStyle w:val="PKTpunkt"/>
      </w:pPr>
      <w:r w:rsidRPr="00EF7D54">
        <w:t>2)</w:t>
      </w:r>
      <w:r w:rsidRPr="00EF7D54">
        <w:tab/>
        <w:t xml:space="preserve">w wytycznych Ministra Obrony Narodowej do programowania przygotowań obronnych Rzeczypospolitej Polskiej na piętnastoletni okres planistyczny rozpoczynający się w roku </w:t>
      </w:r>
      <w:r w:rsidRPr="00EF7D54">
        <w:lastRenderedPageBreak/>
        <w:t>nieparzystym, które sporządza się raz na 4 lata z piętnastomiesięcznym wyprzedzeniem w</w:t>
      </w:r>
      <w:r w:rsidR="009C70F0">
        <w:t> </w:t>
      </w:r>
      <w:r w:rsidRPr="00EF7D54">
        <w:t>stosunku do początkowego roku ich obowiązywania.</w:t>
      </w:r>
    </w:p>
    <w:p w14:paraId="3B0A30CE" w14:textId="77777777" w:rsidR="0051020E" w:rsidRPr="00EF7D54" w:rsidRDefault="0051020E" w:rsidP="0051020E">
      <w:pPr>
        <w:pStyle w:val="USTustnpkodeksu"/>
      </w:pPr>
      <w:r w:rsidRPr="00EF7D54">
        <w:t>2.</w:t>
      </w:r>
      <w:r w:rsidRPr="00EF7D54">
        <w:rPr>
          <w:rFonts w:eastAsia="Calibri"/>
        </w:rPr>
        <w:t xml:space="preserve"> W wytycznych, o których mowa w ust. 1 pkt 2, uwzględnia się rekomendacje Prezydenta Rzeczypospolitej Polskiej do przygotowań obronnych Rzeczypospolitej Polskiej, o których mowa w art. 24 ust. 1 pkt 3 ustawy.</w:t>
      </w:r>
    </w:p>
    <w:p w14:paraId="10FF23F5" w14:textId="77777777" w:rsidR="0051020E" w:rsidRPr="00EF7D54" w:rsidRDefault="0051020E" w:rsidP="0051020E">
      <w:pPr>
        <w:pStyle w:val="ARTartustawynprozporzdzenia"/>
        <w:keepNext/>
        <w:ind w:firstLine="567"/>
      </w:pPr>
      <w:r w:rsidRPr="00EF7D54">
        <w:rPr>
          <w:rStyle w:val="Ppogrubienie"/>
        </w:rPr>
        <w:t>§ 12.</w:t>
      </w:r>
      <w:r w:rsidRPr="00EF7D54">
        <w:t xml:space="preserve"> 1. W ramach programowania obronnego, co 4 lata, na piętnastoletni okres planistyczny rozpoczynający się w roku nieparzystym sporządza się:</w:t>
      </w:r>
    </w:p>
    <w:p w14:paraId="27132EAB" w14:textId="77777777" w:rsidR="0051020E" w:rsidRPr="00EF7D54" w:rsidRDefault="0051020E" w:rsidP="0051020E">
      <w:pPr>
        <w:pStyle w:val="PKTpunkt"/>
      </w:pPr>
      <w:r w:rsidRPr="00EF7D54">
        <w:t>1)</w:t>
      </w:r>
      <w:r w:rsidRPr="00EF7D54">
        <w:tab/>
        <w:t>Program Pozamilitarnych Przygotowań Obronnych Rzeczypospolitej Polskiej, który sporządza Minister Obrony Narodowej, po zasięgnięciu opinii organów sporządzających programy, o których mowa w pkt 2;</w:t>
      </w:r>
    </w:p>
    <w:p w14:paraId="25F22699" w14:textId="77777777" w:rsidR="0051020E" w:rsidRPr="00EF7D54" w:rsidRDefault="0051020E" w:rsidP="0051020E">
      <w:pPr>
        <w:pStyle w:val="PKTpunkt"/>
        <w:keepNext/>
      </w:pPr>
      <w:r w:rsidRPr="00EF7D54">
        <w:t>2)</w:t>
      </w:r>
      <w:r w:rsidRPr="00EF7D54">
        <w:tab/>
        <w:t>programy pozamilitarnych przygotowań obronnych:</w:t>
      </w:r>
    </w:p>
    <w:p w14:paraId="55BF7234" w14:textId="77777777" w:rsidR="0051020E" w:rsidRPr="00EF7D54" w:rsidRDefault="0051020E" w:rsidP="0051020E">
      <w:pPr>
        <w:pStyle w:val="LITlitera"/>
      </w:pPr>
      <w:r w:rsidRPr="00EF7D54">
        <w:t>a)</w:t>
      </w:r>
      <w:r w:rsidRPr="00EF7D54">
        <w:tab/>
        <w:t>działów administracji rządowej, które sporządzają ministrowie kierujący działami administracji rządowej,</w:t>
      </w:r>
    </w:p>
    <w:p w14:paraId="2C8D1EB1" w14:textId="77777777" w:rsidR="0051020E" w:rsidRPr="00EF7D54" w:rsidRDefault="0051020E" w:rsidP="0051020E">
      <w:pPr>
        <w:pStyle w:val="LITlitera"/>
      </w:pPr>
      <w:r w:rsidRPr="00EF7D54">
        <w:t>b)</w:t>
      </w:r>
      <w:r w:rsidRPr="00EF7D54">
        <w:tab/>
        <w:t>urzędów obsługujących centralne organy administracji rządowej będące dysponentami części budżetowych, które opracowują te organy,</w:t>
      </w:r>
    </w:p>
    <w:p w14:paraId="3CDF320F" w14:textId="77777777" w:rsidR="0051020E" w:rsidRPr="00EF7D54" w:rsidRDefault="0051020E" w:rsidP="0051020E">
      <w:pPr>
        <w:pStyle w:val="LITlitera"/>
        <w:keepNext/>
      </w:pPr>
      <w:r w:rsidRPr="00EF7D54">
        <w:t>c)</w:t>
      </w:r>
      <w:r w:rsidRPr="00EF7D54">
        <w:tab/>
        <w:t>województw, które sporządzają wojewodowie</w:t>
      </w:r>
    </w:p>
    <w:p w14:paraId="59904768" w14:textId="77777777" w:rsidR="0051020E" w:rsidRPr="00EF7D54" w:rsidRDefault="0051020E" w:rsidP="0051020E">
      <w:pPr>
        <w:pStyle w:val="CZWSPLITczwsplnaliter"/>
      </w:pPr>
      <w:r w:rsidRPr="00EF7D54">
        <w:rPr>
          <w:rFonts w:cs="Times New Roman"/>
        </w:rPr>
        <w:t>−</w:t>
      </w:r>
      <w:r w:rsidRPr="00EF7D54">
        <w:t xml:space="preserve"> w porozumieniu z Ministrem Obrony Narodowej.</w:t>
      </w:r>
    </w:p>
    <w:p w14:paraId="0F105872" w14:textId="7F884C86" w:rsidR="0051020E" w:rsidRPr="00EF7D54" w:rsidRDefault="0051020E" w:rsidP="0051020E">
      <w:pPr>
        <w:pStyle w:val="USTustnpkodeksu"/>
        <w:keepNext/>
      </w:pPr>
      <w:r w:rsidRPr="00EF7D54">
        <w:t xml:space="preserve">2. W ramach programowania obronnego </w:t>
      </w:r>
      <w:r w:rsidR="001A24F1">
        <w:t xml:space="preserve">sporządza </w:t>
      </w:r>
      <w:r w:rsidRPr="00EF7D54">
        <w:t>się również:</w:t>
      </w:r>
    </w:p>
    <w:p w14:paraId="011DC3F7" w14:textId="77777777" w:rsidR="0051020E" w:rsidRPr="00EF7D54" w:rsidRDefault="0051020E" w:rsidP="0051020E">
      <w:pPr>
        <w:pStyle w:val="PKTpunkt"/>
      </w:pPr>
      <w:r w:rsidRPr="00EF7D54">
        <w:t>1)</w:t>
      </w:r>
      <w:r w:rsidRPr="00EF7D54">
        <w:tab/>
        <w:t>program rozwoju Sił Zbrojnych, o którym mowa w art. 37 ustawy;</w:t>
      </w:r>
    </w:p>
    <w:p w14:paraId="6DF39732" w14:textId="77777777" w:rsidR="0051020E" w:rsidRPr="00EF7D54" w:rsidRDefault="0051020E" w:rsidP="0051020E">
      <w:pPr>
        <w:pStyle w:val="PKTpunkt"/>
        <w:keepNext/>
        <w:rPr>
          <w:strike/>
        </w:rPr>
      </w:pPr>
      <w:r w:rsidRPr="00EF7D54">
        <w:t>2)</w:t>
      </w:r>
      <w:r w:rsidRPr="00EF7D54">
        <w:tab/>
        <w:t>Plan zabezpieczenia potrzeb Sił Zbrojnych realizowanych przez przedsiębiorców, o którym mowa w art. 651 ustawy.</w:t>
      </w:r>
    </w:p>
    <w:p w14:paraId="34FC4969" w14:textId="77777777" w:rsidR="0051020E" w:rsidRPr="00EF7D54" w:rsidRDefault="0051020E" w:rsidP="0051020E">
      <w:pPr>
        <w:pStyle w:val="USTustnpkodeksu"/>
        <w:keepNext/>
      </w:pPr>
      <w:r w:rsidRPr="00EF7D54">
        <w:t>3. Uzgodnienia programów obronnych przeprowadza się w terminie:</w:t>
      </w:r>
    </w:p>
    <w:p w14:paraId="4D9903E8" w14:textId="77777777" w:rsidR="0051020E" w:rsidRPr="00EF7D54" w:rsidRDefault="0051020E" w:rsidP="0051020E">
      <w:pPr>
        <w:pStyle w:val="PKTpunkt"/>
      </w:pPr>
      <w:r w:rsidRPr="00EF7D54">
        <w:t>1)</w:t>
      </w:r>
      <w:r w:rsidRPr="00EF7D54">
        <w:tab/>
        <w:t>określonym przez organ sporządzający – w przypadku Programu Pozamilitarnych Przygotowań Obronnych Rzeczypospolitej Polskiej;</w:t>
      </w:r>
    </w:p>
    <w:p w14:paraId="0237AF0E" w14:textId="77777777" w:rsidR="0051020E" w:rsidRPr="00EF7D54" w:rsidRDefault="0051020E" w:rsidP="0051020E">
      <w:pPr>
        <w:pStyle w:val="PKTpunkt"/>
      </w:pPr>
      <w:r w:rsidRPr="00EF7D54">
        <w:t>2)</w:t>
      </w:r>
      <w:r w:rsidRPr="00EF7D54">
        <w:tab/>
        <w:t>do 28 lutego w roku nieparzystym rozpoczynającym obowiązywanie programów pozamilitarnych przygotowań obronnych, o których mowa w ust. 1 pkt 2.</w:t>
      </w:r>
    </w:p>
    <w:p w14:paraId="2D436269" w14:textId="77777777" w:rsidR="0051020E" w:rsidRPr="00EF7D54" w:rsidRDefault="0051020E" w:rsidP="0051020E">
      <w:pPr>
        <w:pStyle w:val="USTustnpkodeksu"/>
      </w:pPr>
      <w:r w:rsidRPr="00EF7D54">
        <w:t>4. Programy pozamilitarnych przygotowań obronnych, o których mowa w ust. 1 pkt 2, są sporządzane zgodnie z Programem Pozamilitarnych Przygotowań Obronnych Rzeczypospolitej Polskiej.</w:t>
      </w:r>
    </w:p>
    <w:p w14:paraId="0D232413" w14:textId="77777777" w:rsidR="0051020E" w:rsidRPr="00EF7D54" w:rsidRDefault="0051020E" w:rsidP="0051020E">
      <w:pPr>
        <w:pStyle w:val="ARTartustawynprozporzdzenia"/>
        <w:keepNext/>
        <w:ind w:firstLine="567"/>
      </w:pPr>
      <w:r w:rsidRPr="00EF7D54">
        <w:rPr>
          <w:rStyle w:val="Ppogrubienie"/>
        </w:rPr>
        <w:t>§ 13.</w:t>
      </w:r>
      <w:r w:rsidRPr="00EF7D54">
        <w:t xml:space="preserve"> W programach, o których mowa w § 12 ust. 1, ujmuje się:</w:t>
      </w:r>
    </w:p>
    <w:p w14:paraId="182BB3CA" w14:textId="77777777" w:rsidR="0051020E" w:rsidRPr="00EF7D54" w:rsidRDefault="0051020E" w:rsidP="0051020E">
      <w:pPr>
        <w:pStyle w:val="PKTpunkt"/>
      </w:pPr>
      <w:r w:rsidRPr="00EF7D54">
        <w:t>1)</w:t>
      </w:r>
      <w:r w:rsidRPr="00EF7D54">
        <w:tab/>
        <w:t>wymagania dotyczące pozamilitarnych przygotowań obronnych na piętnastoletni okres obowiązywania programu;</w:t>
      </w:r>
    </w:p>
    <w:p w14:paraId="5F9CF96A" w14:textId="3FFB37F2" w:rsidR="0051020E" w:rsidRPr="00EF7D54" w:rsidRDefault="0051020E" w:rsidP="0051020E">
      <w:pPr>
        <w:pStyle w:val="PKTpunkt"/>
        <w:keepNext/>
      </w:pPr>
      <w:r w:rsidRPr="00F662DA">
        <w:lastRenderedPageBreak/>
        <w:t>2)</w:t>
      </w:r>
      <w:r w:rsidRPr="00EF7D54">
        <w:tab/>
        <w:t>przedsięwzięcia rzeczowo</w:t>
      </w:r>
      <w:r w:rsidRPr="00EF7D54">
        <w:noBreakHyphen/>
        <w:t>finansowe w zakresie utrzymywania i doskonalenia struktur pozamilitarnych systemu obronnego państwa, dotyczące:</w:t>
      </w:r>
    </w:p>
    <w:p w14:paraId="241937B8" w14:textId="77777777" w:rsidR="0051020E" w:rsidRPr="00EF7D54" w:rsidRDefault="0051020E" w:rsidP="0051020E">
      <w:pPr>
        <w:pStyle w:val="LITlitera"/>
        <w:keepNext/>
      </w:pPr>
      <w:r w:rsidRPr="00EF7D54">
        <w:t>a)</w:t>
      </w:r>
      <w:r w:rsidRPr="00EF7D54">
        <w:tab/>
        <w:t>przygotowania systemu kierowania, w tym:</w:t>
      </w:r>
    </w:p>
    <w:p w14:paraId="767B4A02" w14:textId="77777777" w:rsidR="0051020E" w:rsidRPr="00EF7D54" w:rsidRDefault="0051020E" w:rsidP="0051020E">
      <w:pPr>
        <w:pStyle w:val="TIRtiret"/>
      </w:pPr>
      <w:r w:rsidRPr="00EF7D54">
        <w:rPr>
          <w:rFonts w:cs="Times New Roman"/>
        </w:rPr>
        <w:t>−</w:t>
      </w:r>
      <w:r w:rsidRPr="00EF7D54">
        <w:tab/>
        <w:t>inwestycji lub budowy, przebudowy, remontu oraz wyposażania stanowisk kierowania, określonych w przepisach wydanych na podstawie art. 27 ust. 2 pkt 2 ustawy, w sprzęt niezbędny do wykonywania zadań w warunkach zewnętrznego zagrożenia bezpieczeństwa państwa,</w:t>
      </w:r>
    </w:p>
    <w:p w14:paraId="72D32975" w14:textId="77777777" w:rsidR="0051020E" w:rsidRPr="00EF7D54" w:rsidRDefault="0051020E" w:rsidP="0051020E">
      <w:pPr>
        <w:pStyle w:val="TIRtiret"/>
      </w:pPr>
      <w:r w:rsidRPr="00EF7D54">
        <w:rPr>
          <w:rFonts w:cs="Times New Roman"/>
        </w:rPr>
        <w:t>−</w:t>
      </w:r>
      <w:r w:rsidRPr="00EF7D54">
        <w:tab/>
      </w:r>
      <w:r w:rsidRPr="00EF7D54">
        <w:rPr>
          <w:rFonts w:eastAsia="Times New Roman" w:cs="Times New Roman"/>
        </w:rPr>
        <w:t>systemów łączności na potrzeby obronne</w:t>
      </w:r>
      <w:r w:rsidRPr="00EF7D54">
        <w:t>, określonych w przepisach wydanych na podstawie art. 27 ust. 2 pkt 6 ustawy,</w:t>
      </w:r>
    </w:p>
    <w:p w14:paraId="29EA5BBA" w14:textId="1107186F" w:rsidR="0051020E" w:rsidRPr="00EF7D54" w:rsidRDefault="0051020E" w:rsidP="0051020E">
      <w:pPr>
        <w:pStyle w:val="LITlitera"/>
        <w:keepNext/>
      </w:pPr>
      <w:r w:rsidRPr="00EF7D54">
        <w:t>b)</w:t>
      </w:r>
      <w:r w:rsidRPr="00EF7D54">
        <w:tab/>
        <w:t xml:space="preserve">zaspokajania potrzeb </w:t>
      </w:r>
      <w:r w:rsidR="00C21959" w:rsidRPr="00C21959">
        <w:t xml:space="preserve">SZ RP </w:t>
      </w:r>
      <w:r w:rsidRPr="00EF7D54">
        <w:t>i wojsk sojuszniczych, w tym realizacji przez organy administracji rządowej i organy samorządu terytorialnego:</w:t>
      </w:r>
    </w:p>
    <w:p w14:paraId="1ECDA98B" w14:textId="77777777" w:rsidR="0051020E" w:rsidRPr="00EF7D54" w:rsidRDefault="0051020E" w:rsidP="0051020E">
      <w:pPr>
        <w:pStyle w:val="TIRtiret"/>
      </w:pPr>
      <w:r w:rsidRPr="00EF7D54">
        <w:rPr>
          <w:rFonts w:cs="Times New Roman"/>
        </w:rPr>
        <w:t>−</w:t>
      </w:r>
      <w:r w:rsidRPr="00EF7D54">
        <w:tab/>
        <w:t>celów NATO dla Rzeczypospolitej Polskiej,</w:t>
      </w:r>
    </w:p>
    <w:p w14:paraId="52EDEB19" w14:textId="77777777" w:rsidR="0051020E" w:rsidRPr="00EF7D54" w:rsidRDefault="0051020E" w:rsidP="0051020E">
      <w:pPr>
        <w:pStyle w:val="TIRtiret"/>
      </w:pPr>
      <w:r w:rsidRPr="00EF7D54">
        <w:rPr>
          <w:rFonts w:cs="Times New Roman"/>
        </w:rPr>
        <w:t>−</w:t>
      </w:r>
      <w:r w:rsidRPr="00EF7D54">
        <w:tab/>
        <w:t>zadań wynikających z obowiązków państwa</w:t>
      </w:r>
      <w:r w:rsidRPr="00EF7D54">
        <w:noBreakHyphen/>
        <w:t>gospodarza,</w:t>
      </w:r>
    </w:p>
    <w:p w14:paraId="0C61015E" w14:textId="31BA6BB7" w:rsidR="0051020E" w:rsidRPr="00EF7D54" w:rsidRDefault="0051020E" w:rsidP="0051020E">
      <w:pPr>
        <w:pStyle w:val="TIRtiret"/>
        <w:rPr>
          <w:strike/>
        </w:rPr>
      </w:pPr>
      <w:r w:rsidRPr="00EF7D54">
        <w:rPr>
          <w:rFonts w:cs="Times New Roman"/>
        </w:rPr>
        <w:t>−</w:t>
      </w:r>
      <w:r w:rsidRPr="00EF7D54">
        <w:tab/>
        <w:t xml:space="preserve">inwestycji na drogach o znaczeniu obronnym oraz ich utrzymania, a także przygotowania środków transportu na potrzeby </w:t>
      </w:r>
      <w:r w:rsidR="00C21959" w:rsidRPr="00C21959">
        <w:t xml:space="preserve">SZ RP </w:t>
      </w:r>
      <w:r w:rsidRPr="00EF7D54">
        <w:t>i wojsk sojuszniczych,</w:t>
      </w:r>
    </w:p>
    <w:p w14:paraId="007E1A1E" w14:textId="1F901FEB" w:rsidR="0051020E" w:rsidRPr="00EF7D54" w:rsidRDefault="0051020E" w:rsidP="0051020E">
      <w:pPr>
        <w:pStyle w:val="TIRtiret"/>
      </w:pPr>
      <w:r w:rsidRPr="00EF7D54">
        <w:rPr>
          <w:rFonts w:cs="Times New Roman"/>
        </w:rPr>
        <w:t>−</w:t>
      </w:r>
      <w:r w:rsidRPr="00EF7D54">
        <w:tab/>
        <w:t>przygotowania zaplecza materiałowo</w:t>
      </w:r>
      <w:r w:rsidRPr="00EF7D54">
        <w:noBreakHyphen/>
        <w:t xml:space="preserve">technicznego do zabezpieczenia przewozów </w:t>
      </w:r>
      <w:r w:rsidR="00C21959" w:rsidRPr="00C21959">
        <w:t xml:space="preserve">SZ RP </w:t>
      </w:r>
      <w:r w:rsidRPr="00EF7D54">
        <w:t>i wojsk sojuszniczych zgodnie z planami osłony technicznej dróg o</w:t>
      </w:r>
      <w:r w:rsidR="008A6EAF">
        <w:t> </w:t>
      </w:r>
      <w:r w:rsidRPr="00EF7D54">
        <w:t>znaczeniu obronnym,</w:t>
      </w:r>
    </w:p>
    <w:p w14:paraId="00BC8F66" w14:textId="100006FD" w:rsidR="0051020E" w:rsidRPr="00EF7D54" w:rsidRDefault="0051020E" w:rsidP="0051020E">
      <w:pPr>
        <w:pStyle w:val="TIRtiret"/>
      </w:pPr>
      <w:r w:rsidRPr="00EF7D54">
        <w:rPr>
          <w:rFonts w:cs="Times New Roman"/>
        </w:rPr>
        <w:t>−</w:t>
      </w:r>
      <w:r w:rsidRPr="00EF7D54">
        <w:tab/>
        <w:t>inwestycji na liniach kolejowych o znaczeniu wyłącznie obronnym oraz ich utrzymania, a także utrzymywania w gotowości taboru kolejowego i przygotowania zaplecza materiałowo</w:t>
      </w:r>
      <w:r w:rsidRPr="00EF7D54">
        <w:noBreakHyphen/>
        <w:t xml:space="preserve">technicznego do zabezpieczenia przewozów </w:t>
      </w:r>
      <w:r w:rsidR="00C21959" w:rsidRPr="00C21959">
        <w:t xml:space="preserve">SZ RP </w:t>
      </w:r>
      <w:r w:rsidRPr="00EF7D54">
        <w:t>i wojsk sojuszniczych zgodnie z planami osłony technicznej sieci kolejowej,</w:t>
      </w:r>
    </w:p>
    <w:p w14:paraId="5CD5ECC2" w14:textId="77777777" w:rsidR="0051020E" w:rsidRPr="00EF7D54" w:rsidRDefault="0051020E" w:rsidP="0051020E">
      <w:pPr>
        <w:pStyle w:val="TIRtiret"/>
      </w:pPr>
      <w:r w:rsidRPr="00EF7D54">
        <w:rPr>
          <w:rFonts w:cs="Times New Roman"/>
        </w:rPr>
        <w:t>−</w:t>
      </w:r>
      <w:r w:rsidRPr="00EF7D54">
        <w:tab/>
        <w:t>inwestycji na śródlądowych drogach wodnych na potrzeby obronne,</w:t>
      </w:r>
    </w:p>
    <w:p w14:paraId="15E8B65D" w14:textId="61CBC4D2" w:rsidR="0051020E" w:rsidRPr="00EF7D54" w:rsidRDefault="0051020E" w:rsidP="0051020E">
      <w:pPr>
        <w:pStyle w:val="TIRtiret"/>
      </w:pPr>
      <w:r w:rsidRPr="00EF7D54">
        <w:t>−</w:t>
      </w:r>
      <w:r w:rsidRPr="00EF7D54">
        <w:tab/>
        <w:t>przygotowania zaplecza materiałowo</w:t>
      </w:r>
      <w:r w:rsidRPr="00EF7D54">
        <w:noBreakHyphen/>
        <w:t xml:space="preserve">technicznego do zabezpieczenia przewozów </w:t>
      </w:r>
      <w:r w:rsidR="00C21959" w:rsidRPr="00C21959">
        <w:t xml:space="preserve">SZ RP </w:t>
      </w:r>
      <w:r w:rsidRPr="00EF7D54">
        <w:t>i wojsk sojuszniczych zgodnie z planami osłony technicznej śródlądowych dróg wodnych,</w:t>
      </w:r>
    </w:p>
    <w:p w14:paraId="1BA8DDE3" w14:textId="040A0BD3" w:rsidR="0051020E" w:rsidRPr="00EF7D54" w:rsidRDefault="0051020E" w:rsidP="0051020E">
      <w:pPr>
        <w:pStyle w:val="TIRtiret"/>
      </w:pPr>
      <w:r w:rsidRPr="00EF7D54">
        <w:t>−</w:t>
      </w:r>
      <w:r w:rsidRPr="00EF7D54">
        <w:tab/>
        <w:t xml:space="preserve">przygotowania infrastruktury lotniskowej na potrzeby </w:t>
      </w:r>
      <w:r w:rsidR="00C21959" w:rsidRPr="00C21959">
        <w:t xml:space="preserve">SZ RP </w:t>
      </w:r>
      <w:r w:rsidRPr="00EF7D54">
        <w:t>i wojsk sojuszniczych,</w:t>
      </w:r>
    </w:p>
    <w:p w14:paraId="3855079C" w14:textId="6A53CB76" w:rsidR="0051020E" w:rsidRPr="00EF7D54" w:rsidRDefault="0051020E" w:rsidP="0051020E">
      <w:pPr>
        <w:pStyle w:val="TIRtiret"/>
      </w:pPr>
      <w:r w:rsidRPr="00EF7D54">
        <w:t>−</w:t>
      </w:r>
      <w:r w:rsidRPr="00EF7D54">
        <w:tab/>
        <w:t xml:space="preserve">przygotowania infrastruktury portów morskich na potrzeby </w:t>
      </w:r>
      <w:r w:rsidR="00C21959" w:rsidRPr="00C21959">
        <w:t xml:space="preserve">SZ RP </w:t>
      </w:r>
      <w:r w:rsidRPr="00EF7D54">
        <w:t>i wojsk sojuszniczych,</w:t>
      </w:r>
    </w:p>
    <w:p w14:paraId="3111C3B7" w14:textId="6B57880E" w:rsidR="0051020E" w:rsidRPr="00EF7D54" w:rsidRDefault="0051020E" w:rsidP="0051020E">
      <w:pPr>
        <w:pStyle w:val="TIRtiret"/>
      </w:pPr>
      <w:r w:rsidRPr="00EF7D54">
        <w:t>−</w:t>
      </w:r>
      <w:r w:rsidRPr="00EF7D54">
        <w:tab/>
        <w:t xml:space="preserve">utrzymania w gotowości na potrzeby </w:t>
      </w:r>
      <w:r w:rsidR="00C21959" w:rsidRPr="00C21959">
        <w:t xml:space="preserve">SZ RP </w:t>
      </w:r>
      <w:r w:rsidRPr="00EF7D54">
        <w:t>i wojsk sojuszniczych punktów dostępowych do sieci przedsiębiorcy telekomunikacyjnego,</w:t>
      </w:r>
    </w:p>
    <w:p w14:paraId="118E075E" w14:textId="31CDE94C" w:rsidR="0051020E" w:rsidRDefault="0051020E" w:rsidP="0051020E">
      <w:pPr>
        <w:pStyle w:val="TIRtiret"/>
      </w:pPr>
      <w:r w:rsidRPr="00EF7D54">
        <w:t>−</w:t>
      </w:r>
      <w:r w:rsidRPr="00EF7D54">
        <w:tab/>
        <w:t xml:space="preserve">innych przedsięwzięć umożliwiających mobilizacyjne rozwinięcie </w:t>
      </w:r>
      <w:r w:rsidR="00C21959" w:rsidRPr="00C21959">
        <w:t>SZ RP</w:t>
      </w:r>
      <w:r w:rsidRPr="00EF7D54">
        <w:t>,</w:t>
      </w:r>
    </w:p>
    <w:p w14:paraId="10BD6A5B" w14:textId="77777777" w:rsidR="0051020E" w:rsidRPr="00EF7D54" w:rsidRDefault="0051020E" w:rsidP="0051020E">
      <w:pPr>
        <w:pStyle w:val="LITlitera"/>
      </w:pPr>
      <w:r w:rsidRPr="00EF7D54">
        <w:t>c)</w:t>
      </w:r>
      <w:r w:rsidRPr="00EF7D54">
        <w:tab/>
        <w:t>przygotowania ochrony obiektów szczególnie ważnych dla bezpieczeństwa lub obronności państwa,</w:t>
      </w:r>
    </w:p>
    <w:p w14:paraId="4DA5EA4B" w14:textId="77777777" w:rsidR="0051020E" w:rsidRPr="00EF7D54" w:rsidRDefault="0051020E" w:rsidP="0051020E">
      <w:pPr>
        <w:pStyle w:val="LITlitera"/>
      </w:pPr>
      <w:r w:rsidRPr="00EF7D54">
        <w:lastRenderedPageBreak/>
        <w:t>d)</w:t>
      </w:r>
      <w:r w:rsidRPr="00EF7D54">
        <w:tab/>
        <w:t>organizacji ćwiczeń obronnych,</w:t>
      </w:r>
    </w:p>
    <w:p w14:paraId="711A12CA" w14:textId="77777777" w:rsidR="0051020E" w:rsidRPr="00EF7D54" w:rsidRDefault="0051020E" w:rsidP="0051020E">
      <w:pPr>
        <w:pStyle w:val="LITlitera"/>
      </w:pPr>
      <w:r w:rsidRPr="00EF7D54">
        <w:t>e)</w:t>
      </w:r>
      <w:r w:rsidRPr="00EF7D54">
        <w:tab/>
        <w:t>organizacji kontroli realizacji zadań wykonywanych w ramach przygotowań obronnych państwa,</w:t>
      </w:r>
    </w:p>
    <w:p w14:paraId="104FBD88" w14:textId="77777777" w:rsidR="0051020E" w:rsidRPr="00EF7D54" w:rsidRDefault="0051020E" w:rsidP="0051020E">
      <w:pPr>
        <w:pStyle w:val="LITlitera"/>
      </w:pPr>
      <w:r w:rsidRPr="00EF7D54">
        <w:t>f)</w:t>
      </w:r>
      <w:r w:rsidRPr="00EF7D54">
        <w:tab/>
        <w:t>organizacji kursów obronnych i wyższych kursów obronnych przez Ministra Obrony Narodowej;</w:t>
      </w:r>
    </w:p>
    <w:p w14:paraId="5E26BE7B" w14:textId="77777777" w:rsidR="0051020E" w:rsidRPr="00EF7D54" w:rsidRDefault="0051020E" w:rsidP="0051020E">
      <w:pPr>
        <w:pStyle w:val="PKTpunkt"/>
        <w:keepNext/>
      </w:pPr>
      <w:r w:rsidRPr="00EF7D54">
        <w:t>3)</w:t>
      </w:r>
      <w:r w:rsidRPr="00EF7D54">
        <w:tab/>
        <w:t>projektowane nakłady na pozamilitarne przygotowania obronne w piętnastoletnim okresie obowiązywania programu, usystematyzowane według:</w:t>
      </w:r>
    </w:p>
    <w:p w14:paraId="0F6657BE" w14:textId="77777777" w:rsidR="0051020E" w:rsidRPr="00EF7D54" w:rsidRDefault="0051020E" w:rsidP="0051020E">
      <w:pPr>
        <w:pStyle w:val="LITlitera"/>
      </w:pPr>
      <w:r w:rsidRPr="00EF7D54">
        <w:t>a)</w:t>
      </w:r>
      <w:r w:rsidRPr="00EF7D54">
        <w:tab/>
        <w:t>planowanych przedsięwzięć rzeczowo</w:t>
      </w:r>
      <w:r w:rsidRPr="00EF7D54">
        <w:noBreakHyphen/>
        <w:t>finansowych,</w:t>
      </w:r>
    </w:p>
    <w:p w14:paraId="6440CC71" w14:textId="77777777" w:rsidR="0051020E" w:rsidRPr="00EF7D54" w:rsidRDefault="0051020E" w:rsidP="0051020E">
      <w:pPr>
        <w:pStyle w:val="LITlitera"/>
      </w:pPr>
      <w:r w:rsidRPr="00EF7D54">
        <w:t>b)</w:t>
      </w:r>
      <w:r w:rsidRPr="00EF7D54">
        <w:tab/>
        <w:t>części, działów i rozdziałów budżetu państwa.</w:t>
      </w:r>
    </w:p>
    <w:p w14:paraId="24F002A3" w14:textId="77777777" w:rsidR="0051020E" w:rsidRPr="00EF7D54" w:rsidRDefault="0051020E" w:rsidP="0051020E">
      <w:pPr>
        <w:pStyle w:val="ARTartustawynprozporzdzenia"/>
        <w:keepNext/>
        <w:ind w:firstLine="567"/>
      </w:pPr>
      <w:r w:rsidRPr="00EF7D54">
        <w:rPr>
          <w:rStyle w:val="Ppogrubienie"/>
        </w:rPr>
        <w:t>§ 14.</w:t>
      </w:r>
      <w:r w:rsidRPr="00EF7D54">
        <w:t xml:space="preserve"> Programy obronne zatwierdza:</w:t>
      </w:r>
    </w:p>
    <w:p w14:paraId="26A1FD29" w14:textId="77777777" w:rsidR="0051020E" w:rsidRPr="00EF7D54" w:rsidRDefault="0051020E" w:rsidP="0051020E">
      <w:pPr>
        <w:pStyle w:val="PKTpunkt"/>
      </w:pPr>
      <w:r w:rsidRPr="00EF7D54">
        <w:t>1)</w:t>
      </w:r>
      <w:r w:rsidRPr="00EF7D54">
        <w:tab/>
        <w:t>Prezes Rady Ministrów – w przypadku Programu Pozamilitarnych Przygotowań Obronnych Rzeczypospolitej Polskiej, w terminie do dnia 31 grudnia każdego roku parzystego poprzedzającego rok rozpoczęcia jego obowiązywania;</w:t>
      </w:r>
    </w:p>
    <w:p w14:paraId="2F79CE7C" w14:textId="77777777" w:rsidR="0051020E" w:rsidRPr="00EF7D54" w:rsidRDefault="0051020E" w:rsidP="0051020E">
      <w:pPr>
        <w:pStyle w:val="PKTpunkt"/>
      </w:pPr>
      <w:r w:rsidRPr="00EF7D54">
        <w:t>2)</w:t>
      </w:r>
      <w:r w:rsidRPr="00EF7D54">
        <w:tab/>
        <w:t>organ sporządzający – w przypadku programów pozamilitarnych przygotowań obronnych, o których mowa w § 12 ust. 1 pkt 2, niezwłocznie po ich uzgodnieniu w terminie określonym w § 12 ust. 3.</w:t>
      </w:r>
    </w:p>
    <w:p w14:paraId="6EF3348D" w14:textId="77777777" w:rsidR="0051020E" w:rsidRPr="00EF7D54" w:rsidRDefault="0051020E" w:rsidP="0051020E">
      <w:pPr>
        <w:pStyle w:val="ARTartustawynprozporzdzenia"/>
        <w:keepNext/>
        <w:ind w:firstLine="567"/>
      </w:pPr>
      <w:r w:rsidRPr="00EF7D54">
        <w:rPr>
          <w:rStyle w:val="Ppogrubienie"/>
        </w:rPr>
        <w:t>§ 15.</w:t>
      </w:r>
      <w:r w:rsidRPr="00EF7D54">
        <w:t xml:space="preserve"> 1. W ramach planowania obronnego przeprowadza się przeglądy obronne, które obejmują:</w:t>
      </w:r>
    </w:p>
    <w:p w14:paraId="0333E655" w14:textId="77777777" w:rsidR="0051020E" w:rsidRPr="00EF7D54" w:rsidRDefault="0051020E" w:rsidP="0051020E">
      <w:pPr>
        <w:pStyle w:val="PKTpunkt"/>
      </w:pPr>
      <w:r w:rsidRPr="00EF7D54">
        <w:t>1)</w:t>
      </w:r>
      <w:r w:rsidRPr="00EF7D54">
        <w:tab/>
        <w:t>analizę danych liczbowych i opisowych ocen stanu przygotowań obronnych, które sporządzają dysponenci części budżetowych w formie Narodowego Kwestionariusza Pozamilitarnych Przygotowań Obronnych, odpowiednio: działu administracji rządowej, urzędu obsługującego centralny organ administracji rządowej albo województwa, według stanu na dzień 31 grudnia każdego roku;</w:t>
      </w:r>
    </w:p>
    <w:p w14:paraId="79180DF0" w14:textId="77777777" w:rsidR="0051020E" w:rsidRPr="00EF7D54" w:rsidRDefault="0051020E" w:rsidP="0051020E">
      <w:pPr>
        <w:pStyle w:val="PKTpunkt"/>
      </w:pPr>
      <w:r w:rsidRPr="00EF7D54">
        <w:t>2)</w:t>
      </w:r>
      <w:r w:rsidRPr="00EF7D54">
        <w:tab/>
        <w:t>ocenę pozamilitarnych przygotowań obronnych Rzeczypospolitej Polskiej, którą sporządza się w latach nieparzystych na podstawie analizy materiałów, w tym tych, o których mowa w pkt 1, zawierającą stan przygotowania struktur pozamilitarnych systemu obronnego państwa do realizacji zadań wykonywanych w ramach przygotowań obronnych państwa oraz wynikające z niej wnioski, zawierające rekomendacje do dalszych przygotowań obronnych;</w:t>
      </w:r>
    </w:p>
    <w:p w14:paraId="2ADB9FD6" w14:textId="041A87A6" w:rsidR="0051020E" w:rsidRPr="00EF7D54" w:rsidRDefault="0051020E" w:rsidP="0051020E">
      <w:pPr>
        <w:pStyle w:val="PKTpunkt"/>
      </w:pPr>
      <w:r w:rsidRPr="00EF7D54">
        <w:t>3)</w:t>
      </w:r>
      <w:r w:rsidRPr="00EF7D54">
        <w:tab/>
        <w:t xml:space="preserve">ocenę </w:t>
      </w:r>
      <w:r w:rsidR="00C21959" w:rsidRPr="00C21959">
        <w:t>SZ RP</w:t>
      </w:r>
      <w:r w:rsidRPr="00EF7D54">
        <w:t xml:space="preserve">, którą sporządza się w latach nieparzystych, zawierającą stan przygotowania </w:t>
      </w:r>
      <w:r w:rsidR="00C21959" w:rsidRPr="00C21959">
        <w:t xml:space="preserve">SZ RP </w:t>
      </w:r>
      <w:r w:rsidRPr="00EF7D54">
        <w:t>do realizacji przez nie zadań oraz wynikające z niej wnioski;</w:t>
      </w:r>
    </w:p>
    <w:p w14:paraId="468F91A9" w14:textId="77777777" w:rsidR="0051020E" w:rsidRPr="00EF7D54" w:rsidRDefault="0051020E" w:rsidP="0051020E">
      <w:pPr>
        <w:pStyle w:val="PKTpunkt"/>
      </w:pPr>
      <w:r w:rsidRPr="00EF7D54">
        <w:t>4)</w:t>
      </w:r>
      <w:r w:rsidRPr="00EF7D54">
        <w:tab/>
        <w:t>raport o stanie obronności Rzeczypospolitej Polskiej, który sporządza się w latach parzystych we współpracy z ministrami i centralnymi organami administracji rządowej, z uwzględnieniem treści dokumentów, o których mowa w pkt 2 i 3.</w:t>
      </w:r>
    </w:p>
    <w:p w14:paraId="0CD3CDB9" w14:textId="77777777" w:rsidR="0051020E" w:rsidRPr="00EF7D54" w:rsidRDefault="0051020E" w:rsidP="0051020E">
      <w:pPr>
        <w:pStyle w:val="USTustnpkodeksu"/>
      </w:pPr>
      <w:r w:rsidRPr="00EF7D54">
        <w:lastRenderedPageBreak/>
        <w:t>2. Dokumenty, o których mowa w ust. 1 pkt 1, organy sporządzające przedkładają Ministrowi Obrony Narodowej do dnia 28 lutego każdego roku, w celu ich wykorzystania w procesie opracowania oceny, o której mowa w ust. 1 pkt 2.</w:t>
      </w:r>
    </w:p>
    <w:p w14:paraId="3487F711" w14:textId="77777777" w:rsidR="0051020E" w:rsidRPr="00EF7D54" w:rsidRDefault="0051020E" w:rsidP="0051020E">
      <w:pPr>
        <w:pStyle w:val="USTustnpkodeksu"/>
      </w:pPr>
      <w:r w:rsidRPr="00EF7D54">
        <w:t>3. Dokumenty, o których mowa w ust. 1 pkt 2</w:t>
      </w:r>
      <w:r w:rsidR="008A6EAF" w:rsidRPr="008A6EAF">
        <w:rPr>
          <w:rFonts w:cs="Times New Roman"/>
        </w:rPr>
        <w:noBreakHyphen/>
      </w:r>
      <w:r w:rsidRPr="00EF7D54">
        <w:t>4, zostają opracowane i przedstawione do akceptacji Ministrowi Obrony Narodowej do dnia 30 czerwca.</w:t>
      </w:r>
    </w:p>
    <w:p w14:paraId="5F1E1E3E" w14:textId="77777777" w:rsidR="0051020E" w:rsidRPr="00EF7D54" w:rsidRDefault="0051020E" w:rsidP="0051020E">
      <w:pPr>
        <w:pStyle w:val="USTustnpkodeksu"/>
      </w:pPr>
      <w:r w:rsidRPr="00EF7D54">
        <w:t>4. Dokumenty, o których mowa w ust. 1 pkt 2</w:t>
      </w:r>
      <w:r w:rsidR="008A6EAF" w:rsidRPr="008A6EAF">
        <w:rPr>
          <w:rFonts w:cs="Times New Roman"/>
        </w:rPr>
        <w:noBreakHyphen/>
      </w:r>
      <w:r w:rsidRPr="00EF7D54">
        <w:t>4, Minister Obrony Narodowej przedstawia Prezydentowi Rzeczypospolitej Polskiej i Prezesowi Rady Ministrów w terminie do 30 dni od dnia ich zaakceptowania.</w:t>
      </w:r>
    </w:p>
    <w:p w14:paraId="217B0CEA" w14:textId="77777777" w:rsidR="0051020E" w:rsidRPr="00EF7D54" w:rsidRDefault="0051020E" w:rsidP="0051020E">
      <w:pPr>
        <w:pStyle w:val="ARTartustawynprozporzdzenia"/>
        <w:ind w:firstLine="567"/>
      </w:pPr>
      <w:r w:rsidRPr="00EF7D54">
        <w:rPr>
          <w:rStyle w:val="Ppogrubienie"/>
        </w:rPr>
        <w:t>§ 16.</w:t>
      </w:r>
      <w:r w:rsidRPr="00EF7D54">
        <w:t xml:space="preserve"> 1. Realizację przedsięwzięć, o których mowa w § 13 pkt 2, finansuje się w ramach środków określonych na dany rok budżetowy w programie, o którym mowa w § 12 ust. 1 pkt 1, w części budżetu państwa dysponenta planującego i wykonującego zadania obronne.</w:t>
      </w:r>
    </w:p>
    <w:p w14:paraId="08AB1F10" w14:textId="77777777" w:rsidR="0051020E" w:rsidRPr="00EF7D54" w:rsidRDefault="0051020E" w:rsidP="0051020E">
      <w:pPr>
        <w:pStyle w:val="USTustnpkodeksu"/>
      </w:pPr>
      <w:r w:rsidRPr="00EF7D54">
        <w:t>2. Finansowanie przedsięwzięć, o których mowa w § 13 pkt 2, realizowanych przez organy niebędące dysponentami części budżetowych, jest planowane w części budżetowej organu sprawującego nadzór nad organem sporządzającym.</w:t>
      </w:r>
    </w:p>
    <w:p w14:paraId="27D3692D" w14:textId="77777777" w:rsidR="0051020E" w:rsidRPr="00EF7D54" w:rsidRDefault="0051020E" w:rsidP="0051020E">
      <w:pPr>
        <w:pStyle w:val="USTustnpkodeksu"/>
      </w:pPr>
      <w:r w:rsidRPr="00EF7D54">
        <w:t>3. Przedsięwzięcia, o których mowa w § 13 pkt 2, realizowane przez organy niebędące dysponentami części budżetowych, mające charakter administracyjno-biurowy, są finansowane ze środków własnych organów sporządzających.</w:t>
      </w:r>
    </w:p>
    <w:p w14:paraId="7476BE4F" w14:textId="3C5EDB82" w:rsidR="00F77E14" w:rsidRPr="00EF7D54" w:rsidRDefault="00F77E14" w:rsidP="0051020E">
      <w:pPr>
        <w:pStyle w:val="USTustnpkodeksu"/>
      </w:pPr>
      <w:r w:rsidRPr="00EF7D54">
        <w:t>4. Przedsięwzięcia związane z przygotowaniem planów, o</w:t>
      </w:r>
      <w:r w:rsidR="009C70F0">
        <w:t> </w:t>
      </w:r>
      <w:r w:rsidRPr="00EF7D54">
        <w:t xml:space="preserve">których mowa w </w:t>
      </w:r>
      <w:r w:rsidRPr="00EF7D54">
        <w:rPr>
          <w:rStyle w:val="Ppogrubienie"/>
          <w:b w:val="0"/>
        </w:rPr>
        <w:t>§ 4 ust. 1</w:t>
      </w:r>
      <w:r w:rsidR="001D486C" w:rsidRPr="00EF7D54">
        <w:rPr>
          <w:rStyle w:val="Ppogrubienie"/>
          <w:b w:val="0"/>
        </w:rPr>
        <w:t>,</w:t>
      </w:r>
      <w:r w:rsidRPr="00EF7D54">
        <w:rPr>
          <w:rStyle w:val="Ppogrubienie"/>
          <w:b w:val="0"/>
        </w:rPr>
        <w:t xml:space="preserve"> mające charakter planistyczny, są finasowane z</w:t>
      </w:r>
      <w:r w:rsidR="001D486C" w:rsidRPr="00EF7D54">
        <w:rPr>
          <w:rStyle w:val="Ppogrubienie"/>
          <w:b w:val="0"/>
        </w:rPr>
        <w:t>e</w:t>
      </w:r>
      <w:r w:rsidRPr="00EF7D54">
        <w:rPr>
          <w:rStyle w:val="Ppogrubienie"/>
          <w:b w:val="0"/>
        </w:rPr>
        <w:t xml:space="preserve"> środków własnych</w:t>
      </w:r>
      <w:r w:rsidR="001D486C" w:rsidRPr="00EF7D54">
        <w:rPr>
          <w:rStyle w:val="Ppogrubienie"/>
          <w:b w:val="0"/>
        </w:rPr>
        <w:t xml:space="preserve"> </w:t>
      </w:r>
      <w:r w:rsidR="001D486C" w:rsidRPr="00EF7D54">
        <w:t>organów sporządzających</w:t>
      </w:r>
      <w:r w:rsidRPr="00EF7D54">
        <w:rPr>
          <w:rStyle w:val="Ppogrubienie"/>
          <w:b w:val="0"/>
        </w:rPr>
        <w:t xml:space="preserve">. </w:t>
      </w:r>
    </w:p>
    <w:p w14:paraId="0A6FCA2C" w14:textId="5040E85B" w:rsidR="0051020E" w:rsidRDefault="0051020E" w:rsidP="0051020E">
      <w:pPr>
        <w:pStyle w:val="ARTartustawynprozporzdzenia"/>
      </w:pPr>
      <w:r w:rsidRPr="00EF7D54">
        <w:rPr>
          <w:rStyle w:val="Ppogrubienie"/>
        </w:rPr>
        <w:t>§ 17.</w:t>
      </w:r>
      <w:r w:rsidRPr="00EF7D54">
        <w:t xml:space="preserve"> Plany i programy wykonane na podstawie </w:t>
      </w:r>
      <w:r>
        <w:t xml:space="preserve">rozporządzenia Rady Ministrów z dnia 15 czerwca 2004 r. w sprawie warunków i trybu planowania i finansowania zadań wykonywanych w ramach przygotowań obronnych państwa przez organy administracji rządowej i organy samorządu terytorialnego (Dz. U. z 2020 r. poz. 1911 oraz z 2022 r. poz. 441) </w:t>
      </w:r>
      <w:r w:rsidR="00A36297">
        <w:t xml:space="preserve">i utrzymane w mocy na podstawie rozporządzenia Rady Ministrów z dnia 14 lipca 2023 r. </w:t>
      </w:r>
      <w:r w:rsidR="00A36297" w:rsidRPr="00A36297">
        <w:t>w</w:t>
      </w:r>
      <w:r w:rsidR="00A36297">
        <w:t> </w:t>
      </w:r>
      <w:r w:rsidR="00A36297" w:rsidRPr="00A36297">
        <w:t>sprawie warunków i trybu planowania i finansowania zadań wykonywanych w ramach przygotowań obronnych państwa przez organy administracji rządowej i organy samorządu terytorialnego</w:t>
      </w:r>
      <w:r w:rsidR="00A36297">
        <w:t xml:space="preserve"> (Dz. U. poz. 1569) </w:t>
      </w:r>
      <w:r>
        <w:t>zachowują moc do dnia zatwierdzenia planów i programów opracowanych według niniejszego rozporządzenia.</w:t>
      </w:r>
    </w:p>
    <w:p w14:paraId="7DABBBFE" w14:textId="77777777" w:rsidR="0051020E" w:rsidRDefault="0051020E" w:rsidP="0051020E">
      <w:pPr>
        <w:pStyle w:val="ARTartustawynprozporzdzenia"/>
        <w:keepNext/>
        <w:ind w:firstLine="567"/>
      </w:pPr>
      <w:r>
        <w:rPr>
          <w:rStyle w:val="Ppogrubienie"/>
        </w:rPr>
        <w:t>§ 18.</w:t>
      </w:r>
      <w:r>
        <w:t xml:space="preserve"> Rozporządzenie wchodzi w życie po upływie 14 dni od dnia ogłoszenia.</w:t>
      </w:r>
      <w:r>
        <w:rPr>
          <w:rStyle w:val="Odwoanieprzypisudolnego"/>
        </w:rPr>
        <w:footnoteReference w:customMarkFollows="1" w:id="1"/>
        <w:t>1)</w:t>
      </w:r>
    </w:p>
    <w:p w14:paraId="0B161B51" w14:textId="1FD7E991" w:rsidR="000340E1" w:rsidRPr="00D711B9" w:rsidRDefault="0051020E" w:rsidP="00D711B9">
      <w:pPr>
        <w:pStyle w:val="NAZORGWYDnazwaorganuwydajcegoprojektowanyakt"/>
      </w:pPr>
      <w:r>
        <w:t>PREZES RADY MINISTRÓW</w:t>
      </w:r>
    </w:p>
    <w:sectPr w:rsidR="000340E1" w:rsidRPr="00D711B9" w:rsidSect="00DA1850">
      <w:headerReference w:type="default" r:id="rId10"/>
      <w:footnotePr>
        <w:numRestart w:val="eachSect"/>
      </w:footnotePr>
      <w:pgSz w:w="11906" w:h="16838"/>
      <w:pgMar w:top="1134" w:right="1274" w:bottom="709" w:left="1418" w:header="709" w:footer="120"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BCF5" w14:textId="77777777" w:rsidR="00DA1850" w:rsidRDefault="00DA1850">
      <w:r>
        <w:separator/>
      </w:r>
    </w:p>
  </w:endnote>
  <w:endnote w:type="continuationSeparator" w:id="0">
    <w:p w14:paraId="0B1447A7" w14:textId="77777777" w:rsidR="00DA1850" w:rsidRDefault="00DA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swiss"/>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TimesNewRomanPS-ItalicMT">
    <w:altName w:val="Arial"/>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6AAEB" w14:textId="77777777" w:rsidR="00DA1850" w:rsidRDefault="00DA1850">
      <w:r>
        <w:separator/>
      </w:r>
    </w:p>
  </w:footnote>
  <w:footnote w:type="continuationSeparator" w:id="0">
    <w:p w14:paraId="0C488E69" w14:textId="77777777" w:rsidR="00DA1850" w:rsidRDefault="00DA1850">
      <w:r>
        <w:continuationSeparator/>
      </w:r>
    </w:p>
  </w:footnote>
  <w:footnote w:id="1">
    <w:p w14:paraId="4E13C63A" w14:textId="5E97B5E9" w:rsidR="00FC760B" w:rsidRDefault="00FC760B" w:rsidP="0051020E">
      <w:pPr>
        <w:pStyle w:val="ODNONIKtreodnonika"/>
      </w:pPr>
      <w:r>
        <w:rPr>
          <w:rStyle w:val="Odwoanieprzypisudolnego"/>
        </w:rPr>
        <w:t>1)</w:t>
      </w:r>
      <w:r>
        <w:tab/>
        <w:t xml:space="preserve">Niniejsze rozporządzenie było poprzedzone rozporządzeniem Rady Ministrów z dnia 14 lipca 2023 r. w </w:t>
      </w:r>
      <w:r w:rsidRPr="009C70F0">
        <w:t>sprawie warunków i trybu planowania i finansowania zadań wykonywanych w ramach przygotowań obronnych państwa przez organy administracji rządowej i organy samorządu terytorialnego</w:t>
      </w:r>
      <w:r>
        <w:t xml:space="preserve"> (</w:t>
      </w:r>
      <w:r>
        <w:rPr>
          <w:rStyle w:val="ng-binding"/>
        </w:rPr>
        <w:t>Dz. U. poz. 1569</w:t>
      </w:r>
      <w:r>
        <w:t>)</w:t>
      </w:r>
      <w:r w:rsidR="009757EC">
        <w:t xml:space="preserve">, które utraciło moc z dniem 29 września 2023 r. w związku z wejściem w życie </w:t>
      </w:r>
      <w:r w:rsidR="009757EC" w:rsidRPr="00A84313">
        <w:t>ustawy z dnia 1</w:t>
      </w:r>
      <w:r w:rsidR="009757EC">
        <w:t>7 sierpnia</w:t>
      </w:r>
      <w:r w:rsidR="009757EC" w:rsidRPr="00A84313">
        <w:t xml:space="preserve"> 202</w:t>
      </w:r>
      <w:r w:rsidR="009757EC">
        <w:t>3</w:t>
      </w:r>
      <w:r w:rsidR="009757EC" w:rsidRPr="00A84313">
        <w:t xml:space="preserve"> r. o</w:t>
      </w:r>
      <w:r w:rsidR="009757EC">
        <w:t xml:space="preserve"> zmianie ustawy o Agencji Mienia Wojskowego oraz niektórych innych ustaw (Dz. U. 1872)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C78D" w14:textId="387557EA" w:rsidR="00FC760B" w:rsidRPr="00B371CC" w:rsidRDefault="00FC760B" w:rsidP="00B371CC">
    <w:pPr>
      <w:pStyle w:val="Nagwek"/>
      <w:jc w:val="center"/>
    </w:pPr>
    <w:r>
      <w:t xml:space="preserve">– </w:t>
    </w:r>
    <w:r>
      <w:fldChar w:fldCharType="begin"/>
    </w:r>
    <w:r>
      <w:instrText xml:space="preserve"> PAGE  \* MERGEFORMAT </w:instrText>
    </w:r>
    <w:r>
      <w:fldChar w:fldCharType="separate"/>
    </w:r>
    <w:r w:rsidR="007306C1">
      <w:rPr>
        <w:noProof/>
      </w:rPr>
      <w:t>13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107"/>
    <w:multiLevelType w:val="hybridMultilevel"/>
    <w:tmpl w:val="0C5C8EC8"/>
    <w:lvl w:ilvl="0" w:tplc="1200EFA8">
      <w:start w:val="1"/>
      <w:numFmt w:val="bullet"/>
      <w:lvlText w:val=""/>
      <w:lvlJc w:val="left"/>
      <w:pPr>
        <w:ind w:left="1070" w:hanging="360"/>
      </w:pPr>
      <w:rPr>
        <w:rFonts w:ascii="Symbol" w:hAnsi="Symbol" w:hint="default"/>
        <w:strike w:val="0"/>
        <w:color w:val="auto"/>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1" w15:restartNumberingAfterBreak="0">
    <w:nsid w:val="09FC4C06"/>
    <w:multiLevelType w:val="hybridMultilevel"/>
    <w:tmpl w:val="88B03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7B6C99"/>
    <w:multiLevelType w:val="hybridMultilevel"/>
    <w:tmpl w:val="F072C6BC"/>
    <w:lvl w:ilvl="0" w:tplc="04150011">
      <w:start w:val="1"/>
      <w:numFmt w:val="decimal"/>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 w15:restartNumberingAfterBreak="0">
    <w:nsid w:val="20C318E3"/>
    <w:multiLevelType w:val="hybridMultilevel"/>
    <w:tmpl w:val="018EE2B8"/>
    <w:lvl w:ilvl="0" w:tplc="92B6EFF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pStyle w:val="Lista"/>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2F84F50"/>
    <w:multiLevelType w:val="hybridMultilevel"/>
    <w:tmpl w:val="1AE6302A"/>
    <w:lvl w:ilvl="0" w:tplc="04150011">
      <w:start w:val="1"/>
      <w:numFmt w:val="decimal"/>
      <w:lvlText w:val="%1)"/>
      <w:lvlJc w:val="left"/>
      <w:pPr>
        <w:ind w:left="2160" w:hanging="1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DA341C"/>
    <w:multiLevelType w:val="hybridMultilevel"/>
    <w:tmpl w:val="63EA87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0EF0D7E"/>
    <w:multiLevelType w:val="hybridMultilevel"/>
    <w:tmpl w:val="B546F058"/>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 w15:restartNumberingAfterBreak="0">
    <w:nsid w:val="31ED1D77"/>
    <w:multiLevelType w:val="hybridMultilevel"/>
    <w:tmpl w:val="3EBC3B84"/>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944F09"/>
    <w:multiLevelType w:val="hybridMultilevel"/>
    <w:tmpl w:val="C42EC58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46E20959"/>
    <w:multiLevelType w:val="hybridMultilevel"/>
    <w:tmpl w:val="75B4D8A4"/>
    <w:lvl w:ilvl="0" w:tplc="04150011">
      <w:start w:val="1"/>
      <w:numFmt w:val="decimal"/>
      <w:lvlText w:val="%1)"/>
      <w:lvlJc w:val="left"/>
      <w:pPr>
        <w:ind w:left="2160" w:hanging="1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2470DD"/>
    <w:multiLevelType w:val="hybridMultilevel"/>
    <w:tmpl w:val="1B0C0070"/>
    <w:lvl w:ilvl="0" w:tplc="0415000F">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15:restartNumberingAfterBreak="0">
    <w:nsid w:val="4B3B647C"/>
    <w:multiLevelType w:val="hybridMultilevel"/>
    <w:tmpl w:val="63EA87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B8A3682"/>
    <w:multiLevelType w:val="hybridMultilevel"/>
    <w:tmpl w:val="75B4D8A4"/>
    <w:lvl w:ilvl="0" w:tplc="04150011">
      <w:start w:val="1"/>
      <w:numFmt w:val="decimal"/>
      <w:lvlText w:val="%1)"/>
      <w:lvlJc w:val="left"/>
      <w:pPr>
        <w:ind w:left="2160" w:hanging="1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C81DE3"/>
    <w:multiLevelType w:val="hybridMultilevel"/>
    <w:tmpl w:val="11787488"/>
    <w:lvl w:ilvl="0" w:tplc="122ED53A">
      <w:start w:val="1"/>
      <w:numFmt w:val="decimal"/>
      <w:lvlText w:val="%1)"/>
      <w:lvlJc w:val="left"/>
      <w:pPr>
        <w:ind w:left="350" w:hanging="180"/>
      </w:pPr>
      <w:rPr>
        <w:rFonts w:hint="default"/>
        <w:b w:val="0"/>
        <w:color w:val="auto"/>
      </w:rPr>
    </w:lvl>
    <w:lvl w:ilvl="1" w:tplc="04150019" w:tentative="1">
      <w:start w:val="1"/>
      <w:numFmt w:val="lowerLetter"/>
      <w:lvlText w:val="%2."/>
      <w:lvlJc w:val="left"/>
      <w:pPr>
        <w:ind w:left="-370" w:hanging="360"/>
      </w:pPr>
    </w:lvl>
    <w:lvl w:ilvl="2" w:tplc="0415001B" w:tentative="1">
      <w:start w:val="1"/>
      <w:numFmt w:val="lowerRoman"/>
      <w:lvlText w:val="%3."/>
      <w:lvlJc w:val="right"/>
      <w:pPr>
        <w:ind w:left="350" w:hanging="180"/>
      </w:pPr>
    </w:lvl>
    <w:lvl w:ilvl="3" w:tplc="0415000F" w:tentative="1">
      <w:start w:val="1"/>
      <w:numFmt w:val="decimal"/>
      <w:lvlText w:val="%4."/>
      <w:lvlJc w:val="left"/>
      <w:pPr>
        <w:ind w:left="1070" w:hanging="360"/>
      </w:pPr>
    </w:lvl>
    <w:lvl w:ilvl="4" w:tplc="04150019" w:tentative="1">
      <w:start w:val="1"/>
      <w:numFmt w:val="lowerLetter"/>
      <w:lvlText w:val="%5."/>
      <w:lvlJc w:val="left"/>
      <w:pPr>
        <w:ind w:left="1790" w:hanging="360"/>
      </w:pPr>
    </w:lvl>
    <w:lvl w:ilvl="5" w:tplc="0415001B" w:tentative="1">
      <w:start w:val="1"/>
      <w:numFmt w:val="lowerRoman"/>
      <w:lvlText w:val="%6."/>
      <w:lvlJc w:val="right"/>
      <w:pPr>
        <w:ind w:left="2510" w:hanging="180"/>
      </w:pPr>
    </w:lvl>
    <w:lvl w:ilvl="6" w:tplc="0415000F" w:tentative="1">
      <w:start w:val="1"/>
      <w:numFmt w:val="decimal"/>
      <w:lvlText w:val="%7."/>
      <w:lvlJc w:val="left"/>
      <w:pPr>
        <w:ind w:left="3230" w:hanging="360"/>
      </w:pPr>
    </w:lvl>
    <w:lvl w:ilvl="7" w:tplc="04150019" w:tentative="1">
      <w:start w:val="1"/>
      <w:numFmt w:val="lowerLetter"/>
      <w:lvlText w:val="%8."/>
      <w:lvlJc w:val="left"/>
      <w:pPr>
        <w:ind w:left="3950" w:hanging="360"/>
      </w:pPr>
    </w:lvl>
    <w:lvl w:ilvl="8" w:tplc="0415001B" w:tentative="1">
      <w:start w:val="1"/>
      <w:numFmt w:val="lowerRoman"/>
      <w:lvlText w:val="%9."/>
      <w:lvlJc w:val="right"/>
      <w:pPr>
        <w:ind w:left="4670" w:hanging="180"/>
      </w:pPr>
    </w:lvl>
  </w:abstractNum>
  <w:abstractNum w:abstractNumId="15" w15:restartNumberingAfterBreak="0">
    <w:nsid w:val="6DA4756E"/>
    <w:multiLevelType w:val="hybridMultilevel"/>
    <w:tmpl w:val="7E4818DC"/>
    <w:lvl w:ilvl="0" w:tplc="21040CC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F863C13"/>
    <w:multiLevelType w:val="hybridMultilevel"/>
    <w:tmpl w:val="7B0AA568"/>
    <w:lvl w:ilvl="0" w:tplc="04150011">
      <w:start w:val="1"/>
      <w:numFmt w:val="decimal"/>
      <w:lvlText w:val="%1)"/>
      <w:lvlJc w:val="left"/>
      <w:pPr>
        <w:ind w:left="2160" w:hanging="1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086357"/>
    <w:multiLevelType w:val="hybridMultilevel"/>
    <w:tmpl w:val="75B4D8A4"/>
    <w:lvl w:ilvl="0" w:tplc="04150011">
      <w:start w:val="1"/>
      <w:numFmt w:val="decimal"/>
      <w:lvlText w:val="%1)"/>
      <w:lvlJc w:val="left"/>
      <w:pPr>
        <w:ind w:left="2160" w:hanging="1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000E4A"/>
    <w:multiLevelType w:val="hybridMultilevel"/>
    <w:tmpl w:val="110691D6"/>
    <w:lvl w:ilvl="0" w:tplc="4030DB9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9" w15:restartNumberingAfterBreak="0">
    <w:nsid w:val="7661308E"/>
    <w:multiLevelType w:val="hybridMultilevel"/>
    <w:tmpl w:val="ADD8E91A"/>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772934BC"/>
    <w:multiLevelType w:val="hybridMultilevel"/>
    <w:tmpl w:val="BE9881FC"/>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1" w15:restartNumberingAfterBreak="0">
    <w:nsid w:val="78801328"/>
    <w:multiLevelType w:val="hybridMultilevel"/>
    <w:tmpl w:val="12D6E1F4"/>
    <w:lvl w:ilvl="0" w:tplc="04150011">
      <w:start w:val="1"/>
      <w:numFmt w:val="decimal"/>
      <w:lvlText w:val="%1)"/>
      <w:lvlJc w:val="left"/>
      <w:pPr>
        <w:ind w:left="1203" w:hanging="360"/>
      </w:p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num w:numId="1" w16cid:durableId="499934165">
    <w:abstractNumId w:val="3"/>
  </w:num>
  <w:num w:numId="2" w16cid:durableId="7609055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2797192">
    <w:abstractNumId w:val="0"/>
  </w:num>
  <w:num w:numId="4" w16cid:durableId="1377048347">
    <w:abstractNumId w:val="8"/>
  </w:num>
  <w:num w:numId="5" w16cid:durableId="15331109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1099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18116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78339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14224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24362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5085088">
    <w:abstractNumId w:val="4"/>
  </w:num>
  <w:num w:numId="12" w16cid:durableId="17497703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93855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70698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9780709">
    <w:abstractNumId w:val="5"/>
  </w:num>
  <w:num w:numId="16" w16cid:durableId="273245695">
    <w:abstractNumId w:val="18"/>
  </w:num>
  <w:num w:numId="17" w16cid:durableId="1418668733">
    <w:abstractNumId w:val="12"/>
  </w:num>
  <w:num w:numId="18" w16cid:durableId="1625504039">
    <w:abstractNumId w:val="2"/>
  </w:num>
  <w:num w:numId="19" w16cid:durableId="1690064113">
    <w:abstractNumId w:val="9"/>
  </w:num>
  <w:num w:numId="20" w16cid:durableId="546377323">
    <w:abstractNumId w:val="7"/>
  </w:num>
  <w:num w:numId="21" w16cid:durableId="947471750">
    <w:abstractNumId w:val="1"/>
  </w:num>
  <w:num w:numId="22" w16cid:durableId="703407997">
    <w:abstractNumId w:val="11"/>
  </w:num>
  <w:num w:numId="23" w16cid:durableId="1407612806">
    <w:abstractNumId w:val="20"/>
  </w:num>
  <w:num w:numId="24" w16cid:durableId="211847896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E5A"/>
    <w:rsid w:val="000012DA"/>
    <w:rsid w:val="0000246E"/>
    <w:rsid w:val="000027E3"/>
    <w:rsid w:val="00003862"/>
    <w:rsid w:val="000048A9"/>
    <w:rsid w:val="00010DDF"/>
    <w:rsid w:val="00012A35"/>
    <w:rsid w:val="00014FDC"/>
    <w:rsid w:val="00016099"/>
    <w:rsid w:val="00016A90"/>
    <w:rsid w:val="00017DC2"/>
    <w:rsid w:val="00020852"/>
    <w:rsid w:val="00021522"/>
    <w:rsid w:val="000222A4"/>
    <w:rsid w:val="00022CC3"/>
    <w:rsid w:val="00022D3E"/>
    <w:rsid w:val="00023471"/>
    <w:rsid w:val="00023970"/>
    <w:rsid w:val="00023F13"/>
    <w:rsid w:val="00025F99"/>
    <w:rsid w:val="000262D1"/>
    <w:rsid w:val="00030634"/>
    <w:rsid w:val="00030EB0"/>
    <w:rsid w:val="000319C1"/>
    <w:rsid w:val="00031A8B"/>
    <w:rsid w:val="00031BCA"/>
    <w:rsid w:val="00031E07"/>
    <w:rsid w:val="00032662"/>
    <w:rsid w:val="000330FA"/>
    <w:rsid w:val="0003362F"/>
    <w:rsid w:val="000340E1"/>
    <w:rsid w:val="00034E7F"/>
    <w:rsid w:val="00036B63"/>
    <w:rsid w:val="00037E1A"/>
    <w:rsid w:val="00040A73"/>
    <w:rsid w:val="00042B51"/>
    <w:rsid w:val="00043495"/>
    <w:rsid w:val="000443A5"/>
    <w:rsid w:val="00046A75"/>
    <w:rsid w:val="00046D84"/>
    <w:rsid w:val="00047312"/>
    <w:rsid w:val="000508BD"/>
    <w:rsid w:val="000517AB"/>
    <w:rsid w:val="00052F46"/>
    <w:rsid w:val="0005339C"/>
    <w:rsid w:val="00054032"/>
    <w:rsid w:val="0005571B"/>
    <w:rsid w:val="00057AB3"/>
    <w:rsid w:val="00060076"/>
    <w:rsid w:val="000600D8"/>
    <w:rsid w:val="0006022A"/>
    <w:rsid w:val="00060432"/>
    <w:rsid w:val="00060D87"/>
    <w:rsid w:val="000615A5"/>
    <w:rsid w:val="00063A2A"/>
    <w:rsid w:val="00063DA2"/>
    <w:rsid w:val="00063E8C"/>
    <w:rsid w:val="00064E4C"/>
    <w:rsid w:val="00066259"/>
    <w:rsid w:val="00066901"/>
    <w:rsid w:val="000718CE"/>
    <w:rsid w:val="00071BEE"/>
    <w:rsid w:val="000736CD"/>
    <w:rsid w:val="00074180"/>
    <w:rsid w:val="0007533B"/>
    <w:rsid w:val="0007545D"/>
    <w:rsid w:val="000760BF"/>
    <w:rsid w:val="0007613E"/>
    <w:rsid w:val="00076BFC"/>
    <w:rsid w:val="00080526"/>
    <w:rsid w:val="000814A7"/>
    <w:rsid w:val="000815B9"/>
    <w:rsid w:val="000818D3"/>
    <w:rsid w:val="00082750"/>
    <w:rsid w:val="0008387F"/>
    <w:rsid w:val="0008557B"/>
    <w:rsid w:val="00085CE7"/>
    <w:rsid w:val="000906EE"/>
    <w:rsid w:val="00090F45"/>
    <w:rsid w:val="00091BA2"/>
    <w:rsid w:val="00092A60"/>
    <w:rsid w:val="0009384C"/>
    <w:rsid w:val="00093DAC"/>
    <w:rsid w:val="000944EF"/>
    <w:rsid w:val="00094612"/>
    <w:rsid w:val="000946E7"/>
    <w:rsid w:val="0009732D"/>
    <w:rsid w:val="000973F0"/>
    <w:rsid w:val="000A1296"/>
    <w:rsid w:val="000A1C27"/>
    <w:rsid w:val="000A1DAD"/>
    <w:rsid w:val="000A2192"/>
    <w:rsid w:val="000A2649"/>
    <w:rsid w:val="000A323B"/>
    <w:rsid w:val="000A408F"/>
    <w:rsid w:val="000A5ADB"/>
    <w:rsid w:val="000A5C34"/>
    <w:rsid w:val="000A7ACC"/>
    <w:rsid w:val="000B251E"/>
    <w:rsid w:val="000B298D"/>
    <w:rsid w:val="000B2F24"/>
    <w:rsid w:val="000B4F95"/>
    <w:rsid w:val="000B5B2D"/>
    <w:rsid w:val="000B5DCE"/>
    <w:rsid w:val="000C05BA"/>
    <w:rsid w:val="000C0E8F"/>
    <w:rsid w:val="000C359B"/>
    <w:rsid w:val="000C4BC4"/>
    <w:rsid w:val="000C4D10"/>
    <w:rsid w:val="000C590A"/>
    <w:rsid w:val="000C5EC6"/>
    <w:rsid w:val="000D0110"/>
    <w:rsid w:val="000D034F"/>
    <w:rsid w:val="000D1CFD"/>
    <w:rsid w:val="000D2468"/>
    <w:rsid w:val="000D318A"/>
    <w:rsid w:val="000D39EF"/>
    <w:rsid w:val="000D3E16"/>
    <w:rsid w:val="000D3FDA"/>
    <w:rsid w:val="000D49AF"/>
    <w:rsid w:val="000D6173"/>
    <w:rsid w:val="000D6F83"/>
    <w:rsid w:val="000D7129"/>
    <w:rsid w:val="000E071D"/>
    <w:rsid w:val="000E0D6A"/>
    <w:rsid w:val="000E25CC"/>
    <w:rsid w:val="000E3694"/>
    <w:rsid w:val="000E490F"/>
    <w:rsid w:val="000E503D"/>
    <w:rsid w:val="000E53B4"/>
    <w:rsid w:val="000E5CEE"/>
    <w:rsid w:val="000E6241"/>
    <w:rsid w:val="000E68CA"/>
    <w:rsid w:val="000F19B0"/>
    <w:rsid w:val="000F1BA3"/>
    <w:rsid w:val="000F23AD"/>
    <w:rsid w:val="000F2BE3"/>
    <w:rsid w:val="000F2E1A"/>
    <w:rsid w:val="000F3D0D"/>
    <w:rsid w:val="000F41F8"/>
    <w:rsid w:val="000F4244"/>
    <w:rsid w:val="000F44FE"/>
    <w:rsid w:val="000F6ED4"/>
    <w:rsid w:val="000F76E2"/>
    <w:rsid w:val="000F7A2B"/>
    <w:rsid w:val="000F7A6E"/>
    <w:rsid w:val="00102716"/>
    <w:rsid w:val="001042BA"/>
    <w:rsid w:val="00105BF4"/>
    <w:rsid w:val="00106D03"/>
    <w:rsid w:val="00110465"/>
    <w:rsid w:val="00110628"/>
    <w:rsid w:val="0011245A"/>
    <w:rsid w:val="0011493E"/>
    <w:rsid w:val="00115B72"/>
    <w:rsid w:val="0011669B"/>
    <w:rsid w:val="001166B1"/>
    <w:rsid w:val="001209EC"/>
    <w:rsid w:val="00120A9E"/>
    <w:rsid w:val="00122348"/>
    <w:rsid w:val="0012435A"/>
    <w:rsid w:val="00125A9C"/>
    <w:rsid w:val="001262EA"/>
    <w:rsid w:val="00127026"/>
    <w:rsid w:val="001270A2"/>
    <w:rsid w:val="0013023D"/>
    <w:rsid w:val="00131237"/>
    <w:rsid w:val="001329AC"/>
    <w:rsid w:val="00134CA0"/>
    <w:rsid w:val="00137BED"/>
    <w:rsid w:val="0014026F"/>
    <w:rsid w:val="0014045A"/>
    <w:rsid w:val="00140B4A"/>
    <w:rsid w:val="0014211F"/>
    <w:rsid w:val="00146B87"/>
    <w:rsid w:val="00147A47"/>
    <w:rsid w:val="00147AA1"/>
    <w:rsid w:val="00151667"/>
    <w:rsid w:val="001520CF"/>
    <w:rsid w:val="00153D2A"/>
    <w:rsid w:val="001553E9"/>
    <w:rsid w:val="001558CC"/>
    <w:rsid w:val="0015642C"/>
    <w:rsid w:val="0015667C"/>
    <w:rsid w:val="00157110"/>
    <w:rsid w:val="0015742A"/>
    <w:rsid w:val="00157DA1"/>
    <w:rsid w:val="00160E6A"/>
    <w:rsid w:val="00162128"/>
    <w:rsid w:val="00163147"/>
    <w:rsid w:val="00163EA5"/>
    <w:rsid w:val="00164C57"/>
    <w:rsid w:val="00164C9D"/>
    <w:rsid w:val="001651EE"/>
    <w:rsid w:val="00165585"/>
    <w:rsid w:val="001675C3"/>
    <w:rsid w:val="0017011A"/>
    <w:rsid w:val="001725AB"/>
    <w:rsid w:val="00172F7A"/>
    <w:rsid w:val="00173150"/>
    <w:rsid w:val="00173390"/>
    <w:rsid w:val="001736F0"/>
    <w:rsid w:val="00173BB3"/>
    <w:rsid w:val="001740D0"/>
    <w:rsid w:val="00174F2C"/>
    <w:rsid w:val="00180F2A"/>
    <w:rsid w:val="0018132D"/>
    <w:rsid w:val="00184B91"/>
    <w:rsid w:val="00184D4A"/>
    <w:rsid w:val="00185125"/>
    <w:rsid w:val="00185825"/>
    <w:rsid w:val="00186C63"/>
    <w:rsid w:val="00186EC1"/>
    <w:rsid w:val="001909CA"/>
    <w:rsid w:val="001913E0"/>
    <w:rsid w:val="00191E1F"/>
    <w:rsid w:val="001927D1"/>
    <w:rsid w:val="001939DB"/>
    <w:rsid w:val="0019473B"/>
    <w:rsid w:val="001952B1"/>
    <w:rsid w:val="00196E39"/>
    <w:rsid w:val="00197649"/>
    <w:rsid w:val="00197E61"/>
    <w:rsid w:val="001A01FB"/>
    <w:rsid w:val="001A10E9"/>
    <w:rsid w:val="001A12D6"/>
    <w:rsid w:val="001A183D"/>
    <w:rsid w:val="001A24F1"/>
    <w:rsid w:val="001A2B65"/>
    <w:rsid w:val="001A3AB7"/>
    <w:rsid w:val="001A3CD3"/>
    <w:rsid w:val="001A5BEF"/>
    <w:rsid w:val="001A7BE5"/>
    <w:rsid w:val="001A7F15"/>
    <w:rsid w:val="001B342E"/>
    <w:rsid w:val="001B3B9C"/>
    <w:rsid w:val="001B48D6"/>
    <w:rsid w:val="001C1832"/>
    <w:rsid w:val="001C188C"/>
    <w:rsid w:val="001C3EF7"/>
    <w:rsid w:val="001C3FF1"/>
    <w:rsid w:val="001C4E72"/>
    <w:rsid w:val="001C547E"/>
    <w:rsid w:val="001C5608"/>
    <w:rsid w:val="001C5AA9"/>
    <w:rsid w:val="001C62DD"/>
    <w:rsid w:val="001C67F5"/>
    <w:rsid w:val="001C743F"/>
    <w:rsid w:val="001D1783"/>
    <w:rsid w:val="001D1970"/>
    <w:rsid w:val="001D37D6"/>
    <w:rsid w:val="001D418C"/>
    <w:rsid w:val="001D431B"/>
    <w:rsid w:val="001D486C"/>
    <w:rsid w:val="001D53CD"/>
    <w:rsid w:val="001D55A3"/>
    <w:rsid w:val="001D5AF5"/>
    <w:rsid w:val="001D61AD"/>
    <w:rsid w:val="001D61BD"/>
    <w:rsid w:val="001E0C86"/>
    <w:rsid w:val="001E1E1C"/>
    <w:rsid w:val="001E1E73"/>
    <w:rsid w:val="001E244C"/>
    <w:rsid w:val="001E3267"/>
    <w:rsid w:val="001E45CA"/>
    <w:rsid w:val="001E4780"/>
    <w:rsid w:val="001E4E0C"/>
    <w:rsid w:val="001E526D"/>
    <w:rsid w:val="001E5655"/>
    <w:rsid w:val="001E65F0"/>
    <w:rsid w:val="001E7B0A"/>
    <w:rsid w:val="001F1832"/>
    <w:rsid w:val="001F220F"/>
    <w:rsid w:val="001F25B3"/>
    <w:rsid w:val="001F4FD5"/>
    <w:rsid w:val="001F576E"/>
    <w:rsid w:val="001F6616"/>
    <w:rsid w:val="0020299D"/>
    <w:rsid w:val="00202BD4"/>
    <w:rsid w:val="0020395E"/>
    <w:rsid w:val="00204A97"/>
    <w:rsid w:val="00204C07"/>
    <w:rsid w:val="00205CA8"/>
    <w:rsid w:val="00207A4B"/>
    <w:rsid w:val="002114EF"/>
    <w:rsid w:val="00213245"/>
    <w:rsid w:val="002162AA"/>
    <w:rsid w:val="002166AD"/>
    <w:rsid w:val="0021774F"/>
    <w:rsid w:val="00217871"/>
    <w:rsid w:val="00220E3A"/>
    <w:rsid w:val="00221ED8"/>
    <w:rsid w:val="002231EA"/>
    <w:rsid w:val="002238A7"/>
    <w:rsid w:val="00223FDF"/>
    <w:rsid w:val="00224911"/>
    <w:rsid w:val="00225BC1"/>
    <w:rsid w:val="00227785"/>
    <w:rsid w:val="002279C0"/>
    <w:rsid w:val="00231CFE"/>
    <w:rsid w:val="002336A7"/>
    <w:rsid w:val="00235621"/>
    <w:rsid w:val="002358D8"/>
    <w:rsid w:val="0023635B"/>
    <w:rsid w:val="00237252"/>
    <w:rsid w:val="0023727E"/>
    <w:rsid w:val="00240F13"/>
    <w:rsid w:val="00242081"/>
    <w:rsid w:val="00243082"/>
    <w:rsid w:val="00243777"/>
    <w:rsid w:val="002437CA"/>
    <w:rsid w:val="00244192"/>
    <w:rsid w:val="002441CD"/>
    <w:rsid w:val="0024693A"/>
    <w:rsid w:val="00246C96"/>
    <w:rsid w:val="002501A3"/>
    <w:rsid w:val="002512AF"/>
    <w:rsid w:val="0025166C"/>
    <w:rsid w:val="00251B96"/>
    <w:rsid w:val="00251F62"/>
    <w:rsid w:val="00252D1F"/>
    <w:rsid w:val="002555D4"/>
    <w:rsid w:val="00256BED"/>
    <w:rsid w:val="0026067E"/>
    <w:rsid w:val="00261A16"/>
    <w:rsid w:val="00263522"/>
    <w:rsid w:val="00263610"/>
    <w:rsid w:val="00264EC6"/>
    <w:rsid w:val="00267A8B"/>
    <w:rsid w:val="00267F19"/>
    <w:rsid w:val="00270122"/>
    <w:rsid w:val="002706C2"/>
    <w:rsid w:val="00271013"/>
    <w:rsid w:val="0027323E"/>
    <w:rsid w:val="00273FE4"/>
    <w:rsid w:val="002760E1"/>
    <w:rsid w:val="002765B4"/>
    <w:rsid w:val="00276A94"/>
    <w:rsid w:val="00276E94"/>
    <w:rsid w:val="002779E0"/>
    <w:rsid w:val="00280B30"/>
    <w:rsid w:val="002837F7"/>
    <w:rsid w:val="00285597"/>
    <w:rsid w:val="00286619"/>
    <w:rsid w:val="00287061"/>
    <w:rsid w:val="00290367"/>
    <w:rsid w:val="002919ED"/>
    <w:rsid w:val="0029405D"/>
    <w:rsid w:val="00294FA6"/>
    <w:rsid w:val="00295A6F"/>
    <w:rsid w:val="00296FF2"/>
    <w:rsid w:val="002A1687"/>
    <w:rsid w:val="002A20C4"/>
    <w:rsid w:val="002A2631"/>
    <w:rsid w:val="002A45D3"/>
    <w:rsid w:val="002A560D"/>
    <w:rsid w:val="002A570F"/>
    <w:rsid w:val="002A7292"/>
    <w:rsid w:val="002A7358"/>
    <w:rsid w:val="002A76DD"/>
    <w:rsid w:val="002A7902"/>
    <w:rsid w:val="002A7CA0"/>
    <w:rsid w:val="002B0349"/>
    <w:rsid w:val="002B0F6B"/>
    <w:rsid w:val="002B23B8"/>
    <w:rsid w:val="002B3E32"/>
    <w:rsid w:val="002B4429"/>
    <w:rsid w:val="002B68A6"/>
    <w:rsid w:val="002B6C25"/>
    <w:rsid w:val="002B7712"/>
    <w:rsid w:val="002B7FAF"/>
    <w:rsid w:val="002C047B"/>
    <w:rsid w:val="002D0C4F"/>
    <w:rsid w:val="002D1364"/>
    <w:rsid w:val="002D28FF"/>
    <w:rsid w:val="002D34A8"/>
    <w:rsid w:val="002D4487"/>
    <w:rsid w:val="002D4D30"/>
    <w:rsid w:val="002D5000"/>
    <w:rsid w:val="002D598D"/>
    <w:rsid w:val="002D652E"/>
    <w:rsid w:val="002D6B18"/>
    <w:rsid w:val="002D7188"/>
    <w:rsid w:val="002E1DE3"/>
    <w:rsid w:val="002E2AB6"/>
    <w:rsid w:val="002E2B47"/>
    <w:rsid w:val="002E3561"/>
    <w:rsid w:val="002E3F34"/>
    <w:rsid w:val="002E454D"/>
    <w:rsid w:val="002E487C"/>
    <w:rsid w:val="002E5DE1"/>
    <w:rsid w:val="002E5F79"/>
    <w:rsid w:val="002E64FA"/>
    <w:rsid w:val="002F0A00"/>
    <w:rsid w:val="002F0CFA"/>
    <w:rsid w:val="002F0EB7"/>
    <w:rsid w:val="002F103A"/>
    <w:rsid w:val="002F18D7"/>
    <w:rsid w:val="002F2CB6"/>
    <w:rsid w:val="002F669F"/>
    <w:rsid w:val="002F6941"/>
    <w:rsid w:val="002F70B9"/>
    <w:rsid w:val="003011BD"/>
    <w:rsid w:val="00301C97"/>
    <w:rsid w:val="00302CC7"/>
    <w:rsid w:val="0030332E"/>
    <w:rsid w:val="00305F8E"/>
    <w:rsid w:val="003072CD"/>
    <w:rsid w:val="0031004C"/>
    <w:rsid w:val="003105C6"/>
    <w:rsid w:val="003105F6"/>
    <w:rsid w:val="00310CFD"/>
    <w:rsid w:val="00311297"/>
    <w:rsid w:val="003113BE"/>
    <w:rsid w:val="003122CA"/>
    <w:rsid w:val="00312AA5"/>
    <w:rsid w:val="003138BD"/>
    <w:rsid w:val="003148FD"/>
    <w:rsid w:val="00316014"/>
    <w:rsid w:val="00317A7F"/>
    <w:rsid w:val="00321080"/>
    <w:rsid w:val="00321752"/>
    <w:rsid w:val="00322D45"/>
    <w:rsid w:val="0032397D"/>
    <w:rsid w:val="00324A40"/>
    <w:rsid w:val="00324C3D"/>
    <w:rsid w:val="0032569A"/>
    <w:rsid w:val="003256C8"/>
    <w:rsid w:val="00325917"/>
    <w:rsid w:val="00325974"/>
    <w:rsid w:val="00325A1F"/>
    <w:rsid w:val="003268F9"/>
    <w:rsid w:val="003302EA"/>
    <w:rsid w:val="00330BAF"/>
    <w:rsid w:val="003347C6"/>
    <w:rsid w:val="00334CC1"/>
    <w:rsid w:val="00334E3A"/>
    <w:rsid w:val="00334FB6"/>
    <w:rsid w:val="00335233"/>
    <w:rsid w:val="00335C52"/>
    <w:rsid w:val="003361DD"/>
    <w:rsid w:val="00336DCA"/>
    <w:rsid w:val="00340E6A"/>
    <w:rsid w:val="00341536"/>
    <w:rsid w:val="00341A6A"/>
    <w:rsid w:val="00342DD1"/>
    <w:rsid w:val="00344647"/>
    <w:rsid w:val="00345B9C"/>
    <w:rsid w:val="0035112A"/>
    <w:rsid w:val="00352DAE"/>
    <w:rsid w:val="003548F4"/>
    <w:rsid w:val="00354B57"/>
    <w:rsid w:val="00354EB9"/>
    <w:rsid w:val="00355154"/>
    <w:rsid w:val="00355189"/>
    <w:rsid w:val="0035555C"/>
    <w:rsid w:val="003602AE"/>
    <w:rsid w:val="00360929"/>
    <w:rsid w:val="0036185B"/>
    <w:rsid w:val="003647D5"/>
    <w:rsid w:val="003674B0"/>
    <w:rsid w:val="0037127C"/>
    <w:rsid w:val="00372019"/>
    <w:rsid w:val="0037392C"/>
    <w:rsid w:val="003740CC"/>
    <w:rsid w:val="003767B0"/>
    <w:rsid w:val="0037727C"/>
    <w:rsid w:val="00377B23"/>
    <w:rsid w:val="00377B48"/>
    <w:rsid w:val="00377E70"/>
    <w:rsid w:val="00380904"/>
    <w:rsid w:val="003810CF"/>
    <w:rsid w:val="003823EE"/>
    <w:rsid w:val="00382960"/>
    <w:rsid w:val="003846F7"/>
    <w:rsid w:val="003851ED"/>
    <w:rsid w:val="00385489"/>
    <w:rsid w:val="00385B39"/>
    <w:rsid w:val="00386785"/>
    <w:rsid w:val="00387766"/>
    <w:rsid w:val="00387B01"/>
    <w:rsid w:val="00390E89"/>
    <w:rsid w:val="00391B1A"/>
    <w:rsid w:val="00393769"/>
    <w:rsid w:val="00394423"/>
    <w:rsid w:val="00396942"/>
    <w:rsid w:val="00396B49"/>
    <w:rsid w:val="00396E3E"/>
    <w:rsid w:val="00397075"/>
    <w:rsid w:val="003A0718"/>
    <w:rsid w:val="003A306E"/>
    <w:rsid w:val="003A54BC"/>
    <w:rsid w:val="003A60DC"/>
    <w:rsid w:val="003A6A46"/>
    <w:rsid w:val="003A76D7"/>
    <w:rsid w:val="003A7A63"/>
    <w:rsid w:val="003A7CAC"/>
    <w:rsid w:val="003B000C"/>
    <w:rsid w:val="003B04BE"/>
    <w:rsid w:val="003B0EB0"/>
    <w:rsid w:val="003B0F1D"/>
    <w:rsid w:val="003B2E30"/>
    <w:rsid w:val="003B4A57"/>
    <w:rsid w:val="003B4F10"/>
    <w:rsid w:val="003B57C8"/>
    <w:rsid w:val="003B6179"/>
    <w:rsid w:val="003B720E"/>
    <w:rsid w:val="003B7369"/>
    <w:rsid w:val="003C0AD9"/>
    <w:rsid w:val="003C0ED0"/>
    <w:rsid w:val="003C1D49"/>
    <w:rsid w:val="003C35C4"/>
    <w:rsid w:val="003C5ACF"/>
    <w:rsid w:val="003C7287"/>
    <w:rsid w:val="003C73ED"/>
    <w:rsid w:val="003C7CDF"/>
    <w:rsid w:val="003D00DA"/>
    <w:rsid w:val="003D12C2"/>
    <w:rsid w:val="003D1C3B"/>
    <w:rsid w:val="003D227F"/>
    <w:rsid w:val="003D31B9"/>
    <w:rsid w:val="003D3867"/>
    <w:rsid w:val="003D4092"/>
    <w:rsid w:val="003D5A72"/>
    <w:rsid w:val="003D606A"/>
    <w:rsid w:val="003E070C"/>
    <w:rsid w:val="003E0D1A"/>
    <w:rsid w:val="003E1393"/>
    <w:rsid w:val="003E2DA3"/>
    <w:rsid w:val="003E6A74"/>
    <w:rsid w:val="003E71A4"/>
    <w:rsid w:val="003F020D"/>
    <w:rsid w:val="003F03D9"/>
    <w:rsid w:val="003F2314"/>
    <w:rsid w:val="003F2461"/>
    <w:rsid w:val="003F27E1"/>
    <w:rsid w:val="003F27EE"/>
    <w:rsid w:val="003F2FBE"/>
    <w:rsid w:val="003F318D"/>
    <w:rsid w:val="003F40E6"/>
    <w:rsid w:val="003F5BAE"/>
    <w:rsid w:val="003F5EFF"/>
    <w:rsid w:val="003F6886"/>
    <w:rsid w:val="003F6ED7"/>
    <w:rsid w:val="003F7E21"/>
    <w:rsid w:val="0040032F"/>
    <w:rsid w:val="00400F1B"/>
    <w:rsid w:val="00400FD3"/>
    <w:rsid w:val="00401C84"/>
    <w:rsid w:val="00403210"/>
    <w:rsid w:val="004035BB"/>
    <w:rsid w:val="004035EB"/>
    <w:rsid w:val="00405794"/>
    <w:rsid w:val="00407332"/>
    <w:rsid w:val="00407828"/>
    <w:rsid w:val="0041036C"/>
    <w:rsid w:val="00411279"/>
    <w:rsid w:val="00411752"/>
    <w:rsid w:val="00413D8E"/>
    <w:rsid w:val="004140F2"/>
    <w:rsid w:val="004164DD"/>
    <w:rsid w:val="0041669E"/>
    <w:rsid w:val="00417451"/>
    <w:rsid w:val="00417B22"/>
    <w:rsid w:val="00420B1D"/>
    <w:rsid w:val="00421085"/>
    <w:rsid w:val="004216DA"/>
    <w:rsid w:val="00421B65"/>
    <w:rsid w:val="0042465E"/>
    <w:rsid w:val="004249BD"/>
    <w:rsid w:val="00424DF7"/>
    <w:rsid w:val="004306B8"/>
    <w:rsid w:val="0043277D"/>
    <w:rsid w:val="0043295D"/>
    <w:rsid w:val="00432B76"/>
    <w:rsid w:val="00434D01"/>
    <w:rsid w:val="00435D26"/>
    <w:rsid w:val="00436420"/>
    <w:rsid w:val="00437F90"/>
    <w:rsid w:val="004401FD"/>
    <w:rsid w:val="004406EE"/>
    <w:rsid w:val="00440C99"/>
    <w:rsid w:val="0044175C"/>
    <w:rsid w:val="004429A4"/>
    <w:rsid w:val="00445F4D"/>
    <w:rsid w:val="00447336"/>
    <w:rsid w:val="004504C0"/>
    <w:rsid w:val="00451F78"/>
    <w:rsid w:val="0045268B"/>
    <w:rsid w:val="00454216"/>
    <w:rsid w:val="004550FB"/>
    <w:rsid w:val="0045650F"/>
    <w:rsid w:val="00457CBE"/>
    <w:rsid w:val="00457DF6"/>
    <w:rsid w:val="004601E5"/>
    <w:rsid w:val="0046111A"/>
    <w:rsid w:val="00462946"/>
    <w:rsid w:val="00463241"/>
    <w:rsid w:val="00463CCC"/>
    <w:rsid w:val="00463F43"/>
    <w:rsid w:val="00464B94"/>
    <w:rsid w:val="004653A8"/>
    <w:rsid w:val="00465A0B"/>
    <w:rsid w:val="00467B26"/>
    <w:rsid w:val="0047077C"/>
    <w:rsid w:val="00470B05"/>
    <w:rsid w:val="004714BF"/>
    <w:rsid w:val="0047207C"/>
    <w:rsid w:val="00472CD6"/>
    <w:rsid w:val="0047457B"/>
    <w:rsid w:val="00474E3C"/>
    <w:rsid w:val="004774DA"/>
    <w:rsid w:val="00480A58"/>
    <w:rsid w:val="004811BE"/>
    <w:rsid w:val="00482151"/>
    <w:rsid w:val="00484163"/>
    <w:rsid w:val="00485AA2"/>
    <w:rsid w:val="00485FAD"/>
    <w:rsid w:val="00487AED"/>
    <w:rsid w:val="00487F36"/>
    <w:rsid w:val="00491101"/>
    <w:rsid w:val="00491EDF"/>
    <w:rsid w:val="00492700"/>
    <w:rsid w:val="00492A3F"/>
    <w:rsid w:val="00494F62"/>
    <w:rsid w:val="004A15A7"/>
    <w:rsid w:val="004A2001"/>
    <w:rsid w:val="004A3590"/>
    <w:rsid w:val="004A40F2"/>
    <w:rsid w:val="004A4BE3"/>
    <w:rsid w:val="004A5547"/>
    <w:rsid w:val="004B00A7"/>
    <w:rsid w:val="004B022C"/>
    <w:rsid w:val="004B25E2"/>
    <w:rsid w:val="004B34D7"/>
    <w:rsid w:val="004B3E44"/>
    <w:rsid w:val="004B4E8D"/>
    <w:rsid w:val="004B5037"/>
    <w:rsid w:val="004B5651"/>
    <w:rsid w:val="004B5B2F"/>
    <w:rsid w:val="004B5DFA"/>
    <w:rsid w:val="004B5E42"/>
    <w:rsid w:val="004B626A"/>
    <w:rsid w:val="004B660E"/>
    <w:rsid w:val="004B7492"/>
    <w:rsid w:val="004C05BD"/>
    <w:rsid w:val="004C3B06"/>
    <w:rsid w:val="004C3F97"/>
    <w:rsid w:val="004C6DBA"/>
    <w:rsid w:val="004C7EE7"/>
    <w:rsid w:val="004D0A82"/>
    <w:rsid w:val="004D2DEE"/>
    <w:rsid w:val="004D2E1F"/>
    <w:rsid w:val="004D3EB0"/>
    <w:rsid w:val="004D7FD9"/>
    <w:rsid w:val="004E1324"/>
    <w:rsid w:val="004E19A5"/>
    <w:rsid w:val="004E1CBA"/>
    <w:rsid w:val="004E1FC7"/>
    <w:rsid w:val="004E37E5"/>
    <w:rsid w:val="004E384F"/>
    <w:rsid w:val="004E3FDB"/>
    <w:rsid w:val="004E4B07"/>
    <w:rsid w:val="004F1F4A"/>
    <w:rsid w:val="004F2489"/>
    <w:rsid w:val="004F296D"/>
    <w:rsid w:val="004F4199"/>
    <w:rsid w:val="004F445F"/>
    <w:rsid w:val="004F508B"/>
    <w:rsid w:val="004F695F"/>
    <w:rsid w:val="004F6CA4"/>
    <w:rsid w:val="004F6F14"/>
    <w:rsid w:val="005006AA"/>
    <w:rsid w:val="00500752"/>
    <w:rsid w:val="00501A50"/>
    <w:rsid w:val="0050222D"/>
    <w:rsid w:val="005034E6"/>
    <w:rsid w:val="00503AF3"/>
    <w:rsid w:val="0050696D"/>
    <w:rsid w:val="005101E7"/>
    <w:rsid w:val="0051020E"/>
    <w:rsid w:val="005104F2"/>
    <w:rsid w:val="0051094B"/>
    <w:rsid w:val="005110D7"/>
    <w:rsid w:val="005112C3"/>
    <w:rsid w:val="00511427"/>
    <w:rsid w:val="00511D99"/>
    <w:rsid w:val="0051288D"/>
    <w:rsid w:val="005128D3"/>
    <w:rsid w:val="005136CB"/>
    <w:rsid w:val="005147E8"/>
    <w:rsid w:val="005158F2"/>
    <w:rsid w:val="005206F8"/>
    <w:rsid w:val="00520971"/>
    <w:rsid w:val="00520DC6"/>
    <w:rsid w:val="005221AE"/>
    <w:rsid w:val="005228E4"/>
    <w:rsid w:val="00523C38"/>
    <w:rsid w:val="00526DFC"/>
    <w:rsid w:val="00526F43"/>
    <w:rsid w:val="00527651"/>
    <w:rsid w:val="005301EE"/>
    <w:rsid w:val="0053414C"/>
    <w:rsid w:val="00534D65"/>
    <w:rsid w:val="005363AB"/>
    <w:rsid w:val="00537F1B"/>
    <w:rsid w:val="00543A54"/>
    <w:rsid w:val="00544EF4"/>
    <w:rsid w:val="00545E53"/>
    <w:rsid w:val="00545F5B"/>
    <w:rsid w:val="005479D9"/>
    <w:rsid w:val="005572BD"/>
    <w:rsid w:val="00557A12"/>
    <w:rsid w:val="00560644"/>
    <w:rsid w:val="00560807"/>
    <w:rsid w:val="00560AC7"/>
    <w:rsid w:val="00561AFB"/>
    <w:rsid w:val="00561FA8"/>
    <w:rsid w:val="00562C73"/>
    <w:rsid w:val="005635ED"/>
    <w:rsid w:val="00565253"/>
    <w:rsid w:val="00570191"/>
    <w:rsid w:val="00570570"/>
    <w:rsid w:val="00571633"/>
    <w:rsid w:val="0057206B"/>
    <w:rsid w:val="00572512"/>
    <w:rsid w:val="00573276"/>
    <w:rsid w:val="00573EE6"/>
    <w:rsid w:val="0057497D"/>
    <w:rsid w:val="0057547F"/>
    <w:rsid w:val="005754EE"/>
    <w:rsid w:val="0057617E"/>
    <w:rsid w:val="00576497"/>
    <w:rsid w:val="00581343"/>
    <w:rsid w:val="005825B6"/>
    <w:rsid w:val="005835E7"/>
    <w:rsid w:val="0058397F"/>
    <w:rsid w:val="00583BF8"/>
    <w:rsid w:val="00585F33"/>
    <w:rsid w:val="005866CD"/>
    <w:rsid w:val="00590E36"/>
    <w:rsid w:val="00591124"/>
    <w:rsid w:val="0059153F"/>
    <w:rsid w:val="005919AA"/>
    <w:rsid w:val="00593EC3"/>
    <w:rsid w:val="00595218"/>
    <w:rsid w:val="005964EA"/>
    <w:rsid w:val="00596CB0"/>
    <w:rsid w:val="00597024"/>
    <w:rsid w:val="005A0274"/>
    <w:rsid w:val="005A05DE"/>
    <w:rsid w:val="005A095C"/>
    <w:rsid w:val="005A15B3"/>
    <w:rsid w:val="005A3147"/>
    <w:rsid w:val="005A5676"/>
    <w:rsid w:val="005A669D"/>
    <w:rsid w:val="005A75D8"/>
    <w:rsid w:val="005B6A4D"/>
    <w:rsid w:val="005B713E"/>
    <w:rsid w:val="005B7EF5"/>
    <w:rsid w:val="005C03B6"/>
    <w:rsid w:val="005C25CE"/>
    <w:rsid w:val="005C348E"/>
    <w:rsid w:val="005C40AF"/>
    <w:rsid w:val="005C5298"/>
    <w:rsid w:val="005C54CD"/>
    <w:rsid w:val="005C68E1"/>
    <w:rsid w:val="005D05FC"/>
    <w:rsid w:val="005D213B"/>
    <w:rsid w:val="005D254B"/>
    <w:rsid w:val="005D3763"/>
    <w:rsid w:val="005D55E1"/>
    <w:rsid w:val="005D599B"/>
    <w:rsid w:val="005D6570"/>
    <w:rsid w:val="005E0207"/>
    <w:rsid w:val="005E0314"/>
    <w:rsid w:val="005E19F7"/>
    <w:rsid w:val="005E42B4"/>
    <w:rsid w:val="005E4F04"/>
    <w:rsid w:val="005E62C2"/>
    <w:rsid w:val="005E6C71"/>
    <w:rsid w:val="005E725A"/>
    <w:rsid w:val="005E73A2"/>
    <w:rsid w:val="005F0963"/>
    <w:rsid w:val="005F2824"/>
    <w:rsid w:val="005F2EBA"/>
    <w:rsid w:val="005F35ED"/>
    <w:rsid w:val="005F5268"/>
    <w:rsid w:val="005F7812"/>
    <w:rsid w:val="005F7A88"/>
    <w:rsid w:val="00600657"/>
    <w:rsid w:val="006024EE"/>
    <w:rsid w:val="00603A1A"/>
    <w:rsid w:val="006046D5"/>
    <w:rsid w:val="00605F75"/>
    <w:rsid w:val="006061F8"/>
    <w:rsid w:val="00607A93"/>
    <w:rsid w:val="00610C08"/>
    <w:rsid w:val="00611597"/>
    <w:rsid w:val="00611F74"/>
    <w:rsid w:val="00612CA5"/>
    <w:rsid w:val="00613245"/>
    <w:rsid w:val="00614191"/>
    <w:rsid w:val="00614C66"/>
    <w:rsid w:val="00615772"/>
    <w:rsid w:val="00615D38"/>
    <w:rsid w:val="00621256"/>
    <w:rsid w:val="00621FCC"/>
    <w:rsid w:val="006226B2"/>
    <w:rsid w:val="0062291E"/>
    <w:rsid w:val="00622DD7"/>
    <w:rsid w:val="00622E4B"/>
    <w:rsid w:val="0062498B"/>
    <w:rsid w:val="00624A2F"/>
    <w:rsid w:val="006254A5"/>
    <w:rsid w:val="006269F6"/>
    <w:rsid w:val="00626B8F"/>
    <w:rsid w:val="00630278"/>
    <w:rsid w:val="006312D2"/>
    <w:rsid w:val="0063246A"/>
    <w:rsid w:val="006333DA"/>
    <w:rsid w:val="006333ED"/>
    <w:rsid w:val="00633A4D"/>
    <w:rsid w:val="00633E38"/>
    <w:rsid w:val="00635134"/>
    <w:rsid w:val="006356E2"/>
    <w:rsid w:val="006427B9"/>
    <w:rsid w:val="00642A65"/>
    <w:rsid w:val="00645DCE"/>
    <w:rsid w:val="006465AC"/>
    <w:rsid w:val="006465BF"/>
    <w:rsid w:val="00646E62"/>
    <w:rsid w:val="00647227"/>
    <w:rsid w:val="0065029F"/>
    <w:rsid w:val="00650C06"/>
    <w:rsid w:val="00650E01"/>
    <w:rsid w:val="006527DB"/>
    <w:rsid w:val="0065302E"/>
    <w:rsid w:val="00653B22"/>
    <w:rsid w:val="00657BF4"/>
    <w:rsid w:val="00657EBC"/>
    <w:rsid w:val="006603FB"/>
    <w:rsid w:val="00660548"/>
    <w:rsid w:val="006608DF"/>
    <w:rsid w:val="00661118"/>
    <w:rsid w:val="006623AC"/>
    <w:rsid w:val="006626D7"/>
    <w:rsid w:val="00665733"/>
    <w:rsid w:val="006678AF"/>
    <w:rsid w:val="006701EF"/>
    <w:rsid w:val="00673BA5"/>
    <w:rsid w:val="0067718B"/>
    <w:rsid w:val="00677CD3"/>
    <w:rsid w:val="00680058"/>
    <w:rsid w:val="00681F9F"/>
    <w:rsid w:val="00682722"/>
    <w:rsid w:val="0068331D"/>
    <w:rsid w:val="00683324"/>
    <w:rsid w:val="00683ED6"/>
    <w:rsid w:val="00683EDF"/>
    <w:rsid w:val="006840EA"/>
    <w:rsid w:val="006844E2"/>
    <w:rsid w:val="00685267"/>
    <w:rsid w:val="006868DA"/>
    <w:rsid w:val="00686A62"/>
    <w:rsid w:val="006872AE"/>
    <w:rsid w:val="00690082"/>
    <w:rsid w:val="00690252"/>
    <w:rsid w:val="006912BE"/>
    <w:rsid w:val="0069215D"/>
    <w:rsid w:val="00692DDB"/>
    <w:rsid w:val="006936D8"/>
    <w:rsid w:val="006939ED"/>
    <w:rsid w:val="006946BB"/>
    <w:rsid w:val="00695634"/>
    <w:rsid w:val="006969FA"/>
    <w:rsid w:val="006A08C3"/>
    <w:rsid w:val="006A1622"/>
    <w:rsid w:val="006A35D5"/>
    <w:rsid w:val="006A451C"/>
    <w:rsid w:val="006A45C8"/>
    <w:rsid w:val="006A6651"/>
    <w:rsid w:val="006A748A"/>
    <w:rsid w:val="006A7B69"/>
    <w:rsid w:val="006B1A40"/>
    <w:rsid w:val="006B3555"/>
    <w:rsid w:val="006B5EE9"/>
    <w:rsid w:val="006C3625"/>
    <w:rsid w:val="006C419E"/>
    <w:rsid w:val="006C45E3"/>
    <w:rsid w:val="006C4A31"/>
    <w:rsid w:val="006C5AC2"/>
    <w:rsid w:val="006C6AFB"/>
    <w:rsid w:val="006C7129"/>
    <w:rsid w:val="006D0CBE"/>
    <w:rsid w:val="006D2735"/>
    <w:rsid w:val="006D418B"/>
    <w:rsid w:val="006D45B2"/>
    <w:rsid w:val="006D5058"/>
    <w:rsid w:val="006E0FCC"/>
    <w:rsid w:val="006E1E96"/>
    <w:rsid w:val="006E2C56"/>
    <w:rsid w:val="006E3283"/>
    <w:rsid w:val="006E4E76"/>
    <w:rsid w:val="006E5E21"/>
    <w:rsid w:val="006F2648"/>
    <w:rsid w:val="006F2F10"/>
    <w:rsid w:val="006F482B"/>
    <w:rsid w:val="006F6311"/>
    <w:rsid w:val="00701952"/>
    <w:rsid w:val="00701A6A"/>
    <w:rsid w:val="007022BF"/>
    <w:rsid w:val="00702556"/>
    <w:rsid w:val="0070277E"/>
    <w:rsid w:val="0070320E"/>
    <w:rsid w:val="00704156"/>
    <w:rsid w:val="0070503D"/>
    <w:rsid w:val="007069FC"/>
    <w:rsid w:val="00711221"/>
    <w:rsid w:val="00711749"/>
    <w:rsid w:val="00712675"/>
    <w:rsid w:val="00713808"/>
    <w:rsid w:val="007151B6"/>
    <w:rsid w:val="0071520D"/>
    <w:rsid w:val="007155C4"/>
    <w:rsid w:val="00715EDB"/>
    <w:rsid w:val="007160D5"/>
    <w:rsid w:val="007163FB"/>
    <w:rsid w:val="0071671F"/>
    <w:rsid w:val="00717C02"/>
    <w:rsid w:val="00717C2E"/>
    <w:rsid w:val="007204FA"/>
    <w:rsid w:val="007209C2"/>
    <w:rsid w:val="007213B3"/>
    <w:rsid w:val="007221ED"/>
    <w:rsid w:val="007243F1"/>
    <w:rsid w:val="0072457F"/>
    <w:rsid w:val="007248EA"/>
    <w:rsid w:val="00725406"/>
    <w:rsid w:val="0072621B"/>
    <w:rsid w:val="00727DF8"/>
    <w:rsid w:val="007304ED"/>
    <w:rsid w:val="00730555"/>
    <w:rsid w:val="007306C1"/>
    <w:rsid w:val="007312CC"/>
    <w:rsid w:val="0073411A"/>
    <w:rsid w:val="007351D2"/>
    <w:rsid w:val="00736A64"/>
    <w:rsid w:val="00737F6A"/>
    <w:rsid w:val="007410B6"/>
    <w:rsid w:val="00744C6F"/>
    <w:rsid w:val="00745134"/>
    <w:rsid w:val="007457F6"/>
    <w:rsid w:val="00745ABB"/>
    <w:rsid w:val="00746E38"/>
    <w:rsid w:val="00747CD5"/>
    <w:rsid w:val="0075112A"/>
    <w:rsid w:val="007520C3"/>
    <w:rsid w:val="00753659"/>
    <w:rsid w:val="00753B51"/>
    <w:rsid w:val="00755FF0"/>
    <w:rsid w:val="00756629"/>
    <w:rsid w:val="007575D2"/>
    <w:rsid w:val="00757A33"/>
    <w:rsid w:val="00757B4F"/>
    <w:rsid w:val="00757B6A"/>
    <w:rsid w:val="007610E0"/>
    <w:rsid w:val="0076110C"/>
    <w:rsid w:val="0076208F"/>
    <w:rsid w:val="007621AA"/>
    <w:rsid w:val="0076260A"/>
    <w:rsid w:val="00764A67"/>
    <w:rsid w:val="00766805"/>
    <w:rsid w:val="00770400"/>
    <w:rsid w:val="00770F6B"/>
    <w:rsid w:val="0077174B"/>
    <w:rsid w:val="00771883"/>
    <w:rsid w:val="00772673"/>
    <w:rsid w:val="007741C1"/>
    <w:rsid w:val="00774976"/>
    <w:rsid w:val="00775EC9"/>
    <w:rsid w:val="00776DC2"/>
    <w:rsid w:val="00777097"/>
    <w:rsid w:val="00780122"/>
    <w:rsid w:val="00781E4B"/>
    <w:rsid w:val="00781FE8"/>
    <w:rsid w:val="0078214B"/>
    <w:rsid w:val="0078498A"/>
    <w:rsid w:val="00785E99"/>
    <w:rsid w:val="00786406"/>
    <w:rsid w:val="00786D7E"/>
    <w:rsid w:val="007874EE"/>
    <w:rsid w:val="007878FE"/>
    <w:rsid w:val="00792207"/>
    <w:rsid w:val="00792B64"/>
    <w:rsid w:val="00792E29"/>
    <w:rsid w:val="0079379A"/>
    <w:rsid w:val="007943CA"/>
    <w:rsid w:val="00794953"/>
    <w:rsid w:val="00797261"/>
    <w:rsid w:val="00797E6F"/>
    <w:rsid w:val="007A0772"/>
    <w:rsid w:val="007A10C9"/>
    <w:rsid w:val="007A1F2F"/>
    <w:rsid w:val="007A2A5C"/>
    <w:rsid w:val="007A4D32"/>
    <w:rsid w:val="007A5150"/>
    <w:rsid w:val="007A5373"/>
    <w:rsid w:val="007A789F"/>
    <w:rsid w:val="007B2BA6"/>
    <w:rsid w:val="007B30DB"/>
    <w:rsid w:val="007B450D"/>
    <w:rsid w:val="007B45A2"/>
    <w:rsid w:val="007B5698"/>
    <w:rsid w:val="007B75BC"/>
    <w:rsid w:val="007C0BD6"/>
    <w:rsid w:val="007C1458"/>
    <w:rsid w:val="007C3806"/>
    <w:rsid w:val="007C5BB7"/>
    <w:rsid w:val="007C6E5A"/>
    <w:rsid w:val="007C7264"/>
    <w:rsid w:val="007D07D5"/>
    <w:rsid w:val="007D1C64"/>
    <w:rsid w:val="007D2BA5"/>
    <w:rsid w:val="007D2CBD"/>
    <w:rsid w:val="007D32DD"/>
    <w:rsid w:val="007D3DAB"/>
    <w:rsid w:val="007D4589"/>
    <w:rsid w:val="007D51BE"/>
    <w:rsid w:val="007D6DCE"/>
    <w:rsid w:val="007D72C4"/>
    <w:rsid w:val="007D7423"/>
    <w:rsid w:val="007E00B9"/>
    <w:rsid w:val="007E2CFE"/>
    <w:rsid w:val="007E454C"/>
    <w:rsid w:val="007E52F1"/>
    <w:rsid w:val="007E59C9"/>
    <w:rsid w:val="007F0072"/>
    <w:rsid w:val="007F0E5A"/>
    <w:rsid w:val="007F1AFE"/>
    <w:rsid w:val="007F265A"/>
    <w:rsid w:val="007F2BC5"/>
    <w:rsid w:val="007F2D40"/>
    <w:rsid w:val="007F2EB6"/>
    <w:rsid w:val="007F4FF6"/>
    <w:rsid w:val="007F5129"/>
    <w:rsid w:val="007F54C3"/>
    <w:rsid w:val="007F6B74"/>
    <w:rsid w:val="0080064A"/>
    <w:rsid w:val="00800670"/>
    <w:rsid w:val="0080079B"/>
    <w:rsid w:val="00801E16"/>
    <w:rsid w:val="00802949"/>
    <w:rsid w:val="0080301E"/>
    <w:rsid w:val="0080346B"/>
    <w:rsid w:val="0080365F"/>
    <w:rsid w:val="00803D9E"/>
    <w:rsid w:val="0080598B"/>
    <w:rsid w:val="008059D3"/>
    <w:rsid w:val="0081097A"/>
    <w:rsid w:val="00812BE5"/>
    <w:rsid w:val="00815B90"/>
    <w:rsid w:val="00817429"/>
    <w:rsid w:val="00821387"/>
    <w:rsid w:val="0082143C"/>
    <w:rsid w:val="00821514"/>
    <w:rsid w:val="00821622"/>
    <w:rsid w:val="00821E35"/>
    <w:rsid w:val="00822367"/>
    <w:rsid w:val="00823224"/>
    <w:rsid w:val="00824591"/>
    <w:rsid w:val="00824AED"/>
    <w:rsid w:val="00825AD6"/>
    <w:rsid w:val="00826B41"/>
    <w:rsid w:val="00827820"/>
    <w:rsid w:val="00831254"/>
    <w:rsid w:val="00831B8B"/>
    <w:rsid w:val="00833152"/>
    <w:rsid w:val="0083405D"/>
    <w:rsid w:val="008352D4"/>
    <w:rsid w:val="00836DB9"/>
    <w:rsid w:val="00837C67"/>
    <w:rsid w:val="00837D1A"/>
    <w:rsid w:val="008415B0"/>
    <w:rsid w:val="00842028"/>
    <w:rsid w:val="008436B8"/>
    <w:rsid w:val="00844864"/>
    <w:rsid w:val="008460B6"/>
    <w:rsid w:val="008470C7"/>
    <w:rsid w:val="0084777D"/>
    <w:rsid w:val="00850C9D"/>
    <w:rsid w:val="00852AF4"/>
    <w:rsid w:val="00852B59"/>
    <w:rsid w:val="00856272"/>
    <w:rsid w:val="008563FF"/>
    <w:rsid w:val="00857E7A"/>
    <w:rsid w:val="0086018B"/>
    <w:rsid w:val="008611DD"/>
    <w:rsid w:val="008620DE"/>
    <w:rsid w:val="008640C9"/>
    <w:rsid w:val="00864A72"/>
    <w:rsid w:val="0086574F"/>
    <w:rsid w:val="00866867"/>
    <w:rsid w:val="00867295"/>
    <w:rsid w:val="0086787E"/>
    <w:rsid w:val="0087022A"/>
    <w:rsid w:val="00870C2A"/>
    <w:rsid w:val="00872257"/>
    <w:rsid w:val="00873938"/>
    <w:rsid w:val="008753E6"/>
    <w:rsid w:val="008757ED"/>
    <w:rsid w:val="00875B6E"/>
    <w:rsid w:val="0087738C"/>
    <w:rsid w:val="008802AF"/>
    <w:rsid w:val="00881926"/>
    <w:rsid w:val="00881E76"/>
    <w:rsid w:val="00882714"/>
    <w:rsid w:val="0088318F"/>
    <w:rsid w:val="0088331D"/>
    <w:rsid w:val="00883E93"/>
    <w:rsid w:val="00884CB0"/>
    <w:rsid w:val="008852B0"/>
    <w:rsid w:val="00885526"/>
    <w:rsid w:val="00885AE7"/>
    <w:rsid w:val="00886B60"/>
    <w:rsid w:val="00887889"/>
    <w:rsid w:val="008920FF"/>
    <w:rsid w:val="008926E8"/>
    <w:rsid w:val="00894EF5"/>
    <w:rsid w:val="00894F19"/>
    <w:rsid w:val="00896A10"/>
    <w:rsid w:val="00896DB4"/>
    <w:rsid w:val="008971B5"/>
    <w:rsid w:val="008A121D"/>
    <w:rsid w:val="008A2827"/>
    <w:rsid w:val="008A2A9F"/>
    <w:rsid w:val="008A3AC2"/>
    <w:rsid w:val="008A447F"/>
    <w:rsid w:val="008A5D26"/>
    <w:rsid w:val="008A6B13"/>
    <w:rsid w:val="008A6C6A"/>
    <w:rsid w:val="008A6EAF"/>
    <w:rsid w:val="008A6ECB"/>
    <w:rsid w:val="008A7027"/>
    <w:rsid w:val="008B05F3"/>
    <w:rsid w:val="008B0BF9"/>
    <w:rsid w:val="008B0E3A"/>
    <w:rsid w:val="008B1DFD"/>
    <w:rsid w:val="008B2022"/>
    <w:rsid w:val="008B2866"/>
    <w:rsid w:val="008B28EE"/>
    <w:rsid w:val="008B3859"/>
    <w:rsid w:val="008B4128"/>
    <w:rsid w:val="008B436D"/>
    <w:rsid w:val="008B4E49"/>
    <w:rsid w:val="008B56E5"/>
    <w:rsid w:val="008B7712"/>
    <w:rsid w:val="008B7B26"/>
    <w:rsid w:val="008B7E64"/>
    <w:rsid w:val="008C1272"/>
    <w:rsid w:val="008C1D42"/>
    <w:rsid w:val="008C1D8E"/>
    <w:rsid w:val="008C1FCE"/>
    <w:rsid w:val="008C3524"/>
    <w:rsid w:val="008C4061"/>
    <w:rsid w:val="008C410E"/>
    <w:rsid w:val="008C4229"/>
    <w:rsid w:val="008C5BE0"/>
    <w:rsid w:val="008C7233"/>
    <w:rsid w:val="008C742C"/>
    <w:rsid w:val="008D1B0C"/>
    <w:rsid w:val="008D2434"/>
    <w:rsid w:val="008D4402"/>
    <w:rsid w:val="008E167F"/>
    <w:rsid w:val="008E171D"/>
    <w:rsid w:val="008E2785"/>
    <w:rsid w:val="008E3F6E"/>
    <w:rsid w:val="008E63C8"/>
    <w:rsid w:val="008E78A3"/>
    <w:rsid w:val="008F0654"/>
    <w:rsid w:val="008F06CB"/>
    <w:rsid w:val="008F0FA3"/>
    <w:rsid w:val="008F1500"/>
    <w:rsid w:val="008F2E83"/>
    <w:rsid w:val="008F49BD"/>
    <w:rsid w:val="008F5F54"/>
    <w:rsid w:val="008F612A"/>
    <w:rsid w:val="008F6415"/>
    <w:rsid w:val="008F761D"/>
    <w:rsid w:val="008F7998"/>
    <w:rsid w:val="0090293D"/>
    <w:rsid w:val="009034DE"/>
    <w:rsid w:val="00905396"/>
    <w:rsid w:val="0090605D"/>
    <w:rsid w:val="00906419"/>
    <w:rsid w:val="0090763A"/>
    <w:rsid w:val="00911CE9"/>
    <w:rsid w:val="00912889"/>
    <w:rsid w:val="00912E73"/>
    <w:rsid w:val="00913A42"/>
    <w:rsid w:val="00914167"/>
    <w:rsid w:val="009143DB"/>
    <w:rsid w:val="00915065"/>
    <w:rsid w:val="00917CE5"/>
    <w:rsid w:val="009217C0"/>
    <w:rsid w:val="009224E0"/>
    <w:rsid w:val="00925241"/>
    <w:rsid w:val="00925CEC"/>
    <w:rsid w:val="00926A3F"/>
    <w:rsid w:val="0092794E"/>
    <w:rsid w:val="00930D30"/>
    <w:rsid w:val="00931D2B"/>
    <w:rsid w:val="0093306A"/>
    <w:rsid w:val="009332A2"/>
    <w:rsid w:val="00934760"/>
    <w:rsid w:val="00937598"/>
    <w:rsid w:val="0093790B"/>
    <w:rsid w:val="00937984"/>
    <w:rsid w:val="0094109D"/>
    <w:rsid w:val="0094249B"/>
    <w:rsid w:val="009430A4"/>
    <w:rsid w:val="00943751"/>
    <w:rsid w:val="009467CE"/>
    <w:rsid w:val="00946DD0"/>
    <w:rsid w:val="00947988"/>
    <w:rsid w:val="00947CCE"/>
    <w:rsid w:val="009509E6"/>
    <w:rsid w:val="00950DB8"/>
    <w:rsid w:val="00952018"/>
    <w:rsid w:val="00952800"/>
    <w:rsid w:val="0095300D"/>
    <w:rsid w:val="00954DDF"/>
    <w:rsid w:val="00955C3A"/>
    <w:rsid w:val="00956812"/>
    <w:rsid w:val="0095719A"/>
    <w:rsid w:val="00957B4B"/>
    <w:rsid w:val="00961166"/>
    <w:rsid w:val="009623E9"/>
    <w:rsid w:val="00963EEB"/>
    <w:rsid w:val="009648BC"/>
    <w:rsid w:val="00964C2F"/>
    <w:rsid w:val="00965F88"/>
    <w:rsid w:val="009757EC"/>
    <w:rsid w:val="00975B5D"/>
    <w:rsid w:val="00982329"/>
    <w:rsid w:val="00984E03"/>
    <w:rsid w:val="00987E85"/>
    <w:rsid w:val="009934DD"/>
    <w:rsid w:val="00994A09"/>
    <w:rsid w:val="0099607D"/>
    <w:rsid w:val="0099625F"/>
    <w:rsid w:val="00996B09"/>
    <w:rsid w:val="009A0ABC"/>
    <w:rsid w:val="009A0D12"/>
    <w:rsid w:val="009A10F2"/>
    <w:rsid w:val="009A1987"/>
    <w:rsid w:val="009A2BEE"/>
    <w:rsid w:val="009A5289"/>
    <w:rsid w:val="009A7A53"/>
    <w:rsid w:val="009B0402"/>
    <w:rsid w:val="009B0B75"/>
    <w:rsid w:val="009B1372"/>
    <w:rsid w:val="009B1501"/>
    <w:rsid w:val="009B16DF"/>
    <w:rsid w:val="009B1968"/>
    <w:rsid w:val="009B4CB2"/>
    <w:rsid w:val="009B6701"/>
    <w:rsid w:val="009B6924"/>
    <w:rsid w:val="009B6EF7"/>
    <w:rsid w:val="009B7000"/>
    <w:rsid w:val="009B739C"/>
    <w:rsid w:val="009B7B03"/>
    <w:rsid w:val="009C04EC"/>
    <w:rsid w:val="009C328C"/>
    <w:rsid w:val="009C3CF2"/>
    <w:rsid w:val="009C4444"/>
    <w:rsid w:val="009C569E"/>
    <w:rsid w:val="009C70F0"/>
    <w:rsid w:val="009C79AD"/>
    <w:rsid w:val="009C7CA6"/>
    <w:rsid w:val="009D1288"/>
    <w:rsid w:val="009D3316"/>
    <w:rsid w:val="009D3A25"/>
    <w:rsid w:val="009D40A7"/>
    <w:rsid w:val="009D55AA"/>
    <w:rsid w:val="009D5FD4"/>
    <w:rsid w:val="009D7CD1"/>
    <w:rsid w:val="009E1A8C"/>
    <w:rsid w:val="009E1D63"/>
    <w:rsid w:val="009E3E77"/>
    <w:rsid w:val="009E3FAB"/>
    <w:rsid w:val="009E486F"/>
    <w:rsid w:val="009E4D51"/>
    <w:rsid w:val="009E5B3F"/>
    <w:rsid w:val="009E7CE1"/>
    <w:rsid w:val="009E7CEC"/>
    <w:rsid w:val="009E7D90"/>
    <w:rsid w:val="009E7E9A"/>
    <w:rsid w:val="009E7EB0"/>
    <w:rsid w:val="009F1AB0"/>
    <w:rsid w:val="009F38A2"/>
    <w:rsid w:val="009F501D"/>
    <w:rsid w:val="009F58CA"/>
    <w:rsid w:val="00A039D5"/>
    <w:rsid w:val="00A046AD"/>
    <w:rsid w:val="00A0571F"/>
    <w:rsid w:val="00A079C1"/>
    <w:rsid w:val="00A12520"/>
    <w:rsid w:val="00A12FED"/>
    <w:rsid w:val="00A130FD"/>
    <w:rsid w:val="00A13D6D"/>
    <w:rsid w:val="00A14769"/>
    <w:rsid w:val="00A14C22"/>
    <w:rsid w:val="00A158A4"/>
    <w:rsid w:val="00A1600D"/>
    <w:rsid w:val="00A1604D"/>
    <w:rsid w:val="00A16151"/>
    <w:rsid w:val="00A16EC6"/>
    <w:rsid w:val="00A1796C"/>
    <w:rsid w:val="00A17C06"/>
    <w:rsid w:val="00A2126E"/>
    <w:rsid w:val="00A21706"/>
    <w:rsid w:val="00A23600"/>
    <w:rsid w:val="00A24B9E"/>
    <w:rsid w:val="00A24FCC"/>
    <w:rsid w:val="00A2689C"/>
    <w:rsid w:val="00A26A90"/>
    <w:rsid w:val="00A26B27"/>
    <w:rsid w:val="00A30E4F"/>
    <w:rsid w:val="00A32253"/>
    <w:rsid w:val="00A3310E"/>
    <w:rsid w:val="00A33341"/>
    <w:rsid w:val="00A333A0"/>
    <w:rsid w:val="00A33C0F"/>
    <w:rsid w:val="00A33FCE"/>
    <w:rsid w:val="00A35FD6"/>
    <w:rsid w:val="00A36297"/>
    <w:rsid w:val="00A36BC5"/>
    <w:rsid w:val="00A37E70"/>
    <w:rsid w:val="00A42774"/>
    <w:rsid w:val="00A437E1"/>
    <w:rsid w:val="00A4685E"/>
    <w:rsid w:val="00A50CD4"/>
    <w:rsid w:val="00A51191"/>
    <w:rsid w:val="00A53015"/>
    <w:rsid w:val="00A54007"/>
    <w:rsid w:val="00A555E7"/>
    <w:rsid w:val="00A562AD"/>
    <w:rsid w:val="00A56485"/>
    <w:rsid w:val="00A56D62"/>
    <w:rsid w:val="00A56EC2"/>
    <w:rsid w:val="00A56F07"/>
    <w:rsid w:val="00A5762C"/>
    <w:rsid w:val="00A600FC"/>
    <w:rsid w:val="00A60BCA"/>
    <w:rsid w:val="00A638DA"/>
    <w:rsid w:val="00A65099"/>
    <w:rsid w:val="00A65B41"/>
    <w:rsid w:val="00A65E00"/>
    <w:rsid w:val="00A66951"/>
    <w:rsid w:val="00A66A78"/>
    <w:rsid w:val="00A66F2E"/>
    <w:rsid w:val="00A67A2B"/>
    <w:rsid w:val="00A74302"/>
    <w:rsid w:val="00A7436E"/>
    <w:rsid w:val="00A74E96"/>
    <w:rsid w:val="00A75A8E"/>
    <w:rsid w:val="00A812D1"/>
    <w:rsid w:val="00A824DD"/>
    <w:rsid w:val="00A83676"/>
    <w:rsid w:val="00A83B7B"/>
    <w:rsid w:val="00A84274"/>
    <w:rsid w:val="00A850F3"/>
    <w:rsid w:val="00A85BD0"/>
    <w:rsid w:val="00A85F94"/>
    <w:rsid w:val="00A864E3"/>
    <w:rsid w:val="00A91DBB"/>
    <w:rsid w:val="00A93B1D"/>
    <w:rsid w:val="00A93DB5"/>
    <w:rsid w:val="00A94574"/>
    <w:rsid w:val="00A95936"/>
    <w:rsid w:val="00A96265"/>
    <w:rsid w:val="00A97084"/>
    <w:rsid w:val="00AA1A46"/>
    <w:rsid w:val="00AA1C2C"/>
    <w:rsid w:val="00AA214F"/>
    <w:rsid w:val="00AA35F6"/>
    <w:rsid w:val="00AA4056"/>
    <w:rsid w:val="00AA4C22"/>
    <w:rsid w:val="00AA4D9B"/>
    <w:rsid w:val="00AA667C"/>
    <w:rsid w:val="00AA6E91"/>
    <w:rsid w:val="00AA6F16"/>
    <w:rsid w:val="00AA7439"/>
    <w:rsid w:val="00AB00FC"/>
    <w:rsid w:val="00AB047E"/>
    <w:rsid w:val="00AB0B0A"/>
    <w:rsid w:val="00AB0BB7"/>
    <w:rsid w:val="00AB1AFC"/>
    <w:rsid w:val="00AB22C6"/>
    <w:rsid w:val="00AB2AD0"/>
    <w:rsid w:val="00AB629D"/>
    <w:rsid w:val="00AB67FC"/>
    <w:rsid w:val="00AC00F2"/>
    <w:rsid w:val="00AC3151"/>
    <w:rsid w:val="00AC31B5"/>
    <w:rsid w:val="00AC40B8"/>
    <w:rsid w:val="00AC4EA1"/>
    <w:rsid w:val="00AC5163"/>
    <w:rsid w:val="00AC5381"/>
    <w:rsid w:val="00AC5920"/>
    <w:rsid w:val="00AC5B48"/>
    <w:rsid w:val="00AC6808"/>
    <w:rsid w:val="00AC6E6A"/>
    <w:rsid w:val="00AC7FFB"/>
    <w:rsid w:val="00AD0E65"/>
    <w:rsid w:val="00AD10EE"/>
    <w:rsid w:val="00AD16F7"/>
    <w:rsid w:val="00AD2BF2"/>
    <w:rsid w:val="00AD3BB5"/>
    <w:rsid w:val="00AD4E90"/>
    <w:rsid w:val="00AD5422"/>
    <w:rsid w:val="00AD7B76"/>
    <w:rsid w:val="00AE2D0F"/>
    <w:rsid w:val="00AE4179"/>
    <w:rsid w:val="00AE4425"/>
    <w:rsid w:val="00AE4FBE"/>
    <w:rsid w:val="00AE5B6D"/>
    <w:rsid w:val="00AE650F"/>
    <w:rsid w:val="00AE6547"/>
    <w:rsid w:val="00AE6555"/>
    <w:rsid w:val="00AE6DE4"/>
    <w:rsid w:val="00AE7D16"/>
    <w:rsid w:val="00AF0692"/>
    <w:rsid w:val="00AF1204"/>
    <w:rsid w:val="00AF1A34"/>
    <w:rsid w:val="00AF2E43"/>
    <w:rsid w:val="00AF44F0"/>
    <w:rsid w:val="00AF4CAA"/>
    <w:rsid w:val="00AF4F87"/>
    <w:rsid w:val="00AF571A"/>
    <w:rsid w:val="00AF59A3"/>
    <w:rsid w:val="00AF60A0"/>
    <w:rsid w:val="00AF67FC"/>
    <w:rsid w:val="00AF7612"/>
    <w:rsid w:val="00AF762C"/>
    <w:rsid w:val="00AF7DF5"/>
    <w:rsid w:val="00B006E5"/>
    <w:rsid w:val="00B00FA3"/>
    <w:rsid w:val="00B01AD9"/>
    <w:rsid w:val="00B0206B"/>
    <w:rsid w:val="00B024C2"/>
    <w:rsid w:val="00B041F1"/>
    <w:rsid w:val="00B04BC8"/>
    <w:rsid w:val="00B04BFA"/>
    <w:rsid w:val="00B04CE0"/>
    <w:rsid w:val="00B04DAD"/>
    <w:rsid w:val="00B05848"/>
    <w:rsid w:val="00B05FFA"/>
    <w:rsid w:val="00B07700"/>
    <w:rsid w:val="00B10DF3"/>
    <w:rsid w:val="00B10F7D"/>
    <w:rsid w:val="00B13217"/>
    <w:rsid w:val="00B13921"/>
    <w:rsid w:val="00B1528C"/>
    <w:rsid w:val="00B15D07"/>
    <w:rsid w:val="00B16ACD"/>
    <w:rsid w:val="00B17BFF"/>
    <w:rsid w:val="00B21487"/>
    <w:rsid w:val="00B21AE9"/>
    <w:rsid w:val="00B232D1"/>
    <w:rsid w:val="00B23538"/>
    <w:rsid w:val="00B24DA6"/>
    <w:rsid w:val="00B24DB5"/>
    <w:rsid w:val="00B258D8"/>
    <w:rsid w:val="00B26857"/>
    <w:rsid w:val="00B31F9E"/>
    <w:rsid w:val="00B3268F"/>
    <w:rsid w:val="00B32C2C"/>
    <w:rsid w:val="00B33A1A"/>
    <w:rsid w:val="00B33E6C"/>
    <w:rsid w:val="00B3417D"/>
    <w:rsid w:val="00B371CC"/>
    <w:rsid w:val="00B41CD9"/>
    <w:rsid w:val="00B427E6"/>
    <w:rsid w:val="00B42836"/>
    <w:rsid w:val="00B428A6"/>
    <w:rsid w:val="00B43E1F"/>
    <w:rsid w:val="00B44D60"/>
    <w:rsid w:val="00B45FBC"/>
    <w:rsid w:val="00B47A4D"/>
    <w:rsid w:val="00B500CD"/>
    <w:rsid w:val="00B503F1"/>
    <w:rsid w:val="00B50D07"/>
    <w:rsid w:val="00B51A7D"/>
    <w:rsid w:val="00B52824"/>
    <w:rsid w:val="00B535C2"/>
    <w:rsid w:val="00B53B07"/>
    <w:rsid w:val="00B55544"/>
    <w:rsid w:val="00B636D8"/>
    <w:rsid w:val="00B642FC"/>
    <w:rsid w:val="00B64D26"/>
    <w:rsid w:val="00B64FBB"/>
    <w:rsid w:val="00B67118"/>
    <w:rsid w:val="00B67D09"/>
    <w:rsid w:val="00B709A0"/>
    <w:rsid w:val="00B70E22"/>
    <w:rsid w:val="00B71935"/>
    <w:rsid w:val="00B7288F"/>
    <w:rsid w:val="00B774CB"/>
    <w:rsid w:val="00B775BB"/>
    <w:rsid w:val="00B77A1F"/>
    <w:rsid w:val="00B80347"/>
    <w:rsid w:val="00B80402"/>
    <w:rsid w:val="00B80B9A"/>
    <w:rsid w:val="00B830B7"/>
    <w:rsid w:val="00B848EA"/>
    <w:rsid w:val="00B84B2B"/>
    <w:rsid w:val="00B90500"/>
    <w:rsid w:val="00B91565"/>
    <w:rsid w:val="00B9176C"/>
    <w:rsid w:val="00B935A4"/>
    <w:rsid w:val="00B94675"/>
    <w:rsid w:val="00B948F0"/>
    <w:rsid w:val="00BA25AD"/>
    <w:rsid w:val="00BA312C"/>
    <w:rsid w:val="00BA561A"/>
    <w:rsid w:val="00BA5EF0"/>
    <w:rsid w:val="00BA7E95"/>
    <w:rsid w:val="00BB0DC6"/>
    <w:rsid w:val="00BB1067"/>
    <w:rsid w:val="00BB15E4"/>
    <w:rsid w:val="00BB1E19"/>
    <w:rsid w:val="00BB21D1"/>
    <w:rsid w:val="00BB32F2"/>
    <w:rsid w:val="00BB3642"/>
    <w:rsid w:val="00BB4338"/>
    <w:rsid w:val="00BB6C0E"/>
    <w:rsid w:val="00BB7B38"/>
    <w:rsid w:val="00BC11E5"/>
    <w:rsid w:val="00BC4BC6"/>
    <w:rsid w:val="00BC52FD"/>
    <w:rsid w:val="00BC6E62"/>
    <w:rsid w:val="00BC7443"/>
    <w:rsid w:val="00BD0648"/>
    <w:rsid w:val="00BD1040"/>
    <w:rsid w:val="00BD1096"/>
    <w:rsid w:val="00BD278B"/>
    <w:rsid w:val="00BD34AA"/>
    <w:rsid w:val="00BD5B96"/>
    <w:rsid w:val="00BE04A5"/>
    <w:rsid w:val="00BE0C44"/>
    <w:rsid w:val="00BE14D5"/>
    <w:rsid w:val="00BE1B8B"/>
    <w:rsid w:val="00BE2A18"/>
    <w:rsid w:val="00BE2C01"/>
    <w:rsid w:val="00BE2FE3"/>
    <w:rsid w:val="00BE41EC"/>
    <w:rsid w:val="00BE47FF"/>
    <w:rsid w:val="00BE56FB"/>
    <w:rsid w:val="00BE6CFE"/>
    <w:rsid w:val="00BF1684"/>
    <w:rsid w:val="00BF3195"/>
    <w:rsid w:val="00BF37F4"/>
    <w:rsid w:val="00BF39C9"/>
    <w:rsid w:val="00BF3DDE"/>
    <w:rsid w:val="00BF5A9A"/>
    <w:rsid w:val="00BF6589"/>
    <w:rsid w:val="00BF69AB"/>
    <w:rsid w:val="00BF6F7F"/>
    <w:rsid w:val="00C004AE"/>
    <w:rsid w:val="00C00647"/>
    <w:rsid w:val="00C02764"/>
    <w:rsid w:val="00C02C5A"/>
    <w:rsid w:val="00C030DE"/>
    <w:rsid w:val="00C04CEF"/>
    <w:rsid w:val="00C062B5"/>
    <w:rsid w:val="00C0662F"/>
    <w:rsid w:val="00C06BE1"/>
    <w:rsid w:val="00C115EC"/>
    <w:rsid w:val="00C11943"/>
    <w:rsid w:val="00C11F03"/>
    <w:rsid w:val="00C127AB"/>
    <w:rsid w:val="00C12E96"/>
    <w:rsid w:val="00C14763"/>
    <w:rsid w:val="00C16141"/>
    <w:rsid w:val="00C16298"/>
    <w:rsid w:val="00C1663A"/>
    <w:rsid w:val="00C21959"/>
    <w:rsid w:val="00C22530"/>
    <w:rsid w:val="00C2363F"/>
    <w:rsid w:val="00C236C8"/>
    <w:rsid w:val="00C2479F"/>
    <w:rsid w:val="00C24B4E"/>
    <w:rsid w:val="00C257F7"/>
    <w:rsid w:val="00C260B1"/>
    <w:rsid w:val="00C26E56"/>
    <w:rsid w:val="00C31406"/>
    <w:rsid w:val="00C339B2"/>
    <w:rsid w:val="00C33CBC"/>
    <w:rsid w:val="00C37194"/>
    <w:rsid w:val="00C40637"/>
    <w:rsid w:val="00C40D1D"/>
    <w:rsid w:val="00C40F6C"/>
    <w:rsid w:val="00C42D67"/>
    <w:rsid w:val="00C42E55"/>
    <w:rsid w:val="00C44426"/>
    <w:rsid w:val="00C445F3"/>
    <w:rsid w:val="00C44647"/>
    <w:rsid w:val="00C451F4"/>
    <w:rsid w:val="00C45EB1"/>
    <w:rsid w:val="00C45FAF"/>
    <w:rsid w:val="00C46B3D"/>
    <w:rsid w:val="00C500F0"/>
    <w:rsid w:val="00C536D9"/>
    <w:rsid w:val="00C54A3A"/>
    <w:rsid w:val="00C552D8"/>
    <w:rsid w:val="00C55566"/>
    <w:rsid w:val="00C5615E"/>
    <w:rsid w:val="00C56448"/>
    <w:rsid w:val="00C5700C"/>
    <w:rsid w:val="00C667BE"/>
    <w:rsid w:val="00C6766B"/>
    <w:rsid w:val="00C70EFE"/>
    <w:rsid w:val="00C72223"/>
    <w:rsid w:val="00C7252B"/>
    <w:rsid w:val="00C74DC7"/>
    <w:rsid w:val="00C76417"/>
    <w:rsid w:val="00C7718F"/>
    <w:rsid w:val="00C77204"/>
    <w:rsid w:val="00C7726F"/>
    <w:rsid w:val="00C81C8C"/>
    <w:rsid w:val="00C81E81"/>
    <w:rsid w:val="00C823DA"/>
    <w:rsid w:val="00C8259E"/>
    <w:rsid w:val="00C8259F"/>
    <w:rsid w:val="00C82746"/>
    <w:rsid w:val="00C8312F"/>
    <w:rsid w:val="00C84327"/>
    <w:rsid w:val="00C84C47"/>
    <w:rsid w:val="00C858A4"/>
    <w:rsid w:val="00C86AFA"/>
    <w:rsid w:val="00C902FB"/>
    <w:rsid w:val="00C9042C"/>
    <w:rsid w:val="00C92659"/>
    <w:rsid w:val="00C93EA7"/>
    <w:rsid w:val="00C940E7"/>
    <w:rsid w:val="00C95341"/>
    <w:rsid w:val="00C96A8E"/>
    <w:rsid w:val="00CA2349"/>
    <w:rsid w:val="00CA36D8"/>
    <w:rsid w:val="00CB06E3"/>
    <w:rsid w:val="00CB0B45"/>
    <w:rsid w:val="00CB10F4"/>
    <w:rsid w:val="00CB18D0"/>
    <w:rsid w:val="00CB1C8A"/>
    <w:rsid w:val="00CB1EBB"/>
    <w:rsid w:val="00CB24F5"/>
    <w:rsid w:val="00CB2663"/>
    <w:rsid w:val="00CB347A"/>
    <w:rsid w:val="00CB3BBE"/>
    <w:rsid w:val="00CB4A96"/>
    <w:rsid w:val="00CB59E9"/>
    <w:rsid w:val="00CC0D6A"/>
    <w:rsid w:val="00CC3831"/>
    <w:rsid w:val="00CC3E3D"/>
    <w:rsid w:val="00CC519B"/>
    <w:rsid w:val="00CC6621"/>
    <w:rsid w:val="00CC692C"/>
    <w:rsid w:val="00CD12C1"/>
    <w:rsid w:val="00CD1505"/>
    <w:rsid w:val="00CD214E"/>
    <w:rsid w:val="00CD3792"/>
    <w:rsid w:val="00CD46FA"/>
    <w:rsid w:val="00CD5973"/>
    <w:rsid w:val="00CE0EEE"/>
    <w:rsid w:val="00CE1271"/>
    <w:rsid w:val="00CE31A6"/>
    <w:rsid w:val="00CE44ED"/>
    <w:rsid w:val="00CE5011"/>
    <w:rsid w:val="00CE612B"/>
    <w:rsid w:val="00CE61C9"/>
    <w:rsid w:val="00CE64C1"/>
    <w:rsid w:val="00CE7678"/>
    <w:rsid w:val="00CF09AA"/>
    <w:rsid w:val="00CF29C7"/>
    <w:rsid w:val="00CF2E3E"/>
    <w:rsid w:val="00CF3C26"/>
    <w:rsid w:val="00CF4813"/>
    <w:rsid w:val="00CF5233"/>
    <w:rsid w:val="00CF5596"/>
    <w:rsid w:val="00D02646"/>
    <w:rsid w:val="00D029B8"/>
    <w:rsid w:val="00D02F60"/>
    <w:rsid w:val="00D0464E"/>
    <w:rsid w:val="00D04A96"/>
    <w:rsid w:val="00D04FF2"/>
    <w:rsid w:val="00D05919"/>
    <w:rsid w:val="00D07A7B"/>
    <w:rsid w:val="00D10207"/>
    <w:rsid w:val="00D10E06"/>
    <w:rsid w:val="00D12B94"/>
    <w:rsid w:val="00D15197"/>
    <w:rsid w:val="00D16820"/>
    <w:rsid w:val="00D169C8"/>
    <w:rsid w:val="00D1793F"/>
    <w:rsid w:val="00D20988"/>
    <w:rsid w:val="00D2269F"/>
    <w:rsid w:val="00D22AF5"/>
    <w:rsid w:val="00D235EA"/>
    <w:rsid w:val="00D247A9"/>
    <w:rsid w:val="00D252DB"/>
    <w:rsid w:val="00D26D28"/>
    <w:rsid w:val="00D31C44"/>
    <w:rsid w:val="00D32721"/>
    <w:rsid w:val="00D328DC"/>
    <w:rsid w:val="00D33387"/>
    <w:rsid w:val="00D34B36"/>
    <w:rsid w:val="00D35961"/>
    <w:rsid w:val="00D402FB"/>
    <w:rsid w:val="00D424A0"/>
    <w:rsid w:val="00D42663"/>
    <w:rsid w:val="00D4507A"/>
    <w:rsid w:val="00D47D7A"/>
    <w:rsid w:val="00D505E5"/>
    <w:rsid w:val="00D50719"/>
    <w:rsid w:val="00D509AA"/>
    <w:rsid w:val="00D50ABD"/>
    <w:rsid w:val="00D5276D"/>
    <w:rsid w:val="00D52847"/>
    <w:rsid w:val="00D52C8A"/>
    <w:rsid w:val="00D55290"/>
    <w:rsid w:val="00D57791"/>
    <w:rsid w:val="00D6046A"/>
    <w:rsid w:val="00D61BCF"/>
    <w:rsid w:val="00D62772"/>
    <w:rsid w:val="00D62870"/>
    <w:rsid w:val="00D637DF"/>
    <w:rsid w:val="00D655D9"/>
    <w:rsid w:val="00D65872"/>
    <w:rsid w:val="00D676F3"/>
    <w:rsid w:val="00D70EF5"/>
    <w:rsid w:val="00D71024"/>
    <w:rsid w:val="00D711B9"/>
    <w:rsid w:val="00D71A25"/>
    <w:rsid w:val="00D71FCF"/>
    <w:rsid w:val="00D72854"/>
    <w:rsid w:val="00D72A54"/>
    <w:rsid w:val="00D72CC1"/>
    <w:rsid w:val="00D73203"/>
    <w:rsid w:val="00D74F66"/>
    <w:rsid w:val="00D757EC"/>
    <w:rsid w:val="00D76EC9"/>
    <w:rsid w:val="00D80242"/>
    <w:rsid w:val="00D80B56"/>
    <w:rsid w:val="00D80E7D"/>
    <w:rsid w:val="00D81397"/>
    <w:rsid w:val="00D841DA"/>
    <w:rsid w:val="00D841EE"/>
    <w:rsid w:val="00D8424F"/>
    <w:rsid w:val="00D848B9"/>
    <w:rsid w:val="00D90757"/>
    <w:rsid w:val="00D90763"/>
    <w:rsid w:val="00D90E69"/>
    <w:rsid w:val="00D91099"/>
    <w:rsid w:val="00D91368"/>
    <w:rsid w:val="00D93106"/>
    <w:rsid w:val="00D933E9"/>
    <w:rsid w:val="00D9505D"/>
    <w:rsid w:val="00D953D0"/>
    <w:rsid w:val="00D959F5"/>
    <w:rsid w:val="00D95CCE"/>
    <w:rsid w:val="00D96884"/>
    <w:rsid w:val="00DA00E5"/>
    <w:rsid w:val="00DA09B1"/>
    <w:rsid w:val="00DA1850"/>
    <w:rsid w:val="00DA32E1"/>
    <w:rsid w:val="00DA373D"/>
    <w:rsid w:val="00DA3FDD"/>
    <w:rsid w:val="00DA4D41"/>
    <w:rsid w:val="00DA55FB"/>
    <w:rsid w:val="00DA7017"/>
    <w:rsid w:val="00DA7028"/>
    <w:rsid w:val="00DB0A13"/>
    <w:rsid w:val="00DB1533"/>
    <w:rsid w:val="00DB1586"/>
    <w:rsid w:val="00DB1AD2"/>
    <w:rsid w:val="00DB2B58"/>
    <w:rsid w:val="00DB5206"/>
    <w:rsid w:val="00DB5FAD"/>
    <w:rsid w:val="00DB6276"/>
    <w:rsid w:val="00DB63F5"/>
    <w:rsid w:val="00DC0E94"/>
    <w:rsid w:val="00DC1BB0"/>
    <w:rsid w:val="00DC1C6B"/>
    <w:rsid w:val="00DC2713"/>
    <w:rsid w:val="00DC2C2E"/>
    <w:rsid w:val="00DC3F3E"/>
    <w:rsid w:val="00DC4AF0"/>
    <w:rsid w:val="00DC7886"/>
    <w:rsid w:val="00DD04AB"/>
    <w:rsid w:val="00DD07CA"/>
    <w:rsid w:val="00DD0CF2"/>
    <w:rsid w:val="00DD115B"/>
    <w:rsid w:val="00DD484E"/>
    <w:rsid w:val="00DD5B4A"/>
    <w:rsid w:val="00DD5FBB"/>
    <w:rsid w:val="00DD7280"/>
    <w:rsid w:val="00DD7D52"/>
    <w:rsid w:val="00DD7EA0"/>
    <w:rsid w:val="00DE1554"/>
    <w:rsid w:val="00DE25E0"/>
    <w:rsid w:val="00DE2901"/>
    <w:rsid w:val="00DE3561"/>
    <w:rsid w:val="00DE46C5"/>
    <w:rsid w:val="00DE590F"/>
    <w:rsid w:val="00DE626F"/>
    <w:rsid w:val="00DE6AA6"/>
    <w:rsid w:val="00DE7DC1"/>
    <w:rsid w:val="00DF12FA"/>
    <w:rsid w:val="00DF1AB2"/>
    <w:rsid w:val="00DF29C1"/>
    <w:rsid w:val="00DF2B44"/>
    <w:rsid w:val="00DF3F7E"/>
    <w:rsid w:val="00DF71B7"/>
    <w:rsid w:val="00DF7648"/>
    <w:rsid w:val="00E00E29"/>
    <w:rsid w:val="00E02BAB"/>
    <w:rsid w:val="00E03C3F"/>
    <w:rsid w:val="00E04CEB"/>
    <w:rsid w:val="00E05A9F"/>
    <w:rsid w:val="00E060BC"/>
    <w:rsid w:val="00E07A91"/>
    <w:rsid w:val="00E106B6"/>
    <w:rsid w:val="00E11420"/>
    <w:rsid w:val="00E132FB"/>
    <w:rsid w:val="00E13791"/>
    <w:rsid w:val="00E170B7"/>
    <w:rsid w:val="00E1717C"/>
    <w:rsid w:val="00E17748"/>
    <w:rsid w:val="00E177DD"/>
    <w:rsid w:val="00E20900"/>
    <w:rsid w:val="00E20C7F"/>
    <w:rsid w:val="00E211A0"/>
    <w:rsid w:val="00E21EDA"/>
    <w:rsid w:val="00E2396E"/>
    <w:rsid w:val="00E23F04"/>
    <w:rsid w:val="00E24588"/>
    <w:rsid w:val="00E24728"/>
    <w:rsid w:val="00E24B82"/>
    <w:rsid w:val="00E27443"/>
    <w:rsid w:val="00E276AC"/>
    <w:rsid w:val="00E3043D"/>
    <w:rsid w:val="00E313CE"/>
    <w:rsid w:val="00E3149C"/>
    <w:rsid w:val="00E32005"/>
    <w:rsid w:val="00E34A35"/>
    <w:rsid w:val="00E35C91"/>
    <w:rsid w:val="00E378DC"/>
    <w:rsid w:val="00E37C2F"/>
    <w:rsid w:val="00E41C28"/>
    <w:rsid w:val="00E444CA"/>
    <w:rsid w:val="00E4620C"/>
    <w:rsid w:val="00E46308"/>
    <w:rsid w:val="00E51E17"/>
    <w:rsid w:val="00E52DAB"/>
    <w:rsid w:val="00E539B0"/>
    <w:rsid w:val="00E55679"/>
    <w:rsid w:val="00E55994"/>
    <w:rsid w:val="00E5677C"/>
    <w:rsid w:val="00E56B09"/>
    <w:rsid w:val="00E571EA"/>
    <w:rsid w:val="00E60606"/>
    <w:rsid w:val="00E6088D"/>
    <w:rsid w:val="00E60C66"/>
    <w:rsid w:val="00E612B7"/>
    <w:rsid w:val="00E6164D"/>
    <w:rsid w:val="00E618C9"/>
    <w:rsid w:val="00E62774"/>
    <w:rsid w:val="00E6307C"/>
    <w:rsid w:val="00E636FA"/>
    <w:rsid w:val="00E64507"/>
    <w:rsid w:val="00E655A8"/>
    <w:rsid w:val="00E65EEC"/>
    <w:rsid w:val="00E66953"/>
    <w:rsid w:val="00E66C50"/>
    <w:rsid w:val="00E679D3"/>
    <w:rsid w:val="00E71208"/>
    <w:rsid w:val="00E71444"/>
    <w:rsid w:val="00E719D5"/>
    <w:rsid w:val="00E71C91"/>
    <w:rsid w:val="00E720A1"/>
    <w:rsid w:val="00E7270F"/>
    <w:rsid w:val="00E72CF1"/>
    <w:rsid w:val="00E7346B"/>
    <w:rsid w:val="00E7524A"/>
    <w:rsid w:val="00E753B4"/>
    <w:rsid w:val="00E75DDA"/>
    <w:rsid w:val="00E773E8"/>
    <w:rsid w:val="00E8088F"/>
    <w:rsid w:val="00E81B1B"/>
    <w:rsid w:val="00E825CC"/>
    <w:rsid w:val="00E827B7"/>
    <w:rsid w:val="00E82D8E"/>
    <w:rsid w:val="00E837BB"/>
    <w:rsid w:val="00E83ADD"/>
    <w:rsid w:val="00E84F38"/>
    <w:rsid w:val="00E85623"/>
    <w:rsid w:val="00E8629F"/>
    <w:rsid w:val="00E865AB"/>
    <w:rsid w:val="00E86BDF"/>
    <w:rsid w:val="00E873AB"/>
    <w:rsid w:val="00E87441"/>
    <w:rsid w:val="00E91957"/>
    <w:rsid w:val="00E91FAE"/>
    <w:rsid w:val="00E92D08"/>
    <w:rsid w:val="00E95B39"/>
    <w:rsid w:val="00E96751"/>
    <w:rsid w:val="00E96E3F"/>
    <w:rsid w:val="00E97148"/>
    <w:rsid w:val="00EA270C"/>
    <w:rsid w:val="00EA2D0F"/>
    <w:rsid w:val="00EA353D"/>
    <w:rsid w:val="00EA4974"/>
    <w:rsid w:val="00EA4C1B"/>
    <w:rsid w:val="00EA532E"/>
    <w:rsid w:val="00EA587B"/>
    <w:rsid w:val="00EA6436"/>
    <w:rsid w:val="00EA6BC6"/>
    <w:rsid w:val="00EA7299"/>
    <w:rsid w:val="00EA7313"/>
    <w:rsid w:val="00EB06D9"/>
    <w:rsid w:val="00EB0E8C"/>
    <w:rsid w:val="00EB192B"/>
    <w:rsid w:val="00EB19ED"/>
    <w:rsid w:val="00EB1CAB"/>
    <w:rsid w:val="00EB1D09"/>
    <w:rsid w:val="00EB3B43"/>
    <w:rsid w:val="00EB45EA"/>
    <w:rsid w:val="00EB5E4F"/>
    <w:rsid w:val="00EB73A9"/>
    <w:rsid w:val="00EC0E27"/>
    <w:rsid w:val="00EC0F5A"/>
    <w:rsid w:val="00EC0FCF"/>
    <w:rsid w:val="00EC38E5"/>
    <w:rsid w:val="00EC4265"/>
    <w:rsid w:val="00EC4CEB"/>
    <w:rsid w:val="00EC659E"/>
    <w:rsid w:val="00EC6E9B"/>
    <w:rsid w:val="00EC7277"/>
    <w:rsid w:val="00ED2072"/>
    <w:rsid w:val="00ED2AE0"/>
    <w:rsid w:val="00ED5553"/>
    <w:rsid w:val="00ED5E36"/>
    <w:rsid w:val="00ED6961"/>
    <w:rsid w:val="00ED71F7"/>
    <w:rsid w:val="00ED7BF7"/>
    <w:rsid w:val="00EE044F"/>
    <w:rsid w:val="00EE0888"/>
    <w:rsid w:val="00EE26DD"/>
    <w:rsid w:val="00EE2784"/>
    <w:rsid w:val="00EE27D1"/>
    <w:rsid w:val="00EE43AD"/>
    <w:rsid w:val="00EF062D"/>
    <w:rsid w:val="00EF0B40"/>
    <w:rsid w:val="00EF0B96"/>
    <w:rsid w:val="00EF152C"/>
    <w:rsid w:val="00EF3486"/>
    <w:rsid w:val="00EF47AF"/>
    <w:rsid w:val="00EF490D"/>
    <w:rsid w:val="00EF53B6"/>
    <w:rsid w:val="00EF7B16"/>
    <w:rsid w:val="00EF7D54"/>
    <w:rsid w:val="00F00B73"/>
    <w:rsid w:val="00F031E3"/>
    <w:rsid w:val="00F05DFF"/>
    <w:rsid w:val="00F071F2"/>
    <w:rsid w:val="00F10574"/>
    <w:rsid w:val="00F10607"/>
    <w:rsid w:val="00F115CA"/>
    <w:rsid w:val="00F14817"/>
    <w:rsid w:val="00F14EBA"/>
    <w:rsid w:val="00F1510F"/>
    <w:rsid w:val="00F1533A"/>
    <w:rsid w:val="00F15E5A"/>
    <w:rsid w:val="00F16436"/>
    <w:rsid w:val="00F16ACD"/>
    <w:rsid w:val="00F17F0A"/>
    <w:rsid w:val="00F21061"/>
    <w:rsid w:val="00F21D86"/>
    <w:rsid w:val="00F22528"/>
    <w:rsid w:val="00F2668F"/>
    <w:rsid w:val="00F26DDC"/>
    <w:rsid w:val="00F2742F"/>
    <w:rsid w:val="00F2753B"/>
    <w:rsid w:val="00F313E6"/>
    <w:rsid w:val="00F33330"/>
    <w:rsid w:val="00F3368F"/>
    <w:rsid w:val="00F33F8B"/>
    <w:rsid w:val="00F340B2"/>
    <w:rsid w:val="00F36252"/>
    <w:rsid w:val="00F408A1"/>
    <w:rsid w:val="00F42ABC"/>
    <w:rsid w:val="00F43390"/>
    <w:rsid w:val="00F443B2"/>
    <w:rsid w:val="00F458D8"/>
    <w:rsid w:val="00F4636E"/>
    <w:rsid w:val="00F50237"/>
    <w:rsid w:val="00F52854"/>
    <w:rsid w:val="00F53596"/>
    <w:rsid w:val="00F55067"/>
    <w:rsid w:val="00F55BA8"/>
    <w:rsid w:val="00F55DB1"/>
    <w:rsid w:val="00F56ACA"/>
    <w:rsid w:val="00F600FE"/>
    <w:rsid w:val="00F617BC"/>
    <w:rsid w:val="00F62E4D"/>
    <w:rsid w:val="00F63291"/>
    <w:rsid w:val="00F63AA2"/>
    <w:rsid w:val="00F64C5F"/>
    <w:rsid w:val="00F65645"/>
    <w:rsid w:val="00F662DA"/>
    <w:rsid w:val="00F66B34"/>
    <w:rsid w:val="00F675B9"/>
    <w:rsid w:val="00F67B40"/>
    <w:rsid w:val="00F711C9"/>
    <w:rsid w:val="00F717E2"/>
    <w:rsid w:val="00F71AA7"/>
    <w:rsid w:val="00F737FE"/>
    <w:rsid w:val="00F73AC5"/>
    <w:rsid w:val="00F748B9"/>
    <w:rsid w:val="00F74C59"/>
    <w:rsid w:val="00F75C3A"/>
    <w:rsid w:val="00F77E14"/>
    <w:rsid w:val="00F77FC5"/>
    <w:rsid w:val="00F82E30"/>
    <w:rsid w:val="00F831CB"/>
    <w:rsid w:val="00F848A3"/>
    <w:rsid w:val="00F84ACF"/>
    <w:rsid w:val="00F850E7"/>
    <w:rsid w:val="00F851E1"/>
    <w:rsid w:val="00F85742"/>
    <w:rsid w:val="00F85BF8"/>
    <w:rsid w:val="00F86F9D"/>
    <w:rsid w:val="00F871CE"/>
    <w:rsid w:val="00F87802"/>
    <w:rsid w:val="00F92C0A"/>
    <w:rsid w:val="00F93F8A"/>
    <w:rsid w:val="00F9415B"/>
    <w:rsid w:val="00F942A2"/>
    <w:rsid w:val="00FA13C2"/>
    <w:rsid w:val="00FA1536"/>
    <w:rsid w:val="00FA1C84"/>
    <w:rsid w:val="00FA337E"/>
    <w:rsid w:val="00FA3524"/>
    <w:rsid w:val="00FA4066"/>
    <w:rsid w:val="00FA50B3"/>
    <w:rsid w:val="00FA7F91"/>
    <w:rsid w:val="00FB121C"/>
    <w:rsid w:val="00FB1CDD"/>
    <w:rsid w:val="00FB2C2F"/>
    <w:rsid w:val="00FB305C"/>
    <w:rsid w:val="00FB653C"/>
    <w:rsid w:val="00FB7479"/>
    <w:rsid w:val="00FB77C7"/>
    <w:rsid w:val="00FC2E3D"/>
    <w:rsid w:val="00FC347F"/>
    <w:rsid w:val="00FC3BDE"/>
    <w:rsid w:val="00FC4360"/>
    <w:rsid w:val="00FC4DA2"/>
    <w:rsid w:val="00FC5803"/>
    <w:rsid w:val="00FC6606"/>
    <w:rsid w:val="00FC7095"/>
    <w:rsid w:val="00FC760B"/>
    <w:rsid w:val="00FD0151"/>
    <w:rsid w:val="00FD0C57"/>
    <w:rsid w:val="00FD1DBE"/>
    <w:rsid w:val="00FD25A7"/>
    <w:rsid w:val="00FD27B6"/>
    <w:rsid w:val="00FD3689"/>
    <w:rsid w:val="00FD42A3"/>
    <w:rsid w:val="00FD4345"/>
    <w:rsid w:val="00FD46E2"/>
    <w:rsid w:val="00FD7468"/>
    <w:rsid w:val="00FD7CE0"/>
    <w:rsid w:val="00FE0B3B"/>
    <w:rsid w:val="00FE0E71"/>
    <w:rsid w:val="00FE1BE2"/>
    <w:rsid w:val="00FE59F4"/>
    <w:rsid w:val="00FE5BB6"/>
    <w:rsid w:val="00FE5EED"/>
    <w:rsid w:val="00FE730A"/>
    <w:rsid w:val="00FF1DD7"/>
    <w:rsid w:val="00FF2760"/>
    <w:rsid w:val="00FF4453"/>
    <w:rsid w:val="00FF4E49"/>
    <w:rsid w:val="00FF6A89"/>
    <w:rsid w:val="00FF6C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A208FC"/>
  <w15:docId w15:val="{41E07093-57B3-4BC1-A979-C52A2989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4E8D"/>
    <w:pPr>
      <w:widowControl w:val="0"/>
      <w:autoSpaceDE w:val="0"/>
      <w:autoSpaceDN w:val="0"/>
      <w:adjustRightInd w:val="0"/>
    </w:pPr>
  </w:style>
  <w:style w:type="paragraph" w:styleId="Nagwek1">
    <w:name w:val="heading 1"/>
    <w:basedOn w:val="Normalny"/>
    <w:next w:val="Normalny"/>
    <w:link w:val="Nagwek1Znak"/>
    <w:uiPriority w:val="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975B5D"/>
    <w:pPr>
      <w:keepNext/>
      <w:widowControl/>
      <w:autoSpaceDE/>
      <w:autoSpaceDN/>
      <w:adjustRightInd/>
      <w:spacing w:before="360" w:line="240" w:lineRule="auto"/>
      <w:jc w:val="both"/>
      <w:outlineLvl w:val="1"/>
    </w:pPr>
    <w:rPr>
      <w:rFonts w:ascii="Arial" w:hAnsi="Arial" w:cs="Arial"/>
      <w:b/>
      <w:bCs/>
      <w:iCs/>
      <w:sz w:val="22"/>
      <w:szCs w:val="28"/>
      <w:lang w:eastAsia="zh-CN"/>
    </w:rPr>
  </w:style>
  <w:style w:type="paragraph" w:styleId="Nagwek3">
    <w:name w:val="heading 3"/>
    <w:basedOn w:val="Nagwek2"/>
    <w:next w:val="Normalny"/>
    <w:link w:val="Nagwek3Znak"/>
    <w:qFormat/>
    <w:rsid w:val="00975B5D"/>
    <w:pPr>
      <w:keepNext w:val="0"/>
      <w:spacing w:before="240"/>
      <w:outlineLvl w:val="2"/>
    </w:pPr>
    <w:rPr>
      <w:b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hAnsi="Times"/>
      <w:kern w:val="1"/>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hAnsi="Times"/>
      <w:kern w:val="1"/>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eastAsiaTheme="minorEastAsia"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style>
  <w:style w:type="paragraph" w:customStyle="1" w:styleId="ZLITFRAGzmlitfragmentunpzdanialiter">
    <w:name w:val="Z_LIT/FRAG – zm. lit. fragmentu (np. zdania) literą"/>
    <w:basedOn w:val="ZLITUSTzmustliter"/>
    <w:next w:val="LITlitera"/>
    <w:uiPriority w:val="52"/>
    <w:qFormat/>
    <w:rsid w:val="006A748A"/>
    <w:pPr>
      <w:ind w:firstLine="0"/>
    </w:pPr>
  </w:style>
  <w:style w:type="paragraph" w:customStyle="1" w:styleId="ZTIRFRAGMzmnpwprdowyliczeniatiret">
    <w:name w:val="Z_TIR/FRAGM – zm. np. wpr. do wyliczenia tiret"/>
    <w:basedOn w:val="ZTIRCZWSPPKTzmczciwsppkttiret"/>
    <w:next w:val="TIRtiret"/>
    <w:uiPriority w:val="60"/>
    <w:qFormat/>
    <w:rsid w:val="006A748A"/>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eastAsiaTheme="minorEastAsia"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eastAsiaTheme="minorEastAsia"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eastAsiaTheme="minorEastAsia"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style>
  <w:style w:type="paragraph" w:customStyle="1" w:styleId="Z2TIRLITwPKTzmlitwpktpodwjnymtiret">
    <w:name w:val="Z_2TIR/LIT_w_PKT – zm. lit. w pkt podwójnym tiret"/>
    <w:basedOn w:val="Z2TIRLITzmlitpodwjnymtiret"/>
    <w:uiPriority w:val="84"/>
    <w:qFormat/>
    <w:rsid w:val="006A748A"/>
    <w:pPr>
      <w:ind w:left="2767"/>
    </w:pPr>
  </w:style>
  <w:style w:type="paragraph" w:customStyle="1" w:styleId="Z2TIRTIRwPKTzmtirwpktpodwjnymtiret">
    <w:name w:val="Z_2TIR/TIR_w_PKT – zm. tir. w pkt podwójnym tiret"/>
    <w:basedOn w:val="Z2TIRTIRwLITzmtirwlitpodwjnymtiret"/>
    <w:uiPriority w:val="84"/>
    <w:qFormat/>
    <w:rsid w:val="006A748A"/>
    <w:pPr>
      <w:ind w:left="3164"/>
    </w:pPr>
    <w:rPr>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style>
  <w:style w:type="paragraph" w:customStyle="1" w:styleId="ZTIRARTzmarttiret">
    <w:name w:val="Z_TIR/ART(§) – zm. art. (§) tiret"/>
    <w:basedOn w:val="ZTIRPKTzmpkttiret"/>
    <w:uiPriority w:val="55"/>
    <w:qFormat/>
    <w:rsid w:val="006A748A"/>
    <w:pPr>
      <w:ind w:left="1383" w:firstLine="510"/>
    </w:p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eastAsiaTheme="minorEastAsia"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Default">
    <w:name w:val="Default"/>
    <w:rsid w:val="00AE5B6D"/>
    <w:pPr>
      <w:autoSpaceDE w:val="0"/>
      <w:autoSpaceDN w:val="0"/>
      <w:adjustRightInd w:val="0"/>
      <w:spacing w:line="240" w:lineRule="auto"/>
    </w:pPr>
    <w:rPr>
      <w:rFonts w:ascii="EUAlbertina" w:hAnsi="EUAlbertina" w:cs="EUAlbertina"/>
      <w:color w:val="000000"/>
    </w:rPr>
  </w:style>
  <w:style w:type="paragraph" w:styleId="Akapitzlist">
    <w:name w:val="List Paragraph"/>
    <w:basedOn w:val="Normalny"/>
    <w:uiPriority w:val="34"/>
    <w:qFormat/>
    <w:rsid w:val="0065302E"/>
    <w:pPr>
      <w:ind w:left="720"/>
      <w:contextualSpacing/>
    </w:pPr>
  </w:style>
  <w:style w:type="paragraph" w:styleId="Lista">
    <w:name w:val="List"/>
    <w:basedOn w:val="Normalny"/>
    <w:semiHidden/>
    <w:unhideWhenUsed/>
    <w:rsid w:val="00954DDF"/>
    <w:pPr>
      <w:widowControl/>
      <w:numPr>
        <w:ilvl w:val="7"/>
        <w:numId w:val="1"/>
      </w:numPr>
      <w:autoSpaceDE/>
      <w:autoSpaceDN/>
      <w:adjustRightInd/>
      <w:spacing w:line="240" w:lineRule="auto"/>
      <w:ind w:left="283" w:hanging="283"/>
    </w:pPr>
  </w:style>
  <w:style w:type="paragraph" w:styleId="Tekstpodstawowy">
    <w:name w:val="Body Text"/>
    <w:basedOn w:val="Normalny"/>
    <w:link w:val="TekstpodstawowyZnak"/>
    <w:semiHidden/>
    <w:unhideWhenUsed/>
    <w:rsid w:val="00954DDF"/>
    <w:pPr>
      <w:widowControl/>
      <w:autoSpaceDE/>
      <w:autoSpaceDN/>
      <w:adjustRightInd/>
      <w:spacing w:after="120" w:line="240" w:lineRule="auto"/>
      <w:ind w:left="5760" w:hanging="360"/>
    </w:pPr>
  </w:style>
  <w:style w:type="character" w:customStyle="1" w:styleId="TekstpodstawowyZnak">
    <w:name w:val="Tekst podstawowy Znak"/>
    <w:basedOn w:val="Domylnaczcionkaakapitu"/>
    <w:link w:val="Tekstpodstawowy"/>
    <w:semiHidden/>
    <w:rsid w:val="00954DDF"/>
  </w:style>
  <w:style w:type="paragraph" w:styleId="Tekstpodstawowyzwciciem">
    <w:name w:val="Body Text First Indent"/>
    <w:basedOn w:val="Tekstpodstawowy"/>
    <w:link w:val="TekstpodstawowyzwciciemZnak"/>
    <w:semiHidden/>
    <w:unhideWhenUsed/>
    <w:rsid w:val="00954DDF"/>
    <w:pPr>
      <w:tabs>
        <w:tab w:val="num" w:pos="6480"/>
      </w:tabs>
      <w:ind w:left="6480" w:hanging="180"/>
    </w:pPr>
  </w:style>
  <w:style w:type="character" w:customStyle="1" w:styleId="TekstpodstawowyzwciciemZnak">
    <w:name w:val="Tekst podstawowy z wcięciem Znak"/>
    <w:basedOn w:val="TekstpodstawowyZnak"/>
    <w:link w:val="Tekstpodstawowyzwciciem"/>
    <w:semiHidden/>
    <w:rsid w:val="00954DDF"/>
  </w:style>
  <w:style w:type="character" w:customStyle="1" w:styleId="txt-new">
    <w:name w:val="txt-new"/>
    <w:rsid w:val="00954DDF"/>
  </w:style>
  <w:style w:type="character" w:customStyle="1" w:styleId="ng-binding">
    <w:name w:val="ng-binding"/>
    <w:basedOn w:val="Domylnaczcionkaakapitu"/>
    <w:rsid w:val="00E827B7"/>
  </w:style>
  <w:style w:type="character" w:customStyle="1" w:styleId="fn-ref">
    <w:name w:val="fn-ref"/>
    <w:basedOn w:val="Domylnaczcionkaakapitu"/>
    <w:rsid w:val="0013023D"/>
  </w:style>
  <w:style w:type="character" w:styleId="Uwydatnienie">
    <w:name w:val="Emphasis"/>
    <w:basedOn w:val="Domylnaczcionkaakapitu"/>
    <w:uiPriority w:val="20"/>
    <w:qFormat/>
    <w:rsid w:val="0013023D"/>
    <w:rPr>
      <w:i/>
      <w:iCs/>
    </w:rPr>
  </w:style>
  <w:style w:type="paragraph" w:styleId="Tekstprzypisukocowego">
    <w:name w:val="endnote text"/>
    <w:basedOn w:val="Normalny"/>
    <w:link w:val="TekstprzypisukocowegoZnak"/>
    <w:uiPriority w:val="99"/>
    <w:semiHidden/>
    <w:unhideWhenUsed/>
    <w:rsid w:val="008232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3224"/>
    <w:rPr>
      <w:sz w:val="20"/>
      <w:szCs w:val="20"/>
    </w:rPr>
  </w:style>
  <w:style w:type="character" w:styleId="Odwoanieprzypisukocowego">
    <w:name w:val="endnote reference"/>
    <w:basedOn w:val="Domylnaczcionkaakapitu"/>
    <w:uiPriority w:val="99"/>
    <w:semiHidden/>
    <w:unhideWhenUsed/>
    <w:rsid w:val="00823224"/>
    <w:rPr>
      <w:vertAlign w:val="superscript"/>
    </w:rPr>
  </w:style>
  <w:style w:type="paragraph" w:customStyle="1" w:styleId="Tekstpodstawowywcity31">
    <w:name w:val="Tekst podstawowy wcięty 31"/>
    <w:basedOn w:val="Normalny"/>
    <w:qFormat/>
    <w:rsid w:val="00E24B82"/>
    <w:pPr>
      <w:widowControl/>
      <w:suppressAutoHyphens/>
      <w:autoSpaceDE/>
      <w:autoSpaceDN/>
      <w:adjustRightInd/>
      <w:spacing w:line="240" w:lineRule="auto"/>
      <w:ind w:left="4536"/>
    </w:pPr>
    <w:rPr>
      <w:rFonts w:ascii="Arial" w:hAnsi="Arial" w:cs="Arial"/>
      <w:kern w:val="2"/>
      <w:szCs w:val="20"/>
      <w:lang w:eastAsia="zh-CN"/>
    </w:rPr>
  </w:style>
  <w:style w:type="character" w:customStyle="1" w:styleId="hgkelc">
    <w:name w:val="hgkelc"/>
    <w:basedOn w:val="Domylnaczcionkaakapitu"/>
    <w:rsid w:val="00E24B82"/>
  </w:style>
  <w:style w:type="character" w:customStyle="1" w:styleId="Nagwek2Znak">
    <w:name w:val="Nagłówek 2 Znak"/>
    <w:basedOn w:val="Domylnaczcionkaakapitu"/>
    <w:link w:val="Nagwek2"/>
    <w:rsid w:val="00975B5D"/>
    <w:rPr>
      <w:rFonts w:ascii="Arial" w:hAnsi="Arial" w:cs="Arial"/>
      <w:b/>
      <w:bCs/>
      <w:iCs/>
      <w:sz w:val="22"/>
      <w:szCs w:val="28"/>
      <w:lang w:eastAsia="zh-CN"/>
    </w:rPr>
  </w:style>
  <w:style w:type="character" w:customStyle="1" w:styleId="Nagwek3Znak">
    <w:name w:val="Nagłówek 3 Znak"/>
    <w:basedOn w:val="Domylnaczcionkaakapitu"/>
    <w:link w:val="Nagwek3"/>
    <w:rsid w:val="00975B5D"/>
    <w:rPr>
      <w:rFonts w:ascii="Arial" w:hAnsi="Arial" w:cs="Arial"/>
      <w:bCs/>
      <w:iCs/>
      <w:sz w:val="20"/>
      <w:szCs w:val="20"/>
      <w:lang w:eastAsia="zh-CN"/>
    </w:rPr>
  </w:style>
  <w:style w:type="paragraph" w:customStyle="1" w:styleId="Akapit">
    <w:name w:val="Akapit"/>
    <w:basedOn w:val="Normalny"/>
    <w:rsid w:val="00975B5D"/>
    <w:pPr>
      <w:widowControl/>
      <w:autoSpaceDE/>
      <w:autoSpaceDN/>
      <w:adjustRightInd/>
      <w:spacing w:before="120" w:after="120" w:line="240" w:lineRule="auto"/>
      <w:jc w:val="both"/>
    </w:pPr>
    <w:rPr>
      <w:rFonts w:ascii="Arial" w:hAnsi="Arial" w:cs="Arial"/>
      <w:lang w:eastAsia="zh-CN"/>
    </w:rPr>
  </w:style>
  <w:style w:type="paragraph" w:customStyle="1" w:styleId="StylWyliczeniePrzed063cmWysunicie063cmInterlini">
    <w:name w:val="Styl Wyliczenie + Przed:  063 cm Wysunięcie:  063 cm Interlini..."/>
    <w:basedOn w:val="Normalny"/>
    <w:autoRedefine/>
    <w:rsid w:val="00975B5D"/>
    <w:pPr>
      <w:widowControl/>
      <w:autoSpaceDE/>
      <w:autoSpaceDN/>
      <w:adjustRightInd/>
      <w:spacing w:before="120" w:line="240" w:lineRule="auto"/>
      <w:jc w:val="both"/>
    </w:pPr>
    <w:rPr>
      <w:rFonts w:ascii="Arial" w:hAnsi="Arial" w:cs="Arial"/>
      <w:sz w:val="20"/>
      <w:szCs w:val="20"/>
      <w:lang w:eastAsia="zh-CN"/>
    </w:rPr>
  </w:style>
  <w:style w:type="paragraph" w:customStyle="1" w:styleId="StylNumerowanieInterlinia15wiersza">
    <w:name w:val="Styl Numerowanie + Interlinia:  15 wiersza"/>
    <w:basedOn w:val="Normalny"/>
    <w:rsid w:val="00975B5D"/>
    <w:pPr>
      <w:widowControl/>
      <w:autoSpaceDE/>
      <w:autoSpaceDN/>
      <w:adjustRightInd/>
      <w:spacing w:before="120"/>
      <w:jc w:val="both"/>
    </w:pPr>
    <w:rPr>
      <w:rFonts w:ascii="Arial" w:hAnsi="Arial" w:cs="Arial"/>
      <w:sz w:val="20"/>
      <w:szCs w:val="20"/>
      <w:lang w:eastAsia="zh-CN"/>
    </w:rPr>
  </w:style>
  <w:style w:type="paragraph" w:styleId="Zwykytekst">
    <w:name w:val="Plain Text"/>
    <w:basedOn w:val="Normalny"/>
    <w:link w:val="ZwykytekstZnak"/>
    <w:uiPriority w:val="99"/>
    <w:semiHidden/>
    <w:unhideWhenUsed/>
    <w:rsid w:val="00B91565"/>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91565"/>
    <w:rPr>
      <w:rFonts w:ascii="Consolas" w:hAnsi="Consolas"/>
      <w:sz w:val="21"/>
      <w:szCs w:val="21"/>
    </w:rPr>
  </w:style>
  <w:style w:type="paragraph" w:customStyle="1" w:styleId="ustustnpkodeksu0">
    <w:name w:val="ustustnpkodeksu"/>
    <w:basedOn w:val="Normalny"/>
    <w:uiPriority w:val="99"/>
    <w:rsid w:val="00EC0E27"/>
    <w:pPr>
      <w:widowControl/>
      <w:autoSpaceDE/>
      <w:autoSpaceDN/>
      <w:adjustRightInd/>
      <w:spacing w:line="240" w:lineRule="auto"/>
    </w:pPr>
    <w:rPr>
      <w:rFonts w:eastAsiaTheme="minorHAnsi"/>
    </w:rPr>
  </w:style>
  <w:style w:type="character" w:styleId="Hipercze">
    <w:name w:val="Hyperlink"/>
    <w:basedOn w:val="Domylnaczcionkaakapitu"/>
    <w:uiPriority w:val="99"/>
    <w:unhideWhenUsed/>
    <w:rsid w:val="00F662DA"/>
    <w:rPr>
      <w:color w:val="0000FF" w:themeColor="hyperlink"/>
      <w:u w:val="single"/>
    </w:rPr>
  </w:style>
  <w:style w:type="character" w:styleId="UyteHipercze">
    <w:name w:val="FollowedHyperlink"/>
    <w:basedOn w:val="Domylnaczcionkaakapitu"/>
    <w:uiPriority w:val="99"/>
    <w:semiHidden/>
    <w:unhideWhenUsed/>
    <w:rsid w:val="00F662DA"/>
    <w:rPr>
      <w:color w:val="800080" w:themeColor="followedHyperlink"/>
      <w:u w:val="single"/>
    </w:rPr>
  </w:style>
  <w:style w:type="paragraph" w:styleId="Poprawka">
    <w:name w:val="Revision"/>
    <w:hidden/>
    <w:uiPriority w:val="99"/>
    <w:semiHidden/>
    <w:rsid w:val="00CA36D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4705">
      <w:bodyDiv w:val="1"/>
      <w:marLeft w:val="0"/>
      <w:marRight w:val="0"/>
      <w:marTop w:val="0"/>
      <w:marBottom w:val="0"/>
      <w:divBdr>
        <w:top w:val="none" w:sz="0" w:space="0" w:color="auto"/>
        <w:left w:val="none" w:sz="0" w:space="0" w:color="auto"/>
        <w:bottom w:val="none" w:sz="0" w:space="0" w:color="auto"/>
        <w:right w:val="none" w:sz="0" w:space="0" w:color="auto"/>
      </w:divBdr>
    </w:div>
    <w:div w:id="65424992">
      <w:bodyDiv w:val="1"/>
      <w:marLeft w:val="0"/>
      <w:marRight w:val="0"/>
      <w:marTop w:val="0"/>
      <w:marBottom w:val="0"/>
      <w:divBdr>
        <w:top w:val="none" w:sz="0" w:space="0" w:color="auto"/>
        <w:left w:val="none" w:sz="0" w:space="0" w:color="auto"/>
        <w:bottom w:val="none" w:sz="0" w:space="0" w:color="auto"/>
        <w:right w:val="none" w:sz="0" w:space="0" w:color="auto"/>
      </w:divBdr>
    </w:div>
    <w:div w:id="84153766">
      <w:bodyDiv w:val="1"/>
      <w:marLeft w:val="0"/>
      <w:marRight w:val="0"/>
      <w:marTop w:val="0"/>
      <w:marBottom w:val="0"/>
      <w:divBdr>
        <w:top w:val="none" w:sz="0" w:space="0" w:color="auto"/>
        <w:left w:val="none" w:sz="0" w:space="0" w:color="auto"/>
        <w:bottom w:val="none" w:sz="0" w:space="0" w:color="auto"/>
        <w:right w:val="none" w:sz="0" w:space="0" w:color="auto"/>
      </w:divBdr>
    </w:div>
    <w:div w:id="134225346">
      <w:bodyDiv w:val="1"/>
      <w:marLeft w:val="0"/>
      <w:marRight w:val="0"/>
      <w:marTop w:val="0"/>
      <w:marBottom w:val="0"/>
      <w:divBdr>
        <w:top w:val="none" w:sz="0" w:space="0" w:color="auto"/>
        <w:left w:val="none" w:sz="0" w:space="0" w:color="auto"/>
        <w:bottom w:val="none" w:sz="0" w:space="0" w:color="auto"/>
        <w:right w:val="none" w:sz="0" w:space="0" w:color="auto"/>
      </w:divBdr>
    </w:div>
    <w:div w:id="139003726">
      <w:bodyDiv w:val="1"/>
      <w:marLeft w:val="0"/>
      <w:marRight w:val="0"/>
      <w:marTop w:val="0"/>
      <w:marBottom w:val="0"/>
      <w:divBdr>
        <w:top w:val="none" w:sz="0" w:space="0" w:color="auto"/>
        <w:left w:val="none" w:sz="0" w:space="0" w:color="auto"/>
        <w:bottom w:val="none" w:sz="0" w:space="0" w:color="auto"/>
        <w:right w:val="none" w:sz="0" w:space="0" w:color="auto"/>
      </w:divBdr>
    </w:div>
    <w:div w:id="371271932">
      <w:bodyDiv w:val="1"/>
      <w:marLeft w:val="0"/>
      <w:marRight w:val="0"/>
      <w:marTop w:val="0"/>
      <w:marBottom w:val="0"/>
      <w:divBdr>
        <w:top w:val="none" w:sz="0" w:space="0" w:color="auto"/>
        <w:left w:val="none" w:sz="0" w:space="0" w:color="auto"/>
        <w:bottom w:val="none" w:sz="0" w:space="0" w:color="auto"/>
        <w:right w:val="none" w:sz="0" w:space="0" w:color="auto"/>
      </w:divBdr>
    </w:div>
    <w:div w:id="426852685">
      <w:bodyDiv w:val="1"/>
      <w:marLeft w:val="0"/>
      <w:marRight w:val="0"/>
      <w:marTop w:val="0"/>
      <w:marBottom w:val="0"/>
      <w:divBdr>
        <w:top w:val="none" w:sz="0" w:space="0" w:color="auto"/>
        <w:left w:val="none" w:sz="0" w:space="0" w:color="auto"/>
        <w:bottom w:val="none" w:sz="0" w:space="0" w:color="auto"/>
        <w:right w:val="none" w:sz="0" w:space="0" w:color="auto"/>
      </w:divBdr>
    </w:div>
    <w:div w:id="468784084">
      <w:bodyDiv w:val="1"/>
      <w:marLeft w:val="0"/>
      <w:marRight w:val="0"/>
      <w:marTop w:val="0"/>
      <w:marBottom w:val="0"/>
      <w:divBdr>
        <w:top w:val="none" w:sz="0" w:space="0" w:color="auto"/>
        <w:left w:val="none" w:sz="0" w:space="0" w:color="auto"/>
        <w:bottom w:val="none" w:sz="0" w:space="0" w:color="auto"/>
        <w:right w:val="none" w:sz="0" w:space="0" w:color="auto"/>
      </w:divBdr>
    </w:div>
    <w:div w:id="478347394">
      <w:bodyDiv w:val="1"/>
      <w:marLeft w:val="0"/>
      <w:marRight w:val="0"/>
      <w:marTop w:val="0"/>
      <w:marBottom w:val="0"/>
      <w:divBdr>
        <w:top w:val="none" w:sz="0" w:space="0" w:color="auto"/>
        <w:left w:val="none" w:sz="0" w:space="0" w:color="auto"/>
        <w:bottom w:val="none" w:sz="0" w:space="0" w:color="auto"/>
        <w:right w:val="none" w:sz="0" w:space="0" w:color="auto"/>
      </w:divBdr>
    </w:div>
    <w:div w:id="493759501">
      <w:bodyDiv w:val="1"/>
      <w:marLeft w:val="0"/>
      <w:marRight w:val="0"/>
      <w:marTop w:val="0"/>
      <w:marBottom w:val="0"/>
      <w:divBdr>
        <w:top w:val="none" w:sz="0" w:space="0" w:color="auto"/>
        <w:left w:val="none" w:sz="0" w:space="0" w:color="auto"/>
        <w:bottom w:val="none" w:sz="0" w:space="0" w:color="auto"/>
        <w:right w:val="none" w:sz="0" w:space="0" w:color="auto"/>
      </w:divBdr>
    </w:div>
    <w:div w:id="563952436">
      <w:bodyDiv w:val="1"/>
      <w:marLeft w:val="0"/>
      <w:marRight w:val="0"/>
      <w:marTop w:val="0"/>
      <w:marBottom w:val="0"/>
      <w:divBdr>
        <w:top w:val="none" w:sz="0" w:space="0" w:color="auto"/>
        <w:left w:val="none" w:sz="0" w:space="0" w:color="auto"/>
        <w:bottom w:val="none" w:sz="0" w:space="0" w:color="auto"/>
        <w:right w:val="none" w:sz="0" w:space="0" w:color="auto"/>
      </w:divBdr>
    </w:div>
    <w:div w:id="600913282">
      <w:bodyDiv w:val="1"/>
      <w:marLeft w:val="0"/>
      <w:marRight w:val="0"/>
      <w:marTop w:val="0"/>
      <w:marBottom w:val="0"/>
      <w:divBdr>
        <w:top w:val="none" w:sz="0" w:space="0" w:color="auto"/>
        <w:left w:val="none" w:sz="0" w:space="0" w:color="auto"/>
        <w:bottom w:val="none" w:sz="0" w:space="0" w:color="auto"/>
        <w:right w:val="none" w:sz="0" w:space="0" w:color="auto"/>
      </w:divBdr>
    </w:div>
    <w:div w:id="659043472">
      <w:bodyDiv w:val="1"/>
      <w:marLeft w:val="0"/>
      <w:marRight w:val="0"/>
      <w:marTop w:val="0"/>
      <w:marBottom w:val="0"/>
      <w:divBdr>
        <w:top w:val="none" w:sz="0" w:space="0" w:color="auto"/>
        <w:left w:val="none" w:sz="0" w:space="0" w:color="auto"/>
        <w:bottom w:val="none" w:sz="0" w:space="0" w:color="auto"/>
        <w:right w:val="none" w:sz="0" w:space="0" w:color="auto"/>
      </w:divBdr>
    </w:div>
    <w:div w:id="663438684">
      <w:bodyDiv w:val="1"/>
      <w:marLeft w:val="0"/>
      <w:marRight w:val="0"/>
      <w:marTop w:val="0"/>
      <w:marBottom w:val="0"/>
      <w:divBdr>
        <w:top w:val="none" w:sz="0" w:space="0" w:color="auto"/>
        <w:left w:val="none" w:sz="0" w:space="0" w:color="auto"/>
        <w:bottom w:val="none" w:sz="0" w:space="0" w:color="auto"/>
        <w:right w:val="none" w:sz="0" w:space="0" w:color="auto"/>
      </w:divBdr>
    </w:div>
    <w:div w:id="695429462">
      <w:bodyDiv w:val="1"/>
      <w:marLeft w:val="0"/>
      <w:marRight w:val="0"/>
      <w:marTop w:val="0"/>
      <w:marBottom w:val="0"/>
      <w:divBdr>
        <w:top w:val="none" w:sz="0" w:space="0" w:color="auto"/>
        <w:left w:val="none" w:sz="0" w:space="0" w:color="auto"/>
        <w:bottom w:val="none" w:sz="0" w:space="0" w:color="auto"/>
        <w:right w:val="none" w:sz="0" w:space="0" w:color="auto"/>
      </w:divBdr>
      <w:divsChild>
        <w:div w:id="478304033">
          <w:marLeft w:val="0"/>
          <w:marRight w:val="0"/>
          <w:marTop w:val="0"/>
          <w:marBottom w:val="0"/>
          <w:divBdr>
            <w:top w:val="none" w:sz="0" w:space="0" w:color="auto"/>
            <w:left w:val="none" w:sz="0" w:space="0" w:color="auto"/>
            <w:bottom w:val="none" w:sz="0" w:space="0" w:color="auto"/>
            <w:right w:val="none" w:sz="0" w:space="0" w:color="auto"/>
          </w:divBdr>
          <w:divsChild>
            <w:div w:id="419984139">
              <w:marLeft w:val="0"/>
              <w:marRight w:val="0"/>
              <w:marTop w:val="0"/>
              <w:marBottom w:val="0"/>
              <w:divBdr>
                <w:top w:val="none" w:sz="0" w:space="0" w:color="auto"/>
                <w:left w:val="none" w:sz="0" w:space="0" w:color="auto"/>
                <w:bottom w:val="none" w:sz="0" w:space="0" w:color="auto"/>
                <w:right w:val="none" w:sz="0" w:space="0" w:color="auto"/>
              </w:divBdr>
              <w:divsChild>
                <w:div w:id="627081105">
                  <w:marLeft w:val="0"/>
                  <w:marRight w:val="0"/>
                  <w:marTop w:val="0"/>
                  <w:marBottom w:val="0"/>
                  <w:divBdr>
                    <w:top w:val="none" w:sz="0" w:space="0" w:color="auto"/>
                    <w:left w:val="none" w:sz="0" w:space="0" w:color="auto"/>
                    <w:bottom w:val="none" w:sz="0" w:space="0" w:color="auto"/>
                    <w:right w:val="none" w:sz="0" w:space="0" w:color="auto"/>
                  </w:divBdr>
                  <w:divsChild>
                    <w:div w:id="1082917759">
                      <w:marLeft w:val="0"/>
                      <w:marRight w:val="0"/>
                      <w:marTop w:val="0"/>
                      <w:marBottom w:val="0"/>
                      <w:divBdr>
                        <w:top w:val="none" w:sz="0" w:space="0" w:color="auto"/>
                        <w:left w:val="none" w:sz="0" w:space="0" w:color="auto"/>
                        <w:bottom w:val="none" w:sz="0" w:space="0" w:color="auto"/>
                        <w:right w:val="none" w:sz="0" w:space="0" w:color="auto"/>
                      </w:divBdr>
                      <w:divsChild>
                        <w:div w:id="1240629208">
                          <w:marLeft w:val="0"/>
                          <w:marRight w:val="0"/>
                          <w:marTop w:val="0"/>
                          <w:marBottom w:val="0"/>
                          <w:divBdr>
                            <w:top w:val="none" w:sz="0" w:space="0" w:color="auto"/>
                            <w:left w:val="none" w:sz="0" w:space="0" w:color="auto"/>
                            <w:bottom w:val="none" w:sz="0" w:space="0" w:color="auto"/>
                            <w:right w:val="none" w:sz="0" w:space="0" w:color="auto"/>
                          </w:divBdr>
                          <w:divsChild>
                            <w:div w:id="115756763">
                              <w:marLeft w:val="0"/>
                              <w:marRight w:val="0"/>
                              <w:marTop w:val="0"/>
                              <w:marBottom w:val="0"/>
                              <w:divBdr>
                                <w:top w:val="none" w:sz="0" w:space="0" w:color="auto"/>
                                <w:left w:val="none" w:sz="0" w:space="0" w:color="auto"/>
                                <w:bottom w:val="none" w:sz="0" w:space="0" w:color="auto"/>
                                <w:right w:val="none" w:sz="0" w:space="0" w:color="auto"/>
                              </w:divBdr>
                              <w:divsChild>
                                <w:div w:id="1368331806">
                                  <w:marLeft w:val="0"/>
                                  <w:marRight w:val="0"/>
                                  <w:marTop w:val="0"/>
                                  <w:marBottom w:val="0"/>
                                  <w:divBdr>
                                    <w:top w:val="none" w:sz="0" w:space="0" w:color="auto"/>
                                    <w:left w:val="none" w:sz="0" w:space="0" w:color="auto"/>
                                    <w:bottom w:val="none" w:sz="0" w:space="0" w:color="auto"/>
                                    <w:right w:val="none" w:sz="0" w:space="0" w:color="auto"/>
                                  </w:divBdr>
                                  <w:divsChild>
                                    <w:div w:id="1916936176">
                                      <w:marLeft w:val="0"/>
                                      <w:marRight w:val="0"/>
                                      <w:marTop w:val="0"/>
                                      <w:marBottom w:val="0"/>
                                      <w:divBdr>
                                        <w:top w:val="none" w:sz="0" w:space="0" w:color="auto"/>
                                        <w:left w:val="none" w:sz="0" w:space="0" w:color="auto"/>
                                        <w:bottom w:val="none" w:sz="0" w:space="0" w:color="auto"/>
                                        <w:right w:val="none" w:sz="0" w:space="0" w:color="auto"/>
                                      </w:divBdr>
                                      <w:divsChild>
                                        <w:div w:id="643051446">
                                          <w:marLeft w:val="0"/>
                                          <w:marRight w:val="0"/>
                                          <w:marTop w:val="0"/>
                                          <w:marBottom w:val="0"/>
                                          <w:divBdr>
                                            <w:top w:val="none" w:sz="0" w:space="0" w:color="auto"/>
                                            <w:left w:val="none" w:sz="0" w:space="0" w:color="auto"/>
                                            <w:bottom w:val="none" w:sz="0" w:space="0" w:color="auto"/>
                                            <w:right w:val="none" w:sz="0" w:space="0" w:color="auto"/>
                                          </w:divBdr>
                                          <w:divsChild>
                                            <w:div w:id="1454858975">
                                              <w:marLeft w:val="0"/>
                                              <w:marRight w:val="0"/>
                                              <w:marTop w:val="0"/>
                                              <w:marBottom w:val="0"/>
                                              <w:divBdr>
                                                <w:top w:val="none" w:sz="0" w:space="0" w:color="auto"/>
                                                <w:left w:val="none" w:sz="0" w:space="0" w:color="auto"/>
                                                <w:bottom w:val="none" w:sz="0" w:space="0" w:color="auto"/>
                                                <w:right w:val="none" w:sz="0" w:space="0" w:color="auto"/>
                                              </w:divBdr>
                                              <w:divsChild>
                                                <w:div w:id="1140730585">
                                                  <w:marLeft w:val="0"/>
                                                  <w:marRight w:val="0"/>
                                                  <w:marTop w:val="0"/>
                                                  <w:marBottom w:val="0"/>
                                                  <w:divBdr>
                                                    <w:top w:val="none" w:sz="0" w:space="0" w:color="auto"/>
                                                    <w:left w:val="none" w:sz="0" w:space="0" w:color="auto"/>
                                                    <w:bottom w:val="none" w:sz="0" w:space="0" w:color="auto"/>
                                                    <w:right w:val="none" w:sz="0" w:space="0" w:color="auto"/>
                                                  </w:divBdr>
                                                  <w:divsChild>
                                                    <w:div w:id="2143304746">
                                                      <w:marLeft w:val="0"/>
                                                      <w:marRight w:val="0"/>
                                                      <w:marTop w:val="0"/>
                                                      <w:marBottom w:val="0"/>
                                                      <w:divBdr>
                                                        <w:top w:val="none" w:sz="0" w:space="0" w:color="auto"/>
                                                        <w:left w:val="none" w:sz="0" w:space="0" w:color="auto"/>
                                                        <w:bottom w:val="none" w:sz="0" w:space="0" w:color="auto"/>
                                                        <w:right w:val="none" w:sz="0" w:space="0" w:color="auto"/>
                                                      </w:divBdr>
                                                      <w:divsChild>
                                                        <w:div w:id="1649825387">
                                                          <w:marLeft w:val="0"/>
                                                          <w:marRight w:val="0"/>
                                                          <w:marTop w:val="0"/>
                                                          <w:marBottom w:val="0"/>
                                                          <w:divBdr>
                                                            <w:top w:val="none" w:sz="0" w:space="0" w:color="auto"/>
                                                            <w:left w:val="none" w:sz="0" w:space="0" w:color="auto"/>
                                                            <w:bottom w:val="none" w:sz="0" w:space="0" w:color="auto"/>
                                                            <w:right w:val="none" w:sz="0" w:space="0" w:color="auto"/>
                                                          </w:divBdr>
                                                        </w:div>
                                                        <w:div w:id="748698100">
                                                          <w:marLeft w:val="0"/>
                                                          <w:marRight w:val="0"/>
                                                          <w:marTop w:val="0"/>
                                                          <w:marBottom w:val="0"/>
                                                          <w:divBdr>
                                                            <w:top w:val="none" w:sz="0" w:space="0" w:color="auto"/>
                                                            <w:left w:val="none" w:sz="0" w:space="0" w:color="auto"/>
                                                            <w:bottom w:val="none" w:sz="0" w:space="0" w:color="auto"/>
                                                            <w:right w:val="none" w:sz="0" w:space="0" w:color="auto"/>
                                                          </w:divBdr>
                                                          <w:divsChild>
                                                            <w:div w:id="2000428459">
                                                              <w:marLeft w:val="0"/>
                                                              <w:marRight w:val="0"/>
                                                              <w:marTop w:val="0"/>
                                                              <w:marBottom w:val="0"/>
                                                              <w:divBdr>
                                                                <w:top w:val="none" w:sz="0" w:space="0" w:color="auto"/>
                                                                <w:left w:val="none" w:sz="0" w:space="0" w:color="auto"/>
                                                                <w:bottom w:val="none" w:sz="0" w:space="0" w:color="auto"/>
                                                                <w:right w:val="none" w:sz="0" w:space="0" w:color="auto"/>
                                                              </w:divBdr>
                                                            </w:div>
                                                          </w:divsChild>
                                                        </w:div>
                                                        <w:div w:id="359010966">
                                                          <w:marLeft w:val="0"/>
                                                          <w:marRight w:val="0"/>
                                                          <w:marTop w:val="0"/>
                                                          <w:marBottom w:val="0"/>
                                                          <w:divBdr>
                                                            <w:top w:val="none" w:sz="0" w:space="0" w:color="auto"/>
                                                            <w:left w:val="none" w:sz="0" w:space="0" w:color="auto"/>
                                                            <w:bottom w:val="none" w:sz="0" w:space="0" w:color="auto"/>
                                                            <w:right w:val="none" w:sz="0" w:space="0" w:color="auto"/>
                                                          </w:divBdr>
                                                          <w:divsChild>
                                                            <w:div w:id="1511488905">
                                                              <w:marLeft w:val="0"/>
                                                              <w:marRight w:val="0"/>
                                                              <w:marTop w:val="0"/>
                                                              <w:marBottom w:val="0"/>
                                                              <w:divBdr>
                                                                <w:top w:val="none" w:sz="0" w:space="0" w:color="auto"/>
                                                                <w:left w:val="none" w:sz="0" w:space="0" w:color="auto"/>
                                                                <w:bottom w:val="none" w:sz="0" w:space="0" w:color="auto"/>
                                                                <w:right w:val="none" w:sz="0" w:space="0" w:color="auto"/>
                                                              </w:divBdr>
                                                            </w:div>
                                                          </w:divsChild>
                                                        </w:div>
                                                        <w:div w:id="2081706978">
                                                          <w:marLeft w:val="0"/>
                                                          <w:marRight w:val="0"/>
                                                          <w:marTop w:val="0"/>
                                                          <w:marBottom w:val="0"/>
                                                          <w:divBdr>
                                                            <w:top w:val="none" w:sz="0" w:space="0" w:color="auto"/>
                                                            <w:left w:val="none" w:sz="0" w:space="0" w:color="auto"/>
                                                            <w:bottom w:val="none" w:sz="0" w:space="0" w:color="auto"/>
                                                            <w:right w:val="none" w:sz="0" w:space="0" w:color="auto"/>
                                                          </w:divBdr>
                                                          <w:divsChild>
                                                            <w:div w:id="603923855">
                                                              <w:marLeft w:val="0"/>
                                                              <w:marRight w:val="0"/>
                                                              <w:marTop w:val="0"/>
                                                              <w:marBottom w:val="0"/>
                                                              <w:divBdr>
                                                                <w:top w:val="none" w:sz="0" w:space="0" w:color="auto"/>
                                                                <w:left w:val="none" w:sz="0" w:space="0" w:color="auto"/>
                                                                <w:bottom w:val="none" w:sz="0" w:space="0" w:color="auto"/>
                                                                <w:right w:val="none" w:sz="0" w:space="0" w:color="auto"/>
                                                              </w:divBdr>
                                                            </w:div>
                                                          </w:divsChild>
                                                        </w:div>
                                                        <w:div w:id="1344088665">
                                                          <w:marLeft w:val="0"/>
                                                          <w:marRight w:val="0"/>
                                                          <w:marTop w:val="0"/>
                                                          <w:marBottom w:val="0"/>
                                                          <w:divBdr>
                                                            <w:top w:val="none" w:sz="0" w:space="0" w:color="auto"/>
                                                            <w:left w:val="none" w:sz="0" w:space="0" w:color="auto"/>
                                                            <w:bottom w:val="none" w:sz="0" w:space="0" w:color="auto"/>
                                                            <w:right w:val="none" w:sz="0" w:space="0" w:color="auto"/>
                                                          </w:divBdr>
                                                          <w:divsChild>
                                                            <w:div w:id="834304744">
                                                              <w:marLeft w:val="0"/>
                                                              <w:marRight w:val="0"/>
                                                              <w:marTop w:val="0"/>
                                                              <w:marBottom w:val="0"/>
                                                              <w:divBdr>
                                                                <w:top w:val="none" w:sz="0" w:space="0" w:color="auto"/>
                                                                <w:left w:val="none" w:sz="0" w:space="0" w:color="auto"/>
                                                                <w:bottom w:val="none" w:sz="0" w:space="0" w:color="auto"/>
                                                                <w:right w:val="none" w:sz="0" w:space="0" w:color="auto"/>
                                                              </w:divBdr>
                                                            </w:div>
                                                          </w:divsChild>
                                                        </w:div>
                                                        <w:div w:id="1829782583">
                                                          <w:marLeft w:val="0"/>
                                                          <w:marRight w:val="0"/>
                                                          <w:marTop w:val="0"/>
                                                          <w:marBottom w:val="0"/>
                                                          <w:divBdr>
                                                            <w:top w:val="none" w:sz="0" w:space="0" w:color="auto"/>
                                                            <w:left w:val="none" w:sz="0" w:space="0" w:color="auto"/>
                                                            <w:bottom w:val="none" w:sz="0" w:space="0" w:color="auto"/>
                                                            <w:right w:val="none" w:sz="0" w:space="0" w:color="auto"/>
                                                          </w:divBdr>
                                                          <w:divsChild>
                                                            <w:div w:id="5571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8986891">
      <w:bodyDiv w:val="1"/>
      <w:marLeft w:val="0"/>
      <w:marRight w:val="0"/>
      <w:marTop w:val="0"/>
      <w:marBottom w:val="0"/>
      <w:divBdr>
        <w:top w:val="none" w:sz="0" w:space="0" w:color="auto"/>
        <w:left w:val="none" w:sz="0" w:space="0" w:color="auto"/>
        <w:bottom w:val="none" w:sz="0" w:space="0" w:color="auto"/>
        <w:right w:val="none" w:sz="0" w:space="0" w:color="auto"/>
      </w:divBdr>
    </w:div>
    <w:div w:id="896086899">
      <w:bodyDiv w:val="1"/>
      <w:marLeft w:val="0"/>
      <w:marRight w:val="0"/>
      <w:marTop w:val="0"/>
      <w:marBottom w:val="0"/>
      <w:divBdr>
        <w:top w:val="none" w:sz="0" w:space="0" w:color="auto"/>
        <w:left w:val="none" w:sz="0" w:space="0" w:color="auto"/>
        <w:bottom w:val="none" w:sz="0" w:space="0" w:color="auto"/>
        <w:right w:val="none" w:sz="0" w:space="0" w:color="auto"/>
      </w:divBdr>
    </w:div>
    <w:div w:id="1040980522">
      <w:bodyDiv w:val="1"/>
      <w:marLeft w:val="0"/>
      <w:marRight w:val="0"/>
      <w:marTop w:val="0"/>
      <w:marBottom w:val="0"/>
      <w:divBdr>
        <w:top w:val="none" w:sz="0" w:space="0" w:color="auto"/>
        <w:left w:val="none" w:sz="0" w:space="0" w:color="auto"/>
        <w:bottom w:val="none" w:sz="0" w:space="0" w:color="auto"/>
        <w:right w:val="none" w:sz="0" w:space="0" w:color="auto"/>
      </w:divBdr>
    </w:div>
    <w:div w:id="1119642192">
      <w:bodyDiv w:val="1"/>
      <w:marLeft w:val="0"/>
      <w:marRight w:val="0"/>
      <w:marTop w:val="0"/>
      <w:marBottom w:val="0"/>
      <w:divBdr>
        <w:top w:val="none" w:sz="0" w:space="0" w:color="auto"/>
        <w:left w:val="none" w:sz="0" w:space="0" w:color="auto"/>
        <w:bottom w:val="none" w:sz="0" w:space="0" w:color="auto"/>
        <w:right w:val="none" w:sz="0" w:space="0" w:color="auto"/>
      </w:divBdr>
    </w:div>
    <w:div w:id="1144850797">
      <w:bodyDiv w:val="1"/>
      <w:marLeft w:val="0"/>
      <w:marRight w:val="0"/>
      <w:marTop w:val="0"/>
      <w:marBottom w:val="0"/>
      <w:divBdr>
        <w:top w:val="none" w:sz="0" w:space="0" w:color="auto"/>
        <w:left w:val="none" w:sz="0" w:space="0" w:color="auto"/>
        <w:bottom w:val="none" w:sz="0" w:space="0" w:color="auto"/>
        <w:right w:val="none" w:sz="0" w:space="0" w:color="auto"/>
      </w:divBdr>
    </w:div>
    <w:div w:id="1152677326">
      <w:bodyDiv w:val="1"/>
      <w:marLeft w:val="0"/>
      <w:marRight w:val="0"/>
      <w:marTop w:val="0"/>
      <w:marBottom w:val="0"/>
      <w:divBdr>
        <w:top w:val="none" w:sz="0" w:space="0" w:color="auto"/>
        <w:left w:val="none" w:sz="0" w:space="0" w:color="auto"/>
        <w:bottom w:val="none" w:sz="0" w:space="0" w:color="auto"/>
        <w:right w:val="none" w:sz="0" w:space="0" w:color="auto"/>
      </w:divBdr>
    </w:div>
    <w:div w:id="1339889319">
      <w:bodyDiv w:val="1"/>
      <w:marLeft w:val="0"/>
      <w:marRight w:val="0"/>
      <w:marTop w:val="0"/>
      <w:marBottom w:val="0"/>
      <w:divBdr>
        <w:top w:val="none" w:sz="0" w:space="0" w:color="auto"/>
        <w:left w:val="none" w:sz="0" w:space="0" w:color="auto"/>
        <w:bottom w:val="none" w:sz="0" w:space="0" w:color="auto"/>
        <w:right w:val="none" w:sz="0" w:space="0" w:color="auto"/>
      </w:divBdr>
    </w:div>
    <w:div w:id="1371147479">
      <w:bodyDiv w:val="1"/>
      <w:marLeft w:val="0"/>
      <w:marRight w:val="0"/>
      <w:marTop w:val="0"/>
      <w:marBottom w:val="0"/>
      <w:divBdr>
        <w:top w:val="none" w:sz="0" w:space="0" w:color="auto"/>
        <w:left w:val="none" w:sz="0" w:space="0" w:color="auto"/>
        <w:bottom w:val="none" w:sz="0" w:space="0" w:color="auto"/>
        <w:right w:val="none" w:sz="0" w:space="0" w:color="auto"/>
      </w:divBdr>
    </w:div>
    <w:div w:id="1393237400">
      <w:bodyDiv w:val="1"/>
      <w:marLeft w:val="0"/>
      <w:marRight w:val="0"/>
      <w:marTop w:val="0"/>
      <w:marBottom w:val="0"/>
      <w:divBdr>
        <w:top w:val="none" w:sz="0" w:space="0" w:color="auto"/>
        <w:left w:val="none" w:sz="0" w:space="0" w:color="auto"/>
        <w:bottom w:val="none" w:sz="0" w:space="0" w:color="auto"/>
        <w:right w:val="none" w:sz="0" w:space="0" w:color="auto"/>
      </w:divBdr>
    </w:div>
    <w:div w:id="1414812386">
      <w:bodyDiv w:val="1"/>
      <w:marLeft w:val="0"/>
      <w:marRight w:val="0"/>
      <w:marTop w:val="0"/>
      <w:marBottom w:val="0"/>
      <w:divBdr>
        <w:top w:val="none" w:sz="0" w:space="0" w:color="auto"/>
        <w:left w:val="none" w:sz="0" w:space="0" w:color="auto"/>
        <w:bottom w:val="none" w:sz="0" w:space="0" w:color="auto"/>
        <w:right w:val="none" w:sz="0" w:space="0" w:color="auto"/>
      </w:divBdr>
      <w:divsChild>
        <w:div w:id="1123962831">
          <w:marLeft w:val="0"/>
          <w:marRight w:val="0"/>
          <w:marTop w:val="0"/>
          <w:marBottom w:val="0"/>
          <w:divBdr>
            <w:top w:val="none" w:sz="0" w:space="0" w:color="auto"/>
            <w:left w:val="none" w:sz="0" w:space="0" w:color="auto"/>
            <w:bottom w:val="none" w:sz="0" w:space="0" w:color="auto"/>
            <w:right w:val="none" w:sz="0" w:space="0" w:color="auto"/>
          </w:divBdr>
          <w:divsChild>
            <w:div w:id="1436294301">
              <w:marLeft w:val="0"/>
              <w:marRight w:val="0"/>
              <w:marTop w:val="0"/>
              <w:marBottom w:val="0"/>
              <w:divBdr>
                <w:top w:val="none" w:sz="0" w:space="0" w:color="auto"/>
                <w:left w:val="none" w:sz="0" w:space="0" w:color="auto"/>
                <w:bottom w:val="none" w:sz="0" w:space="0" w:color="auto"/>
                <w:right w:val="none" w:sz="0" w:space="0" w:color="auto"/>
              </w:divBdr>
              <w:divsChild>
                <w:div w:id="2069570855">
                  <w:marLeft w:val="0"/>
                  <w:marRight w:val="0"/>
                  <w:marTop w:val="0"/>
                  <w:marBottom w:val="0"/>
                  <w:divBdr>
                    <w:top w:val="none" w:sz="0" w:space="0" w:color="auto"/>
                    <w:left w:val="none" w:sz="0" w:space="0" w:color="auto"/>
                    <w:bottom w:val="none" w:sz="0" w:space="0" w:color="auto"/>
                    <w:right w:val="none" w:sz="0" w:space="0" w:color="auto"/>
                  </w:divBdr>
                  <w:divsChild>
                    <w:div w:id="903103709">
                      <w:marLeft w:val="0"/>
                      <w:marRight w:val="0"/>
                      <w:marTop w:val="0"/>
                      <w:marBottom w:val="0"/>
                      <w:divBdr>
                        <w:top w:val="none" w:sz="0" w:space="0" w:color="auto"/>
                        <w:left w:val="none" w:sz="0" w:space="0" w:color="auto"/>
                        <w:bottom w:val="none" w:sz="0" w:space="0" w:color="auto"/>
                        <w:right w:val="none" w:sz="0" w:space="0" w:color="auto"/>
                      </w:divBdr>
                      <w:divsChild>
                        <w:div w:id="408305760">
                          <w:marLeft w:val="0"/>
                          <w:marRight w:val="0"/>
                          <w:marTop w:val="0"/>
                          <w:marBottom w:val="0"/>
                          <w:divBdr>
                            <w:top w:val="none" w:sz="0" w:space="0" w:color="auto"/>
                            <w:left w:val="none" w:sz="0" w:space="0" w:color="auto"/>
                            <w:bottom w:val="none" w:sz="0" w:space="0" w:color="auto"/>
                            <w:right w:val="none" w:sz="0" w:space="0" w:color="auto"/>
                          </w:divBdr>
                          <w:divsChild>
                            <w:div w:id="1475951184">
                              <w:marLeft w:val="0"/>
                              <w:marRight w:val="0"/>
                              <w:marTop w:val="0"/>
                              <w:marBottom w:val="0"/>
                              <w:divBdr>
                                <w:top w:val="none" w:sz="0" w:space="0" w:color="auto"/>
                                <w:left w:val="none" w:sz="0" w:space="0" w:color="auto"/>
                                <w:bottom w:val="none" w:sz="0" w:space="0" w:color="auto"/>
                                <w:right w:val="none" w:sz="0" w:space="0" w:color="auto"/>
                              </w:divBdr>
                              <w:divsChild>
                                <w:div w:id="45185318">
                                  <w:marLeft w:val="0"/>
                                  <w:marRight w:val="0"/>
                                  <w:marTop w:val="0"/>
                                  <w:marBottom w:val="0"/>
                                  <w:divBdr>
                                    <w:top w:val="none" w:sz="0" w:space="0" w:color="auto"/>
                                    <w:left w:val="none" w:sz="0" w:space="0" w:color="auto"/>
                                    <w:bottom w:val="none" w:sz="0" w:space="0" w:color="auto"/>
                                    <w:right w:val="none" w:sz="0" w:space="0" w:color="auto"/>
                                  </w:divBdr>
                                  <w:divsChild>
                                    <w:div w:id="1907102518">
                                      <w:marLeft w:val="0"/>
                                      <w:marRight w:val="0"/>
                                      <w:marTop w:val="0"/>
                                      <w:marBottom w:val="0"/>
                                      <w:divBdr>
                                        <w:top w:val="none" w:sz="0" w:space="0" w:color="auto"/>
                                        <w:left w:val="none" w:sz="0" w:space="0" w:color="auto"/>
                                        <w:bottom w:val="none" w:sz="0" w:space="0" w:color="auto"/>
                                        <w:right w:val="none" w:sz="0" w:space="0" w:color="auto"/>
                                      </w:divBdr>
                                      <w:divsChild>
                                        <w:div w:id="1067997727">
                                          <w:marLeft w:val="0"/>
                                          <w:marRight w:val="0"/>
                                          <w:marTop w:val="0"/>
                                          <w:marBottom w:val="0"/>
                                          <w:divBdr>
                                            <w:top w:val="none" w:sz="0" w:space="0" w:color="auto"/>
                                            <w:left w:val="none" w:sz="0" w:space="0" w:color="auto"/>
                                            <w:bottom w:val="none" w:sz="0" w:space="0" w:color="auto"/>
                                            <w:right w:val="none" w:sz="0" w:space="0" w:color="auto"/>
                                          </w:divBdr>
                                          <w:divsChild>
                                            <w:div w:id="246499932">
                                              <w:marLeft w:val="0"/>
                                              <w:marRight w:val="0"/>
                                              <w:marTop w:val="0"/>
                                              <w:marBottom w:val="0"/>
                                              <w:divBdr>
                                                <w:top w:val="none" w:sz="0" w:space="0" w:color="auto"/>
                                                <w:left w:val="none" w:sz="0" w:space="0" w:color="auto"/>
                                                <w:bottom w:val="none" w:sz="0" w:space="0" w:color="auto"/>
                                                <w:right w:val="none" w:sz="0" w:space="0" w:color="auto"/>
                                              </w:divBdr>
                                              <w:divsChild>
                                                <w:div w:id="198863122">
                                                  <w:marLeft w:val="0"/>
                                                  <w:marRight w:val="0"/>
                                                  <w:marTop w:val="0"/>
                                                  <w:marBottom w:val="0"/>
                                                  <w:divBdr>
                                                    <w:top w:val="none" w:sz="0" w:space="0" w:color="auto"/>
                                                    <w:left w:val="none" w:sz="0" w:space="0" w:color="auto"/>
                                                    <w:bottom w:val="none" w:sz="0" w:space="0" w:color="auto"/>
                                                    <w:right w:val="none" w:sz="0" w:space="0" w:color="auto"/>
                                                  </w:divBdr>
                                                  <w:divsChild>
                                                    <w:div w:id="483618974">
                                                      <w:marLeft w:val="0"/>
                                                      <w:marRight w:val="0"/>
                                                      <w:marTop w:val="0"/>
                                                      <w:marBottom w:val="0"/>
                                                      <w:divBdr>
                                                        <w:top w:val="none" w:sz="0" w:space="0" w:color="auto"/>
                                                        <w:left w:val="none" w:sz="0" w:space="0" w:color="auto"/>
                                                        <w:bottom w:val="none" w:sz="0" w:space="0" w:color="auto"/>
                                                        <w:right w:val="none" w:sz="0" w:space="0" w:color="auto"/>
                                                      </w:divBdr>
                                                      <w:divsChild>
                                                        <w:div w:id="2112818950">
                                                          <w:marLeft w:val="0"/>
                                                          <w:marRight w:val="0"/>
                                                          <w:marTop w:val="0"/>
                                                          <w:marBottom w:val="0"/>
                                                          <w:divBdr>
                                                            <w:top w:val="none" w:sz="0" w:space="0" w:color="auto"/>
                                                            <w:left w:val="none" w:sz="0" w:space="0" w:color="auto"/>
                                                            <w:bottom w:val="none" w:sz="0" w:space="0" w:color="auto"/>
                                                            <w:right w:val="none" w:sz="0" w:space="0" w:color="auto"/>
                                                          </w:divBdr>
                                                          <w:divsChild>
                                                            <w:div w:id="360010421">
                                                              <w:marLeft w:val="0"/>
                                                              <w:marRight w:val="0"/>
                                                              <w:marTop w:val="0"/>
                                                              <w:marBottom w:val="0"/>
                                                              <w:divBdr>
                                                                <w:top w:val="none" w:sz="0" w:space="0" w:color="auto"/>
                                                                <w:left w:val="none" w:sz="0" w:space="0" w:color="auto"/>
                                                                <w:bottom w:val="none" w:sz="0" w:space="0" w:color="auto"/>
                                                                <w:right w:val="none" w:sz="0" w:space="0" w:color="auto"/>
                                                              </w:divBdr>
                                                            </w:div>
                                                          </w:divsChild>
                                                        </w:div>
                                                        <w:div w:id="19644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037459">
      <w:bodyDiv w:val="1"/>
      <w:marLeft w:val="0"/>
      <w:marRight w:val="0"/>
      <w:marTop w:val="0"/>
      <w:marBottom w:val="0"/>
      <w:divBdr>
        <w:top w:val="none" w:sz="0" w:space="0" w:color="auto"/>
        <w:left w:val="none" w:sz="0" w:space="0" w:color="auto"/>
        <w:bottom w:val="none" w:sz="0" w:space="0" w:color="auto"/>
        <w:right w:val="none" w:sz="0" w:space="0" w:color="auto"/>
      </w:divBdr>
    </w:div>
    <w:div w:id="1451557305">
      <w:bodyDiv w:val="1"/>
      <w:marLeft w:val="0"/>
      <w:marRight w:val="0"/>
      <w:marTop w:val="0"/>
      <w:marBottom w:val="0"/>
      <w:divBdr>
        <w:top w:val="none" w:sz="0" w:space="0" w:color="auto"/>
        <w:left w:val="none" w:sz="0" w:space="0" w:color="auto"/>
        <w:bottom w:val="none" w:sz="0" w:space="0" w:color="auto"/>
        <w:right w:val="none" w:sz="0" w:space="0" w:color="auto"/>
      </w:divBdr>
    </w:div>
    <w:div w:id="1467548278">
      <w:bodyDiv w:val="1"/>
      <w:marLeft w:val="0"/>
      <w:marRight w:val="0"/>
      <w:marTop w:val="0"/>
      <w:marBottom w:val="0"/>
      <w:divBdr>
        <w:top w:val="none" w:sz="0" w:space="0" w:color="auto"/>
        <w:left w:val="none" w:sz="0" w:space="0" w:color="auto"/>
        <w:bottom w:val="none" w:sz="0" w:space="0" w:color="auto"/>
        <w:right w:val="none" w:sz="0" w:space="0" w:color="auto"/>
      </w:divBdr>
    </w:div>
    <w:div w:id="1486052065">
      <w:bodyDiv w:val="1"/>
      <w:marLeft w:val="0"/>
      <w:marRight w:val="0"/>
      <w:marTop w:val="0"/>
      <w:marBottom w:val="0"/>
      <w:divBdr>
        <w:top w:val="none" w:sz="0" w:space="0" w:color="auto"/>
        <w:left w:val="none" w:sz="0" w:space="0" w:color="auto"/>
        <w:bottom w:val="none" w:sz="0" w:space="0" w:color="auto"/>
        <w:right w:val="none" w:sz="0" w:space="0" w:color="auto"/>
      </w:divBdr>
    </w:div>
    <w:div w:id="1548103823">
      <w:bodyDiv w:val="1"/>
      <w:marLeft w:val="0"/>
      <w:marRight w:val="0"/>
      <w:marTop w:val="0"/>
      <w:marBottom w:val="0"/>
      <w:divBdr>
        <w:top w:val="none" w:sz="0" w:space="0" w:color="auto"/>
        <w:left w:val="none" w:sz="0" w:space="0" w:color="auto"/>
        <w:bottom w:val="none" w:sz="0" w:space="0" w:color="auto"/>
        <w:right w:val="none" w:sz="0" w:space="0" w:color="auto"/>
      </w:divBdr>
    </w:div>
    <w:div w:id="1680694913">
      <w:bodyDiv w:val="1"/>
      <w:marLeft w:val="0"/>
      <w:marRight w:val="0"/>
      <w:marTop w:val="0"/>
      <w:marBottom w:val="0"/>
      <w:divBdr>
        <w:top w:val="none" w:sz="0" w:space="0" w:color="auto"/>
        <w:left w:val="none" w:sz="0" w:space="0" w:color="auto"/>
        <w:bottom w:val="none" w:sz="0" w:space="0" w:color="auto"/>
        <w:right w:val="none" w:sz="0" w:space="0" w:color="auto"/>
      </w:divBdr>
    </w:div>
    <w:div w:id="1976596249">
      <w:bodyDiv w:val="1"/>
      <w:marLeft w:val="0"/>
      <w:marRight w:val="0"/>
      <w:marTop w:val="0"/>
      <w:marBottom w:val="0"/>
      <w:divBdr>
        <w:top w:val="none" w:sz="0" w:space="0" w:color="auto"/>
        <w:left w:val="none" w:sz="0" w:space="0" w:color="auto"/>
        <w:bottom w:val="none" w:sz="0" w:space="0" w:color="auto"/>
        <w:right w:val="none" w:sz="0" w:space="0" w:color="auto"/>
      </w:divBdr>
    </w:div>
    <w:div w:id="1990087115">
      <w:bodyDiv w:val="1"/>
      <w:marLeft w:val="0"/>
      <w:marRight w:val="0"/>
      <w:marTop w:val="0"/>
      <w:marBottom w:val="0"/>
      <w:divBdr>
        <w:top w:val="none" w:sz="0" w:space="0" w:color="auto"/>
        <w:left w:val="none" w:sz="0" w:space="0" w:color="auto"/>
        <w:bottom w:val="none" w:sz="0" w:space="0" w:color="auto"/>
        <w:right w:val="none" w:sz="0" w:space="0" w:color="auto"/>
      </w:divBdr>
    </w:div>
    <w:div w:id="2070611761">
      <w:bodyDiv w:val="1"/>
      <w:marLeft w:val="0"/>
      <w:marRight w:val="0"/>
      <w:marTop w:val="0"/>
      <w:marBottom w:val="0"/>
      <w:divBdr>
        <w:top w:val="none" w:sz="0" w:space="0" w:color="auto"/>
        <w:left w:val="none" w:sz="0" w:space="0" w:color="auto"/>
        <w:bottom w:val="none" w:sz="0" w:space="0" w:color="auto"/>
        <w:right w:val="none" w:sz="0" w:space="0" w:color="auto"/>
      </w:divBdr>
    </w:div>
    <w:div w:id="211617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4D1C17-7E2C-4697-AB93-7AE61996F59E}">
  <ds:schemaRefs>
    <ds:schemaRef ds:uri="http://schemas.openxmlformats.org/officeDocument/2006/bibliography"/>
  </ds:schemaRefs>
</ds:datastoreItem>
</file>

<file path=customXml/itemProps3.xml><?xml version="1.0" encoding="utf-8"?>
<ds:datastoreItem xmlns:ds="http://schemas.openxmlformats.org/officeDocument/2006/customXml" ds:itemID="{5EDE4840-4BF6-4B31-92E5-263C4CCB973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4388</Words>
  <Characters>28231</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Ukryte</dc:creator>
  <cp:keywords/>
  <cp:lastModifiedBy>Dane Ukryte</cp:lastModifiedBy>
  <cp:revision>2</cp:revision>
  <dcterms:created xsi:type="dcterms:W3CDTF">2024-02-16T09:05:00Z</dcterms:created>
  <dcterms:modified xsi:type="dcterms:W3CDTF">2024-02-16T09:05:00Z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79cf88f1-a519-4eb8-aa24-f7e698c2a93e</vt:lpwstr>
  </property>
  <property fmtid="{D5CDD505-2E9C-101B-9397-08002B2CF9AE}" pid="3" name="bjSaver">
    <vt:lpwstr>ncAzvxT5xqGK261VLZf3opuyzC+YaxXO</vt:lpwstr>
  </property>
  <property fmtid="{D5CDD505-2E9C-101B-9397-08002B2CF9AE}" pid="4" name="bjDocumentSecurityLabel">
    <vt:lpwstr>[d7220eed-17a6-431d-810c-83a0ddfed893]</vt:lpwstr>
  </property>
  <property fmtid="{D5CDD505-2E9C-101B-9397-08002B2CF9AE}" pid="5" name="bjPortionMark">
    <vt:lpwstr>[]</vt:lpwstr>
  </property>
  <property fmtid="{D5CDD505-2E9C-101B-9397-08002B2CF9AE}" pid="6" name="bjClsUserRVM">
    <vt:lpwstr>[]</vt:lpwstr>
  </property>
  <property fmtid="{D5CDD505-2E9C-101B-9397-08002B2CF9AE}" pid="7"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8" name="bjDocumentLabelXML-0">
    <vt:lpwstr>ames.com/2008/01/sie/internal/label"&gt;&lt;element uid="d7220eed-17a6-431d-810c-83a0ddfed893" value="" /&gt;&lt;/sisl&gt;</vt:lpwstr>
  </property>
</Properties>
</file>