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A239" w14:textId="77777777" w:rsidR="00E75738" w:rsidRPr="000C40C7" w:rsidRDefault="00E75738" w:rsidP="00AB3F5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C40C7">
        <w:rPr>
          <w:rFonts w:ascii="Times New Roman" w:hAnsi="Times New Roman" w:cs="Times New Roman"/>
          <w:b/>
        </w:rPr>
        <w:t>Uzasadnienie</w:t>
      </w:r>
    </w:p>
    <w:p w14:paraId="40596884" w14:textId="77777777" w:rsidR="006B65A7" w:rsidRDefault="006B65A7" w:rsidP="004A5F26">
      <w:pPr>
        <w:spacing w:before="120" w:after="120" w:line="240" w:lineRule="exact"/>
        <w:jc w:val="both"/>
        <w:rPr>
          <w:rFonts w:ascii="Times New Roman" w:eastAsia="Calibri" w:hAnsi="Times New Roman" w:cs="Times New Roman"/>
        </w:rPr>
      </w:pPr>
    </w:p>
    <w:p w14:paraId="7D27FFAD" w14:textId="4BAE6FDD" w:rsidR="005F374E" w:rsidRDefault="006A534B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Projektowana</w:t>
      </w:r>
      <w:r w:rsidR="004A5F26" w:rsidRPr="000C40C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nowelizacja</w:t>
      </w:r>
      <w:r w:rsidR="004A5F26" w:rsidRPr="000C40C7">
        <w:rPr>
          <w:rFonts w:ascii="Times New Roman" w:eastAsia="Calibri" w:hAnsi="Times New Roman" w:cs="Times New Roman"/>
        </w:rPr>
        <w:t xml:space="preserve"> </w:t>
      </w:r>
      <w:r w:rsidR="006B65A7">
        <w:rPr>
          <w:rFonts w:ascii="Times New Roman" w:eastAsia="Calibri" w:hAnsi="Times New Roman" w:cs="Times New Roman"/>
        </w:rPr>
        <w:t>r</w:t>
      </w:r>
      <w:r w:rsidR="006B65A7" w:rsidRPr="000C40C7">
        <w:rPr>
          <w:rFonts w:ascii="Times New Roman" w:eastAsia="Calibri" w:hAnsi="Times New Roman" w:cs="Times New Roman"/>
        </w:rPr>
        <w:t>ozporządzeni</w:t>
      </w:r>
      <w:r w:rsidR="006B65A7">
        <w:rPr>
          <w:rFonts w:ascii="Times New Roman" w:eastAsia="Calibri" w:hAnsi="Times New Roman" w:cs="Times New Roman"/>
        </w:rPr>
        <w:t>a</w:t>
      </w:r>
      <w:r w:rsidR="006B65A7" w:rsidRPr="000C40C7">
        <w:rPr>
          <w:rFonts w:ascii="Times New Roman" w:eastAsia="Calibri" w:hAnsi="Times New Roman" w:cs="Times New Roman"/>
        </w:rPr>
        <w:t xml:space="preserve"> </w:t>
      </w:r>
      <w:r w:rsidR="006B65A7" w:rsidRPr="000C40C7">
        <w:rPr>
          <w:rFonts w:ascii="Times New Roman" w:hAnsi="Times New Roman" w:cs="Times New Roman"/>
        </w:rPr>
        <w:t xml:space="preserve">Rady Ministrów z dnia 24 czerwca </w:t>
      </w:r>
      <w:r w:rsidR="006B65A7" w:rsidRPr="000C40C7">
        <w:rPr>
          <w:rFonts w:ascii="Times New Roman" w:eastAsia="Calibri" w:hAnsi="Times New Roman" w:cs="Times New Roman"/>
        </w:rPr>
        <w:t xml:space="preserve">2020 r. </w:t>
      </w:r>
      <w:r w:rsidR="006B65A7" w:rsidRPr="009C1905">
        <w:rPr>
          <w:rFonts w:ascii="Times New Roman" w:eastAsia="Calibri" w:hAnsi="Times New Roman" w:cs="Times New Roman"/>
          <w:i/>
        </w:rPr>
        <w:t>zmieniające</w:t>
      </w:r>
      <w:r w:rsidR="006B65A7">
        <w:rPr>
          <w:rFonts w:ascii="Times New Roman" w:eastAsia="Calibri" w:hAnsi="Times New Roman" w:cs="Times New Roman"/>
          <w:i/>
        </w:rPr>
        <w:t>go</w:t>
      </w:r>
      <w:r w:rsidR="006B65A7" w:rsidRPr="009C1905">
        <w:rPr>
          <w:rFonts w:ascii="Times New Roman" w:eastAsia="Calibri" w:hAnsi="Times New Roman" w:cs="Times New Roman"/>
          <w:i/>
        </w:rPr>
        <w:t xml:space="preserve"> rozporządzenie w sprawie Polskiej Klasyfikacji Działalności</w:t>
      </w:r>
      <w:r w:rsidR="006B65A7" w:rsidRPr="000C40C7">
        <w:rPr>
          <w:rFonts w:ascii="Times New Roman" w:eastAsia="Calibri" w:hAnsi="Times New Roman" w:cs="Times New Roman"/>
          <w:i/>
        </w:rPr>
        <w:t xml:space="preserve"> (PKD) </w:t>
      </w:r>
      <w:r w:rsidR="006B65A7" w:rsidRPr="000C40C7">
        <w:rPr>
          <w:rFonts w:ascii="Times New Roman" w:eastAsia="Calibri" w:hAnsi="Times New Roman" w:cs="Times New Roman"/>
        </w:rPr>
        <w:t>(Dz. U. poz. 1249</w:t>
      </w:r>
      <w:r w:rsidR="00CF74C6">
        <w:rPr>
          <w:rFonts w:ascii="Times New Roman" w:eastAsia="Calibri" w:hAnsi="Times New Roman" w:cs="Times New Roman"/>
        </w:rPr>
        <w:t xml:space="preserve">, </w:t>
      </w:r>
      <w:r w:rsidR="00D96F81">
        <w:rPr>
          <w:rFonts w:ascii="Times New Roman" w:eastAsia="Calibri" w:hAnsi="Times New Roman" w:cs="Times New Roman"/>
        </w:rPr>
        <w:t xml:space="preserve">z </w:t>
      </w:r>
      <w:r w:rsidR="00B471B6">
        <w:rPr>
          <w:rFonts w:ascii="Times New Roman" w:eastAsia="Calibri" w:hAnsi="Times New Roman" w:cs="Times New Roman"/>
        </w:rPr>
        <w:t>2021 r. poz. 1364</w:t>
      </w:r>
      <w:r w:rsidR="00CF74C6">
        <w:rPr>
          <w:rFonts w:ascii="Times New Roman" w:eastAsia="Calibri" w:hAnsi="Times New Roman" w:cs="Times New Roman"/>
        </w:rPr>
        <w:t xml:space="preserve"> oraz z 2022 r. poz. 1551</w:t>
      </w:r>
      <w:r w:rsidR="006B65A7" w:rsidRPr="000C40C7">
        <w:rPr>
          <w:rFonts w:ascii="Times New Roman" w:eastAsia="Calibri" w:hAnsi="Times New Roman" w:cs="Times New Roman"/>
        </w:rPr>
        <w:t>), zwane</w:t>
      </w:r>
      <w:r w:rsidR="00B471B6">
        <w:rPr>
          <w:rFonts w:ascii="Times New Roman" w:eastAsia="Calibri" w:hAnsi="Times New Roman" w:cs="Times New Roman"/>
        </w:rPr>
        <w:t>go</w:t>
      </w:r>
      <w:r w:rsidR="006B65A7" w:rsidRPr="000C40C7">
        <w:rPr>
          <w:rFonts w:ascii="Times New Roman" w:eastAsia="Calibri" w:hAnsi="Times New Roman" w:cs="Times New Roman"/>
        </w:rPr>
        <w:t xml:space="preserve"> dalej „rozporządzeniem </w:t>
      </w:r>
      <w:r w:rsidR="006B65A7" w:rsidRPr="000C40C7">
        <w:rPr>
          <w:rFonts w:ascii="Times New Roman" w:hAnsi="Times New Roman" w:cs="Times New Roman"/>
        </w:rPr>
        <w:t xml:space="preserve">Rady Ministrów z dnia 24 czerwca </w:t>
      </w:r>
      <w:r w:rsidR="006B65A7" w:rsidRPr="000C40C7">
        <w:rPr>
          <w:rFonts w:ascii="Times New Roman" w:eastAsia="Calibri" w:hAnsi="Times New Roman" w:cs="Times New Roman"/>
        </w:rPr>
        <w:t>2020 r.”</w:t>
      </w:r>
      <w:r w:rsidR="00B471B6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dotyczy</w:t>
      </w:r>
      <w:r w:rsidR="004A5F26" w:rsidRPr="000C40C7">
        <w:rPr>
          <w:rFonts w:ascii="Times New Roman" w:eastAsia="Calibri" w:hAnsi="Times New Roman" w:cs="Times New Roman"/>
        </w:rPr>
        <w:t xml:space="preserve"> wydłużenia okresu przejściowego, określonego w § </w:t>
      </w:r>
      <w:r w:rsidR="004A5F26" w:rsidRPr="000C40C7">
        <w:rPr>
          <w:rFonts w:ascii="Times New Roman" w:hAnsi="Times New Roman" w:cs="Times New Roman"/>
        </w:rPr>
        <w:t xml:space="preserve">2 ust. 2 tego rozporządzenia,  odnoszącego się do podmiotów wykonujących działalność gospodarczą, której przedmiot jest oznaczony kodem PKD 93.29.Z, a które </w:t>
      </w:r>
      <w:r w:rsidR="00B913F4">
        <w:rPr>
          <w:rFonts w:ascii="Times New Roman" w:hAnsi="Times New Roman" w:cs="Times New Roman"/>
        </w:rPr>
        <w:t xml:space="preserve">obecnie </w:t>
      </w:r>
      <w:r w:rsidR="004840E1">
        <w:rPr>
          <w:rFonts w:ascii="Times New Roman" w:hAnsi="Times New Roman" w:cs="Times New Roman"/>
        </w:rPr>
        <w:t xml:space="preserve">– </w:t>
      </w:r>
      <w:r w:rsidR="00FD73A8" w:rsidRPr="000C40C7">
        <w:rPr>
          <w:rFonts w:ascii="Times New Roman" w:hAnsi="Times New Roman" w:cs="Times New Roman"/>
        </w:rPr>
        <w:t xml:space="preserve">do dnia 31 </w:t>
      </w:r>
      <w:r w:rsidR="00B800AF">
        <w:rPr>
          <w:rFonts w:ascii="Times New Roman" w:hAnsi="Times New Roman" w:cs="Times New Roman"/>
        </w:rPr>
        <w:t>grudnia</w:t>
      </w:r>
      <w:r w:rsidR="00FD73A8" w:rsidRPr="000C40C7">
        <w:rPr>
          <w:rFonts w:ascii="Times New Roman" w:hAnsi="Times New Roman" w:cs="Times New Roman"/>
        </w:rPr>
        <w:t xml:space="preserve"> 202</w:t>
      </w:r>
      <w:r w:rsidR="00B800AF">
        <w:rPr>
          <w:rFonts w:ascii="Times New Roman" w:hAnsi="Times New Roman" w:cs="Times New Roman"/>
        </w:rPr>
        <w:t>3</w:t>
      </w:r>
      <w:r w:rsidR="00FD73A8" w:rsidRPr="000C40C7">
        <w:rPr>
          <w:rFonts w:ascii="Times New Roman" w:hAnsi="Times New Roman" w:cs="Times New Roman"/>
        </w:rPr>
        <w:t xml:space="preserve"> r. </w:t>
      </w:r>
      <w:r w:rsidR="004840E1">
        <w:rPr>
          <w:rFonts w:ascii="Times New Roman" w:hAnsi="Times New Roman" w:cs="Times New Roman"/>
        </w:rPr>
        <w:t xml:space="preserve">– </w:t>
      </w:r>
      <w:r w:rsidR="005F374E" w:rsidRPr="000C40C7">
        <w:rPr>
          <w:rFonts w:ascii="Times New Roman" w:hAnsi="Times New Roman" w:cs="Times New Roman"/>
        </w:rPr>
        <w:t>mają czas na złożenie</w:t>
      </w:r>
      <w:r w:rsidR="004A5F26" w:rsidRPr="000C40C7">
        <w:rPr>
          <w:rFonts w:ascii="Times New Roman" w:hAnsi="Times New Roman" w:cs="Times New Roman"/>
        </w:rPr>
        <w:t xml:space="preserve"> wniosku o zmianę wpisu w </w:t>
      </w:r>
      <w:r w:rsidR="005F374E" w:rsidRPr="000C40C7">
        <w:rPr>
          <w:rFonts w:ascii="Times New Roman" w:hAnsi="Times New Roman" w:cs="Times New Roman"/>
        </w:rPr>
        <w:t>jednym</w:t>
      </w:r>
      <w:r w:rsidR="004A5F26" w:rsidRPr="000C40C7">
        <w:rPr>
          <w:rFonts w:ascii="Times New Roman" w:hAnsi="Times New Roman" w:cs="Times New Roman"/>
        </w:rPr>
        <w:t xml:space="preserve"> z trzech rejestrów wymienionych w § 2 ust. 1 tego rozporządzenia (Centralnej Ewidencji i Informacji o Działalności Gospodarczej, Krajowym Rejestrze Sądowym lub krajowym rejestrze urzędowym podmiotów gospodarki narodowej). </w:t>
      </w:r>
      <w:r w:rsidR="005F374E" w:rsidRPr="000C40C7">
        <w:rPr>
          <w:rFonts w:ascii="Times New Roman" w:hAnsi="Times New Roman" w:cs="Times New Roman"/>
        </w:rPr>
        <w:t xml:space="preserve">Projektowane rozporządzenie wydłuża czas na złożenie takiego wniosku o </w:t>
      </w:r>
      <w:r w:rsidR="00B800AF">
        <w:rPr>
          <w:rFonts w:ascii="Times New Roman" w:hAnsi="Times New Roman" w:cs="Times New Roman"/>
        </w:rPr>
        <w:t>2 lata</w:t>
      </w:r>
      <w:r w:rsidR="005F374E" w:rsidRPr="000C40C7">
        <w:rPr>
          <w:rFonts w:ascii="Times New Roman" w:hAnsi="Times New Roman" w:cs="Times New Roman"/>
        </w:rPr>
        <w:t>, tj. do dnia 31 grudnia 202</w:t>
      </w:r>
      <w:r w:rsidR="00B800AF">
        <w:rPr>
          <w:rFonts w:ascii="Times New Roman" w:hAnsi="Times New Roman" w:cs="Times New Roman"/>
        </w:rPr>
        <w:t>5</w:t>
      </w:r>
      <w:r w:rsidR="005F374E" w:rsidRPr="000C40C7">
        <w:rPr>
          <w:rFonts w:ascii="Times New Roman" w:hAnsi="Times New Roman" w:cs="Times New Roman"/>
        </w:rPr>
        <w:t xml:space="preserve"> r. </w:t>
      </w:r>
      <w:r w:rsidR="00735E97" w:rsidRPr="00735E97">
        <w:rPr>
          <w:rFonts w:ascii="Times New Roman" w:hAnsi="Times New Roman" w:cs="Times New Roman"/>
        </w:rPr>
        <w:t>Należy podkreślić</w:t>
      </w:r>
      <w:r w:rsidR="00735E97">
        <w:rPr>
          <w:rFonts w:ascii="Times New Roman" w:hAnsi="Times New Roman" w:cs="Times New Roman"/>
        </w:rPr>
        <w:t xml:space="preserve"> dodatkowo</w:t>
      </w:r>
      <w:r w:rsidR="00735E97" w:rsidRPr="00735E97">
        <w:rPr>
          <w:rFonts w:ascii="Times New Roman" w:hAnsi="Times New Roman" w:cs="Times New Roman"/>
        </w:rPr>
        <w:t xml:space="preserve">, że dłuższe obowiązywanie okresu przejściowego ma także na celu uniknięcie luki prawnej, w której przedsiębiorcy nie będą mogli posługiwać się dotychczasowym kodem PKD czyli de facto nie mieliby wskazanego przeważającego kodu PKD. Taka sytuacja wpływałaby negatywnie nie tylko na sytuację przedsiębiorców, </w:t>
      </w:r>
      <w:r w:rsidR="0099651B">
        <w:rPr>
          <w:rFonts w:ascii="Times New Roman" w:hAnsi="Times New Roman" w:cs="Times New Roman"/>
        </w:rPr>
        <w:t>ale również</w:t>
      </w:r>
      <w:r w:rsidR="00735E97" w:rsidRPr="00735E97">
        <w:rPr>
          <w:rFonts w:ascii="Times New Roman" w:hAnsi="Times New Roman" w:cs="Times New Roman"/>
        </w:rPr>
        <w:t xml:space="preserve"> organów władzy publicznej</w:t>
      </w:r>
      <w:r w:rsidR="00735E97">
        <w:rPr>
          <w:rFonts w:ascii="Times New Roman" w:hAnsi="Times New Roman" w:cs="Times New Roman"/>
        </w:rPr>
        <w:t>.</w:t>
      </w:r>
    </w:p>
    <w:p w14:paraId="336BA2A2" w14:textId="0DCA5C12" w:rsidR="002B45EB" w:rsidRPr="00A36170" w:rsidRDefault="002B45EB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eastAsia="Calibri" w:hAnsi="Times New Roman" w:cs="Times New Roman"/>
        </w:rPr>
        <w:t xml:space="preserve">Rozporządzenie </w:t>
      </w:r>
      <w:r w:rsidRPr="000C40C7">
        <w:rPr>
          <w:rFonts w:ascii="Times New Roman" w:hAnsi="Times New Roman" w:cs="Times New Roman"/>
        </w:rPr>
        <w:t>Rady Ministrów z dnia 24 czer</w:t>
      </w:r>
      <w:r w:rsidR="00A01891">
        <w:rPr>
          <w:rFonts w:ascii="Times New Roman" w:hAnsi="Times New Roman" w:cs="Times New Roman"/>
        </w:rPr>
        <w:t>w</w:t>
      </w:r>
      <w:r w:rsidRPr="000C40C7">
        <w:rPr>
          <w:rFonts w:ascii="Times New Roman" w:hAnsi="Times New Roman" w:cs="Times New Roman"/>
        </w:rPr>
        <w:t xml:space="preserve">ca </w:t>
      </w:r>
      <w:r w:rsidRPr="000C40C7">
        <w:rPr>
          <w:rFonts w:ascii="Times New Roman" w:eastAsia="Calibri" w:hAnsi="Times New Roman" w:cs="Times New Roman"/>
        </w:rPr>
        <w:t xml:space="preserve">2020 r., </w:t>
      </w:r>
      <w:r>
        <w:rPr>
          <w:rFonts w:ascii="Times New Roman" w:eastAsia="Calibri" w:hAnsi="Times New Roman" w:cs="Times New Roman"/>
        </w:rPr>
        <w:t>wydane z inicjatywy</w:t>
      </w:r>
      <w:r w:rsidRPr="000C40C7">
        <w:rPr>
          <w:rFonts w:ascii="Times New Roman" w:eastAsia="Calibri" w:hAnsi="Times New Roman" w:cs="Times New Roman"/>
        </w:rPr>
        <w:t xml:space="preserve"> ministra właściwego do spraw gospodarki, wprowadziło</w:t>
      </w:r>
      <w:r w:rsidRPr="000C40C7">
        <w:rPr>
          <w:rFonts w:ascii="Times New Roman" w:eastAsia="Calibri" w:hAnsi="Times New Roman" w:cs="Times New Roman"/>
          <w:i/>
        </w:rPr>
        <w:t xml:space="preserve"> </w:t>
      </w:r>
      <w:r w:rsidRPr="009C1905">
        <w:rPr>
          <w:rFonts w:ascii="Times New Roman" w:eastAsia="Calibri" w:hAnsi="Times New Roman" w:cs="Times New Roman"/>
        </w:rPr>
        <w:t>w Polskiej Klasyfikacji Działalności (PKD) zmianę</w:t>
      </w:r>
      <w:r w:rsidRPr="000C40C7">
        <w:rPr>
          <w:rFonts w:ascii="Times New Roman" w:eastAsia="Calibri" w:hAnsi="Times New Roman" w:cs="Times New Roman"/>
          <w:i/>
        </w:rPr>
        <w:t xml:space="preserve"> </w:t>
      </w:r>
      <w:r w:rsidRPr="000C40C7">
        <w:rPr>
          <w:rFonts w:ascii="Times New Roman" w:eastAsia="Calibri" w:hAnsi="Times New Roman" w:cs="Times New Roman"/>
        </w:rPr>
        <w:t xml:space="preserve">polegającą na wydzieleniu </w:t>
      </w:r>
      <w:r w:rsidRPr="000C40C7">
        <w:rPr>
          <w:rFonts w:ascii="Times New Roman" w:hAnsi="Times New Roman" w:cs="Times New Roman"/>
        </w:rPr>
        <w:t xml:space="preserve">w klasie PKD 93.29 </w:t>
      </w:r>
      <w:r w:rsidRPr="000C40C7">
        <w:rPr>
          <w:rFonts w:ascii="Times New Roman" w:hAnsi="Times New Roman" w:cs="Times New Roman"/>
          <w:i/>
        </w:rPr>
        <w:t>Pozostała działalność rozrywkowa i rekreacyjna</w:t>
      </w:r>
      <w:r w:rsidRPr="000C40C7">
        <w:rPr>
          <w:rFonts w:ascii="Times New Roman" w:hAnsi="Times New Roman" w:cs="Times New Roman"/>
        </w:rPr>
        <w:t xml:space="preserve"> podklasy 93.29.A obejmującej działalność rozrywkową i rekreacyjną, organizowaną w pomieszczeniach lub innych miejscach o ograniczonej przestrzeni, w szczególności działalność tzw. pokojów zagadek, domów strachu i podobnych form rozrywki lub rekreacji. Rozwiązanie to </w:t>
      </w:r>
      <w:r w:rsidR="00A36170">
        <w:rPr>
          <w:rFonts w:ascii="Times New Roman" w:hAnsi="Times New Roman" w:cs="Times New Roman"/>
        </w:rPr>
        <w:t>miało</w:t>
      </w:r>
      <w:r w:rsidRPr="000C40C7">
        <w:rPr>
          <w:rFonts w:ascii="Times New Roman" w:hAnsi="Times New Roman" w:cs="Times New Roman"/>
        </w:rPr>
        <w:t xml:space="preserve"> na celu ułatwienie identyfikacji i kontroli tego rodzaju działalności, w szczególności pod kątem zapewnienia bezpieczeństwa przeciwpożarowego w miejscach, gdzie jest ona prowadzona. </w:t>
      </w:r>
      <w:r w:rsidRPr="000C40C7">
        <w:rPr>
          <w:rFonts w:ascii="Times New Roman" w:eastAsia="Calibri" w:hAnsi="Times New Roman" w:cs="Times New Roman"/>
          <w:spacing w:val="-2"/>
        </w:rPr>
        <w:t xml:space="preserve">Zakres zmian wprowadzonych </w:t>
      </w:r>
      <w:r w:rsidRPr="000C40C7">
        <w:rPr>
          <w:rFonts w:ascii="Times New Roman" w:eastAsia="Calibri" w:hAnsi="Times New Roman" w:cs="Times New Roman"/>
        </w:rPr>
        <w:t xml:space="preserve">rozporządzeniem </w:t>
      </w:r>
      <w:r w:rsidRPr="000C40C7">
        <w:rPr>
          <w:rFonts w:ascii="Times New Roman" w:hAnsi="Times New Roman" w:cs="Times New Roman"/>
        </w:rPr>
        <w:t xml:space="preserve">Rady Ministrów z dnia 24 czerwca </w:t>
      </w:r>
      <w:r w:rsidRPr="000C40C7">
        <w:rPr>
          <w:rFonts w:ascii="Times New Roman" w:eastAsia="Calibri" w:hAnsi="Times New Roman" w:cs="Times New Roman"/>
        </w:rPr>
        <w:t>2020 r.</w:t>
      </w:r>
      <w:r w:rsidRPr="000C40C7">
        <w:rPr>
          <w:rFonts w:ascii="Times New Roman" w:eastAsia="Calibri" w:hAnsi="Times New Roman" w:cs="Times New Roman"/>
          <w:spacing w:val="-2"/>
        </w:rPr>
        <w:t xml:space="preserve"> </w:t>
      </w:r>
      <w:r w:rsidRPr="009C1905">
        <w:rPr>
          <w:rFonts w:ascii="Times New Roman" w:eastAsia="Calibri" w:hAnsi="Times New Roman" w:cs="Times New Roman"/>
          <w:spacing w:val="-2"/>
        </w:rPr>
        <w:t xml:space="preserve">w </w:t>
      </w:r>
      <w:r w:rsidRPr="009C1905">
        <w:rPr>
          <w:rFonts w:ascii="Times New Roman" w:eastAsia="Calibri" w:hAnsi="Times New Roman" w:cs="Times New Roman"/>
        </w:rPr>
        <w:t>Polskiej Klasyfikacji Działalności</w:t>
      </w:r>
      <w:r w:rsidRPr="009C1905">
        <w:rPr>
          <w:rFonts w:ascii="Times New Roman" w:eastAsia="Calibri" w:hAnsi="Times New Roman" w:cs="Times New Roman"/>
          <w:spacing w:val="-2"/>
        </w:rPr>
        <w:t xml:space="preserve"> </w:t>
      </w:r>
      <w:r w:rsidRPr="000C40C7">
        <w:rPr>
          <w:rFonts w:ascii="Times New Roman" w:eastAsia="Calibri" w:hAnsi="Times New Roman" w:cs="Times New Roman"/>
          <w:spacing w:val="-2"/>
        </w:rPr>
        <w:t>odnosił się tylko do</w:t>
      </w:r>
      <w:r w:rsidR="00C76577">
        <w:rPr>
          <w:rFonts w:ascii="Times New Roman" w:eastAsia="Calibri" w:hAnsi="Times New Roman" w:cs="Times New Roman"/>
          <w:spacing w:val="-2"/>
        </w:rPr>
        <w:t xml:space="preserve"> podziału</w:t>
      </w:r>
      <w:r w:rsidRPr="000C40C7">
        <w:rPr>
          <w:rFonts w:ascii="Times New Roman" w:eastAsia="Calibri" w:hAnsi="Times New Roman" w:cs="Times New Roman"/>
          <w:spacing w:val="-2"/>
        </w:rPr>
        <w:t xml:space="preserve"> klasy PKD 93.29 </w:t>
      </w:r>
      <w:r w:rsidRPr="000C40C7">
        <w:rPr>
          <w:rFonts w:ascii="Times New Roman" w:hAnsi="Times New Roman" w:cs="Times New Roman"/>
          <w:i/>
        </w:rPr>
        <w:t>Pozostała działalność rozrywkowa i rekreacyjna</w:t>
      </w:r>
      <w:r w:rsidRPr="000C40C7">
        <w:rPr>
          <w:rFonts w:ascii="Times New Roman" w:hAnsi="Times New Roman" w:cs="Times New Roman"/>
          <w:spacing w:val="-2"/>
        </w:rPr>
        <w:t xml:space="preserve">, </w:t>
      </w:r>
      <w:r w:rsidR="00B85E03">
        <w:rPr>
          <w:rFonts w:ascii="Times New Roman" w:hAnsi="Times New Roman" w:cs="Times New Roman"/>
          <w:spacing w:val="-2"/>
        </w:rPr>
        <w:br/>
      </w:r>
      <w:r w:rsidRPr="000C40C7">
        <w:rPr>
          <w:rFonts w:ascii="Times New Roman" w:hAnsi="Times New Roman" w:cs="Times New Roman"/>
          <w:spacing w:val="-2"/>
        </w:rPr>
        <w:t>na poziomie krajowym klasyfikacji, na dwie podklasy: 93.29.A</w:t>
      </w:r>
      <w:r w:rsidRPr="000C40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0C7">
        <w:rPr>
          <w:rFonts w:ascii="Times New Roman" w:eastAsia="Times New Roman" w:hAnsi="Times New Roman" w:cs="Times New Roman"/>
          <w:i/>
          <w:lang w:eastAsia="pl-PL"/>
        </w:rPr>
        <w:t>Działalność pokojów zagadek, domów strachu, miejsc do tańczenia i w zakresie innych form rozrywki lub rekreacji organizowanych w pomieszczeniach lub w innych miejscach o zamkniętej przestrzeni</w:t>
      </w:r>
      <w:r w:rsidRPr="000C40C7">
        <w:rPr>
          <w:rFonts w:ascii="Times New Roman" w:hAnsi="Times New Roman" w:cs="Times New Roman"/>
          <w:spacing w:val="-2"/>
        </w:rPr>
        <w:t xml:space="preserve"> i 93.29.B </w:t>
      </w:r>
      <w:r w:rsidRPr="000C40C7">
        <w:rPr>
          <w:rFonts w:ascii="Times New Roman" w:eastAsia="Times New Roman" w:hAnsi="Times New Roman" w:cs="Times New Roman"/>
          <w:i/>
          <w:lang w:eastAsia="pl-PL"/>
        </w:rPr>
        <w:t xml:space="preserve">Pozostała działalność rozrywkowa i rekreacyjna, gdzie indziej niesklasyfikowana. </w:t>
      </w:r>
      <w:r w:rsidRPr="000C40C7">
        <w:rPr>
          <w:rFonts w:ascii="Times New Roman" w:eastAsia="Times New Roman" w:hAnsi="Times New Roman" w:cs="Times New Roman"/>
          <w:lang w:eastAsia="pl-PL"/>
        </w:rPr>
        <w:t xml:space="preserve">Dwie nowo utworzone podklasy zastąpiły dotychczas obowiązującą podklasę PKD 93.29.Z, której zakres został podzielony. </w:t>
      </w:r>
    </w:p>
    <w:p w14:paraId="1FA8C69F" w14:textId="5D12482E" w:rsidR="00272519" w:rsidRPr="000C40C7" w:rsidRDefault="007615B1" w:rsidP="0099651B">
      <w:pPr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2519" w:rsidRPr="000C40C7">
        <w:rPr>
          <w:rFonts w:ascii="Times New Roman" w:hAnsi="Times New Roman" w:cs="Times New Roman"/>
        </w:rPr>
        <w:t>rzepis przejściowy (§ 2</w:t>
      </w:r>
      <w:r w:rsidR="00E67E9B">
        <w:rPr>
          <w:rFonts w:ascii="Times New Roman" w:hAnsi="Times New Roman" w:cs="Times New Roman"/>
        </w:rPr>
        <w:t xml:space="preserve"> nowelizowanego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</w:t>
      </w:r>
      <w:r w:rsidRPr="000C40C7">
        <w:rPr>
          <w:rFonts w:ascii="Times New Roman" w:eastAsia="Calibri" w:hAnsi="Times New Roman" w:cs="Times New Roman"/>
        </w:rPr>
        <w:t>ozporządzeni</w:t>
      </w:r>
      <w:r>
        <w:rPr>
          <w:rFonts w:ascii="Times New Roman" w:eastAsia="Calibri" w:hAnsi="Times New Roman" w:cs="Times New Roman"/>
        </w:rPr>
        <w:t>a</w:t>
      </w:r>
      <w:r w:rsidR="00E67E9B">
        <w:rPr>
          <w:rFonts w:ascii="Times New Roman" w:hAnsi="Times New Roman" w:cs="Times New Roman"/>
        </w:rPr>
        <w:t>)</w:t>
      </w:r>
      <w:r w:rsidR="00272519" w:rsidRPr="000C40C7">
        <w:rPr>
          <w:rFonts w:ascii="Times New Roman" w:hAnsi="Times New Roman" w:cs="Times New Roman"/>
        </w:rPr>
        <w:t xml:space="preserve"> </w:t>
      </w:r>
      <w:r w:rsidR="00272519">
        <w:rPr>
          <w:rFonts w:ascii="Times New Roman" w:hAnsi="Times New Roman" w:cs="Times New Roman"/>
        </w:rPr>
        <w:t>dotycz</w:t>
      </w:r>
      <w:r>
        <w:rPr>
          <w:rFonts w:ascii="Times New Roman" w:hAnsi="Times New Roman" w:cs="Times New Roman"/>
        </w:rPr>
        <w:t>y</w:t>
      </w:r>
      <w:r w:rsidR="00272519">
        <w:rPr>
          <w:rFonts w:ascii="Times New Roman" w:hAnsi="Times New Roman" w:cs="Times New Roman"/>
        </w:rPr>
        <w:t xml:space="preserve"> dwóch możliwych sytuacji</w:t>
      </w:r>
      <w:r w:rsidR="00B471B6">
        <w:rPr>
          <w:rFonts w:ascii="Times New Roman" w:hAnsi="Times New Roman" w:cs="Times New Roman"/>
        </w:rPr>
        <w:t xml:space="preserve"> (</w:t>
      </w:r>
      <w:r w:rsidR="00272519">
        <w:rPr>
          <w:rFonts w:ascii="Times New Roman" w:hAnsi="Times New Roman" w:cs="Times New Roman"/>
        </w:rPr>
        <w:t>ust. 1 i 2). Z</w:t>
      </w:r>
      <w:r w:rsidR="00272519" w:rsidRPr="000C40C7">
        <w:rPr>
          <w:rFonts w:ascii="Times New Roman" w:hAnsi="Times New Roman" w:cs="Times New Roman"/>
        </w:rPr>
        <w:t xml:space="preserve">godnie z </w:t>
      </w:r>
      <w:r w:rsidR="00272519">
        <w:rPr>
          <w:rFonts w:ascii="Times New Roman" w:hAnsi="Times New Roman" w:cs="Times New Roman"/>
        </w:rPr>
        <w:t>§ 2 ust. 1</w:t>
      </w:r>
      <w:r w:rsidR="00B471B6">
        <w:rPr>
          <w:rFonts w:ascii="Times New Roman" w:hAnsi="Times New Roman" w:cs="Times New Roman"/>
        </w:rPr>
        <w:t xml:space="preserve"> tego </w:t>
      </w:r>
      <w:r w:rsidR="00B471B6">
        <w:rPr>
          <w:rFonts w:ascii="Times New Roman" w:eastAsia="Calibri" w:hAnsi="Times New Roman" w:cs="Times New Roman"/>
        </w:rPr>
        <w:t>r</w:t>
      </w:r>
      <w:r w:rsidR="00B471B6" w:rsidRPr="000C40C7">
        <w:rPr>
          <w:rFonts w:ascii="Times New Roman" w:eastAsia="Calibri" w:hAnsi="Times New Roman" w:cs="Times New Roman"/>
        </w:rPr>
        <w:t>ozporządzeni</w:t>
      </w:r>
      <w:r w:rsidR="00B471B6">
        <w:rPr>
          <w:rFonts w:ascii="Times New Roman" w:eastAsia="Calibri" w:hAnsi="Times New Roman" w:cs="Times New Roman"/>
        </w:rPr>
        <w:t xml:space="preserve">a, </w:t>
      </w:r>
      <w:r w:rsidR="00272519" w:rsidRPr="000C40C7">
        <w:rPr>
          <w:rFonts w:ascii="Times New Roman" w:hAnsi="Times New Roman" w:cs="Times New Roman"/>
        </w:rPr>
        <w:t>do wniosków o  wpis podmiotów:</w:t>
      </w:r>
    </w:p>
    <w:p w14:paraId="28D872D7" w14:textId="77777777" w:rsidR="00272519" w:rsidRPr="000C40C7" w:rsidRDefault="00272519" w:rsidP="0099651B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rozpoczynających wykonywanie działalności gospodarczej;</w:t>
      </w:r>
    </w:p>
    <w:p w14:paraId="12BA7AF9" w14:textId="77777777" w:rsidR="00272519" w:rsidRPr="000C40C7" w:rsidRDefault="00272519" w:rsidP="0099651B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wykonujących działalność gospodarczą, której przedmiot jest oznaczony kodem PKD 93.29.Z, i które po wejściu w życie tego rozporządzenia złożą wniosek o zmianę wpisu w Centralnej Ewidencji i Informacji o Działalności Gospodarczej, Krajowym Rejestrze Sądowym lub krajowym rejestrze urzędowym podmiotów gospodarki narodowej</w:t>
      </w:r>
    </w:p>
    <w:p w14:paraId="170C6645" w14:textId="77777777" w:rsidR="00272519" w:rsidRPr="000C40C7" w:rsidRDefault="00272519" w:rsidP="0099651B">
      <w:pPr>
        <w:spacing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0C40C7">
        <w:rPr>
          <w:rFonts w:ascii="Times New Roman" w:hAnsi="Times New Roman" w:cs="Times New Roman"/>
        </w:rPr>
        <w:t>stosowane są przepisy rozporządzenia</w:t>
      </w:r>
      <w:r w:rsidRPr="005227C7">
        <w:rPr>
          <w:rFonts w:ascii="Times New Roman" w:hAnsi="Times New Roman" w:cs="Times New Roman"/>
        </w:rPr>
        <w:t xml:space="preserve"> </w:t>
      </w:r>
      <w:r w:rsidRPr="000C40C7">
        <w:rPr>
          <w:rFonts w:ascii="Times New Roman" w:hAnsi="Times New Roman" w:cs="Times New Roman"/>
        </w:rPr>
        <w:t xml:space="preserve">Rady Ministrów z dnia 24 czerwca </w:t>
      </w:r>
      <w:r w:rsidRPr="000C40C7">
        <w:rPr>
          <w:rFonts w:ascii="Times New Roman" w:eastAsia="Calibri" w:hAnsi="Times New Roman" w:cs="Times New Roman"/>
        </w:rPr>
        <w:t>2020 r.</w:t>
      </w:r>
      <w:r w:rsidRPr="000C40C7">
        <w:rPr>
          <w:rFonts w:ascii="Times New Roman" w:hAnsi="Times New Roman" w:cs="Times New Roman"/>
        </w:rPr>
        <w:t xml:space="preserve">, tj. przedmiot działalności tych podmiotów oznaczany </w:t>
      </w:r>
      <w:r>
        <w:rPr>
          <w:rFonts w:ascii="Times New Roman" w:hAnsi="Times New Roman" w:cs="Times New Roman"/>
        </w:rPr>
        <w:t>jest jednym z nowych kodów:</w:t>
      </w:r>
      <w:r w:rsidRPr="000C40C7">
        <w:rPr>
          <w:rFonts w:ascii="Times New Roman" w:hAnsi="Times New Roman" w:cs="Times New Roman"/>
        </w:rPr>
        <w:t xml:space="preserve"> PKD 93.29.A albo PKD 93.29.B.</w:t>
      </w:r>
    </w:p>
    <w:p w14:paraId="3825DD55" w14:textId="1D711064" w:rsidR="00272519" w:rsidRDefault="00272519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 xml:space="preserve">Inny możliwy przypadek przewidziany </w:t>
      </w:r>
      <w:r>
        <w:rPr>
          <w:rFonts w:ascii="Times New Roman" w:hAnsi="Times New Roman" w:cs="Times New Roman"/>
        </w:rPr>
        <w:t>został w § 2 ust. 2</w:t>
      </w:r>
      <w:r w:rsidRPr="000C40C7">
        <w:rPr>
          <w:rFonts w:ascii="Times New Roman" w:hAnsi="Times New Roman" w:cs="Times New Roman"/>
        </w:rPr>
        <w:t xml:space="preserve"> </w:t>
      </w:r>
      <w:r w:rsidR="00E67E9B">
        <w:rPr>
          <w:rFonts w:ascii="Times New Roman" w:hAnsi="Times New Roman" w:cs="Times New Roman"/>
        </w:rPr>
        <w:t xml:space="preserve">nowelizowanego </w:t>
      </w:r>
      <w:r w:rsidR="00E67E9B">
        <w:rPr>
          <w:rFonts w:ascii="Times New Roman" w:eastAsia="Calibri" w:hAnsi="Times New Roman" w:cs="Times New Roman"/>
        </w:rPr>
        <w:t>r</w:t>
      </w:r>
      <w:r w:rsidR="00E67E9B" w:rsidRPr="000C40C7">
        <w:rPr>
          <w:rFonts w:ascii="Times New Roman" w:eastAsia="Calibri" w:hAnsi="Times New Roman" w:cs="Times New Roman"/>
        </w:rPr>
        <w:t>ozporządzeni</w:t>
      </w:r>
      <w:r w:rsidR="00E67E9B">
        <w:rPr>
          <w:rFonts w:ascii="Times New Roman" w:eastAsia="Calibri" w:hAnsi="Times New Roman" w:cs="Times New Roman"/>
        </w:rPr>
        <w:t>a</w:t>
      </w:r>
      <w:r w:rsidR="00E67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0C40C7">
        <w:rPr>
          <w:rFonts w:ascii="Times New Roman" w:hAnsi="Times New Roman" w:cs="Times New Roman"/>
        </w:rPr>
        <w:t>doty</w:t>
      </w:r>
      <w:r>
        <w:rPr>
          <w:rFonts w:ascii="Times New Roman" w:hAnsi="Times New Roman" w:cs="Times New Roman"/>
        </w:rPr>
        <w:t>czy podmiotów wykonujących przed</w:t>
      </w:r>
      <w:r w:rsidRPr="000C40C7">
        <w:rPr>
          <w:rFonts w:ascii="Times New Roman" w:hAnsi="Times New Roman" w:cs="Times New Roman"/>
        </w:rPr>
        <w:t xml:space="preserve"> dniem wejścia w życie </w:t>
      </w:r>
      <w:r w:rsidR="00E67E9B">
        <w:rPr>
          <w:rFonts w:ascii="Times New Roman" w:hAnsi="Times New Roman" w:cs="Times New Roman"/>
        </w:rPr>
        <w:t xml:space="preserve">tego </w:t>
      </w:r>
      <w:r w:rsidRPr="000C40C7">
        <w:rPr>
          <w:rFonts w:ascii="Times New Roman" w:eastAsia="Calibri" w:hAnsi="Times New Roman" w:cs="Times New Roman"/>
        </w:rPr>
        <w:t>rozporządzenia</w:t>
      </w:r>
      <w:r w:rsidRPr="000C40C7">
        <w:rPr>
          <w:rFonts w:ascii="Times New Roman" w:hAnsi="Times New Roman" w:cs="Times New Roman"/>
        </w:rPr>
        <w:t xml:space="preserve">, tj. przed dniem </w:t>
      </w:r>
      <w:r>
        <w:rPr>
          <w:rFonts w:ascii="Times New Roman" w:hAnsi="Times New Roman" w:cs="Times New Roman"/>
        </w:rPr>
        <w:t>1 sierpnia 2020</w:t>
      </w:r>
      <w:r w:rsidRPr="000C40C7">
        <w:rPr>
          <w:rFonts w:ascii="Times New Roman" w:hAnsi="Times New Roman" w:cs="Times New Roman"/>
        </w:rPr>
        <w:t xml:space="preserve"> r., działalność gospodarczą, której przedmiot jest oznaczony kodem PKD 93.29.Z, </w:t>
      </w:r>
      <w:r>
        <w:rPr>
          <w:rFonts w:ascii="Times New Roman" w:hAnsi="Times New Roman" w:cs="Times New Roman"/>
        </w:rPr>
        <w:t xml:space="preserve">a </w:t>
      </w:r>
      <w:r w:rsidRPr="000C40C7">
        <w:rPr>
          <w:rFonts w:ascii="Times New Roman" w:hAnsi="Times New Roman" w:cs="Times New Roman"/>
        </w:rPr>
        <w:t xml:space="preserve">które po tym dniu nie złożą wniosku o zmianę wpisu w żadnym z trzech wymienionych wyżej rejestrów. </w:t>
      </w:r>
      <w:r w:rsidRPr="005227C7">
        <w:rPr>
          <w:rFonts w:ascii="Times New Roman" w:hAnsi="Times New Roman" w:cs="Times New Roman"/>
        </w:rPr>
        <w:t xml:space="preserve">Wobec takich podmiotów stosowane </w:t>
      </w:r>
      <w:r>
        <w:rPr>
          <w:rFonts w:ascii="Times New Roman" w:hAnsi="Times New Roman" w:cs="Times New Roman"/>
        </w:rPr>
        <w:t>są</w:t>
      </w:r>
      <w:r w:rsidRPr="005227C7">
        <w:rPr>
          <w:rFonts w:ascii="Times New Roman" w:hAnsi="Times New Roman" w:cs="Times New Roman"/>
        </w:rPr>
        <w:t xml:space="preserve"> przepisy rozporządzenia </w:t>
      </w:r>
      <w:r w:rsidRPr="000C40C7">
        <w:rPr>
          <w:rFonts w:ascii="Times New Roman" w:hAnsi="Times New Roman" w:cs="Times New Roman"/>
        </w:rPr>
        <w:t xml:space="preserve">z dnia 24 grudnia 2007 r.  </w:t>
      </w:r>
      <w:r w:rsidRPr="000C40C7">
        <w:rPr>
          <w:rFonts w:ascii="Times New Roman" w:hAnsi="Times New Roman" w:cs="Times New Roman"/>
          <w:i/>
        </w:rPr>
        <w:t>w sprawie Polskiej Klasyfikacji Działalności (PKD)</w:t>
      </w:r>
      <w:r>
        <w:rPr>
          <w:rFonts w:ascii="Times New Roman" w:hAnsi="Times New Roman" w:cs="Times New Roman"/>
          <w:i/>
        </w:rPr>
        <w:t xml:space="preserve"> </w:t>
      </w:r>
      <w:r w:rsidRPr="000D6BCC">
        <w:rPr>
          <w:rFonts w:ascii="Times New Roman" w:hAnsi="Times New Roman" w:cs="Times New Roman"/>
        </w:rPr>
        <w:t xml:space="preserve">(Dz. U. poz. 1885, z </w:t>
      </w:r>
      <w:proofErr w:type="spellStart"/>
      <w:r w:rsidRPr="000D6BCC">
        <w:rPr>
          <w:rFonts w:ascii="Times New Roman" w:hAnsi="Times New Roman" w:cs="Times New Roman"/>
        </w:rPr>
        <w:t>późn</w:t>
      </w:r>
      <w:proofErr w:type="spellEnd"/>
      <w:r w:rsidRPr="000D6BCC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  <w:i/>
        </w:rPr>
        <w:t xml:space="preserve"> </w:t>
      </w:r>
      <w:r w:rsidRPr="000C40C7">
        <w:rPr>
          <w:rFonts w:ascii="Times New Roman" w:hAnsi="Times New Roman" w:cs="Times New Roman"/>
        </w:rPr>
        <w:t xml:space="preserve">w brzmieniu dotychczasowym, </w:t>
      </w:r>
      <w:r w:rsidR="00E67E9B">
        <w:rPr>
          <w:rFonts w:ascii="Times New Roman" w:hAnsi="Times New Roman" w:cs="Times New Roman"/>
        </w:rPr>
        <w:br/>
      </w:r>
      <w:r w:rsidRPr="000C40C7">
        <w:rPr>
          <w:rFonts w:ascii="Times New Roman" w:hAnsi="Times New Roman" w:cs="Times New Roman"/>
        </w:rPr>
        <w:t xml:space="preserve">tj. przedmiot działalności tych podmiotów w dalszym ciągu jest oznaczony kodem PKD 93.29.Z, jednak nie dłużej niż do dnia 31 </w:t>
      </w:r>
      <w:r w:rsidR="00B800AF">
        <w:rPr>
          <w:rFonts w:ascii="Times New Roman" w:hAnsi="Times New Roman" w:cs="Times New Roman"/>
        </w:rPr>
        <w:t>grudnia</w:t>
      </w:r>
      <w:r w:rsidRPr="000C40C7">
        <w:rPr>
          <w:rFonts w:ascii="Times New Roman" w:hAnsi="Times New Roman" w:cs="Times New Roman"/>
        </w:rPr>
        <w:t xml:space="preserve"> 202</w:t>
      </w:r>
      <w:r w:rsidR="00B800AF">
        <w:rPr>
          <w:rFonts w:ascii="Times New Roman" w:hAnsi="Times New Roman" w:cs="Times New Roman"/>
        </w:rPr>
        <w:t>3</w:t>
      </w:r>
      <w:r w:rsidRPr="000C40C7">
        <w:rPr>
          <w:rFonts w:ascii="Times New Roman" w:hAnsi="Times New Roman" w:cs="Times New Roman"/>
        </w:rPr>
        <w:t xml:space="preserve"> r.</w:t>
      </w:r>
    </w:p>
    <w:p w14:paraId="779BD009" w14:textId="17A449AF" w:rsidR="004A5F26" w:rsidRDefault="009C1905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</w:t>
      </w:r>
      <w:r w:rsidR="002B45EB">
        <w:rPr>
          <w:rFonts w:ascii="Times New Roman" w:hAnsi="Times New Roman" w:cs="Times New Roman"/>
        </w:rPr>
        <w:t>proponowana w projektowanym rozporz</w:t>
      </w:r>
      <w:r w:rsidR="00A36170">
        <w:rPr>
          <w:rFonts w:ascii="Times New Roman" w:hAnsi="Times New Roman" w:cs="Times New Roman"/>
        </w:rPr>
        <w:t>ą</w:t>
      </w:r>
      <w:r w:rsidR="002B45EB">
        <w:rPr>
          <w:rFonts w:ascii="Times New Roman" w:hAnsi="Times New Roman" w:cs="Times New Roman"/>
        </w:rPr>
        <w:t>dzeniu</w:t>
      </w:r>
      <w:r>
        <w:rPr>
          <w:rFonts w:ascii="Times New Roman" w:hAnsi="Times New Roman" w:cs="Times New Roman"/>
        </w:rPr>
        <w:t xml:space="preserve"> pozwoli na stosowanie w</w:t>
      </w:r>
      <w:r w:rsidR="004A5F26" w:rsidRPr="000C40C7">
        <w:rPr>
          <w:rFonts w:ascii="Times New Roman" w:hAnsi="Times New Roman" w:cs="Times New Roman"/>
        </w:rPr>
        <w:t xml:space="preserve">obec </w:t>
      </w:r>
      <w:r w:rsidR="002B45EB" w:rsidRPr="000C40C7">
        <w:rPr>
          <w:rFonts w:ascii="Times New Roman" w:hAnsi="Times New Roman" w:cs="Times New Roman"/>
        </w:rPr>
        <w:t xml:space="preserve">podmiotów obecnie wykonujących działalność gospodarczą, której przedmiot jest oznaczony kodem PKD 93.29.Z </w:t>
      </w:r>
      <w:r w:rsidR="004A5F26" w:rsidRPr="000C40C7">
        <w:rPr>
          <w:rFonts w:ascii="Times New Roman" w:hAnsi="Times New Roman" w:cs="Times New Roman"/>
        </w:rPr>
        <w:t>pr</w:t>
      </w:r>
      <w:r w:rsidR="00BA6544">
        <w:rPr>
          <w:rFonts w:ascii="Times New Roman" w:hAnsi="Times New Roman" w:cs="Times New Roman"/>
        </w:rPr>
        <w:t>zepisów</w:t>
      </w:r>
      <w:r w:rsidR="004A5F26" w:rsidRPr="000C40C7">
        <w:rPr>
          <w:rFonts w:ascii="Times New Roman" w:hAnsi="Times New Roman" w:cs="Times New Roman"/>
        </w:rPr>
        <w:t xml:space="preserve"> rozporządzenia </w:t>
      </w:r>
      <w:r w:rsidR="00FD73A8" w:rsidRPr="000C40C7">
        <w:rPr>
          <w:rFonts w:ascii="Times New Roman" w:hAnsi="Times New Roman" w:cs="Times New Roman"/>
        </w:rPr>
        <w:t xml:space="preserve">Rady Ministrów z dnia 24 grudnia 2007 r.  </w:t>
      </w:r>
      <w:r w:rsidR="00FD73A8" w:rsidRPr="000C40C7">
        <w:rPr>
          <w:rFonts w:ascii="Times New Roman" w:hAnsi="Times New Roman" w:cs="Times New Roman"/>
          <w:i/>
        </w:rPr>
        <w:t>w sprawie Polskiej Klasyfikacji Działalności (PKD)</w:t>
      </w:r>
      <w:r w:rsidR="00FD73A8" w:rsidRPr="000C40C7">
        <w:rPr>
          <w:rFonts w:ascii="Times New Roman" w:hAnsi="Times New Roman" w:cs="Times New Roman"/>
        </w:rPr>
        <w:t xml:space="preserve">, </w:t>
      </w:r>
      <w:r w:rsidR="004A5F26" w:rsidRPr="000C40C7">
        <w:rPr>
          <w:rFonts w:ascii="Times New Roman" w:hAnsi="Times New Roman" w:cs="Times New Roman"/>
        </w:rPr>
        <w:t xml:space="preserve">w brzmieniu </w:t>
      </w:r>
      <w:r w:rsidR="00FD73A8" w:rsidRPr="000C40C7">
        <w:rPr>
          <w:rFonts w:ascii="Times New Roman" w:hAnsi="Times New Roman" w:cs="Times New Roman"/>
        </w:rPr>
        <w:t>obowiązującym przed dniem 1 sierpnia 2020 r.</w:t>
      </w:r>
      <w:r w:rsidR="004A5F26" w:rsidRPr="000C40C7">
        <w:rPr>
          <w:rFonts w:ascii="Times New Roman" w:hAnsi="Times New Roman" w:cs="Times New Roman"/>
        </w:rPr>
        <w:t xml:space="preserve">, tj. przedmiot działalności tych podmiotów </w:t>
      </w:r>
      <w:r w:rsidR="005F374E" w:rsidRPr="000C40C7">
        <w:rPr>
          <w:rFonts w:ascii="Times New Roman" w:hAnsi="Times New Roman" w:cs="Times New Roman"/>
        </w:rPr>
        <w:t>będzie</w:t>
      </w:r>
      <w:r w:rsidR="00FD73A8" w:rsidRPr="000C40C7">
        <w:rPr>
          <w:rFonts w:ascii="Times New Roman" w:hAnsi="Times New Roman" w:cs="Times New Roman"/>
        </w:rPr>
        <w:t xml:space="preserve"> </w:t>
      </w:r>
      <w:r w:rsidR="004A5F26" w:rsidRPr="000C40C7">
        <w:rPr>
          <w:rFonts w:ascii="Times New Roman" w:hAnsi="Times New Roman" w:cs="Times New Roman"/>
        </w:rPr>
        <w:t>w dalszym ciągu oznaczony kodem PKD 93.29</w:t>
      </w:r>
      <w:r w:rsidR="005F374E" w:rsidRPr="000C40C7">
        <w:rPr>
          <w:rFonts w:ascii="Times New Roman" w:hAnsi="Times New Roman" w:cs="Times New Roman"/>
        </w:rPr>
        <w:t xml:space="preserve">.Z, jednak nie dłużej niż do </w:t>
      </w:r>
      <w:r w:rsidR="00FD73A8" w:rsidRPr="000C40C7">
        <w:rPr>
          <w:rFonts w:ascii="Times New Roman" w:hAnsi="Times New Roman" w:cs="Times New Roman"/>
        </w:rPr>
        <w:t xml:space="preserve">dnia 31 </w:t>
      </w:r>
      <w:r w:rsidR="005F374E" w:rsidRPr="000C40C7">
        <w:rPr>
          <w:rFonts w:ascii="Times New Roman" w:hAnsi="Times New Roman" w:cs="Times New Roman"/>
        </w:rPr>
        <w:t>grudnia</w:t>
      </w:r>
      <w:r w:rsidR="00FD73A8" w:rsidRPr="000C40C7">
        <w:rPr>
          <w:rFonts w:ascii="Times New Roman" w:hAnsi="Times New Roman" w:cs="Times New Roman"/>
        </w:rPr>
        <w:t xml:space="preserve"> 202</w:t>
      </w:r>
      <w:r w:rsidR="00B800AF">
        <w:rPr>
          <w:rFonts w:ascii="Times New Roman" w:hAnsi="Times New Roman" w:cs="Times New Roman"/>
        </w:rPr>
        <w:t>5</w:t>
      </w:r>
      <w:r w:rsidR="00FD73A8" w:rsidRPr="000C40C7">
        <w:rPr>
          <w:rFonts w:ascii="Times New Roman" w:hAnsi="Times New Roman" w:cs="Times New Roman"/>
        </w:rPr>
        <w:t xml:space="preserve"> r.</w:t>
      </w:r>
    </w:p>
    <w:p w14:paraId="6D484987" w14:textId="19A4EEB4" w:rsidR="006B65A7" w:rsidRDefault="006B65A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bookmarkStart w:id="0" w:name="_Hlk98312976"/>
      <w:r>
        <w:rPr>
          <w:rFonts w:ascii="Times New Roman" w:eastAsia="Calibri" w:hAnsi="Times New Roman" w:cs="Times New Roman"/>
        </w:rPr>
        <w:lastRenderedPageBreak/>
        <w:t>C</w:t>
      </w:r>
      <w:r w:rsidRPr="000C40C7">
        <w:rPr>
          <w:rFonts w:ascii="Times New Roman" w:eastAsia="Calibri" w:hAnsi="Times New Roman" w:cs="Times New Roman"/>
        </w:rPr>
        <w:t xml:space="preserve">zas uzyskany </w:t>
      </w:r>
      <w:r>
        <w:rPr>
          <w:rFonts w:ascii="Times New Roman" w:eastAsia="Calibri" w:hAnsi="Times New Roman" w:cs="Times New Roman"/>
        </w:rPr>
        <w:t>przez przedłużenie</w:t>
      </w:r>
      <w:r w:rsidRPr="000C40C7">
        <w:rPr>
          <w:rFonts w:ascii="Times New Roman" w:eastAsia="Calibri" w:hAnsi="Times New Roman" w:cs="Times New Roman"/>
        </w:rPr>
        <w:t xml:space="preserve"> okresu stosowania </w:t>
      </w:r>
      <w:r w:rsidRPr="000C40C7">
        <w:rPr>
          <w:rFonts w:ascii="Times New Roman" w:hAnsi="Times New Roman" w:cs="Times New Roman"/>
        </w:rPr>
        <w:t>kodu PKD 93.29.Z</w:t>
      </w:r>
      <w:r w:rsidRPr="000C40C7">
        <w:rPr>
          <w:rFonts w:ascii="Times New Roman" w:eastAsia="Calibri" w:hAnsi="Times New Roman" w:cs="Times New Roman"/>
        </w:rPr>
        <w:t xml:space="preserve"> pozwoli na </w:t>
      </w:r>
      <w:r w:rsidR="00100DAB">
        <w:rPr>
          <w:rFonts w:ascii="Times New Roman" w:eastAsia="Calibri" w:hAnsi="Times New Roman" w:cs="Times New Roman"/>
        </w:rPr>
        <w:t>przeprowadzenie nowelizacji ustawy</w:t>
      </w:r>
      <w:r>
        <w:rPr>
          <w:rFonts w:ascii="Times New Roman" w:hAnsi="Times New Roman" w:cs="Times New Roman"/>
        </w:rPr>
        <w:t xml:space="preserve"> </w:t>
      </w:r>
      <w:r w:rsidR="00100DAB">
        <w:rPr>
          <w:rFonts w:ascii="Times New Roman" w:hAnsi="Times New Roman" w:cs="Times New Roman"/>
        </w:rPr>
        <w:t>z dnia 29 czerwca</w:t>
      </w:r>
      <w:r w:rsidR="00A36170">
        <w:rPr>
          <w:rFonts w:ascii="Times New Roman" w:hAnsi="Times New Roman" w:cs="Times New Roman"/>
        </w:rPr>
        <w:t xml:space="preserve"> </w:t>
      </w:r>
      <w:r w:rsidR="00100DAB">
        <w:rPr>
          <w:rFonts w:ascii="Times New Roman" w:hAnsi="Times New Roman" w:cs="Times New Roman"/>
        </w:rPr>
        <w:t xml:space="preserve">1995 r. </w:t>
      </w:r>
      <w:r w:rsidR="00100DAB" w:rsidRPr="00A36170">
        <w:rPr>
          <w:rFonts w:ascii="Times New Roman" w:hAnsi="Times New Roman" w:cs="Times New Roman"/>
          <w:i/>
        </w:rPr>
        <w:t>o statystyce publicznej</w:t>
      </w:r>
      <w:r w:rsidR="00100DAB">
        <w:rPr>
          <w:rFonts w:ascii="Times New Roman" w:hAnsi="Times New Roman" w:cs="Times New Roman"/>
        </w:rPr>
        <w:t xml:space="preserve"> (Dz. U. z 202</w:t>
      </w:r>
      <w:r w:rsidR="00B800AF">
        <w:rPr>
          <w:rFonts w:ascii="Times New Roman" w:hAnsi="Times New Roman" w:cs="Times New Roman"/>
        </w:rPr>
        <w:t>3</w:t>
      </w:r>
      <w:r w:rsidR="003D5B08">
        <w:rPr>
          <w:rFonts w:ascii="Times New Roman" w:hAnsi="Times New Roman" w:cs="Times New Roman"/>
        </w:rPr>
        <w:t xml:space="preserve"> </w:t>
      </w:r>
      <w:r w:rsidR="00100DAB">
        <w:rPr>
          <w:rFonts w:ascii="Times New Roman" w:hAnsi="Times New Roman" w:cs="Times New Roman"/>
        </w:rPr>
        <w:t>r. po</w:t>
      </w:r>
      <w:r w:rsidR="00E67E9B">
        <w:rPr>
          <w:rFonts w:ascii="Times New Roman" w:hAnsi="Times New Roman" w:cs="Times New Roman"/>
        </w:rPr>
        <w:t>z</w:t>
      </w:r>
      <w:r w:rsidR="00100DAB">
        <w:rPr>
          <w:rFonts w:ascii="Times New Roman" w:hAnsi="Times New Roman" w:cs="Times New Roman"/>
        </w:rPr>
        <w:t xml:space="preserve">. </w:t>
      </w:r>
      <w:r w:rsidR="00B800AF">
        <w:rPr>
          <w:rFonts w:ascii="Times New Roman" w:hAnsi="Times New Roman" w:cs="Times New Roman"/>
        </w:rPr>
        <w:t>773</w:t>
      </w:r>
      <w:r w:rsidR="00100DAB">
        <w:rPr>
          <w:rFonts w:ascii="Times New Roman" w:hAnsi="Times New Roman" w:cs="Times New Roman"/>
        </w:rPr>
        <w:t>)</w:t>
      </w:r>
      <w:r w:rsidR="00B471B6">
        <w:rPr>
          <w:rFonts w:ascii="Times New Roman" w:hAnsi="Times New Roman" w:cs="Times New Roman"/>
        </w:rPr>
        <w:t xml:space="preserve">, która </w:t>
      </w:r>
      <w:r w:rsidR="00100DAB">
        <w:rPr>
          <w:rFonts w:ascii="Times New Roman" w:hAnsi="Times New Roman" w:cs="Times New Roman"/>
        </w:rPr>
        <w:t xml:space="preserve">umożliwi </w:t>
      </w:r>
      <w:r w:rsidR="00B800AF">
        <w:rPr>
          <w:rFonts w:ascii="Times New Roman" w:hAnsi="Times New Roman" w:cs="Times New Roman"/>
        </w:rPr>
        <w:t>automatyczną zmianę</w:t>
      </w:r>
      <w:r w:rsidR="00100DAB">
        <w:rPr>
          <w:rFonts w:ascii="Times New Roman" w:hAnsi="Times New Roman" w:cs="Times New Roman"/>
        </w:rPr>
        <w:t xml:space="preserve"> danych wpisanych w Centralnej </w:t>
      </w:r>
      <w:r w:rsidR="00100DAB" w:rsidRPr="000C40C7">
        <w:rPr>
          <w:rFonts w:ascii="Times New Roman" w:hAnsi="Times New Roman" w:cs="Times New Roman"/>
        </w:rPr>
        <w:t>Ewidencji i Informacji o Działalności Gospodarczej</w:t>
      </w:r>
      <w:r w:rsidR="00B471B6">
        <w:rPr>
          <w:rFonts w:ascii="Times New Roman" w:hAnsi="Times New Roman" w:cs="Times New Roman"/>
        </w:rPr>
        <w:t xml:space="preserve"> (dalej: „CE</w:t>
      </w:r>
      <w:r w:rsidR="00B800AF">
        <w:rPr>
          <w:rFonts w:ascii="Times New Roman" w:hAnsi="Times New Roman" w:cs="Times New Roman"/>
        </w:rPr>
        <w:t>I</w:t>
      </w:r>
      <w:r w:rsidR="00B471B6">
        <w:rPr>
          <w:rFonts w:ascii="Times New Roman" w:hAnsi="Times New Roman" w:cs="Times New Roman"/>
        </w:rPr>
        <w:t>DG”)</w:t>
      </w:r>
      <w:r w:rsidR="00100DAB">
        <w:rPr>
          <w:rFonts w:ascii="Times New Roman" w:hAnsi="Times New Roman" w:cs="Times New Roman"/>
        </w:rPr>
        <w:t>, w Krajowym Rejestrze Sądowym</w:t>
      </w:r>
      <w:r w:rsidR="00B471B6">
        <w:rPr>
          <w:rFonts w:ascii="Times New Roman" w:hAnsi="Times New Roman" w:cs="Times New Roman"/>
        </w:rPr>
        <w:t xml:space="preserve"> (dalej: „KRS”)</w:t>
      </w:r>
      <w:r w:rsidR="00134C65">
        <w:rPr>
          <w:rFonts w:ascii="Times New Roman" w:hAnsi="Times New Roman" w:cs="Times New Roman"/>
        </w:rPr>
        <w:t xml:space="preserve">, </w:t>
      </w:r>
      <w:r w:rsidR="00100DAB">
        <w:rPr>
          <w:rFonts w:ascii="Times New Roman" w:hAnsi="Times New Roman" w:cs="Times New Roman"/>
        </w:rPr>
        <w:t xml:space="preserve">w rejestrze REGON </w:t>
      </w:r>
      <w:r w:rsidR="00134C65">
        <w:rPr>
          <w:rFonts w:ascii="Times New Roman" w:hAnsi="Times New Roman" w:cs="Times New Roman"/>
        </w:rPr>
        <w:t xml:space="preserve">oraz innych rejestrach urzędowych (np. w Centralnym Rejestrze Podmiotów – Krajowej Ewidencji Podatników), </w:t>
      </w:r>
      <w:r w:rsidR="00100DAB" w:rsidRPr="000C40C7">
        <w:rPr>
          <w:rFonts w:ascii="Times New Roman" w:hAnsi="Times New Roman" w:cs="Times New Roman"/>
        </w:rPr>
        <w:t>jeżeli konieczność dokonania zmiany tych danych wynika ze zmian w Polskiej Klasyfikacji Działalności</w:t>
      </w:r>
      <w:r w:rsidR="00100DAB">
        <w:rPr>
          <w:rFonts w:ascii="Times New Roman" w:hAnsi="Times New Roman" w:cs="Times New Roman"/>
        </w:rPr>
        <w:t>.</w:t>
      </w:r>
    </w:p>
    <w:p w14:paraId="7944BAB6" w14:textId="0FA5721E" w:rsidR="004B320B" w:rsidRDefault="00134C65" w:rsidP="0099651B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Obecnie Główny Urząd Statystyczny prowadzi </w:t>
      </w:r>
      <w:r w:rsidR="00B471B6">
        <w:rPr>
          <w:rFonts w:ascii="Times New Roman" w:hAnsi="Times New Roman" w:cs="Times New Roman"/>
        </w:rPr>
        <w:t xml:space="preserve">uzgodnienia </w:t>
      </w:r>
      <w:r w:rsidR="00B800AF">
        <w:rPr>
          <w:rFonts w:ascii="Times New Roman" w:hAnsi="Times New Roman" w:cs="Times New Roman"/>
        </w:rPr>
        <w:t>międzyresortowe dotyczące</w:t>
      </w:r>
      <w:r>
        <w:rPr>
          <w:rFonts w:ascii="Times New Roman" w:hAnsi="Times New Roman" w:cs="Times New Roman"/>
        </w:rPr>
        <w:t xml:space="preserve"> projektu ustawy o zmianie ustawy o statystyce publicznej</w:t>
      </w:r>
      <w:r w:rsidR="00445CFF">
        <w:rPr>
          <w:rFonts w:ascii="Times New Roman" w:hAnsi="Times New Roman" w:cs="Times New Roman"/>
        </w:rPr>
        <w:t xml:space="preserve"> </w:t>
      </w:r>
      <w:r w:rsidR="00B800AF">
        <w:rPr>
          <w:rFonts w:ascii="Times New Roman" w:hAnsi="Times New Roman" w:cs="Times New Roman"/>
        </w:rPr>
        <w:t>(UD474)</w:t>
      </w:r>
      <w:r w:rsidR="00445CFF">
        <w:rPr>
          <w:rFonts w:ascii="Times New Roman" w:hAnsi="Times New Roman" w:cs="Times New Roman"/>
        </w:rPr>
        <w:t xml:space="preserve">. Projektowana ustawa </w:t>
      </w:r>
      <w:r>
        <w:rPr>
          <w:rFonts w:ascii="Times New Roman" w:hAnsi="Times New Roman" w:cs="Times New Roman"/>
        </w:rPr>
        <w:t>wprowadz</w:t>
      </w:r>
      <w:r w:rsidR="00E67E9B">
        <w:rPr>
          <w:rFonts w:ascii="Times New Roman" w:hAnsi="Times New Roman" w:cs="Times New Roman"/>
        </w:rPr>
        <w:t>i</w:t>
      </w:r>
      <w:r w:rsidR="00C852E3">
        <w:rPr>
          <w:rFonts w:ascii="Times New Roman" w:hAnsi="Times New Roman" w:cs="Times New Roman"/>
        </w:rPr>
        <w:t xml:space="preserve"> </w:t>
      </w:r>
      <w:r w:rsidR="00C852E3">
        <w:rPr>
          <w:rFonts w:ascii="Times New Roman" w:hAnsi="Times New Roman" w:cs="Times New Roman"/>
        </w:rPr>
        <w:br/>
        <w:t>w szczególności</w:t>
      </w:r>
      <w:r w:rsidR="00E67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istotne </w:t>
      </w:r>
      <w:r w:rsidR="00C852E3">
        <w:rPr>
          <w:rFonts w:ascii="Times New Roman" w:hAnsi="Times New Roman" w:cs="Times New Roman"/>
        </w:rPr>
        <w:t>modyfikacje</w:t>
      </w:r>
      <w:r w:rsidR="00445CFF">
        <w:rPr>
          <w:rFonts w:ascii="Times New Roman" w:hAnsi="Times New Roman" w:cs="Times New Roman"/>
        </w:rPr>
        <w:t xml:space="preserve"> </w:t>
      </w:r>
      <w:r w:rsidR="00165A7E">
        <w:rPr>
          <w:rFonts w:ascii="Times New Roman" w:hAnsi="Times New Roman" w:cs="Times New Roman"/>
        </w:rPr>
        <w:t xml:space="preserve">przepisów </w:t>
      </w:r>
      <w:r>
        <w:rPr>
          <w:rFonts w:ascii="Times New Roman" w:hAnsi="Times New Roman" w:cs="Times New Roman"/>
        </w:rPr>
        <w:t>dotyczący</w:t>
      </w:r>
      <w:r w:rsidR="00165A7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standardów klasyfikacyjnych</w:t>
      </w:r>
      <w:r w:rsidR="00957774">
        <w:rPr>
          <w:rFonts w:ascii="Times New Roman" w:hAnsi="Times New Roman" w:cs="Times New Roman"/>
        </w:rPr>
        <w:t xml:space="preserve">, w tym zmiany </w:t>
      </w:r>
      <w:r w:rsidR="00957774" w:rsidRPr="004B320B">
        <w:rPr>
          <w:rFonts w:ascii="Times New Roman" w:hAnsi="Times New Roman" w:cs="Times New Roman"/>
        </w:rPr>
        <w:t xml:space="preserve">umożliwiające automatyczne </w:t>
      </w:r>
      <w:r w:rsidR="00165A7E" w:rsidRPr="004B320B">
        <w:rPr>
          <w:rFonts w:ascii="Times New Roman" w:hAnsi="Times New Roman" w:cs="Times New Roman"/>
        </w:rPr>
        <w:t>przeklasyfikowanie podmiot</w:t>
      </w:r>
      <w:r w:rsidR="00232671" w:rsidRPr="004B320B">
        <w:rPr>
          <w:rFonts w:ascii="Times New Roman" w:hAnsi="Times New Roman" w:cs="Times New Roman"/>
        </w:rPr>
        <w:t>ów</w:t>
      </w:r>
      <w:r w:rsidR="00957774" w:rsidRPr="004B320B">
        <w:rPr>
          <w:rFonts w:ascii="Times New Roman" w:hAnsi="Times New Roman" w:cs="Times New Roman"/>
        </w:rPr>
        <w:t xml:space="preserve"> </w:t>
      </w:r>
      <w:r w:rsidR="00C65A01" w:rsidRPr="004B320B">
        <w:rPr>
          <w:rFonts w:ascii="Times New Roman" w:hAnsi="Times New Roman" w:cs="Times New Roman"/>
        </w:rPr>
        <w:t xml:space="preserve">w </w:t>
      </w:r>
      <w:r w:rsidR="00957774" w:rsidRPr="004B320B">
        <w:rPr>
          <w:rFonts w:ascii="Times New Roman" w:hAnsi="Times New Roman" w:cs="Times New Roman"/>
        </w:rPr>
        <w:t>rejestrach urzędowych</w:t>
      </w:r>
      <w:r w:rsidR="001C0B85">
        <w:rPr>
          <w:rFonts w:ascii="Times New Roman" w:hAnsi="Times New Roman" w:cs="Times New Roman"/>
        </w:rPr>
        <w:t xml:space="preserve"> </w:t>
      </w:r>
      <w:r w:rsidR="001C0B85">
        <w:rPr>
          <w:rFonts w:ascii="Times New Roman" w:hAnsi="Times New Roman" w:cs="Times New Roman"/>
        </w:rPr>
        <w:br/>
      </w:r>
      <w:r w:rsidR="00957774">
        <w:rPr>
          <w:rFonts w:ascii="Times New Roman" w:hAnsi="Times New Roman" w:cs="Times New Roman"/>
        </w:rPr>
        <w:t xml:space="preserve">w przypadku zmian </w:t>
      </w:r>
      <w:r w:rsidR="00957774" w:rsidRPr="000C40C7">
        <w:rPr>
          <w:rFonts w:ascii="Times New Roman" w:hAnsi="Times New Roman" w:cs="Times New Roman"/>
        </w:rPr>
        <w:t>w Polskiej Klasyfikacji Działalności</w:t>
      </w:r>
      <w:r w:rsidR="00957774">
        <w:rPr>
          <w:rFonts w:ascii="Times New Roman" w:hAnsi="Times New Roman" w:cs="Times New Roman"/>
        </w:rPr>
        <w:t xml:space="preserve">. </w:t>
      </w:r>
      <w:r w:rsidR="004B320B">
        <w:rPr>
          <w:rFonts w:ascii="Times New Roman" w:hAnsi="Times New Roman" w:cs="Times New Roman"/>
        </w:rPr>
        <w:t>Projektowana ustawa wprowadzi zmiany w:</w:t>
      </w:r>
    </w:p>
    <w:p w14:paraId="6E67B294" w14:textId="77777777" w:rsidR="004B320B" w:rsidRPr="004B320B" w:rsidRDefault="004B320B" w:rsidP="009965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ind w:left="714" w:hanging="357"/>
        <w:jc w:val="both"/>
        <w:rPr>
          <w:rFonts w:ascii="Times New Roman" w:hAnsi="Times New Roman" w:cs="Times New Roman"/>
        </w:rPr>
      </w:pPr>
      <w:r w:rsidRPr="004B320B">
        <w:rPr>
          <w:rFonts w:ascii="Times New Roman" w:eastAsia="Calibri" w:hAnsi="Times New Roman" w:cs="Times New Roman"/>
        </w:rPr>
        <w:t>ustawie</w:t>
      </w:r>
      <w:r w:rsidRPr="004B320B">
        <w:rPr>
          <w:rFonts w:ascii="Times New Roman" w:hAnsi="Times New Roman" w:cs="Times New Roman"/>
        </w:rPr>
        <w:t xml:space="preserve"> z dnia 29 czerwca 1995 r. </w:t>
      </w:r>
      <w:r w:rsidRPr="004F2E14">
        <w:rPr>
          <w:rFonts w:ascii="Times New Roman" w:hAnsi="Times New Roman" w:cs="Times New Roman"/>
          <w:i/>
        </w:rPr>
        <w:t>o statystyce publicznej</w:t>
      </w:r>
      <w:r w:rsidRPr="004B320B">
        <w:rPr>
          <w:rFonts w:ascii="Times New Roman" w:hAnsi="Times New Roman" w:cs="Times New Roman"/>
        </w:rPr>
        <w:t>;</w:t>
      </w:r>
    </w:p>
    <w:p w14:paraId="6816D9A2" w14:textId="4FA7FC6F" w:rsidR="004B320B" w:rsidRPr="004B320B" w:rsidRDefault="004B320B" w:rsidP="009965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4B320B">
        <w:rPr>
          <w:rFonts w:ascii="Times New Roman" w:hAnsi="Times New Roman" w:cs="Times New Roman"/>
        </w:rPr>
        <w:t>ustawie z dnia 6 marca 2018 r</w:t>
      </w:r>
      <w:r w:rsidRPr="004F2E14">
        <w:rPr>
          <w:rFonts w:ascii="Times New Roman" w:hAnsi="Times New Roman" w:cs="Times New Roman"/>
          <w:i/>
        </w:rPr>
        <w:t>. o Centralnej Ewidencji i Informacji o Działalności Gospodarczej i Punkcie Informacji dla Przedsiębiorcy</w:t>
      </w:r>
      <w:r w:rsidRPr="004B320B">
        <w:rPr>
          <w:rFonts w:ascii="Times New Roman" w:hAnsi="Times New Roman" w:cs="Times New Roman"/>
        </w:rPr>
        <w:t xml:space="preserve"> (Dz. U. z 2022 r. poz. 541);</w:t>
      </w:r>
    </w:p>
    <w:p w14:paraId="6466B4A2" w14:textId="37510304" w:rsidR="004B320B" w:rsidRPr="004B320B" w:rsidRDefault="004B320B" w:rsidP="009965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exact"/>
        <w:ind w:left="714" w:hanging="357"/>
        <w:jc w:val="both"/>
        <w:rPr>
          <w:rFonts w:ascii="Times New Roman" w:hAnsi="Times New Roman" w:cs="Times New Roman"/>
        </w:rPr>
      </w:pPr>
      <w:r w:rsidRPr="004B320B">
        <w:rPr>
          <w:rFonts w:ascii="Times New Roman" w:hAnsi="Times New Roman" w:cs="Times New Roman"/>
        </w:rPr>
        <w:t xml:space="preserve">ustawie z dnia 20 sierpnia 1997 r. </w:t>
      </w:r>
      <w:r w:rsidRPr="004F2E14">
        <w:rPr>
          <w:rFonts w:ascii="Times New Roman" w:hAnsi="Times New Roman" w:cs="Times New Roman"/>
          <w:i/>
        </w:rPr>
        <w:t>o Krajowym Rejestrze Sądowym</w:t>
      </w:r>
      <w:r w:rsidRPr="004B320B">
        <w:rPr>
          <w:rFonts w:ascii="Times New Roman" w:hAnsi="Times New Roman" w:cs="Times New Roman"/>
        </w:rPr>
        <w:t xml:space="preserve"> (Dz. U. z 202</w:t>
      </w:r>
      <w:r w:rsidR="00C852E3">
        <w:rPr>
          <w:rFonts w:ascii="Times New Roman" w:hAnsi="Times New Roman" w:cs="Times New Roman"/>
        </w:rPr>
        <w:t>3</w:t>
      </w:r>
      <w:r w:rsidRPr="004B320B">
        <w:rPr>
          <w:rFonts w:ascii="Times New Roman" w:hAnsi="Times New Roman" w:cs="Times New Roman"/>
        </w:rPr>
        <w:t xml:space="preserve"> r. poz. </w:t>
      </w:r>
      <w:r w:rsidR="00C852E3">
        <w:rPr>
          <w:rFonts w:ascii="Times New Roman" w:hAnsi="Times New Roman" w:cs="Times New Roman"/>
        </w:rPr>
        <w:t>685</w:t>
      </w:r>
      <w:r w:rsidRPr="004B320B">
        <w:rPr>
          <w:rFonts w:ascii="Times New Roman" w:hAnsi="Times New Roman" w:cs="Times New Roman"/>
        </w:rPr>
        <w:t xml:space="preserve">, z </w:t>
      </w:r>
      <w:proofErr w:type="spellStart"/>
      <w:r w:rsidRPr="004B320B">
        <w:rPr>
          <w:rFonts w:ascii="Times New Roman" w:hAnsi="Times New Roman" w:cs="Times New Roman"/>
        </w:rPr>
        <w:t>późn</w:t>
      </w:r>
      <w:proofErr w:type="spellEnd"/>
      <w:r w:rsidRPr="004B320B">
        <w:rPr>
          <w:rFonts w:ascii="Times New Roman" w:hAnsi="Times New Roman" w:cs="Times New Roman"/>
        </w:rPr>
        <w:t>. zm.)</w:t>
      </w:r>
    </w:p>
    <w:p w14:paraId="4325A40E" w14:textId="373A6072" w:rsidR="004B320B" w:rsidRDefault="00DC2C04" w:rsidP="0099651B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które umożliwią </w:t>
      </w:r>
      <w:r w:rsidRPr="004B320B">
        <w:rPr>
          <w:rFonts w:ascii="Times New Roman" w:hAnsi="Times New Roman" w:cs="Times New Roman"/>
        </w:rPr>
        <w:t>automatyczne przeklasyfikowanie podmiotów w CEIDG</w:t>
      </w:r>
      <w:r>
        <w:rPr>
          <w:rFonts w:ascii="Times New Roman" w:hAnsi="Times New Roman" w:cs="Times New Roman"/>
        </w:rPr>
        <w:t xml:space="preserve">, </w:t>
      </w:r>
      <w:r w:rsidRPr="004B320B">
        <w:rPr>
          <w:rFonts w:ascii="Times New Roman" w:hAnsi="Times New Roman" w:cs="Times New Roman"/>
        </w:rPr>
        <w:t>KRS</w:t>
      </w:r>
      <w:r>
        <w:rPr>
          <w:rFonts w:ascii="Times New Roman" w:hAnsi="Times New Roman" w:cs="Times New Roman"/>
        </w:rPr>
        <w:t xml:space="preserve"> i rejestrze </w:t>
      </w:r>
      <w:r w:rsidRPr="004B320B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, w przypadku zmian </w:t>
      </w:r>
      <w:r w:rsidRPr="000C40C7">
        <w:rPr>
          <w:rFonts w:ascii="Times New Roman" w:hAnsi="Times New Roman" w:cs="Times New Roman"/>
        </w:rPr>
        <w:t>w Polskiej Klasyfikacji Działalności</w:t>
      </w:r>
      <w:r>
        <w:rPr>
          <w:rFonts w:ascii="Times New Roman" w:hAnsi="Times New Roman" w:cs="Times New Roman"/>
        </w:rPr>
        <w:t>, począwszy od dnia 1 stycznia 2026 r.</w:t>
      </w:r>
      <w:r w:rsidRPr="00DC2C04">
        <w:rPr>
          <w:rFonts w:ascii="Times New Roman" w:hAnsi="Times New Roman" w:cs="Times New Roman"/>
        </w:rPr>
        <w:t xml:space="preserve"> </w:t>
      </w:r>
    </w:p>
    <w:p w14:paraId="7A21FD59" w14:textId="7E0652B0" w:rsidR="00134C65" w:rsidRDefault="003B132C" w:rsidP="0099651B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800AF">
        <w:rPr>
          <w:rFonts w:ascii="Times New Roman" w:hAnsi="Times New Roman" w:cs="Times New Roman"/>
        </w:rPr>
        <w:t>pracach nad projektem</w:t>
      </w:r>
      <w:r>
        <w:rPr>
          <w:rFonts w:ascii="Times New Roman" w:hAnsi="Times New Roman" w:cs="Times New Roman"/>
        </w:rPr>
        <w:t xml:space="preserve"> </w:t>
      </w:r>
      <w:r w:rsidR="002327D5">
        <w:rPr>
          <w:rFonts w:ascii="Times New Roman" w:hAnsi="Times New Roman" w:cs="Times New Roman"/>
        </w:rPr>
        <w:t xml:space="preserve">tej ustawy </w:t>
      </w:r>
      <w:r>
        <w:rPr>
          <w:rFonts w:ascii="Times New Roman" w:hAnsi="Times New Roman" w:cs="Times New Roman"/>
        </w:rPr>
        <w:t>uczestnicz</w:t>
      </w:r>
      <w:r w:rsidR="00B800AF">
        <w:rPr>
          <w:rFonts w:ascii="Times New Roman" w:hAnsi="Times New Roman" w:cs="Times New Roman"/>
        </w:rPr>
        <w:t>ą</w:t>
      </w:r>
      <w:r w:rsidR="004B320B">
        <w:rPr>
          <w:rFonts w:ascii="Times New Roman" w:hAnsi="Times New Roman" w:cs="Times New Roman"/>
        </w:rPr>
        <w:t xml:space="preserve"> przedstawiciele w szczególności</w:t>
      </w:r>
      <w:r w:rsidR="00B80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Ministerstwa Rozwoju i Technologii, Ministerstwa Sprawiedliwości oraz Ministerstwa Finansów. </w:t>
      </w:r>
      <w:r w:rsidR="00A36170" w:rsidRPr="00801498">
        <w:rPr>
          <w:rFonts w:ascii="Times New Roman" w:hAnsi="Times New Roman" w:cs="Times New Roman"/>
        </w:rPr>
        <w:t xml:space="preserve">Dodanie </w:t>
      </w:r>
      <w:r w:rsidR="00165A7E">
        <w:rPr>
          <w:rFonts w:ascii="Times New Roman" w:hAnsi="Times New Roman" w:cs="Times New Roman"/>
        </w:rPr>
        <w:t>ww.</w:t>
      </w:r>
      <w:r w:rsidR="00A36170" w:rsidRPr="00801498">
        <w:rPr>
          <w:rFonts w:ascii="Times New Roman" w:hAnsi="Times New Roman" w:cs="Times New Roman"/>
        </w:rPr>
        <w:t xml:space="preserve"> przepisów</w:t>
      </w:r>
      <w:r w:rsidR="00445CFF">
        <w:rPr>
          <w:rFonts w:ascii="Times New Roman" w:hAnsi="Times New Roman" w:cs="Times New Roman"/>
        </w:rPr>
        <w:t xml:space="preserve"> do </w:t>
      </w:r>
      <w:r w:rsidR="00445CFF" w:rsidRPr="00445CFF">
        <w:rPr>
          <w:rFonts w:ascii="Times New Roman" w:hAnsi="Times New Roman" w:cs="Times New Roman"/>
          <w:i/>
        </w:rPr>
        <w:t>ustawy o</w:t>
      </w:r>
      <w:r w:rsidR="00445CFF">
        <w:rPr>
          <w:rFonts w:ascii="Times New Roman" w:hAnsi="Times New Roman" w:cs="Times New Roman"/>
        </w:rPr>
        <w:t xml:space="preserve"> </w:t>
      </w:r>
      <w:r w:rsidR="00445CFF" w:rsidRPr="00A36170">
        <w:rPr>
          <w:rFonts w:ascii="Times New Roman" w:hAnsi="Times New Roman" w:cs="Times New Roman"/>
          <w:i/>
        </w:rPr>
        <w:t>statystyce publicznej</w:t>
      </w:r>
      <w:r w:rsidR="00A36170" w:rsidRPr="00801498">
        <w:rPr>
          <w:rFonts w:ascii="Times New Roman" w:hAnsi="Times New Roman" w:cs="Times New Roman"/>
        </w:rPr>
        <w:t>, niezależnie od umożliwienia zmiany w CE</w:t>
      </w:r>
      <w:r w:rsidR="004F2E14">
        <w:rPr>
          <w:rFonts w:ascii="Times New Roman" w:hAnsi="Times New Roman" w:cs="Times New Roman"/>
        </w:rPr>
        <w:t>I</w:t>
      </w:r>
      <w:r w:rsidR="00A36170" w:rsidRPr="00801498">
        <w:rPr>
          <w:rFonts w:ascii="Times New Roman" w:hAnsi="Times New Roman" w:cs="Times New Roman"/>
        </w:rPr>
        <w:t>DG</w:t>
      </w:r>
      <w:r w:rsidR="00445CFF">
        <w:rPr>
          <w:rFonts w:ascii="Times New Roman" w:hAnsi="Times New Roman" w:cs="Times New Roman"/>
        </w:rPr>
        <w:t xml:space="preserve">, </w:t>
      </w:r>
      <w:r w:rsidR="00A36170" w:rsidRPr="00801498">
        <w:rPr>
          <w:rFonts w:ascii="Times New Roman" w:hAnsi="Times New Roman" w:cs="Times New Roman"/>
        </w:rPr>
        <w:t xml:space="preserve">KRS </w:t>
      </w:r>
      <w:r w:rsidR="00445CFF">
        <w:rPr>
          <w:rFonts w:ascii="Times New Roman" w:hAnsi="Times New Roman" w:cs="Times New Roman"/>
        </w:rPr>
        <w:t xml:space="preserve">oraz rejestrze REGON </w:t>
      </w:r>
      <w:r w:rsidR="00A36170" w:rsidRPr="00801498">
        <w:rPr>
          <w:rFonts w:ascii="Times New Roman" w:hAnsi="Times New Roman" w:cs="Times New Roman"/>
        </w:rPr>
        <w:t>kodu PKD 93.29.Z</w:t>
      </w:r>
      <w:r w:rsidR="00A36170" w:rsidRPr="00801498">
        <w:rPr>
          <w:rFonts w:ascii="Times New Roman" w:eastAsia="Calibri" w:hAnsi="Times New Roman" w:cs="Times New Roman"/>
        </w:rPr>
        <w:t xml:space="preserve"> na kod </w:t>
      </w:r>
      <w:r w:rsidR="00A36170" w:rsidRPr="00801498">
        <w:rPr>
          <w:rFonts w:ascii="Times New Roman" w:hAnsi="Times New Roman" w:cs="Times New Roman"/>
        </w:rPr>
        <w:t xml:space="preserve">PKD 93.29.B po zakończeniu wydłużanego projektowanym rozporządzeniem okresu przejściowego, jest również </w:t>
      </w:r>
      <w:r w:rsidR="00E67E9B">
        <w:rPr>
          <w:rFonts w:ascii="Times New Roman" w:hAnsi="Times New Roman" w:cs="Times New Roman"/>
        </w:rPr>
        <w:t>bardzo</w:t>
      </w:r>
      <w:r w:rsidR="00A36170" w:rsidRPr="00801498">
        <w:rPr>
          <w:rFonts w:ascii="Times New Roman" w:hAnsi="Times New Roman" w:cs="Times New Roman"/>
        </w:rPr>
        <w:t xml:space="preserve"> istotne ze względu na prowadzone na forum europejskim prace nad rewizją klasyfikacji NACE, które będą skutkowały wprowadzeniem nowej klasyfikacji PKD</w:t>
      </w:r>
      <w:r w:rsidR="00445CFF">
        <w:rPr>
          <w:rFonts w:ascii="Times New Roman" w:hAnsi="Times New Roman" w:cs="Times New Roman"/>
        </w:rPr>
        <w:t>.</w:t>
      </w:r>
      <w:r w:rsidR="00A36170" w:rsidRPr="00801498">
        <w:rPr>
          <w:rFonts w:ascii="Times New Roman" w:hAnsi="Times New Roman" w:cs="Times New Roman"/>
        </w:rPr>
        <w:t xml:space="preserve"> </w:t>
      </w:r>
      <w:r w:rsidR="00445CFF">
        <w:rPr>
          <w:rFonts w:ascii="Times New Roman" w:hAnsi="Times New Roman" w:cs="Times New Roman"/>
        </w:rPr>
        <w:t>W</w:t>
      </w:r>
      <w:r w:rsidR="00A36170" w:rsidRPr="00801498">
        <w:rPr>
          <w:rFonts w:ascii="Times New Roman" w:hAnsi="Times New Roman" w:cs="Times New Roman"/>
        </w:rPr>
        <w:t xml:space="preserve">iązać się </w:t>
      </w:r>
      <w:r w:rsidR="00445CFF">
        <w:rPr>
          <w:rFonts w:ascii="Times New Roman" w:hAnsi="Times New Roman" w:cs="Times New Roman"/>
        </w:rPr>
        <w:t xml:space="preserve">z tym </w:t>
      </w:r>
      <w:r w:rsidR="00A36170" w:rsidRPr="00801498">
        <w:rPr>
          <w:rFonts w:ascii="Times New Roman" w:hAnsi="Times New Roman" w:cs="Times New Roman"/>
        </w:rPr>
        <w:t xml:space="preserve">będzie konieczność przeklasyfikowania, </w:t>
      </w:r>
      <w:r w:rsidR="00D627F1">
        <w:rPr>
          <w:rFonts w:ascii="Times New Roman" w:hAnsi="Times New Roman" w:cs="Times New Roman"/>
        </w:rPr>
        <w:br/>
      </w:r>
      <w:r w:rsidR="00A36170" w:rsidRPr="00801498">
        <w:rPr>
          <w:rFonts w:ascii="Times New Roman" w:hAnsi="Times New Roman" w:cs="Times New Roman"/>
        </w:rPr>
        <w:t>w krótkim czasie, dużej li</w:t>
      </w:r>
      <w:r w:rsidR="00A36170">
        <w:rPr>
          <w:rFonts w:ascii="Times New Roman" w:hAnsi="Times New Roman" w:cs="Times New Roman"/>
        </w:rPr>
        <w:t xml:space="preserve">czby podmiotów zarejestrowanych </w:t>
      </w:r>
      <w:r w:rsidR="00A36170" w:rsidRPr="00801498">
        <w:rPr>
          <w:rFonts w:ascii="Times New Roman" w:hAnsi="Times New Roman" w:cs="Times New Roman"/>
        </w:rPr>
        <w:t>w rejestrach urzędowych</w:t>
      </w:r>
      <w:r w:rsidR="00A361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Nowa </w:t>
      </w:r>
      <w:r w:rsidRPr="00801498">
        <w:rPr>
          <w:rFonts w:ascii="Times New Roman" w:hAnsi="Times New Roman" w:cs="Times New Roman"/>
        </w:rPr>
        <w:t>klasyfikacj</w:t>
      </w:r>
      <w:r>
        <w:rPr>
          <w:rFonts w:ascii="Times New Roman" w:hAnsi="Times New Roman" w:cs="Times New Roman"/>
        </w:rPr>
        <w:t>a</w:t>
      </w:r>
      <w:r w:rsidRPr="00801498">
        <w:rPr>
          <w:rFonts w:ascii="Times New Roman" w:hAnsi="Times New Roman" w:cs="Times New Roman"/>
        </w:rPr>
        <w:t xml:space="preserve"> PKD</w:t>
      </w:r>
      <w:r>
        <w:rPr>
          <w:rFonts w:ascii="Times New Roman" w:hAnsi="Times New Roman" w:cs="Times New Roman"/>
        </w:rPr>
        <w:t xml:space="preserve"> wejdzie w życie z dniem 1 stycznia 2025 r.</w:t>
      </w:r>
      <w:r w:rsidR="003E47AE">
        <w:rPr>
          <w:rFonts w:ascii="Times New Roman" w:hAnsi="Times New Roman" w:cs="Times New Roman"/>
        </w:rPr>
        <w:t>, jednak w pierwszy</w:t>
      </w:r>
      <w:r w:rsidR="00856221">
        <w:rPr>
          <w:rFonts w:ascii="Times New Roman" w:hAnsi="Times New Roman" w:cs="Times New Roman"/>
        </w:rPr>
        <w:t>m okresie jej</w:t>
      </w:r>
      <w:r w:rsidR="003E47AE">
        <w:rPr>
          <w:rFonts w:ascii="Times New Roman" w:hAnsi="Times New Roman" w:cs="Times New Roman"/>
        </w:rPr>
        <w:t xml:space="preserve"> obowiązywania podmioty zarejestrowane </w:t>
      </w:r>
      <w:r w:rsidR="003E47AE" w:rsidRPr="004B320B">
        <w:rPr>
          <w:rFonts w:ascii="Times New Roman" w:hAnsi="Times New Roman" w:cs="Times New Roman"/>
        </w:rPr>
        <w:t>w CEIDG</w:t>
      </w:r>
      <w:r w:rsidR="003E47AE">
        <w:rPr>
          <w:rFonts w:ascii="Times New Roman" w:hAnsi="Times New Roman" w:cs="Times New Roman"/>
        </w:rPr>
        <w:t xml:space="preserve">, </w:t>
      </w:r>
      <w:r w:rsidR="003E47AE" w:rsidRPr="004B320B">
        <w:rPr>
          <w:rFonts w:ascii="Times New Roman" w:hAnsi="Times New Roman" w:cs="Times New Roman"/>
        </w:rPr>
        <w:t>KRS</w:t>
      </w:r>
      <w:r w:rsidR="003E47AE">
        <w:rPr>
          <w:rFonts w:ascii="Times New Roman" w:hAnsi="Times New Roman" w:cs="Times New Roman"/>
        </w:rPr>
        <w:t xml:space="preserve"> i rejestrze </w:t>
      </w:r>
      <w:r w:rsidR="003E47AE" w:rsidRPr="004B320B">
        <w:rPr>
          <w:rFonts w:ascii="Times New Roman" w:hAnsi="Times New Roman" w:cs="Times New Roman"/>
        </w:rPr>
        <w:t>REGON</w:t>
      </w:r>
      <w:r w:rsidR="003E47AE">
        <w:rPr>
          <w:rFonts w:ascii="Times New Roman" w:hAnsi="Times New Roman" w:cs="Times New Roman"/>
        </w:rPr>
        <w:t xml:space="preserve"> będą mogły </w:t>
      </w:r>
      <w:r w:rsidR="00856221">
        <w:rPr>
          <w:rFonts w:ascii="Times New Roman" w:hAnsi="Times New Roman" w:cs="Times New Roman"/>
        </w:rPr>
        <w:t xml:space="preserve">samodzielnie </w:t>
      </w:r>
      <w:r w:rsidR="003E47AE">
        <w:rPr>
          <w:rFonts w:ascii="Times New Roman" w:hAnsi="Times New Roman" w:cs="Times New Roman"/>
        </w:rPr>
        <w:t>zgłosić zmiany wpisów w tych rejestrach</w:t>
      </w:r>
      <w:r w:rsidR="00856221">
        <w:rPr>
          <w:rFonts w:ascii="Times New Roman" w:hAnsi="Times New Roman" w:cs="Times New Roman"/>
        </w:rPr>
        <w:t xml:space="preserve"> w </w:t>
      </w:r>
      <w:r w:rsidR="003E47AE">
        <w:rPr>
          <w:rFonts w:ascii="Times New Roman" w:hAnsi="Times New Roman" w:cs="Times New Roman"/>
        </w:rPr>
        <w:t>ce</w:t>
      </w:r>
      <w:r w:rsidR="00097E59">
        <w:rPr>
          <w:rFonts w:ascii="Times New Roman" w:hAnsi="Times New Roman" w:cs="Times New Roman"/>
        </w:rPr>
        <w:t>lu dostosowani</w:t>
      </w:r>
      <w:r w:rsidR="00856221">
        <w:rPr>
          <w:rFonts w:ascii="Times New Roman" w:hAnsi="Times New Roman" w:cs="Times New Roman"/>
        </w:rPr>
        <w:t>a</w:t>
      </w:r>
      <w:r w:rsidR="00097E59">
        <w:rPr>
          <w:rFonts w:ascii="Times New Roman" w:hAnsi="Times New Roman" w:cs="Times New Roman"/>
        </w:rPr>
        <w:t xml:space="preserve"> przedmiotu ich działalności do nowej klasyfikacji. Po upływie tego </w:t>
      </w:r>
      <w:r w:rsidR="00856221">
        <w:rPr>
          <w:rFonts w:ascii="Times New Roman" w:hAnsi="Times New Roman" w:cs="Times New Roman"/>
        </w:rPr>
        <w:t xml:space="preserve">początkowego okresu </w:t>
      </w:r>
      <w:r w:rsidR="00B331BF">
        <w:rPr>
          <w:rFonts w:ascii="Times New Roman" w:hAnsi="Times New Roman" w:cs="Times New Roman"/>
        </w:rPr>
        <w:t xml:space="preserve">obowiązywania </w:t>
      </w:r>
      <w:r w:rsidR="00B331BF" w:rsidRPr="00801498">
        <w:rPr>
          <w:rFonts w:ascii="Times New Roman" w:hAnsi="Times New Roman" w:cs="Times New Roman"/>
        </w:rPr>
        <w:t>nowej klasyfikacji PKD</w:t>
      </w:r>
      <w:r w:rsidR="00B331BF">
        <w:rPr>
          <w:rFonts w:ascii="Times New Roman" w:hAnsi="Times New Roman" w:cs="Times New Roman"/>
        </w:rPr>
        <w:t xml:space="preserve"> </w:t>
      </w:r>
      <w:r w:rsidR="0099651B">
        <w:rPr>
          <w:rFonts w:ascii="Times New Roman" w:hAnsi="Times New Roman" w:cs="Times New Roman"/>
        </w:rPr>
        <w:br/>
      </w:r>
      <w:r w:rsidR="00097E59">
        <w:rPr>
          <w:rFonts w:ascii="Times New Roman" w:hAnsi="Times New Roman" w:cs="Times New Roman"/>
        </w:rPr>
        <w:t xml:space="preserve">(tj. </w:t>
      </w:r>
      <w:r w:rsidR="00856221">
        <w:rPr>
          <w:rFonts w:ascii="Times New Roman" w:hAnsi="Times New Roman" w:cs="Times New Roman"/>
        </w:rPr>
        <w:t xml:space="preserve">najwcześniej </w:t>
      </w:r>
      <w:r w:rsidR="00097E59">
        <w:rPr>
          <w:rFonts w:ascii="Times New Roman" w:hAnsi="Times New Roman" w:cs="Times New Roman"/>
        </w:rPr>
        <w:t>od dnia 1 stycznia 2026 r.)</w:t>
      </w:r>
      <w:r w:rsidR="0099022C">
        <w:rPr>
          <w:rFonts w:ascii="Times New Roman" w:hAnsi="Times New Roman" w:cs="Times New Roman"/>
        </w:rPr>
        <w:t xml:space="preserve">, </w:t>
      </w:r>
      <w:bookmarkStart w:id="1" w:name="_Hlk146090588"/>
      <w:r w:rsidR="0099022C">
        <w:rPr>
          <w:rFonts w:ascii="Times New Roman" w:hAnsi="Times New Roman" w:cs="Times New Roman"/>
        </w:rPr>
        <w:t xml:space="preserve">w razie niedokonania zgłoszenia przez </w:t>
      </w:r>
      <w:r w:rsidR="00C20406">
        <w:rPr>
          <w:rFonts w:ascii="Times New Roman" w:hAnsi="Times New Roman" w:cs="Times New Roman"/>
        </w:rPr>
        <w:t>przedsiębiorców</w:t>
      </w:r>
      <w:bookmarkEnd w:id="1"/>
      <w:r w:rsidR="00C20406">
        <w:rPr>
          <w:rFonts w:ascii="Times New Roman" w:hAnsi="Times New Roman" w:cs="Times New Roman"/>
        </w:rPr>
        <w:t xml:space="preserve">, </w:t>
      </w:r>
      <w:r w:rsidR="00097E59">
        <w:rPr>
          <w:rFonts w:ascii="Times New Roman" w:hAnsi="Times New Roman" w:cs="Times New Roman"/>
        </w:rPr>
        <w:t>przeklasyfikowanie przedmiotu działalności tych podmiotów w wymienionych rejestrach będzie dokonywane automatycznie.</w:t>
      </w:r>
      <w:r w:rsidR="00856221">
        <w:rPr>
          <w:rFonts w:ascii="Times New Roman" w:hAnsi="Times New Roman" w:cs="Times New Roman"/>
        </w:rPr>
        <w:t xml:space="preserve"> </w:t>
      </w:r>
    </w:p>
    <w:bookmarkEnd w:id="0"/>
    <w:p w14:paraId="196922BD" w14:textId="1BDBC708" w:rsidR="00856221" w:rsidRDefault="00D627F1" w:rsidP="0099651B">
      <w:pPr>
        <w:spacing w:before="120" w:after="12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331BF">
        <w:rPr>
          <w:rFonts w:ascii="Times New Roman" w:hAnsi="Times New Roman"/>
        </w:rPr>
        <w:t xml:space="preserve">ależy podkreślić, że </w:t>
      </w:r>
      <w:r w:rsidR="00B331BF" w:rsidRPr="00B91DF9">
        <w:rPr>
          <w:rFonts w:ascii="Times New Roman" w:hAnsi="Times New Roman"/>
        </w:rPr>
        <w:t xml:space="preserve">projektowana ustawa </w:t>
      </w:r>
      <w:r w:rsidR="00B331BF">
        <w:rPr>
          <w:rFonts w:ascii="Times New Roman" w:hAnsi="Times New Roman" w:cs="Times New Roman"/>
        </w:rPr>
        <w:t xml:space="preserve">o zmianie ustawy o statystyce publicznej (UD474) </w:t>
      </w:r>
      <w:r w:rsidR="00B331BF">
        <w:rPr>
          <w:rFonts w:ascii="Times New Roman" w:hAnsi="Times New Roman"/>
        </w:rPr>
        <w:t xml:space="preserve">– </w:t>
      </w:r>
      <w:r w:rsidR="004F2E14">
        <w:rPr>
          <w:rFonts w:ascii="Times New Roman" w:hAnsi="Times New Roman"/>
        </w:rPr>
        <w:t>jako</w:t>
      </w:r>
      <w:r w:rsidR="00B331BF">
        <w:rPr>
          <w:rFonts w:ascii="Times New Roman" w:hAnsi="Times New Roman"/>
        </w:rPr>
        <w:t xml:space="preserve"> dopełnienie rozwiązań zawartych w nowelizowanym  rozporządzeniu </w:t>
      </w:r>
      <w:r w:rsidR="00B331BF" w:rsidRPr="000C40C7">
        <w:rPr>
          <w:rFonts w:ascii="Times New Roman" w:hAnsi="Times New Roman" w:cs="Times New Roman"/>
        </w:rPr>
        <w:t xml:space="preserve">Rady Ministrów z dnia </w:t>
      </w:r>
      <w:r>
        <w:rPr>
          <w:rFonts w:ascii="Times New Roman" w:hAnsi="Times New Roman" w:cs="Times New Roman"/>
        </w:rPr>
        <w:br/>
      </w:r>
      <w:r w:rsidR="00B331BF" w:rsidRPr="000C40C7">
        <w:rPr>
          <w:rFonts w:ascii="Times New Roman" w:hAnsi="Times New Roman" w:cs="Times New Roman"/>
        </w:rPr>
        <w:t xml:space="preserve">24 czerwca </w:t>
      </w:r>
      <w:r w:rsidR="00B331BF" w:rsidRPr="000C40C7">
        <w:rPr>
          <w:rFonts w:ascii="Times New Roman" w:eastAsia="Calibri" w:hAnsi="Times New Roman" w:cs="Times New Roman"/>
        </w:rPr>
        <w:t>2020 r.</w:t>
      </w:r>
      <w:r w:rsidR="00B331BF">
        <w:rPr>
          <w:rFonts w:ascii="Times New Roman" w:eastAsia="Calibri" w:hAnsi="Times New Roman" w:cs="Times New Roman"/>
        </w:rPr>
        <w:t xml:space="preserve"> </w:t>
      </w:r>
      <w:r w:rsidR="00B331BF">
        <w:rPr>
          <w:rFonts w:ascii="Times New Roman" w:hAnsi="Times New Roman"/>
        </w:rPr>
        <w:t xml:space="preserve">– </w:t>
      </w:r>
      <w:r w:rsidR="00856221" w:rsidRPr="00B91DF9">
        <w:rPr>
          <w:rFonts w:ascii="Times New Roman" w:hAnsi="Times New Roman"/>
        </w:rPr>
        <w:t xml:space="preserve">zawiera przepis stanowiący </w:t>
      </w:r>
      <w:r w:rsidR="00B331BF">
        <w:rPr>
          <w:rFonts w:ascii="Times New Roman" w:hAnsi="Times New Roman"/>
        </w:rPr>
        <w:t xml:space="preserve">jednoznaczną </w:t>
      </w:r>
      <w:r w:rsidR="00856221" w:rsidRPr="00B91DF9">
        <w:rPr>
          <w:rFonts w:ascii="Times New Roman" w:hAnsi="Times New Roman"/>
        </w:rPr>
        <w:t xml:space="preserve">podstawę prawną </w:t>
      </w:r>
      <w:r w:rsidR="00B331BF">
        <w:rPr>
          <w:rFonts w:ascii="Times New Roman" w:hAnsi="Times New Roman"/>
        </w:rPr>
        <w:t>do</w:t>
      </w:r>
      <w:r w:rsidR="00856221" w:rsidRPr="00B91DF9">
        <w:rPr>
          <w:rFonts w:ascii="Times New Roman" w:hAnsi="Times New Roman"/>
        </w:rPr>
        <w:t xml:space="preserve"> automatyczn</w:t>
      </w:r>
      <w:r w:rsidR="00B331BF">
        <w:rPr>
          <w:rFonts w:ascii="Times New Roman" w:hAnsi="Times New Roman"/>
        </w:rPr>
        <w:t>ej</w:t>
      </w:r>
      <w:r w:rsidR="00856221" w:rsidRPr="00B91DF9">
        <w:rPr>
          <w:rFonts w:ascii="Times New Roman" w:hAnsi="Times New Roman"/>
        </w:rPr>
        <w:t xml:space="preserve"> zmian</w:t>
      </w:r>
      <w:r w:rsidR="00B331BF">
        <w:rPr>
          <w:rFonts w:ascii="Times New Roman" w:hAnsi="Times New Roman"/>
        </w:rPr>
        <w:t>y</w:t>
      </w:r>
      <w:r w:rsidR="00856221" w:rsidRPr="00B91DF9">
        <w:rPr>
          <w:rFonts w:ascii="Times New Roman" w:hAnsi="Times New Roman"/>
        </w:rPr>
        <w:t>, po dniu 31 grudnia 2025 r., w CEIDG, KRS oraz rejestrze REGON pozostawionego w mocy kodu PKD 93.29.Z na kod PKD 93.29.B</w:t>
      </w:r>
      <w:r w:rsidR="00F56498">
        <w:rPr>
          <w:rFonts w:ascii="Times New Roman" w:hAnsi="Times New Roman"/>
        </w:rPr>
        <w:t>.</w:t>
      </w:r>
    </w:p>
    <w:p w14:paraId="596F4B3B" w14:textId="139E8691" w:rsidR="00F56498" w:rsidRDefault="00F56498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zbliżający się termin zakończenia obecnej</w:t>
      </w:r>
      <w:r w:rsidRPr="009453FB">
        <w:rPr>
          <w:rFonts w:ascii="Times New Roman" w:hAnsi="Times New Roman" w:cs="Times New Roman"/>
        </w:rPr>
        <w:t xml:space="preserve"> kadencji Sejmu i Senatu RP </w:t>
      </w:r>
      <w:r w:rsidRPr="000F6086">
        <w:rPr>
          <w:rFonts w:ascii="Times New Roman" w:hAnsi="Times New Roman" w:cs="Times New Roman"/>
        </w:rPr>
        <w:t xml:space="preserve">przewiduje się, że prace </w:t>
      </w:r>
      <w:r>
        <w:rPr>
          <w:rFonts w:ascii="Times New Roman" w:hAnsi="Times New Roman" w:cs="Times New Roman"/>
        </w:rPr>
        <w:t xml:space="preserve">nad wyżej wskazanym </w:t>
      </w:r>
      <w:r w:rsidRPr="009453FB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em</w:t>
      </w:r>
      <w:r w:rsidRPr="00945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r w:rsidR="0099651B">
        <w:rPr>
          <w:rFonts w:ascii="Times New Roman" w:hAnsi="Times New Roman" w:cs="Times New Roman"/>
        </w:rPr>
        <w:t xml:space="preserve">o zmianie ustawy o statystyce publicznej, </w:t>
      </w:r>
      <w:r>
        <w:rPr>
          <w:rFonts w:ascii="Times New Roman" w:hAnsi="Times New Roman" w:cs="Times New Roman"/>
        </w:rPr>
        <w:t>umożliwiającym dokonanie automatycznego przeklasyfikowania kodów rodzaju działalności podmiotów w rejestrach</w:t>
      </w:r>
      <w:r w:rsidR="0099651B">
        <w:rPr>
          <w:rFonts w:ascii="Times New Roman" w:hAnsi="Times New Roman" w:cs="Times New Roman"/>
        </w:rPr>
        <w:t xml:space="preserve">, </w:t>
      </w:r>
      <w:r w:rsidRPr="000F6086">
        <w:rPr>
          <w:rFonts w:ascii="Times New Roman" w:hAnsi="Times New Roman" w:cs="Times New Roman"/>
        </w:rPr>
        <w:t>zostaną wydłużone.</w:t>
      </w:r>
      <w:r>
        <w:rPr>
          <w:rFonts w:ascii="Times New Roman" w:hAnsi="Times New Roman" w:cs="Times New Roman"/>
        </w:rPr>
        <w:t xml:space="preserve"> W związku z zaistniałymi okolicznościami, </w:t>
      </w:r>
      <w:r w:rsidRPr="00726B4A">
        <w:rPr>
          <w:rFonts w:ascii="Times New Roman" w:hAnsi="Times New Roman" w:cs="Times New Roman"/>
        </w:rPr>
        <w:t xml:space="preserve">termin wejścia w życie przedmiotowego rozporządzenia został przedłużony do dnia 31.12.2025 r.  </w:t>
      </w:r>
    </w:p>
    <w:p w14:paraId="19673A76" w14:textId="71665BA3" w:rsidR="00735A6A" w:rsidRPr="00735A6A" w:rsidRDefault="00735A6A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  <w:bCs/>
        </w:rPr>
        <w:t>Według oceny</w:t>
      </w:r>
      <w:r w:rsidRPr="000C40C7">
        <w:rPr>
          <w:rFonts w:ascii="Times New Roman" w:hAnsi="Times New Roman" w:cs="Times New Roman"/>
        </w:rPr>
        <w:t xml:space="preserve"> </w:t>
      </w:r>
      <w:r w:rsidRPr="00DD217D">
        <w:rPr>
          <w:rFonts w:ascii="Times New Roman" w:hAnsi="Times New Roman" w:cs="Times New Roman"/>
        </w:rPr>
        <w:t>Głównego Urzędu Statystycznego</w:t>
      </w:r>
      <w:r w:rsidR="00A55EC3">
        <w:rPr>
          <w:rFonts w:ascii="Times New Roman" w:hAnsi="Times New Roman" w:cs="Times New Roman"/>
        </w:rPr>
        <w:t xml:space="preserve">, </w:t>
      </w:r>
      <w:r w:rsidRPr="00DD217D">
        <w:rPr>
          <w:rFonts w:ascii="Times New Roman" w:hAnsi="Times New Roman" w:cs="Times New Roman"/>
        </w:rPr>
        <w:t>nie zachodzi potrzeba zamieszczania w projekcie rozporządzenia przepisów przejściowych, ponieważ nie wystąpią sytuacje, które dotyczyłyby wpływu znowelizowanego rozporządzenia na stosunki powstałe w czasie obowiązywania dotychczasowych przepisów.</w:t>
      </w:r>
    </w:p>
    <w:p w14:paraId="615F7623" w14:textId="7F5CFA16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  <w:bCs/>
        </w:rPr>
      </w:pPr>
      <w:r w:rsidRPr="000C40C7">
        <w:rPr>
          <w:rFonts w:ascii="Times New Roman" w:hAnsi="Times New Roman" w:cs="Times New Roman"/>
          <w:bCs/>
        </w:rPr>
        <w:t>Według oceny</w:t>
      </w:r>
      <w:r w:rsidRPr="000C40C7">
        <w:rPr>
          <w:rFonts w:ascii="Times New Roman" w:hAnsi="Times New Roman" w:cs="Times New Roman"/>
        </w:rPr>
        <w:t xml:space="preserve"> organu wnioskującego</w:t>
      </w:r>
      <w:r w:rsidRPr="000C40C7">
        <w:rPr>
          <w:rFonts w:ascii="Times New Roman" w:hAnsi="Times New Roman" w:cs="Times New Roman"/>
          <w:bCs/>
        </w:rPr>
        <w:t xml:space="preserve">, projekt rozporządzenia jest zgodny z prawem Unii Europejskiej. </w:t>
      </w:r>
    </w:p>
    <w:p w14:paraId="264408EA" w14:textId="77777777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Projekt nie wymaga przedstawienia właściwym instytucjom i organom Unii Europejskiej, w tym Europejskiemu Bankowi Centralnemu, celem uzyskania opinii, dokonania powiadomienia, konsultacji albo uzgodnienia projektu.</w:t>
      </w:r>
    </w:p>
    <w:p w14:paraId="1B16B793" w14:textId="77777777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lastRenderedPageBreak/>
        <w:t xml:space="preserve">Projektowane rozporządzenie nie podlega notyfikacji do Komisji Europejskiej na podstawie rozporządzenia Rady Ministrów z dnia 23 grudnia 2002 r. w sprawie sposobu funkcjonowania krajowego systemu notyfikacji norm i aktów prawnych (Dz. U. poz. 2039, z </w:t>
      </w:r>
      <w:proofErr w:type="spellStart"/>
      <w:r w:rsidRPr="000C40C7">
        <w:rPr>
          <w:rFonts w:ascii="Times New Roman" w:hAnsi="Times New Roman" w:cs="Times New Roman"/>
        </w:rPr>
        <w:t>późn</w:t>
      </w:r>
      <w:proofErr w:type="spellEnd"/>
      <w:r w:rsidRPr="000C40C7">
        <w:rPr>
          <w:rFonts w:ascii="Times New Roman" w:hAnsi="Times New Roman" w:cs="Times New Roman"/>
        </w:rPr>
        <w:t xml:space="preserve">. zm.). </w:t>
      </w:r>
    </w:p>
    <w:p w14:paraId="518D4F94" w14:textId="49037683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Projekt zosta</w:t>
      </w:r>
      <w:r w:rsidR="00DD098E">
        <w:rPr>
          <w:rFonts w:ascii="Times New Roman" w:hAnsi="Times New Roman" w:cs="Times New Roman"/>
        </w:rPr>
        <w:t>ł</w:t>
      </w:r>
      <w:r w:rsidRPr="000C40C7">
        <w:rPr>
          <w:rFonts w:ascii="Times New Roman" w:hAnsi="Times New Roman" w:cs="Times New Roman"/>
        </w:rPr>
        <w:t xml:space="preserve"> skierowany do uzgodnień międzyresortowych, opiniowania i konsultacji publicznych.</w:t>
      </w:r>
      <w:r w:rsidRPr="000C40C7">
        <w:rPr>
          <w:rFonts w:ascii="Times New Roman" w:hAnsi="Times New Roman" w:cs="Times New Roman"/>
          <w:spacing w:val="-2"/>
        </w:rPr>
        <w:t xml:space="preserve"> Podsumowanie wyników konsultacji zostanie przedstawione w załączonym do projektu raporcie </w:t>
      </w:r>
      <w:r w:rsidR="006F1B90">
        <w:rPr>
          <w:rFonts w:ascii="Times New Roman" w:hAnsi="Times New Roman" w:cs="Times New Roman"/>
          <w:spacing w:val="-2"/>
        </w:rPr>
        <w:br/>
      </w:r>
      <w:r w:rsidRPr="000C40C7">
        <w:rPr>
          <w:rFonts w:ascii="Times New Roman" w:hAnsi="Times New Roman" w:cs="Times New Roman"/>
          <w:spacing w:val="-2"/>
        </w:rPr>
        <w:t>z konsultacji.</w:t>
      </w:r>
    </w:p>
    <w:p w14:paraId="3532BE0D" w14:textId="7B56FC8D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Stosownie do postanowień art. 5 ustawy z dnia 7 lipca 2005 r. o działalności lobbingowej w procesie stanowienia prawa (Dz. U. z 2017 r. poz. 248), projekt rozporządzenia zosta</w:t>
      </w:r>
      <w:r w:rsidR="00DD098E">
        <w:rPr>
          <w:rFonts w:ascii="Times New Roman" w:hAnsi="Times New Roman" w:cs="Times New Roman"/>
        </w:rPr>
        <w:t>ł</w:t>
      </w:r>
      <w:r w:rsidRPr="000C40C7">
        <w:rPr>
          <w:rFonts w:ascii="Times New Roman" w:hAnsi="Times New Roman" w:cs="Times New Roman"/>
        </w:rPr>
        <w:t xml:space="preserve"> zamieszczony</w:t>
      </w:r>
      <w:r w:rsidR="003D30E1">
        <w:rPr>
          <w:rFonts w:ascii="Times New Roman" w:hAnsi="Times New Roman" w:cs="Times New Roman"/>
        </w:rPr>
        <w:t xml:space="preserve"> </w:t>
      </w:r>
      <w:r w:rsidR="003D30E1">
        <w:rPr>
          <w:rFonts w:ascii="Times New Roman" w:hAnsi="Times New Roman" w:cs="Times New Roman"/>
        </w:rPr>
        <w:br/>
      </w:r>
      <w:r w:rsidRPr="000C40C7">
        <w:rPr>
          <w:rFonts w:ascii="Times New Roman" w:hAnsi="Times New Roman" w:cs="Times New Roman"/>
        </w:rPr>
        <w:t xml:space="preserve">w Biuletynie Informacji Publicznej na stronie podmiotowej Głównego Urzędu Statystycznego oraz </w:t>
      </w:r>
      <w:r w:rsidRPr="000C40C7">
        <w:rPr>
          <w:rFonts w:ascii="Times New Roman" w:hAnsi="Times New Roman" w:cs="Times New Roman"/>
        </w:rPr>
        <w:br/>
        <w:t xml:space="preserve">na stronie podmiotowej Rządowego Centrum Legislacji w zakładce </w:t>
      </w:r>
      <w:r w:rsidRPr="000C40C7">
        <w:rPr>
          <w:rFonts w:ascii="Times New Roman" w:hAnsi="Times New Roman" w:cs="Times New Roman"/>
          <w:i/>
        </w:rPr>
        <w:t>Rządowy proces legislacyjny</w:t>
      </w:r>
      <w:r w:rsidRPr="000C40C7">
        <w:rPr>
          <w:rFonts w:ascii="Times New Roman" w:hAnsi="Times New Roman" w:cs="Times New Roman"/>
        </w:rPr>
        <w:t xml:space="preserve">. </w:t>
      </w:r>
    </w:p>
    <w:p w14:paraId="3BB00FD7" w14:textId="77777777" w:rsidR="009453FB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bookmarkStart w:id="2" w:name="_Hlk98313104"/>
      <w:r w:rsidRPr="000C40C7">
        <w:rPr>
          <w:rFonts w:ascii="Times New Roman" w:hAnsi="Times New Roman" w:cs="Times New Roman"/>
        </w:rPr>
        <w:t xml:space="preserve">Przedmiotowa regulacja ma pozytywny wpływ na działalność </w:t>
      </w:r>
      <w:proofErr w:type="spellStart"/>
      <w:r w:rsidRPr="000C40C7">
        <w:rPr>
          <w:rFonts w:ascii="Times New Roman" w:hAnsi="Times New Roman" w:cs="Times New Roman"/>
        </w:rPr>
        <w:t>mikroprze</w:t>
      </w:r>
      <w:r w:rsidR="00A511BB">
        <w:rPr>
          <w:rFonts w:ascii="Times New Roman" w:hAnsi="Times New Roman" w:cs="Times New Roman"/>
        </w:rPr>
        <w:t>dsiębiorców</w:t>
      </w:r>
      <w:proofErr w:type="spellEnd"/>
      <w:r w:rsidR="00A511BB">
        <w:rPr>
          <w:rFonts w:ascii="Times New Roman" w:hAnsi="Times New Roman" w:cs="Times New Roman"/>
        </w:rPr>
        <w:t xml:space="preserve"> oraz </w:t>
      </w:r>
      <w:r w:rsidRPr="000C40C7">
        <w:rPr>
          <w:rFonts w:ascii="Times New Roman" w:hAnsi="Times New Roman" w:cs="Times New Roman"/>
        </w:rPr>
        <w:t xml:space="preserve">małych </w:t>
      </w:r>
      <w:r w:rsidR="00C24075">
        <w:rPr>
          <w:rFonts w:ascii="Times New Roman" w:hAnsi="Times New Roman" w:cs="Times New Roman"/>
        </w:rPr>
        <w:br/>
      </w:r>
      <w:r w:rsidRPr="000C40C7">
        <w:rPr>
          <w:rFonts w:ascii="Times New Roman" w:hAnsi="Times New Roman" w:cs="Times New Roman"/>
        </w:rPr>
        <w:t>i średnich przedsiębiorców wykonujących działalność gospodarczą, której przedmiot jest oznaczony kodem PKD 93.29.Z, w zakresie określonym w zaproponowan</w:t>
      </w:r>
      <w:r w:rsidR="00D9099A">
        <w:rPr>
          <w:rFonts w:ascii="Times New Roman" w:hAnsi="Times New Roman" w:cs="Times New Roman"/>
        </w:rPr>
        <w:t>ej</w:t>
      </w:r>
      <w:r w:rsidRPr="000C40C7">
        <w:rPr>
          <w:rFonts w:ascii="Times New Roman" w:hAnsi="Times New Roman" w:cs="Times New Roman"/>
        </w:rPr>
        <w:t xml:space="preserve"> w projekcie </w:t>
      </w:r>
      <w:r w:rsidR="00D9099A">
        <w:rPr>
          <w:rFonts w:ascii="Times New Roman" w:hAnsi="Times New Roman" w:cs="Times New Roman"/>
        </w:rPr>
        <w:t>zmianie</w:t>
      </w:r>
      <w:r w:rsidRPr="000C40C7">
        <w:rPr>
          <w:rFonts w:ascii="Times New Roman" w:hAnsi="Times New Roman" w:cs="Times New Roman"/>
        </w:rPr>
        <w:t xml:space="preserve"> </w:t>
      </w:r>
      <w:r w:rsidR="00D9099A">
        <w:rPr>
          <w:rFonts w:ascii="Times New Roman" w:hAnsi="Times New Roman" w:cs="Times New Roman"/>
        </w:rPr>
        <w:t xml:space="preserve">w </w:t>
      </w:r>
      <w:r w:rsidRPr="000C40C7">
        <w:rPr>
          <w:rFonts w:ascii="Times New Roman" w:hAnsi="Times New Roman" w:cs="Times New Roman"/>
        </w:rPr>
        <w:t xml:space="preserve">ust. 2 w § 2 rozporządzenia Rady Ministrów z dnia 24 czerwca </w:t>
      </w:r>
      <w:r w:rsidRPr="000C40C7">
        <w:rPr>
          <w:rFonts w:ascii="Times New Roman" w:eastAsia="Calibri" w:hAnsi="Times New Roman" w:cs="Times New Roman"/>
        </w:rPr>
        <w:t xml:space="preserve">2020 r., </w:t>
      </w:r>
      <w:r w:rsidR="00EA64AF">
        <w:rPr>
          <w:rFonts w:ascii="Times New Roman" w:hAnsi="Times New Roman" w:cs="Times New Roman"/>
        </w:rPr>
        <w:t>poprzez wydłużenie</w:t>
      </w:r>
      <w:r w:rsidRPr="000C40C7">
        <w:rPr>
          <w:rFonts w:ascii="Times New Roman" w:hAnsi="Times New Roman" w:cs="Times New Roman"/>
        </w:rPr>
        <w:t xml:space="preserve"> do dnia 31 grudnia 202</w:t>
      </w:r>
      <w:r w:rsidR="00DC2C04">
        <w:rPr>
          <w:rFonts w:ascii="Times New Roman" w:hAnsi="Times New Roman" w:cs="Times New Roman"/>
        </w:rPr>
        <w:t>5</w:t>
      </w:r>
      <w:r w:rsidRPr="000C40C7">
        <w:rPr>
          <w:rFonts w:ascii="Times New Roman" w:hAnsi="Times New Roman" w:cs="Times New Roman"/>
        </w:rPr>
        <w:t xml:space="preserve"> r. </w:t>
      </w:r>
      <w:r w:rsidR="00EA64AF">
        <w:rPr>
          <w:rFonts w:ascii="Times New Roman" w:hAnsi="Times New Roman" w:cs="Times New Roman"/>
        </w:rPr>
        <w:t>maksymalnego</w:t>
      </w:r>
      <w:r w:rsidRPr="000C40C7">
        <w:rPr>
          <w:rFonts w:ascii="Times New Roman" w:hAnsi="Times New Roman" w:cs="Times New Roman"/>
        </w:rPr>
        <w:t xml:space="preserve"> okres</w:t>
      </w:r>
      <w:r w:rsidR="00EA64AF">
        <w:rPr>
          <w:rFonts w:ascii="Times New Roman" w:hAnsi="Times New Roman" w:cs="Times New Roman"/>
        </w:rPr>
        <w:t>u</w:t>
      </w:r>
      <w:r w:rsidRPr="000C40C7">
        <w:rPr>
          <w:rFonts w:ascii="Times New Roman" w:hAnsi="Times New Roman" w:cs="Times New Roman"/>
        </w:rPr>
        <w:t xml:space="preserve"> stosowania tego kodu.</w:t>
      </w:r>
      <w:r w:rsidR="003E222C">
        <w:rPr>
          <w:rFonts w:ascii="Times New Roman" w:hAnsi="Times New Roman" w:cs="Times New Roman"/>
        </w:rPr>
        <w:t xml:space="preserve"> Zmiana ta zapewni tym przedsiębiorcom </w:t>
      </w:r>
      <w:r w:rsidR="003E222C" w:rsidRPr="000C40C7">
        <w:rPr>
          <w:rFonts w:ascii="Times New Roman" w:hAnsi="Times New Roman" w:cs="Times New Roman"/>
        </w:rPr>
        <w:t xml:space="preserve">więcej czasu </w:t>
      </w:r>
      <w:r w:rsidR="00A15512">
        <w:rPr>
          <w:rFonts w:ascii="Times New Roman" w:hAnsi="Times New Roman" w:cs="Times New Roman"/>
        </w:rPr>
        <w:t xml:space="preserve">– do dnia </w:t>
      </w:r>
      <w:r w:rsidR="00A15512" w:rsidRPr="000C40C7">
        <w:rPr>
          <w:rFonts w:ascii="Times New Roman" w:hAnsi="Times New Roman" w:cs="Times New Roman"/>
        </w:rPr>
        <w:t>31 grudnia 202</w:t>
      </w:r>
      <w:r w:rsidR="00DC2C04">
        <w:rPr>
          <w:rFonts w:ascii="Times New Roman" w:hAnsi="Times New Roman" w:cs="Times New Roman"/>
        </w:rPr>
        <w:t>5</w:t>
      </w:r>
      <w:r w:rsidR="00A15512" w:rsidRPr="000C40C7">
        <w:rPr>
          <w:rFonts w:ascii="Times New Roman" w:hAnsi="Times New Roman" w:cs="Times New Roman"/>
        </w:rPr>
        <w:t xml:space="preserve"> r.</w:t>
      </w:r>
      <w:r w:rsidR="00A15512">
        <w:rPr>
          <w:rFonts w:ascii="Times New Roman" w:hAnsi="Times New Roman" w:cs="Times New Roman"/>
        </w:rPr>
        <w:t xml:space="preserve"> – </w:t>
      </w:r>
      <w:r w:rsidR="003E222C" w:rsidRPr="000C40C7">
        <w:rPr>
          <w:rFonts w:ascii="Times New Roman" w:hAnsi="Times New Roman" w:cs="Times New Roman"/>
        </w:rPr>
        <w:t>na podjęcie decyzji co do kontynuowania takiej działalności</w:t>
      </w:r>
      <w:r w:rsidR="00A15512">
        <w:rPr>
          <w:rFonts w:ascii="Times New Roman" w:hAnsi="Times New Roman" w:cs="Times New Roman"/>
        </w:rPr>
        <w:t>,</w:t>
      </w:r>
      <w:r w:rsidR="00EA64AF" w:rsidRPr="000C40C7">
        <w:rPr>
          <w:rFonts w:ascii="Times New Roman" w:hAnsi="Times New Roman" w:cs="Times New Roman"/>
        </w:rPr>
        <w:t xml:space="preserve"> </w:t>
      </w:r>
      <w:r w:rsidR="003E222C" w:rsidRPr="000C40C7">
        <w:rPr>
          <w:rFonts w:ascii="Times New Roman" w:hAnsi="Times New Roman" w:cs="Times New Roman"/>
        </w:rPr>
        <w:t>jako działalności oznaczonej kodem PKD 93.29</w:t>
      </w:r>
      <w:r w:rsidR="003E222C">
        <w:rPr>
          <w:rFonts w:ascii="Times New Roman" w:hAnsi="Times New Roman" w:cs="Times New Roman"/>
        </w:rPr>
        <w:t xml:space="preserve">.A </w:t>
      </w:r>
      <w:r w:rsidR="003E222C" w:rsidRPr="000C40C7">
        <w:rPr>
          <w:rFonts w:ascii="Times New Roman" w:hAnsi="Times New Roman" w:cs="Times New Roman"/>
        </w:rPr>
        <w:t>albo PKD 93.29.B.</w:t>
      </w:r>
      <w:r w:rsidR="00747C2F">
        <w:rPr>
          <w:rFonts w:ascii="Times New Roman" w:hAnsi="Times New Roman" w:cs="Times New Roman"/>
        </w:rPr>
        <w:t xml:space="preserve"> </w:t>
      </w:r>
    </w:p>
    <w:p w14:paraId="20E43034" w14:textId="67D46243" w:rsidR="00735E97" w:rsidRDefault="00735E9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także wskazać, że z</w:t>
      </w:r>
      <w:r w:rsidRPr="00735E97">
        <w:rPr>
          <w:rFonts w:ascii="Times New Roman" w:hAnsi="Times New Roman" w:cs="Times New Roman"/>
        </w:rPr>
        <w:t xml:space="preserve">miana rozporządzenia zasadniczo spełniła swój cel. </w:t>
      </w:r>
      <w:r>
        <w:rPr>
          <w:rFonts w:ascii="Times New Roman" w:hAnsi="Times New Roman" w:cs="Times New Roman"/>
        </w:rPr>
        <w:t xml:space="preserve">Przedsiębiorcy sukcesywnie dokonują zmian w zakresie zgłoszonych do poszczególnych rejestrów działalności, a jak wynika z zapisów rejestru REGON </w:t>
      </w:r>
      <w:r w:rsidR="0099651B">
        <w:rPr>
          <w:rFonts w:ascii="Times New Roman" w:hAnsi="Times New Roman" w:cs="Times New Roman"/>
        </w:rPr>
        <w:t>– według</w:t>
      </w:r>
      <w:r>
        <w:rPr>
          <w:rFonts w:ascii="Times New Roman" w:hAnsi="Times New Roman" w:cs="Times New Roman"/>
        </w:rPr>
        <w:t xml:space="preserve"> stanu rejestru na koniec września 2023 r. </w:t>
      </w:r>
      <w:r w:rsidR="0099651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 6 143 wpisach podmiotów, podklasa 9</w:t>
      </w:r>
      <w:r w:rsidRPr="00252F79">
        <w:rPr>
          <w:rFonts w:ascii="Times New Roman" w:hAnsi="Times New Roman" w:cs="Times New Roman"/>
        </w:rPr>
        <w:t>3.29.Z</w:t>
      </w:r>
      <w:r w:rsidRPr="00330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określała </w:t>
      </w:r>
      <w:r w:rsidRPr="00330B80">
        <w:rPr>
          <w:rFonts w:ascii="Times New Roman" w:hAnsi="Times New Roman" w:cs="Times New Roman"/>
        </w:rPr>
        <w:t>przeważający rodzaj działalności</w:t>
      </w:r>
      <w:r>
        <w:rPr>
          <w:rFonts w:ascii="Times New Roman" w:hAnsi="Times New Roman" w:cs="Times New Roman"/>
        </w:rPr>
        <w:t xml:space="preserve">, a w </w:t>
      </w:r>
      <w:r w:rsidRPr="00330B80">
        <w:rPr>
          <w:rFonts w:ascii="Times New Roman" w:hAnsi="Times New Roman" w:cs="Times New Roman"/>
        </w:rPr>
        <w:t xml:space="preserve"> 47 573 </w:t>
      </w:r>
      <w:r>
        <w:rPr>
          <w:rFonts w:ascii="Times New Roman" w:hAnsi="Times New Roman" w:cs="Times New Roman"/>
        </w:rPr>
        <w:t xml:space="preserve">dodatkowy rodzaj działalności. </w:t>
      </w:r>
      <w:r w:rsidRPr="00735E97">
        <w:rPr>
          <w:rFonts w:ascii="Times New Roman" w:hAnsi="Times New Roman" w:cs="Times New Roman"/>
        </w:rPr>
        <w:t xml:space="preserve">Porównując liczbę przedsiębiorców posiadających we wpisie stary kod 93.29.Z oraz nowe kody 93.29A i 93.29.B widać, że nowe kody PKD (przeważający kod działalności) stanowią już ponad 80% całości. Mając dodatkowo na względzie fakt, że właściwe organy </w:t>
      </w:r>
      <w:r w:rsidRPr="007A1DF5">
        <w:rPr>
          <w:rFonts w:ascii="Times New Roman" w:hAnsi="Times New Roman" w:cs="Times New Roman"/>
        </w:rPr>
        <w:t>kontrolne</w:t>
      </w:r>
      <w:r w:rsidRPr="00735E97">
        <w:rPr>
          <w:rFonts w:ascii="Times New Roman" w:hAnsi="Times New Roman" w:cs="Times New Roman"/>
        </w:rPr>
        <w:t xml:space="preserve"> mogą także korzystać z rozbudowanej wyszukiwarki podmiotów w rejestrze CEIDG wydaje się, że nie ma ryzyka, aby zmiana przepisów negatywnie wpłynęła na osiągnięcie postawionego przez projektodawcę celu.</w:t>
      </w:r>
    </w:p>
    <w:p w14:paraId="2F66D96E" w14:textId="1D265DA7" w:rsidR="00DC49BC" w:rsidRDefault="00DE0758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bookmarkStart w:id="3" w:name="_Hlk98333088"/>
      <w:bookmarkEnd w:id="2"/>
      <w:r>
        <w:rPr>
          <w:rFonts w:ascii="Times New Roman" w:hAnsi="Times New Roman" w:cs="Times New Roman"/>
        </w:rPr>
        <w:t>W</w:t>
      </w:r>
      <w:r w:rsidR="00DC49BC">
        <w:rPr>
          <w:rFonts w:ascii="Times New Roman" w:hAnsi="Times New Roman" w:cs="Times New Roman"/>
        </w:rPr>
        <w:t>prowadzone w związku z pandemią COVID-19 tzw. tarcze antykryzysowe uprawniały do uzyskania pomocy w szczególności przedsiębiorców, których przedmiot działalności gospodarczej jest oznaczony kodami</w:t>
      </w:r>
      <w:r>
        <w:rPr>
          <w:rFonts w:ascii="Times New Roman" w:hAnsi="Times New Roman" w:cs="Times New Roman"/>
        </w:rPr>
        <w:t xml:space="preserve">: </w:t>
      </w:r>
      <w:r w:rsidR="00DC49BC">
        <w:rPr>
          <w:rFonts w:ascii="Times New Roman" w:hAnsi="Times New Roman" w:cs="Times New Roman"/>
        </w:rPr>
        <w:t>PKD 93.29.A oraz PKD 93.29.Z. Należy</w:t>
      </w:r>
      <w:r>
        <w:rPr>
          <w:rFonts w:ascii="Times New Roman" w:hAnsi="Times New Roman" w:cs="Times New Roman"/>
        </w:rPr>
        <w:t xml:space="preserve"> zatem podkreślić, że bez przedłużenia stosowania kodu PKD 93.29.Z przedsiębiorcy, którzy wskazali ten kod we wpisie, </w:t>
      </w:r>
      <w:r w:rsidR="004E6231">
        <w:rPr>
          <w:rFonts w:ascii="Times New Roman" w:hAnsi="Times New Roman" w:cs="Times New Roman"/>
        </w:rPr>
        <w:t>zosta</w:t>
      </w:r>
      <w:r w:rsidR="003E41E9">
        <w:rPr>
          <w:rFonts w:ascii="Times New Roman" w:hAnsi="Times New Roman" w:cs="Times New Roman"/>
        </w:rPr>
        <w:t>liby</w:t>
      </w:r>
      <w:r w:rsidR="004E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narażeni na ryzyko </w:t>
      </w:r>
      <w:r w:rsidR="00DC2C04">
        <w:rPr>
          <w:rFonts w:ascii="Times New Roman" w:hAnsi="Times New Roman" w:cs="Times New Roman"/>
        </w:rPr>
        <w:t xml:space="preserve">konieczności zwrotu otrzymanego </w:t>
      </w:r>
      <w:r>
        <w:rPr>
          <w:rFonts w:ascii="Times New Roman" w:hAnsi="Times New Roman" w:cs="Times New Roman"/>
        </w:rPr>
        <w:t>wsparcia.</w:t>
      </w:r>
      <w:bookmarkEnd w:id="3"/>
    </w:p>
    <w:p w14:paraId="1FB9868C" w14:textId="2706152B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</w:rPr>
        <w:t>Z uwagi na fakt, że przedmiotowa regulacja nie odnosi się do związków zawodowych lub organizacji pracodawców, odstąpiono od przekazania projektu do zaopiniowania tym podmiotom.</w:t>
      </w:r>
    </w:p>
    <w:p w14:paraId="2B6B6208" w14:textId="42E53B2D" w:rsidR="000C40C7" w:rsidRPr="000C40C7" w:rsidRDefault="000C40C7" w:rsidP="0099651B">
      <w:pPr>
        <w:spacing w:before="120" w:after="120" w:line="240" w:lineRule="exact"/>
        <w:ind w:left="-34"/>
        <w:jc w:val="both"/>
        <w:rPr>
          <w:rFonts w:ascii="Times New Roman" w:hAnsi="Times New Roman" w:cs="Times New Roman"/>
        </w:rPr>
      </w:pPr>
      <w:r w:rsidRPr="000C40C7">
        <w:rPr>
          <w:rFonts w:ascii="Times New Roman" w:hAnsi="Times New Roman" w:cs="Times New Roman"/>
          <w:iCs/>
        </w:rPr>
        <w:t>Projektowane rozporządzenie</w:t>
      </w:r>
      <w:r w:rsidR="00051B4C">
        <w:rPr>
          <w:rFonts w:ascii="Times New Roman" w:hAnsi="Times New Roman" w:cs="Times New Roman"/>
          <w:iCs/>
        </w:rPr>
        <w:t xml:space="preserve"> powinno wejść w życie z dniem </w:t>
      </w:r>
      <w:r w:rsidR="00A152F0">
        <w:rPr>
          <w:rFonts w:ascii="Times New Roman" w:hAnsi="Times New Roman" w:cs="Times New Roman"/>
          <w:iCs/>
        </w:rPr>
        <w:t>30</w:t>
      </w:r>
      <w:r w:rsidRPr="000C40C7">
        <w:rPr>
          <w:rFonts w:ascii="Times New Roman" w:hAnsi="Times New Roman" w:cs="Times New Roman"/>
          <w:iCs/>
        </w:rPr>
        <w:t xml:space="preserve"> </w:t>
      </w:r>
      <w:r w:rsidR="00DC2C04">
        <w:rPr>
          <w:rFonts w:ascii="Times New Roman" w:hAnsi="Times New Roman" w:cs="Times New Roman"/>
          <w:iCs/>
        </w:rPr>
        <w:t>grudnia</w:t>
      </w:r>
      <w:r w:rsidR="00051B4C">
        <w:rPr>
          <w:rFonts w:ascii="Times New Roman" w:hAnsi="Times New Roman" w:cs="Times New Roman"/>
          <w:iCs/>
        </w:rPr>
        <w:t xml:space="preserve"> 202</w:t>
      </w:r>
      <w:r w:rsidR="00DC2C04">
        <w:rPr>
          <w:rFonts w:ascii="Times New Roman" w:hAnsi="Times New Roman" w:cs="Times New Roman"/>
          <w:iCs/>
        </w:rPr>
        <w:t>3</w:t>
      </w:r>
      <w:r w:rsidRPr="000C40C7">
        <w:rPr>
          <w:rFonts w:ascii="Times New Roman" w:hAnsi="Times New Roman" w:cs="Times New Roman"/>
          <w:iCs/>
        </w:rPr>
        <w:t xml:space="preserve"> r. </w:t>
      </w:r>
    </w:p>
    <w:p w14:paraId="519C9716" w14:textId="538D6CD0" w:rsidR="000C40C7" w:rsidRPr="000C40C7" w:rsidRDefault="000C40C7" w:rsidP="0099651B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0C40C7">
        <w:rPr>
          <w:rFonts w:ascii="Times New Roman" w:hAnsi="Times New Roman" w:cs="Times New Roman"/>
        </w:rPr>
        <w:t xml:space="preserve">Projekt został umieszczony w Wykazie prac legislacyjnych i programowych Rady Ministrów </w:t>
      </w:r>
      <w:r w:rsidR="0099651B">
        <w:rPr>
          <w:rFonts w:ascii="Times New Roman" w:hAnsi="Times New Roman" w:cs="Times New Roman"/>
        </w:rPr>
        <w:t xml:space="preserve">– </w:t>
      </w:r>
      <w:r w:rsidRPr="000C40C7">
        <w:rPr>
          <w:rFonts w:ascii="Times New Roman" w:hAnsi="Times New Roman" w:cs="Times New Roman"/>
        </w:rPr>
        <w:t xml:space="preserve">numer </w:t>
      </w:r>
      <w:r w:rsidR="00D62C27">
        <w:rPr>
          <w:rFonts w:ascii="Times New Roman" w:hAnsi="Times New Roman" w:cs="Times New Roman"/>
        </w:rPr>
        <w:t>RD779.</w:t>
      </w:r>
    </w:p>
    <w:sectPr w:rsidR="000C40C7" w:rsidRPr="000C40C7" w:rsidSect="000506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883E" w14:textId="77777777" w:rsidR="00801872" w:rsidRDefault="00801872" w:rsidP="00E75738">
      <w:pPr>
        <w:spacing w:after="0" w:line="240" w:lineRule="auto"/>
      </w:pPr>
      <w:r>
        <w:separator/>
      </w:r>
    </w:p>
  </w:endnote>
  <w:endnote w:type="continuationSeparator" w:id="0">
    <w:p w14:paraId="15EA2335" w14:textId="77777777" w:rsidR="00801872" w:rsidRDefault="00801872" w:rsidP="00E7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2186"/>
      <w:docPartObj>
        <w:docPartGallery w:val="Page Numbers (Bottom of Page)"/>
        <w:docPartUnique/>
      </w:docPartObj>
    </w:sdtPr>
    <w:sdtEndPr/>
    <w:sdtContent>
      <w:p w14:paraId="353C52F2" w14:textId="77777777" w:rsidR="00A511BB" w:rsidRDefault="00A511B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46D64B" w14:textId="77777777" w:rsidR="00A511BB" w:rsidRDefault="00A51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4F6D" w14:textId="77777777" w:rsidR="00801872" w:rsidRDefault="00801872" w:rsidP="00E75738">
      <w:pPr>
        <w:spacing w:after="0" w:line="240" w:lineRule="auto"/>
      </w:pPr>
      <w:r>
        <w:separator/>
      </w:r>
    </w:p>
  </w:footnote>
  <w:footnote w:type="continuationSeparator" w:id="0">
    <w:p w14:paraId="75A668E8" w14:textId="77777777" w:rsidR="00801872" w:rsidRDefault="00801872" w:rsidP="00E7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109"/>
    <w:multiLevelType w:val="hybridMultilevel"/>
    <w:tmpl w:val="5238B66C"/>
    <w:lvl w:ilvl="0" w:tplc="A3C43C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044"/>
    <w:multiLevelType w:val="hybridMultilevel"/>
    <w:tmpl w:val="B08A22EC"/>
    <w:lvl w:ilvl="0" w:tplc="7E9820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448358B"/>
    <w:multiLevelType w:val="hybridMultilevel"/>
    <w:tmpl w:val="49FA5952"/>
    <w:lvl w:ilvl="0" w:tplc="1750DEA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46BBE"/>
    <w:multiLevelType w:val="hybridMultilevel"/>
    <w:tmpl w:val="643E0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5C07B4"/>
    <w:multiLevelType w:val="hybridMultilevel"/>
    <w:tmpl w:val="7BA01DF8"/>
    <w:lvl w:ilvl="0" w:tplc="7E982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33981827"/>
    <w:multiLevelType w:val="hybridMultilevel"/>
    <w:tmpl w:val="9AEE07A6"/>
    <w:lvl w:ilvl="0" w:tplc="713A57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C0766"/>
    <w:multiLevelType w:val="hybridMultilevel"/>
    <w:tmpl w:val="2EBA1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224B"/>
    <w:multiLevelType w:val="hybridMultilevel"/>
    <w:tmpl w:val="4EBC0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4928"/>
    <w:multiLevelType w:val="hybridMultilevel"/>
    <w:tmpl w:val="AC4C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7A3F"/>
    <w:multiLevelType w:val="hybridMultilevel"/>
    <w:tmpl w:val="05F4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16989"/>
    <w:multiLevelType w:val="hybridMultilevel"/>
    <w:tmpl w:val="0352C37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73F415EA"/>
    <w:multiLevelType w:val="hybridMultilevel"/>
    <w:tmpl w:val="BF6A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631A"/>
    <w:multiLevelType w:val="hybridMultilevel"/>
    <w:tmpl w:val="37C8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95D09"/>
    <w:multiLevelType w:val="hybridMultilevel"/>
    <w:tmpl w:val="4EBC0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38"/>
    <w:rsid w:val="000110CE"/>
    <w:rsid w:val="000163FE"/>
    <w:rsid w:val="0002361C"/>
    <w:rsid w:val="00024005"/>
    <w:rsid w:val="000247DA"/>
    <w:rsid w:val="00033E37"/>
    <w:rsid w:val="000417CF"/>
    <w:rsid w:val="00042036"/>
    <w:rsid w:val="000506B8"/>
    <w:rsid w:val="00051B4C"/>
    <w:rsid w:val="0005373D"/>
    <w:rsid w:val="00071BEF"/>
    <w:rsid w:val="00072E5F"/>
    <w:rsid w:val="00074680"/>
    <w:rsid w:val="000802A0"/>
    <w:rsid w:val="00090EC6"/>
    <w:rsid w:val="00093A93"/>
    <w:rsid w:val="00094DE2"/>
    <w:rsid w:val="000958DE"/>
    <w:rsid w:val="00097E59"/>
    <w:rsid w:val="000A68CA"/>
    <w:rsid w:val="000C22DE"/>
    <w:rsid w:val="000C40C7"/>
    <w:rsid w:val="000C575F"/>
    <w:rsid w:val="000D21F8"/>
    <w:rsid w:val="000D6BCC"/>
    <w:rsid w:val="000E6B40"/>
    <w:rsid w:val="000F6086"/>
    <w:rsid w:val="00100DAB"/>
    <w:rsid w:val="00102316"/>
    <w:rsid w:val="001058D9"/>
    <w:rsid w:val="00110837"/>
    <w:rsid w:val="00110F12"/>
    <w:rsid w:val="00123A8A"/>
    <w:rsid w:val="00125149"/>
    <w:rsid w:val="00134C65"/>
    <w:rsid w:val="00140856"/>
    <w:rsid w:val="00145E22"/>
    <w:rsid w:val="001518A7"/>
    <w:rsid w:val="0016561E"/>
    <w:rsid w:val="00165A7E"/>
    <w:rsid w:val="0016793C"/>
    <w:rsid w:val="00167BBB"/>
    <w:rsid w:val="00171E80"/>
    <w:rsid w:val="00177534"/>
    <w:rsid w:val="001839EE"/>
    <w:rsid w:val="0019344A"/>
    <w:rsid w:val="0019794C"/>
    <w:rsid w:val="001A2891"/>
    <w:rsid w:val="001B275D"/>
    <w:rsid w:val="001C0B85"/>
    <w:rsid w:val="001C33CC"/>
    <w:rsid w:val="001E0937"/>
    <w:rsid w:val="001E2E3D"/>
    <w:rsid w:val="002006EC"/>
    <w:rsid w:val="00201110"/>
    <w:rsid w:val="00201638"/>
    <w:rsid w:val="00207A78"/>
    <w:rsid w:val="0021461B"/>
    <w:rsid w:val="00216C42"/>
    <w:rsid w:val="00221F41"/>
    <w:rsid w:val="00230554"/>
    <w:rsid w:val="00232671"/>
    <w:rsid w:val="002327D5"/>
    <w:rsid w:val="00240312"/>
    <w:rsid w:val="00241547"/>
    <w:rsid w:val="00244394"/>
    <w:rsid w:val="002462BD"/>
    <w:rsid w:val="00251392"/>
    <w:rsid w:val="00252F79"/>
    <w:rsid w:val="0025670C"/>
    <w:rsid w:val="00260E42"/>
    <w:rsid w:val="00272519"/>
    <w:rsid w:val="002802CB"/>
    <w:rsid w:val="00283CC5"/>
    <w:rsid w:val="002849FF"/>
    <w:rsid w:val="00297DB6"/>
    <w:rsid w:val="002A2A98"/>
    <w:rsid w:val="002A4468"/>
    <w:rsid w:val="002B45EB"/>
    <w:rsid w:val="002D170D"/>
    <w:rsid w:val="002D6A6C"/>
    <w:rsid w:val="002E515E"/>
    <w:rsid w:val="002F07DF"/>
    <w:rsid w:val="002F11F8"/>
    <w:rsid w:val="002F13D5"/>
    <w:rsid w:val="002F6952"/>
    <w:rsid w:val="003027C3"/>
    <w:rsid w:val="00311AA9"/>
    <w:rsid w:val="00314F12"/>
    <w:rsid w:val="00325264"/>
    <w:rsid w:val="003276DE"/>
    <w:rsid w:val="003303DB"/>
    <w:rsid w:val="00330B80"/>
    <w:rsid w:val="00335CA5"/>
    <w:rsid w:val="00340401"/>
    <w:rsid w:val="00341932"/>
    <w:rsid w:val="00341F67"/>
    <w:rsid w:val="0034398A"/>
    <w:rsid w:val="00347D62"/>
    <w:rsid w:val="00354722"/>
    <w:rsid w:val="00357A78"/>
    <w:rsid w:val="00357B57"/>
    <w:rsid w:val="003631FC"/>
    <w:rsid w:val="00365E0C"/>
    <w:rsid w:val="00374F93"/>
    <w:rsid w:val="003763C3"/>
    <w:rsid w:val="00376572"/>
    <w:rsid w:val="0037663E"/>
    <w:rsid w:val="003860C0"/>
    <w:rsid w:val="00386E49"/>
    <w:rsid w:val="003875D4"/>
    <w:rsid w:val="0039321F"/>
    <w:rsid w:val="00396095"/>
    <w:rsid w:val="003A47CC"/>
    <w:rsid w:val="003A6FE6"/>
    <w:rsid w:val="003B132C"/>
    <w:rsid w:val="003C2728"/>
    <w:rsid w:val="003C277A"/>
    <w:rsid w:val="003C5E47"/>
    <w:rsid w:val="003C70C5"/>
    <w:rsid w:val="003C7C0E"/>
    <w:rsid w:val="003D30E1"/>
    <w:rsid w:val="003D5B08"/>
    <w:rsid w:val="003E0045"/>
    <w:rsid w:val="003E1E81"/>
    <w:rsid w:val="003E222C"/>
    <w:rsid w:val="003E41E9"/>
    <w:rsid w:val="003E47AE"/>
    <w:rsid w:val="003E50D1"/>
    <w:rsid w:val="003F5AF5"/>
    <w:rsid w:val="003F625C"/>
    <w:rsid w:val="00410485"/>
    <w:rsid w:val="004166DF"/>
    <w:rsid w:val="00426009"/>
    <w:rsid w:val="00427134"/>
    <w:rsid w:val="00433A7D"/>
    <w:rsid w:val="0044097F"/>
    <w:rsid w:val="00442490"/>
    <w:rsid w:val="0044299F"/>
    <w:rsid w:val="00445CFF"/>
    <w:rsid w:val="00447798"/>
    <w:rsid w:val="0045245E"/>
    <w:rsid w:val="00466F68"/>
    <w:rsid w:val="0046730F"/>
    <w:rsid w:val="00472EF1"/>
    <w:rsid w:val="0048403D"/>
    <w:rsid w:val="004840E1"/>
    <w:rsid w:val="00487F5D"/>
    <w:rsid w:val="0049082D"/>
    <w:rsid w:val="004A2CB8"/>
    <w:rsid w:val="004A5F26"/>
    <w:rsid w:val="004B320B"/>
    <w:rsid w:val="004B3328"/>
    <w:rsid w:val="004C2558"/>
    <w:rsid w:val="004C3893"/>
    <w:rsid w:val="004D4101"/>
    <w:rsid w:val="004E47CC"/>
    <w:rsid w:val="004E6231"/>
    <w:rsid w:val="004F2E14"/>
    <w:rsid w:val="004F610A"/>
    <w:rsid w:val="004F73A4"/>
    <w:rsid w:val="004F7EAB"/>
    <w:rsid w:val="00503D81"/>
    <w:rsid w:val="005044FE"/>
    <w:rsid w:val="00510269"/>
    <w:rsid w:val="0051611A"/>
    <w:rsid w:val="00517090"/>
    <w:rsid w:val="0051766A"/>
    <w:rsid w:val="005227C7"/>
    <w:rsid w:val="00525A74"/>
    <w:rsid w:val="00537E57"/>
    <w:rsid w:val="00543AF9"/>
    <w:rsid w:val="00544416"/>
    <w:rsid w:val="00544CA5"/>
    <w:rsid w:val="0054536C"/>
    <w:rsid w:val="00551931"/>
    <w:rsid w:val="00557024"/>
    <w:rsid w:val="00557251"/>
    <w:rsid w:val="00563342"/>
    <w:rsid w:val="005A37BD"/>
    <w:rsid w:val="005A4BD7"/>
    <w:rsid w:val="005A551C"/>
    <w:rsid w:val="005A7EC0"/>
    <w:rsid w:val="005B0958"/>
    <w:rsid w:val="005B128E"/>
    <w:rsid w:val="005B4213"/>
    <w:rsid w:val="005B7EDB"/>
    <w:rsid w:val="005D15D0"/>
    <w:rsid w:val="005D1D26"/>
    <w:rsid w:val="005D295C"/>
    <w:rsid w:val="005D36BE"/>
    <w:rsid w:val="005E7B96"/>
    <w:rsid w:val="005F17D2"/>
    <w:rsid w:val="005F374E"/>
    <w:rsid w:val="005F6AEF"/>
    <w:rsid w:val="00600B17"/>
    <w:rsid w:val="00600E36"/>
    <w:rsid w:val="0060129C"/>
    <w:rsid w:val="006016DC"/>
    <w:rsid w:val="00603F91"/>
    <w:rsid w:val="00615FC8"/>
    <w:rsid w:val="00623278"/>
    <w:rsid w:val="00625126"/>
    <w:rsid w:val="00625904"/>
    <w:rsid w:val="0063135C"/>
    <w:rsid w:val="006364D5"/>
    <w:rsid w:val="00636674"/>
    <w:rsid w:val="00643C79"/>
    <w:rsid w:val="006460C5"/>
    <w:rsid w:val="00667277"/>
    <w:rsid w:val="0067324C"/>
    <w:rsid w:val="00690BEA"/>
    <w:rsid w:val="006A534B"/>
    <w:rsid w:val="006B1792"/>
    <w:rsid w:val="006B3514"/>
    <w:rsid w:val="006B572C"/>
    <w:rsid w:val="006B599E"/>
    <w:rsid w:val="006B6481"/>
    <w:rsid w:val="006B65A7"/>
    <w:rsid w:val="006C1712"/>
    <w:rsid w:val="006C422D"/>
    <w:rsid w:val="006D500E"/>
    <w:rsid w:val="006E2BFC"/>
    <w:rsid w:val="006E78EB"/>
    <w:rsid w:val="006F1B90"/>
    <w:rsid w:val="006F3851"/>
    <w:rsid w:val="006F5A47"/>
    <w:rsid w:val="007014B0"/>
    <w:rsid w:val="00705C11"/>
    <w:rsid w:val="0070660B"/>
    <w:rsid w:val="00726B4A"/>
    <w:rsid w:val="00727CAC"/>
    <w:rsid w:val="0073386B"/>
    <w:rsid w:val="00733A10"/>
    <w:rsid w:val="00735A6A"/>
    <w:rsid w:val="00735E97"/>
    <w:rsid w:val="00741ACB"/>
    <w:rsid w:val="00742628"/>
    <w:rsid w:val="00747658"/>
    <w:rsid w:val="00747C2F"/>
    <w:rsid w:val="0075004D"/>
    <w:rsid w:val="00752E7D"/>
    <w:rsid w:val="00754511"/>
    <w:rsid w:val="007615B1"/>
    <w:rsid w:val="00767C91"/>
    <w:rsid w:val="007763BD"/>
    <w:rsid w:val="0078162C"/>
    <w:rsid w:val="00792606"/>
    <w:rsid w:val="00793D16"/>
    <w:rsid w:val="00796ED1"/>
    <w:rsid w:val="007A1DF5"/>
    <w:rsid w:val="007A6677"/>
    <w:rsid w:val="007A6EA5"/>
    <w:rsid w:val="007B0F97"/>
    <w:rsid w:val="007B1988"/>
    <w:rsid w:val="007B22D4"/>
    <w:rsid w:val="007F2A83"/>
    <w:rsid w:val="0080042C"/>
    <w:rsid w:val="00801872"/>
    <w:rsid w:val="008018CC"/>
    <w:rsid w:val="00805A4A"/>
    <w:rsid w:val="00806E10"/>
    <w:rsid w:val="008154FF"/>
    <w:rsid w:val="008272C4"/>
    <w:rsid w:val="00827F19"/>
    <w:rsid w:val="008535FC"/>
    <w:rsid w:val="00856221"/>
    <w:rsid w:val="00877867"/>
    <w:rsid w:val="00891B3E"/>
    <w:rsid w:val="008A10B4"/>
    <w:rsid w:val="008A40C6"/>
    <w:rsid w:val="008B44CD"/>
    <w:rsid w:val="008C1032"/>
    <w:rsid w:val="008C6787"/>
    <w:rsid w:val="008C7FB0"/>
    <w:rsid w:val="008E37CC"/>
    <w:rsid w:val="008E5464"/>
    <w:rsid w:val="008E7D57"/>
    <w:rsid w:val="008F0726"/>
    <w:rsid w:val="00900442"/>
    <w:rsid w:val="009156CA"/>
    <w:rsid w:val="00923A05"/>
    <w:rsid w:val="009260FC"/>
    <w:rsid w:val="009337F6"/>
    <w:rsid w:val="00935E1F"/>
    <w:rsid w:val="009408F0"/>
    <w:rsid w:val="00941288"/>
    <w:rsid w:val="009453FB"/>
    <w:rsid w:val="00945958"/>
    <w:rsid w:val="00950F21"/>
    <w:rsid w:val="00956280"/>
    <w:rsid w:val="0095710D"/>
    <w:rsid w:val="00957774"/>
    <w:rsid w:val="00965BCB"/>
    <w:rsid w:val="00967CD5"/>
    <w:rsid w:val="00971698"/>
    <w:rsid w:val="00984918"/>
    <w:rsid w:val="0099022C"/>
    <w:rsid w:val="0099419D"/>
    <w:rsid w:val="00994510"/>
    <w:rsid w:val="0099651B"/>
    <w:rsid w:val="009B410A"/>
    <w:rsid w:val="009B51F4"/>
    <w:rsid w:val="009C1905"/>
    <w:rsid w:val="009C5710"/>
    <w:rsid w:val="009D2AAE"/>
    <w:rsid w:val="009D5C55"/>
    <w:rsid w:val="009E4FED"/>
    <w:rsid w:val="009E6D37"/>
    <w:rsid w:val="009F1D77"/>
    <w:rsid w:val="009F5633"/>
    <w:rsid w:val="009F7247"/>
    <w:rsid w:val="00A01570"/>
    <w:rsid w:val="00A01891"/>
    <w:rsid w:val="00A03B3B"/>
    <w:rsid w:val="00A04DEC"/>
    <w:rsid w:val="00A05343"/>
    <w:rsid w:val="00A06BF6"/>
    <w:rsid w:val="00A1239C"/>
    <w:rsid w:val="00A152F0"/>
    <w:rsid w:val="00A15512"/>
    <w:rsid w:val="00A1718B"/>
    <w:rsid w:val="00A26E37"/>
    <w:rsid w:val="00A33FF0"/>
    <w:rsid w:val="00A36170"/>
    <w:rsid w:val="00A41B66"/>
    <w:rsid w:val="00A448E0"/>
    <w:rsid w:val="00A46285"/>
    <w:rsid w:val="00A4688A"/>
    <w:rsid w:val="00A511BB"/>
    <w:rsid w:val="00A55EC3"/>
    <w:rsid w:val="00A66167"/>
    <w:rsid w:val="00A71E58"/>
    <w:rsid w:val="00A72AB8"/>
    <w:rsid w:val="00A857D9"/>
    <w:rsid w:val="00A86281"/>
    <w:rsid w:val="00A87D16"/>
    <w:rsid w:val="00AA3947"/>
    <w:rsid w:val="00AB3F58"/>
    <w:rsid w:val="00AB5589"/>
    <w:rsid w:val="00AC0675"/>
    <w:rsid w:val="00AC4D16"/>
    <w:rsid w:val="00AD01A0"/>
    <w:rsid w:val="00AD066B"/>
    <w:rsid w:val="00AD0E30"/>
    <w:rsid w:val="00AE6502"/>
    <w:rsid w:val="00B00894"/>
    <w:rsid w:val="00B0306A"/>
    <w:rsid w:val="00B1326F"/>
    <w:rsid w:val="00B15599"/>
    <w:rsid w:val="00B20328"/>
    <w:rsid w:val="00B24CC9"/>
    <w:rsid w:val="00B27F90"/>
    <w:rsid w:val="00B331BF"/>
    <w:rsid w:val="00B33FA4"/>
    <w:rsid w:val="00B4007F"/>
    <w:rsid w:val="00B429BE"/>
    <w:rsid w:val="00B471B6"/>
    <w:rsid w:val="00B5528D"/>
    <w:rsid w:val="00B61634"/>
    <w:rsid w:val="00B76752"/>
    <w:rsid w:val="00B77671"/>
    <w:rsid w:val="00B800AF"/>
    <w:rsid w:val="00B800D7"/>
    <w:rsid w:val="00B80B5C"/>
    <w:rsid w:val="00B84A5B"/>
    <w:rsid w:val="00B85E03"/>
    <w:rsid w:val="00B913F4"/>
    <w:rsid w:val="00B924FE"/>
    <w:rsid w:val="00BA6544"/>
    <w:rsid w:val="00BA7BCE"/>
    <w:rsid w:val="00BB6CAC"/>
    <w:rsid w:val="00BC02D6"/>
    <w:rsid w:val="00BC2CB6"/>
    <w:rsid w:val="00BC4BA3"/>
    <w:rsid w:val="00BF0627"/>
    <w:rsid w:val="00C0033A"/>
    <w:rsid w:val="00C05983"/>
    <w:rsid w:val="00C10CB7"/>
    <w:rsid w:val="00C133E8"/>
    <w:rsid w:val="00C20406"/>
    <w:rsid w:val="00C24075"/>
    <w:rsid w:val="00C260A7"/>
    <w:rsid w:val="00C26CAB"/>
    <w:rsid w:val="00C310EE"/>
    <w:rsid w:val="00C31DDA"/>
    <w:rsid w:val="00C37F89"/>
    <w:rsid w:val="00C520B2"/>
    <w:rsid w:val="00C5281E"/>
    <w:rsid w:val="00C5334A"/>
    <w:rsid w:val="00C61B11"/>
    <w:rsid w:val="00C63414"/>
    <w:rsid w:val="00C65A01"/>
    <w:rsid w:val="00C660E5"/>
    <w:rsid w:val="00C720BE"/>
    <w:rsid w:val="00C76577"/>
    <w:rsid w:val="00C8289F"/>
    <w:rsid w:val="00C836CE"/>
    <w:rsid w:val="00C852E3"/>
    <w:rsid w:val="00CB2F64"/>
    <w:rsid w:val="00CB74C5"/>
    <w:rsid w:val="00CB7951"/>
    <w:rsid w:val="00CB7E79"/>
    <w:rsid w:val="00CC11AB"/>
    <w:rsid w:val="00CC1651"/>
    <w:rsid w:val="00CC4DA8"/>
    <w:rsid w:val="00CD3CB6"/>
    <w:rsid w:val="00CD722E"/>
    <w:rsid w:val="00CD7372"/>
    <w:rsid w:val="00CF74C6"/>
    <w:rsid w:val="00D039B1"/>
    <w:rsid w:val="00D107E0"/>
    <w:rsid w:val="00D13931"/>
    <w:rsid w:val="00D15F93"/>
    <w:rsid w:val="00D202A7"/>
    <w:rsid w:val="00D21E6E"/>
    <w:rsid w:val="00D24B1C"/>
    <w:rsid w:val="00D40FF0"/>
    <w:rsid w:val="00D5604D"/>
    <w:rsid w:val="00D57AC1"/>
    <w:rsid w:val="00D627F1"/>
    <w:rsid w:val="00D62C27"/>
    <w:rsid w:val="00D650D5"/>
    <w:rsid w:val="00D70EB2"/>
    <w:rsid w:val="00D879E1"/>
    <w:rsid w:val="00D9099A"/>
    <w:rsid w:val="00D96F81"/>
    <w:rsid w:val="00DB1D8D"/>
    <w:rsid w:val="00DC2847"/>
    <w:rsid w:val="00DC2C04"/>
    <w:rsid w:val="00DC49BC"/>
    <w:rsid w:val="00DD098E"/>
    <w:rsid w:val="00DD2D0D"/>
    <w:rsid w:val="00DD4017"/>
    <w:rsid w:val="00DD4A32"/>
    <w:rsid w:val="00DE0758"/>
    <w:rsid w:val="00DE2BAD"/>
    <w:rsid w:val="00DE6908"/>
    <w:rsid w:val="00DF0DF4"/>
    <w:rsid w:val="00DF7110"/>
    <w:rsid w:val="00E20E2E"/>
    <w:rsid w:val="00E21A72"/>
    <w:rsid w:val="00E2455B"/>
    <w:rsid w:val="00E308E4"/>
    <w:rsid w:val="00E32057"/>
    <w:rsid w:val="00E35573"/>
    <w:rsid w:val="00E35DCB"/>
    <w:rsid w:val="00E5003F"/>
    <w:rsid w:val="00E5069C"/>
    <w:rsid w:val="00E67E9B"/>
    <w:rsid w:val="00E705E3"/>
    <w:rsid w:val="00E72CD2"/>
    <w:rsid w:val="00E75738"/>
    <w:rsid w:val="00E75D64"/>
    <w:rsid w:val="00E763FF"/>
    <w:rsid w:val="00E81541"/>
    <w:rsid w:val="00E8265C"/>
    <w:rsid w:val="00E82A32"/>
    <w:rsid w:val="00E870F9"/>
    <w:rsid w:val="00E906CD"/>
    <w:rsid w:val="00E931BA"/>
    <w:rsid w:val="00E975D5"/>
    <w:rsid w:val="00EA0382"/>
    <w:rsid w:val="00EA569F"/>
    <w:rsid w:val="00EA64AF"/>
    <w:rsid w:val="00EA66F1"/>
    <w:rsid w:val="00EA7FFB"/>
    <w:rsid w:val="00EC1B34"/>
    <w:rsid w:val="00EC25CA"/>
    <w:rsid w:val="00EC5ED7"/>
    <w:rsid w:val="00EC7F2E"/>
    <w:rsid w:val="00ED328E"/>
    <w:rsid w:val="00EE07CE"/>
    <w:rsid w:val="00EE0F24"/>
    <w:rsid w:val="00EE528A"/>
    <w:rsid w:val="00EE6CF9"/>
    <w:rsid w:val="00EF11C1"/>
    <w:rsid w:val="00EF5061"/>
    <w:rsid w:val="00EF5A39"/>
    <w:rsid w:val="00EF7AD3"/>
    <w:rsid w:val="00F0067F"/>
    <w:rsid w:val="00F03589"/>
    <w:rsid w:val="00F04E27"/>
    <w:rsid w:val="00F1064A"/>
    <w:rsid w:val="00F24BD3"/>
    <w:rsid w:val="00F26208"/>
    <w:rsid w:val="00F42935"/>
    <w:rsid w:val="00F44FA0"/>
    <w:rsid w:val="00F54A13"/>
    <w:rsid w:val="00F55107"/>
    <w:rsid w:val="00F5648D"/>
    <w:rsid w:val="00F56498"/>
    <w:rsid w:val="00F74945"/>
    <w:rsid w:val="00F811F3"/>
    <w:rsid w:val="00FA16D6"/>
    <w:rsid w:val="00FA3E5D"/>
    <w:rsid w:val="00FA41FE"/>
    <w:rsid w:val="00FA4259"/>
    <w:rsid w:val="00FB06FD"/>
    <w:rsid w:val="00FB1E9B"/>
    <w:rsid w:val="00FD3FD5"/>
    <w:rsid w:val="00FD4E4D"/>
    <w:rsid w:val="00FD73A8"/>
    <w:rsid w:val="00FD788B"/>
    <w:rsid w:val="00FE2CAA"/>
    <w:rsid w:val="00FE5D94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254B"/>
  <w15:docId w15:val="{F35525AE-7D0F-42BD-A4A6-E7DB705A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738"/>
    <w:pPr>
      <w:spacing w:after="160" w:line="25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738"/>
  </w:style>
  <w:style w:type="paragraph" w:styleId="Stopka">
    <w:name w:val="footer"/>
    <w:basedOn w:val="Normalny"/>
    <w:link w:val="StopkaZnak"/>
    <w:uiPriority w:val="99"/>
    <w:unhideWhenUsed/>
    <w:rsid w:val="00E7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38"/>
  </w:style>
  <w:style w:type="character" w:styleId="Hipercze">
    <w:name w:val="Hyperlink"/>
    <w:basedOn w:val="Domylnaczcionkaakapitu"/>
    <w:uiPriority w:val="99"/>
    <w:unhideWhenUsed/>
    <w:rsid w:val="00EC1B34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58D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4CC9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Osoba xmlns="AD3641B4-23D9-4536-AF9E-7D0EADDEB824">STAT\CichonskaK</Osoba>
    <Odbiorcy2 xmlns="AD3641B4-23D9-4536-AF9E-7D0EADDEB824" xsi:nil="true"/>
    <NazwaPliku xmlns="AD3641B4-23D9-4536-AF9E-7D0EADDEB824">Uzasadnienie_12.10.2023.docx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4280-78AE-4774-862F-77CE718C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8D8B4-21C8-418B-AB83-7DA8C93B36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3.xml><?xml version="1.0" encoding="utf-8"?>
<ds:datastoreItem xmlns:ds="http://schemas.openxmlformats.org/officeDocument/2006/customXml" ds:itemID="{FBABD5F5-A541-4BCE-BC32-BCE504A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Krzak-Korowicka Krystyna</dc:creator>
  <cp:keywords/>
  <dc:description/>
  <cp:lastModifiedBy>Żardecki Adam</cp:lastModifiedBy>
  <cp:revision>5</cp:revision>
  <cp:lastPrinted>2023-10-11T09:30:00Z</cp:lastPrinted>
  <dcterms:created xsi:type="dcterms:W3CDTF">2023-10-12T12:04:00Z</dcterms:created>
  <dcterms:modified xsi:type="dcterms:W3CDTF">2023-11-03T07:20:00Z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adresaciDW">
    <vt:lpwstr>MINISTERSTWO SPRAW WEWNĘTRZNYCH;MINISTERSTWO SPRAW ZAGRANICZNYCH;MINISTERSTWO  FINANSÓW</vt:lpwstr>
  </property>
  <property fmtid="{D5CDD505-2E9C-101B-9397-08002B2CF9AE}" pid="4" name="adresaciDW2">
    <vt:lpwstr>MINISTERSTWO SPRAW WEWNĘTRZNYCH, STEFANA BATOREGO 5, 02-591 WARSZAWA (OCHOTA);  MINISTERSTWO SPRAW ZAGRANICZNYCH, AL. J. CH. SZUCHA 23, 00-580 WARSZAWA (ŚRÓDMIEŚCIE);  MINISTERSTWO  FINANSÓW, ŚWIĘTOKRZYSKA 12, 00-916 WARSZAWA (ŚRÓDMIEŚCIE);  </vt:lpwstr>
  </property>
  <property fmtid="{D5CDD505-2E9C-101B-9397-08002B2CF9AE}" pid="5" name="ZnakPisma">
    <vt:lpwstr>GUS-GP03.0200.8.2023.5</vt:lpwstr>
  </property>
  <property fmtid="{D5CDD505-2E9C-101B-9397-08002B2CF9AE}" pid="6" name="UNPPisma">
    <vt:lpwstr>2023-225958</vt:lpwstr>
  </property>
  <property fmtid="{D5CDD505-2E9C-101B-9397-08002B2CF9AE}" pid="7" name="ZnakSprawy">
    <vt:lpwstr>GUS-GP03.0200.8.2023</vt:lpwstr>
  </property>
  <property fmtid="{D5CDD505-2E9C-101B-9397-08002B2CF9AE}" pid="8" name="ZnakSprawyPrzedPrzeniesieniem">
    <vt:lpwstr/>
  </property>
  <property fmtid="{D5CDD505-2E9C-101B-9397-08002B2CF9AE}" pid="9" name="Autor">
    <vt:lpwstr>Żardecki Adam</vt:lpwstr>
  </property>
  <property fmtid="{D5CDD505-2E9C-101B-9397-08002B2CF9AE}" pid="10" name="AutorInicjaly">
    <vt:lpwstr>AZ</vt:lpwstr>
  </property>
  <property fmtid="{D5CDD505-2E9C-101B-9397-08002B2CF9AE}" pid="11" name="AutorNrTelefonu">
    <vt:lpwstr>22 449 3060</vt:lpwstr>
  </property>
  <property fmtid="{D5CDD505-2E9C-101B-9397-08002B2CF9AE}" pid="12" name="Stanowisko">
    <vt:lpwstr>główny specjalista ds. legislacji</vt:lpwstr>
  </property>
  <property fmtid="{D5CDD505-2E9C-101B-9397-08002B2CF9AE}" pid="13" name="OpisPisma">
    <vt:lpwstr>Pismo do KPRM w związku z opinią RCA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2023-10-13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2023-10-12</vt:lpwstr>
  </property>
  <property fmtid="{D5CDD505-2E9C-101B-9397-08002B2CF9AE}" pid="37" name="KodKreskowy">
    <vt:lpwstr/>
  </property>
  <property fmtid="{D5CDD505-2E9C-101B-9397-08002B2CF9AE}" pid="38" name="TrescPisma">
    <vt:lpwstr/>
  </property>
</Properties>
</file>