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3C764" w14:textId="0CBEE040" w:rsidR="002D6658" w:rsidRPr="00B7169F" w:rsidRDefault="002D6658" w:rsidP="002D6658">
      <w:pPr>
        <w:spacing w:after="0" w:line="240" w:lineRule="auto"/>
        <w:jc w:val="right"/>
        <w:rPr>
          <w:rFonts w:ascii="Arial" w:hAnsi="Arial" w:cs="Arial"/>
          <w:sz w:val="18"/>
          <w:szCs w:val="18"/>
        </w:rPr>
      </w:pPr>
      <w:bookmarkStart w:id="0" w:name="_Hlk107398740"/>
      <w:bookmarkStart w:id="1" w:name="_GoBack"/>
      <w:bookmarkEnd w:id="1"/>
      <w:r w:rsidRPr="00B7169F">
        <w:rPr>
          <w:rFonts w:ascii="Arial" w:hAnsi="Arial" w:cs="Arial"/>
          <w:sz w:val="18"/>
          <w:szCs w:val="18"/>
        </w:rPr>
        <w:t xml:space="preserve">Warszawa, </w:t>
      </w:r>
      <w:r w:rsidR="00085385">
        <w:rPr>
          <w:rFonts w:ascii="Arial" w:hAnsi="Arial" w:cs="Arial"/>
          <w:sz w:val="18"/>
          <w:szCs w:val="18"/>
        </w:rPr>
        <w:t>1</w:t>
      </w:r>
      <w:r w:rsidR="005B0992">
        <w:rPr>
          <w:rFonts w:ascii="Arial" w:hAnsi="Arial" w:cs="Arial"/>
          <w:sz w:val="18"/>
          <w:szCs w:val="18"/>
        </w:rPr>
        <w:t>5</w:t>
      </w:r>
      <w:r w:rsidR="00085385">
        <w:rPr>
          <w:rFonts w:ascii="Arial" w:hAnsi="Arial" w:cs="Arial"/>
          <w:sz w:val="18"/>
          <w:szCs w:val="18"/>
        </w:rPr>
        <w:t>.03</w:t>
      </w:r>
      <w:r w:rsidRPr="00B7169F">
        <w:rPr>
          <w:rFonts w:ascii="Arial" w:hAnsi="Arial" w:cs="Arial"/>
          <w:sz w:val="18"/>
          <w:szCs w:val="18"/>
        </w:rPr>
        <w:t>.202</w:t>
      </w:r>
      <w:r w:rsidR="00371E2C">
        <w:rPr>
          <w:rFonts w:ascii="Arial" w:hAnsi="Arial" w:cs="Arial"/>
          <w:sz w:val="18"/>
          <w:szCs w:val="18"/>
        </w:rPr>
        <w:t>4</w:t>
      </w:r>
      <w:r w:rsidRPr="00B7169F">
        <w:rPr>
          <w:rFonts w:ascii="Arial" w:hAnsi="Arial" w:cs="Arial"/>
          <w:sz w:val="18"/>
          <w:szCs w:val="18"/>
        </w:rPr>
        <w:t xml:space="preserve"> r.</w:t>
      </w:r>
    </w:p>
    <w:p w14:paraId="21398197" w14:textId="77777777" w:rsidR="002D6658" w:rsidRPr="002F7B8C" w:rsidRDefault="002D6658" w:rsidP="009C4EDE">
      <w:pPr>
        <w:spacing w:after="0" w:line="240" w:lineRule="auto"/>
        <w:jc w:val="center"/>
        <w:rPr>
          <w:rFonts w:ascii="Arial" w:hAnsi="Arial" w:cs="Arial"/>
          <w:b/>
          <w:bCs/>
        </w:rPr>
      </w:pPr>
    </w:p>
    <w:p w14:paraId="09A120E9" w14:textId="634D17AF" w:rsidR="00ED34BB" w:rsidRPr="002F7B8C" w:rsidRDefault="00ED34BB" w:rsidP="009C4EDE">
      <w:pPr>
        <w:spacing w:after="0" w:line="240" w:lineRule="auto"/>
        <w:jc w:val="center"/>
        <w:rPr>
          <w:rFonts w:ascii="Arial" w:hAnsi="Arial" w:cs="Arial"/>
          <w:b/>
          <w:bCs/>
        </w:rPr>
      </w:pPr>
      <w:r w:rsidRPr="002F7B8C">
        <w:rPr>
          <w:rFonts w:ascii="Arial" w:hAnsi="Arial" w:cs="Arial"/>
          <w:b/>
          <w:bCs/>
        </w:rPr>
        <w:t>Tabela uwag</w:t>
      </w:r>
      <w:r w:rsidR="00DF6AB3">
        <w:rPr>
          <w:rFonts w:ascii="Arial" w:hAnsi="Arial" w:cs="Arial"/>
          <w:b/>
          <w:bCs/>
        </w:rPr>
        <w:t xml:space="preserve"> [KONSULTACJE]</w:t>
      </w:r>
    </w:p>
    <w:p w14:paraId="05784D42" w14:textId="77777777" w:rsidR="009C4EDE" w:rsidRPr="00A86921" w:rsidRDefault="00CA2841" w:rsidP="009C4EDE">
      <w:pPr>
        <w:spacing w:after="0" w:line="240" w:lineRule="auto"/>
        <w:jc w:val="center"/>
        <w:rPr>
          <w:rFonts w:ascii="Arial" w:hAnsi="Arial" w:cs="Arial"/>
        </w:rPr>
      </w:pPr>
      <w:r w:rsidRPr="00A86921">
        <w:rPr>
          <w:rFonts w:ascii="Arial" w:hAnsi="Arial" w:cs="Arial"/>
        </w:rPr>
        <w:t>do projektu</w:t>
      </w:r>
      <w:r w:rsidR="00801886" w:rsidRPr="00A86921">
        <w:rPr>
          <w:rFonts w:ascii="Arial" w:hAnsi="Arial" w:cs="Arial"/>
        </w:rPr>
        <w:t xml:space="preserve"> rozporządzenia Rady Ministrów w sprawie szczegółowego zakresu przeprowadzania wstępnej oceny terenu przeznaczonego pod lokalizację obiektu energetyki jądrowej będącego równocześnie obiektem jądrowym, przypadków wykluczających możliwość uznania terenu za nadający się do lokalizacji obiektu energetyki jądrowej będącego równocześnie obiektem jądrowym oraz szczegółowego zakresu wstępnego raportu lokalizacyjnego dla takiego obiektu</w:t>
      </w:r>
      <w:r w:rsidR="009271D6" w:rsidRPr="00A86921">
        <w:rPr>
          <w:rFonts w:ascii="Arial" w:hAnsi="Arial" w:cs="Arial"/>
        </w:rPr>
        <w:t xml:space="preserve"> </w:t>
      </w:r>
    </w:p>
    <w:p w14:paraId="6BB3E275" w14:textId="61D4432E" w:rsidR="00FF0444" w:rsidRPr="00FD6CE7" w:rsidRDefault="004B367F" w:rsidP="00FF0444">
      <w:pPr>
        <w:spacing w:after="0" w:line="240" w:lineRule="auto"/>
        <w:jc w:val="center"/>
        <w:rPr>
          <w:rFonts w:ascii="Arial" w:hAnsi="Arial" w:cs="Arial"/>
          <w:b/>
          <w:bCs/>
        </w:rPr>
      </w:pPr>
      <w:r>
        <w:rPr>
          <w:rFonts w:ascii="Arial" w:hAnsi="Arial" w:cs="Arial"/>
        </w:rPr>
        <w:t>[</w:t>
      </w:r>
      <w:r w:rsidR="009271D6" w:rsidRPr="00A86921">
        <w:rPr>
          <w:rFonts w:ascii="Arial" w:hAnsi="Arial" w:cs="Arial"/>
        </w:rPr>
        <w:t>Nr</w:t>
      </w:r>
      <w:r w:rsidR="00FD6CE7">
        <w:rPr>
          <w:rFonts w:ascii="Arial" w:hAnsi="Arial" w:cs="Arial"/>
        </w:rPr>
        <w:t xml:space="preserve"> RC16</w:t>
      </w:r>
      <w:r>
        <w:rPr>
          <w:rFonts w:ascii="Arial" w:hAnsi="Arial" w:cs="Arial"/>
        </w:rPr>
        <w:t xml:space="preserve"> (obecnie RC4)</w:t>
      </w:r>
      <w:r w:rsidR="00801886" w:rsidRPr="00A86921">
        <w:rPr>
          <w:rFonts w:ascii="Arial" w:hAnsi="Arial" w:cs="Arial"/>
        </w:rPr>
        <w:t xml:space="preserve"> </w:t>
      </w:r>
      <w:r w:rsidR="00FD6CE7">
        <w:rPr>
          <w:rFonts w:ascii="Arial" w:hAnsi="Arial" w:cs="Arial"/>
        </w:rPr>
        <w:t>w</w:t>
      </w:r>
      <w:r w:rsidR="009271D6" w:rsidRPr="00A86921">
        <w:rPr>
          <w:rFonts w:ascii="Arial" w:hAnsi="Arial" w:cs="Arial"/>
        </w:rPr>
        <w:t xml:space="preserve"> </w:t>
      </w:r>
      <w:r w:rsidR="00801886" w:rsidRPr="00A86921">
        <w:rPr>
          <w:rFonts w:ascii="Arial" w:hAnsi="Arial" w:cs="Arial"/>
        </w:rPr>
        <w:t>W</w:t>
      </w:r>
      <w:r w:rsidR="009271D6" w:rsidRPr="00A86921">
        <w:rPr>
          <w:rFonts w:ascii="Arial" w:hAnsi="Arial" w:cs="Arial"/>
        </w:rPr>
        <w:t xml:space="preserve">ykazie prac legislacyjnych </w:t>
      </w:r>
      <w:r w:rsidR="00801886" w:rsidRPr="00A86921">
        <w:rPr>
          <w:rFonts w:ascii="Arial" w:hAnsi="Arial" w:cs="Arial"/>
        </w:rPr>
        <w:t>i programowych Rady Ministrów</w:t>
      </w:r>
      <w:r>
        <w:rPr>
          <w:rFonts w:ascii="Arial" w:hAnsi="Arial" w:cs="Arial"/>
        </w:rPr>
        <w:t>]</w:t>
      </w:r>
    </w:p>
    <w:tbl>
      <w:tblPr>
        <w:tblStyle w:val="Tabela-Siatka"/>
        <w:tblpPr w:leftFromText="142" w:rightFromText="142" w:vertAnchor="text" w:horzAnchor="margin" w:tblpXSpec="center" w:tblpY="58"/>
        <w:tblW w:w="14454" w:type="dxa"/>
        <w:tblLayout w:type="fixed"/>
        <w:tblLook w:val="04A0" w:firstRow="1" w:lastRow="0" w:firstColumn="1" w:lastColumn="0" w:noHBand="0" w:noVBand="1"/>
      </w:tblPr>
      <w:tblGrid>
        <w:gridCol w:w="562"/>
        <w:gridCol w:w="1276"/>
        <w:gridCol w:w="1701"/>
        <w:gridCol w:w="4394"/>
        <w:gridCol w:w="3261"/>
        <w:gridCol w:w="3260"/>
      </w:tblGrid>
      <w:tr w:rsidR="00D71DD7" w:rsidRPr="008B766F" w14:paraId="321C9135" w14:textId="0F89A6E6" w:rsidTr="00F97688">
        <w:trPr>
          <w:trHeight w:val="551"/>
          <w:tblHeader/>
        </w:trPr>
        <w:tc>
          <w:tcPr>
            <w:tcW w:w="562" w:type="dxa"/>
            <w:shd w:val="clear" w:color="auto" w:fill="auto"/>
          </w:tcPr>
          <w:p w14:paraId="6ECA4F69" w14:textId="77777777" w:rsidR="00D71DD7" w:rsidRPr="00D71DD7" w:rsidRDefault="00D71DD7" w:rsidP="008B766F">
            <w:pPr>
              <w:jc w:val="center"/>
              <w:rPr>
                <w:rFonts w:ascii="Arial" w:hAnsi="Arial" w:cs="Arial"/>
                <w:b/>
                <w:bCs/>
                <w:sz w:val="18"/>
                <w:szCs w:val="18"/>
              </w:rPr>
            </w:pPr>
            <w:r w:rsidRPr="00D71DD7">
              <w:rPr>
                <w:rFonts w:ascii="Arial" w:hAnsi="Arial" w:cs="Arial"/>
                <w:b/>
                <w:bCs/>
                <w:sz w:val="18"/>
                <w:szCs w:val="18"/>
              </w:rPr>
              <w:t>Lp.</w:t>
            </w:r>
          </w:p>
        </w:tc>
        <w:tc>
          <w:tcPr>
            <w:tcW w:w="1276" w:type="dxa"/>
            <w:shd w:val="clear" w:color="auto" w:fill="auto"/>
          </w:tcPr>
          <w:p w14:paraId="625570B2" w14:textId="77777777" w:rsidR="00D71DD7" w:rsidRPr="00D71DD7" w:rsidRDefault="00D71DD7" w:rsidP="008B766F">
            <w:pPr>
              <w:jc w:val="center"/>
              <w:rPr>
                <w:rFonts w:ascii="Arial" w:hAnsi="Arial" w:cs="Arial"/>
                <w:b/>
                <w:bCs/>
                <w:sz w:val="18"/>
                <w:szCs w:val="18"/>
              </w:rPr>
            </w:pPr>
            <w:r w:rsidRPr="00D71DD7">
              <w:rPr>
                <w:rFonts w:ascii="Arial" w:hAnsi="Arial" w:cs="Arial"/>
                <w:b/>
                <w:bCs/>
                <w:sz w:val="18"/>
                <w:szCs w:val="18"/>
              </w:rPr>
              <w:t>Podmiot zgłaszający uwagę</w:t>
            </w:r>
          </w:p>
        </w:tc>
        <w:tc>
          <w:tcPr>
            <w:tcW w:w="1701" w:type="dxa"/>
            <w:shd w:val="clear" w:color="auto" w:fill="auto"/>
          </w:tcPr>
          <w:p w14:paraId="02D138C1" w14:textId="77777777" w:rsidR="00D71DD7" w:rsidRPr="00D71DD7" w:rsidRDefault="00D71DD7" w:rsidP="008B766F">
            <w:pPr>
              <w:jc w:val="center"/>
              <w:rPr>
                <w:rFonts w:ascii="Arial" w:hAnsi="Arial" w:cs="Arial"/>
                <w:b/>
                <w:bCs/>
                <w:sz w:val="18"/>
                <w:szCs w:val="18"/>
              </w:rPr>
            </w:pPr>
            <w:r w:rsidRPr="00D71DD7">
              <w:rPr>
                <w:rFonts w:ascii="Arial" w:hAnsi="Arial" w:cs="Arial"/>
                <w:b/>
                <w:bCs/>
                <w:sz w:val="18"/>
                <w:szCs w:val="18"/>
              </w:rPr>
              <w:t>Jednostka redakcyjna, do której wnoszona jest uwaga</w:t>
            </w:r>
          </w:p>
        </w:tc>
        <w:tc>
          <w:tcPr>
            <w:tcW w:w="4394" w:type="dxa"/>
            <w:shd w:val="clear" w:color="auto" w:fill="auto"/>
          </w:tcPr>
          <w:p w14:paraId="2F7B00A8" w14:textId="77777777" w:rsidR="00D71DD7" w:rsidRPr="00D71DD7" w:rsidRDefault="00D71DD7" w:rsidP="008B766F">
            <w:pPr>
              <w:jc w:val="center"/>
              <w:rPr>
                <w:rFonts w:ascii="Arial" w:hAnsi="Arial" w:cs="Arial"/>
                <w:b/>
                <w:bCs/>
                <w:sz w:val="18"/>
                <w:szCs w:val="18"/>
              </w:rPr>
            </w:pPr>
            <w:r w:rsidRPr="00D71DD7">
              <w:rPr>
                <w:rFonts w:ascii="Arial" w:hAnsi="Arial" w:cs="Arial"/>
                <w:b/>
                <w:bCs/>
                <w:sz w:val="18"/>
                <w:szCs w:val="18"/>
              </w:rPr>
              <w:t>Treść uwagi</w:t>
            </w:r>
          </w:p>
        </w:tc>
        <w:tc>
          <w:tcPr>
            <w:tcW w:w="3261" w:type="dxa"/>
            <w:shd w:val="clear" w:color="auto" w:fill="auto"/>
          </w:tcPr>
          <w:p w14:paraId="1CD4FDE2" w14:textId="77777777" w:rsidR="00D71DD7" w:rsidRPr="00D71DD7" w:rsidRDefault="00D71DD7" w:rsidP="008B766F">
            <w:pPr>
              <w:jc w:val="center"/>
              <w:rPr>
                <w:rFonts w:ascii="Arial" w:hAnsi="Arial" w:cs="Arial"/>
                <w:b/>
                <w:bCs/>
                <w:sz w:val="18"/>
                <w:szCs w:val="18"/>
              </w:rPr>
            </w:pPr>
            <w:r w:rsidRPr="00D71DD7">
              <w:rPr>
                <w:rFonts w:ascii="Arial" w:hAnsi="Arial" w:cs="Arial"/>
                <w:b/>
                <w:bCs/>
                <w:sz w:val="18"/>
                <w:szCs w:val="18"/>
              </w:rPr>
              <w:t>Propozycja brzmienia przepisu</w:t>
            </w:r>
          </w:p>
        </w:tc>
        <w:tc>
          <w:tcPr>
            <w:tcW w:w="3260" w:type="dxa"/>
            <w:shd w:val="clear" w:color="auto" w:fill="auto"/>
          </w:tcPr>
          <w:p w14:paraId="2ED4835F" w14:textId="1DF3E55D" w:rsidR="00D71DD7" w:rsidRPr="00AB2063" w:rsidRDefault="00D71DD7" w:rsidP="00336731">
            <w:pPr>
              <w:jc w:val="center"/>
              <w:rPr>
                <w:rFonts w:ascii="Arial" w:hAnsi="Arial" w:cs="Arial"/>
                <w:b/>
                <w:bCs/>
                <w:sz w:val="18"/>
                <w:szCs w:val="18"/>
              </w:rPr>
            </w:pPr>
            <w:r w:rsidRPr="00AB2063">
              <w:rPr>
                <w:rFonts w:ascii="Arial" w:hAnsi="Arial" w:cs="Arial"/>
                <w:b/>
                <w:bCs/>
                <w:sz w:val="18"/>
                <w:szCs w:val="18"/>
              </w:rPr>
              <w:t>Stanowisko PAA</w:t>
            </w:r>
          </w:p>
        </w:tc>
      </w:tr>
      <w:tr w:rsidR="00E9455C" w:rsidRPr="008B766F" w14:paraId="2961132C" w14:textId="77777777" w:rsidTr="00F97688">
        <w:tc>
          <w:tcPr>
            <w:tcW w:w="562" w:type="dxa"/>
            <w:shd w:val="clear" w:color="auto" w:fill="auto"/>
          </w:tcPr>
          <w:p w14:paraId="7F905A81" w14:textId="3BD62E59" w:rsidR="00E9455C" w:rsidRPr="00E25D6F" w:rsidRDefault="00115F85" w:rsidP="00E9455C">
            <w:pPr>
              <w:jc w:val="center"/>
              <w:rPr>
                <w:rFonts w:ascii="Arial" w:hAnsi="Arial" w:cs="Arial"/>
                <w:sz w:val="17"/>
                <w:szCs w:val="17"/>
              </w:rPr>
            </w:pPr>
            <w:r w:rsidRPr="00E25D6F">
              <w:rPr>
                <w:rFonts w:ascii="Arial" w:hAnsi="Arial" w:cs="Arial"/>
                <w:sz w:val="17"/>
                <w:szCs w:val="17"/>
              </w:rPr>
              <w:t>1.</w:t>
            </w:r>
          </w:p>
        </w:tc>
        <w:tc>
          <w:tcPr>
            <w:tcW w:w="1276" w:type="dxa"/>
            <w:shd w:val="clear" w:color="auto" w:fill="auto"/>
          </w:tcPr>
          <w:p w14:paraId="5FED056A" w14:textId="4A542189" w:rsidR="00E9455C" w:rsidRPr="00CB3235" w:rsidRDefault="00E9455C" w:rsidP="00E9455C">
            <w:pPr>
              <w:jc w:val="both"/>
              <w:rPr>
                <w:rFonts w:ascii="Arial" w:hAnsi="Arial" w:cs="Arial"/>
                <w:sz w:val="18"/>
                <w:szCs w:val="18"/>
                <w:lang w:val="en-US"/>
              </w:rPr>
            </w:pPr>
            <w:r w:rsidRPr="00CB3235">
              <w:rPr>
                <w:rFonts w:ascii="Arial" w:hAnsi="Arial" w:cs="Arial"/>
                <w:sz w:val="18"/>
                <w:szCs w:val="18"/>
                <w:lang w:val="en-US"/>
              </w:rPr>
              <w:t>Sotis Advisors Sp. z o.o.</w:t>
            </w:r>
          </w:p>
        </w:tc>
        <w:tc>
          <w:tcPr>
            <w:tcW w:w="1701" w:type="dxa"/>
            <w:shd w:val="clear" w:color="auto" w:fill="auto"/>
          </w:tcPr>
          <w:p w14:paraId="22F5ABC5" w14:textId="3B1F5BCB" w:rsidR="00E9455C" w:rsidRPr="00C90D4C" w:rsidRDefault="0070078C" w:rsidP="00E9455C">
            <w:pPr>
              <w:jc w:val="both"/>
              <w:rPr>
                <w:rFonts w:ascii="Arial" w:hAnsi="Arial" w:cs="Arial"/>
                <w:sz w:val="18"/>
                <w:szCs w:val="18"/>
              </w:rPr>
            </w:pPr>
            <w:r>
              <w:rPr>
                <w:rFonts w:ascii="Arial" w:hAnsi="Arial" w:cs="Arial"/>
                <w:sz w:val="18"/>
                <w:szCs w:val="18"/>
              </w:rPr>
              <w:t>Uwaga ogólna</w:t>
            </w:r>
          </w:p>
        </w:tc>
        <w:tc>
          <w:tcPr>
            <w:tcW w:w="4394" w:type="dxa"/>
            <w:shd w:val="clear" w:color="auto" w:fill="auto"/>
          </w:tcPr>
          <w:p w14:paraId="45CB6C7F" w14:textId="03D2E44D" w:rsidR="00E9455C" w:rsidRPr="00CB3235" w:rsidRDefault="00E9455C" w:rsidP="00E9455C">
            <w:pPr>
              <w:jc w:val="both"/>
              <w:rPr>
                <w:rFonts w:ascii="Arial" w:hAnsi="Arial" w:cs="Arial"/>
                <w:sz w:val="18"/>
                <w:szCs w:val="18"/>
              </w:rPr>
            </w:pPr>
            <w:r w:rsidRPr="00CB3235">
              <w:rPr>
                <w:rFonts w:ascii="Arial" w:hAnsi="Arial" w:cs="Arial"/>
                <w:sz w:val="18"/>
                <w:szCs w:val="18"/>
              </w:rPr>
              <w:t>Proponujemy stosować takie same słownictwo jak w rozporządzeniu 1025. Nie ma powodu do naruszania spójności projektowanego dokumentu z rozporządzeniem 1025</w:t>
            </w:r>
          </w:p>
        </w:tc>
        <w:tc>
          <w:tcPr>
            <w:tcW w:w="3261" w:type="dxa"/>
            <w:shd w:val="clear" w:color="auto" w:fill="auto"/>
          </w:tcPr>
          <w:p w14:paraId="280E2C5D" w14:textId="4C8D1E69" w:rsidR="00E9455C" w:rsidRPr="00CB3235" w:rsidRDefault="00E9455C" w:rsidP="00E9455C">
            <w:pPr>
              <w:jc w:val="both"/>
              <w:rPr>
                <w:rFonts w:ascii="Arial" w:hAnsi="Arial" w:cs="Arial"/>
                <w:sz w:val="18"/>
                <w:szCs w:val="18"/>
              </w:rPr>
            </w:pPr>
            <w:r w:rsidRPr="00CB3235">
              <w:rPr>
                <w:rFonts w:ascii="Arial" w:hAnsi="Arial" w:cs="Arial"/>
                <w:sz w:val="18"/>
                <w:szCs w:val="18"/>
              </w:rPr>
              <w:t xml:space="preserve">Zastąpić słowo obiekt słowami obiekt jądrowy. </w:t>
            </w:r>
          </w:p>
        </w:tc>
        <w:tc>
          <w:tcPr>
            <w:tcW w:w="3260" w:type="dxa"/>
            <w:shd w:val="clear" w:color="auto" w:fill="auto"/>
          </w:tcPr>
          <w:p w14:paraId="020525C5" w14:textId="2FAF47F5" w:rsidR="00A54627" w:rsidRDefault="00E9455C" w:rsidP="00E9455C">
            <w:pPr>
              <w:jc w:val="both"/>
              <w:rPr>
                <w:rFonts w:ascii="Arial" w:hAnsi="Arial" w:cs="Arial"/>
                <w:sz w:val="18"/>
                <w:szCs w:val="18"/>
              </w:rPr>
            </w:pPr>
            <w:r w:rsidRPr="00AB2063">
              <w:rPr>
                <w:rFonts w:ascii="Arial" w:hAnsi="Arial" w:cs="Arial"/>
                <w:sz w:val="18"/>
                <w:szCs w:val="18"/>
              </w:rPr>
              <w:t xml:space="preserve">Uwaga </w:t>
            </w:r>
            <w:r w:rsidR="004669B9">
              <w:rPr>
                <w:rFonts w:ascii="Arial" w:hAnsi="Arial" w:cs="Arial"/>
                <w:sz w:val="18"/>
                <w:szCs w:val="18"/>
              </w:rPr>
              <w:t>nieuwzględniona.</w:t>
            </w:r>
          </w:p>
          <w:p w14:paraId="3AD19E33" w14:textId="13355C25" w:rsidR="00A54627" w:rsidRDefault="00A54627" w:rsidP="00E9455C">
            <w:pPr>
              <w:jc w:val="both"/>
              <w:rPr>
                <w:rFonts w:ascii="Arial" w:hAnsi="Arial" w:cs="Arial"/>
                <w:sz w:val="18"/>
                <w:szCs w:val="18"/>
              </w:rPr>
            </w:pPr>
            <w:r>
              <w:rPr>
                <w:rFonts w:ascii="Arial" w:hAnsi="Arial" w:cs="Arial"/>
                <w:sz w:val="18"/>
                <w:szCs w:val="18"/>
              </w:rPr>
              <w:t>Pojęcie „obiekt” nie dotyczy wszystkich obiektów jądrowych, tylko obiektów energetyki jądrowej będących jednocześnie obiektami jądrowymi, co jest węższą kategorią</w:t>
            </w:r>
            <w:r w:rsidR="00355C37">
              <w:rPr>
                <w:rFonts w:ascii="Arial" w:hAnsi="Arial" w:cs="Arial"/>
                <w:sz w:val="18"/>
                <w:szCs w:val="18"/>
              </w:rPr>
              <w:t xml:space="preserve"> (p. stanowisko do uwagi w Lp. 5)</w:t>
            </w:r>
            <w:r>
              <w:rPr>
                <w:rFonts w:ascii="Arial" w:hAnsi="Arial" w:cs="Arial"/>
                <w:sz w:val="18"/>
                <w:szCs w:val="18"/>
              </w:rPr>
              <w:t>.</w:t>
            </w:r>
          </w:p>
          <w:p w14:paraId="42C8B8A9" w14:textId="6D6F02E3" w:rsidR="00E9455C" w:rsidRPr="00AB2063" w:rsidRDefault="003C47E6" w:rsidP="003C47E6">
            <w:pPr>
              <w:jc w:val="both"/>
              <w:rPr>
                <w:rFonts w:ascii="Arial" w:hAnsi="Arial" w:cs="Arial"/>
                <w:sz w:val="18"/>
                <w:szCs w:val="18"/>
              </w:rPr>
            </w:pPr>
            <w:r w:rsidRPr="00BC188D">
              <w:rPr>
                <w:rFonts w:ascii="Arial" w:hAnsi="Arial" w:cs="Arial"/>
                <w:sz w:val="18"/>
                <w:szCs w:val="18"/>
              </w:rPr>
              <w:t>Rozporządzenie RM z dnia 10 sierpnia 2012 r.</w:t>
            </w:r>
            <w:r>
              <w:rPr>
                <w:rFonts w:ascii="Arial" w:hAnsi="Arial" w:cs="Arial"/>
                <w:sz w:val="18"/>
                <w:szCs w:val="18"/>
              </w:rPr>
              <w:t xml:space="preserve"> </w:t>
            </w:r>
            <w:r w:rsidRPr="00BC188D">
              <w:rPr>
                <w:rFonts w:ascii="Arial" w:hAnsi="Arial" w:cs="Arial"/>
                <w:sz w:val="18"/>
                <w:szCs w:val="18"/>
              </w:rPr>
              <w:t xml:space="preserve">w sprawie szczegółowego zakresu przeprowadzania wstępnej oceny terenu przeznaczonego pod lokalizację </w:t>
            </w:r>
            <w:bookmarkStart w:id="2" w:name="_Hlk126917903"/>
            <w:r w:rsidRPr="00BC188D">
              <w:rPr>
                <w:rFonts w:ascii="Arial" w:hAnsi="Arial" w:cs="Arial"/>
                <w:sz w:val="18"/>
                <w:szCs w:val="18"/>
              </w:rPr>
              <w:t>obiektu energetyki jądrowej będącego równocześnie obiektem jądrowym,</w:t>
            </w:r>
            <w:bookmarkEnd w:id="2"/>
            <w:r w:rsidRPr="00BC188D">
              <w:rPr>
                <w:rFonts w:ascii="Arial" w:hAnsi="Arial" w:cs="Arial"/>
                <w:sz w:val="18"/>
                <w:szCs w:val="18"/>
              </w:rPr>
              <w:t xml:space="preserve"> przypadków wykluczających możliwość uznania terenu za nadający się do lokalizacji obiektu energetyki jądrowej będącego równocześnie  obiektem jądrowym oraz szczegółowego zakresu wstępnego raportu lokalizacyjnego dla takiego obiektu</w:t>
            </w:r>
            <w:r>
              <w:rPr>
                <w:rFonts w:ascii="Arial" w:hAnsi="Arial" w:cs="Arial"/>
                <w:sz w:val="18"/>
                <w:szCs w:val="18"/>
              </w:rPr>
              <w:t xml:space="preserve"> (dalej: „d</w:t>
            </w:r>
            <w:r w:rsidR="00E9455C" w:rsidRPr="00AB2063">
              <w:rPr>
                <w:rFonts w:ascii="Arial" w:hAnsi="Arial" w:cs="Arial"/>
                <w:sz w:val="18"/>
                <w:szCs w:val="18"/>
              </w:rPr>
              <w:t>uże rozporządzenie lokalizacyjne</w:t>
            </w:r>
            <w:r>
              <w:rPr>
                <w:rFonts w:ascii="Arial" w:hAnsi="Arial" w:cs="Arial"/>
                <w:sz w:val="18"/>
                <w:szCs w:val="18"/>
              </w:rPr>
              <w:t>”)</w:t>
            </w:r>
            <w:r w:rsidR="00E9455C" w:rsidRPr="00AB2063">
              <w:rPr>
                <w:rFonts w:ascii="Arial" w:hAnsi="Arial" w:cs="Arial"/>
                <w:sz w:val="18"/>
                <w:szCs w:val="18"/>
              </w:rPr>
              <w:t xml:space="preserve"> będzie aktualizowane.</w:t>
            </w:r>
          </w:p>
        </w:tc>
      </w:tr>
      <w:tr w:rsidR="00E9455C" w:rsidRPr="008B766F" w14:paraId="366B0235" w14:textId="77777777" w:rsidTr="00F97688">
        <w:tc>
          <w:tcPr>
            <w:tcW w:w="562" w:type="dxa"/>
            <w:shd w:val="clear" w:color="auto" w:fill="auto"/>
          </w:tcPr>
          <w:p w14:paraId="42057B96" w14:textId="6C88DE6F" w:rsidR="00E9455C" w:rsidRPr="00E25D6F" w:rsidRDefault="00115F85" w:rsidP="00E9455C">
            <w:pPr>
              <w:jc w:val="center"/>
              <w:rPr>
                <w:rFonts w:ascii="Arial" w:hAnsi="Arial" w:cs="Arial"/>
                <w:sz w:val="17"/>
                <w:szCs w:val="17"/>
              </w:rPr>
            </w:pPr>
            <w:r w:rsidRPr="00E25D6F">
              <w:rPr>
                <w:rFonts w:ascii="Arial" w:hAnsi="Arial" w:cs="Arial"/>
                <w:sz w:val="17"/>
                <w:szCs w:val="17"/>
              </w:rPr>
              <w:t>2.</w:t>
            </w:r>
          </w:p>
        </w:tc>
        <w:tc>
          <w:tcPr>
            <w:tcW w:w="1276" w:type="dxa"/>
            <w:shd w:val="clear" w:color="auto" w:fill="auto"/>
          </w:tcPr>
          <w:p w14:paraId="676306ED" w14:textId="0AEB9DEE" w:rsidR="00E9455C" w:rsidRPr="00CB3235" w:rsidRDefault="00E9455C" w:rsidP="00E9455C">
            <w:pPr>
              <w:jc w:val="both"/>
              <w:rPr>
                <w:rFonts w:ascii="Arial" w:hAnsi="Arial" w:cs="Arial"/>
                <w:sz w:val="18"/>
                <w:szCs w:val="18"/>
                <w:lang w:val="en-US"/>
              </w:rPr>
            </w:pPr>
            <w:r w:rsidRPr="00CB3235">
              <w:rPr>
                <w:rFonts w:ascii="Arial" w:hAnsi="Arial" w:cs="Arial"/>
                <w:sz w:val="18"/>
                <w:szCs w:val="18"/>
                <w:lang w:val="en-US"/>
              </w:rPr>
              <w:t>Sotis Advisors Sp. z o.o.</w:t>
            </w:r>
          </w:p>
        </w:tc>
        <w:tc>
          <w:tcPr>
            <w:tcW w:w="1701" w:type="dxa"/>
            <w:shd w:val="clear" w:color="auto" w:fill="auto"/>
          </w:tcPr>
          <w:p w14:paraId="5D0D9F57" w14:textId="481B21D2" w:rsidR="00E9455C" w:rsidRPr="00C90D4C" w:rsidRDefault="0070078C" w:rsidP="00E9455C">
            <w:pPr>
              <w:jc w:val="both"/>
              <w:rPr>
                <w:rFonts w:ascii="Arial" w:hAnsi="Arial" w:cs="Arial"/>
                <w:sz w:val="18"/>
                <w:szCs w:val="18"/>
              </w:rPr>
            </w:pPr>
            <w:r>
              <w:rPr>
                <w:rFonts w:ascii="Arial" w:hAnsi="Arial" w:cs="Arial"/>
                <w:sz w:val="18"/>
                <w:szCs w:val="18"/>
              </w:rPr>
              <w:t>Uwaga ogólna</w:t>
            </w:r>
          </w:p>
        </w:tc>
        <w:tc>
          <w:tcPr>
            <w:tcW w:w="4394" w:type="dxa"/>
            <w:shd w:val="clear" w:color="auto" w:fill="auto"/>
          </w:tcPr>
          <w:p w14:paraId="69A43132" w14:textId="77777777" w:rsidR="00A54627" w:rsidRPr="00A54627" w:rsidRDefault="00A54627" w:rsidP="00A54627">
            <w:pPr>
              <w:jc w:val="both"/>
              <w:rPr>
                <w:rFonts w:ascii="Arial" w:hAnsi="Arial" w:cs="Arial"/>
                <w:b/>
                <w:bCs/>
                <w:sz w:val="18"/>
                <w:szCs w:val="18"/>
              </w:rPr>
            </w:pPr>
            <w:r w:rsidRPr="00A54627">
              <w:rPr>
                <w:rFonts w:ascii="Arial" w:hAnsi="Arial" w:cs="Arial"/>
                <w:b/>
                <w:bCs/>
                <w:sz w:val="18"/>
                <w:szCs w:val="18"/>
              </w:rPr>
              <w:t>Instytucja wstępnego raportu lokalizacyjnego</w:t>
            </w:r>
          </w:p>
          <w:p w14:paraId="5B002BAC" w14:textId="77777777" w:rsidR="00A54627" w:rsidRPr="00A54627" w:rsidRDefault="00A54627" w:rsidP="00A54627">
            <w:pPr>
              <w:jc w:val="both"/>
              <w:rPr>
                <w:rFonts w:ascii="Arial" w:hAnsi="Arial" w:cs="Arial"/>
                <w:sz w:val="18"/>
                <w:szCs w:val="18"/>
              </w:rPr>
            </w:pPr>
            <w:r w:rsidRPr="00A54627">
              <w:rPr>
                <w:rFonts w:ascii="Arial" w:hAnsi="Arial" w:cs="Arial"/>
                <w:sz w:val="18"/>
                <w:szCs w:val="18"/>
              </w:rPr>
              <w:t xml:space="preserve">Wprowadzona do ustawy inwestycyjnej instytucja wstępnego raportu lokalizacyjnego była pierwotnie elementem obowiązkowym procesu autoryzacji inwestycji w zakresie elektrowni jądrowych co sprawiało, że określenie ścisłego zakresu wstępnej oceny lokalizacji i sporządzenia wstępnego raportu lokalizacyjnego było jak najbardziej uzasadnione. Jednak od momentu przyjęcia przepisów </w:t>
            </w:r>
            <w:r w:rsidRPr="00A54627">
              <w:rPr>
                <w:rFonts w:ascii="Arial" w:hAnsi="Arial" w:cs="Arial"/>
                <w:sz w:val="18"/>
                <w:szCs w:val="18"/>
              </w:rPr>
              <w:lastRenderedPageBreak/>
              <w:t xml:space="preserve">nakazujących przygotowania przedmiotowego rozporządzenia wprowadzone zostały zmiany do ustawy inwestycyjnej (wchodzą w życie 16 października br.), które sprawiły, że wstępny raport lokalizacyjny stał się elementem fakultatywnym procesu inwestycyjnego. Jak widać ustawodawca doszedł do wniosku, że ryzyko związane z oceną lokalizacji pod usytuowanie obiektu jądrowego jest w gestii inwestora, który może, ale nie musi, je mitygować poprzez prowadzenie wstępnych analiz lokalizacji na etapie ubiegania się o decyzję o ustaleniu lokalizacji. </w:t>
            </w:r>
          </w:p>
          <w:p w14:paraId="30983D87" w14:textId="77777777" w:rsidR="00A54627" w:rsidRPr="00A54627" w:rsidRDefault="00A54627" w:rsidP="00A54627">
            <w:pPr>
              <w:jc w:val="both"/>
              <w:rPr>
                <w:rFonts w:ascii="Arial" w:hAnsi="Arial" w:cs="Arial"/>
                <w:sz w:val="18"/>
                <w:szCs w:val="18"/>
              </w:rPr>
            </w:pPr>
            <w:r w:rsidRPr="00A54627">
              <w:rPr>
                <w:rFonts w:ascii="Arial" w:hAnsi="Arial" w:cs="Arial"/>
                <w:sz w:val="18"/>
                <w:szCs w:val="18"/>
              </w:rPr>
              <w:t>Generalnie niniejsze rozporządzenie musi być spójne z rozporządzeniami 1025 i WRB, a obecny jego kształt takiej spójności nie zapewnia.</w:t>
            </w:r>
          </w:p>
          <w:p w14:paraId="5B7D27ED" w14:textId="77777777" w:rsidR="00A54627" w:rsidRPr="00A54627" w:rsidRDefault="00A54627" w:rsidP="00A54627">
            <w:pPr>
              <w:jc w:val="both"/>
              <w:rPr>
                <w:rFonts w:ascii="Arial" w:hAnsi="Arial" w:cs="Arial"/>
                <w:sz w:val="18"/>
                <w:szCs w:val="18"/>
              </w:rPr>
            </w:pPr>
            <w:r w:rsidRPr="00A54627">
              <w:rPr>
                <w:rFonts w:ascii="Arial" w:hAnsi="Arial" w:cs="Arial"/>
                <w:sz w:val="18"/>
                <w:szCs w:val="18"/>
              </w:rPr>
              <w:t>Powyższe nie zmienia faktu, że zgodnie z obowiązującymi przepisami projektowane rozporządzenie musi być przygotowane i przyjęte. W związku z tym proponujemy dwie alternatywy:</w:t>
            </w:r>
          </w:p>
          <w:p w14:paraId="6B719EAA" w14:textId="77777777" w:rsidR="00A54627" w:rsidRPr="00A54627" w:rsidRDefault="00A54627" w:rsidP="00A54627">
            <w:pPr>
              <w:numPr>
                <w:ilvl w:val="0"/>
                <w:numId w:val="6"/>
              </w:numPr>
              <w:jc w:val="both"/>
              <w:rPr>
                <w:rFonts w:ascii="Arial" w:hAnsi="Arial" w:cs="Arial"/>
                <w:sz w:val="18"/>
                <w:szCs w:val="18"/>
              </w:rPr>
            </w:pPr>
            <w:r w:rsidRPr="00A54627">
              <w:rPr>
                <w:rFonts w:ascii="Arial" w:hAnsi="Arial" w:cs="Arial"/>
                <w:sz w:val="18"/>
                <w:szCs w:val="18"/>
              </w:rPr>
              <w:t>ograniczenie obowiązkowego zakresu wstępnego raportu lokalizacyjnego do elementów formalnie niezbędnych, a resztę jego zakresu pozostawić w gestii inwestora, który najlepiej wie jakie elementy jego lokalizacji musi sprawdzić w pierwszej kolejności dla mitygacji ryzyka wykluczenia lokalizacji</w:t>
            </w:r>
          </w:p>
          <w:p w14:paraId="00E0CB5C" w14:textId="77777777" w:rsidR="00A54627" w:rsidRPr="00A54627" w:rsidRDefault="00A54627" w:rsidP="00A54627">
            <w:pPr>
              <w:numPr>
                <w:ilvl w:val="0"/>
                <w:numId w:val="6"/>
              </w:numPr>
              <w:jc w:val="both"/>
              <w:rPr>
                <w:rFonts w:ascii="Arial" w:hAnsi="Arial" w:cs="Arial"/>
                <w:sz w:val="18"/>
                <w:szCs w:val="18"/>
              </w:rPr>
            </w:pPr>
            <w:r w:rsidRPr="00A54627">
              <w:rPr>
                <w:rFonts w:ascii="Arial" w:hAnsi="Arial" w:cs="Arial"/>
                <w:sz w:val="18"/>
                <w:szCs w:val="18"/>
              </w:rPr>
              <w:t>niezwłoczne rozpoczęcie prac nad nowelizacjami ww. rozporządzeń (lokalizacyjnego oraz WRB), tak aby zarówno prace nimi objęte były kontynuacją prac wykonywanych na podstawie niniejszego rozporządzenia, a przyjęte słownictwo i zakresy pojęciowe były tożsame z tymi, które zostały w nim przyjęte.</w:t>
            </w:r>
          </w:p>
          <w:p w14:paraId="4AE6359A" w14:textId="77777777" w:rsidR="00A54627" w:rsidRPr="00A54627" w:rsidRDefault="00A54627" w:rsidP="00A54627">
            <w:pPr>
              <w:jc w:val="both"/>
              <w:rPr>
                <w:rFonts w:ascii="Arial" w:hAnsi="Arial" w:cs="Arial"/>
                <w:b/>
                <w:bCs/>
                <w:sz w:val="18"/>
                <w:szCs w:val="18"/>
              </w:rPr>
            </w:pPr>
            <w:r w:rsidRPr="00A54627">
              <w:rPr>
                <w:rFonts w:ascii="Arial" w:hAnsi="Arial" w:cs="Arial"/>
                <w:b/>
                <w:bCs/>
                <w:sz w:val="18"/>
                <w:szCs w:val="18"/>
              </w:rPr>
              <w:t>Koncepcja wstępnego raportu lokalizacyjnego</w:t>
            </w:r>
          </w:p>
          <w:p w14:paraId="7CA34316" w14:textId="77777777" w:rsidR="00A54627" w:rsidRPr="00A54627" w:rsidRDefault="00A54627" w:rsidP="00A54627">
            <w:pPr>
              <w:jc w:val="both"/>
              <w:rPr>
                <w:rFonts w:ascii="Arial" w:hAnsi="Arial" w:cs="Arial"/>
                <w:sz w:val="18"/>
                <w:szCs w:val="18"/>
              </w:rPr>
            </w:pPr>
            <w:r w:rsidRPr="00A54627">
              <w:rPr>
                <w:rFonts w:ascii="Arial" w:hAnsi="Arial" w:cs="Arial"/>
                <w:sz w:val="18"/>
                <w:szCs w:val="18"/>
              </w:rPr>
              <w:t xml:space="preserve">Z uwagi na szeroki i obszerny zakres analiz wynikających z rozporządzenia 1025 oraz stosunkowo wczesny etap ich realizacji uniemożliwiający dostęp do pełnego projektu elektrowni, uzasadnione jest wprowadzenie wstępnego raportu lokalizacyjnego do porządku prawnego. Powinien być to „raport lokalizacyjny” o zakresie zgodnym z potencjalnym zakresem wiedzy inwestora na wczesnym etapie projektu jakim jest etap ubiegania się o decyzję o ustaleniu lokalizacji. </w:t>
            </w:r>
          </w:p>
          <w:p w14:paraId="1E51AF1C" w14:textId="77777777" w:rsidR="00A54627" w:rsidRPr="00A54627" w:rsidRDefault="00A54627" w:rsidP="00A54627">
            <w:pPr>
              <w:jc w:val="both"/>
              <w:rPr>
                <w:rFonts w:ascii="Arial" w:hAnsi="Arial" w:cs="Arial"/>
                <w:sz w:val="18"/>
                <w:szCs w:val="18"/>
              </w:rPr>
            </w:pPr>
            <w:r w:rsidRPr="00A54627">
              <w:rPr>
                <w:rFonts w:ascii="Arial" w:hAnsi="Arial" w:cs="Arial"/>
                <w:sz w:val="18"/>
                <w:szCs w:val="18"/>
              </w:rPr>
              <w:lastRenderedPageBreak/>
              <w:t xml:space="preserve">Uważamy również, że oba dokumenty tj. wstępny raport lokalizacyjny i raport lokalizacyjny powinny być maksymalnie spójne, a raport lokalizacyjny powinien stanowić naturalne rozszerzenie i rozbudowanie wstępnego raportu lokalizacyjnego. W tym kontekście uważamy, że oba rozporządzenia – projektowane oraz rozporządzenia 1025 powinny być maksymalnie takie same. Jedyne różnice powinny wynikać z ograniczenia wstępnego raportu lokalizacyjnego do zakresu możliwego do zrealizowania na wczesnym etapie projektu z uwagi na ograniczoną wiedzę inwestora (brak dokładnego projektu elektrowni itp.). Wszystkie ewentualne różnice w sposobie budowy rozporządzeń, użytym słownictwie, strukturze czy formie mogą być źródłem zbędnego zamieszania i niejasności, które w efekcie będą skutkowały utrudnieniem realizacji projektu. W efekcie efekt usprawnienia procesu inwestycyjnego oczekiwany z wprowadzenia wstępnego raportu lokalizacyjnego nie zostanie osiągnięty, a osiągnięty zostanie efekt przeciwny. Dodatkowym problemem jest to, że w przypadku nieuspójnienia wymagań, można sobie wyobrazić sytuację, w której PAA wyda pozytywną opinię na temat wstępnego raportu, a potem nie wyda zezwolenia na budowę, co w sposób oczywisty może powodować żądania odszkodowawcze od potencjalnych inwestorów. </w:t>
            </w:r>
          </w:p>
          <w:p w14:paraId="6EA6C65D" w14:textId="36C769AF" w:rsidR="00E9455C" w:rsidRPr="00CB3235" w:rsidRDefault="00A54627" w:rsidP="00E9455C">
            <w:pPr>
              <w:jc w:val="both"/>
              <w:rPr>
                <w:rFonts w:ascii="Arial" w:hAnsi="Arial" w:cs="Arial"/>
                <w:sz w:val="18"/>
                <w:szCs w:val="18"/>
              </w:rPr>
            </w:pPr>
            <w:r w:rsidRPr="00A54627">
              <w:rPr>
                <w:rFonts w:ascii="Arial" w:hAnsi="Arial" w:cs="Arial"/>
                <w:sz w:val="18"/>
                <w:szCs w:val="18"/>
              </w:rPr>
              <w:t xml:space="preserve">Dlatego też uważamy, że jest absolutnie konieczne aby projektowane rozporządzenie i rozporządzenie 1025 były takie same z wyjątkiem ograniczeń zakresu wstępnego raportu lokalizacyjnego wynikającego z założenia, że jest on opracowywany na wczesnym etapie projektu bez kompletnej wiedzy o planowanej inwestycji.  </w:t>
            </w:r>
          </w:p>
        </w:tc>
        <w:tc>
          <w:tcPr>
            <w:tcW w:w="3261" w:type="dxa"/>
            <w:shd w:val="clear" w:color="auto" w:fill="auto"/>
          </w:tcPr>
          <w:p w14:paraId="0F14BDFF" w14:textId="77777777" w:rsidR="00E9455C" w:rsidRPr="00CB3235" w:rsidRDefault="00E9455C" w:rsidP="00E9455C">
            <w:pPr>
              <w:jc w:val="both"/>
              <w:rPr>
                <w:rFonts w:ascii="Arial" w:hAnsi="Arial" w:cs="Arial"/>
                <w:sz w:val="18"/>
                <w:szCs w:val="18"/>
              </w:rPr>
            </w:pPr>
          </w:p>
        </w:tc>
        <w:tc>
          <w:tcPr>
            <w:tcW w:w="3260" w:type="dxa"/>
            <w:shd w:val="clear" w:color="auto" w:fill="auto"/>
          </w:tcPr>
          <w:p w14:paraId="29C99BCE" w14:textId="580EE6B4" w:rsidR="00E9455C" w:rsidRPr="00AB2063" w:rsidRDefault="00E9455C" w:rsidP="003C47E6">
            <w:pPr>
              <w:jc w:val="both"/>
              <w:rPr>
                <w:rFonts w:ascii="Arial" w:hAnsi="Arial" w:cs="Arial"/>
                <w:sz w:val="18"/>
                <w:szCs w:val="18"/>
              </w:rPr>
            </w:pPr>
            <w:r w:rsidRPr="00AB2063">
              <w:rPr>
                <w:rFonts w:ascii="Arial" w:hAnsi="Arial" w:cs="Arial"/>
                <w:sz w:val="18"/>
                <w:szCs w:val="18"/>
              </w:rPr>
              <w:t>Uwaga</w:t>
            </w:r>
            <w:r w:rsidR="00A54627">
              <w:rPr>
                <w:rFonts w:ascii="Arial" w:hAnsi="Arial" w:cs="Arial"/>
                <w:sz w:val="18"/>
                <w:szCs w:val="18"/>
              </w:rPr>
              <w:t xml:space="preserve"> uwzględniona częściowo</w:t>
            </w:r>
            <w:r w:rsidRPr="00AB2063">
              <w:rPr>
                <w:rFonts w:ascii="Arial" w:hAnsi="Arial" w:cs="Arial"/>
                <w:sz w:val="18"/>
                <w:szCs w:val="18"/>
              </w:rPr>
              <w:t>. Duże rozporządzenie lokalizacyjne będzie aktualizowane</w:t>
            </w:r>
            <w:r w:rsidR="00530D86">
              <w:rPr>
                <w:rFonts w:ascii="Arial" w:hAnsi="Arial" w:cs="Arial"/>
                <w:sz w:val="18"/>
                <w:szCs w:val="18"/>
              </w:rPr>
              <w:t xml:space="preserve"> w celu zapewnienia spójności z projektowanym </w:t>
            </w:r>
            <w:r w:rsidR="004A57FA">
              <w:rPr>
                <w:rFonts w:ascii="Arial" w:hAnsi="Arial" w:cs="Arial"/>
                <w:sz w:val="18"/>
                <w:szCs w:val="18"/>
              </w:rPr>
              <w:t>rozporządzeniem</w:t>
            </w:r>
            <w:r w:rsidRPr="00AB2063">
              <w:rPr>
                <w:rFonts w:ascii="Arial" w:hAnsi="Arial" w:cs="Arial"/>
                <w:sz w:val="18"/>
                <w:szCs w:val="18"/>
              </w:rPr>
              <w:t>.</w:t>
            </w:r>
          </w:p>
        </w:tc>
      </w:tr>
      <w:tr w:rsidR="00E9455C" w:rsidRPr="008B766F" w14:paraId="7E6B106C" w14:textId="77777777" w:rsidTr="00F97688">
        <w:tc>
          <w:tcPr>
            <w:tcW w:w="562" w:type="dxa"/>
            <w:shd w:val="clear" w:color="auto" w:fill="auto"/>
          </w:tcPr>
          <w:p w14:paraId="69951523" w14:textId="59CA3352" w:rsidR="00E9455C" w:rsidRPr="00E25D6F" w:rsidRDefault="00115F85" w:rsidP="00E9455C">
            <w:pPr>
              <w:jc w:val="center"/>
              <w:rPr>
                <w:rFonts w:ascii="Arial" w:hAnsi="Arial" w:cs="Arial"/>
                <w:sz w:val="17"/>
                <w:szCs w:val="17"/>
              </w:rPr>
            </w:pPr>
            <w:r w:rsidRPr="00E25D6F">
              <w:rPr>
                <w:rFonts w:ascii="Arial" w:hAnsi="Arial" w:cs="Arial"/>
                <w:sz w:val="17"/>
                <w:szCs w:val="17"/>
              </w:rPr>
              <w:lastRenderedPageBreak/>
              <w:t>3.</w:t>
            </w:r>
          </w:p>
        </w:tc>
        <w:tc>
          <w:tcPr>
            <w:tcW w:w="1276" w:type="dxa"/>
            <w:shd w:val="clear" w:color="auto" w:fill="auto"/>
          </w:tcPr>
          <w:p w14:paraId="11AEF41D" w14:textId="77777777" w:rsidR="00E9455C" w:rsidRDefault="00E9455C" w:rsidP="00E9455C">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1758C565" w14:textId="7FD7BF11" w:rsidR="00E9455C" w:rsidRPr="00CB3235" w:rsidRDefault="00E9455C" w:rsidP="00E9455C">
            <w:pPr>
              <w:jc w:val="both"/>
              <w:rPr>
                <w:rFonts w:ascii="Arial" w:hAnsi="Arial" w:cs="Arial"/>
                <w:sz w:val="18"/>
                <w:szCs w:val="18"/>
                <w:lang w:val="en-US"/>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439979D3" w14:textId="12C9FAC5" w:rsidR="00E9455C" w:rsidRPr="00C90D4C" w:rsidRDefault="00E9455C" w:rsidP="00E9455C">
            <w:pPr>
              <w:jc w:val="both"/>
              <w:rPr>
                <w:rFonts w:ascii="Arial" w:hAnsi="Arial" w:cs="Arial"/>
                <w:sz w:val="18"/>
                <w:szCs w:val="18"/>
              </w:rPr>
            </w:pPr>
            <w:r>
              <w:rPr>
                <w:rFonts w:ascii="Arial" w:hAnsi="Arial" w:cs="Arial"/>
                <w:sz w:val="18"/>
                <w:szCs w:val="18"/>
              </w:rPr>
              <w:t>Uwaga ogólna</w:t>
            </w:r>
          </w:p>
        </w:tc>
        <w:tc>
          <w:tcPr>
            <w:tcW w:w="4394" w:type="dxa"/>
            <w:shd w:val="clear" w:color="auto" w:fill="auto"/>
          </w:tcPr>
          <w:p w14:paraId="69A61A53" w14:textId="77777777" w:rsidR="00E9455C" w:rsidRPr="00EE18EB" w:rsidRDefault="00E9455C" w:rsidP="00E9455C">
            <w:pPr>
              <w:jc w:val="both"/>
              <w:rPr>
                <w:rFonts w:ascii="Arial" w:hAnsi="Arial" w:cs="Arial"/>
                <w:sz w:val="18"/>
                <w:szCs w:val="18"/>
              </w:rPr>
            </w:pPr>
            <w:r w:rsidRPr="00EE18EB">
              <w:rPr>
                <w:rFonts w:ascii="Arial" w:hAnsi="Arial" w:cs="Arial"/>
                <w:sz w:val="18"/>
                <w:szCs w:val="18"/>
              </w:rPr>
              <w:t xml:space="preserve">Zakres analiz przewidzianych do wykonania w celu </w:t>
            </w:r>
          </w:p>
          <w:p w14:paraId="244CDC4A" w14:textId="77777777" w:rsidR="00E9455C" w:rsidRPr="00EE18EB" w:rsidRDefault="00E9455C" w:rsidP="00E9455C">
            <w:pPr>
              <w:jc w:val="both"/>
              <w:rPr>
                <w:rFonts w:ascii="Arial" w:hAnsi="Arial" w:cs="Arial"/>
                <w:sz w:val="18"/>
                <w:szCs w:val="18"/>
              </w:rPr>
            </w:pPr>
            <w:r w:rsidRPr="00EE18EB">
              <w:rPr>
                <w:rFonts w:ascii="Arial" w:hAnsi="Arial" w:cs="Arial"/>
                <w:sz w:val="18"/>
                <w:szCs w:val="18"/>
              </w:rPr>
              <w:t xml:space="preserve">opracowania wstępnego raportu lokalizacyjnego zgodnie z projektowanym rozporządzeniem jest, ogółem mówiąc, bardzo zbliżony, a miejscami nawet szerszy niż zakres analiz przewidzianych do wykonania w celu opracowania raportu lokalizacyjnego zgodnie z rozporządzeniem Rady Ministrów z dnia 10 sierpnia 2012 r. w sprawie szczegółowego zakresu przeprowadzenia oceny terenu przeznaczonego pod lokalizację obiektu jądrowego, przypadków wykluczających możliwość uznania terenu za spełniający wymogi lokalizacji </w:t>
            </w:r>
          </w:p>
          <w:p w14:paraId="33ABB935" w14:textId="77777777" w:rsidR="00E9455C" w:rsidRPr="00EE18EB" w:rsidRDefault="00E9455C" w:rsidP="00E9455C">
            <w:pPr>
              <w:jc w:val="both"/>
              <w:rPr>
                <w:rFonts w:ascii="Arial" w:hAnsi="Arial" w:cs="Arial"/>
                <w:sz w:val="18"/>
                <w:szCs w:val="18"/>
              </w:rPr>
            </w:pPr>
            <w:r w:rsidRPr="00EE18EB">
              <w:rPr>
                <w:rFonts w:ascii="Arial" w:hAnsi="Arial" w:cs="Arial"/>
                <w:sz w:val="18"/>
                <w:szCs w:val="18"/>
              </w:rPr>
              <w:lastRenderedPageBreak/>
              <w:t>obiektu jądrowego oraz w sprawie wymagań dotyczących raportu lokalizacyjnego dla obiektu jądrowego. W ocenie Spółki, jest to niespójne z założeniami, które stały za wprowadzeniem do polskiego porządku prawnego instytucji wstępnego raportu lokalizacyjnego.</w:t>
            </w:r>
          </w:p>
          <w:p w14:paraId="5DECF42E" w14:textId="77777777" w:rsidR="00E9455C" w:rsidRPr="00EE18EB" w:rsidRDefault="00E9455C" w:rsidP="00E9455C">
            <w:pPr>
              <w:jc w:val="both"/>
              <w:rPr>
                <w:rFonts w:ascii="Arial" w:hAnsi="Arial" w:cs="Arial"/>
                <w:sz w:val="18"/>
                <w:szCs w:val="18"/>
              </w:rPr>
            </w:pPr>
            <w:r w:rsidRPr="00EE18EB">
              <w:rPr>
                <w:rFonts w:ascii="Arial" w:hAnsi="Arial" w:cs="Arial"/>
                <w:sz w:val="18"/>
                <w:szCs w:val="18"/>
              </w:rPr>
              <w:t xml:space="preserve">Wstępny raport lokalizacyjny jest dokumentem, który </w:t>
            </w:r>
          </w:p>
          <w:p w14:paraId="66605EF4" w14:textId="77777777" w:rsidR="00E9455C" w:rsidRPr="00EE18EB" w:rsidRDefault="00E9455C" w:rsidP="00E9455C">
            <w:pPr>
              <w:jc w:val="both"/>
              <w:rPr>
                <w:rFonts w:ascii="Arial" w:hAnsi="Arial" w:cs="Arial"/>
                <w:sz w:val="18"/>
                <w:szCs w:val="18"/>
              </w:rPr>
            </w:pPr>
            <w:r w:rsidRPr="00EE18EB">
              <w:rPr>
                <w:rFonts w:ascii="Arial" w:hAnsi="Arial" w:cs="Arial"/>
                <w:sz w:val="18"/>
                <w:szCs w:val="18"/>
              </w:rPr>
              <w:t xml:space="preserve">powstaje na wczesnym etapie procesu inwestycyjnego obiektu, tj. przed wydaniem tzw. decyzji lokalizacyjnej (zob. art. 5b ust. 1 ustawy z dnia 29 czerwca 2011 r. o przygotowaniu i realizacji inwestycji w zakresie obiektów energetyki jądrowej oraz inwestycji towarzyszących). Na dalszym etapie procesu inwestycyjnego obiektu sporządza się natomiast raport lokalizacyjny, który podlega ocenie, tj. w trakcie postępowania w sprawie wydania zezwolenia na budowę obiektu jądrowego (zob.: art. 35b ust. 3 ustawy z dnia 29 listopada 2000 r. – Prawo atomowe). Wydaje się więc, że zakres analiz przewidzianych do wykonania w celu opracowania wstępnego raportu lokalizacyjnego powinien </w:t>
            </w:r>
            <w:bookmarkStart w:id="3" w:name="_Hlk155383615"/>
            <w:r w:rsidRPr="00EE18EB">
              <w:rPr>
                <w:rFonts w:ascii="Arial" w:hAnsi="Arial" w:cs="Arial"/>
                <w:sz w:val="18"/>
                <w:szCs w:val="18"/>
              </w:rPr>
              <w:t xml:space="preserve">uwzględniać wstępny charakter tego raportu, oraz że </w:t>
            </w:r>
          </w:p>
          <w:p w14:paraId="1A27931B" w14:textId="77777777" w:rsidR="00E9455C" w:rsidRDefault="00E9455C" w:rsidP="00E9455C">
            <w:pPr>
              <w:jc w:val="both"/>
              <w:rPr>
                <w:rFonts w:ascii="Arial" w:hAnsi="Arial" w:cs="Arial"/>
                <w:sz w:val="18"/>
                <w:szCs w:val="18"/>
              </w:rPr>
            </w:pPr>
            <w:r w:rsidRPr="00EE18EB">
              <w:rPr>
                <w:rFonts w:ascii="Arial" w:hAnsi="Arial" w:cs="Arial"/>
                <w:sz w:val="18"/>
                <w:szCs w:val="18"/>
              </w:rPr>
              <w:t>zagadnienia istotne z perspektywy lokalizacji obiektu będą</w:t>
            </w:r>
            <w:r>
              <w:rPr>
                <w:rFonts w:ascii="Arial" w:hAnsi="Arial" w:cs="Arial"/>
                <w:sz w:val="18"/>
                <w:szCs w:val="18"/>
              </w:rPr>
              <w:t xml:space="preserve"> </w:t>
            </w:r>
            <w:r w:rsidRPr="00EE18EB">
              <w:rPr>
                <w:rFonts w:ascii="Arial" w:hAnsi="Arial" w:cs="Arial"/>
                <w:sz w:val="18"/>
                <w:szCs w:val="18"/>
              </w:rPr>
              <w:t>podlegać szczegółowym analizom na dalszych etapach procesu inwestycyjnego.</w:t>
            </w:r>
          </w:p>
          <w:bookmarkEnd w:id="3"/>
          <w:p w14:paraId="7B432BD3" w14:textId="77777777" w:rsidR="00E9455C" w:rsidRPr="00EE18EB" w:rsidRDefault="00E9455C" w:rsidP="00E9455C">
            <w:pPr>
              <w:jc w:val="both"/>
              <w:rPr>
                <w:rFonts w:ascii="Arial" w:hAnsi="Arial" w:cs="Arial"/>
                <w:sz w:val="18"/>
                <w:szCs w:val="18"/>
              </w:rPr>
            </w:pPr>
            <w:r w:rsidRPr="00EE18EB">
              <w:rPr>
                <w:rFonts w:ascii="Arial" w:hAnsi="Arial" w:cs="Arial"/>
                <w:sz w:val="18"/>
                <w:szCs w:val="18"/>
              </w:rPr>
              <w:t xml:space="preserve">Warto również zauważyć, że wstępny raport lokalizacyjny w swych założeniach miał być dokumentem, który wstępnie przesądza o tym, że w określonej lokalizacji można bezpiecznie realizować obiekt, i że można w tej lokalizacji prowadzić dalsze, bardziej szczegółowe badania lokalizacyjne. Aktualność tego założenia potwierdza uzasadnienie przedmiotowego rozporządzenia, ponieważ wyraźnie wynika z niego, że wstępny raport lokalizacyjny ma służyć identyfikacji zagrożeń, które zostaną szczegółowo przenalizowane na dalszych etapach realizacji i funkcjonowania obiektu („[c]elem wstępnego procesu oceny lokalizacji jest stworzenie katalogu zdarzeń zewnętrznych dla wybranej lokalizacji, które to zdarzenia zewnętrzne znajdują odzwierciedlenie w procesie szczegółowej oceny lokalizacji terenu przeznaczonego pod lokalizację obiektu jądrowego […]” – zob.: str. 3 </w:t>
            </w:r>
            <w:r>
              <w:rPr>
                <w:rFonts w:ascii="Arial" w:hAnsi="Arial" w:cs="Arial"/>
                <w:sz w:val="18"/>
                <w:szCs w:val="18"/>
              </w:rPr>
              <w:t>u</w:t>
            </w:r>
            <w:r w:rsidRPr="00EE18EB">
              <w:rPr>
                <w:rFonts w:ascii="Arial" w:hAnsi="Arial" w:cs="Arial"/>
                <w:sz w:val="18"/>
                <w:szCs w:val="18"/>
              </w:rPr>
              <w:t xml:space="preserve">zasadnienia projektu). Ponadto, zgodnie z uzasadnieniem ustawy z dnia 9 marca 2023 r. o zmianie ustawy o </w:t>
            </w:r>
            <w:r w:rsidRPr="00EE18EB">
              <w:rPr>
                <w:rFonts w:ascii="Arial" w:hAnsi="Arial" w:cs="Arial"/>
                <w:sz w:val="18"/>
                <w:szCs w:val="18"/>
              </w:rPr>
              <w:lastRenderedPageBreak/>
              <w:t xml:space="preserve">przygotowaniu i realizacji inwestycji w zakresie obiektów energetyki jądrowej oraz inwestycji towarzyszących oraz niektórych innych ustaw, która wprowadziła do polskiego porządku prawnego instytucje wstępnego raportu </w:t>
            </w:r>
            <w:r>
              <w:rPr>
                <w:rFonts w:ascii="Arial" w:hAnsi="Arial" w:cs="Arial"/>
                <w:sz w:val="18"/>
                <w:szCs w:val="18"/>
              </w:rPr>
              <w:t>l</w:t>
            </w:r>
            <w:r w:rsidRPr="00EE18EB">
              <w:rPr>
                <w:rFonts w:ascii="Arial" w:hAnsi="Arial" w:cs="Arial"/>
                <w:sz w:val="18"/>
                <w:szCs w:val="18"/>
              </w:rPr>
              <w:t>okalizacyjnego, jej wprowadzenie miało służyć „usprawnieniu postępowania o wydanie decyzji o ustaleniu lokalizacji inwestycji” (zob.: str. 14 uzasadnienia do projektu wspomnianej ustawy). To założenie nie będzie mogło zostać zrealizowane, jeżeli wstępny raport lokalizacyjny będzie</w:t>
            </w:r>
            <w:r>
              <w:rPr>
                <w:rFonts w:ascii="Arial" w:hAnsi="Arial" w:cs="Arial"/>
                <w:sz w:val="18"/>
                <w:szCs w:val="18"/>
              </w:rPr>
              <w:t xml:space="preserve"> </w:t>
            </w:r>
            <w:r w:rsidRPr="00EE18EB">
              <w:rPr>
                <w:rFonts w:ascii="Arial" w:hAnsi="Arial" w:cs="Arial"/>
                <w:sz w:val="18"/>
                <w:szCs w:val="18"/>
              </w:rPr>
              <w:t>opierać się o analizy o niemalże tożsamym stopniu szczegółowości, co raport lokalizacyjny lub o jeszcze bardziej szczegółowe analizy.</w:t>
            </w:r>
            <w:r>
              <w:rPr>
                <w:rFonts w:ascii="Arial" w:hAnsi="Arial" w:cs="Arial"/>
                <w:sz w:val="18"/>
                <w:szCs w:val="18"/>
              </w:rPr>
              <w:t xml:space="preserve"> </w:t>
            </w:r>
            <w:r w:rsidRPr="00EE18EB">
              <w:rPr>
                <w:rFonts w:ascii="Arial" w:hAnsi="Arial" w:cs="Arial"/>
                <w:sz w:val="18"/>
                <w:szCs w:val="18"/>
              </w:rPr>
              <w:t>W rezultacie, tak szerokie określenie w projektowanym rozporządzeniu zakresu analiz przewidzianych do wykonania w celu opracowania wstępnego raportu lokalizacyjnego wydaje się odbiegać od zakreślonych</w:t>
            </w:r>
            <w:r>
              <w:rPr>
                <w:rFonts w:ascii="Arial" w:hAnsi="Arial" w:cs="Arial"/>
                <w:sz w:val="18"/>
                <w:szCs w:val="18"/>
              </w:rPr>
              <w:t xml:space="preserve"> </w:t>
            </w:r>
            <w:r w:rsidRPr="00EE18EB">
              <w:rPr>
                <w:rFonts w:ascii="Arial" w:hAnsi="Arial" w:cs="Arial"/>
                <w:sz w:val="18"/>
                <w:szCs w:val="18"/>
              </w:rPr>
              <w:t>powyżej założeń. W szczególności, nieuzasadnione byłoby</w:t>
            </w:r>
          </w:p>
          <w:p w14:paraId="5AF5469F" w14:textId="77777777" w:rsidR="00E9455C" w:rsidRPr="00EE18EB" w:rsidRDefault="00E9455C" w:rsidP="00E9455C">
            <w:pPr>
              <w:jc w:val="both"/>
              <w:rPr>
                <w:rFonts w:ascii="Arial" w:hAnsi="Arial" w:cs="Arial"/>
                <w:sz w:val="18"/>
                <w:szCs w:val="18"/>
              </w:rPr>
            </w:pPr>
            <w:r w:rsidRPr="00EE18EB">
              <w:rPr>
                <w:rFonts w:ascii="Arial" w:hAnsi="Arial" w:cs="Arial"/>
                <w:sz w:val="18"/>
                <w:szCs w:val="18"/>
              </w:rPr>
              <w:t xml:space="preserve">obejmowanie zakresem wstępnego raportu lokalizacyjnego zagadnień, które nie są objęte zakresem raportu lokalizacyjnego. Ponadto, w ocenie Spółki, z uwagi na opisany wyżej charakter raportu lokalizacyjnego powinien on opierać </w:t>
            </w:r>
          </w:p>
          <w:p w14:paraId="0EA31D1A" w14:textId="77777777" w:rsidR="00E9455C" w:rsidRPr="00EE18EB" w:rsidRDefault="00E9455C" w:rsidP="00E9455C">
            <w:pPr>
              <w:jc w:val="both"/>
              <w:rPr>
                <w:rFonts w:ascii="Arial" w:hAnsi="Arial" w:cs="Arial"/>
                <w:sz w:val="18"/>
                <w:szCs w:val="18"/>
              </w:rPr>
            </w:pPr>
            <w:r w:rsidRPr="00EE18EB">
              <w:rPr>
                <w:rFonts w:ascii="Arial" w:hAnsi="Arial" w:cs="Arial"/>
                <w:sz w:val="18"/>
                <w:szCs w:val="18"/>
              </w:rPr>
              <w:t xml:space="preserve">się przede wszystkim na danych archiwalnych lub </w:t>
            </w:r>
          </w:p>
          <w:p w14:paraId="71E36E17" w14:textId="22A03208" w:rsidR="00E9455C" w:rsidRPr="00CB3235" w:rsidRDefault="00E9455C" w:rsidP="00E9455C">
            <w:pPr>
              <w:jc w:val="both"/>
              <w:rPr>
                <w:rFonts w:ascii="Arial" w:hAnsi="Arial" w:cs="Arial"/>
                <w:sz w:val="18"/>
                <w:szCs w:val="18"/>
              </w:rPr>
            </w:pPr>
            <w:r w:rsidRPr="00EE18EB">
              <w:rPr>
                <w:rFonts w:ascii="Arial" w:hAnsi="Arial" w:cs="Arial"/>
                <w:sz w:val="18"/>
                <w:szCs w:val="18"/>
              </w:rPr>
              <w:t>historycznych i nie powinien odnosić się do rozwiązań technologicznych lub parametrów planowanego obiektu</w:t>
            </w:r>
          </w:p>
        </w:tc>
        <w:tc>
          <w:tcPr>
            <w:tcW w:w="3261" w:type="dxa"/>
            <w:shd w:val="clear" w:color="auto" w:fill="auto"/>
          </w:tcPr>
          <w:p w14:paraId="3D034B69" w14:textId="027A81A7" w:rsidR="00E9455C" w:rsidRPr="00CB3235" w:rsidRDefault="00E9455C" w:rsidP="00E9455C">
            <w:pPr>
              <w:jc w:val="both"/>
              <w:rPr>
                <w:rFonts w:ascii="Arial" w:hAnsi="Arial" w:cs="Arial"/>
                <w:sz w:val="18"/>
                <w:szCs w:val="18"/>
              </w:rPr>
            </w:pPr>
          </w:p>
        </w:tc>
        <w:tc>
          <w:tcPr>
            <w:tcW w:w="3260" w:type="dxa"/>
            <w:shd w:val="clear" w:color="auto" w:fill="auto"/>
          </w:tcPr>
          <w:p w14:paraId="4270DA14" w14:textId="6CD56EEA" w:rsidR="00E9455C" w:rsidRPr="00AB2063" w:rsidRDefault="00DA0F7E" w:rsidP="00E9455C">
            <w:pPr>
              <w:jc w:val="both"/>
              <w:rPr>
                <w:rFonts w:ascii="Arial" w:hAnsi="Arial" w:cs="Arial"/>
                <w:sz w:val="18"/>
                <w:szCs w:val="18"/>
              </w:rPr>
            </w:pPr>
            <w:r>
              <w:rPr>
                <w:rFonts w:ascii="Arial" w:hAnsi="Arial" w:cs="Arial"/>
                <w:sz w:val="18"/>
                <w:szCs w:val="18"/>
              </w:rPr>
              <w:t>Uwaga uwzględniona częściowo. W poszczególnych przepisach</w:t>
            </w:r>
            <w:r w:rsidR="009C7D5A">
              <w:rPr>
                <w:rFonts w:ascii="Arial" w:hAnsi="Arial" w:cs="Arial"/>
                <w:sz w:val="18"/>
                <w:szCs w:val="18"/>
              </w:rPr>
              <w:t xml:space="preserve"> wprowadzono zmiany</w:t>
            </w:r>
            <w:r>
              <w:rPr>
                <w:rFonts w:ascii="Arial" w:hAnsi="Arial" w:cs="Arial"/>
                <w:sz w:val="18"/>
                <w:szCs w:val="18"/>
              </w:rPr>
              <w:t xml:space="preserve"> mające na celu uproszczenie procesu wstępnej analizy terenu przeznaczonego pod lokalizację obiektu energetyki  jądrowej w stosunku do pierwotnej wersji  projektu  rozporządzenia.</w:t>
            </w:r>
          </w:p>
        </w:tc>
      </w:tr>
      <w:tr w:rsidR="00E9455C" w:rsidRPr="008B766F" w14:paraId="23A95E81" w14:textId="77777777" w:rsidTr="00F97688">
        <w:tc>
          <w:tcPr>
            <w:tcW w:w="562" w:type="dxa"/>
            <w:shd w:val="clear" w:color="auto" w:fill="auto"/>
          </w:tcPr>
          <w:p w14:paraId="5B21C78A" w14:textId="3D1FB951" w:rsidR="00E9455C" w:rsidRPr="00E25D6F" w:rsidRDefault="00115F85" w:rsidP="00E9455C">
            <w:pPr>
              <w:jc w:val="center"/>
              <w:rPr>
                <w:rFonts w:ascii="Arial" w:hAnsi="Arial" w:cs="Arial"/>
                <w:sz w:val="17"/>
                <w:szCs w:val="17"/>
              </w:rPr>
            </w:pPr>
            <w:r w:rsidRPr="00E25D6F">
              <w:rPr>
                <w:rFonts w:ascii="Arial" w:hAnsi="Arial" w:cs="Arial"/>
                <w:sz w:val="17"/>
                <w:szCs w:val="17"/>
              </w:rPr>
              <w:lastRenderedPageBreak/>
              <w:t>4.</w:t>
            </w:r>
          </w:p>
        </w:tc>
        <w:tc>
          <w:tcPr>
            <w:tcW w:w="1276" w:type="dxa"/>
            <w:shd w:val="clear" w:color="auto" w:fill="auto"/>
          </w:tcPr>
          <w:p w14:paraId="2F911FB8" w14:textId="77777777" w:rsidR="00E9455C" w:rsidRDefault="00E9455C" w:rsidP="00E9455C">
            <w:pPr>
              <w:jc w:val="both"/>
              <w:rPr>
                <w:rFonts w:ascii="Arial" w:hAnsi="Arial" w:cs="Arial"/>
                <w:sz w:val="18"/>
                <w:szCs w:val="18"/>
              </w:rPr>
            </w:pPr>
            <w:r w:rsidRPr="00134FC1">
              <w:rPr>
                <w:rFonts w:ascii="Arial" w:hAnsi="Arial" w:cs="Arial"/>
                <w:sz w:val="18"/>
                <w:szCs w:val="18"/>
              </w:rPr>
              <w:t xml:space="preserve">PEJ </w:t>
            </w:r>
          </w:p>
          <w:p w14:paraId="39F0D632" w14:textId="6D7AA5A4" w:rsidR="00E9455C" w:rsidRPr="00CB3235" w:rsidRDefault="00E9455C" w:rsidP="00E9455C">
            <w:pPr>
              <w:jc w:val="both"/>
              <w:rPr>
                <w:rFonts w:ascii="Arial" w:hAnsi="Arial" w:cs="Arial"/>
                <w:sz w:val="18"/>
                <w:szCs w:val="18"/>
                <w:lang w:val="en-US"/>
              </w:rPr>
            </w:pPr>
            <w:r>
              <w:rPr>
                <w:rFonts w:ascii="Arial" w:hAnsi="Arial" w:cs="Arial"/>
                <w:sz w:val="18"/>
                <w:szCs w:val="18"/>
              </w:rPr>
              <w:t>S</w:t>
            </w:r>
            <w:r w:rsidRPr="00134FC1">
              <w:rPr>
                <w:rFonts w:ascii="Arial" w:hAnsi="Arial" w:cs="Arial"/>
                <w:sz w:val="18"/>
                <w:szCs w:val="18"/>
              </w:rPr>
              <w:t>p. z o.o.</w:t>
            </w:r>
          </w:p>
        </w:tc>
        <w:tc>
          <w:tcPr>
            <w:tcW w:w="1701" w:type="dxa"/>
            <w:shd w:val="clear" w:color="auto" w:fill="auto"/>
          </w:tcPr>
          <w:p w14:paraId="15316F94"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Uwaga ogólna do Projektu.</w:t>
            </w:r>
          </w:p>
          <w:p w14:paraId="249242EE" w14:textId="77777777" w:rsidR="00E9455C" w:rsidRPr="00695674" w:rsidRDefault="00E9455C" w:rsidP="00E9455C">
            <w:pPr>
              <w:jc w:val="both"/>
              <w:rPr>
                <w:rFonts w:ascii="Arial" w:hAnsi="Arial" w:cs="Arial"/>
                <w:sz w:val="18"/>
                <w:szCs w:val="18"/>
              </w:rPr>
            </w:pPr>
          </w:p>
          <w:p w14:paraId="67560691" w14:textId="1A1E66DA" w:rsidR="00E9455C" w:rsidRPr="00C90D4C" w:rsidRDefault="00E9455C" w:rsidP="00E9455C">
            <w:pPr>
              <w:jc w:val="both"/>
              <w:rPr>
                <w:rFonts w:ascii="Arial" w:hAnsi="Arial" w:cs="Arial"/>
                <w:sz w:val="18"/>
                <w:szCs w:val="18"/>
              </w:rPr>
            </w:pPr>
            <w:r w:rsidRPr="00695674">
              <w:rPr>
                <w:rFonts w:ascii="Arial" w:hAnsi="Arial" w:cs="Arial"/>
                <w:sz w:val="18"/>
                <w:szCs w:val="18"/>
              </w:rPr>
              <w:t xml:space="preserve">Uwaga stanowi również wspólne uzasadnienie uwag </w:t>
            </w:r>
            <w:r>
              <w:rPr>
                <w:rFonts w:ascii="Arial" w:hAnsi="Arial" w:cs="Arial"/>
                <w:sz w:val="18"/>
                <w:szCs w:val="18"/>
              </w:rPr>
              <w:t xml:space="preserve">   </w:t>
            </w:r>
            <w:r w:rsidRPr="00695674">
              <w:rPr>
                <w:rFonts w:ascii="Arial" w:hAnsi="Arial" w:cs="Arial"/>
                <w:sz w:val="18"/>
                <w:szCs w:val="18"/>
              </w:rPr>
              <w:t>i proponowanych przez PEJ sp. z o.o. zmian.</w:t>
            </w:r>
          </w:p>
        </w:tc>
        <w:tc>
          <w:tcPr>
            <w:tcW w:w="4394" w:type="dxa"/>
            <w:shd w:val="clear" w:color="auto" w:fill="auto"/>
          </w:tcPr>
          <w:p w14:paraId="1B5C6A20"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 xml:space="preserve">Instytucja Wstępnego Raportu Lokalizacyjnego (dalej: WRL) oraz opinia Prezesa Polskiej Agencji Atomistyki (PAA) na jego temat w zakresie bezpieczeństwa jądrowego i ochrony radiologicznej dot. lokalizacji została wprowadzona do ustawy z dnia 29 czerwca 2011 r. o przygotowaniu i realizacji inwestycji w zakresie obiektów energetyki jądrowej oraz inwestycji towarzyszących  w kwietniu 2023 r. Przedmiotowy projekt rozporządzenia Rady Ministrów w sprawie szczegółowego zakresu przeprowadzania wstępnej oceny terenu przeznaczonego pod lokalizację obiektu energetyki jądrowej będącego równocześnie obiektem jądrowym, przypadków wykluczających możliwość uznania terenu za nadający się do lokalizacji obiektu energetyki jądrowej będącego równocześnie obiektem jądrowym oraz szczegółowego zakresu wstępnego raportu lokalizacyjnego dla takiego obiektu (dalej: Projekt) ma określać zakres WRL. </w:t>
            </w:r>
          </w:p>
          <w:p w14:paraId="4360188E"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lastRenderedPageBreak/>
              <w:t>WRL miał zastąpić (jako obligatoryjny załącznik do wniosku o wydanie DUL) konieczność sporządzenia Raportu Lokalizacyjnego przed złożeniem wniosku o wydanie DUL.</w:t>
            </w:r>
          </w:p>
          <w:p w14:paraId="589ACBA3"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W konsekwencji obowiązek przedłożenia Raportu Lokalizacyjnego – wynikającego z ustawy z dnia 29 listopada 2000 r. Prawo atomowe  (dalej: Prawo atomowe) – związano wyłącznie z postępowaniem w sprawie uzyskania zezwolenia na budowę wydawanego przez Prezesa PAA.</w:t>
            </w:r>
          </w:p>
          <w:p w14:paraId="45831411"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 xml:space="preserve">Celem zmiany było usprawnienie formalnoprawnej strony procesu inwestycyjnego związanego z budową w Polsce obiektów energetyki jądrowej oraz inwestycji towarzyszących, przyśpieszenie realizacji inwestycji oraz zmniejszenie poziomu ryzyka inwestorskiego, a tym samym zmniejszenie kosztów realizacji inwestycji w zakresie budowy elektrowni jądrowych. </w:t>
            </w:r>
          </w:p>
          <w:p w14:paraId="50A5A093"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 xml:space="preserve">Z założenia WRL, który przygotowywany ma być w oparciu o wstępną ocenę terenu, nie powinien wymagać szczegółowych danych, w tym technicznych, technologicznych w zakresie obiektu jądrowego, które muszą być pozyskane bezpośrednio od dostawcy technologii. Tym samym nie powinno być również wymagane przedstawienie innych danych i analiz szczegółowych, których pozyskanie będzie się wiązało w sposób nieuzasadniony z koniecznością ponoszenia dodatkowych nakładów przez inwestora oraz wydłużeniem procesu inwestycyjnego. Takim przykładem jest konieczność wskazywania modelu osiadania, który standardowo jest sporządzany w oparciu o parametry gruntu uzyskane w wyniku badań geotechnicznych na etapie projektu budowlanego stanowiącego załącznik do wniosku o pozwolenie na budowę. </w:t>
            </w:r>
          </w:p>
          <w:p w14:paraId="7D0DFD6B"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 xml:space="preserve">Szczegółowe informacje o lokalizacji, zawierające kompleksową ocenę lokalizacji terenu przeznaczonego pod budowę elektrowni jądrowej z punktu widzenia wymagań bezpieczeństwa jądrowego i ochrony radiologicznej powinny zostać przedstawione w Raporcie Lokalizacyjnym składanym w celu uzyskania zezwolenia Prezesa PAA na budowę. </w:t>
            </w:r>
          </w:p>
          <w:p w14:paraId="1CBFDFCB"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 xml:space="preserve">Potwierdzeniem takiego podejścia legislacyjnego jest uzasadnienie Projektu, w którym dokonano wprost rozróżnienia na badania na etapie </w:t>
            </w:r>
            <w:r w:rsidRPr="00695674">
              <w:rPr>
                <w:rFonts w:ascii="Arial" w:hAnsi="Arial" w:cs="Arial"/>
                <w:sz w:val="18"/>
                <w:szCs w:val="18"/>
              </w:rPr>
              <w:lastRenderedPageBreak/>
              <w:t xml:space="preserve">wstępnym, regulowane proponowanym Projektem oraz badania na etapie szczegółowym, regulowane rozporządzeniem Rady Ministrów z dnia 10 sierpnia 2012 r. </w:t>
            </w:r>
          </w:p>
          <w:p w14:paraId="07F93435"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(dalej: Rozporządzenie w sprawie Raportu Lokalizacyjnego) (s. 9 uzasadnienia Projektu).</w:t>
            </w:r>
          </w:p>
          <w:p w14:paraId="7E549756"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 xml:space="preserve">Wszelkie wymogi i obowiązki nałożone na inwestora, który ma zamiar przygotować WRL (będący od 16 października 2023 r. dokumentem fakultatywnym) powinny odpowiadać jego celowi i charakterowi prawnemu – opisywać wnioski ze wstępnej oceny terenu i potwierdzać brak istnienia głównych czynników wykluczających dla danej lokalizacji. Przedmiotowe czynniki powinny być obiektywne oraz niezależne od zdolności konkretnej technologii do zapewnienia bezpieczeństwa jądrowego i ochrony radiologicznej. </w:t>
            </w:r>
          </w:p>
          <w:p w14:paraId="0E3EC664" w14:textId="77777777" w:rsidR="00E9455C" w:rsidRPr="00695674" w:rsidRDefault="00E9455C" w:rsidP="00E9455C">
            <w:pPr>
              <w:jc w:val="both"/>
              <w:rPr>
                <w:rFonts w:ascii="Arial" w:hAnsi="Arial" w:cs="Arial"/>
                <w:sz w:val="18"/>
                <w:szCs w:val="18"/>
              </w:rPr>
            </w:pPr>
            <w:r w:rsidRPr="00695674">
              <w:rPr>
                <w:rFonts w:ascii="Arial" w:hAnsi="Arial" w:cs="Arial"/>
                <w:sz w:val="18"/>
                <w:szCs w:val="18"/>
              </w:rPr>
              <w:t>Proponowany w konsultacjach Projekt nie spełnia tych założeń. W szczególności wymogi wskazane w WRL w dużej części powtarzają (lub nawet rozszerzają zakres) tych, które zostały wskazane w Rozporządzeniu w sprawie Raportu Lokalizacyjnego.</w:t>
            </w:r>
          </w:p>
          <w:p w14:paraId="6A46D0AD" w14:textId="194D9F74" w:rsidR="00E9455C" w:rsidRPr="00CB3235" w:rsidRDefault="00E9455C" w:rsidP="00E9455C">
            <w:pPr>
              <w:jc w:val="both"/>
              <w:rPr>
                <w:rFonts w:ascii="Arial" w:hAnsi="Arial" w:cs="Arial"/>
                <w:sz w:val="18"/>
                <w:szCs w:val="18"/>
              </w:rPr>
            </w:pPr>
            <w:r w:rsidRPr="00695674">
              <w:rPr>
                <w:rFonts w:ascii="Arial" w:hAnsi="Arial" w:cs="Arial"/>
                <w:sz w:val="18"/>
                <w:szCs w:val="18"/>
              </w:rPr>
              <w:t>Przepisy Projektu nie powstawały zatem z intencją skrócenia fazy przygotowawczej projektów inwestycyjnych i nie uwzględniają faktu, że szczegółowa ocena terenu dla potrzeby lokalizacji obiektu jądrowego zostanie przeprowadzona na późniejszym etapie przygotowywania Raportu Lokalizacyjnego i procedury zezwolenia na budowę.</w:t>
            </w:r>
          </w:p>
        </w:tc>
        <w:tc>
          <w:tcPr>
            <w:tcW w:w="3261" w:type="dxa"/>
            <w:shd w:val="clear" w:color="auto" w:fill="auto"/>
          </w:tcPr>
          <w:p w14:paraId="39C05B2F" w14:textId="78BB431A" w:rsidR="00E9455C" w:rsidRPr="00CB3235" w:rsidRDefault="00E9455C" w:rsidP="00E9455C">
            <w:pPr>
              <w:jc w:val="both"/>
              <w:rPr>
                <w:rFonts w:ascii="Arial" w:hAnsi="Arial" w:cs="Arial"/>
                <w:sz w:val="18"/>
                <w:szCs w:val="18"/>
              </w:rPr>
            </w:pPr>
          </w:p>
        </w:tc>
        <w:tc>
          <w:tcPr>
            <w:tcW w:w="3260" w:type="dxa"/>
            <w:shd w:val="clear" w:color="auto" w:fill="auto"/>
          </w:tcPr>
          <w:p w14:paraId="2376E7DA" w14:textId="0E4C1538" w:rsidR="009C7D5A" w:rsidRPr="00AB2063" w:rsidRDefault="009C7D5A" w:rsidP="00E9455C">
            <w:pPr>
              <w:jc w:val="both"/>
              <w:rPr>
                <w:rFonts w:ascii="Arial" w:hAnsi="Arial" w:cs="Arial"/>
                <w:sz w:val="18"/>
                <w:szCs w:val="18"/>
              </w:rPr>
            </w:pPr>
            <w:r w:rsidRPr="009C7D5A">
              <w:rPr>
                <w:rFonts w:ascii="Arial" w:hAnsi="Arial" w:cs="Arial"/>
                <w:sz w:val="18"/>
                <w:szCs w:val="18"/>
              </w:rPr>
              <w:t>Uwaga uwzględniona częściowo. W poszczególnych przepisach wprowadzono zmiany mające na celu uproszczenie procesu wstępnej analizy terenu przeznaczonego pod lokalizację obiektu energetyki  jądrowej w stosunku do pierwotnej wersji  projektu  rozporządzenia.</w:t>
            </w:r>
          </w:p>
        </w:tc>
      </w:tr>
      <w:tr w:rsidR="00FF0444" w:rsidRPr="008B766F" w14:paraId="342C6672" w14:textId="77777777" w:rsidTr="00F97688">
        <w:tc>
          <w:tcPr>
            <w:tcW w:w="562" w:type="dxa"/>
            <w:shd w:val="clear" w:color="auto" w:fill="auto"/>
          </w:tcPr>
          <w:p w14:paraId="5166242F" w14:textId="38842AA7" w:rsidR="00FF0444" w:rsidRPr="00E25D6F" w:rsidRDefault="00BC188D" w:rsidP="00FF0444">
            <w:pPr>
              <w:jc w:val="center"/>
              <w:rPr>
                <w:rFonts w:ascii="Arial" w:hAnsi="Arial" w:cs="Arial"/>
                <w:sz w:val="17"/>
                <w:szCs w:val="17"/>
              </w:rPr>
            </w:pPr>
            <w:r>
              <w:rPr>
                <w:rFonts w:ascii="Arial" w:hAnsi="Arial" w:cs="Arial"/>
                <w:sz w:val="17"/>
                <w:szCs w:val="17"/>
              </w:rPr>
              <w:lastRenderedPageBreak/>
              <w:t>5</w:t>
            </w:r>
            <w:r w:rsidR="00115F85" w:rsidRPr="00E25D6F">
              <w:rPr>
                <w:rFonts w:ascii="Arial" w:hAnsi="Arial" w:cs="Arial"/>
                <w:sz w:val="17"/>
                <w:szCs w:val="17"/>
              </w:rPr>
              <w:t>.</w:t>
            </w:r>
          </w:p>
        </w:tc>
        <w:tc>
          <w:tcPr>
            <w:tcW w:w="1276" w:type="dxa"/>
            <w:shd w:val="clear" w:color="auto" w:fill="auto"/>
          </w:tcPr>
          <w:p w14:paraId="5686F6AA" w14:textId="3A92FA47" w:rsidR="00FF0444" w:rsidRPr="009C7D5A" w:rsidRDefault="00FF0444" w:rsidP="00FF0444">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12B1BE90" w14:textId="3750C4C7" w:rsidR="00FF0444" w:rsidRPr="00C90D4C" w:rsidRDefault="00FF0444" w:rsidP="00387AAE">
            <w:pPr>
              <w:jc w:val="both"/>
              <w:rPr>
                <w:rFonts w:ascii="Arial" w:hAnsi="Arial" w:cs="Arial"/>
                <w:sz w:val="18"/>
                <w:szCs w:val="18"/>
              </w:rPr>
            </w:pPr>
            <w:r w:rsidRPr="00C90D4C">
              <w:rPr>
                <w:rFonts w:ascii="Arial" w:hAnsi="Arial" w:cs="Arial"/>
                <w:sz w:val="18"/>
                <w:szCs w:val="18"/>
              </w:rPr>
              <w:t>§ 1</w:t>
            </w:r>
            <w:r w:rsidR="00387AAE">
              <w:rPr>
                <w:rFonts w:ascii="Arial" w:hAnsi="Arial" w:cs="Arial"/>
                <w:sz w:val="18"/>
                <w:szCs w:val="18"/>
              </w:rPr>
              <w:t xml:space="preserve"> pkt</w:t>
            </w:r>
            <w:r w:rsidRPr="00C90D4C">
              <w:rPr>
                <w:rFonts w:ascii="Arial" w:hAnsi="Arial" w:cs="Arial"/>
                <w:sz w:val="18"/>
                <w:szCs w:val="18"/>
              </w:rPr>
              <w:t xml:space="preserve"> 1</w:t>
            </w:r>
          </w:p>
        </w:tc>
        <w:tc>
          <w:tcPr>
            <w:tcW w:w="4394" w:type="dxa"/>
            <w:shd w:val="clear" w:color="auto" w:fill="auto"/>
          </w:tcPr>
          <w:p w14:paraId="71AD3421" w14:textId="77777777" w:rsidR="00FF0444" w:rsidRPr="00CB3235" w:rsidRDefault="00FF0444" w:rsidP="00FF0444">
            <w:pPr>
              <w:jc w:val="both"/>
              <w:rPr>
                <w:rFonts w:ascii="Arial" w:hAnsi="Arial" w:cs="Arial"/>
                <w:sz w:val="18"/>
                <w:szCs w:val="18"/>
              </w:rPr>
            </w:pPr>
            <w:r w:rsidRPr="00CB3235">
              <w:rPr>
                <w:rFonts w:ascii="Arial" w:hAnsi="Arial" w:cs="Arial"/>
                <w:sz w:val="18"/>
                <w:szCs w:val="18"/>
              </w:rPr>
              <w:t>Należy uzupełnić definicję zgodnie z definicją zawartą w rozporządzeniu 1025. Nie stwierdzono powodów dla których definicje powinny się różnić dlatego uważamy, że powinny być dosłownie identyczne aby nie zbędnych budzić wątpliwości.</w:t>
            </w:r>
          </w:p>
          <w:p w14:paraId="1CB5CB67" w14:textId="77777777" w:rsidR="00FF0444" w:rsidRPr="00CB3235" w:rsidRDefault="00FF0444" w:rsidP="00FF0444">
            <w:pPr>
              <w:jc w:val="both"/>
              <w:rPr>
                <w:rFonts w:ascii="Arial" w:hAnsi="Arial" w:cs="Arial"/>
                <w:sz w:val="18"/>
                <w:szCs w:val="18"/>
              </w:rPr>
            </w:pPr>
            <w:r w:rsidRPr="00CB3235">
              <w:rPr>
                <w:rFonts w:ascii="Arial" w:hAnsi="Arial" w:cs="Arial"/>
                <w:sz w:val="18"/>
                <w:szCs w:val="18"/>
              </w:rPr>
              <w:t>Druga ewentualność to szybka nowelizacja rozporządzenia 1025 oraz ewentualnie innych rozporządzeń dla zachowania spójności regulacji.</w:t>
            </w:r>
          </w:p>
          <w:p w14:paraId="47E855E1" w14:textId="0548FA2D" w:rsidR="00FF0444" w:rsidRPr="00D71DD7" w:rsidRDefault="00FF0444" w:rsidP="00FF0444">
            <w:pPr>
              <w:rPr>
                <w:rFonts w:ascii="Arial" w:eastAsia="Times New Roman" w:hAnsi="Arial" w:cs="Arial"/>
                <w:bCs/>
                <w:sz w:val="18"/>
                <w:szCs w:val="18"/>
                <w:lang w:eastAsia="pl-PL"/>
              </w:rPr>
            </w:pPr>
            <w:r w:rsidRPr="00CB3235">
              <w:rPr>
                <w:rFonts w:ascii="Arial" w:hAnsi="Arial" w:cs="Arial"/>
                <w:sz w:val="18"/>
                <w:szCs w:val="18"/>
              </w:rPr>
              <w:t xml:space="preserve">Należy również rozważyć zdefiniowanie pojęcia środek, które nie jest oczywiste. </w:t>
            </w:r>
          </w:p>
        </w:tc>
        <w:tc>
          <w:tcPr>
            <w:tcW w:w="3261" w:type="dxa"/>
            <w:shd w:val="clear" w:color="auto" w:fill="auto"/>
          </w:tcPr>
          <w:p w14:paraId="37338217" w14:textId="5BB235F6" w:rsidR="00FF0444" w:rsidRPr="00D71DD7" w:rsidRDefault="00FF0444" w:rsidP="00FF0444">
            <w:pPr>
              <w:jc w:val="both"/>
              <w:rPr>
                <w:rFonts w:ascii="Arial" w:hAnsi="Arial" w:cs="Arial"/>
                <w:sz w:val="18"/>
                <w:szCs w:val="18"/>
              </w:rPr>
            </w:pPr>
            <w:r w:rsidRPr="00CB3235">
              <w:rPr>
                <w:rFonts w:ascii="Arial" w:hAnsi="Arial" w:cs="Arial"/>
                <w:sz w:val="18"/>
                <w:szCs w:val="18"/>
              </w:rPr>
              <w:t xml:space="preserve">granicach planowanego miejsca usytuowania obiektu </w:t>
            </w:r>
            <w:r w:rsidRPr="00CB3235">
              <w:rPr>
                <w:rFonts w:ascii="Arial" w:hAnsi="Arial" w:cs="Arial"/>
                <w:b/>
                <w:bCs/>
                <w:sz w:val="18"/>
                <w:szCs w:val="18"/>
              </w:rPr>
              <w:t>jądrowego</w:t>
            </w:r>
            <w:r w:rsidRPr="00CB3235">
              <w:rPr>
                <w:rFonts w:ascii="Arial" w:hAnsi="Arial" w:cs="Arial"/>
                <w:sz w:val="18"/>
                <w:szCs w:val="18"/>
              </w:rPr>
              <w:t xml:space="preserve"> - rozumie się przez to obszar wytyczony okręgiem, o promieniu równym długości od środka do najdalej wysuniętego punktu nieruchomości, na której jest planowane usytuowanie obiektu </w:t>
            </w:r>
            <w:r w:rsidRPr="00CB3235">
              <w:rPr>
                <w:rFonts w:ascii="Arial" w:hAnsi="Arial" w:cs="Arial"/>
                <w:b/>
                <w:bCs/>
                <w:sz w:val="18"/>
                <w:szCs w:val="18"/>
              </w:rPr>
              <w:t>jądrowego</w:t>
            </w:r>
            <w:r w:rsidRPr="00CB3235">
              <w:rPr>
                <w:rFonts w:ascii="Arial" w:hAnsi="Arial" w:cs="Arial"/>
                <w:sz w:val="18"/>
                <w:szCs w:val="18"/>
              </w:rPr>
              <w:t xml:space="preserve">, poprowadzonym ze środka tej nieruchomości, tak by cała </w:t>
            </w:r>
            <w:r w:rsidRPr="00CB3235">
              <w:rPr>
                <w:rFonts w:ascii="Arial" w:hAnsi="Arial" w:cs="Arial"/>
                <w:sz w:val="18"/>
                <w:szCs w:val="18"/>
              </w:rPr>
              <w:lastRenderedPageBreak/>
              <w:t xml:space="preserve">nieruchomość, na której jest planowane usytuowanie obiektu </w:t>
            </w:r>
            <w:r w:rsidRPr="00CB3235">
              <w:rPr>
                <w:rFonts w:ascii="Arial" w:hAnsi="Arial" w:cs="Arial"/>
                <w:b/>
                <w:bCs/>
                <w:sz w:val="18"/>
                <w:szCs w:val="18"/>
              </w:rPr>
              <w:t>jądrowego</w:t>
            </w:r>
            <w:r w:rsidRPr="00CB3235">
              <w:rPr>
                <w:rFonts w:ascii="Arial" w:hAnsi="Arial" w:cs="Arial"/>
                <w:sz w:val="18"/>
                <w:szCs w:val="18"/>
              </w:rPr>
              <w:t>, znalazła się w graniach wytyczonego okręgu;</w:t>
            </w:r>
          </w:p>
        </w:tc>
        <w:tc>
          <w:tcPr>
            <w:tcW w:w="3260" w:type="dxa"/>
            <w:shd w:val="clear" w:color="auto" w:fill="auto"/>
          </w:tcPr>
          <w:p w14:paraId="4E126EAB" w14:textId="106EB446" w:rsidR="00BC188D" w:rsidRPr="00AB2063" w:rsidRDefault="00FF0444" w:rsidP="00BC188D">
            <w:pPr>
              <w:jc w:val="both"/>
              <w:rPr>
                <w:rFonts w:ascii="Arial" w:hAnsi="Arial" w:cs="Arial"/>
                <w:sz w:val="18"/>
                <w:szCs w:val="18"/>
              </w:rPr>
            </w:pPr>
            <w:r w:rsidRPr="00AB2063">
              <w:rPr>
                <w:rFonts w:ascii="Arial" w:hAnsi="Arial" w:cs="Arial"/>
                <w:sz w:val="18"/>
                <w:szCs w:val="18"/>
              </w:rPr>
              <w:lastRenderedPageBreak/>
              <w:t>Uwaga nieuwzględnion</w:t>
            </w:r>
            <w:r w:rsidR="00BC188D">
              <w:rPr>
                <w:rFonts w:ascii="Arial" w:hAnsi="Arial" w:cs="Arial"/>
                <w:sz w:val="18"/>
                <w:szCs w:val="18"/>
              </w:rPr>
              <w:t>a</w:t>
            </w:r>
            <w:r w:rsidRPr="00AB2063">
              <w:rPr>
                <w:rFonts w:ascii="Arial" w:hAnsi="Arial" w:cs="Arial"/>
                <w:sz w:val="18"/>
                <w:szCs w:val="18"/>
              </w:rPr>
              <w:t xml:space="preserve">. </w:t>
            </w:r>
            <w:r w:rsidR="00BC188D" w:rsidRPr="00BC188D">
              <w:rPr>
                <w:rFonts w:ascii="Arial" w:hAnsi="Arial" w:cs="Arial"/>
                <w:sz w:val="18"/>
                <w:szCs w:val="18"/>
              </w:rPr>
              <w:t xml:space="preserve"> Pojęcie „obiekt” nie dotyczy wszystkich obiektów jądrowych, tylko obiektów energetyki jądrowej </w:t>
            </w:r>
            <w:r w:rsidR="00355C37">
              <w:rPr>
                <w:rFonts w:ascii="Arial" w:hAnsi="Arial" w:cs="Arial"/>
                <w:sz w:val="18"/>
                <w:szCs w:val="18"/>
              </w:rPr>
              <w:t xml:space="preserve">w rozumieniu ustawy inwestycyjnej, </w:t>
            </w:r>
            <w:r w:rsidR="00BC188D" w:rsidRPr="00BC188D">
              <w:rPr>
                <w:rFonts w:ascii="Arial" w:hAnsi="Arial" w:cs="Arial"/>
                <w:sz w:val="18"/>
                <w:szCs w:val="18"/>
              </w:rPr>
              <w:t>będących jednocześnie obiektami jądrowymi, co jest węższą kategori</w:t>
            </w:r>
            <w:r w:rsidR="00BC188D">
              <w:rPr>
                <w:rFonts w:ascii="Arial" w:hAnsi="Arial" w:cs="Arial"/>
                <w:sz w:val="18"/>
                <w:szCs w:val="18"/>
              </w:rPr>
              <w:t>ą</w:t>
            </w:r>
            <w:r w:rsidR="00355C37">
              <w:rPr>
                <w:rFonts w:ascii="Arial" w:hAnsi="Arial" w:cs="Arial"/>
                <w:sz w:val="18"/>
                <w:szCs w:val="18"/>
              </w:rPr>
              <w:t>, nie obejmującą np. reaktorów badawczych</w:t>
            </w:r>
            <w:r w:rsidR="00BC188D" w:rsidRPr="00BC188D">
              <w:rPr>
                <w:rFonts w:ascii="Arial" w:hAnsi="Arial" w:cs="Arial"/>
                <w:sz w:val="18"/>
                <w:szCs w:val="18"/>
              </w:rPr>
              <w:t>.</w:t>
            </w:r>
            <w:r w:rsidR="00BC188D">
              <w:rPr>
                <w:rFonts w:ascii="Arial" w:hAnsi="Arial" w:cs="Arial"/>
                <w:sz w:val="18"/>
                <w:szCs w:val="18"/>
              </w:rPr>
              <w:t xml:space="preserve"> Zostało </w:t>
            </w:r>
            <w:r w:rsidR="00470F87" w:rsidRPr="00470F87">
              <w:rPr>
                <w:rFonts w:ascii="Arial" w:hAnsi="Arial" w:cs="Arial"/>
                <w:sz w:val="18"/>
                <w:szCs w:val="18"/>
              </w:rPr>
              <w:t xml:space="preserve"> wprowadzone do projektu </w:t>
            </w:r>
            <w:r w:rsidR="00990F95">
              <w:rPr>
                <w:rFonts w:ascii="Arial" w:hAnsi="Arial" w:cs="Arial"/>
                <w:sz w:val="18"/>
                <w:szCs w:val="18"/>
              </w:rPr>
              <w:t>(</w:t>
            </w:r>
            <w:r w:rsidR="00990F95" w:rsidRPr="00BC188D">
              <w:rPr>
                <w:rFonts w:ascii="Arial" w:hAnsi="Arial" w:cs="Arial"/>
                <w:sz w:val="18"/>
                <w:szCs w:val="18"/>
              </w:rPr>
              <w:t>§ 1</w:t>
            </w:r>
            <w:r w:rsidR="00990F95">
              <w:rPr>
                <w:rFonts w:ascii="Arial" w:hAnsi="Arial" w:cs="Arial"/>
                <w:sz w:val="18"/>
                <w:szCs w:val="18"/>
              </w:rPr>
              <w:t xml:space="preserve"> pkt 2</w:t>
            </w:r>
            <w:r w:rsidR="00990F95" w:rsidRPr="00BC188D">
              <w:rPr>
                <w:rFonts w:ascii="Arial" w:hAnsi="Arial" w:cs="Arial"/>
                <w:sz w:val="18"/>
                <w:szCs w:val="18"/>
              </w:rPr>
              <w:t>)</w:t>
            </w:r>
            <w:r w:rsidR="00990F95">
              <w:rPr>
                <w:rFonts w:ascii="Arial" w:hAnsi="Arial" w:cs="Arial"/>
                <w:sz w:val="18"/>
                <w:szCs w:val="18"/>
              </w:rPr>
              <w:t xml:space="preserve"> </w:t>
            </w:r>
            <w:r w:rsidR="00470F87" w:rsidRPr="00470F87">
              <w:rPr>
                <w:rFonts w:ascii="Arial" w:hAnsi="Arial" w:cs="Arial"/>
                <w:sz w:val="18"/>
                <w:szCs w:val="18"/>
              </w:rPr>
              <w:t xml:space="preserve">jako skrót, który pozwala uniknąć </w:t>
            </w:r>
            <w:r w:rsidR="00470F87" w:rsidRPr="00470F87">
              <w:rPr>
                <w:rFonts w:ascii="Arial" w:hAnsi="Arial" w:cs="Arial"/>
                <w:sz w:val="18"/>
                <w:szCs w:val="18"/>
              </w:rPr>
              <w:lastRenderedPageBreak/>
              <w:t xml:space="preserve">niepotrzebnego powtarzania frazy „obiekt energetyki jądrowej będący jednocześnie obiektem jądrowym”, a tym samym sprawia, że tekst jest bardziej czytelny. </w:t>
            </w:r>
            <w:r w:rsidRPr="00AB2063">
              <w:rPr>
                <w:rFonts w:ascii="Arial" w:hAnsi="Arial" w:cs="Arial"/>
                <w:sz w:val="18"/>
                <w:szCs w:val="18"/>
              </w:rPr>
              <w:t>Duże rozporządzenie lokalizacyjne</w:t>
            </w:r>
            <w:r w:rsidR="00BC188D">
              <w:rPr>
                <w:rFonts w:ascii="Arial" w:hAnsi="Arial" w:cs="Arial"/>
                <w:sz w:val="18"/>
                <w:szCs w:val="18"/>
              </w:rPr>
              <w:t xml:space="preserve"> dotyczy wszystkich obiektów jądrowych</w:t>
            </w:r>
            <w:r w:rsidR="00355C37">
              <w:rPr>
                <w:rFonts w:ascii="Arial" w:hAnsi="Arial" w:cs="Arial"/>
                <w:sz w:val="18"/>
                <w:szCs w:val="18"/>
              </w:rPr>
              <w:t xml:space="preserve">, w tym </w:t>
            </w:r>
            <w:r w:rsidR="00BC188D">
              <w:rPr>
                <w:rFonts w:ascii="Arial" w:hAnsi="Arial" w:cs="Arial"/>
                <w:sz w:val="18"/>
                <w:szCs w:val="18"/>
              </w:rPr>
              <w:t xml:space="preserve">nie </w:t>
            </w:r>
            <w:r w:rsidR="00355C37">
              <w:rPr>
                <w:rFonts w:ascii="Arial" w:hAnsi="Arial" w:cs="Arial"/>
                <w:sz w:val="18"/>
                <w:szCs w:val="18"/>
              </w:rPr>
              <w:t>będących</w:t>
            </w:r>
            <w:r w:rsidR="00BC188D">
              <w:rPr>
                <w:rFonts w:ascii="Arial" w:hAnsi="Arial" w:cs="Arial"/>
                <w:sz w:val="18"/>
                <w:szCs w:val="18"/>
              </w:rPr>
              <w:t xml:space="preserve"> obiektami energetyki jądrowej (</w:t>
            </w:r>
            <w:r w:rsidR="00355C37">
              <w:rPr>
                <w:rFonts w:ascii="Arial" w:hAnsi="Arial" w:cs="Arial"/>
                <w:sz w:val="18"/>
                <w:szCs w:val="18"/>
              </w:rPr>
              <w:t>takich jak</w:t>
            </w:r>
            <w:r w:rsidR="00BC188D">
              <w:rPr>
                <w:rFonts w:ascii="Arial" w:hAnsi="Arial" w:cs="Arial"/>
                <w:sz w:val="18"/>
                <w:szCs w:val="18"/>
              </w:rPr>
              <w:t xml:space="preserve"> reaktor</w:t>
            </w:r>
            <w:r w:rsidR="00355C37">
              <w:rPr>
                <w:rFonts w:ascii="Arial" w:hAnsi="Arial" w:cs="Arial"/>
                <w:sz w:val="18"/>
                <w:szCs w:val="18"/>
              </w:rPr>
              <w:t>y</w:t>
            </w:r>
            <w:r w:rsidR="00BC188D">
              <w:rPr>
                <w:rFonts w:ascii="Arial" w:hAnsi="Arial" w:cs="Arial"/>
                <w:sz w:val="18"/>
                <w:szCs w:val="18"/>
              </w:rPr>
              <w:t xml:space="preserve"> badawcz</w:t>
            </w:r>
            <w:r w:rsidR="00355C37">
              <w:rPr>
                <w:rFonts w:ascii="Arial" w:hAnsi="Arial" w:cs="Arial"/>
                <w:sz w:val="18"/>
                <w:szCs w:val="18"/>
              </w:rPr>
              <w:t>e</w:t>
            </w:r>
            <w:r w:rsidR="00BC188D">
              <w:rPr>
                <w:rFonts w:ascii="Arial" w:hAnsi="Arial" w:cs="Arial"/>
                <w:sz w:val="18"/>
                <w:szCs w:val="18"/>
              </w:rPr>
              <w:t>), więc różnica jest uzasadniona.</w:t>
            </w:r>
          </w:p>
        </w:tc>
      </w:tr>
      <w:tr w:rsidR="0006718E" w:rsidRPr="008B766F" w14:paraId="0B12D286" w14:textId="77777777" w:rsidTr="00F97688">
        <w:tc>
          <w:tcPr>
            <w:tcW w:w="562" w:type="dxa"/>
            <w:shd w:val="clear" w:color="auto" w:fill="auto"/>
          </w:tcPr>
          <w:p w14:paraId="36605142" w14:textId="44F81DFB" w:rsidR="0006718E" w:rsidRPr="00E25D6F" w:rsidRDefault="00355C37" w:rsidP="0006718E">
            <w:pPr>
              <w:jc w:val="center"/>
              <w:rPr>
                <w:rFonts w:ascii="Arial" w:hAnsi="Arial" w:cs="Arial"/>
                <w:sz w:val="17"/>
                <w:szCs w:val="17"/>
              </w:rPr>
            </w:pPr>
            <w:r>
              <w:rPr>
                <w:rFonts w:ascii="Arial" w:hAnsi="Arial" w:cs="Arial"/>
                <w:sz w:val="17"/>
                <w:szCs w:val="17"/>
              </w:rPr>
              <w:lastRenderedPageBreak/>
              <w:t>6</w:t>
            </w:r>
            <w:r w:rsidR="00115F85" w:rsidRPr="00E25D6F">
              <w:rPr>
                <w:rFonts w:ascii="Arial" w:hAnsi="Arial" w:cs="Arial"/>
                <w:sz w:val="17"/>
                <w:szCs w:val="17"/>
              </w:rPr>
              <w:t>.</w:t>
            </w:r>
          </w:p>
        </w:tc>
        <w:tc>
          <w:tcPr>
            <w:tcW w:w="1276" w:type="dxa"/>
            <w:shd w:val="clear" w:color="auto" w:fill="auto"/>
          </w:tcPr>
          <w:p w14:paraId="281A105E" w14:textId="01C6C4C7" w:rsidR="0006718E" w:rsidRPr="00CB3235" w:rsidRDefault="0006718E" w:rsidP="0006718E">
            <w:pPr>
              <w:jc w:val="both"/>
              <w:rPr>
                <w:rFonts w:ascii="Arial" w:hAnsi="Arial" w:cs="Arial"/>
                <w:sz w:val="18"/>
                <w:szCs w:val="18"/>
                <w:lang w:val="en-US"/>
              </w:rPr>
            </w:pPr>
            <w:r w:rsidRPr="00CB3235">
              <w:rPr>
                <w:rFonts w:ascii="Arial" w:hAnsi="Arial" w:cs="Arial"/>
                <w:sz w:val="18"/>
                <w:szCs w:val="18"/>
              </w:rPr>
              <w:t>PGE S.A.</w:t>
            </w:r>
          </w:p>
        </w:tc>
        <w:tc>
          <w:tcPr>
            <w:tcW w:w="1701" w:type="dxa"/>
            <w:shd w:val="clear" w:color="auto" w:fill="auto"/>
          </w:tcPr>
          <w:p w14:paraId="0AF2B341" w14:textId="1CF372F8" w:rsidR="0006718E" w:rsidRPr="00C90D4C" w:rsidRDefault="0006718E" w:rsidP="0006718E">
            <w:pPr>
              <w:jc w:val="both"/>
              <w:rPr>
                <w:rFonts w:ascii="Arial" w:hAnsi="Arial" w:cs="Arial"/>
                <w:sz w:val="18"/>
                <w:szCs w:val="18"/>
              </w:rPr>
            </w:pPr>
            <w:r w:rsidRPr="00C90D4C">
              <w:rPr>
                <w:rFonts w:ascii="Arial" w:hAnsi="Arial" w:cs="Arial"/>
                <w:sz w:val="18"/>
                <w:szCs w:val="18"/>
              </w:rPr>
              <w:t>§ 1 pkt 1</w:t>
            </w:r>
          </w:p>
        </w:tc>
        <w:tc>
          <w:tcPr>
            <w:tcW w:w="4394" w:type="dxa"/>
            <w:shd w:val="clear" w:color="auto" w:fill="auto"/>
          </w:tcPr>
          <w:p w14:paraId="1BD37492" w14:textId="298327B7" w:rsidR="0006718E" w:rsidRPr="00CB3235" w:rsidRDefault="0006718E" w:rsidP="0006718E">
            <w:pPr>
              <w:jc w:val="both"/>
              <w:rPr>
                <w:rFonts w:ascii="Arial" w:hAnsi="Arial" w:cs="Arial"/>
                <w:sz w:val="18"/>
                <w:szCs w:val="18"/>
              </w:rPr>
            </w:pPr>
            <w:r w:rsidRPr="00CB3235">
              <w:rPr>
                <w:rFonts w:ascii="Arial" w:hAnsi="Arial" w:cs="Arial"/>
                <w:sz w:val="18"/>
                <w:szCs w:val="18"/>
              </w:rPr>
              <w:t>Wytyczenie granicy na nieruchomości może powodować nieuzasadnione powiększenie obszaru granicy planowanego miejsca usytuowania obiektu ponieważ np. na terenach leśnych działki często mają bardzo duży obszar, a przedsięwzięcie realizowane jest z reguły na mniejszych działkach po podziale geodezyjnym</w:t>
            </w:r>
          </w:p>
        </w:tc>
        <w:tc>
          <w:tcPr>
            <w:tcW w:w="3261" w:type="dxa"/>
            <w:shd w:val="clear" w:color="auto" w:fill="auto"/>
          </w:tcPr>
          <w:p w14:paraId="27976ABA" w14:textId="77777777" w:rsidR="0006718E" w:rsidRPr="00CB3235" w:rsidRDefault="0006718E" w:rsidP="0006718E">
            <w:pPr>
              <w:jc w:val="both"/>
              <w:rPr>
                <w:rFonts w:ascii="Arial" w:hAnsi="Arial" w:cs="Arial"/>
                <w:i/>
                <w:sz w:val="18"/>
                <w:szCs w:val="18"/>
              </w:rPr>
            </w:pPr>
            <w:r w:rsidRPr="00CB3235">
              <w:rPr>
                <w:rFonts w:ascii="Arial" w:hAnsi="Arial" w:cs="Arial"/>
                <w:i/>
                <w:sz w:val="18"/>
                <w:szCs w:val="18"/>
              </w:rPr>
              <w:t>§ 1</w:t>
            </w:r>
          </w:p>
          <w:p w14:paraId="1A2BC21C" w14:textId="76E633D7" w:rsidR="0006718E" w:rsidRPr="00CB3235" w:rsidRDefault="0006718E" w:rsidP="0006718E">
            <w:pPr>
              <w:jc w:val="both"/>
              <w:rPr>
                <w:rFonts w:ascii="Arial" w:hAnsi="Arial" w:cs="Arial"/>
                <w:sz w:val="18"/>
                <w:szCs w:val="18"/>
              </w:rPr>
            </w:pPr>
            <w:r w:rsidRPr="00CB3235">
              <w:rPr>
                <w:rFonts w:ascii="Arial" w:hAnsi="Arial" w:cs="Arial"/>
                <w:i/>
                <w:sz w:val="18"/>
                <w:szCs w:val="18"/>
              </w:rPr>
              <w:t xml:space="preserve">1) granicach planowanego miejsca usytuowania obiektu – rozumie się przez to obszar wytyczony okręgiem, o promieniu równym długości od środka do najdalej wysuniętego punktu </w:t>
            </w:r>
            <w:r w:rsidRPr="00CB3235">
              <w:rPr>
                <w:rFonts w:ascii="Arial" w:hAnsi="Arial" w:cs="Arial"/>
                <w:i/>
                <w:strike/>
                <w:sz w:val="18"/>
                <w:szCs w:val="18"/>
              </w:rPr>
              <w:t>nieruchomości</w:t>
            </w:r>
            <w:r w:rsidRPr="00CB3235">
              <w:rPr>
                <w:rFonts w:ascii="Arial" w:hAnsi="Arial" w:cs="Arial"/>
                <w:i/>
                <w:sz w:val="18"/>
                <w:szCs w:val="18"/>
              </w:rPr>
              <w:t xml:space="preserve"> projektowanego obszaru obiektu jądrowego </w:t>
            </w:r>
            <w:r w:rsidRPr="00CB3235">
              <w:rPr>
                <w:rFonts w:ascii="Arial" w:hAnsi="Arial" w:cs="Arial"/>
                <w:i/>
                <w:strike/>
                <w:sz w:val="18"/>
                <w:szCs w:val="18"/>
              </w:rPr>
              <w:t>na której jest planowane usytuowanie obiektu</w:t>
            </w:r>
            <w:r w:rsidRPr="00CB3235">
              <w:rPr>
                <w:rFonts w:ascii="Arial" w:hAnsi="Arial" w:cs="Arial"/>
                <w:i/>
                <w:sz w:val="18"/>
                <w:szCs w:val="18"/>
              </w:rPr>
              <w:t xml:space="preserve">, poprowadzonym ze środka tego obszaru </w:t>
            </w:r>
            <w:r w:rsidRPr="00CB3235">
              <w:rPr>
                <w:rFonts w:ascii="Arial" w:hAnsi="Arial" w:cs="Arial"/>
                <w:i/>
                <w:strike/>
                <w:sz w:val="18"/>
                <w:szCs w:val="18"/>
              </w:rPr>
              <w:t>tej nieruchomości</w:t>
            </w:r>
            <w:r w:rsidRPr="00CB3235">
              <w:rPr>
                <w:rFonts w:ascii="Arial" w:hAnsi="Arial" w:cs="Arial"/>
                <w:i/>
                <w:sz w:val="18"/>
                <w:szCs w:val="18"/>
              </w:rPr>
              <w:t xml:space="preserve">, tak aby </w:t>
            </w:r>
            <w:r w:rsidRPr="00CB3235">
              <w:rPr>
                <w:rFonts w:ascii="Arial" w:hAnsi="Arial" w:cs="Arial"/>
                <w:i/>
                <w:strike/>
                <w:sz w:val="18"/>
                <w:szCs w:val="18"/>
              </w:rPr>
              <w:t>cała nieruchomość</w:t>
            </w:r>
            <w:r w:rsidRPr="00CB3235">
              <w:rPr>
                <w:rFonts w:ascii="Arial" w:hAnsi="Arial" w:cs="Arial"/>
                <w:i/>
                <w:sz w:val="18"/>
                <w:szCs w:val="18"/>
              </w:rPr>
              <w:t xml:space="preserve"> cały obszar </w:t>
            </w:r>
            <w:r w:rsidRPr="00CB3235">
              <w:rPr>
                <w:rFonts w:ascii="Arial" w:hAnsi="Arial" w:cs="Arial"/>
                <w:i/>
                <w:strike/>
                <w:sz w:val="18"/>
                <w:szCs w:val="18"/>
              </w:rPr>
              <w:t>na której jest planowane  usytuowanie obiektu</w:t>
            </w:r>
            <w:r w:rsidRPr="00CB3235">
              <w:rPr>
                <w:rFonts w:ascii="Arial" w:hAnsi="Arial" w:cs="Arial"/>
                <w:i/>
                <w:sz w:val="18"/>
                <w:szCs w:val="18"/>
              </w:rPr>
              <w:t>, znalazł</w:t>
            </w:r>
            <w:r w:rsidRPr="00CB3235">
              <w:rPr>
                <w:rFonts w:ascii="Arial" w:hAnsi="Arial" w:cs="Arial"/>
                <w:i/>
                <w:strike/>
                <w:sz w:val="18"/>
                <w:szCs w:val="18"/>
              </w:rPr>
              <w:t>a</w:t>
            </w:r>
            <w:r w:rsidRPr="00CB3235">
              <w:rPr>
                <w:rFonts w:ascii="Arial" w:hAnsi="Arial" w:cs="Arial"/>
                <w:i/>
                <w:sz w:val="18"/>
                <w:szCs w:val="18"/>
              </w:rPr>
              <w:t xml:space="preserve"> się w graniach wytyczonego okręgu.</w:t>
            </w:r>
          </w:p>
        </w:tc>
        <w:tc>
          <w:tcPr>
            <w:tcW w:w="3260" w:type="dxa"/>
            <w:shd w:val="clear" w:color="auto" w:fill="auto"/>
          </w:tcPr>
          <w:p w14:paraId="1EA65FEA" w14:textId="6AAA37C9" w:rsidR="0006718E" w:rsidRDefault="0006718E" w:rsidP="0006718E">
            <w:pPr>
              <w:jc w:val="both"/>
              <w:rPr>
                <w:rFonts w:ascii="Arial" w:hAnsi="Arial" w:cs="Arial"/>
                <w:sz w:val="18"/>
                <w:szCs w:val="18"/>
              </w:rPr>
            </w:pPr>
            <w:r w:rsidRPr="00AB2063">
              <w:rPr>
                <w:rFonts w:ascii="Arial" w:hAnsi="Arial" w:cs="Arial"/>
                <w:sz w:val="18"/>
                <w:szCs w:val="18"/>
              </w:rPr>
              <w:t>Uwaga uwzględnion</w:t>
            </w:r>
            <w:r w:rsidR="00273D2C">
              <w:rPr>
                <w:rFonts w:ascii="Arial" w:hAnsi="Arial" w:cs="Arial"/>
                <w:sz w:val="18"/>
                <w:szCs w:val="18"/>
              </w:rPr>
              <w:t>a</w:t>
            </w:r>
            <w:r w:rsidRPr="00AB2063">
              <w:rPr>
                <w:rFonts w:ascii="Arial" w:hAnsi="Arial" w:cs="Arial"/>
                <w:sz w:val="18"/>
                <w:szCs w:val="18"/>
              </w:rPr>
              <w:t xml:space="preserve">. </w:t>
            </w:r>
            <w:r w:rsidR="00273D2C">
              <w:rPr>
                <w:rFonts w:ascii="Arial" w:hAnsi="Arial" w:cs="Arial"/>
                <w:sz w:val="18"/>
                <w:szCs w:val="18"/>
              </w:rPr>
              <w:t>Przepisowi nadano</w:t>
            </w:r>
            <w:r w:rsidRPr="00AB2063">
              <w:rPr>
                <w:rFonts w:ascii="Arial" w:hAnsi="Arial" w:cs="Arial"/>
                <w:sz w:val="18"/>
                <w:szCs w:val="18"/>
              </w:rPr>
              <w:t xml:space="preserve"> brzmieni</w:t>
            </w:r>
            <w:r w:rsidR="00273D2C">
              <w:rPr>
                <w:rFonts w:ascii="Arial" w:hAnsi="Arial" w:cs="Arial"/>
                <w:sz w:val="18"/>
                <w:szCs w:val="18"/>
              </w:rPr>
              <w:t>e</w:t>
            </w:r>
            <w:r w:rsidRPr="00AB2063">
              <w:rPr>
                <w:rFonts w:ascii="Arial" w:hAnsi="Arial" w:cs="Arial"/>
                <w:sz w:val="18"/>
                <w:szCs w:val="18"/>
              </w:rPr>
              <w:t>:</w:t>
            </w:r>
          </w:p>
          <w:p w14:paraId="1197BCDC" w14:textId="77777777" w:rsidR="00BE4576" w:rsidRDefault="00BE4576" w:rsidP="0006718E">
            <w:pPr>
              <w:jc w:val="both"/>
              <w:rPr>
                <w:rFonts w:ascii="Arial" w:hAnsi="Arial" w:cs="Arial"/>
                <w:sz w:val="18"/>
                <w:szCs w:val="18"/>
              </w:rPr>
            </w:pPr>
          </w:p>
          <w:p w14:paraId="45631840" w14:textId="420704B0" w:rsidR="00BE4576" w:rsidRDefault="00BE4576" w:rsidP="0006718E">
            <w:pPr>
              <w:jc w:val="both"/>
              <w:rPr>
                <w:rFonts w:ascii="Arial" w:hAnsi="Arial" w:cs="Arial"/>
                <w:sz w:val="18"/>
                <w:szCs w:val="18"/>
              </w:rPr>
            </w:pPr>
            <w:r>
              <w:rPr>
                <w:rFonts w:ascii="Arial" w:hAnsi="Arial" w:cs="Arial"/>
                <w:sz w:val="18"/>
                <w:szCs w:val="18"/>
              </w:rPr>
              <w:t>„</w:t>
            </w:r>
            <w:r w:rsidRPr="00BE4576">
              <w:rPr>
                <w:rFonts w:ascii="Arial" w:hAnsi="Arial" w:cs="Arial"/>
                <w:sz w:val="18"/>
                <w:szCs w:val="18"/>
              </w:rPr>
              <w:t>1)</w:t>
            </w:r>
            <w:r w:rsidRPr="00BE4576">
              <w:rPr>
                <w:rFonts w:ascii="Arial" w:hAnsi="Arial" w:cs="Arial"/>
                <w:sz w:val="18"/>
                <w:szCs w:val="18"/>
              </w:rPr>
              <w:tab/>
              <w:t>granicach  planowanego miejsca usytuowania obiektu – rozumie się przez to obszar wytyczony okręgiem, o promieniu równym długości od środka do najdalej wysuniętego punktu terenu objętego wnioskiem o wydanie decyzji o ustaleniu lokalizacji obiektu albo terenu, dla którego planuje się złożenie wniosku o wydanie tej decyzji, poprowadzonym ze środka tego terenu, tak aby cały teren na którym jest planowane usytuowanie obiektu, znalazł się w graniach wytyczonego okręgu; w przypadku wytyczania granic planowanego miejsca usytuowania elektrowni jądrowej nie uwzględnia się kanałów wody chłodzącej oraz linii elektroenergetycznych;</w:t>
            </w:r>
            <w:r>
              <w:rPr>
                <w:rFonts w:ascii="Arial" w:hAnsi="Arial" w:cs="Arial"/>
                <w:sz w:val="18"/>
                <w:szCs w:val="18"/>
              </w:rPr>
              <w:t>”</w:t>
            </w:r>
          </w:p>
          <w:p w14:paraId="0EB883EA" w14:textId="77777777" w:rsidR="00BE4576" w:rsidRPr="00AB2063" w:rsidRDefault="00BE4576" w:rsidP="0006718E">
            <w:pPr>
              <w:jc w:val="both"/>
              <w:rPr>
                <w:rFonts w:ascii="Arial" w:hAnsi="Arial" w:cs="Arial"/>
                <w:sz w:val="18"/>
                <w:szCs w:val="18"/>
              </w:rPr>
            </w:pPr>
          </w:p>
          <w:p w14:paraId="1BC26113" w14:textId="6C788F82" w:rsidR="0006718E" w:rsidRPr="00AB2063" w:rsidRDefault="0006718E" w:rsidP="0006718E">
            <w:pPr>
              <w:jc w:val="both"/>
              <w:rPr>
                <w:rFonts w:ascii="Arial" w:hAnsi="Arial" w:cs="Arial"/>
                <w:sz w:val="18"/>
                <w:szCs w:val="18"/>
              </w:rPr>
            </w:pPr>
          </w:p>
        </w:tc>
      </w:tr>
      <w:tr w:rsidR="0006718E" w:rsidRPr="008B766F" w14:paraId="540CFCBD" w14:textId="77777777" w:rsidTr="00F97688">
        <w:tc>
          <w:tcPr>
            <w:tcW w:w="562" w:type="dxa"/>
            <w:shd w:val="clear" w:color="auto" w:fill="auto"/>
          </w:tcPr>
          <w:p w14:paraId="189B7332" w14:textId="4161418B" w:rsidR="0006718E" w:rsidRPr="00E25D6F" w:rsidRDefault="00273D2C" w:rsidP="0006718E">
            <w:pPr>
              <w:jc w:val="center"/>
              <w:rPr>
                <w:rFonts w:ascii="Arial" w:hAnsi="Arial" w:cs="Arial"/>
                <w:sz w:val="17"/>
                <w:szCs w:val="17"/>
              </w:rPr>
            </w:pPr>
            <w:r>
              <w:rPr>
                <w:rFonts w:ascii="Arial" w:hAnsi="Arial" w:cs="Arial"/>
                <w:sz w:val="17"/>
                <w:szCs w:val="17"/>
              </w:rPr>
              <w:t>7</w:t>
            </w:r>
            <w:r w:rsidR="00115F85" w:rsidRPr="00E25D6F">
              <w:rPr>
                <w:rFonts w:ascii="Arial" w:hAnsi="Arial" w:cs="Arial"/>
                <w:sz w:val="17"/>
                <w:szCs w:val="17"/>
              </w:rPr>
              <w:t>.</w:t>
            </w:r>
          </w:p>
        </w:tc>
        <w:tc>
          <w:tcPr>
            <w:tcW w:w="1276" w:type="dxa"/>
            <w:shd w:val="clear" w:color="auto" w:fill="auto"/>
          </w:tcPr>
          <w:p w14:paraId="5E805536" w14:textId="77777777" w:rsidR="0006718E" w:rsidRDefault="0006718E" w:rsidP="0006718E">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1E9F0E4C" w14:textId="7C51D2AD" w:rsidR="0006718E" w:rsidRPr="00CB3235" w:rsidRDefault="0006718E" w:rsidP="0006718E">
            <w:pPr>
              <w:jc w:val="both"/>
              <w:rPr>
                <w:rFonts w:ascii="Arial" w:hAnsi="Arial" w:cs="Arial"/>
                <w:sz w:val="18"/>
                <w:szCs w:val="18"/>
                <w:lang w:val="en-US"/>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56F437E0" w14:textId="6A0C43C9" w:rsidR="0006718E" w:rsidRPr="00C90D4C" w:rsidRDefault="0006718E" w:rsidP="0006718E">
            <w:pPr>
              <w:jc w:val="both"/>
              <w:rPr>
                <w:rFonts w:ascii="Arial" w:hAnsi="Arial" w:cs="Arial"/>
                <w:sz w:val="18"/>
                <w:szCs w:val="18"/>
              </w:rPr>
            </w:pPr>
            <w:r w:rsidRPr="00C90D4C">
              <w:rPr>
                <w:rFonts w:ascii="Arial" w:hAnsi="Arial" w:cs="Arial"/>
                <w:sz w:val="18"/>
                <w:szCs w:val="18"/>
              </w:rPr>
              <w:t>§1 pkt 1</w:t>
            </w:r>
          </w:p>
        </w:tc>
        <w:tc>
          <w:tcPr>
            <w:tcW w:w="4394" w:type="dxa"/>
            <w:shd w:val="clear" w:color="auto" w:fill="auto"/>
          </w:tcPr>
          <w:p w14:paraId="7391697B" w14:textId="77777777" w:rsidR="0006718E" w:rsidRPr="008B34E7" w:rsidRDefault="0006718E" w:rsidP="0006718E">
            <w:pPr>
              <w:jc w:val="both"/>
              <w:rPr>
                <w:rFonts w:ascii="Arial" w:hAnsi="Arial" w:cs="Arial"/>
                <w:sz w:val="18"/>
                <w:szCs w:val="18"/>
              </w:rPr>
            </w:pPr>
            <w:r w:rsidRPr="008B34E7">
              <w:rPr>
                <w:rFonts w:ascii="Arial" w:hAnsi="Arial" w:cs="Arial"/>
                <w:sz w:val="18"/>
                <w:szCs w:val="18"/>
              </w:rPr>
              <w:t xml:space="preserve">Definicja terminu „granice planowanego miejsca </w:t>
            </w:r>
          </w:p>
          <w:p w14:paraId="2C88905E" w14:textId="77777777" w:rsidR="0006718E" w:rsidRPr="008B34E7" w:rsidRDefault="0006718E" w:rsidP="0006718E">
            <w:pPr>
              <w:jc w:val="both"/>
              <w:rPr>
                <w:rFonts w:ascii="Arial" w:hAnsi="Arial" w:cs="Arial"/>
                <w:sz w:val="18"/>
                <w:szCs w:val="18"/>
              </w:rPr>
            </w:pPr>
            <w:r w:rsidRPr="008B34E7">
              <w:rPr>
                <w:rFonts w:ascii="Arial" w:hAnsi="Arial" w:cs="Arial"/>
                <w:sz w:val="18"/>
                <w:szCs w:val="18"/>
              </w:rPr>
              <w:t xml:space="preserve">usytuowania obiektu” ustanowiona projektowanym </w:t>
            </w:r>
          </w:p>
          <w:p w14:paraId="0E172338" w14:textId="77777777" w:rsidR="0006718E" w:rsidRPr="008B34E7" w:rsidRDefault="0006718E" w:rsidP="0006718E">
            <w:pPr>
              <w:jc w:val="both"/>
              <w:rPr>
                <w:rFonts w:ascii="Arial" w:hAnsi="Arial" w:cs="Arial"/>
                <w:sz w:val="18"/>
                <w:szCs w:val="18"/>
              </w:rPr>
            </w:pPr>
            <w:r w:rsidRPr="008B34E7">
              <w:rPr>
                <w:rFonts w:ascii="Arial" w:hAnsi="Arial" w:cs="Arial"/>
                <w:sz w:val="18"/>
                <w:szCs w:val="18"/>
              </w:rPr>
              <w:t xml:space="preserve">przepisem jest niejasna i potencjalnie może stwarzać </w:t>
            </w:r>
          </w:p>
          <w:p w14:paraId="28AED03F" w14:textId="77777777" w:rsidR="0006718E" w:rsidRDefault="0006718E" w:rsidP="0006718E">
            <w:pPr>
              <w:jc w:val="both"/>
              <w:rPr>
                <w:rFonts w:ascii="Arial" w:hAnsi="Arial" w:cs="Arial"/>
                <w:sz w:val="18"/>
                <w:szCs w:val="18"/>
              </w:rPr>
            </w:pPr>
            <w:r w:rsidRPr="008B34E7">
              <w:rPr>
                <w:rFonts w:ascii="Arial" w:hAnsi="Arial" w:cs="Arial"/>
                <w:sz w:val="18"/>
                <w:szCs w:val="18"/>
              </w:rPr>
              <w:t xml:space="preserve">wątpliwości interpretacyjne. Odnosi się ona bowiem do pojęcia „nieruchomości”, podczas gdy obiekt może znajdować się na terenie kilku różnych nieruchomości gruntowych albo na kilku działkach ewidencyjnych stanowiących niewielką cześć jednej nieruchomości gruntowej, na której obiekt ma być położony. </w:t>
            </w:r>
          </w:p>
          <w:p w14:paraId="5577BD81" w14:textId="77777777" w:rsidR="0006718E" w:rsidRPr="008B34E7" w:rsidRDefault="0006718E" w:rsidP="0006718E">
            <w:pPr>
              <w:jc w:val="both"/>
              <w:rPr>
                <w:rFonts w:ascii="Arial" w:hAnsi="Arial" w:cs="Arial"/>
                <w:sz w:val="18"/>
                <w:szCs w:val="18"/>
              </w:rPr>
            </w:pPr>
            <w:r w:rsidRPr="008B34E7">
              <w:rPr>
                <w:rFonts w:ascii="Arial" w:hAnsi="Arial" w:cs="Arial"/>
                <w:sz w:val="18"/>
                <w:szCs w:val="18"/>
              </w:rPr>
              <w:lastRenderedPageBreak/>
              <w:t>Zgodnie z art. 46 § 1 ustawy z dnia 23 kwietnia 1964 r. –</w:t>
            </w:r>
            <w:r>
              <w:rPr>
                <w:rFonts w:ascii="Arial" w:hAnsi="Arial" w:cs="Arial"/>
                <w:sz w:val="18"/>
                <w:szCs w:val="18"/>
              </w:rPr>
              <w:t xml:space="preserve"> </w:t>
            </w:r>
            <w:r w:rsidRPr="008B34E7">
              <w:rPr>
                <w:rFonts w:ascii="Arial" w:hAnsi="Arial" w:cs="Arial"/>
                <w:sz w:val="18"/>
                <w:szCs w:val="18"/>
              </w:rPr>
              <w:t xml:space="preserve">Kodeks cywilny „[n]ieruchomościami są części powierzchni ziemskiej stanowiące odrębny przedmiot własności (grunty), jak również budynki trwale z gruntem związane lub </w:t>
            </w:r>
          </w:p>
          <w:p w14:paraId="6DADD5AD" w14:textId="77777777" w:rsidR="0006718E" w:rsidRPr="008B34E7" w:rsidRDefault="0006718E" w:rsidP="0006718E">
            <w:pPr>
              <w:jc w:val="both"/>
              <w:rPr>
                <w:rFonts w:ascii="Arial" w:hAnsi="Arial" w:cs="Arial"/>
                <w:sz w:val="18"/>
                <w:szCs w:val="18"/>
              </w:rPr>
            </w:pPr>
            <w:r w:rsidRPr="008B34E7">
              <w:rPr>
                <w:rFonts w:ascii="Arial" w:hAnsi="Arial" w:cs="Arial"/>
                <w:sz w:val="18"/>
                <w:szCs w:val="18"/>
              </w:rPr>
              <w:t xml:space="preserve">części takich budynków, jeżeli na mocy przepisów </w:t>
            </w:r>
          </w:p>
          <w:p w14:paraId="40EB498E" w14:textId="77777777" w:rsidR="0006718E" w:rsidRPr="008B34E7" w:rsidRDefault="0006718E" w:rsidP="0006718E">
            <w:pPr>
              <w:jc w:val="both"/>
              <w:rPr>
                <w:rFonts w:ascii="Arial" w:hAnsi="Arial" w:cs="Arial"/>
                <w:sz w:val="18"/>
                <w:szCs w:val="18"/>
              </w:rPr>
            </w:pPr>
            <w:r w:rsidRPr="008B34E7">
              <w:rPr>
                <w:rFonts w:ascii="Arial" w:hAnsi="Arial" w:cs="Arial"/>
                <w:sz w:val="18"/>
                <w:szCs w:val="18"/>
              </w:rPr>
              <w:t xml:space="preserve">szczególnych stanowią odrębny od gruntu przedmiot </w:t>
            </w:r>
          </w:p>
          <w:p w14:paraId="1D71A23B" w14:textId="77777777" w:rsidR="0006718E" w:rsidRPr="008B34E7" w:rsidRDefault="0006718E" w:rsidP="0006718E">
            <w:pPr>
              <w:jc w:val="both"/>
              <w:rPr>
                <w:rFonts w:ascii="Arial" w:hAnsi="Arial" w:cs="Arial"/>
                <w:sz w:val="18"/>
                <w:szCs w:val="18"/>
              </w:rPr>
            </w:pPr>
            <w:r w:rsidRPr="008B34E7">
              <w:rPr>
                <w:rFonts w:ascii="Arial" w:hAnsi="Arial" w:cs="Arial"/>
                <w:sz w:val="18"/>
                <w:szCs w:val="18"/>
              </w:rPr>
              <w:t xml:space="preserve">własności”. Na tle tego przepisu oraz przepisów ustawy z dnia 6 lipca 1982 r. o księgach wieczystych i hipotece (m.in. art. 1 pkt 1 i 2, art. 21 oraz – w szczególności – art. 24, który stanowi, że „[d]la każdej nieruchomości prowadzi się odrębną księgę wieczystą, chyba że przepisy szczególne stanowią inaczej […]”), wykształciła się zasada „jedna księga </w:t>
            </w:r>
          </w:p>
          <w:p w14:paraId="2B697C83" w14:textId="77777777" w:rsidR="0006718E" w:rsidRPr="008B34E7" w:rsidRDefault="0006718E" w:rsidP="0006718E">
            <w:pPr>
              <w:jc w:val="both"/>
              <w:rPr>
                <w:rFonts w:ascii="Arial" w:hAnsi="Arial" w:cs="Arial"/>
                <w:sz w:val="18"/>
                <w:szCs w:val="18"/>
              </w:rPr>
            </w:pPr>
            <w:r w:rsidRPr="008B34E7">
              <w:rPr>
                <w:rFonts w:ascii="Arial" w:hAnsi="Arial" w:cs="Arial"/>
                <w:sz w:val="18"/>
                <w:szCs w:val="18"/>
              </w:rPr>
              <w:t>– jedna nieruchomość” (zob. np.: wyrok Sądu Najwyższego z dnia 26 kwietnia 2023 r., sygn. akt: II CSKP 1058/22).</w:t>
            </w:r>
          </w:p>
          <w:p w14:paraId="7210640A" w14:textId="08DA8795" w:rsidR="0006718E" w:rsidRPr="00CB3235" w:rsidRDefault="0006718E" w:rsidP="0006718E">
            <w:pPr>
              <w:jc w:val="both"/>
              <w:rPr>
                <w:rFonts w:ascii="Arial" w:hAnsi="Arial" w:cs="Arial"/>
                <w:sz w:val="18"/>
                <w:szCs w:val="18"/>
              </w:rPr>
            </w:pPr>
            <w:r w:rsidRPr="008B34E7">
              <w:rPr>
                <w:rFonts w:ascii="Arial" w:hAnsi="Arial" w:cs="Arial"/>
                <w:sz w:val="18"/>
                <w:szCs w:val="18"/>
              </w:rPr>
              <w:t>W rezultacie, gdyby obiekt miał być położony na obszarze, którego status prawny reguluje wiele ksiąg wieczystych, to byłby położony na obszarze wielu nieruchomości. W tej sytuacji, niejasne byłoby m.in. jak należy wyznaczyć „[…] środek […] nieruchomości, na której jest planowaneusytuowanie obiektu […]” oraz poprowadzić promień okręgu przez jego środek zgodnie z projektowanym przepisem. Możliwa jest również sytuacja, w której obiekt będzie położony na kilku działkach ewidencyjnych stanowiących niewielką cześć jedynej nieruchomości gruntowej, na której ma być on położony. Wówczas obszar położony w granicach planowanego miejsca usytuowania obiektu, zgodnie z projektowaną definicją tego terminu, byłby nieproporcjonalnie duży w porównaniu do obszaru, który obiekt faktycznie będzie zajmować. Z uwagi na powyższe, proponuje się usunąć z projektowanego przepisu odniesienia do terminu „nieruchomość” oraz aby zamiast tego odnosić się w nim do pojęcia „teren”. Warto również zauważyć, że takie podejście byłoby spójne z treścią projektowanych przepisów definiujących „obszar lokalizacji” oraz „region lokalizacji”, które odnoszą się właśnie do „terenu”</w:t>
            </w:r>
          </w:p>
        </w:tc>
        <w:tc>
          <w:tcPr>
            <w:tcW w:w="3261" w:type="dxa"/>
            <w:shd w:val="clear" w:color="auto" w:fill="auto"/>
          </w:tcPr>
          <w:p w14:paraId="79DAC166" w14:textId="42901860" w:rsidR="0006718E" w:rsidRPr="00CB3235" w:rsidRDefault="0006718E" w:rsidP="0006718E">
            <w:pPr>
              <w:jc w:val="both"/>
              <w:rPr>
                <w:rFonts w:ascii="Arial" w:hAnsi="Arial" w:cs="Arial"/>
                <w:sz w:val="18"/>
                <w:szCs w:val="18"/>
              </w:rPr>
            </w:pPr>
            <w:r w:rsidRPr="008B34E7">
              <w:rPr>
                <w:rFonts w:ascii="Arial" w:hAnsi="Arial" w:cs="Arial"/>
                <w:sz w:val="18"/>
                <w:szCs w:val="18"/>
              </w:rPr>
              <w:lastRenderedPageBreak/>
              <w:t>1) granicach planowanego miejsca usytuowania obiektu – rozumie się przez to teren wytyczony okręgiem, opartym na dwóch skrajnie oddalonych od siebie wierzchołkach terenu, na którym planowane jest usytuowanie obiektu, tak aby cały obiekt znalazł się w graniach wytyczonego okręgu;</w:t>
            </w:r>
          </w:p>
        </w:tc>
        <w:tc>
          <w:tcPr>
            <w:tcW w:w="3260" w:type="dxa"/>
            <w:shd w:val="clear" w:color="auto" w:fill="auto"/>
          </w:tcPr>
          <w:p w14:paraId="583A6A4D" w14:textId="6E9E2C79" w:rsidR="0006718E" w:rsidRPr="00AB2063" w:rsidRDefault="00D916FB" w:rsidP="00DC0CF1">
            <w:pPr>
              <w:jc w:val="both"/>
              <w:rPr>
                <w:rFonts w:ascii="Arial" w:hAnsi="Arial" w:cs="Arial"/>
                <w:sz w:val="18"/>
                <w:szCs w:val="18"/>
              </w:rPr>
            </w:pPr>
            <w:r w:rsidRPr="00D916FB">
              <w:rPr>
                <w:rFonts w:ascii="Arial" w:hAnsi="Arial" w:cs="Arial"/>
                <w:sz w:val="18"/>
                <w:szCs w:val="18"/>
              </w:rPr>
              <w:t xml:space="preserve">Uwaga uwzględniona. </w:t>
            </w:r>
            <w:r w:rsidR="0006718E" w:rsidRPr="00AB2063">
              <w:rPr>
                <w:rFonts w:ascii="Arial" w:hAnsi="Arial" w:cs="Arial"/>
                <w:sz w:val="18"/>
                <w:szCs w:val="18"/>
              </w:rPr>
              <w:t>Vide</w:t>
            </w:r>
            <w:r w:rsidR="00DC0CF1">
              <w:rPr>
                <w:rFonts w:ascii="Arial" w:hAnsi="Arial" w:cs="Arial"/>
                <w:sz w:val="18"/>
                <w:szCs w:val="18"/>
              </w:rPr>
              <w:t xml:space="preserve"> stanowisko do</w:t>
            </w:r>
            <w:r w:rsidR="0006718E" w:rsidRPr="00AB2063">
              <w:rPr>
                <w:rFonts w:ascii="Arial" w:hAnsi="Arial" w:cs="Arial"/>
                <w:sz w:val="18"/>
                <w:szCs w:val="18"/>
              </w:rPr>
              <w:t xml:space="preserve"> uwagi </w:t>
            </w:r>
            <w:r w:rsidR="00DC0CF1">
              <w:rPr>
                <w:rFonts w:ascii="Arial" w:hAnsi="Arial" w:cs="Arial"/>
                <w:sz w:val="18"/>
                <w:szCs w:val="18"/>
              </w:rPr>
              <w:t xml:space="preserve">w </w:t>
            </w:r>
            <w:r w:rsidR="00864960">
              <w:rPr>
                <w:rFonts w:ascii="Arial" w:hAnsi="Arial" w:cs="Arial"/>
                <w:sz w:val="18"/>
                <w:szCs w:val="18"/>
              </w:rPr>
              <w:t>Lp. 6.</w:t>
            </w:r>
          </w:p>
        </w:tc>
      </w:tr>
      <w:tr w:rsidR="0006718E" w:rsidRPr="008B766F" w14:paraId="735EDB8B" w14:textId="77777777" w:rsidTr="00F97688">
        <w:tc>
          <w:tcPr>
            <w:tcW w:w="562" w:type="dxa"/>
            <w:shd w:val="clear" w:color="auto" w:fill="auto"/>
          </w:tcPr>
          <w:p w14:paraId="1CEADE0C" w14:textId="0EE02626" w:rsidR="0006718E" w:rsidRPr="00E25D6F" w:rsidRDefault="00B97CBA" w:rsidP="0006718E">
            <w:pPr>
              <w:jc w:val="center"/>
              <w:rPr>
                <w:rFonts w:ascii="Arial" w:hAnsi="Arial" w:cs="Arial"/>
                <w:sz w:val="17"/>
                <w:szCs w:val="17"/>
              </w:rPr>
            </w:pPr>
            <w:r>
              <w:rPr>
                <w:rFonts w:ascii="Arial" w:hAnsi="Arial" w:cs="Arial"/>
                <w:sz w:val="17"/>
                <w:szCs w:val="17"/>
              </w:rPr>
              <w:lastRenderedPageBreak/>
              <w:t>8</w:t>
            </w:r>
            <w:r w:rsidR="00115F85" w:rsidRPr="00E25D6F">
              <w:rPr>
                <w:rFonts w:ascii="Arial" w:hAnsi="Arial" w:cs="Arial"/>
                <w:sz w:val="17"/>
                <w:szCs w:val="17"/>
              </w:rPr>
              <w:t>.</w:t>
            </w:r>
          </w:p>
        </w:tc>
        <w:tc>
          <w:tcPr>
            <w:tcW w:w="1276" w:type="dxa"/>
            <w:shd w:val="clear" w:color="auto" w:fill="auto"/>
          </w:tcPr>
          <w:p w14:paraId="3AE2B3DE"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 xml:space="preserve">PEJ </w:t>
            </w:r>
          </w:p>
          <w:p w14:paraId="79552D06" w14:textId="261B275D" w:rsidR="0006718E" w:rsidRDefault="0006718E" w:rsidP="0006718E">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7AC1DAD8" w14:textId="77777777" w:rsidR="0006718E" w:rsidRPr="00C90D4C" w:rsidRDefault="0006718E" w:rsidP="0006718E">
            <w:pPr>
              <w:jc w:val="both"/>
              <w:rPr>
                <w:rFonts w:ascii="Arial" w:hAnsi="Arial" w:cs="Arial"/>
                <w:sz w:val="18"/>
                <w:szCs w:val="18"/>
              </w:rPr>
            </w:pPr>
            <w:r w:rsidRPr="00C90D4C">
              <w:rPr>
                <w:rFonts w:ascii="Arial" w:hAnsi="Arial" w:cs="Arial"/>
                <w:sz w:val="18"/>
                <w:szCs w:val="18"/>
              </w:rPr>
              <w:t xml:space="preserve">§ 1 pkt 1 </w:t>
            </w:r>
          </w:p>
          <w:p w14:paraId="53AD47FF" w14:textId="77777777" w:rsidR="0006718E" w:rsidRPr="00C90D4C" w:rsidRDefault="0006718E" w:rsidP="0006718E">
            <w:pPr>
              <w:jc w:val="both"/>
              <w:rPr>
                <w:rFonts w:ascii="Arial" w:hAnsi="Arial" w:cs="Arial"/>
                <w:sz w:val="18"/>
                <w:szCs w:val="18"/>
              </w:rPr>
            </w:pPr>
          </w:p>
        </w:tc>
        <w:tc>
          <w:tcPr>
            <w:tcW w:w="4394" w:type="dxa"/>
            <w:shd w:val="clear" w:color="auto" w:fill="auto"/>
          </w:tcPr>
          <w:p w14:paraId="79F59C48"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Do definicji „granic planowanego miejsca usytuowania obiektu” Spółka zgłasza dwie propozycje zmian.</w:t>
            </w:r>
          </w:p>
          <w:p w14:paraId="5E797442" w14:textId="77777777" w:rsidR="0006718E" w:rsidRPr="00B42D39" w:rsidRDefault="0006718E" w:rsidP="0006718E">
            <w:pPr>
              <w:jc w:val="both"/>
              <w:rPr>
                <w:rFonts w:ascii="Arial" w:hAnsi="Arial" w:cs="Arial"/>
                <w:sz w:val="18"/>
                <w:szCs w:val="18"/>
              </w:rPr>
            </w:pPr>
          </w:p>
          <w:p w14:paraId="746DFCC9" w14:textId="77777777" w:rsidR="0006718E" w:rsidRPr="00B42D39" w:rsidRDefault="0006718E" w:rsidP="0006718E">
            <w:pPr>
              <w:pStyle w:val="Akapitzlist"/>
              <w:numPr>
                <w:ilvl w:val="0"/>
                <w:numId w:val="3"/>
              </w:numPr>
              <w:ind w:left="319" w:hanging="283"/>
              <w:jc w:val="both"/>
              <w:rPr>
                <w:rFonts w:ascii="Arial" w:hAnsi="Arial" w:cs="Arial"/>
                <w:sz w:val="18"/>
                <w:szCs w:val="18"/>
              </w:rPr>
            </w:pPr>
            <w:r w:rsidRPr="00B42D39">
              <w:rPr>
                <w:rFonts w:ascii="Arial" w:hAnsi="Arial" w:cs="Arial"/>
                <w:sz w:val="18"/>
                <w:szCs w:val="18"/>
              </w:rPr>
              <w:t xml:space="preserve">Propozycja dodania zdania </w:t>
            </w:r>
            <w:r w:rsidRPr="00B42D39">
              <w:rPr>
                <w:rFonts w:ascii="Arial" w:hAnsi="Arial" w:cs="Arial"/>
                <w:i/>
                <w:sz w:val="18"/>
                <w:szCs w:val="18"/>
              </w:rPr>
              <w:t>in</w:t>
            </w:r>
            <w:r w:rsidRPr="00B42D39">
              <w:rPr>
                <w:rFonts w:ascii="Arial" w:hAnsi="Arial" w:cs="Arial"/>
                <w:sz w:val="18"/>
                <w:szCs w:val="18"/>
              </w:rPr>
              <w:t xml:space="preserve"> </w:t>
            </w:r>
            <w:r w:rsidRPr="00B42D39">
              <w:rPr>
                <w:rFonts w:ascii="Arial" w:hAnsi="Arial" w:cs="Arial"/>
                <w:i/>
                <w:sz w:val="18"/>
                <w:szCs w:val="18"/>
              </w:rPr>
              <w:t>fine</w:t>
            </w:r>
            <w:r w:rsidRPr="00B42D39">
              <w:rPr>
                <w:rFonts w:ascii="Arial" w:hAnsi="Arial" w:cs="Arial"/>
                <w:sz w:val="18"/>
                <w:szCs w:val="18"/>
              </w:rPr>
              <w:t>: „</w:t>
            </w:r>
            <w:r w:rsidRPr="00B42D39">
              <w:rPr>
                <w:rFonts w:ascii="Arial" w:hAnsi="Arial" w:cs="Arial"/>
                <w:i/>
                <w:sz w:val="18"/>
                <w:szCs w:val="18"/>
              </w:rPr>
              <w:t>w przypadku wytyczania granic planowanego miejsca usytuowania elektrowni jądrowej nie uwzględnia się kanałów wody chłodzącej oraz linii elektroenergetycznych</w:t>
            </w:r>
            <w:r w:rsidRPr="00B42D39">
              <w:rPr>
                <w:rFonts w:ascii="Arial" w:hAnsi="Arial" w:cs="Arial"/>
                <w:sz w:val="18"/>
                <w:szCs w:val="18"/>
              </w:rPr>
              <w:t>.”.</w:t>
            </w:r>
          </w:p>
          <w:p w14:paraId="3A87B20A" w14:textId="77777777" w:rsidR="0006718E" w:rsidRPr="00B42D39" w:rsidRDefault="0006718E" w:rsidP="0006718E">
            <w:pPr>
              <w:pStyle w:val="Akapitzlist"/>
              <w:ind w:left="319"/>
              <w:jc w:val="both"/>
              <w:rPr>
                <w:rFonts w:ascii="Arial" w:hAnsi="Arial" w:cs="Arial"/>
                <w:sz w:val="18"/>
                <w:szCs w:val="18"/>
              </w:rPr>
            </w:pPr>
          </w:p>
          <w:p w14:paraId="02C60FC4"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Proponowana zmiana ma na celu wyjaśnienie, że lokalizacja dotyczy wyłącznie terenu, na którym znajdować się będzie obiekt energetyki jądrowej, z wyłączeniem obiektów „</w:t>
            </w:r>
            <w:r w:rsidRPr="00B42D39">
              <w:rPr>
                <w:rFonts w:ascii="Arial" w:hAnsi="Arial" w:cs="Arial"/>
                <w:i/>
                <w:sz w:val="18"/>
                <w:szCs w:val="18"/>
              </w:rPr>
              <w:t>liniowych</w:t>
            </w:r>
            <w:r w:rsidRPr="00B42D39">
              <w:rPr>
                <w:rFonts w:ascii="Arial" w:hAnsi="Arial" w:cs="Arial"/>
                <w:sz w:val="18"/>
                <w:szCs w:val="18"/>
              </w:rPr>
              <w:t>” takich jak rurociągi itp. Wskazując, że nieruchomość lub teren (zgodnie z propozycją PEJ sp. z o.o. poniżej), na których znajdują się takie obiekty liniowe, za nieruchomość lub teren, na których znajduje się obiekt energetyki jądrowej, powodowałaby konieczność objęcia ich badaniami lokalizacyjnymi, co będzie wiązało się z dodatkowymi kosztami poniesionymi przez inwestora. Jednocześnie takie rozwiązanie nie znajduje uzasadnienia z punktu widzenia badań lokalizacyjnych w zakresie obiektu energetyki jądrowej. Należy przy tym zaznaczyć, że takie obiekty liniowe mogą być kilkukilometrowe, co mogłoby w sposób nieuzasadniony powodować bardzo znaczące zwiększenie obszaru, który wymagałby przeprowadzenia badań lokalizacyjnych.</w:t>
            </w:r>
          </w:p>
          <w:p w14:paraId="0357756C" w14:textId="77777777" w:rsidR="0006718E" w:rsidRPr="00B42D39" w:rsidRDefault="0006718E" w:rsidP="0006718E">
            <w:pPr>
              <w:jc w:val="both"/>
              <w:rPr>
                <w:rFonts w:ascii="Arial" w:hAnsi="Arial" w:cs="Arial"/>
                <w:sz w:val="18"/>
                <w:szCs w:val="18"/>
              </w:rPr>
            </w:pPr>
          </w:p>
          <w:p w14:paraId="4D4071F3" w14:textId="77777777" w:rsidR="0006718E" w:rsidRPr="00B42D39" w:rsidRDefault="0006718E" w:rsidP="0006718E">
            <w:pPr>
              <w:pStyle w:val="Akapitzlist"/>
              <w:numPr>
                <w:ilvl w:val="0"/>
                <w:numId w:val="3"/>
              </w:numPr>
              <w:ind w:hanging="684"/>
              <w:jc w:val="both"/>
              <w:rPr>
                <w:rFonts w:ascii="Arial" w:hAnsi="Arial" w:cs="Arial"/>
                <w:sz w:val="18"/>
                <w:szCs w:val="18"/>
              </w:rPr>
            </w:pPr>
            <w:r w:rsidRPr="00B42D39">
              <w:rPr>
                <w:rFonts w:ascii="Arial" w:hAnsi="Arial" w:cs="Arial"/>
                <w:sz w:val="18"/>
                <w:szCs w:val="18"/>
              </w:rPr>
              <w:t>Propozycja zmiany terminologii z ,,</w:t>
            </w:r>
            <w:r w:rsidRPr="00B42D39">
              <w:rPr>
                <w:rFonts w:ascii="Arial" w:hAnsi="Arial" w:cs="Arial"/>
                <w:i/>
                <w:sz w:val="18"/>
                <w:szCs w:val="18"/>
              </w:rPr>
              <w:t>nieruchomość</w:t>
            </w:r>
            <w:r w:rsidRPr="00B42D39">
              <w:rPr>
                <w:rFonts w:ascii="Arial" w:hAnsi="Arial" w:cs="Arial"/>
                <w:sz w:val="18"/>
                <w:szCs w:val="18"/>
              </w:rPr>
              <w:t>’’ na ,,</w:t>
            </w:r>
            <w:r w:rsidRPr="00B42D39">
              <w:rPr>
                <w:rFonts w:ascii="Arial" w:hAnsi="Arial" w:cs="Arial"/>
                <w:i/>
                <w:sz w:val="18"/>
                <w:szCs w:val="18"/>
              </w:rPr>
              <w:t>teren</w:t>
            </w:r>
            <w:r w:rsidRPr="00B42D39">
              <w:rPr>
                <w:rFonts w:ascii="Arial" w:hAnsi="Arial" w:cs="Arial"/>
                <w:sz w:val="18"/>
                <w:szCs w:val="18"/>
              </w:rPr>
              <w:t>’’.</w:t>
            </w:r>
          </w:p>
          <w:p w14:paraId="3C604D36" w14:textId="77777777" w:rsidR="0006718E" w:rsidRPr="00B42D39" w:rsidRDefault="0006718E" w:rsidP="0006718E">
            <w:pPr>
              <w:pStyle w:val="Akapitzlist"/>
              <w:jc w:val="both"/>
              <w:rPr>
                <w:rFonts w:ascii="Arial" w:hAnsi="Arial" w:cs="Arial"/>
                <w:sz w:val="18"/>
                <w:szCs w:val="18"/>
              </w:rPr>
            </w:pPr>
          </w:p>
          <w:p w14:paraId="557EE848"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 xml:space="preserve">Teren jest miejscem, gdzie znajdują się wszystkie kluczowe miejsca dla bezpieczeństwa jądrowego, a jego granicę wyznacza ogrodzenie. </w:t>
            </w:r>
          </w:p>
          <w:p w14:paraId="00A1FFEE" w14:textId="77777777" w:rsidR="0006718E" w:rsidRPr="00B42D39" w:rsidRDefault="0006718E" w:rsidP="0006718E">
            <w:pPr>
              <w:jc w:val="both"/>
              <w:rPr>
                <w:rFonts w:ascii="Arial" w:hAnsi="Arial" w:cs="Arial"/>
                <w:sz w:val="18"/>
                <w:szCs w:val="18"/>
              </w:rPr>
            </w:pPr>
          </w:p>
          <w:p w14:paraId="61E404E8"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Zdaniem PEJ sp. z o.o. użycie pojęcia ,,</w:t>
            </w:r>
            <w:r w:rsidRPr="00B42D39">
              <w:rPr>
                <w:rFonts w:ascii="Arial" w:hAnsi="Arial" w:cs="Arial"/>
                <w:i/>
                <w:sz w:val="18"/>
                <w:szCs w:val="18"/>
              </w:rPr>
              <w:t>nieruchomość</w:t>
            </w:r>
            <w:r w:rsidRPr="00B42D39">
              <w:rPr>
                <w:rFonts w:ascii="Arial" w:hAnsi="Arial" w:cs="Arial"/>
                <w:sz w:val="18"/>
                <w:szCs w:val="18"/>
              </w:rPr>
              <w:t xml:space="preserve">’’ utrudnia odpowiednie określenie obszaru elektrowni jądrowej na etapie prowadzenia badań lokalizacyjnych i środowiskowych, ze względu na fakt, że na wczesnym etapie realizacji inwestycji inwestor prawdopodobnie nie będzie posiadać prawa własności do nieruchomości, na których planuje posadowienie obiektu energetyki jądrowej i w związku z tym nie będzie mógł przeprowadzić ich podziału. Poza tym może to uzależnić sposób wyznaczania granic planowanego miejsca usytuowania obiektu energetyki jądrowej od kształtów wyznaczonych </w:t>
            </w:r>
            <w:r w:rsidRPr="00B42D39">
              <w:rPr>
                <w:rFonts w:ascii="Arial" w:hAnsi="Arial" w:cs="Arial"/>
                <w:sz w:val="18"/>
                <w:szCs w:val="18"/>
              </w:rPr>
              <w:lastRenderedPageBreak/>
              <w:t>nieruchomości istniejących w planowanych lokalizacjach, a przy tym wpłynąć na harmonogram inwestycji, gdyż po uzyskaniu praw własności do nieruchomości może być niezbędne przeprowadzenie ich podziału. Obszar ten mógłby okazać się niewspółmiernie duży w odniesieniu do faktycznego zapotrzebowania terenu. Dotyczy to np. przedsięwzięć realizowanych na działkach leśnych. Na tak wstępnym etapie realizacji projektów nie przeprowadza się podziałów nieruchomości.</w:t>
            </w:r>
          </w:p>
          <w:p w14:paraId="039D2203" w14:textId="77777777" w:rsidR="0006718E" w:rsidRPr="00B42D39" w:rsidRDefault="0006718E" w:rsidP="0006718E">
            <w:pPr>
              <w:jc w:val="both"/>
              <w:rPr>
                <w:rFonts w:ascii="Arial" w:hAnsi="Arial" w:cs="Arial"/>
                <w:sz w:val="18"/>
                <w:szCs w:val="18"/>
              </w:rPr>
            </w:pPr>
          </w:p>
          <w:p w14:paraId="3E2E70FB"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 xml:space="preserve">W przypadku przyjęcia wnioskowanej przez PEJ sp. z o.o. poprawki, powinno również nastąpić wprowadzenie zmian w Rozporządzeniu w sprawie Raportu Lokalizacyjnego. </w:t>
            </w:r>
          </w:p>
          <w:p w14:paraId="39AFF58D" w14:textId="77777777" w:rsidR="0006718E" w:rsidRPr="008B34E7" w:rsidRDefault="0006718E" w:rsidP="0006718E">
            <w:pPr>
              <w:jc w:val="both"/>
              <w:rPr>
                <w:rFonts w:ascii="Arial" w:hAnsi="Arial" w:cs="Arial"/>
                <w:sz w:val="18"/>
                <w:szCs w:val="18"/>
              </w:rPr>
            </w:pPr>
          </w:p>
        </w:tc>
        <w:tc>
          <w:tcPr>
            <w:tcW w:w="3261" w:type="dxa"/>
            <w:shd w:val="clear" w:color="auto" w:fill="auto"/>
          </w:tcPr>
          <w:p w14:paraId="2E6BFBFD" w14:textId="16B12740" w:rsidR="0006718E" w:rsidRPr="008B34E7" w:rsidRDefault="0006718E" w:rsidP="0006718E">
            <w:pPr>
              <w:jc w:val="both"/>
              <w:rPr>
                <w:rFonts w:ascii="Arial" w:hAnsi="Arial" w:cs="Arial"/>
                <w:sz w:val="18"/>
                <w:szCs w:val="18"/>
              </w:rPr>
            </w:pPr>
            <w:r w:rsidRPr="00B42D39">
              <w:rPr>
                <w:rFonts w:ascii="Arial" w:hAnsi="Arial" w:cs="Arial"/>
                <w:sz w:val="18"/>
                <w:szCs w:val="18"/>
              </w:rPr>
              <w:lastRenderedPageBreak/>
              <w:t xml:space="preserve">„granicach planowanego miejsca usytuowania obiektu jądrowego – rozumie się przez to obszar </w:t>
            </w:r>
            <w:r w:rsidRPr="00B42D39">
              <w:rPr>
                <w:rFonts w:ascii="Arial" w:hAnsi="Arial" w:cs="Arial"/>
                <w:sz w:val="18"/>
                <w:szCs w:val="18"/>
              </w:rPr>
              <w:lastRenderedPageBreak/>
              <w:t xml:space="preserve">wytyczony okręgiem, o promieniu równym długości od środka do najdalej wysuniętego punktu terenu, na którym jest planowane usytuowanie obiektu jądrowego, poprowadzonym ze środka tego </w:t>
            </w:r>
            <w:r w:rsidRPr="00B42D39">
              <w:rPr>
                <w:rFonts w:ascii="Arial" w:hAnsi="Arial" w:cs="Arial"/>
                <w:b/>
                <w:sz w:val="18"/>
                <w:szCs w:val="18"/>
              </w:rPr>
              <w:t>terenu</w:t>
            </w:r>
            <w:r w:rsidRPr="00B42D39">
              <w:rPr>
                <w:rFonts w:ascii="Arial" w:hAnsi="Arial" w:cs="Arial"/>
                <w:sz w:val="18"/>
                <w:szCs w:val="18"/>
              </w:rPr>
              <w:t xml:space="preserve">, tak by cały </w:t>
            </w:r>
            <w:r w:rsidRPr="00B42D39">
              <w:rPr>
                <w:rFonts w:ascii="Arial" w:hAnsi="Arial" w:cs="Arial"/>
                <w:b/>
                <w:sz w:val="18"/>
                <w:szCs w:val="18"/>
              </w:rPr>
              <w:t>teren</w:t>
            </w:r>
            <w:r w:rsidRPr="00B42D39">
              <w:rPr>
                <w:rFonts w:ascii="Arial" w:hAnsi="Arial" w:cs="Arial"/>
                <w:sz w:val="18"/>
                <w:szCs w:val="18"/>
              </w:rPr>
              <w:t xml:space="preserve">, na którym jest planowane usytuowanie obiektu jądrowego, znalazł się w granicach wytyczonego okręgu; </w:t>
            </w:r>
            <w:r w:rsidRPr="00B42D39">
              <w:rPr>
                <w:rFonts w:ascii="Arial" w:hAnsi="Arial" w:cs="Arial"/>
                <w:b/>
                <w:sz w:val="18"/>
                <w:szCs w:val="18"/>
              </w:rPr>
              <w:t>w przypadku wytyczania granic planowanego miejsca usytuowania elektrowni jądrowej nie uwzględnia się kanałów wody chłodzącej oraz linii elektroenergetycznych</w:t>
            </w:r>
            <w:r w:rsidRPr="00B42D39">
              <w:rPr>
                <w:rFonts w:ascii="Arial" w:hAnsi="Arial" w:cs="Arial"/>
                <w:sz w:val="18"/>
                <w:szCs w:val="18"/>
              </w:rPr>
              <w:t>;”</w:t>
            </w:r>
          </w:p>
        </w:tc>
        <w:tc>
          <w:tcPr>
            <w:tcW w:w="3260" w:type="dxa"/>
            <w:shd w:val="clear" w:color="auto" w:fill="auto"/>
          </w:tcPr>
          <w:p w14:paraId="7FAEE39C" w14:textId="1C007A7D" w:rsidR="0006718E" w:rsidRPr="00AB2063" w:rsidRDefault="0006718E" w:rsidP="0081253A">
            <w:pPr>
              <w:jc w:val="both"/>
              <w:rPr>
                <w:rFonts w:ascii="Arial" w:hAnsi="Arial" w:cs="Arial"/>
                <w:sz w:val="18"/>
                <w:szCs w:val="18"/>
              </w:rPr>
            </w:pPr>
            <w:r w:rsidRPr="00AB2063">
              <w:rPr>
                <w:rFonts w:ascii="Arial" w:hAnsi="Arial" w:cs="Arial"/>
                <w:sz w:val="18"/>
                <w:szCs w:val="18"/>
              </w:rPr>
              <w:lastRenderedPageBreak/>
              <w:t>Uwaga uwzględnion</w:t>
            </w:r>
            <w:r w:rsidR="00B97CBA">
              <w:rPr>
                <w:rFonts w:ascii="Arial" w:hAnsi="Arial" w:cs="Arial"/>
                <w:sz w:val="18"/>
                <w:szCs w:val="18"/>
              </w:rPr>
              <w:t>a</w:t>
            </w:r>
            <w:r w:rsidRPr="00AB2063">
              <w:rPr>
                <w:rFonts w:ascii="Arial" w:hAnsi="Arial" w:cs="Arial"/>
                <w:sz w:val="18"/>
                <w:szCs w:val="18"/>
              </w:rPr>
              <w:t xml:space="preserve">. Vide </w:t>
            </w:r>
            <w:r w:rsidR="00DC0CF1">
              <w:rPr>
                <w:rFonts w:ascii="Arial" w:hAnsi="Arial" w:cs="Arial"/>
                <w:sz w:val="18"/>
                <w:szCs w:val="18"/>
              </w:rPr>
              <w:t xml:space="preserve">stanowisko do </w:t>
            </w:r>
            <w:r w:rsidRPr="00AB2063">
              <w:rPr>
                <w:rFonts w:ascii="Arial" w:hAnsi="Arial" w:cs="Arial"/>
                <w:sz w:val="18"/>
                <w:szCs w:val="18"/>
              </w:rPr>
              <w:t xml:space="preserve">uwagi </w:t>
            </w:r>
            <w:r w:rsidR="00DC0CF1">
              <w:rPr>
                <w:rFonts w:ascii="Arial" w:hAnsi="Arial" w:cs="Arial"/>
                <w:sz w:val="18"/>
                <w:szCs w:val="18"/>
              </w:rPr>
              <w:t xml:space="preserve">w </w:t>
            </w:r>
            <w:r w:rsidR="00864960">
              <w:rPr>
                <w:rFonts w:ascii="Arial" w:hAnsi="Arial" w:cs="Arial"/>
                <w:sz w:val="18"/>
                <w:szCs w:val="18"/>
              </w:rPr>
              <w:t>Lp. 6.</w:t>
            </w:r>
          </w:p>
        </w:tc>
      </w:tr>
      <w:tr w:rsidR="00FF0444" w:rsidRPr="008B766F" w14:paraId="26E44F96" w14:textId="77777777" w:rsidTr="00F97688">
        <w:tc>
          <w:tcPr>
            <w:tcW w:w="562" w:type="dxa"/>
            <w:shd w:val="clear" w:color="auto" w:fill="auto"/>
          </w:tcPr>
          <w:p w14:paraId="1450E1AD" w14:textId="20BCE2FE" w:rsidR="00FF0444" w:rsidRPr="00E25D6F" w:rsidRDefault="00470F87" w:rsidP="00FF0444">
            <w:pPr>
              <w:jc w:val="center"/>
              <w:rPr>
                <w:rFonts w:ascii="Arial" w:hAnsi="Arial" w:cs="Arial"/>
                <w:sz w:val="17"/>
                <w:szCs w:val="17"/>
              </w:rPr>
            </w:pPr>
            <w:r>
              <w:rPr>
                <w:rFonts w:ascii="Arial" w:hAnsi="Arial" w:cs="Arial"/>
                <w:sz w:val="17"/>
                <w:szCs w:val="17"/>
              </w:rPr>
              <w:lastRenderedPageBreak/>
              <w:t>9</w:t>
            </w:r>
            <w:r w:rsidR="00115F85" w:rsidRPr="00E25D6F">
              <w:rPr>
                <w:rFonts w:ascii="Arial" w:hAnsi="Arial" w:cs="Arial"/>
                <w:sz w:val="17"/>
                <w:szCs w:val="17"/>
              </w:rPr>
              <w:t>.</w:t>
            </w:r>
          </w:p>
        </w:tc>
        <w:tc>
          <w:tcPr>
            <w:tcW w:w="1276" w:type="dxa"/>
            <w:shd w:val="clear" w:color="auto" w:fill="auto"/>
          </w:tcPr>
          <w:p w14:paraId="7DEE7752" w14:textId="4E687135" w:rsidR="00FF0444" w:rsidRPr="00BE4576" w:rsidRDefault="00FF0444" w:rsidP="00FF0444">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40647DF3" w14:textId="20C28983" w:rsidR="00FF0444" w:rsidRPr="00C90D4C" w:rsidRDefault="00FF0444" w:rsidP="00864960">
            <w:pPr>
              <w:jc w:val="both"/>
              <w:rPr>
                <w:rFonts w:ascii="Arial" w:hAnsi="Arial" w:cs="Arial"/>
                <w:sz w:val="18"/>
                <w:szCs w:val="18"/>
              </w:rPr>
            </w:pPr>
            <w:r w:rsidRPr="00C90D4C">
              <w:rPr>
                <w:rFonts w:ascii="Arial" w:hAnsi="Arial" w:cs="Arial"/>
                <w:sz w:val="18"/>
                <w:szCs w:val="18"/>
              </w:rPr>
              <w:t>§ 1</w:t>
            </w:r>
            <w:r w:rsidR="00864960">
              <w:rPr>
                <w:rFonts w:ascii="Arial" w:hAnsi="Arial" w:cs="Arial"/>
                <w:sz w:val="18"/>
                <w:szCs w:val="18"/>
              </w:rPr>
              <w:t xml:space="preserve"> pkt</w:t>
            </w:r>
            <w:r w:rsidRPr="00C90D4C">
              <w:rPr>
                <w:rFonts w:ascii="Arial" w:hAnsi="Arial" w:cs="Arial"/>
                <w:sz w:val="18"/>
                <w:szCs w:val="18"/>
              </w:rPr>
              <w:t xml:space="preserve"> 2</w:t>
            </w:r>
          </w:p>
        </w:tc>
        <w:tc>
          <w:tcPr>
            <w:tcW w:w="4394" w:type="dxa"/>
            <w:shd w:val="clear" w:color="auto" w:fill="auto"/>
          </w:tcPr>
          <w:p w14:paraId="05BA3987" w14:textId="77777777" w:rsidR="00FF0444" w:rsidRPr="00CB3235" w:rsidRDefault="00FF0444" w:rsidP="00FF0444">
            <w:pPr>
              <w:jc w:val="both"/>
              <w:rPr>
                <w:rFonts w:ascii="Arial" w:hAnsi="Arial" w:cs="Arial"/>
                <w:sz w:val="18"/>
                <w:szCs w:val="18"/>
              </w:rPr>
            </w:pPr>
            <w:r w:rsidRPr="00CB3235">
              <w:rPr>
                <w:rFonts w:ascii="Arial" w:hAnsi="Arial" w:cs="Arial"/>
                <w:sz w:val="18"/>
                <w:szCs w:val="18"/>
              </w:rPr>
              <w:t>Proponujemy usunąć tę definicję z rozporządzenia i trzymać się struktury rozporządzenia 1025.</w:t>
            </w:r>
          </w:p>
          <w:p w14:paraId="6A40A22D" w14:textId="543DA52B" w:rsidR="00FF0444" w:rsidRPr="00D71DD7" w:rsidRDefault="00FF0444" w:rsidP="00FF0444">
            <w:pPr>
              <w:rPr>
                <w:rFonts w:ascii="Arial" w:eastAsia="Times New Roman" w:hAnsi="Arial" w:cs="Arial"/>
                <w:bCs/>
                <w:sz w:val="18"/>
                <w:szCs w:val="18"/>
                <w:lang w:eastAsia="pl-PL"/>
              </w:rPr>
            </w:pPr>
            <w:r w:rsidRPr="00CB3235">
              <w:rPr>
                <w:rFonts w:ascii="Arial" w:hAnsi="Arial" w:cs="Arial"/>
                <w:sz w:val="18"/>
                <w:szCs w:val="18"/>
              </w:rPr>
              <w:t xml:space="preserve">Druga ewentualność to szybka nowelizacja rozporządzenia 1025 oraz ewentualnie innych rozporządzeń dla zachowania spójności regulacji. </w:t>
            </w:r>
          </w:p>
        </w:tc>
        <w:tc>
          <w:tcPr>
            <w:tcW w:w="3261" w:type="dxa"/>
            <w:shd w:val="clear" w:color="auto" w:fill="auto"/>
          </w:tcPr>
          <w:p w14:paraId="4C9A7C74" w14:textId="5BF63424" w:rsidR="00FF0444" w:rsidRPr="00D71DD7" w:rsidRDefault="00FF0444" w:rsidP="00FF0444">
            <w:pPr>
              <w:jc w:val="both"/>
              <w:rPr>
                <w:rFonts w:ascii="Arial" w:hAnsi="Arial" w:cs="Arial"/>
                <w:sz w:val="18"/>
                <w:szCs w:val="18"/>
              </w:rPr>
            </w:pPr>
            <w:r w:rsidRPr="00CB3235">
              <w:rPr>
                <w:rFonts w:ascii="Arial" w:hAnsi="Arial" w:cs="Arial"/>
                <w:sz w:val="18"/>
                <w:szCs w:val="18"/>
              </w:rPr>
              <w:t xml:space="preserve">Usunąć. </w:t>
            </w:r>
          </w:p>
        </w:tc>
        <w:tc>
          <w:tcPr>
            <w:tcW w:w="3260" w:type="dxa"/>
            <w:shd w:val="clear" w:color="auto" w:fill="auto"/>
          </w:tcPr>
          <w:p w14:paraId="096D165A" w14:textId="37F14810" w:rsidR="00470F87" w:rsidRPr="00470F87" w:rsidRDefault="00FF0444" w:rsidP="00470F87">
            <w:pPr>
              <w:jc w:val="both"/>
              <w:rPr>
                <w:rFonts w:ascii="Arial" w:hAnsi="Arial" w:cs="Arial"/>
                <w:sz w:val="18"/>
                <w:szCs w:val="18"/>
              </w:rPr>
            </w:pPr>
            <w:r w:rsidRPr="00AB2063">
              <w:rPr>
                <w:rFonts w:ascii="Arial" w:hAnsi="Arial" w:cs="Arial"/>
                <w:sz w:val="18"/>
                <w:szCs w:val="18"/>
              </w:rPr>
              <w:t>Uwaga nieuwzględnion</w:t>
            </w:r>
            <w:r w:rsidR="00BE4576">
              <w:rPr>
                <w:rFonts w:ascii="Arial" w:hAnsi="Arial" w:cs="Arial"/>
                <w:sz w:val="18"/>
                <w:szCs w:val="18"/>
              </w:rPr>
              <w:t xml:space="preserve">a. </w:t>
            </w:r>
            <w:r w:rsidR="00470F87">
              <w:rPr>
                <w:rFonts w:ascii="Arial" w:hAnsi="Arial" w:cs="Arial"/>
                <w:sz w:val="18"/>
                <w:szCs w:val="18"/>
              </w:rPr>
              <w:t>Projektowane rozporządzenie n</w:t>
            </w:r>
            <w:r w:rsidR="00470F87" w:rsidRPr="00470F87">
              <w:rPr>
                <w:rFonts w:ascii="Arial" w:hAnsi="Arial" w:cs="Arial"/>
                <w:sz w:val="18"/>
                <w:szCs w:val="18"/>
              </w:rPr>
              <w:t>ie dotyczy</w:t>
            </w:r>
            <w:r w:rsidR="00470F87">
              <w:rPr>
                <w:rFonts w:ascii="Arial" w:hAnsi="Arial" w:cs="Arial"/>
                <w:sz w:val="18"/>
                <w:szCs w:val="18"/>
              </w:rPr>
              <w:t xml:space="preserve"> </w:t>
            </w:r>
            <w:r w:rsidR="00470F87" w:rsidRPr="00470F87">
              <w:rPr>
                <w:rFonts w:ascii="Arial" w:hAnsi="Arial" w:cs="Arial"/>
                <w:sz w:val="18"/>
                <w:szCs w:val="18"/>
              </w:rPr>
              <w:t xml:space="preserve">wszystkich obiektów jądrowych, tylko obiektów energetyki jądrowej w rozumieniu ustawy inwestycyjnej, będących jednocześnie obiektami jądrowymi, co jest węższą kategorią, nie obejmującą np. reaktorów badawczych. </w:t>
            </w:r>
            <w:r w:rsidR="00990F95" w:rsidRPr="00470F87">
              <w:rPr>
                <w:rFonts w:ascii="Arial" w:hAnsi="Arial" w:cs="Arial"/>
                <w:sz w:val="18"/>
                <w:szCs w:val="18"/>
              </w:rPr>
              <w:t>Pojęcie „obiekt”</w:t>
            </w:r>
            <w:r w:rsidR="00990F95">
              <w:rPr>
                <w:rFonts w:ascii="Arial" w:hAnsi="Arial" w:cs="Arial"/>
                <w:sz w:val="18"/>
                <w:szCs w:val="18"/>
              </w:rPr>
              <w:t xml:space="preserve"> z</w:t>
            </w:r>
            <w:r w:rsidR="00990F95" w:rsidRPr="00470F87">
              <w:rPr>
                <w:rFonts w:ascii="Arial" w:hAnsi="Arial" w:cs="Arial"/>
                <w:sz w:val="18"/>
                <w:szCs w:val="18"/>
              </w:rPr>
              <w:t xml:space="preserve">ostało wprowadzone do projektu </w:t>
            </w:r>
            <w:r w:rsidR="00990F95">
              <w:rPr>
                <w:rFonts w:ascii="Arial" w:hAnsi="Arial" w:cs="Arial"/>
                <w:sz w:val="18"/>
                <w:szCs w:val="18"/>
              </w:rPr>
              <w:t xml:space="preserve">jako skrót, który pozwala uniknąć niepotrzebnego powtarzania frazy „obiekt energetyki jądrowej będący jednocześnie obiektem jądrowym”, a tym samym sprawia, że  tekst jest bardziej czytelny. </w:t>
            </w:r>
            <w:r w:rsidR="00470F87" w:rsidRPr="00470F87">
              <w:rPr>
                <w:rFonts w:ascii="Arial" w:hAnsi="Arial" w:cs="Arial"/>
                <w:sz w:val="18"/>
                <w:szCs w:val="18"/>
              </w:rPr>
              <w:t>Duże rozporządzenie lokalizacyjne dotyczy wszystkich obiektów jądrowych, w tym nie będących obiektami energetyki jądrowej (takich jak reaktory badawcze)</w:t>
            </w:r>
            <w:r w:rsidR="00470F87">
              <w:rPr>
                <w:rFonts w:ascii="Arial" w:hAnsi="Arial" w:cs="Arial"/>
                <w:sz w:val="18"/>
                <w:szCs w:val="18"/>
              </w:rPr>
              <w:t>.</w:t>
            </w:r>
            <w:r w:rsidR="00470F87" w:rsidRPr="00470F87">
              <w:rPr>
                <w:rFonts w:ascii="Arial" w:hAnsi="Arial" w:cs="Arial"/>
                <w:sz w:val="18"/>
                <w:szCs w:val="18"/>
              </w:rPr>
              <w:t xml:space="preserve"> </w:t>
            </w:r>
            <w:r w:rsidR="00470F87">
              <w:rPr>
                <w:rFonts w:ascii="Arial" w:hAnsi="Arial" w:cs="Arial"/>
                <w:sz w:val="18"/>
                <w:szCs w:val="18"/>
              </w:rPr>
              <w:t>Nie można tu mówić o spójności regulacji</w:t>
            </w:r>
            <w:r w:rsidR="00470F87" w:rsidRPr="00470F87">
              <w:rPr>
                <w:rFonts w:ascii="Arial" w:hAnsi="Arial" w:cs="Arial"/>
                <w:sz w:val="18"/>
                <w:szCs w:val="18"/>
              </w:rPr>
              <w:t>.</w:t>
            </w:r>
          </w:p>
          <w:p w14:paraId="5DA53B64" w14:textId="4147F3C9" w:rsidR="00470F87" w:rsidRPr="00AB2063" w:rsidRDefault="00470F87" w:rsidP="00470F87">
            <w:pPr>
              <w:jc w:val="both"/>
              <w:rPr>
                <w:rFonts w:ascii="Arial" w:hAnsi="Arial" w:cs="Arial"/>
                <w:sz w:val="18"/>
                <w:szCs w:val="18"/>
              </w:rPr>
            </w:pPr>
          </w:p>
        </w:tc>
      </w:tr>
      <w:tr w:rsidR="00FF0444" w:rsidRPr="008B766F" w14:paraId="56D531FA" w14:textId="77777777" w:rsidTr="00F97688">
        <w:tc>
          <w:tcPr>
            <w:tcW w:w="562" w:type="dxa"/>
            <w:shd w:val="clear" w:color="auto" w:fill="auto"/>
          </w:tcPr>
          <w:p w14:paraId="5224EA1E" w14:textId="6AF7F16A" w:rsidR="00FF0444" w:rsidRPr="00E25D6F" w:rsidRDefault="00115F85" w:rsidP="00990F95">
            <w:pPr>
              <w:jc w:val="center"/>
              <w:rPr>
                <w:rFonts w:ascii="Arial" w:hAnsi="Arial" w:cs="Arial"/>
                <w:sz w:val="17"/>
                <w:szCs w:val="17"/>
              </w:rPr>
            </w:pPr>
            <w:r w:rsidRPr="00E25D6F">
              <w:rPr>
                <w:rFonts w:ascii="Arial" w:hAnsi="Arial" w:cs="Arial"/>
                <w:sz w:val="17"/>
                <w:szCs w:val="17"/>
              </w:rPr>
              <w:t>1</w:t>
            </w:r>
            <w:r w:rsidR="00990F95">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6D366081" w14:textId="7063D365" w:rsidR="00FF0444" w:rsidRPr="00D916FB" w:rsidRDefault="00FF0444" w:rsidP="00FF0444">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5A212C5F" w14:textId="4ED6405A" w:rsidR="00FF0444" w:rsidRPr="00C90D4C" w:rsidRDefault="00FF0444" w:rsidP="00864960">
            <w:pPr>
              <w:jc w:val="both"/>
              <w:rPr>
                <w:rFonts w:ascii="Arial" w:hAnsi="Arial" w:cs="Arial"/>
                <w:sz w:val="18"/>
                <w:szCs w:val="18"/>
              </w:rPr>
            </w:pPr>
            <w:r w:rsidRPr="00C90D4C">
              <w:rPr>
                <w:rFonts w:ascii="Arial" w:hAnsi="Arial" w:cs="Arial"/>
                <w:sz w:val="18"/>
                <w:szCs w:val="18"/>
              </w:rPr>
              <w:t>§ 1</w:t>
            </w:r>
            <w:r w:rsidR="00864960">
              <w:rPr>
                <w:rFonts w:ascii="Arial" w:hAnsi="Arial" w:cs="Arial"/>
                <w:sz w:val="18"/>
                <w:szCs w:val="18"/>
              </w:rPr>
              <w:t xml:space="preserve"> pkt</w:t>
            </w:r>
            <w:r w:rsidRPr="00C90D4C">
              <w:rPr>
                <w:rFonts w:ascii="Arial" w:hAnsi="Arial" w:cs="Arial"/>
                <w:sz w:val="18"/>
                <w:szCs w:val="18"/>
              </w:rPr>
              <w:t xml:space="preserve"> 3</w:t>
            </w:r>
          </w:p>
        </w:tc>
        <w:tc>
          <w:tcPr>
            <w:tcW w:w="4394" w:type="dxa"/>
            <w:shd w:val="clear" w:color="auto" w:fill="auto"/>
          </w:tcPr>
          <w:p w14:paraId="45B02DED" w14:textId="7E987393" w:rsidR="00FF0444" w:rsidRPr="00D71DD7" w:rsidRDefault="00FF0444" w:rsidP="00FF0444">
            <w:pPr>
              <w:rPr>
                <w:rFonts w:ascii="Arial" w:eastAsia="Times New Roman" w:hAnsi="Arial" w:cs="Arial"/>
                <w:bCs/>
                <w:sz w:val="18"/>
                <w:szCs w:val="18"/>
                <w:lang w:eastAsia="pl-PL"/>
              </w:rPr>
            </w:pPr>
            <w:r w:rsidRPr="00CB3235">
              <w:rPr>
                <w:rFonts w:ascii="Arial" w:hAnsi="Arial" w:cs="Arial"/>
                <w:sz w:val="18"/>
                <w:szCs w:val="18"/>
              </w:rPr>
              <w:t xml:space="preserve">Uwaga analogiczna do uwagi nr 1. </w:t>
            </w:r>
          </w:p>
        </w:tc>
        <w:tc>
          <w:tcPr>
            <w:tcW w:w="3261" w:type="dxa"/>
            <w:shd w:val="clear" w:color="auto" w:fill="auto"/>
          </w:tcPr>
          <w:p w14:paraId="12DEA8C7" w14:textId="3996C863" w:rsidR="00FF0444" w:rsidRPr="00D71DD7" w:rsidRDefault="00FF0444" w:rsidP="00FF0444">
            <w:pPr>
              <w:jc w:val="both"/>
              <w:rPr>
                <w:rFonts w:ascii="Arial" w:hAnsi="Arial" w:cs="Arial"/>
                <w:sz w:val="18"/>
                <w:szCs w:val="18"/>
              </w:rPr>
            </w:pPr>
            <w:r w:rsidRPr="00CB3235">
              <w:rPr>
                <w:rFonts w:ascii="Arial" w:hAnsi="Arial" w:cs="Arial"/>
                <w:sz w:val="18"/>
                <w:szCs w:val="18"/>
              </w:rPr>
              <w:t xml:space="preserve">obszarze lokalizacji - rozumie się przez to teren w odległości do 5 km od granic planowanego miejsca usytuowania obiektu </w:t>
            </w:r>
            <w:r w:rsidRPr="00CB3235">
              <w:rPr>
                <w:rFonts w:ascii="Arial" w:hAnsi="Arial" w:cs="Arial"/>
                <w:b/>
                <w:bCs/>
                <w:sz w:val="18"/>
                <w:szCs w:val="18"/>
              </w:rPr>
              <w:t>jądrowego</w:t>
            </w:r>
            <w:r w:rsidRPr="00CB3235">
              <w:rPr>
                <w:rFonts w:ascii="Arial" w:hAnsi="Arial" w:cs="Arial"/>
                <w:sz w:val="18"/>
                <w:szCs w:val="18"/>
              </w:rPr>
              <w:t xml:space="preserve">, a w uzasadnionych przypadkach związanych z budową podłoża o istotnym znaczeniu dla jego </w:t>
            </w:r>
            <w:r w:rsidRPr="00CB3235">
              <w:rPr>
                <w:rFonts w:ascii="Arial" w:hAnsi="Arial" w:cs="Arial"/>
                <w:sz w:val="18"/>
                <w:szCs w:val="18"/>
              </w:rPr>
              <w:lastRenderedPageBreak/>
              <w:t>stateczności podczas sytuowania obiektu i po jego usytuowaniu - teren powiększony w stopniu pozwalającym na uzyskanie wyczerpujących danych i oceny odnośnie do stateczności podłoża;</w:t>
            </w:r>
          </w:p>
        </w:tc>
        <w:tc>
          <w:tcPr>
            <w:tcW w:w="3260" w:type="dxa"/>
            <w:shd w:val="clear" w:color="auto" w:fill="auto"/>
          </w:tcPr>
          <w:p w14:paraId="366288E4" w14:textId="54EFED01" w:rsidR="00FF0444" w:rsidRDefault="00FF0444" w:rsidP="00990F95">
            <w:pPr>
              <w:jc w:val="both"/>
              <w:rPr>
                <w:rFonts w:ascii="Arial" w:hAnsi="Arial" w:cs="Arial"/>
                <w:sz w:val="18"/>
                <w:szCs w:val="18"/>
              </w:rPr>
            </w:pPr>
            <w:r w:rsidRPr="00AB2063">
              <w:rPr>
                <w:rFonts w:ascii="Arial" w:hAnsi="Arial" w:cs="Arial"/>
                <w:sz w:val="18"/>
                <w:szCs w:val="18"/>
              </w:rPr>
              <w:lastRenderedPageBreak/>
              <w:t>Uwaga nieuwzględnion</w:t>
            </w:r>
            <w:r w:rsidR="00990F95">
              <w:rPr>
                <w:rFonts w:ascii="Arial" w:hAnsi="Arial" w:cs="Arial"/>
                <w:sz w:val="18"/>
                <w:szCs w:val="18"/>
              </w:rPr>
              <w:t>a (p. stanowisko do uwagi w Lp. 9)</w:t>
            </w:r>
            <w:r w:rsidRPr="00AB2063">
              <w:rPr>
                <w:rFonts w:ascii="Arial" w:hAnsi="Arial" w:cs="Arial"/>
                <w:sz w:val="18"/>
                <w:szCs w:val="18"/>
              </w:rPr>
              <w:t xml:space="preserve">. </w:t>
            </w:r>
          </w:p>
          <w:p w14:paraId="02FD9F4E" w14:textId="366A7BF8" w:rsidR="00990F95" w:rsidRPr="00AB2063" w:rsidRDefault="00990F95" w:rsidP="00990F95">
            <w:pPr>
              <w:jc w:val="both"/>
              <w:rPr>
                <w:rFonts w:ascii="Arial" w:hAnsi="Arial" w:cs="Arial"/>
                <w:sz w:val="18"/>
                <w:szCs w:val="18"/>
              </w:rPr>
            </w:pPr>
          </w:p>
        </w:tc>
      </w:tr>
      <w:tr w:rsidR="00FF0444" w:rsidRPr="008B766F" w14:paraId="0817BB0F" w14:textId="77777777" w:rsidTr="00F97688">
        <w:tc>
          <w:tcPr>
            <w:tcW w:w="562" w:type="dxa"/>
            <w:shd w:val="clear" w:color="auto" w:fill="auto"/>
          </w:tcPr>
          <w:p w14:paraId="191988A1" w14:textId="11ED8980" w:rsidR="00FF0444" w:rsidRPr="00E25D6F" w:rsidRDefault="00115F85" w:rsidP="00990F95">
            <w:pPr>
              <w:jc w:val="center"/>
              <w:rPr>
                <w:rFonts w:ascii="Arial" w:hAnsi="Arial" w:cs="Arial"/>
                <w:sz w:val="17"/>
                <w:szCs w:val="17"/>
              </w:rPr>
            </w:pPr>
            <w:r w:rsidRPr="00E25D6F">
              <w:rPr>
                <w:rFonts w:ascii="Arial" w:hAnsi="Arial" w:cs="Arial"/>
                <w:sz w:val="17"/>
                <w:szCs w:val="17"/>
              </w:rPr>
              <w:lastRenderedPageBreak/>
              <w:t>1</w:t>
            </w:r>
            <w:r w:rsidR="00990F95">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039B385F" w14:textId="438B5BCC" w:rsidR="00FF0444" w:rsidRPr="00D54D36" w:rsidRDefault="00FF0444" w:rsidP="00FF0444">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74CE4A9B" w14:textId="7F90F832" w:rsidR="00FF0444" w:rsidRPr="00C90D4C" w:rsidRDefault="00FF0444" w:rsidP="00864960">
            <w:pPr>
              <w:jc w:val="both"/>
              <w:rPr>
                <w:rFonts w:ascii="Arial" w:hAnsi="Arial" w:cs="Arial"/>
                <w:sz w:val="18"/>
                <w:szCs w:val="18"/>
              </w:rPr>
            </w:pPr>
            <w:r w:rsidRPr="00C90D4C">
              <w:rPr>
                <w:rFonts w:ascii="Arial" w:hAnsi="Arial" w:cs="Arial"/>
                <w:sz w:val="18"/>
                <w:szCs w:val="18"/>
              </w:rPr>
              <w:t>§ 1</w:t>
            </w:r>
            <w:r w:rsidR="00864960">
              <w:rPr>
                <w:rFonts w:ascii="Arial" w:hAnsi="Arial" w:cs="Arial"/>
                <w:sz w:val="18"/>
                <w:szCs w:val="18"/>
              </w:rPr>
              <w:t xml:space="preserve"> pkt</w:t>
            </w:r>
            <w:r w:rsidRPr="00C90D4C">
              <w:rPr>
                <w:rFonts w:ascii="Arial" w:hAnsi="Arial" w:cs="Arial"/>
                <w:sz w:val="18"/>
                <w:szCs w:val="18"/>
              </w:rPr>
              <w:t xml:space="preserve"> 4</w:t>
            </w:r>
          </w:p>
        </w:tc>
        <w:tc>
          <w:tcPr>
            <w:tcW w:w="4394" w:type="dxa"/>
            <w:shd w:val="clear" w:color="auto" w:fill="auto"/>
          </w:tcPr>
          <w:p w14:paraId="2911220F" w14:textId="3CE55D44" w:rsidR="00FF0444" w:rsidRPr="00D71DD7" w:rsidRDefault="00FF0444" w:rsidP="00FF0444">
            <w:pPr>
              <w:rPr>
                <w:rFonts w:ascii="Arial" w:eastAsia="Times New Roman" w:hAnsi="Arial" w:cs="Arial"/>
                <w:bCs/>
                <w:sz w:val="18"/>
                <w:szCs w:val="18"/>
                <w:lang w:eastAsia="pl-PL"/>
              </w:rPr>
            </w:pPr>
            <w:r w:rsidRPr="00CB3235">
              <w:rPr>
                <w:rFonts w:ascii="Arial" w:hAnsi="Arial" w:cs="Arial"/>
                <w:sz w:val="18"/>
                <w:szCs w:val="18"/>
              </w:rPr>
              <w:t>Uwaga analogiczna do uwagi nr 1.</w:t>
            </w:r>
          </w:p>
        </w:tc>
        <w:tc>
          <w:tcPr>
            <w:tcW w:w="3261" w:type="dxa"/>
            <w:shd w:val="clear" w:color="auto" w:fill="auto"/>
          </w:tcPr>
          <w:p w14:paraId="115455C5" w14:textId="4637D890" w:rsidR="00FF0444" w:rsidRPr="00D71DD7" w:rsidRDefault="00FF0444" w:rsidP="00FF0444">
            <w:pPr>
              <w:jc w:val="both"/>
              <w:rPr>
                <w:rFonts w:ascii="Arial" w:hAnsi="Arial" w:cs="Arial"/>
                <w:sz w:val="18"/>
                <w:szCs w:val="18"/>
              </w:rPr>
            </w:pPr>
            <w:r w:rsidRPr="00CB3235">
              <w:rPr>
                <w:rFonts w:ascii="Arial" w:hAnsi="Arial" w:cs="Arial"/>
                <w:sz w:val="18"/>
                <w:szCs w:val="18"/>
              </w:rPr>
              <w:t xml:space="preserve">regionie lokalizacji - rozumie się przez to teren w odległości do 30 km od granic planowanego miejsca usytuowania obiektu </w:t>
            </w:r>
            <w:r w:rsidRPr="00CB3235">
              <w:rPr>
                <w:rFonts w:ascii="Arial" w:hAnsi="Arial" w:cs="Arial"/>
                <w:b/>
                <w:bCs/>
                <w:sz w:val="18"/>
                <w:szCs w:val="18"/>
              </w:rPr>
              <w:t>jądrowego</w:t>
            </w:r>
            <w:r w:rsidRPr="00CB3235">
              <w:rPr>
                <w:rFonts w:ascii="Arial" w:hAnsi="Arial" w:cs="Arial"/>
                <w:sz w:val="18"/>
                <w:szCs w:val="18"/>
              </w:rPr>
              <w:t>;</w:t>
            </w:r>
          </w:p>
        </w:tc>
        <w:tc>
          <w:tcPr>
            <w:tcW w:w="3260" w:type="dxa"/>
            <w:shd w:val="clear" w:color="auto" w:fill="auto"/>
          </w:tcPr>
          <w:p w14:paraId="6B6B2282" w14:textId="340CC0B5" w:rsidR="00FF0444" w:rsidRPr="00AB2063" w:rsidRDefault="00FF0444" w:rsidP="00990F95">
            <w:pPr>
              <w:jc w:val="both"/>
              <w:rPr>
                <w:rFonts w:ascii="Arial" w:hAnsi="Arial" w:cs="Arial"/>
                <w:sz w:val="18"/>
                <w:szCs w:val="18"/>
              </w:rPr>
            </w:pPr>
            <w:r w:rsidRPr="00AB2063">
              <w:rPr>
                <w:rFonts w:ascii="Arial" w:hAnsi="Arial" w:cs="Arial"/>
                <w:sz w:val="18"/>
                <w:szCs w:val="18"/>
              </w:rPr>
              <w:t>Uwaga nieuwzględnion</w:t>
            </w:r>
            <w:r w:rsidR="00990F95">
              <w:rPr>
                <w:rFonts w:ascii="Arial" w:hAnsi="Arial" w:cs="Arial"/>
                <w:sz w:val="18"/>
                <w:szCs w:val="18"/>
              </w:rPr>
              <w:t>a (p. stanowisko do uwagi w Lp. 9)</w:t>
            </w:r>
            <w:r w:rsidRPr="00AB2063">
              <w:rPr>
                <w:rFonts w:ascii="Arial" w:hAnsi="Arial" w:cs="Arial"/>
                <w:sz w:val="18"/>
                <w:szCs w:val="18"/>
              </w:rPr>
              <w:t xml:space="preserve">. </w:t>
            </w:r>
          </w:p>
        </w:tc>
      </w:tr>
      <w:tr w:rsidR="00FF0444" w:rsidRPr="008B766F" w14:paraId="2EA4300D" w14:textId="77777777" w:rsidTr="00F97688">
        <w:tc>
          <w:tcPr>
            <w:tcW w:w="562" w:type="dxa"/>
            <w:shd w:val="clear" w:color="auto" w:fill="auto"/>
          </w:tcPr>
          <w:p w14:paraId="0269B0EE" w14:textId="5209081F" w:rsidR="00FF0444" w:rsidRPr="00E25D6F" w:rsidRDefault="00115F85" w:rsidP="008C01D2">
            <w:pPr>
              <w:jc w:val="center"/>
              <w:rPr>
                <w:rFonts w:ascii="Arial" w:hAnsi="Arial" w:cs="Arial"/>
                <w:sz w:val="17"/>
                <w:szCs w:val="17"/>
              </w:rPr>
            </w:pPr>
            <w:r w:rsidRPr="00E25D6F">
              <w:rPr>
                <w:rFonts w:ascii="Arial" w:hAnsi="Arial" w:cs="Arial"/>
                <w:sz w:val="17"/>
                <w:szCs w:val="17"/>
              </w:rPr>
              <w:t>1</w:t>
            </w:r>
            <w:r w:rsidR="008C01D2">
              <w:rPr>
                <w:rFonts w:ascii="Arial" w:hAnsi="Arial" w:cs="Arial"/>
                <w:sz w:val="17"/>
                <w:szCs w:val="17"/>
              </w:rPr>
              <w:t>2</w:t>
            </w:r>
            <w:r w:rsidRPr="00E25D6F">
              <w:rPr>
                <w:rFonts w:ascii="Arial" w:hAnsi="Arial" w:cs="Arial"/>
                <w:sz w:val="17"/>
                <w:szCs w:val="17"/>
              </w:rPr>
              <w:t>.</w:t>
            </w:r>
          </w:p>
        </w:tc>
        <w:tc>
          <w:tcPr>
            <w:tcW w:w="1276" w:type="dxa"/>
            <w:shd w:val="clear" w:color="auto" w:fill="auto"/>
          </w:tcPr>
          <w:p w14:paraId="2BB553DC" w14:textId="424C2973" w:rsidR="00FF0444" w:rsidRPr="00D54D36" w:rsidRDefault="00FF0444" w:rsidP="00FF0444">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665ED7A5" w14:textId="5F731611" w:rsidR="00FF0444" w:rsidRPr="00C90D4C" w:rsidRDefault="00FF0444" w:rsidP="00864960">
            <w:pPr>
              <w:jc w:val="both"/>
              <w:rPr>
                <w:rFonts w:ascii="Arial" w:hAnsi="Arial" w:cs="Arial"/>
                <w:sz w:val="18"/>
                <w:szCs w:val="18"/>
              </w:rPr>
            </w:pPr>
            <w:r w:rsidRPr="00C90D4C">
              <w:rPr>
                <w:rFonts w:ascii="Arial" w:hAnsi="Arial" w:cs="Arial"/>
                <w:sz w:val="18"/>
                <w:szCs w:val="18"/>
              </w:rPr>
              <w:t>§ 1</w:t>
            </w:r>
            <w:r w:rsidR="00864960">
              <w:rPr>
                <w:rFonts w:ascii="Arial" w:hAnsi="Arial" w:cs="Arial"/>
                <w:sz w:val="18"/>
                <w:szCs w:val="18"/>
              </w:rPr>
              <w:t xml:space="preserve"> pkt</w:t>
            </w:r>
            <w:r w:rsidRPr="00C90D4C">
              <w:rPr>
                <w:rFonts w:ascii="Arial" w:hAnsi="Arial" w:cs="Arial"/>
                <w:sz w:val="18"/>
                <w:szCs w:val="18"/>
              </w:rPr>
              <w:t xml:space="preserve"> 5</w:t>
            </w:r>
          </w:p>
        </w:tc>
        <w:tc>
          <w:tcPr>
            <w:tcW w:w="4394" w:type="dxa"/>
            <w:shd w:val="clear" w:color="auto" w:fill="auto"/>
          </w:tcPr>
          <w:p w14:paraId="5F83B2AD" w14:textId="4A5E3B49" w:rsidR="00FF0444" w:rsidRPr="00D71DD7" w:rsidRDefault="00FF0444" w:rsidP="00FF0444">
            <w:pPr>
              <w:rPr>
                <w:rFonts w:ascii="Arial" w:eastAsia="Times New Roman" w:hAnsi="Arial" w:cs="Arial"/>
                <w:bCs/>
                <w:sz w:val="18"/>
                <w:szCs w:val="18"/>
                <w:lang w:eastAsia="pl-PL"/>
              </w:rPr>
            </w:pPr>
            <w:r w:rsidRPr="00CB3235">
              <w:rPr>
                <w:rFonts w:ascii="Arial" w:hAnsi="Arial" w:cs="Arial"/>
                <w:sz w:val="18"/>
                <w:szCs w:val="18"/>
              </w:rPr>
              <w:t>Proponujemy usunąć definicję gdyż zaburza ona spójność z rozporządzeniem 1025</w:t>
            </w:r>
          </w:p>
        </w:tc>
        <w:tc>
          <w:tcPr>
            <w:tcW w:w="3261" w:type="dxa"/>
            <w:shd w:val="clear" w:color="auto" w:fill="auto"/>
          </w:tcPr>
          <w:p w14:paraId="1C154BA5" w14:textId="77777777" w:rsidR="00FF0444" w:rsidRPr="00CB3235" w:rsidRDefault="00FF0444" w:rsidP="00FF0444">
            <w:pPr>
              <w:jc w:val="both"/>
              <w:rPr>
                <w:rFonts w:ascii="Arial" w:hAnsi="Arial" w:cs="Arial"/>
                <w:sz w:val="18"/>
                <w:szCs w:val="18"/>
              </w:rPr>
            </w:pPr>
            <w:r w:rsidRPr="00CB3235">
              <w:rPr>
                <w:rFonts w:ascii="Arial" w:hAnsi="Arial" w:cs="Arial"/>
                <w:sz w:val="18"/>
                <w:szCs w:val="18"/>
              </w:rPr>
              <w:t>Usunąć.</w:t>
            </w:r>
          </w:p>
          <w:p w14:paraId="5A6A799A" w14:textId="7803B089" w:rsidR="00FF0444" w:rsidRPr="00D71DD7" w:rsidRDefault="00FF0444" w:rsidP="00FF0444">
            <w:pPr>
              <w:jc w:val="both"/>
              <w:rPr>
                <w:rFonts w:ascii="Arial" w:hAnsi="Arial" w:cs="Arial"/>
                <w:sz w:val="18"/>
                <w:szCs w:val="18"/>
              </w:rPr>
            </w:pPr>
            <w:r w:rsidRPr="00CB3235">
              <w:rPr>
                <w:rFonts w:ascii="Arial" w:hAnsi="Arial" w:cs="Arial"/>
                <w:sz w:val="18"/>
                <w:szCs w:val="18"/>
              </w:rPr>
              <w:t>Druga ewentualność to szybka nowelizacja rozporządzenia 1025 oraz ewentualnie innych rozporządzeń dla zachowania spójności regulacji.</w:t>
            </w:r>
          </w:p>
        </w:tc>
        <w:tc>
          <w:tcPr>
            <w:tcW w:w="3260" w:type="dxa"/>
            <w:shd w:val="clear" w:color="auto" w:fill="auto"/>
          </w:tcPr>
          <w:p w14:paraId="41C7F238" w14:textId="32862DDF" w:rsidR="00FF0444" w:rsidRPr="00AB2063" w:rsidRDefault="00FF0444" w:rsidP="003C47E6">
            <w:pPr>
              <w:jc w:val="both"/>
              <w:rPr>
                <w:rFonts w:ascii="Arial" w:hAnsi="Arial" w:cs="Arial"/>
                <w:sz w:val="18"/>
                <w:szCs w:val="18"/>
              </w:rPr>
            </w:pPr>
            <w:r w:rsidRPr="00AB2063">
              <w:rPr>
                <w:rFonts w:ascii="Arial" w:hAnsi="Arial" w:cs="Arial"/>
                <w:sz w:val="18"/>
                <w:szCs w:val="18"/>
              </w:rPr>
              <w:t>Uwaga nieuwzględnion</w:t>
            </w:r>
            <w:r w:rsidR="00990F95">
              <w:rPr>
                <w:rFonts w:ascii="Arial" w:hAnsi="Arial" w:cs="Arial"/>
                <w:sz w:val="18"/>
                <w:szCs w:val="18"/>
              </w:rPr>
              <w:t>a</w:t>
            </w:r>
            <w:r w:rsidRPr="00AB2063">
              <w:rPr>
                <w:rFonts w:ascii="Arial" w:hAnsi="Arial" w:cs="Arial"/>
                <w:sz w:val="18"/>
                <w:szCs w:val="18"/>
              </w:rPr>
              <w:t>. Duże rozporządzenie lokalizacyjne będzie aktualizowane</w:t>
            </w:r>
            <w:r w:rsidR="00C27C80">
              <w:rPr>
                <w:rFonts w:ascii="Arial" w:hAnsi="Arial" w:cs="Arial"/>
                <w:sz w:val="18"/>
                <w:szCs w:val="18"/>
              </w:rPr>
              <w:t xml:space="preserve"> w celu uzgodnienia z projektowanym rozporządzeniem</w:t>
            </w:r>
            <w:r w:rsidRPr="00AB2063">
              <w:rPr>
                <w:rFonts w:ascii="Arial" w:hAnsi="Arial" w:cs="Arial"/>
                <w:sz w:val="18"/>
                <w:szCs w:val="18"/>
              </w:rPr>
              <w:t>.</w:t>
            </w:r>
          </w:p>
        </w:tc>
      </w:tr>
      <w:tr w:rsidR="0006718E" w:rsidRPr="008B766F" w14:paraId="33395F04" w14:textId="77777777" w:rsidTr="00F97688">
        <w:tc>
          <w:tcPr>
            <w:tcW w:w="562" w:type="dxa"/>
            <w:shd w:val="clear" w:color="auto" w:fill="auto"/>
          </w:tcPr>
          <w:p w14:paraId="309476DD" w14:textId="176189CF" w:rsidR="0006718E" w:rsidRPr="00E25D6F" w:rsidRDefault="00115F85" w:rsidP="008C01D2">
            <w:pPr>
              <w:jc w:val="center"/>
              <w:rPr>
                <w:rFonts w:ascii="Arial" w:hAnsi="Arial" w:cs="Arial"/>
                <w:sz w:val="17"/>
                <w:szCs w:val="17"/>
              </w:rPr>
            </w:pPr>
            <w:r w:rsidRPr="00E25D6F">
              <w:rPr>
                <w:rFonts w:ascii="Arial" w:hAnsi="Arial" w:cs="Arial"/>
                <w:sz w:val="17"/>
                <w:szCs w:val="17"/>
              </w:rPr>
              <w:t>1</w:t>
            </w:r>
            <w:r w:rsidR="008C01D2">
              <w:rPr>
                <w:rFonts w:ascii="Arial" w:hAnsi="Arial" w:cs="Arial"/>
                <w:sz w:val="17"/>
                <w:szCs w:val="17"/>
              </w:rPr>
              <w:t>3</w:t>
            </w:r>
            <w:r w:rsidRPr="00E25D6F">
              <w:rPr>
                <w:rFonts w:ascii="Arial" w:hAnsi="Arial" w:cs="Arial"/>
                <w:sz w:val="17"/>
                <w:szCs w:val="17"/>
              </w:rPr>
              <w:t>.</w:t>
            </w:r>
          </w:p>
        </w:tc>
        <w:tc>
          <w:tcPr>
            <w:tcW w:w="1276" w:type="dxa"/>
            <w:shd w:val="clear" w:color="auto" w:fill="auto"/>
          </w:tcPr>
          <w:p w14:paraId="438949BB" w14:textId="77777777" w:rsidR="0006718E" w:rsidRDefault="0006718E" w:rsidP="0006718E">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4AA0DA9F" w14:textId="04DE5351" w:rsidR="0006718E" w:rsidRPr="00CB3235" w:rsidRDefault="0006718E" w:rsidP="0006718E">
            <w:pPr>
              <w:jc w:val="both"/>
              <w:rPr>
                <w:rFonts w:ascii="Arial" w:hAnsi="Arial" w:cs="Arial"/>
                <w:sz w:val="18"/>
                <w:szCs w:val="18"/>
                <w:lang w:val="en-US"/>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17EFD38A" w14:textId="602F0FBC" w:rsidR="0006718E" w:rsidRPr="00C90D4C" w:rsidRDefault="0006718E" w:rsidP="0006718E">
            <w:pPr>
              <w:jc w:val="both"/>
              <w:rPr>
                <w:rFonts w:ascii="Arial" w:hAnsi="Arial" w:cs="Arial"/>
                <w:sz w:val="18"/>
                <w:szCs w:val="18"/>
              </w:rPr>
            </w:pPr>
            <w:r w:rsidRPr="00C90D4C">
              <w:rPr>
                <w:rFonts w:ascii="Arial" w:hAnsi="Arial" w:cs="Arial"/>
                <w:sz w:val="18"/>
                <w:szCs w:val="18"/>
              </w:rPr>
              <w:t>§ 1 pkt 5</w:t>
            </w:r>
          </w:p>
        </w:tc>
        <w:tc>
          <w:tcPr>
            <w:tcW w:w="4394" w:type="dxa"/>
            <w:shd w:val="clear" w:color="auto" w:fill="auto"/>
          </w:tcPr>
          <w:p w14:paraId="087B79D0" w14:textId="77777777" w:rsidR="0006718E" w:rsidRDefault="0006718E" w:rsidP="0006718E">
            <w:pPr>
              <w:jc w:val="both"/>
              <w:rPr>
                <w:rFonts w:ascii="Arial" w:hAnsi="Arial" w:cs="Arial"/>
                <w:sz w:val="18"/>
                <w:szCs w:val="18"/>
              </w:rPr>
            </w:pPr>
            <w:r w:rsidRPr="00CB172B">
              <w:rPr>
                <w:rFonts w:ascii="Arial" w:hAnsi="Arial" w:cs="Arial"/>
                <w:sz w:val="18"/>
                <w:szCs w:val="18"/>
              </w:rPr>
              <w:t xml:space="preserve">Proponuje się dostosowanie definicji terminu „struktura sejsmogeniczna” do definicji tego terminu zawartej w wytycznych Międzynarodowej Agencji Energii Atomowej (IAEA) „Seismic Hazards in Site Evaluation for Nuclear Installations” IAEA, SSG-9, Wiedeń, 2010 r. Ów termin definiuje się tam w następujący sposób “seismogenic structure. </w:t>
            </w:r>
            <w:r w:rsidRPr="00FF3150">
              <w:rPr>
                <w:rFonts w:ascii="Arial" w:hAnsi="Arial" w:cs="Arial"/>
                <w:sz w:val="18"/>
                <w:szCs w:val="18"/>
                <w:lang w:val="en-US"/>
              </w:rPr>
              <w:t xml:space="preserve">A structure that displays earthquake activity or that manifests historical surface rupture or the effects of palaeoseismicity, and that is considered likely to generate macro-earthquakes within a time period of concern.”. Dodatkowo, należy zwrócić uwagę, że w publikacji “Regulatory guide 1.208 A performance-based approach to define the site-specific earthquake ground motion” wskazano, że “As characterized for use in probabilistic seismic hazard analyses (PSHA), seismogenic sources are zones within which future earthquakes are likely to occur”. </w:t>
            </w:r>
            <w:r w:rsidRPr="00CB172B">
              <w:rPr>
                <w:rFonts w:ascii="Arial" w:hAnsi="Arial" w:cs="Arial"/>
                <w:sz w:val="18"/>
                <w:szCs w:val="18"/>
              </w:rPr>
              <w:t>W rezultacie należy uznać, że struktura sejsmogeniczna to</w:t>
            </w:r>
            <w:r>
              <w:rPr>
                <w:rFonts w:ascii="Arial" w:hAnsi="Arial" w:cs="Arial"/>
                <w:sz w:val="18"/>
                <w:szCs w:val="18"/>
              </w:rPr>
              <w:t xml:space="preserve"> </w:t>
            </w:r>
            <w:r w:rsidRPr="00CB172B">
              <w:rPr>
                <w:rFonts w:ascii="Arial" w:hAnsi="Arial" w:cs="Arial"/>
                <w:sz w:val="18"/>
                <w:szCs w:val="18"/>
              </w:rPr>
              <w:t xml:space="preserve">struktura, w obrębie której mogą wystąpić wstrząsy sejsmiczne w przyszłości. </w:t>
            </w:r>
          </w:p>
          <w:p w14:paraId="66931D70" w14:textId="03FCE43A" w:rsidR="0006718E" w:rsidRPr="00CB3235" w:rsidRDefault="0006718E" w:rsidP="0006718E">
            <w:pPr>
              <w:rPr>
                <w:rFonts w:ascii="Arial" w:hAnsi="Arial" w:cs="Arial"/>
                <w:sz w:val="18"/>
                <w:szCs w:val="18"/>
              </w:rPr>
            </w:pPr>
            <w:r w:rsidRPr="00CB172B">
              <w:rPr>
                <w:rFonts w:ascii="Arial" w:hAnsi="Arial" w:cs="Arial"/>
                <w:sz w:val="18"/>
                <w:szCs w:val="18"/>
              </w:rPr>
              <w:t>Należy również zauważyć, że pojęcie struktury sejsmogenicznej w odniesieniu do uskoku potencjalnie aktywnego odnosi się do wstrząsów naturalnych. W związku z tym, proponuje się nie łączyć w tym zakresie sejsmiczności indukowanej i naturalnej, celem uniknięcia niejednoznaczności interpretacyjnych. Przypadek wstrząsów indukowanych np. działalnością górniczą dotyczy innych zakresów „czasowych”, innej charakterystyki, innego źródła wzbudzania.</w:t>
            </w:r>
          </w:p>
        </w:tc>
        <w:tc>
          <w:tcPr>
            <w:tcW w:w="3261" w:type="dxa"/>
            <w:shd w:val="clear" w:color="auto" w:fill="auto"/>
          </w:tcPr>
          <w:p w14:paraId="34DD3664" w14:textId="17CC395F" w:rsidR="0006718E" w:rsidRPr="00CB3235" w:rsidRDefault="0006718E" w:rsidP="0006718E">
            <w:pPr>
              <w:jc w:val="both"/>
              <w:rPr>
                <w:rFonts w:ascii="Arial" w:hAnsi="Arial" w:cs="Arial"/>
                <w:sz w:val="18"/>
                <w:szCs w:val="18"/>
              </w:rPr>
            </w:pPr>
            <w:r w:rsidRPr="00F0699A">
              <w:rPr>
                <w:rFonts w:ascii="Arial" w:hAnsi="Arial" w:cs="Arial"/>
                <w:sz w:val="18"/>
                <w:szCs w:val="18"/>
              </w:rPr>
              <w:t>5) strukturze sejsmogenicznej – rozumie się przez to strukturę przejawiającą aktywność sejsmiczną lub wykazującą historyczne dyslokacje na powierzchni lub wykazującą skutki paleosejmiczności, która może generować makrotrzęsienia ziemi;</w:t>
            </w:r>
          </w:p>
        </w:tc>
        <w:tc>
          <w:tcPr>
            <w:tcW w:w="3260" w:type="dxa"/>
            <w:shd w:val="clear" w:color="auto" w:fill="auto"/>
          </w:tcPr>
          <w:p w14:paraId="10C1C31D" w14:textId="34412B54" w:rsidR="0006718E" w:rsidRPr="00AB2063" w:rsidRDefault="0006718E" w:rsidP="0006718E">
            <w:pPr>
              <w:jc w:val="both"/>
              <w:rPr>
                <w:rFonts w:ascii="Arial" w:hAnsi="Arial" w:cs="Arial"/>
                <w:sz w:val="18"/>
                <w:szCs w:val="18"/>
              </w:rPr>
            </w:pPr>
            <w:r w:rsidRPr="00AB2063">
              <w:rPr>
                <w:rFonts w:ascii="Arial" w:hAnsi="Arial" w:cs="Arial"/>
                <w:sz w:val="18"/>
                <w:szCs w:val="18"/>
              </w:rPr>
              <w:t xml:space="preserve">Uwaga uwzględniona. Propozycja </w:t>
            </w:r>
            <w:r w:rsidR="008C01D2">
              <w:rPr>
                <w:rFonts w:ascii="Arial" w:hAnsi="Arial" w:cs="Arial"/>
                <w:sz w:val="18"/>
                <w:szCs w:val="18"/>
              </w:rPr>
              <w:t>brzmienia prze</w:t>
            </w:r>
            <w:r w:rsidRPr="00AB2063">
              <w:rPr>
                <w:rFonts w:ascii="Arial" w:hAnsi="Arial" w:cs="Arial"/>
                <w:sz w:val="18"/>
                <w:szCs w:val="18"/>
              </w:rPr>
              <w:t>pisu została dostosowana do sformułowań w wytycznych Międzynarodowej Agencji Energii Atomowej (IAEA) „Seismic Hazards in Site Evaluation for Nuclear Installations” IAEA, SSG-9, Wiedeń, 2010 r., tj.:</w:t>
            </w:r>
          </w:p>
          <w:p w14:paraId="7466DB97" w14:textId="77777777" w:rsidR="0006718E" w:rsidRPr="00AB2063" w:rsidRDefault="0006718E" w:rsidP="0006718E">
            <w:pPr>
              <w:jc w:val="both"/>
              <w:rPr>
                <w:rFonts w:ascii="Arial" w:hAnsi="Arial" w:cs="Arial"/>
                <w:sz w:val="18"/>
                <w:szCs w:val="18"/>
              </w:rPr>
            </w:pPr>
          </w:p>
          <w:p w14:paraId="3D2BD24E" w14:textId="1E89A5E6" w:rsidR="006D7083" w:rsidRDefault="0006718E" w:rsidP="0006718E">
            <w:pPr>
              <w:jc w:val="both"/>
              <w:rPr>
                <w:rFonts w:ascii="Arial" w:hAnsi="Arial" w:cs="Arial"/>
                <w:sz w:val="18"/>
                <w:szCs w:val="18"/>
              </w:rPr>
            </w:pPr>
            <w:r w:rsidRPr="00AB2063">
              <w:rPr>
                <w:rFonts w:ascii="Arial" w:hAnsi="Arial" w:cs="Arial"/>
                <w:sz w:val="18"/>
                <w:szCs w:val="18"/>
              </w:rPr>
              <w:t>„5</w:t>
            </w:r>
            <w:r w:rsidR="00505157">
              <w:rPr>
                <w:rFonts w:ascii="Arial" w:hAnsi="Arial" w:cs="Arial"/>
                <w:sz w:val="18"/>
                <w:szCs w:val="18"/>
              </w:rPr>
              <w:t>)</w:t>
            </w:r>
            <w:r w:rsidRPr="00AB2063">
              <w:rPr>
                <w:rFonts w:ascii="Arial" w:hAnsi="Arial" w:cs="Arial"/>
                <w:sz w:val="18"/>
                <w:szCs w:val="18"/>
              </w:rPr>
              <w:t xml:space="preserve">  strukturze sejsmogenicznej – rozumie się przez to strukturę</w:t>
            </w:r>
            <w:r w:rsidR="006D7083">
              <w:rPr>
                <w:rFonts w:ascii="Arial" w:hAnsi="Arial" w:cs="Arial"/>
                <w:sz w:val="18"/>
                <w:szCs w:val="18"/>
              </w:rPr>
              <w:t>:</w:t>
            </w:r>
            <w:r w:rsidRPr="00AB2063">
              <w:rPr>
                <w:rFonts w:ascii="Arial" w:hAnsi="Arial" w:cs="Arial"/>
                <w:sz w:val="18"/>
                <w:szCs w:val="18"/>
              </w:rPr>
              <w:t xml:space="preserve"> </w:t>
            </w:r>
          </w:p>
          <w:p w14:paraId="4F20E578" w14:textId="0CE5AC96" w:rsidR="006D7083" w:rsidRDefault="0006718E" w:rsidP="006D7083">
            <w:pPr>
              <w:pStyle w:val="Akapitzlist"/>
              <w:numPr>
                <w:ilvl w:val="0"/>
                <w:numId w:val="9"/>
              </w:numPr>
              <w:jc w:val="both"/>
              <w:rPr>
                <w:rFonts w:ascii="Arial" w:hAnsi="Arial" w:cs="Arial"/>
                <w:sz w:val="18"/>
                <w:szCs w:val="18"/>
              </w:rPr>
            </w:pPr>
            <w:r w:rsidRPr="0032104A">
              <w:rPr>
                <w:rFonts w:ascii="Arial" w:hAnsi="Arial" w:cs="Arial"/>
                <w:sz w:val="18"/>
                <w:szCs w:val="18"/>
              </w:rPr>
              <w:t xml:space="preserve">przejawiającą </w:t>
            </w:r>
            <w:r w:rsidR="00DC0CF1">
              <w:rPr>
                <w:rFonts w:ascii="Arial" w:hAnsi="Arial" w:cs="Arial"/>
                <w:sz w:val="18"/>
                <w:szCs w:val="18"/>
              </w:rPr>
              <w:t xml:space="preserve">naturalną lub indukowaną </w:t>
            </w:r>
            <w:r w:rsidRPr="0032104A">
              <w:rPr>
                <w:rFonts w:ascii="Arial" w:hAnsi="Arial" w:cs="Arial"/>
                <w:sz w:val="18"/>
                <w:szCs w:val="18"/>
              </w:rPr>
              <w:t>aktywność sejsmiczną lub</w:t>
            </w:r>
          </w:p>
          <w:p w14:paraId="4CC253FC" w14:textId="4D700859" w:rsidR="006D7083" w:rsidRDefault="0006718E" w:rsidP="006D7083">
            <w:pPr>
              <w:pStyle w:val="Akapitzlist"/>
              <w:numPr>
                <w:ilvl w:val="0"/>
                <w:numId w:val="9"/>
              </w:numPr>
              <w:jc w:val="both"/>
              <w:rPr>
                <w:rFonts w:ascii="Arial" w:hAnsi="Arial" w:cs="Arial"/>
                <w:sz w:val="18"/>
                <w:szCs w:val="18"/>
              </w:rPr>
            </w:pPr>
            <w:r w:rsidRPr="0032104A">
              <w:rPr>
                <w:rFonts w:ascii="Arial" w:hAnsi="Arial" w:cs="Arial"/>
                <w:sz w:val="18"/>
                <w:szCs w:val="18"/>
              </w:rPr>
              <w:t xml:space="preserve">wykazującą historyczne </w:t>
            </w:r>
            <w:r w:rsidR="00DC0CF1">
              <w:rPr>
                <w:rFonts w:ascii="Arial" w:hAnsi="Arial" w:cs="Arial"/>
                <w:sz w:val="18"/>
                <w:szCs w:val="18"/>
              </w:rPr>
              <w:t xml:space="preserve">pęknięcia </w:t>
            </w:r>
            <w:r w:rsidRPr="0032104A">
              <w:rPr>
                <w:rFonts w:ascii="Arial" w:hAnsi="Arial" w:cs="Arial"/>
                <w:sz w:val="18"/>
                <w:szCs w:val="18"/>
              </w:rPr>
              <w:t xml:space="preserve">powierzchni lub </w:t>
            </w:r>
          </w:p>
          <w:p w14:paraId="26D53097" w14:textId="5E0891BB" w:rsidR="006D7083" w:rsidRDefault="0006718E" w:rsidP="006D7083">
            <w:pPr>
              <w:pStyle w:val="Akapitzlist"/>
              <w:numPr>
                <w:ilvl w:val="0"/>
                <w:numId w:val="9"/>
              </w:numPr>
              <w:jc w:val="both"/>
              <w:rPr>
                <w:rFonts w:ascii="Arial" w:hAnsi="Arial" w:cs="Arial"/>
                <w:sz w:val="18"/>
                <w:szCs w:val="18"/>
              </w:rPr>
            </w:pPr>
            <w:r w:rsidRPr="0032104A">
              <w:rPr>
                <w:rFonts w:ascii="Arial" w:hAnsi="Arial" w:cs="Arial"/>
                <w:sz w:val="18"/>
                <w:szCs w:val="18"/>
              </w:rPr>
              <w:t>wykazującą skutki paleosej</w:t>
            </w:r>
            <w:r w:rsidR="006D7083">
              <w:rPr>
                <w:rFonts w:ascii="Arial" w:hAnsi="Arial" w:cs="Arial"/>
                <w:sz w:val="18"/>
                <w:szCs w:val="18"/>
              </w:rPr>
              <w:t>s</w:t>
            </w:r>
            <w:r w:rsidRPr="0032104A">
              <w:rPr>
                <w:rFonts w:ascii="Arial" w:hAnsi="Arial" w:cs="Arial"/>
                <w:sz w:val="18"/>
                <w:szCs w:val="18"/>
              </w:rPr>
              <w:t>miczności</w:t>
            </w:r>
          </w:p>
          <w:p w14:paraId="29032891" w14:textId="0D3AA581" w:rsidR="0006718E" w:rsidRPr="0032104A" w:rsidRDefault="00DC0CF1" w:rsidP="00505157">
            <w:pPr>
              <w:jc w:val="both"/>
              <w:rPr>
                <w:rFonts w:ascii="Arial" w:hAnsi="Arial" w:cs="Arial"/>
                <w:sz w:val="18"/>
                <w:szCs w:val="18"/>
              </w:rPr>
            </w:pPr>
            <w:r>
              <w:rPr>
                <w:rFonts w:ascii="Arial" w:hAnsi="Arial" w:cs="Arial"/>
                <w:sz w:val="18"/>
                <w:szCs w:val="18"/>
              </w:rPr>
              <w:t xml:space="preserve">- </w:t>
            </w:r>
            <w:r w:rsidR="0006718E" w:rsidRPr="0032104A">
              <w:rPr>
                <w:rFonts w:ascii="Arial" w:hAnsi="Arial" w:cs="Arial"/>
                <w:sz w:val="18"/>
                <w:szCs w:val="18"/>
              </w:rPr>
              <w:t>która może generować makrotrzęsienia ziemi;”</w:t>
            </w:r>
          </w:p>
          <w:p w14:paraId="79380E20" w14:textId="18BD298F" w:rsidR="0006718E" w:rsidRPr="00AB2063" w:rsidRDefault="0006718E" w:rsidP="0006718E">
            <w:pPr>
              <w:jc w:val="both"/>
              <w:rPr>
                <w:rFonts w:ascii="Arial" w:hAnsi="Arial" w:cs="Arial"/>
                <w:sz w:val="18"/>
                <w:szCs w:val="18"/>
              </w:rPr>
            </w:pPr>
          </w:p>
          <w:p w14:paraId="257C78F7" w14:textId="3D3A9819" w:rsidR="0006718E" w:rsidRPr="00AB2063" w:rsidRDefault="00505157" w:rsidP="00505157">
            <w:pPr>
              <w:jc w:val="both"/>
              <w:rPr>
                <w:rFonts w:ascii="Arial" w:hAnsi="Arial" w:cs="Arial"/>
                <w:sz w:val="18"/>
                <w:szCs w:val="18"/>
              </w:rPr>
            </w:pPr>
            <w:r w:rsidRPr="00505157">
              <w:rPr>
                <w:rFonts w:ascii="Arial" w:hAnsi="Arial" w:cs="Arial"/>
                <w:sz w:val="18"/>
                <w:szCs w:val="18"/>
              </w:rPr>
              <w:t>Definicje m.in. „struktury sejsmogenicznej”</w:t>
            </w:r>
            <w:r>
              <w:rPr>
                <w:rFonts w:ascii="Arial" w:hAnsi="Arial" w:cs="Arial"/>
                <w:sz w:val="18"/>
                <w:szCs w:val="18"/>
              </w:rPr>
              <w:t xml:space="preserve"> </w:t>
            </w:r>
            <w:r w:rsidRPr="00505157">
              <w:rPr>
                <w:rFonts w:ascii="Arial" w:hAnsi="Arial" w:cs="Arial"/>
                <w:sz w:val="18"/>
                <w:szCs w:val="18"/>
              </w:rPr>
              <w:t xml:space="preserve">zostały zamieszczone w IAEA, SSG-9, Vienna, 2010 r. Brak </w:t>
            </w:r>
            <w:r>
              <w:rPr>
                <w:rFonts w:ascii="Arial" w:hAnsi="Arial" w:cs="Arial"/>
                <w:sz w:val="18"/>
                <w:szCs w:val="18"/>
              </w:rPr>
              <w:t xml:space="preserve">takiej </w:t>
            </w:r>
            <w:r w:rsidRPr="00505157">
              <w:rPr>
                <w:rFonts w:ascii="Arial" w:hAnsi="Arial" w:cs="Arial"/>
                <w:sz w:val="18"/>
                <w:szCs w:val="18"/>
              </w:rPr>
              <w:t>definicji</w:t>
            </w:r>
            <w:r>
              <w:rPr>
                <w:rFonts w:ascii="Arial" w:hAnsi="Arial" w:cs="Arial"/>
                <w:sz w:val="18"/>
                <w:szCs w:val="18"/>
              </w:rPr>
              <w:t xml:space="preserve"> czy </w:t>
            </w:r>
            <w:r w:rsidRPr="00505157">
              <w:rPr>
                <w:rFonts w:ascii="Arial" w:hAnsi="Arial" w:cs="Arial"/>
                <w:sz w:val="18"/>
                <w:szCs w:val="18"/>
              </w:rPr>
              <w:t>słownika</w:t>
            </w:r>
            <w:r>
              <w:rPr>
                <w:rFonts w:ascii="Arial" w:hAnsi="Arial" w:cs="Arial"/>
                <w:sz w:val="18"/>
                <w:szCs w:val="18"/>
              </w:rPr>
              <w:t xml:space="preserve"> pojęć</w:t>
            </w:r>
            <w:r w:rsidRPr="00505157">
              <w:rPr>
                <w:rFonts w:ascii="Arial" w:hAnsi="Arial" w:cs="Arial"/>
                <w:sz w:val="18"/>
                <w:szCs w:val="18"/>
              </w:rPr>
              <w:t xml:space="preserve"> w IAEA, SSG-9, Vienna, 2022 r. Definicja „struktury sejsmogenicznej” jest obecna również w dokumentach: IAEA, Safety Glossary, 2018 Edition, Vienna, 2019 oraz w IAEA, Nuclear Safety and </w:t>
            </w:r>
            <w:r w:rsidRPr="00505157">
              <w:rPr>
                <w:rFonts w:ascii="Arial" w:hAnsi="Arial" w:cs="Arial"/>
                <w:sz w:val="18"/>
                <w:szCs w:val="18"/>
              </w:rPr>
              <w:lastRenderedPageBreak/>
              <w:t>Security Glossary, 2022 (Interim) Edition, Vienna, 2022.</w:t>
            </w:r>
          </w:p>
        </w:tc>
      </w:tr>
      <w:tr w:rsidR="0006718E" w:rsidRPr="008B766F" w14:paraId="083615FA" w14:textId="77777777" w:rsidTr="00F97688">
        <w:tc>
          <w:tcPr>
            <w:tcW w:w="562" w:type="dxa"/>
            <w:shd w:val="clear" w:color="auto" w:fill="auto"/>
          </w:tcPr>
          <w:p w14:paraId="5C795FD9" w14:textId="71CD90B4" w:rsidR="0006718E" w:rsidRPr="00E25D6F" w:rsidRDefault="00115F85" w:rsidP="008C01D2">
            <w:pPr>
              <w:jc w:val="center"/>
              <w:rPr>
                <w:rFonts w:ascii="Arial" w:hAnsi="Arial" w:cs="Arial"/>
                <w:sz w:val="17"/>
                <w:szCs w:val="17"/>
              </w:rPr>
            </w:pPr>
            <w:r w:rsidRPr="00E25D6F">
              <w:rPr>
                <w:rFonts w:ascii="Arial" w:hAnsi="Arial" w:cs="Arial"/>
                <w:sz w:val="17"/>
                <w:szCs w:val="17"/>
              </w:rPr>
              <w:lastRenderedPageBreak/>
              <w:t>1</w:t>
            </w:r>
            <w:r w:rsidR="008C01D2">
              <w:rPr>
                <w:rFonts w:ascii="Arial" w:hAnsi="Arial" w:cs="Arial"/>
                <w:sz w:val="17"/>
                <w:szCs w:val="17"/>
              </w:rPr>
              <w:t>4</w:t>
            </w:r>
            <w:r w:rsidRPr="00E25D6F">
              <w:rPr>
                <w:rFonts w:ascii="Arial" w:hAnsi="Arial" w:cs="Arial"/>
                <w:sz w:val="17"/>
                <w:szCs w:val="17"/>
              </w:rPr>
              <w:t>.</w:t>
            </w:r>
          </w:p>
        </w:tc>
        <w:tc>
          <w:tcPr>
            <w:tcW w:w="1276" w:type="dxa"/>
            <w:shd w:val="clear" w:color="auto" w:fill="auto"/>
          </w:tcPr>
          <w:p w14:paraId="4D5E9190"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 xml:space="preserve">PEJ </w:t>
            </w:r>
          </w:p>
          <w:p w14:paraId="375F0051" w14:textId="400329EA" w:rsidR="0006718E" w:rsidRDefault="0006718E" w:rsidP="0006718E">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529C0043" w14:textId="546BBF5D" w:rsidR="0006718E" w:rsidRPr="00C90D4C" w:rsidRDefault="0006718E" w:rsidP="0006718E">
            <w:pPr>
              <w:jc w:val="both"/>
              <w:rPr>
                <w:rFonts w:ascii="Arial" w:hAnsi="Arial" w:cs="Arial"/>
                <w:sz w:val="18"/>
                <w:szCs w:val="18"/>
              </w:rPr>
            </w:pPr>
            <w:r w:rsidRPr="00C90D4C">
              <w:rPr>
                <w:rFonts w:ascii="Arial" w:hAnsi="Arial" w:cs="Arial"/>
                <w:sz w:val="18"/>
                <w:szCs w:val="18"/>
              </w:rPr>
              <w:t>§ 1 pkt 5</w:t>
            </w:r>
          </w:p>
        </w:tc>
        <w:tc>
          <w:tcPr>
            <w:tcW w:w="4394" w:type="dxa"/>
            <w:shd w:val="clear" w:color="auto" w:fill="auto"/>
          </w:tcPr>
          <w:p w14:paraId="449925F5" w14:textId="77777777" w:rsidR="0006718E" w:rsidRPr="00B42D39" w:rsidRDefault="0006718E" w:rsidP="0006718E">
            <w:pPr>
              <w:jc w:val="both"/>
              <w:rPr>
                <w:rFonts w:ascii="Arial" w:hAnsi="Arial" w:cs="Arial"/>
                <w:sz w:val="18"/>
                <w:szCs w:val="18"/>
              </w:rPr>
            </w:pPr>
            <w:r w:rsidRPr="00B42D39">
              <w:rPr>
                <w:rFonts w:ascii="Arial" w:hAnsi="Arial" w:cs="Arial"/>
                <w:b/>
                <w:sz w:val="18"/>
                <w:szCs w:val="18"/>
              </w:rPr>
              <w:t>Propozycja wykreślenia.</w:t>
            </w:r>
            <w:r w:rsidRPr="00B42D39">
              <w:rPr>
                <w:rFonts w:ascii="Arial" w:hAnsi="Arial" w:cs="Arial"/>
                <w:sz w:val="18"/>
                <w:szCs w:val="18"/>
              </w:rPr>
              <w:t xml:space="preserve"> </w:t>
            </w:r>
          </w:p>
          <w:p w14:paraId="4251F34F" w14:textId="77777777" w:rsidR="0006718E" w:rsidRPr="00B42D39" w:rsidRDefault="0006718E" w:rsidP="0006718E">
            <w:pPr>
              <w:jc w:val="both"/>
              <w:rPr>
                <w:rFonts w:ascii="Arial" w:hAnsi="Arial" w:cs="Arial"/>
                <w:sz w:val="18"/>
                <w:szCs w:val="18"/>
              </w:rPr>
            </w:pPr>
          </w:p>
          <w:p w14:paraId="5CEFE63A"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Definicja ta jest niezgodna z powszechnie przyjętą nomenklaturą geologiczną. Sejsmogeniczny – zdolny do wywołania trzęsienia ziemi (nie ogranicza się to do przypadków wymienionych w definicji). Nie stosuje się także wyrażeń: „</w:t>
            </w:r>
            <w:r w:rsidRPr="00B42D39">
              <w:rPr>
                <w:rFonts w:ascii="Arial" w:hAnsi="Arial" w:cs="Arial"/>
                <w:i/>
                <w:sz w:val="18"/>
                <w:szCs w:val="18"/>
              </w:rPr>
              <w:t>struktura przejawiająca indukowaną aktywność sejsmiczną</w:t>
            </w:r>
            <w:r w:rsidRPr="00B42D39">
              <w:rPr>
                <w:rFonts w:ascii="Arial" w:hAnsi="Arial" w:cs="Arial"/>
                <w:sz w:val="18"/>
                <w:szCs w:val="18"/>
              </w:rPr>
              <w:t>”. Uskok tektoniczny może zostać wzbudzony/ aktywowany przez działalność człowieka i wtedy może być źródłem trzęsienia ziemi. Dodanie takiej definicji nie będzie zgodne z definicją „</w:t>
            </w:r>
            <w:r w:rsidRPr="00B42D39">
              <w:rPr>
                <w:rFonts w:ascii="Arial" w:hAnsi="Arial" w:cs="Arial"/>
                <w:i/>
                <w:sz w:val="18"/>
                <w:szCs w:val="18"/>
              </w:rPr>
              <w:t>capable fault</w:t>
            </w:r>
            <w:r w:rsidRPr="00B42D39">
              <w:rPr>
                <w:rFonts w:ascii="Arial" w:hAnsi="Arial" w:cs="Arial"/>
                <w:sz w:val="18"/>
                <w:szCs w:val="18"/>
              </w:rPr>
              <w:t>” przyjętą przez IAEA w SSG-9 (Rev.1) 2022.</w:t>
            </w:r>
          </w:p>
          <w:p w14:paraId="7A6038AD" w14:textId="77777777" w:rsidR="0006718E" w:rsidRPr="00B42D39" w:rsidRDefault="0006718E" w:rsidP="0006718E">
            <w:pPr>
              <w:jc w:val="both"/>
              <w:rPr>
                <w:rFonts w:ascii="Arial" w:hAnsi="Arial" w:cs="Arial"/>
                <w:sz w:val="18"/>
                <w:szCs w:val="18"/>
              </w:rPr>
            </w:pPr>
          </w:p>
          <w:p w14:paraId="45C2E634" w14:textId="586B3D7B" w:rsidR="0006718E" w:rsidRPr="00CB172B" w:rsidRDefault="0006718E" w:rsidP="0006718E">
            <w:pPr>
              <w:jc w:val="both"/>
              <w:rPr>
                <w:rFonts w:ascii="Arial" w:hAnsi="Arial" w:cs="Arial"/>
                <w:sz w:val="18"/>
                <w:szCs w:val="18"/>
              </w:rPr>
            </w:pPr>
            <w:r w:rsidRPr="00B42D39">
              <w:rPr>
                <w:rFonts w:ascii="Arial" w:hAnsi="Arial" w:cs="Arial"/>
                <w:sz w:val="18"/>
                <w:szCs w:val="18"/>
              </w:rPr>
              <w:t>Należy jednocześnie zwrócić uwagę, że nie istnieją w geologii sformułowania takie jak: antropogeniczna struktura sejsmogeniczna. Rozumiemy, że chodzi o uskok stworzony przez człowieka, który mógłby wywołać trzęsienie ziemi (takim sformułowaniem posługuje się § 1 pkt 6 lit. c). Tego rodzaju wyrażenia w Projekcie mogą jednak budzić problemy praktyczne przy przygotowaniu WRL.</w:t>
            </w:r>
          </w:p>
        </w:tc>
        <w:tc>
          <w:tcPr>
            <w:tcW w:w="3261" w:type="dxa"/>
            <w:shd w:val="clear" w:color="auto" w:fill="auto"/>
          </w:tcPr>
          <w:p w14:paraId="610626E4" w14:textId="2522829C" w:rsidR="0006718E" w:rsidRPr="00F0699A" w:rsidRDefault="0006718E" w:rsidP="0006718E">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strukturze sejsmogenicznej – rozumie się przez to strukturę przejawiającą naturalną lub indukowaną aktywność sejsmiczną lub wykazującą historyczne pęknięcia powierzchni lub wykazującą skutki paleosejmiczności, która może generować makrotrzęsienia ziemi;</w:t>
            </w:r>
            <w:r w:rsidRPr="00B42D39">
              <w:rPr>
                <w:rFonts w:ascii="Arial" w:hAnsi="Arial" w:cs="Arial"/>
                <w:sz w:val="18"/>
                <w:szCs w:val="18"/>
              </w:rPr>
              <w:t>”</w:t>
            </w:r>
          </w:p>
        </w:tc>
        <w:tc>
          <w:tcPr>
            <w:tcW w:w="3260" w:type="dxa"/>
            <w:shd w:val="clear" w:color="auto" w:fill="auto"/>
          </w:tcPr>
          <w:p w14:paraId="68402495" w14:textId="20B97502" w:rsidR="00505157" w:rsidRDefault="0006718E" w:rsidP="0006718E">
            <w:pPr>
              <w:jc w:val="both"/>
              <w:rPr>
                <w:rFonts w:ascii="Arial" w:hAnsi="Arial" w:cs="Arial"/>
                <w:sz w:val="18"/>
                <w:szCs w:val="18"/>
              </w:rPr>
            </w:pPr>
            <w:r w:rsidRPr="00AB2063">
              <w:rPr>
                <w:rFonts w:ascii="Arial" w:hAnsi="Arial" w:cs="Arial"/>
                <w:sz w:val="18"/>
                <w:szCs w:val="18"/>
              </w:rPr>
              <w:t>Uwaga uwzględnion</w:t>
            </w:r>
            <w:r w:rsidR="003C47E6">
              <w:rPr>
                <w:rFonts w:ascii="Arial" w:hAnsi="Arial" w:cs="Arial"/>
                <w:sz w:val="18"/>
                <w:szCs w:val="18"/>
              </w:rPr>
              <w:t>a częściowo</w:t>
            </w:r>
            <w:r w:rsidRPr="00AB2063">
              <w:rPr>
                <w:rFonts w:ascii="Arial" w:hAnsi="Arial" w:cs="Arial"/>
                <w:sz w:val="18"/>
                <w:szCs w:val="18"/>
              </w:rPr>
              <w:t>.</w:t>
            </w:r>
          </w:p>
          <w:p w14:paraId="440ED60A" w14:textId="0F8041A7" w:rsidR="0006718E" w:rsidRPr="00AB2063" w:rsidRDefault="006E068F" w:rsidP="00F7399E">
            <w:pPr>
              <w:jc w:val="both"/>
              <w:rPr>
                <w:rFonts w:ascii="Arial" w:hAnsi="Arial" w:cs="Arial"/>
                <w:sz w:val="18"/>
                <w:szCs w:val="18"/>
              </w:rPr>
            </w:pPr>
            <w:r>
              <w:rPr>
                <w:rFonts w:ascii="Arial" w:hAnsi="Arial" w:cs="Arial"/>
                <w:sz w:val="18"/>
                <w:szCs w:val="18"/>
              </w:rPr>
              <w:t>Vide</w:t>
            </w:r>
            <w:r w:rsidR="0006718E" w:rsidRPr="00AB2063">
              <w:rPr>
                <w:rFonts w:ascii="Arial" w:hAnsi="Arial" w:cs="Arial"/>
                <w:sz w:val="18"/>
                <w:szCs w:val="18"/>
              </w:rPr>
              <w:t xml:space="preserve"> </w:t>
            </w:r>
            <w:r w:rsidR="00F7399E">
              <w:rPr>
                <w:rFonts w:ascii="Arial" w:hAnsi="Arial" w:cs="Arial"/>
                <w:sz w:val="18"/>
                <w:szCs w:val="18"/>
              </w:rPr>
              <w:t xml:space="preserve">stanowisko do </w:t>
            </w:r>
            <w:r w:rsidR="0006718E" w:rsidRPr="00AB2063">
              <w:rPr>
                <w:rFonts w:ascii="Arial" w:hAnsi="Arial" w:cs="Arial"/>
                <w:sz w:val="18"/>
                <w:szCs w:val="18"/>
              </w:rPr>
              <w:t>uwag</w:t>
            </w:r>
            <w:r w:rsidR="00F7399E">
              <w:rPr>
                <w:rFonts w:ascii="Arial" w:hAnsi="Arial" w:cs="Arial"/>
                <w:sz w:val="18"/>
                <w:szCs w:val="18"/>
              </w:rPr>
              <w:t>i</w:t>
            </w:r>
            <w:r w:rsidR="0006718E" w:rsidRPr="00AB2063">
              <w:rPr>
                <w:rFonts w:ascii="Arial" w:hAnsi="Arial" w:cs="Arial"/>
                <w:sz w:val="18"/>
                <w:szCs w:val="18"/>
              </w:rPr>
              <w:t xml:space="preserve"> </w:t>
            </w:r>
            <w:r w:rsidR="00F7399E">
              <w:rPr>
                <w:rFonts w:ascii="Arial" w:hAnsi="Arial" w:cs="Arial"/>
                <w:sz w:val="18"/>
                <w:szCs w:val="18"/>
              </w:rPr>
              <w:t>w</w:t>
            </w:r>
            <w:r w:rsidR="00C27C80">
              <w:rPr>
                <w:rFonts w:ascii="Arial" w:hAnsi="Arial" w:cs="Arial"/>
                <w:sz w:val="18"/>
                <w:szCs w:val="18"/>
              </w:rPr>
              <w:t xml:space="preserve"> Lp. 13.</w:t>
            </w:r>
          </w:p>
        </w:tc>
      </w:tr>
      <w:tr w:rsidR="00FF0444" w:rsidRPr="008B766F" w14:paraId="6A1D2FC4" w14:textId="77777777" w:rsidTr="00F97688">
        <w:tc>
          <w:tcPr>
            <w:tcW w:w="562" w:type="dxa"/>
            <w:shd w:val="clear" w:color="auto" w:fill="auto"/>
          </w:tcPr>
          <w:p w14:paraId="241CBF6B" w14:textId="5E886867" w:rsidR="00FF0444" w:rsidRPr="00E25D6F" w:rsidRDefault="00115F85" w:rsidP="003C47E6">
            <w:pPr>
              <w:jc w:val="center"/>
              <w:rPr>
                <w:rFonts w:ascii="Arial" w:hAnsi="Arial" w:cs="Arial"/>
                <w:sz w:val="17"/>
                <w:szCs w:val="17"/>
              </w:rPr>
            </w:pPr>
            <w:r w:rsidRPr="00E25D6F">
              <w:rPr>
                <w:rFonts w:ascii="Arial" w:hAnsi="Arial" w:cs="Arial"/>
                <w:sz w:val="17"/>
                <w:szCs w:val="17"/>
              </w:rPr>
              <w:t>1</w:t>
            </w:r>
            <w:r w:rsidR="003C47E6">
              <w:rPr>
                <w:rFonts w:ascii="Arial" w:hAnsi="Arial" w:cs="Arial"/>
                <w:sz w:val="17"/>
                <w:szCs w:val="17"/>
              </w:rPr>
              <w:t>5</w:t>
            </w:r>
            <w:r w:rsidRPr="00E25D6F">
              <w:rPr>
                <w:rFonts w:ascii="Arial" w:hAnsi="Arial" w:cs="Arial"/>
                <w:sz w:val="17"/>
                <w:szCs w:val="17"/>
              </w:rPr>
              <w:t>.</w:t>
            </w:r>
          </w:p>
        </w:tc>
        <w:tc>
          <w:tcPr>
            <w:tcW w:w="1276" w:type="dxa"/>
            <w:shd w:val="clear" w:color="auto" w:fill="auto"/>
          </w:tcPr>
          <w:p w14:paraId="7DE841CF" w14:textId="628C4CB6" w:rsidR="00FF0444" w:rsidRPr="00505157" w:rsidRDefault="00FF0444" w:rsidP="00FF0444">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5231AF83" w14:textId="52BEE36D" w:rsidR="00FF0444" w:rsidRPr="00C90D4C" w:rsidRDefault="00FF0444" w:rsidP="00C27C80">
            <w:pPr>
              <w:jc w:val="both"/>
              <w:rPr>
                <w:rFonts w:ascii="Arial" w:hAnsi="Arial" w:cs="Arial"/>
                <w:sz w:val="18"/>
                <w:szCs w:val="18"/>
              </w:rPr>
            </w:pPr>
            <w:r w:rsidRPr="00C90D4C">
              <w:rPr>
                <w:rFonts w:ascii="Arial" w:hAnsi="Arial" w:cs="Arial"/>
                <w:sz w:val="18"/>
                <w:szCs w:val="18"/>
              </w:rPr>
              <w:t>§ 1</w:t>
            </w:r>
            <w:r w:rsidR="00C27C80">
              <w:rPr>
                <w:rFonts w:ascii="Arial" w:hAnsi="Arial" w:cs="Arial"/>
                <w:sz w:val="18"/>
                <w:szCs w:val="18"/>
              </w:rPr>
              <w:t xml:space="preserve"> pkt</w:t>
            </w:r>
            <w:r w:rsidRPr="00C90D4C">
              <w:rPr>
                <w:rFonts w:ascii="Arial" w:hAnsi="Arial" w:cs="Arial"/>
                <w:sz w:val="18"/>
                <w:szCs w:val="18"/>
              </w:rPr>
              <w:t xml:space="preserve"> 6</w:t>
            </w:r>
          </w:p>
        </w:tc>
        <w:tc>
          <w:tcPr>
            <w:tcW w:w="4394" w:type="dxa"/>
            <w:shd w:val="clear" w:color="auto" w:fill="auto"/>
          </w:tcPr>
          <w:p w14:paraId="5727249B" w14:textId="3E1FE79A" w:rsidR="00FF0444" w:rsidRPr="00D71DD7" w:rsidRDefault="00FF0444" w:rsidP="00FF0444">
            <w:pPr>
              <w:rPr>
                <w:rFonts w:ascii="Arial" w:eastAsia="Times New Roman" w:hAnsi="Arial" w:cs="Arial"/>
                <w:bCs/>
                <w:sz w:val="18"/>
                <w:szCs w:val="18"/>
                <w:lang w:eastAsia="pl-PL"/>
              </w:rPr>
            </w:pPr>
            <w:r w:rsidRPr="00CB3235">
              <w:rPr>
                <w:rFonts w:ascii="Arial" w:hAnsi="Arial" w:cs="Arial"/>
                <w:sz w:val="18"/>
                <w:szCs w:val="18"/>
              </w:rPr>
              <w:t>Uwaga analogiczna do uwagi 6</w:t>
            </w:r>
            <w:r w:rsidR="009C5312">
              <w:rPr>
                <w:rFonts w:ascii="Arial" w:hAnsi="Arial" w:cs="Arial"/>
                <w:sz w:val="18"/>
                <w:szCs w:val="18"/>
              </w:rPr>
              <w:t xml:space="preserve"> (</w:t>
            </w:r>
            <w:r w:rsidR="00505157">
              <w:rPr>
                <w:rFonts w:ascii="Arial" w:hAnsi="Arial" w:cs="Arial"/>
                <w:sz w:val="18"/>
                <w:szCs w:val="18"/>
              </w:rPr>
              <w:t>L</w:t>
            </w:r>
            <w:r w:rsidR="009C5312">
              <w:rPr>
                <w:rFonts w:ascii="Arial" w:hAnsi="Arial" w:cs="Arial"/>
                <w:sz w:val="18"/>
                <w:szCs w:val="18"/>
              </w:rPr>
              <w:t>p. 12)</w:t>
            </w:r>
            <w:r w:rsidRPr="00CB3235">
              <w:rPr>
                <w:rFonts w:ascii="Arial" w:hAnsi="Arial" w:cs="Arial"/>
                <w:sz w:val="18"/>
                <w:szCs w:val="18"/>
              </w:rPr>
              <w:t xml:space="preserve"> </w:t>
            </w:r>
          </w:p>
        </w:tc>
        <w:tc>
          <w:tcPr>
            <w:tcW w:w="3261" w:type="dxa"/>
            <w:shd w:val="clear" w:color="auto" w:fill="auto"/>
          </w:tcPr>
          <w:p w14:paraId="2FF2EE8F" w14:textId="77777777" w:rsidR="00FF0444" w:rsidRPr="00CB3235" w:rsidRDefault="00FF0444" w:rsidP="00FF0444">
            <w:pPr>
              <w:jc w:val="both"/>
              <w:rPr>
                <w:rFonts w:ascii="Arial" w:hAnsi="Arial" w:cs="Arial"/>
                <w:sz w:val="18"/>
                <w:szCs w:val="18"/>
              </w:rPr>
            </w:pPr>
            <w:r w:rsidRPr="00CB3235">
              <w:rPr>
                <w:rFonts w:ascii="Arial" w:hAnsi="Arial" w:cs="Arial"/>
                <w:sz w:val="18"/>
                <w:szCs w:val="18"/>
              </w:rPr>
              <w:t>Usunąć.</w:t>
            </w:r>
          </w:p>
          <w:p w14:paraId="13B43D5B" w14:textId="15B6C0DD" w:rsidR="00FF0444" w:rsidRPr="00D71DD7" w:rsidRDefault="00FF0444" w:rsidP="00FF0444">
            <w:pPr>
              <w:jc w:val="both"/>
              <w:rPr>
                <w:rFonts w:ascii="Arial" w:hAnsi="Arial" w:cs="Arial"/>
                <w:sz w:val="18"/>
                <w:szCs w:val="18"/>
              </w:rPr>
            </w:pPr>
            <w:r w:rsidRPr="00CB3235">
              <w:rPr>
                <w:rFonts w:ascii="Arial" w:hAnsi="Arial" w:cs="Arial"/>
                <w:sz w:val="18"/>
                <w:szCs w:val="18"/>
              </w:rPr>
              <w:t>Druga ewentualność to szybka nowelizacja rozporządzenia 1025 oraz ewentualnie innych rozporządzeń dla zachowania spójności regulacji.</w:t>
            </w:r>
          </w:p>
        </w:tc>
        <w:tc>
          <w:tcPr>
            <w:tcW w:w="3260" w:type="dxa"/>
            <w:shd w:val="clear" w:color="auto" w:fill="auto"/>
          </w:tcPr>
          <w:p w14:paraId="04A286E2" w14:textId="3B3EB64D" w:rsidR="00FF0444" w:rsidRPr="00AB2063" w:rsidRDefault="00FF0444" w:rsidP="00C27C80">
            <w:pPr>
              <w:jc w:val="both"/>
              <w:rPr>
                <w:rFonts w:ascii="Arial" w:hAnsi="Arial" w:cs="Arial"/>
                <w:sz w:val="18"/>
                <w:szCs w:val="18"/>
              </w:rPr>
            </w:pPr>
            <w:r w:rsidRPr="00AB2063">
              <w:rPr>
                <w:rFonts w:ascii="Arial" w:hAnsi="Arial" w:cs="Arial"/>
                <w:sz w:val="18"/>
                <w:szCs w:val="18"/>
              </w:rPr>
              <w:t>Uwaga uwzględnion</w:t>
            </w:r>
            <w:r w:rsidR="003C47E6">
              <w:rPr>
                <w:rFonts w:ascii="Arial" w:hAnsi="Arial" w:cs="Arial"/>
                <w:sz w:val="18"/>
                <w:szCs w:val="18"/>
              </w:rPr>
              <w:t>a</w:t>
            </w:r>
            <w:r w:rsidR="00C27C80">
              <w:rPr>
                <w:rFonts w:ascii="Arial" w:hAnsi="Arial" w:cs="Arial"/>
                <w:sz w:val="18"/>
                <w:szCs w:val="18"/>
              </w:rPr>
              <w:t xml:space="preserve"> częściowo</w:t>
            </w:r>
            <w:r w:rsidRPr="00AB2063">
              <w:rPr>
                <w:rFonts w:ascii="Arial" w:hAnsi="Arial" w:cs="Arial"/>
                <w:sz w:val="18"/>
                <w:szCs w:val="18"/>
              </w:rPr>
              <w:t>. Duże rozporządzenie lokalizacyjne będzie aktualizowane</w:t>
            </w:r>
            <w:r w:rsidR="00C27C80">
              <w:rPr>
                <w:rFonts w:ascii="Arial" w:hAnsi="Arial" w:cs="Arial"/>
                <w:sz w:val="18"/>
                <w:szCs w:val="18"/>
              </w:rPr>
              <w:t xml:space="preserve"> w celu uzgodnienia z projektowanym rozporządzeniem</w:t>
            </w:r>
            <w:r w:rsidRPr="00AB2063">
              <w:rPr>
                <w:rFonts w:ascii="Arial" w:hAnsi="Arial" w:cs="Arial"/>
                <w:sz w:val="18"/>
                <w:szCs w:val="18"/>
              </w:rPr>
              <w:t>.</w:t>
            </w:r>
          </w:p>
        </w:tc>
      </w:tr>
      <w:tr w:rsidR="00FF0444" w:rsidRPr="008B766F" w14:paraId="22E30AEE" w14:textId="77777777" w:rsidTr="00F97688">
        <w:tc>
          <w:tcPr>
            <w:tcW w:w="562" w:type="dxa"/>
            <w:shd w:val="clear" w:color="auto" w:fill="auto"/>
          </w:tcPr>
          <w:p w14:paraId="3C728B69" w14:textId="477878AA" w:rsidR="00FF0444" w:rsidRPr="00E25D6F" w:rsidRDefault="00115F85" w:rsidP="003C0486">
            <w:pPr>
              <w:jc w:val="center"/>
              <w:rPr>
                <w:rFonts w:ascii="Arial" w:hAnsi="Arial" w:cs="Arial"/>
                <w:sz w:val="17"/>
                <w:szCs w:val="17"/>
              </w:rPr>
            </w:pPr>
            <w:r w:rsidRPr="00E25D6F">
              <w:rPr>
                <w:rFonts w:ascii="Arial" w:hAnsi="Arial" w:cs="Arial"/>
                <w:sz w:val="17"/>
                <w:szCs w:val="17"/>
              </w:rPr>
              <w:t>1</w:t>
            </w:r>
            <w:r w:rsidR="003C0486">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1288DACB" w14:textId="77777777" w:rsidR="00FF0444" w:rsidRDefault="00FF0444" w:rsidP="00FF0444">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115B0F98" w14:textId="273E4F5A" w:rsidR="00FF0444" w:rsidRPr="00D71DD7" w:rsidRDefault="00FF0444" w:rsidP="00FF0444">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6D71E287" w14:textId="1C76EC9D" w:rsidR="00FF0444" w:rsidRPr="00505157" w:rsidRDefault="00FF0444" w:rsidP="00FF0444">
            <w:pPr>
              <w:jc w:val="both"/>
              <w:rPr>
                <w:rFonts w:ascii="Arial" w:hAnsi="Arial" w:cs="Arial"/>
                <w:sz w:val="18"/>
                <w:szCs w:val="18"/>
                <w:lang w:val="en-GB"/>
              </w:rPr>
            </w:pPr>
            <w:r w:rsidRPr="00C90D4C">
              <w:rPr>
                <w:rFonts w:ascii="Arial" w:hAnsi="Arial" w:cs="Arial"/>
                <w:sz w:val="18"/>
                <w:szCs w:val="18"/>
                <w:lang w:val="en-US"/>
              </w:rPr>
              <w:t>§ 1 pkt 6 lit. a, b i c</w:t>
            </w:r>
          </w:p>
        </w:tc>
        <w:tc>
          <w:tcPr>
            <w:tcW w:w="4394" w:type="dxa"/>
            <w:shd w:val="clear" w:color="auto" w:fill="auto"/>
          </w:tcPr>
          <w:p w14:paraId="1960105D" w14:textId="77777777" w:rsidR="00FF0444" w:rsidRPr="00FF3150" w:rsidRDefault="00FF0444" w:rsidP="00FF0444">
            <w:pPr>
              <w:jc w:val="both"/>
              <w:rPr>
                <w:rFonts w:ascii="Arial" w:hAnsi="Arial" w:cs="Arial"/>
                <w:sz w:val="18"/>
                <w:szCs w:val="18"/>
                <w:lang w:val="en-US"/>
              </w:rPr>
            </w:pPr>
            <w:r w:rsidRPr="00F0699A">
              <w:rPr>
                <w:rFonts w:ascii="Arial" w:hAnsi="Arial" w:cs="Arial"/>
                <w:sz w:val="18"/>
                <w:szCs w:val="18"/>
              </w:rPr>
              <w:t xml:space="preserve">Proponuje się dostosowanie lit. a, b i c do definicji uskoku „capable fault” wynikającej z wytycznych IAEA “Seismic Hazards in Site Evaluation for Nuclear Installations”, IAEA, SSG-9 rev. 1, Wiedeń, 2022 r. Definicja uskoku potencjalnie aktywnego zawarta we wspomnianych wyżej wytycznych z SSG-9 rev. 1 z 2022 r. brzmi następująco: “7.4. </w:t>
            </w:r>
            <w:r w:rsidRPr="00FF3150">
              <w:rPr>
                <w:rFonts w:ascii="Arial" w:hAnsi="Arial" w:cs="Arial"/>
                <w:sz w:val="18"/>
                <w:szCs w:val="18"/>
                <w:lang w:val="en-US"/>
              </w:rPr>
              <w:t xml:space="preserve">On the basis of the geological, geophysical, geodetic and/or seismological data, a fault should be considered capable if the following conditions apply: (a) If the fault shows evidence of past movement (e.g. significant deformations and/or dislocations) within such a period that it is reasonable to conclude that further movements at or near the surface might occur over the lifetime of the site or the nuclear installation, the fault should be considered capable. In highly active areas, where both seismic and </w:t>
            </w:r>
            <w:r w:rsidRPr="00FF3150">
              <w:rPr>
                <w:rFonts w:ascii="Arial" w:hAnsi="Arial" w:cs="Arial"/>
                <w:sz w:val="18"/>
                <w:szCs w:val="18"/>
                <w:lang w:val="en-US"/>
              </w:rPr>
              <w:lastRenderedPageBreak/>
              <w:t xml:space="preserve">geological data consistently reveal short earthquake recurrence intervals, evidence of past movements in the Upper Pleistocene to the Holocene (i.e. the present) might be appropriate for the assessment of capable faults. In less active areas, it is likely that much longer periods (e.g. the Pliocene to the Holocene (i.e. the present)) are appropriate. In areas where the observed activity is between these two rates (i.e. not as highly active as plate boundaries and not as stable as cratonic zones), the length of the period to be considered should be chosen on a conservative basis (e.g. the Quaternary with possible extension to the Pliocene, depending on the (b) If the capability of a fault cannot be assessed as indicated in (a) because it is not possible to obtain reliable geochronological data by any available method, the fault should be considered capable if it could be structurally linked with a known capable fault (i.e. if a structural relationship with a known capable fault has been demonstrated such that the movement of one fault might cause movement of the other fault at or near the surface). (c) If the capability of a fault cannot be assessed as described in (a) and (b) because it is not possible to obtain relevant reliable data by any available method, the fault should be considered capable if the potential maximum magnitude associated with the seismogenic structure, as determined in Section 4, is sufficiently large and the seismic activity is suspected at such a depth (i.e. sufficiently shallow) that it is reasonable to conclude that, in the current tectonic setting of the site area, movement at or near the surface could occur.” </w:t>
            </w:r>
          </w:p>
          <w:p w14:paraId="450C4A9B" w14:textId="156084A6" w:rsidR="00FF0444" w:rsidRPr="00D71DD7" w:rsidRDefault="00FF0444" w:rsidP="00FF0444">
            <w:pPr>
              <w:rPr>
                <w:rFonts w:ascii="Arial" w:eastAsia="Times New Roman" w:hAnsi="Arial" w:cs="Arial"/>
                <w:bCs/>
                <w:sz w:val="18"/>
                <w:szCs w:val="18"/>
                <w:lang w:eastAsia="pl-PL"/>
              </w:rPr>
            </w:pPr>
            <w:r w:rsidRPr="00F0699A">
              <w:rPr>
                <w:rFonts w:ascii="Arial" w:hAnsi="Arial" w:cs="Arial"/>
                <w:sz w:val="18"/>
                <w:szCs w:val="18"/>
              </w:rPr>
              <w:t>Zaproponowano również zmianę terminu „maksymalna prognozowana magnituda” na zwrot „potencjalna maksymalna magnituda”. Przedmiotowa zmiana zmierza do dostosowania definicji zawartej w projektowanym przepisie do definicji terminu “capable fault”, zawartej we wspomnianych wyżej wytycznych IAEA SSG-9 rev. 1 z 2022 r. oraz do Załącznika do zaleceń technicznych Prezesa PAA dot. oceny sejsmiczności podłoża dla lokalizacji obiektów jądrowych, metodyka oceny prawdopodobieństwa wystąpienia wstrząsów sejsmicznych oraz metodyka oceny hazardu sejsmicznego.</w:t>
            </w:r>
          </w:p>
        </w:tc>
        <w:tc>
          <w:tcPr>
            <w:tcW w:w="3261" w:type="dxa"/>
            <w:shd w:val="clear" w:color="auto" w:fill="auto"/>
          </w:tcPr>
          <w:p w14:paraId="32CD8502" w14:textId="77777777" w:rsidR="00FF0444" w:rsidRPr="00F0699A" w:rsidRDefault="00FF0444" w:rsidP="00FF0444">
            <w:pPr>
              <w:jc w:val="both"/>
              <w:rPr>
                <w:rFonts w:ascii="Arial" w:hAnsi="Arial" w:cs="Arial"/>
                <w:sz w:val="18"/>
                <w:szCs w:val="18"/>
              </w:rPr>
            </w:pPr>
            <w:r w:rsidRPr="00F0699A">
              <w:rPr>
                <w:rFonts w:ascii="Arial" w:hAnsi="Arial" w:cs="Arial"/>
                <w:sz w:val="18"/>
                <w:szCs w:val="18"/>
              </w:rPr>
              <w:lastRenderedPageBreak/>
              <w:t xml:space="preserve">a) </w:t>
            </w:r>
            <w:bookmarkStart w:id="4" w:name="_Hlk155457099"/>
            <w:r w:rsidRPr="00F0699A">
              <w:rPr>
                <w:rFonts w:ascii="Arial" w:hAnsi="Arial" w:cs="Arial"/>
                <w:sz w:val="18"/>
                <w:szCs w:val="18"/>
              </w:rPr>
              <w:t>stwierdzono przejawy przeszłej aktywności, takie jak znaczące deformacje lub dyslokacje w okresie, wskazującym na możliwość wystąpienia deformacji lub dyslokacji na powierzchni lub bezpośrednio pod powierzchnią terenu podczas budowy, eksploatacji oraz likwidacji obiektu</w:t>
            </w:r>
            <w:bookmarkEnd w:id="4"/>
            <w:r w:rsidRPr="00F0699A">
              <w:rPr>
                <w:rFonts w:ascii="Arial" w:hAnsi="Arial" w:cs="Arial"/>
                <w:sz w:val="18"/>
                <w:szCs w:val="18"/>
              </w:rPr>
              <w:t xml:space="preserve">, lub </w:t>
            </w:r>
          </w:p>
          <w:p w14:paraId="7B0D2375" w14:textId="19573163" w:rsidR="0032104A" w:rsidRPr="00F0699A" w:rsidRDefault="00FF0444" w:rsidP="00FF0444">
            <w:pPr>
              <w:jc w:val="both"/>
              <w:rPr>
                <w:rFonts w:ascii="Arial" w:hAnsi="Arial" w:cs="Arial"/>
                <w:sz w:val="18"/>
                <w:szCs w:val="18"/>
              </w:rPr>
            </w:pPr>
            <w:r w:rsidRPr="00F0699A">
              <w:rPr>
                <w:rFonts w:ascii="Arial" w:hAnsi="Arial" w:cs="Arial"/>
                <w:sz w:val="18"/>
                <w:szCs w:val="18"/>
              </w:rPr>
              <w:t xml:space="preserve">b) </w:t>
            </w:r>
            <w:bookmarkStart w:id="5" w:name="_Hlk155457238"/>
            <w:r w:rsidRPr="00F0699A">
              <w:rPr>
                <w:rFonts w:ascii="Arial" w:hAnsi="Arial" w:cs="Arial"/>
                <w:sz w:val="18"/>
                <w:szCs w:val="18"/>
              </w:rPr>
              <w:t xml:space="preserve">stwierdzono taką relację strukturalną ze znanym uskokiem potencjalnie aktywnym, że uaktywnienie jednego uskoku może spowodować uaktywnienie innego, powodujące deformacje lub dyslokacje na powierzchni lub bezpośrednio pod powierzchnią </w:t>
            </w:r>
            <w:r w:rsidRPr="00F0699A">
              <w:rPr>
                <w:rFonts w:ascii="Arial" w:hAnsi="Arial" w:cs="Arial"/>
                <w:sz w:val="18"/>
                <w:szCs w:val="18"/>
              </w:rPr>
              <w:lastRenderedPageBreak/>
              <w:t>terenu</w:t>
            </w:r>
            <w:bookmarkEnd w:id="5"/>
            <w:r w:rsidRPr="00F0699A">
              <w:rPr>
                <w:rFonts w:ascii="Arial" w:hAnsi="Arial" w:cs="Arial"/>
                <w:sz w:val="18"/>
                <w:szCs w:val="18"/>
              </w:rPr>
              <w:t>, lub</w:t>
            </w:r>
          </w:p>
          <w:p w14:paraId="0396F600" w14:textId="3C7D82F3" w:rsidR="00FF0444" w:rsidRPr="00D71DD7" w:rsidRDefault="00FF0444" w:rsidP="00FF0444">
            <w:pPr>
              <w:jc w:val="both"/>
              <w:rPr>
                <w:rFonts w:ascii="Arial" w:hAnsi="Arial" w:cs="Arial"/>
                <w:sz w:val="18"/>
                <w:szCs w:val="18"/>
              </w:rPr>
            </w:pPr>
            <w:r w:rsidRPr="00F0699A">
              <w:rPr>
                <w:rFonts w:ascii="Arial" w:hAnsi="Arial" w:cs="Arial"/>
                <w:sz w:val="18"/>
                <w:szCs w:val="18"/>
              </w:rPr>
              <w:t xml:space="preserve">c) </w:t>
            </w:r>
            <w:bookmarkStart w:id="6" w:name="_Hlk155457294"/>
            <w:r w:rsidRPr="00F0699A">
              <w:rPr>
                <w:rFonts w:ascii="Arial" w:hAnsi="Arial" w:cs="Arial"/>
                <w:sz w:val="18"/>
                <w:szCs w:val="18"/>
              </w:rPr>
              <w:t>stwierdzono, że potencjalna maksymalna magnituda związana ze strukturą sejsmogeniczną jest na tyle wysoka i jej aktywność sejsmiczna jest przewidywana na takiej głębokości, że mogą powstać deformacje lub dyslokacje na powierzchni lub bezpośrednio pod powierzchnią terenu</w:t>
            </w:r>
            <w:bookmarkEnd w:id="6"/>
            <w:r w:rsidRPr="00F0699A">
              <w:rPr>
                <w:rFonts w:ascii="Arial" w:hAnsi="Arial" w:cs="Arial"/>
                <w:sz w:val="18"/>
                <w:szCs w:val="18"/>
              </w:rPr>
              <w:t>.</w:t>
            </w:r>
          </w:p>
        </w:tc>
        <w:tc>
          <w:tcPr>
            <w:tcW w:w="3260" w:type="dxa"/>
            <w:shd w:val="clear" w:color="auto" w:fill="auto"/>
          </w:tcPr>
          <w:p w14:paraId="05B2B927" w14:textId="05E83699" w:rsidR="00807953" w:rsidRPr="00AB2063" w:rsidRDefault="00FF0444" w:rsidP="00FF0444">
            <w:pPr>
              <w:jc w:val="both"/>
              <w:rPr>
                <w:rFonts w:ascii="Arial" w:hAnsi="Arial" w:cs="Arial"/>
                <w:sz w:val="18"/>
                <w:szCs w:val="18"/>
              </w:rPr>
            </w:pPr>
            <w:r w:rsidRPr="00AB2063">
              <w:rPr>
                <w:rFonts w:ascii="Arial" w:hAnsi="Arial" w:cs="Arial"/>
                <w:sz w:val="18"/>
                <w:szCs w:val="18"/>
              </w:rPr>
              <w:lastRenderedPageBreak/>
              <w:t xml:space="preserve">Uwaga </w:t>
            </w:r>
            <w:r w:rsidR="00807953">
              <w:rPr>
                <w:rFonts w:ascii="Arial" w:hAnsi="Arial" w:cs="Arial"/>
                <w:sz w:val="18"/>
                <w:szCs w:val="18"/>
              </w:rPr>
              <w:t xml:space="preserve">częściowo </w:t>
            </w:r>
            <w:r w:rsidRPr="00AB2063">
              <w:rPr>
                <w:rFonts w:ascii="Arial" w:hAnsi="Arial" w:cs="Arial"/>
                <w:sz w:val="18"/>
                <w:szCs w:val="18"/>
              </w:rPr>
              <w:t>uwzględnion</w:t>
            </w:r>
            <w:r w:rsidR="0001727F">
              <w:rPr>
                <w:rFonts w:ascii="Arial" w:hAnsi="Arial" w:cs="Arial"/>
                <w:sz w:val="18"/>
                <w:szCs w:val="18"/>
              </w:rPr>
              <w:t>a</w:t>
            </w:r>
            <w:r w:rsidRPr="00AB2063">
              <w:rPr>
                <w:rFonts w:ascii="Arial" w:hAnsi="Arial" w:cs="Arial"/>
                <w:sz w:val="18"/>
                <w:szCs w:val="18"/>
              </w:rPr>
              <w:t xml:space="preserve">. </w:t>
            </w:r>
            <w:r w:rsidR="00807953" w:rsidRPr="00807953">
              <w:rPr>
                <w:rFonts w:ascii="Arial" w:hAnsi="Arial" w:cs="Arial"/>
                <w:sz w:val="18"/>
                <w:szCs w:val="18"/>
              </w:rPr>
              <w:t>Przyjęto następujące brzmienie przepisu uwzględniające cały cykl życiowy obiektu jądrowego:</w:t>
            </w:r>
          </w:p>
          <w:p w14:paraId="73828053" w14:textId="77777777" w:rsidR="00FF0444" w:rsidRDefault="00FF0444" w:rsidP="00FF0444">
            <w:pPr>
              <w:jc w:val="both"/>
              <w:rPr>
                <w:rFonts w:ascii="Arial" w:hAnsi="Arial" w:cs="Arial"/>
                <w:sz w:val="18"/>
                <w:szCs w:val="18"/>
              </w:rPr>
            </w:pPr>
          </w:p>
          <w:p w14:paraId="13B95677" w14:textId="69CF8FB3" w:rsidR="00942272" w:rsidRPr="00942272" w:rsidRDefault="00942272" w:rsidP="00942272">
            <w:pPr>
              <w:jc w:val="both"/>
              <w:rPr>
                <w:rFonts w:ascii="Arial" w:hAnsi="Arial" w:cs="Arial"/>
                <w:sz w:val="18"/>
                <w:szCs w:val="18"/>
              </w:rPr>
            </w:pPr>
            <w:r>
              <w:rPr>
                <w:rFonts w:ascii="Arial" w:hAnsi="Arial" w:cs="Arial"/>
                <w:sz w:val="18"/>
                <w:szCs w:val="18"/>
              </w:rPr>
              <w:t xml:space="preserve">„6) </w:t>
            </w:r>
            <w:r w:rsidRPr="00942272">
              <w:rPr>
                <w:rFonts w:ascii="Arial" w:hAnsi="Arial" w:cs="Arial"/>
                <w:sz w:val="18"/>
                <w:szCs w:val="18"/>
              </w:rPr>
              <w:t>uskoku potencjalnie aktywnym – rozumie się przez to uskok, co do którego na podstawie przeprowadzonych studiów literaturowych, badań terenowych lub analiz:</w:t>
            </w:r>
          </w:p>
          <w:p w14:paraId="4836DB3D" w14:textId="2A05D181" w:rsidR="00942272" w:rsidRPr="00942272" w:rsidRDefault="00942272" w:rsidP="00942272">
            <w:pPr>
              <w:jc w:val="both"/>
              <w:rPr>
                <w:rFonts w:ascii="Arial" w:hAnsi="Arial" w:cs="Arial"/>
                <w:sz w:val="18"/>
                <w:szCs w:val="18"/>
              </w:rPr>
            </w:pPr>
            <w:r w:rsidRPr="00942272">
              <w:rPr>
                <w:rFonts w:ascii="Arial" w:hAnsi="Arial" w:cs="Arial"/>
                <w:sz w:val="18"/>
                <w:szCs w:val="18"/>
              </w:rPr>
              <w:t>a)</w:t>
            </w:r>
            <w:r w:rsidRPr="00942272">
              <w:rPr>
                <w:rFonts w:ascii="Arial" w:hAnsi="Arial" w:cs="Arial"/>
                <w:sz w:val="18"/>
                <w:szCs w:val="18"/>
              </w:rPr>
              <w:tab/>
              <w:t xml:space="preserve">stwierdzono przejawy przeszłej aktywności, takie jak znaczące deformacje lub dyslokacje w okresie, wskazującym na możliwość wystąpienia deformacji lub dyslokacji na powierzchni lub </w:t>
            </w:r>
            <w:r w:rsidRPr="00942272">
              <w:rPr>
                <w:rFonts w:ascii="Arial" w:hAnsi="Arial" w:cs="Arial"/>
                <w:sz w:val="18"/>
                <w:szCs w:val="18"/>
              </w:rPr>
              <w:lastRenderedPageBreak/>
              <w:t>bezpośrednio pod powierzchnią terenu podczas budowy, rozruchu, eksploatacji oraz likwidacji obiektu lub</w:t>
            </w:r>
          </w:p>
          <w:p w14:paraId="7B857BFD" w14:textId="1BF886D2" w:rsidR="00942272" w:rsidRPr="00942272" w:rsidRDefault="00942272" w:rsidP="00942272">
            <w:pPr>
              <w:jc w:val="both"/>
              <w:rPr>
                <w:rFonts w:ascii="Arial" w:hAnsi="Arial" w:cs="Arial"/>
                <w:sz w:val="18"/>
                <w:szCs w:val="18"/>
              </w:rPr>
            </w:pPr>
            <w:r w:rsidRPr="00942272">
              <w:rPr>
                <w:rFonts w:ascii="Arial" w:hAnsi="Arial" w:cs="Arial"/>
                <w:sz w:val="18"/>
                <w:szCs w:val="18"/>
              </w:rPr>
              <w:t>b)</w:t>
            </w:r>
            <w:r w:rsidRPr="00942272">
              <w:rPr>
                <w:rFonts w:ascii="Arial" w:hAnsi="Arial" w:cs="Arial"/>
                <w:sz w:val="18"/>
                <w:szCs w:val="18"/>
              </w:rPr>
              <w:tab/>
              <w:t>stwierdzono taką relację strukturalną ze znanym uskokiem potencjalnie aktywnym, że uaktywnienie jednego uskoku może spowodować uaktywnienie innego, powodujące deformacje lub dyslokacje na powierzchni lub bezpośrednio pod powierzchnią terenu lub</w:t>
            </w:r>
          </w:p>
          <w:p w14:paraId="7B7E8DD5" w14:textId="410E6FEB" w:rsidR="00FF0444" w:rsidRDefault="00942272" w:rsidP="00FF0444">
            <w:pPr>
              <w:jc w:val="both"/>
              <w:rPr>
                <w:rFonts w:ascii="Arial" w:hAnsi="Arial" w:cs="Arial"/>
                <w:sz w:val="18"/>
                <w:szCs w:val="18"/>
              </w:rPr>
            </w:pPr>
            <w:r w:rsidRPr="00942272">
              <w:rPr>
                <w:rFonts w:ascii="Arial" w:hAnsi="Arial" w:cs="Arial"/>
                <w:sz w:val="18"/>
                <w:szCs w:val="18"/>
              </w:rPr>
              <w:t>c)</w:t>
            </w:r>
            <w:r w:rsidRPr="00942272">
              <w:rPr>
                <w:rFonts w:ascii="Arial" w:hAnsi="Arial" w:cs="Arial"/>
                <w:sz w:val="18"/>
                <w:szCs w:val="18"/>
              </w:rPr>
              <w:tab/>
              <w:t>stwierdzono, że potencjalna maksymalna magnituda związana ze strukturą sejsmogeniczną jest na tyle wysoka i jej aktywność sejsmiczna jest przewidywana na takiej głębokości, że mogą powstać deformacje lub dyslokacje na powierzchni lub bezpośrednio pod powierzchnią terenu.</w:t>
            </w:r>
            <w:r>
              <w:rPr>
                <w:rFonts w:ascii="Arial" w:hAnsi="Arial" w:cs="Arial"/>
                <w:sz w:val="18"/>
                <w:szCs w:val="18"/>
              </w:rPr>
              <w:t>”</w:t>
            </w:r>
          </w:p>
          <w:p w14:paraId="28BB7B6C" w14:textId="77777777" w:rsidR="00007A07" w:rsidRPr="00AB2063" w:rsidRDefault="00007A07" w:rsidP="00FF0444">
            <w:pPr>
              <w:jc w:val="both"/>
              <w:rPr>
                <w:rFonts w:ascii="Arial" w:hAnsi="Arial" w:cs="Arial"/>
                <w:sz w:val="18"/>
                <w:szCs w:val="18"/>
              </w:rPr>
            </w:pPr>
          </w:p>
          <w:p w14:paraId="516821BC" w14:textId="4640F1A1" w:rsidR="00FF0444" w:rsidRPr="00AB2063" w:rsidRDefault="00FF0444" w:rsidP="00FF0444">
            <w:pPr>
              <w:jc w:val="both"/>
              <w:rPr>
                <w:rFonts w:ascii="Arial" w:hAnsi="Arial" w:cs="Arial"/>
                <w:sz w:val="18"/>
                <w:szCs w:val="18"/>
              </w:rPr>
            </w:pPr>
          </w:p>
        </w:tc>
      </w:tr>
      <w:tr w:rsidR="0006718E" w:rsidRPr="008B766F" w14:paraId="530D1EE4" w14:textId="77777777" w:rsidTr="00F97688">
        <w:tc>
          <w:tcPr>
            <w:tcW w:w="562" w:type="dxa"/>
            <w:shd w:val="clear" w:color="auto" w:fill="auto"/>
          </w:tcPr>
          <w:p w14:paraId="1D79A84D" w14:textId="6189864C" w:rsidR="0006718E" w:rsidRPr="00E25D6F" w:rsidRDefault="00115F85" w:rsidP="0001727F">
            <w:pPr>
              <w:jc w:val="center"/>
              <w:rPr>
                <w:rFonts w:ascii="Arial" w:hAnsi="Arial" w:cs="Arial"/>
                <w:sz w:val="17"/>
                <w:szCs w:val="17"/>
              </w:rPr>
            </w:pPr>
            <w:r w:rsidRPr="00E25D6F">
              <w:rPr>
                <w:rFonts w:ascii="Arial" w:hAnsi="Arial" w:cs="Arial"/>
                <w:sz w:val="17"/>
                <w:szCs w:val="17"/>
              </w:rPr>
              <w:lastRenderedPageBreak/>
              <w:t>1</w:t>
            </w:r>
            <w:r w:rsidR="0001727F">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68AB7F6C"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 xml:space="preserve">PEJ </w:t>
            </w:r>
          </w:p>
          <w:p w14:paraId="5F3A63F1" w14:textId="1644415B" w:rsidR="0006718E" w:rsidRPr="00D71DD7" w:rsidRDefault="0006718E" w:rsidP="0006718E">
            <w:pPr>
              <w:jc w:val="both"/>
              <w:rPr>
                <w:rFonts w:ascii="Arial" w:hAnsi="Arial" w:cs="Arial"/>
                <w:sz w:val="18"/>
                <w:szCs w:val="18"/>
              </w:rPr>
            </w:pPr>
            <w:r w:rsidRPr="00B42D39">
              <w:rPr>
                <w:rFonts w:ascii="Arial" w:hAnsi="Arial" w:cs="Arial"/>
                <w:sz w:val="18"/>
                <w:szCs w:val="18"/>
              </w:rPr>
              <w:lastRenderedPageBreak/>
              <w:t>Sp. z o.o.</w:t>
            </w:r>
          </w:p>
        </w:tc>
        <w:tc>
          <w:tcPr>
            <w:tcW w:w="1701" w:type="dxa"/>
            <w:shd w:val="clear" w:color="auto" w:fill="auto"/>
          </w:tcPr>
          <w:p w14:paraId="5E1909D0" w14:textId="538C01D8" w:rsidR="0006718E" w:rsidRPr="00C90D4C" w:rsidRDefault="0006718E" w:rsidP="0006718E">
            <w:pPr>
              <w:jc w:val="both"/>
              <w:rPr>
                <w:rFonts w:ascii="Arial" w:hAnsi="Arial" w:cs="Arial"/>
                <w:sz w:val="18"/>
                <w:szCs w:val="18"/>
              </w:rPr>
            </w:pPr>
            <w:r w:rsidRPr="00C90D4C">
              <w:rPr>
                <w:rFonts w:ascii="Arial" w:hAnsi="Arial" w:cs="Arial"/>
                <w:sz w:val="18"/>
                <w:szCs w:val="18"/>
              </w:rPr>
              <w:lastRenderedPageBreak/>
              <w:t xml:space="preserve">§ 1 pkt 6 </w:t>
            </w:r>
          </w:p>
        </w:tc>
        <w:tc>
          <w:tcPr>
            <w:tcW w:w="4394" w:type="dxa"/>
            <w:shd w:val="clear" w:color="auto" w:fill="auto"/>
          </w:tcPr>
          <w:p w14:paraId="3D2FA7BE" w14:textId="77777777" w:rsidR="0006718E" w:rsidRPr="00B42D39" w:rsidRDefault="0006718E" w:rsidP="0006718E">
            <w:pPr>
              <w:jc w:val="both"/>
              <w:rPr>
                <w:rFonts w:ascii="Arial" w:hAnsi="Arial" w:cs="Arial"/>
                <w:sz w:val="18"/>
                <w:szCs w:val="18"/>
              </w:rPr>
            </w:pPr>
            <w:r w:rsidRPr="00B42D39">
              <w:rPr>
                <w:rFonts w:ascii="Arial" w:hAnsi="Arial" w:cs="Arial"/>
                <w:b/>
                <w:sz w:val="18"/>
                <w:szCs w:val="18"/>
              </w:rPr>
              <w:t>Propozycja zmiany</w:t>
            </w:r>
            <w:r w:rsidRPr="00B42D39">
              <w:rPr>
                <w:rFonts w:ascii="Arial" w:hAnsi="Arial" w:cs="Arial"/>
                <w:sz w:val="18"/>
                <w:szCs w:val="18"/>
              </w:rPr>
              <w:t xml:space="preserve"> definicji uskoku potencjalnie </w:t>
            </w:r>
            <w:r w:rsidRPr="00B42D39">
              <w:rPr>
                <w:rFonts w:ascii="Arial" w:hAnsi="Arial" w:cs="Arial"/>
                <w:sz w:val="18"/>
                <w:szCs w:val="18"/>
              </w:rPr>
              <w:lastRenderedPageBreak/>
              <w:t xml:space="preserve">aktywnego zgodnie z wytycznymi SSG-9 rev.1. (2022) – definicje z pkt 7.4. </w:t>
            </w:r>
          </w:p>
          <w:p w14:paraId="6842E98E" w14:textId="77777777" w:rsidR="0006718E" w:rsidRPr="00B42D39" w:rsidRDefault="0006718E" w:rsidP="0006718E">
            <w:pPr>
              <w:jc w:val="both"/>
              <w:rPr>
                <w:rFonts w:ascii="Arial" w:hAnsi="Arial" w:cs="Arial"/>
                <w:sz w:val="18"/>
                <w:szCs w:val="18"/>
              </w:rPr>
            </w:pPr>
          </w:p>
          <w:p w14:paraId="6A06DC01" w14:textId="77777777" w:rsidR="0006718E" w:rsidRPr="00B42D39" w:rsidRDefault="0006718E" w:rsidP="0006718E">
            <w:pPr>
              <w:pStyle w:val="Tekstkomentarza"/>
              <w:jc w:val="both"/>
              <w:rPr>
                <w:rFonts w:ascii="Arial" w:hAnsi="Arial" w:cs="Arial"/>
                <w:sz w:val="18"/>
                <w:szCs w:val="18"/>
              </w:rPr>
            </w:pPr>
          </w:p>
          <w:p w14:paraId="019A54AC" w14:textId="77777777" w:rsidR="0006718E" w:rsidRPr="00D71DD7" w:rsidRDefault="0006718E" w:rsidP="0006718E">
            <w:pPr>
              <w:rPr>
                <w:rFonts w:ascii="Arial" w:eastAsia="Times New Roman" w:hAnsi="Arial" w:cs="Arial"/>
                <w:bCs/>
                <w:sz w:val="18"/>
                <w:szCs w:val="18"/>
                <w:lang w:eastAsia="pl-PL"/>
              </w:rPr>
            </w:pPr>
          </w:p>
        </w:tc>
        <w:tc>
          <w:tcPr>
            <w:tcW w:w="3261" w:type="dxa"/>
            <w:shd w:val="clear" w:color="auto" w:fill="auto"/>
          </w:tcPr>
          <w:p w14:paraId="2432F007"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lastRenderedPageBreak/>
              <w:t xml:space="preserve">„uskoku potencjalnie aktywnym - </w:t>
            </w:r>
            <w:r w:rsidRPr="00B42D39">
              <w:rPr>
                <w:rFonts w:ascii="Arial" w:hAnsi="Arial" w:cs="Arial"/>
                <w:sz w:val="18"/>
                <w:szCs w:val="18"/>
              </w:rPr>
              <w:lastRenderedPageBreak/>
              <w:t xml:space="preserve">rozumie się przez to uskok, co do którego: </w:t>
            </w:r>
          </w:p>
          <w:p w14:paraId="512EF1F7"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 xml:space="preserve">a) stwierdzono przejawy przeszłej aktywności, takie jak znaczące deformacje lub dyslokacje, </w:t>
            </w:r>
            <w:r w:rsidRPr="00B42D39">
              <w:rPr>
                <w:rFonts w:ascii="Arial" w:hAnsi="Arial" w:cs="Arial"/>
                <w:b/>
                <w:sz w:val="18"/>
                <w:szCs w:val="18"/>
              </w:rPr>
              <w:t>wskazujące, że w okresie eksploatacji obiektu jądrowego mogą wystąpić dalsze przemieszczenia</w:t>
            </w:r>
            <w:r w:rsidRPr="00B42D39">
              <w:rPr>
                <w:rFonts w:ascii="Arial" w:hAnsi="Arial" w:cs="Arial"/>
                <w:sz w:val="18"/>
                <w:szCs w:val="18"/>
              </w:rPr>
              <w:t xml:space="preserve"> na powierzchni lub bezpośrednio pod powierzchnią terenu; </w:t>
            </w:r>
          </w:p>
          <w:p w14:paraId="11057E21" w14:textId="77777777" w:rsidR="0006718E" w:rsidRPr="00B42D39" w:rsidRDefault="0006718E" w:rsidP="0006718E">
            <w:pPr>
              <w:jc w:val="both"/>
              <w:rPr>
                <w:rFonts w:ascii="Arial" w:hAnsi="Arial" w:cs="Arial"/>
                <w:sz w:val="18"/>
                <w:szCs w:val="18"/>
              </w:rPr>
            </w:pPr>
            <w:r w:rsidRPr="00B42D39">
              <w:rPr>
                <w:rFonts w:ascii="Arial" w:hAnsi="Arial" w:cs="Arial"/>
                <w:sz w:val="18"/>
                <w:szCs w:val="18"/>
              </w:rPr>
              <w:t xml:space="preserve">b) </w:t>
            </w:r>
            <w:r w:rsidRPr="00B42D39">
              <w:rPr>
                <w:rFonts w:ascii="Arial" w:hAnsi="Arial" w:cs="Arial"/>
                <w:b/>
                <w:sz w:val="18"/>
                <w:szCs w:val="18"/>
              </w:rPr>
              <w:t>w przypadku braku możliwości oceny aktywności uskoku zgodnie z lit. a, uskok należy uznać za uskok potencjalnie aktywny, jeśli</w:t>
            </w:r>
            <w:r w:rsidRPr="00B42D39">
              <w:rPr>
                <w:rFonts w:ascii="Arial" w:hAnsi="Arial" w:cs="Arial"/>
                <w:sz w:val="18"/>
                <w:szCs w:val="18"/>
              </w:rPr>
              <w:t xml:space="preserve"> stwierdzono taką relację strukturalną ze znanym uskokiem potencjalnie aktywnym, że uaktywnienie jednego uskoku może spowodować uaktywnienie drugiego, powodujące deformacje lub dyslokacje na powierzchni lub bezpośrednio pod powierzchnią terenu;</w:t>
            </w:r>
          </w:p>
          <w:p w14:paraId="18AEF160" w14:textId="1D7B9699" w:rsidR="0006718E" w:rsidRPr="00D71DD7" w:rsidRDefault="0006718E" w:rsidP="0006718E">
            <w:pPr>
              <w:jc w:val="both"/>
              <w:rPr>
                <w:rFonts w:ascii="Arial" w:hAnsi="Arial" w:cs="Arial"/>
                <w:sz w:val="18"/>
                <w:szCs w:val="18"/>
              </w:rPr>
            </w:pPr>
            <w:r w:rsidRPr="00B42D39">
              <w:rPr>
                <w:rFonts w:ascii="Arial" w:hAnsi="Arial" w:cs="Arial"/>
                <w:sz w:val="18"/>
                <w:szCs w:val="18"/>
              </w:rPr>
              <w:t xml:space="preserve">c) </w:t>
            </w:r>
            <w:r w:rsidRPr="00B42D39">
              <w:rPr>
                <w:rFonts w:ascii="Arial" w:hAnsi="Arial" w:cs="Arial"/>
                <w:b/>
                <w:sz w:val="18"/>
                <w:szCs w:val="18"/>
              </w:rPr>
              <w:t xml:space="preserve">w przypadku braku możliwości oceny aktywności uskoku zgodnie z lit. a i b, uskok należy uznać za uskok potencjalnie aktywny, jeśli </w:t>
            </w:r>
            <w:r w:rsidRPr="00B42D39">
              <w:rPr>
                <w:rFonts w:ascii="Arial" w:hAnsi="Arial" w:cs="Arial"/>
                <w:sz w:val="18"/>
                <w:szCs w:val="18"/>
              </w:rPr>
              <w:t xml:space="preserve">stwierdzono, że potencjalna maksymalna magnituda związana ze strukturą sejsmogeniczną, jest na tyle wysoka </w:t>
            </w:r>
            <w:r w:rsidRPr="00B42D39">
              <w:rPr>
                <w:rFonts w:ascii="Arial" w:hAnsi="Arial" w:cs="Arial"/>
                <w:b/>
                <w:sz w:val="18"/>
                <w:szCs w:val="18"/>
              </w:rPr>
              <w:t>i aktywność sejsmiczna jest spodziewana na tyle płytko, że przy obecnej budowie tektonicznej w granicach</w:t>
            </w:r>
            <w:r w:rsidRPr="00B42D39">
              <w:rPr>
                <w:rFonts w:ascii="Arial" w:hAnsi="Arial" w:cs="Arial"/>
                <w:sz w:val="18"/>
                <w:szCs w:val="18"/>
              </w:rPr>
              <w:t xml:space="preserve"> planowanego </w:t>
            </w:r>
            <w:r w:rsidRPr="00B42D39">
              <w:rPr>
                <w:rFonts w:ascii="Arial" w:hAnsi="Arial" w:cs="Arial"/>
                <w:b/>
                <w:sz w:val="18"/>
                <w:szCs w:val="18"/>
              </w:rPr>
              <w:t>miejsca usytuowania</w:t>
            </w:r>
            <w:r w:rsidRPr="00B42D39">
              <w:rPr>
                <w:rFonts w:ascii="Arial" w:hAnsi="Arial" w:cs="Arial"/>
                <w:sz w:val="18"/>
                <w:szCs w:val="18"/>
              </w:rPr>
              <w:t xml:space="preserve"> obiektu jądrowego mogą powstać deformacje lub dyslokacje na powierzchni lub bezpośrednio pod powierzchnią tego terenu.”</w:t>
            </w:r>
          </w:p>
        </w:tc>
        <w:tc>
          <w:tcPr>
            <w:tcW w:w="3260" w:type="dxa"/>
            <w:shd w:val="clear" w:color="auto" w:fill="auto"/>
          </w:tcPr>
          <w:p w14:paraId="0A6EADC5" w14:textId="63D82099" w:rsidR="0006718E" w:rsidRPr="00AB2063" w:rsidRDefault="005B60FE" w:rsidP="00FD5D97">
            <w:pPr>
              <w:jc w:val="both"/>
              <w:rPr>
                <w:rFonts w:ascii="Arial" w:hAnsi="Arial" w:cs="Arial"/>
                <w:sz w:val="18"/>
                <w:szCs w:val="18"/>
              </w:rPr>
            </w:pPr>
            <w:r w:rsidRPr="005B60FE">
              <w:rPr>
                <w:rFonts w:ascii="Arial" w:hAnsi="Arial" w:cs="Arial"/>
                <w:sz w:val="18"/>
                <w:szCs w:val="18"/>
              </w:rPr>
              <w:lastRenderedPageBreak/>
              <w:t xml:space="preserve">Uwaga </w:t>
            </w:r>
            <w:r>
              <w:rPr>
                <w:rFonts w:ascii="Arial" w:hAnsi="Arial" w:cs="Arial"/>
                <w:sz w:val="18"/>
                <w:szCs w:val="18"/>
              </w:rPr>
              <w:t xml:space="preserve">częściowo </w:t>
            </w:r>
            <w:r w:rsidRPr="005B60FE">
              <w:rPr>
                <w:rFonts w:ascii="Arial" w:hAnsi="Arial" w:cs="Arial"/>
                <w:sz w:val="18"/>
                <w:szCs w:val="18"/>
              </w:rPr>
              <w:t xml:space="preserve">uwzględniona. </w:t>
            </w:r>
            <w:r w:rsidRPr="005B60FE">
              <w:rPr>
                <w:rFonts w:ascii="Arial" w:hAnsi="Arial" w:cs="Arial"/>
                <w:sz w:val="18"/>
                <w:szCs w:val="18"/>
              </w:rPr>
              <w:lastRenderedPageBreak/>
              <w:t>Vide</w:t>
            </w:r>
            <w:r w:rsidR="00F7399E">
              <w:rPr>
                <w:rFonts w:ascii="Arial" w:hAnsi="Arial" w:cs="Arial"/>
                <w:sz w:val="18"/>
                <w:szCs w:val="18"/>
              </w:rPr>
              <w:t xml:space="preserve"> stanowisko do</w:t>
            </w:r>
            <w:r w:rsidRPr="005B60FE">
              <w:rPr>
                <w:rFonts w:ascii="Arial" w:hAnsi="Arial" w:cs="Arial"/>
                <w:sz w:val="18"/>
                <w:szCs w:val="18"/>
              </w:rPr>
              <w:t xml:space="preserve"> uwag</w:t>
            </w:r>
            <w:r w:rsidR="00F7399E">
              <w:rPr>
                <w:rFonts w:ascii="Arial" w:hAnsi="Arial" w:cs="Arial"/>
                <w:sz w:val="18"/>
                <w:szCs w:val="18"/>
              </w:rPr>
              <w:t>i</w:t>
            </w:r>
            <w:r w:rsidRPr="005B60FE">
              <w:rPr>
                <w:rFonts w:ascii="Arial" w:hAnsi="Arial" w:cs="Arial"/>
                <w:sz w:val="18"/>
                <w:szCs w:val="18"/>
              </w:rPr>
              <w:t xml:space="preserve"> </w:t>
            </w:r>
            <w:r w:rsidR="00F7399E">
              <w:rPr>
                <w:rFonts w:ascii="Arial" w:hAnsi="Arial" w:cs="Arial"/>
                <w:sz w:val="18"/>
                <w:szCs w:val="18"/>
              </w:rPr>
              <w:t>w</w:t>
            </w:r>
            <w:r w:rsidRPr="005B60FE">
              <w:rPr>
                <w:rFonts w:ascii="Arial" w:hAnsi="Arial" w:cs="Arial"/>
                <w:sz w:val="18"/>
                <w:szCs w:val="18"/>
              </w:rPr>
              <w:t xml:space="preserve"> Lp. 1</w:t>
            </w:r>
            <w:r>
              <w:rPr>
                <w:rFonts w:ascii="Arial" w:hAnsi="Arial" w:cs="Arial"/>
                <w:sz w:val="18"/>
                <w:szCs w:val="18"/>
              </w:rPr>
              <w:t>6</w:t>
            </w:r>
            <w:r w:rsidRPr="005B60FE">
              <w:rPr>
                <w:rFonts w:ascii="Arial" w:hAnsi="Arial" w:cs="Arial"/>
                <w:sz w:val="18"/>
                <w:szCs w:val="18"/>
              </w:rPr>
              <w:t>.</w:t>
            </w:r>
          </w:p>
        </w:tc>
      </w:tr>
      <w:tr w:rsidR="00C90D4C" w:rsidRPr="008B766F" w14:paraId="108F3904" w14:textId="77777777" w:rsidTr="00F97688">
        <w:tc>
          <w:tcPr>
            <w:tcW w:w="562" w:type="dxa"/>
            <w:shd w:val="clear" w:color="auto" w:fill="auto"/>
          </w:tcPr>
          <w:p w14:paraId="49F5DA9E" w14:textId="0274FC27" w:rsidR="00C90D4C" w:rsidRPr="00E25D6F" w:rsidRDefault="00115F85" w:rsidP="00C9421E">
            <w:pPr>
              <w:jc w:val="center"/>
              <w:rPr>
                <w:rFonts w:ascii="Arial" w:hAnsi="Arial" w:cs="Arial"/>
                <w:sz w:val="17"/>
                <w:szCs w:val="17"/>
              </w:rPr>
            </w:pPr>
            <w:r w:rsidRPr="00E25D6F">
              <w:rPr>
                <w:rFonts w:ascii="Arial" w:hAnsi="Arial" w:cs="Arial"/>
                <w:sz w:val="17"/>
                <w:szCs w:val="17"/>
              </w:rPr>
              <w:lastRenderedPageBreak/>
              <w:t>1</w:t>
            </w:r>
            <w:r w:rsidR="00C9421E">
              <w:rPr>
                <w:rFonts w:ascii="Arial" w:hAnsi="Arial" w:cs="Arial"/>
                <w:sz w:val="17"/>
                <w:szCs w:val="17"/>
              </w:rPr>
              <w:t>8</w:t>
            </w:r>
            <w:r w:rsidRPr="00E25D6F">
              <w:rPr>
                <w:rFonts w:ascii="Arial" w:hAnsi="Arial" w:cs="Arial"/>
                <w:sz w:val="17"/>
                <w:szCs w:val="17"/>
              </w:rPr>
              <w:t>.</w:t>
            </w:r>
          </w:p>
        </w:tc>
        <w:tc>
          <w:tcPr>
            <w:tcW w:w="1276" w:type="dxa"/>
            <w:shd w:val="clear" w:color="auto" w:fill="auto"/>
          </w:tcPr>
          <w:p w14:paraId="6A4B9479" w14:textId="77777777" w:rsidR="006337BB" w:rsidRDefault="00C90D4C" w:rsidP="006337BB">
            <w:pPr>
              <w:jc w:val="both"/>
              <w:rPr>
                <w:rFonts w:ascii="Arial" w:hAnsi="Arial" w:cs="Arial"/>
                <w:sz w:val="18"/>
                <w:szCs w:val="18"/>
              </w:rPr>
            </w:pPr>
            <w:r>
              <w:rPr>
                <w:rFonts w:ascii="Arial" w:hAnsi="Arial" w:cs="Arial"/>
                <w:sz w:val="18"/>
                <w:szCs w:val="18"/>
              </w:rPr>
              <w:t>PIPC</w:t>
            </w:r>
            <w:r w:rsidR="006337BB">
              <w:rPr>
                <w:rFonts w:ascii="Arial" w:hAnsi="Arial" w:cs="Arial"/>
                <w:sz w:val="18"/>
                <w:szCs w:val="18"/>
              </w:rPr>
              <w:t>,</w:t>
            </w:r>
          </w:p>
          <w:p w14:paraId="6E780D3F" w14:textId="41CA4769" w:rsidR="006337BB" w:rsidRPr="006337BB" w:rsidRDefault="006337BB" w:rsidP="006337BB">
            <w:pPr>
              <w:jc w:val="both"/>
              <w:rPr>
                <w:rFonts w:ascii="Arial" w:hAnsi="Arial" w:cs="Arial"/>
                <w:sz w:val="17"/>
                <w:szCs w:val="17"/>
              </w:rPr>
            </w:pPr>
            <w:r w:rsidRPr="006337BB">
              <w:rPr>
                <w:rFonts w:ascii="Arial" w:hAnsi="Arial" w:cs="Arial"/>
                <w:sz w:val="17"/>
                <w:szCs w:val="17"/>
              </w:rPr>
              <w:t>Związek Pracodawców</w:t>
            </w:r>
          </w:p>
          <w:p w14:paraId="77D0AF32" w14:textId="0EA10E38" w:rsidR="00C90D4C" w:rsidRPr="00B42D39" w:rsidRDefault="006337BB" w:rsidP="006337BB">
            <w:pPr>
              <w:jc w:val="both"/>
              <w:rPr>
                <w:rFonts w:ascii="Arial" w:hAnsi="Arial" w:cs="Arial"/>
                <w:sz w:val="18"/>
                <w:szCs w:val="18"/>
              </w:rPr>
            </w:pPr>
            <w:r w:rsidRPr="006337BB">
              <w:rPr>
                <w:rFonts w:ascii="Arial" w:hAnsi="Arial" w:cs="Arial"/>
                <w:sz w:val="17"/>
                <w:szCs w:val="17"/>
              </w:rPr>
              <w:t>Polska Miedź</w:t>
            </w:r>
          </w:p>
        </w:tc>
        <w:tc>
          <w:tcPr>
            <w:tcW w:w="1701" w:type="dxa"/>
            <w:shd w:val="clear" w:color="auto" w:fill="auto"/>
          </w:tcPr>
          <w:p w14:paraId="1BDDFC2A" w14:textId="1C85A80A" w:rsidR="00C90D4C" w:rsidRPr="00C90D4C" w:rsidRDefault="00C90D4C" w:rsidP="00C90D4C">
            <w:pPr>
              <w:jc w:val="both"/>
              <w:rPr>
                <w:rFonts w:ascii="Arial" w:hAnsi="Arial" w:cs="Arial"/>
                <w:sz w:val="18"/>
                <w:szCs w:val="18"/>
              </w:rPr>
            </w:pPr>
            <w:r w:rsidRPr="00C90D4C">
              <w:rPr>
                <w:rFonts w:ascii="Arial" w:hAnsi="Arial" w:cs="Arial"/>
                <w:sz w:val="18"/>
                <w:szCs w:val="18"/>
              </w:rPr>
              <w:t>§ 1</w:t>
            </w:r>
            <w:r w:rsidR="00C9421E">
              <w:rPr>
                <w:rFonts w:ascii="Arial" w:hAnsi="Arial" w:cs="Arial"/>
                <w:sz w:val="18"/>
                <w:szCs w:val="18"/>
              </w:rPr>
              <w:t xml:space="preserve"> pkt 7 (nowy)</w:t>
            </w:r>
          </w:p>
        </w:tc>
        <w:tc>
          <w:tcPr>
            <w:tcW w:w="4394" w:type="dxa"/>
            <w:shd w:val="clear" w:color="auto" w:fill="auto"/>
          </w:tcPr>
          <w:p w14:paraId="4F7B91D2" w14:textId="77777777" w:rsidR="00C90D4C" w:rsidRPr="00444B9D" w:rsidRDefault="00C90D4C" w:rsidP="00C90D4C">
            <w:pPr>
              <w:jc w:val="both"/>
              <w:rPr>
                <w:rFonts w:ascii="Arial" w:hAnsi="Arial" w:cs="Arial"/>
                <w:sz w:val="18"/>
                <w:szCs w:val="18"/>
              </w:rPr>
            </w:pPr>
            <w:r w:rsidRPr="00444B9D">
              <w:rPr>
                <w:rFonts w:ascii="Arial" w:hAnsi="Arial" w:cs="Arial"/>
                <w:sz w:val="18"/>
                <w:szCs w:val="18"/>
              </w:rPr>
              <w:t>Sprecyzowanie pojęcia „</w:t>
            </w:r>
            <w:r w:rsidRPr="00444B9D">
              <w:rPr>
                <w:rFonts w:ascii="Arial" w:hAnsi="Arial" w:cs="Arial"/>
                <w:i/>
                <w:iCs/>
                <w:sz w:val="18"/>
                <w:szCs w:val="18"/>
              </w:rPr>
              <w:t xml:space="preserve">planowane prowadzenie działalności, o której mowa w art. 21 ust. 1 pkt 2 Ustawy z dnia 9 czerwca 2011 r. - Prawo geologiczne i górnicze”, które zostało zaproponowane przez Autora poprawki w </w:t>
            </w:r>
            <w:r w:rsidRPr="00444B9D">
              <w:rPr>
                <w:rFonts w:ascii="Arial" w:hAnsi="Arial" w:cs="Arial"/>
                <w:sz w:val="18"/>
                <w:szCs w:val="18"/>
              </w:rPr>
              <w:t xml:space="preserve">§ 2 pkt 1 lit. g </w:t>
            </w:r>
            <w:r w:rsidRPr="00444B9D">
              <w:rPr>
                <w:rFonts w:ascii="Arial" w:hAnsi="Arial" w:cs="Arial"/>
                <w:i/>
                <w:iCs/>
                <w:sz w:val="18"/>
                <w:szCs w:val="18"/>
              </w:rPr>
              <w:t xml:space="preserve"> </w:t>
            </w:r>
          </w:p>
          <w:p w14:paraId="529614EE" w14:textId="77777777" w:rsidR="00C90D4C" w:rsidRPr="00444B9D" w:rsidRDefault="00C90D4C" w:rsidP="00C90D4C">
            <w:pPr>
              <w:jc w:val="both"/>
              <w:rPr>
                <w:rFonts w:ascii="Arial" w:hAnsi="Arial" w:cs="Arial"/>
                <w:i/>
                <w:iCs/>
                <w:sz w:val="18"/>
                <w:szCs w:val="18"/>
              </w:rPr>
            </w:pPr>
            <w:r w:rsidRPr="00444B9D">
              <w:rPr>
                <w:rFonts w:ascii="Arial" w:hAnsi="Arial" w:cs="Arial"/>
                <w:sz w:val="18"/>
                <w:szCs w:val="18"/>
              </w:rPr>
              <w:t xml:space="preserve">Ze względu na formalnoprawną odrębność działalności w zakresie poszukiwania lub </w:t>
            </w:r>
            <w:r w:rsidRPr="00444B9D">
              <w:rPr>
                <w:rFonts w:ascii="Arial" w:hAnsi="Arial" w:cs="Arial"/>
                <w:sz w:val="18"/>
                <w:szCs w:val="18"/>
              </w:rPr>
              <w:lastRenderedPageBreak/>
              <w:t xml:space="preserve">rozpoznawania złóż kopalin stałych objętych własnością górniczą od działalności w zakresie wydobywa kopalin (konieczne uzyskanie odrębnych decyzji) oraz brak przesłanek pozwalających na określenie od kiedy zamierzenie inwestora spełnia przesłanki „planowanej” działalności istnieje istotne ryzyko, iż pojawią się wątpliwości czy aktywność w zakresie poszukiwania i rozpoznawania złóż kopalin będzie uznawana za planowaną działalność, o której mowa w </w:t>
            </w:r>
            <w:r w:rsidRPr="00444B9D">
              <w:rPr>
                <w:rFonts w:ascii="Arial" w:hAnsi="Arial" w:cs="Arial"/>
                <w:b/>
                <w:bCs/>
                <w:sz w:val="18"/>
                <w:szCs w:val="18"/>
              </w:rPr>
              <w:t xml:space="preserve">§ 2 pkt 1 lit.g. </w:t>
            </w:r>
          </w:p>
          <w:p w14:paraId="62ADE106" w14:textId="77777777" w:rsidR="00C90D4C" w:rsidRPr="00444B9D" w:rsidRDefault="00C90D4C" w:rsidP="00C90D4C">
            <w:pPr>
              <w:jc w:val="both"/>
              <w:rPr>
                <w:rFonts w:ascii="Arial" w:hAnsi="Arial" w:cs="Arial"/>
                <w:i/>
                <w:iCs/>
                <w:sz w:val="18"/>
                <w:szCs w:val="18"/>
              </w:rPr>
            </w:pPr>
          </w:p>
          <w:p w14:paraId="2E1F996C" w14:textId="439E98F8" w:rsidR="00C90D4C" w:rsidRPr="00B42D39" w:rsidRDefault="00C90D4C" w:rsidP="00C90D4C">
            <w:pPr>
              <w:jc w:val="both"/>
              <w:rPr>
                <w:rFonts w:ascii="Arial" w:hAnsi="Arial" w:cs="Arial"/>
                <w:b/>
                <w:sz w:val="18"/>
                <w:szCs w:val="18"/>
              </w:rPr>
            </w:pPr>
            <w:r w:rsidRPr="00444B9D">
              <w:rPr>
                <w:rFonts w:ascii="Arial" w:hAnsi="Arial" w:cs="Arial"/>
                <w:sz w:val="18"/>
                <w:szCs w:val="18"/>
              </w:rPr>
              <w:t xml:space="preserve">Brak zaś uwzględnienia działalności eksploracyjnej, którą przedsiębiorca podejmuje celem udokumentowania złoża i w zamiarze doprowadzenia do jego wydobycia powoduje ryzyko nie tylko straty po stronie przedsiębiorcy górniczego, ale także interesu publicznego lub Skarbu Państwa. Może doprowadzić bowiem do pozytywnej oceny terenu pod lokalizację obiektu jądrowego, a tym samym docelowo ograniczyć bądź wyłączyć dostępność znajdującego się w granicach planowanego miejsca usytuowania obiektu jądrowego lub w regionie lokalizacji obiektu jądrowego złoża, co jest sprzeczne z zasadą racjonalnej gospodarki złożami kopalin wyrażoną w art. 125 i 126 p.o.ś, art. 29 p.g.g. oraz  </w:t>
            </w:r>
            <w:r w:rsidRPr="00444B9D">
              <w:rPr>
                <w:rStyle w:val="cf01"/>
                <w:rFonts w:ascii="Arial" w:hAnsi="Arial" w:cs="Arial"/>
              </w:rPr>
              <w:t>art. 1 ust. 4, art. 3 i 4 ustawy z dnia 6 lipca 2001 r. o zachowaniu narodowego charakteru strategicznych zasobów naturalnych kraju (t.j. Dz. U. z 2018 r. poz. 1235), w której ustawodawca zalicza do strategicznych zasobów naturalnych kraju m.in. złoża kopalin niestanowiących części składowych nieruchomości gruntowej.</w:t>
            </w:r>
          </w:p>
        </w:tc>
        <w:tc>
          <w:tcPr>
            <w:tcW w:w="3261" w:type="dxa"/>
            <w:shd w:val="clear" w:color="auto" w:fill="auto"/>
          </w:tcPr>
          <w:p w14:paraId="365F2A40" w14:textId="77777777" w:rsidR="00C90D4C" w:rsidRPr="00444B9D" w:rsidRDefault="00C90D4C" w:rsidP="00C90D4C">
            <w:pPr>
              <w:jc w:val="both"/>
              <w:rPr>
                <w:rFonts w:ascii="Arial" w:hAnsi="Arial" w:cs="Arial"/>
                <w:b/>
                <w:bCs/>
                <w:sz w:val="18"/>
                <w:szCs w:val="18"/>
              </w:rPr>
            </w:pPr>
            <w:r w:rsidRPr="00444B9D">
              <w:rPr>
                <w:rFonts w:ascii="Arial" w:hAnsi="Arial" w:cs="Arial"/>
                <w:b/>
                <w:bCs/>
                <w:sz w:val="18"/>
                <w:szCs w:val="18"/>
              </w:rPr>
              <w:lastRenderedPageBreak/>
              <w:t>W § 1 po pkt 6) dodać pkt 7 w brzmieniu:</w:t>
            </w:r>
          </w:p>
          <w:p w14:paraId="0D4D86A0" w14:textId="7BE4B003" w:rsidR="00C90D4C" w:rsidRPr="00B42D39" w:rsidRDefault="00C90D4C" w:rsidP="00C90D4C">
            <w:pPr>
              <w:jc w:val="both"/>
              <w:rPr>
                <w:rFonts w:ascii="Arial" w:hAnsi="Arial" w:cs="Arial"/>
                <w:sz w:val="18"/>
                <w:szCs w:val="18"/>
              </w:rPr>
            </w:pPr>
            <w:r w:rsidRPr="00444B9D">
              <w:rPr>
                <w:rFonts w:ascii="Arial" w:hAnsi="Arial" w:cs="Arial"/>
                <w:b/>
                <w:bCs/>
                <w:sz w:val="18"/>
                <w:szCs w:val="18"/>
              </w:rPr>
              <w:t>„</w:t>
            </w:r>
            <w:r w:rsidRPr="00444B9D">
              <w:rPr>
                <w:rFonts w:ascii="Arial" w:hAnsi="Arial" w:cs="Arial"/>
                <w:sz w:val="18"/>
                <w:szCs w:val="18"/>
              </w:rPr>
              <w:t xml:space="preserve">planowanym prowadzeniu działalności, o której mowa w art. 21 ust. 1 pkt 2 Ustawy z dnia 9 czerwca 2011 r. - Prawo geologiczne i górnicze należy przez to rozumieć prowadzenie działalności polegającej </w:t>
            </w:r>
            <w:r w:rsidRPr="00444B9D">
              <w:rPr>
                <w:rFonts w:ascii="Arial" w:hAnsi="Arial" w:cs="Arial"/>
                <w:sz w:val="18"/>
                <w:szCs w:val="18"/>
              </w:rPr>
              <w:lastRenderedPageBreak/>
              <w:t xml:space="preserve">na </w:t>
            </w:r>
            <w:r w:rsidRPr="00444B9D">
              <w:rPr>
                <w:rFonts w:ascii="Arial" w:hAnsi="Arial" w:cs="Arial"/>
                <w:sz w:val="18"/>
                <w:szCs w:val="18"/>
                <w:shd w:val="clear" w:color="auto" w:fill="FFFFFF"/>
              </w:rPr>
              <w:t>poszukiwaniu lub rozpoznawaniu złóż kopalin, o których mowa w art. 10 ust. 1 Ustawy lub po zakończeniu ww. działalności w okresie przysługującego uprawnionemu podmiotowi prawa do wnioskowania o ustanowienie na jego rzecz użytkowania górniczego z pierwszeństwem przed innymi, o którym mowa w art. 15 ustawy.”</w:t>
            </w:r>
          </w:p>
        </w:tc>
        <w:tc>
          <w:tcPr>
            <w:tcW w:w="3260" w:type="dxa"/>
            <w:shd w:val="clear" w:color="auto" w:fill="auto"/>
          </w:tcPr>
          <w:p w14:paraId="48F62306" w14:textId="11AD9C31" w:rsidR="005B60FE" w:rsidRDefault="005B60FE" w:rsidP="005B60FE">
            <w:pPr>
              <w:jc w:val="both"/>
              <w:rPr>
                <w:rFonts w:ascii="Arial" w:hAnsi="Arial" w:cs="Arial"/>
                <w:sz w:val="18"/>
                <w:szCs w:val="18"/>
              </w:rPr>
            </w:pPr>
            <w:r>
              <w:rPr>
                <w:rFonts w:ascii="Arial" w:hAnsi="Arial" w:cs="Arial"/>
                <w:sz w:val="18"/>
                <w:szCs w:val="18"/>
              </w:rPr>
              <w:lastRenderedPageBreak/>
              <w:t xml:space="preserve">Uwaga </w:t>
            </w:r>
            <w:r w:rsidR="006337BB">
              <w:rPr>
                <w:rFonts w:ascii="Arial" w:hAnsi="Arial" w:cs="Arial"/>
                <w:sz w:val="18"/>
                <w:szCs w:val="18"/>
              </w:rPr>
              <w:t xml:space="preserve"> częściowo uwzględniona</w:t>
            </w:r>
            <w:r>
              <w:rPr>
                <w:rFonts w:ascii="Arial" w:hAnsi="Arial" w:cs="Arial"/>
                <w:sz w:val="18"/>
                <w:szCs w:val="18"/>
              </w:rPr>
              <w:t xml:space="preserve">. </w:t>
            </w:r>
          </w:p>
          <w:p w14:paraId="25AA8448" w14:textId="77777777" w:rsidR="005B60FE" w:rsidRDefault="005B60FE" w:rsidP="005B60FE">
            <w:pPr>
              <w:jc w:val="both"/>
              <w:rPr>
                <w:rFonts w:ascii="Arial" w:hAnsi="Arial" w:cs="Arial"/>
                <w:sz w:val="18"/>
                <w:szCs w:val="18"/>
              </w:rPr>
            </w:pPr>
          </w:p>
          <w:p w14:paraId="315942FC" w14:textId="41550A15" w:rsidR="006337BB" w:rsidRPr="006337BB" w:rsidRDefault="005B60FE" w:rsidP="006337BB">
            <w:pPr>
              <w:jc w:val="both"/>
              <w:rPr>
                <w:rFonts w:ascii="Arial" w:hAnsi="Arial" w:cs="Arial"/>
                <w:sz w:val="18"/>
                <w:szCs w:val="18"/>
              </w:rPr>
            </w:pPr>
            <w:r>
              <w:rPr>
                <w:rFonts w:ascii="Arial" w:hAnsi="Arial" w:cs="Arial"/>
                <w:sz w:val="18"/>
                <w:szCs w:val="18"/>
              </w:rPr>
              <w:t xml:space="preserve">Planowana działalność została określona w </w:t>
            </w:r>
            <w:r w:rsidRPr="008C2AC9">
              <w:rPr>
                <w:rFonts w:ascii="Arial" w:hAnsi="Arial" w:cs="Arial"/>
                <w:sz w:val="18"/>
                <w:szCs w:val="18"/>
              </w:rPr>
              <w:t xml:space="preserve">§ </w:t>
            </w:r>
            <w:r>
              <w:rPr>
                <w:rFonts w:ascii="Arial" w:hAnsi="Arial" w:cs="Arial"/>
                <w:sz w:val="18"/>
                <w:szCs w:val="18"/>
              </w:rPr>
              <w:t>2 pkt 1</w:t>
            </w:r>
            <w:r w:rsidR="0094117D">
              <w:rPr>
                <w:rFonts w:ascii="Arial" w:hAnsi="Arial" w:cs="Arial"/>
                <w:sz w:val="18"/>
                <w:szCs w:val="18"/>
              </w:rPr>
              <w:t xml:space="preserve"> lit. </w:t>
            </w:r>
            <w:r>
              <w:rPr>
                <w:rFonts w:ascii="Arial" w:hAnsi="Arial" w:cs="Arial"/>
                <w:sz w:val="18"/>
                <w:szCs w:val="18"/>
              </w:rPr>
              <w:t>g przedmiotowego rozporządzenia</w:t>
            </w:r>
            <w:r w:rsidR="006337BB">
              <w:rPr>
                <w:rFonts w:ascii="Arial" w:hAnsi="Arial" w:cs="Arial"/>
                <w:sz w:val="18"/>
                <w:szCs w:val="18"/>
              </w:rPr>
              <w:t>.</w:t>
            </w:r>
            <w:r w:rsidR="006337BB">
              <w:t xml:space="preserve"> </w:t>
            </w:r>
            <w:r w:rsidR="006337BB" w:rsidRPr="006337BB">
              <w:rPr>
                <w:rFonts w:ascii="Arial" w:hAnsi="Arial" w:cs="Arial"/>
                <w:sz w:val="18"/>
                <w:szCs w:val="18"/>
              </w:rPr>
              <w:t xml:space="preserve">Wprowadzenie do wyliczenia w § 2 pkt 1 lit. g otrzymało następujące brzmienie </w:t>
            </w:r>
          </w:p>
          <w:p w14:paraId="486B804F" w14:textId="77777777" w:rsidR="006337BB" w:rsidRPr="006337BB" w:rsidRDefault="006337BB" w:rsidP="006337BB">
            <w:pPr>
              <w:jc w:val="both"/>
              <w:rPr>
                <w:rFonts w:ascii="Arial" w:hAnsi="Arial" w:cs="Arial"/>
                <w:sz w:val="18"/>
                <w:szCs w:val="18"/>
              </w:rPr>
            </w:pPr>
          </w:p>
          <w:p w14:paraId="19A1959A" w14:textId="5F262A78" w:rsidR="005B60FE" w:rsidRDefault="006337BB" w:rsidP="006337BB">
            <w:pPr>
              <w:jc w:val="both"/>
              <w:rPr>
                <w:rFonts w:ascii="Arial" w:hAnsi="Arial" w:cs="Arial"/>
                <w:sz w:val="18"/>
                <w:szCs w:val="18"/>
              </w:rPr>
            </w:pPr>
            <w:r w:rsidRPr="006337BB">
              <w:rPr>
                <w:rFonts w:ascii="Arial" w:hAnsi="Arial" w:cs="Arial"/>
                <w:sz w:val="18"/>
                <w:szCs w:val="18"/>
              </w:rPr>
              <w:t>„przeszłą, obecną, a także planowaną (rozumianą jako wynikającą z wydanych przez organy administracji publicznej decyzji lub przyjętych przez nie  dokumentów planistycznych, programowych lub strategicznych) działalność człowieka stanowiącą lub mogącą stanowić zagrożenie przez indukowanie wstrząsów sejsmicznych, powodowanie uaktywnienia struktur uskokowych, przemieszczania, zapadania lub upłynniania gruntów, z uwzględnieniem:”</w:t>
            </w:r>
            <w:r w:rsidR="0081253A">
              <w:rPr>
                <w:rFonts w:ascii="Arial" w:hAnsi="Arial" w:cs="Arial"/>
                <w:sz w:val="18"/>
                <w:szCs w:val="18"/>
              </w:rPr>
              <w:t xml:space="preserve"> (p.</w:t>
            </w:r>
            <w:r w:rsidR="0081253A" w:rsidRPr="0081253A">
              <w:rPr>
                <w:rFonts w:ascii="Arial" w:hAnsi="Arial" w:cs="Arial"/>
                <w:sz w:val="18"/>
                <w:szCs w:val="18"/>
              </w:rPr>
              <w:t xml:space="preserve"> stanowisko do uwagi w Lp. </w:t>
            </w:r>
            <w:r w:rsidR="0081253A">
              <w:rPr>
                <w:rFonts w:ascii="Arial" w:hAnsi="Arial" w:cs="Arial"/>
                <w:sz w:val="18"/>
                <w:szCs w:val="18"/>
              </w:rPr>
              <w:t>28)</w:t>
            </w:r>
            <w:r w:rsidR="005B60FE">
              <w:rPr>
                <w:rFonts w:ascii="Arial" w:hAnsi="Arial" w:cs="Arial"/>
                <w:sz w:val="18"/>
                <w:szCs w:val="18"/>
              </w:rPr>
              <w:t>.</w:t>
            </w:r>
          </w:p>
          <w:p w14:paraId="7232590D" w14:textId="5D1B6842" w:rsidR="00C90D4C" w:rsidRPr="00AB2063" w:rsidRDefault="00C90D4C" w:rsidP="00C90D4C">
            <w:pPr>
              <w:jc w:val="both"/>
              <w:rPr>
                <w:rFonts w:ascii="Arial" w:hAnsi="Arial" w:cs="Arial"/>
                <w:sz w:val="18"/>
                <w:szCs w:val="18"/>
              </w:rPr>
            </w:pPr>
          </w:p>
        </w:tc>
      </w:tr>
      <w:tr w:rsidR="0006718E" w:rsidRPr="008B766F" w14:paraId="21E8BC44" w14:textId="77777777" w:rsidTr="00F97688">
        <w:tc>
          <w:tcPr>
            <w:tcW w:w="562" w:type="dxa"/>
            <w:shd w:val="clear" w:color="auto" w:fill="auto"/>
          </w:tcPr>
          <w:p w14:paraId="3FF35516" w14:textId="75DE77DE" w:rsidR="0006718E" w:rsidRPr="00E25D6F" w:rsidRDefault="004B37B4" w:rsidP="0006718E">
            <w:pPr>
              <w:jc w:val="center"/>
              <w:rPr>
                <w:rFonts w:ascii="Arial" w:hAnsi="Arial" w:cs="Arial"/>
                <w:sz w:val="17"/>
                <w:szCs w:val="17"/>
              </w:rPr>
            </w:pPr>
            <w:r>
              <w:rPr>
                <w:rFonts w:ascii="Arial" w:hAnsi="Arial" w:cs="Arial"/>
                <w:sz w:val="17"/>
                <w:szCs w:val="17"/>
              </w:rPr>
              <w:lastRenderedPageBreak/>
              <w:t>19</w:t>
            </w:r>
            <w:r w:rsidR="00115F85" w:rsidRPr="00E25D6F">
              <w:rPr>
                <w:rFonts w:ascii="Arial" w:hAnsi="Arial" w:cs="Arial"/>
                <w:sz w:val="17"/>
                <w:szCs w:val="17"/>
              </w:rPr>
              <w:t>.</w:t>
            </w:r>
          </w:p>
        </w:tc>
        <w:tc>
          <w:tcPr>
            <w:tcW w:w="1276" w:type="dxa"/>
            <w:shd w:val="clear" w:color="auto" w:fill="auto"/>
          </w:tcPr>
          <w:p w14:paraId="7513F61F" w14:textId="2AFBB84F" w:rsidR="0006718E" w:rsidRPr="00D54D36" w:rsidRDefault="0006718E" w:rsidP="0006718E">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19D5E7E5" w14:textId="15DA66AC" w:rsidR="0006718E" w:rsidRPr="00D71DD7" w:rsidRDefault="0006718E" w:rsidP="0006718E">
            <w:pPr>
              <w:jc w:val="both"/>
              <w:rPr>
                <w:rFonts w:ascii="Arial" w:hAnsi="Arial" w:cs="Arial"/>
                <w:sz w:val="18"/>
                <w:szCs w:val="18"/>
              </w:rPr>
            </w:pPr>
            <w:r w:rsidRPr="00CB3235">
              <w:rPr>
                <w:rFonts w:ascii="Arial" w:hAnsi="Arial" w:cs="Arial"/>
                <w:sz w:val="18"/>
                <w:szCs w:val="18"/>
              </w:rPr>
              <w:t>§ 2.</w:t>
            </w:r>
          </w:p>
        </w:tc>
        <w:tc>
          <w:tcPr>
            <w:tcW w:w="4394" w:type="dxa"/>
            <w:shd w:val="clear" w:color="auto" w:fill="auto"/>
          </w:tcPr>
          <w:p w14:paraId="3E2DED92" w14:textId="76A1A242" w:rsidR="0006718E" w:rsidRPr="00D71DD7" w:rsidRDefault="0006718E" w:rsidP="0006718E">
            <w:pPr>
              <w:rPr>
                <w:rFonts w:ascii="Arial" w:eastAsia="Times New Roman" w:hAnsi="Arial" w:cs="Arial"/>
                <w:bCs/>
                <w:sz w:val="18"/>
                <w:szCs w:val="18"/>
                <w:lang w:eastAsia="pl-PL"/>
              </w:rPr>
            </w:pPr>
            <w:r w:rsidRPr="00CB3235">
              <w:rPr>
                <w:rFonts w:ascii="Arial" w:hAnsi="Arial" w:cs="Arial"/>
                <w:sz w:val="18"/>
                <w:szCs w:val="18"/>
              </w:rPr>
              <w:t xml:space="preserve">Nie będąc specjalistami w zakresie merytorycznym pragniemy zwrócić uwagę, że sposób prezentacji zakresu przeprowadzania wstępnej oceny terenu przeznaczonego pod lokalizację obiektu jądrowego został przedstawiony w inny sposób niż w rozporządzeniu 1025. Zakładając, że wstępny raport lokalizacyjny ma być „uproszczonym” raportem lokalizacyjnym zdefiniowanym w rozporządzeniu 1025 wydaje się, że sposób prezentacji zakresu powinien być maksymalnie podobny do rozporządzenia 1025. Uniknie się zbędnych problemów interpretacyjnych. </w:t>
            </w:r>
          </w:p>
        </w:tc>
        <w:tc>
          <w:tcPr>
            <w:tcW w:w="3261" w:type="dxa"/>
            <w:shd w:val="clear" w:color="auto" w:fill="auto"/>
          </w:tcPr>
          <w:p w14:paraId="31DAACA6" w14:textId="77777777" w:rsidR="0006718E" w:rsidRPr="00CB3235" w:rsidRDefault="0006718E" w:rsidP="0006718E">
            <w:pPr>
              <w:jc w:val="both"/>
              <w:rPr>
                <w:rFonts w:ascii="Arial" w:hAnsi="Arial" w:cs="Arial"/>
                <w:sz w:val="18"/>
                <w:szCs w:val="18"/>
              </w:rPr>
            </w:pPr>
            <w:r w:rsidRPr="00CB3235">
              <w:rPr>
                <w:rFonts w:ascii="Arial" w:hAnsi="Arial" w:cs="Arial"/>
                <w:sz w:val="18"/>
                <w:szCs w:val="18"/>
              </w:rPr>
              <w:t xml:space="preserve">Dostosowanie zapisów do sposobu stosowanego w rozporządzeniu 1025. W naszej ocenie należy skorzystać z zapisów rozporządzenia 1025 i wyciąć elementy zbędne (trudne lub niemożliwe do zrealizowania na wczesnym etapie projektu). </w:t>
            </w:r>
          </w:p>
          <w:p w14:paraId="02FFC86B" w14:textId="2D1E1AB9" w:rsidR="0006718E" w:rsidRPr="00D71DD7" w:rsidRDefault="0006718E" w:rsidP="0006718E">
            <w:pPr>
              <w:jc w:val="both"/>
              <w:rPr>
                <w:rFonts w:ascii="Arial" w:hAnsi="Arial" w:cs="Arial"/>
                <w:sz w:val="18"/>
                <w:szCs w:val="18"/>
              </w:rPr>
            </w:pPr>
            <w:r w:rsidRPr="00CB3235">
              <w:rPr>
                <w:rFonts w:ascii="Arial" w:hAnsi="Arial" w:cs="Arial"/>
                <w:sz w:val="18"/>
                <w:szCs w:val="18"/>
              </w:rPr>
              <w:t>Druga ewentualność to szybka nowelizacja rozporządzenia 1025 oraz ewentualnie innych rozporządzeń dla zachowania spójności regulacji.</w:t>
            </w:r>
          </w:p>
        </w:tc>
        <w:tc>
          <w:tcPr>
            <w:tcW w:w="3260" w:type="dxa"/>
            <w:shd w:val="clear" w:color="auto" w:fill="auto"/>
          </w:tcPr>
          <w:p w14:paraId="29B86433" w14:textId="623F7C9A" w:rsidR="0006718E" w:rsidRPr="00AB2063" w:rsidRDefault="0006718E" w:rsidP="008E7044">
            <w:pPr>
              <w:jc w:val="both"/>
              <w:rPr>
                <w:rFonts w:ascii="Arial" w:hAnsi="Arial" w:cs="Arial"/>
                <w:sz w:val="18"/>
                <w:szCs w:val="18"/>
              </w:rPr>
            </w:pPr>
            <w:r w:rsidRPr="00AB2063">
              <w:rPr>
                <w:rFonts w:ascii="Arial" w:hAnsi="Arial" w:cs="Arial"/>
                <w:sz w:val="18"/>
                <w:szCs w:val="18"/>
              </w:rPr>
              <w:t>Uwaga uwzględnion</w:t>
            </w:r>
            <w:r w:rsidR="004B37B4">
              <w:rPr>
                <w:rFonts w:ascii="Arial" w:hAnsi="Arial" w:cs="Arial"/>
                <w:sz w:val="18"/>
                <w:szCs w:val="18"/>
              </w:rPr>
              <w:t>a</w:t>
            </w:r>
            <w:r w:rsidR="008E7044">
              <w:rPr>
                <w:rFonts w:ascii="Arial" w:hAnsi="Arial" w:cs="Arial"/>
                <w:sz w:val="18"/>
                <w:szCs w:val="18"/>
              </w:rPr>
              <w:t xml:space="preserve"> częściowo</w:t>
            </w:r>
            <w:r w:rsidRPr="00AB2063">
              <w:rPr>
                <w:rFonts w:ascii="Arial" w:hAnsi="Arial" w:cs="Arial"/>
                <w:sz w:val="18"/>
                <w:szCs w:val="18"/>
              </w:rPr>
              <w:t>. Duże rozporządzenie lokalizacyjne będzie aktualizowane</w:t>
            </w:r>
            <w:r w:rsidR="008E7044">
              <w:rPr>
                <w:rFonts w:ascii="Arial" w:hAnsi="Arial" w:cs="Arial"/>
                <w:sz w:val="18"/>
                <w:szCs w:val="18"/>
              </w:rPr>
              <w:t xml:space="preserve"> w celu zapewnienia spójności z projektowanym rozporządzeniem</w:t>
            </w:r>
            <w:r w:rsidRPr="00AB2063">
              <w:rPr>
                <w:rFonts w:ascii="Arial" w:hAnsi="Arial" w:cs="Arial"/>
                <w:sz w:val="18"/>
                <w:szCs w:val="18"/>
              </w:rPr>
              <w:t>.</w:t>
            </w:r>
          </w:p>
        </w:tc>
      </w:tr>
      <w:tr w:rsidR="0006718E" w:rsidRPr="008B766F" w14:paraId="5217B1BE" w14:textId="77777777" w:rsidTr="00F97688">
        <w:tc>
          <w:tcPr>
            <w:tcW w:w="562" w:type="dxa"/>
            <w:shd w:val="clear" w:color="auto" w:fill="auto"/>
          </w:tcPr>
          <w:p w14:paraId="1872906B" w14:textId="0ED5949D" w:rsidR="0006718E" w:rsidRPr="00E25D6F" w:rsidRDefault="00115F85" w:rsidP="004B37B4">
            <w:pPr>
              <w:jc w:val="center"/>
              <w:rPr>
                <w:rFonts w:ascii="Arial" w:hAnsi="Arial" w:cs="Arial"/>
                <w:sz w:val="17"/>
                <w:szCs w:val="17"/>
              </w:rPr>
            </w:pPr>
            <w:r w:rsidRPr="00E25D6F">
              <w:rPr>
                <w:rFonts w:ascii="Arial" w:hAnsi="Arial" w:cs="Arial"/>
                <w:sz w:val="17"/>
                <w:szCs w:val="17"/>
              </w:rPr>
              <w:t>2</w:t>
            </w:r>
            <w:r w:rsidR="004B37B4">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7E1B1F86" w14:textId="35D1BB09" w:rsidR="0006718E" w:rsidRPr="00D71DD7" w:rsidRDefault="0006718E" w:rsidP="0006718E">
            <w:pPr>
              <w:jc w:val="both"/>
              <w:rPr>
                <w:rFonts w:ascii="Arial" w:hAnsi="Arial" w:cs="Arial"/>
                <w:sz w:val="18"/>
                <w:szCs w:val="18"/>
              </w:rPr>
            </w:pPr>
            <w:r>
              <w:rPr>
                <w:rFonts w:ascii="Arial" w:hAnsi="Arial" w:cs="Arial"/>
                <w:sz w:val="18"/>
                <w:szCs w:val="18"/>
              </w:rPr>
              <w:t xml:space="preserve">Instytut Geofizyki </w:t>
            </w:r>
            <w:r>
              <w:rPr>
                <w:rFonts w:ascii="Arial" w:hAnsi="Arial" w:cs="Arial"/>
                <w:sz w:val="18"/>
                <w:szCs w:val="18"/>
              </w:rPr>
              <w:lastRenderedPageBreak/>
              <w:t>PAN</w:t>
            </w:r>
          </w:p>
        </w:tc>
        <w:tc>
          <w:tcPr>
            <w:tcW w:w="1701" w:type="dxa"/>
            <w:shd w:val="clear" w:color="auto" w:fill="auto"/>
          </w:tcPr>
          <w:p w14:paraId="719562E5" w14:textId="4A012B66" w:rsidR="0006718E" w:rsidRPr="00D71DD7" w:rsidRDefault="0006718E" w:rsidP="0006718E">
            <w:pPr>
              <w:jc w:val="both"/>
              <w:rPr>
                <w:rFonts w:ascii="Arial" w:hAnsi="Arial" w:cs="Arial"/>
                <w:sz w:val="18"/>
                <w:szCs w:val="18"/>
              </w:rPr>
            </w:pPr>
            <w:r w:rsidRPr="00C05726">
              <w:rPr>
                <w:rFonts w:ascii="Arial" w:eastAsia="Times" w:hAnsi="Arial" w:cs="Arial"/>
                <w:color w:val="000000" w:themeColor="text1"/>
                <w:sz w:val="18"/>
                <w:szCs w:val="18"/>
              </w:rPr>
              <w:lastRenderedPageBreak/>
              <w:t>§ 2 pkt</w:t>
            </w:r>
            <w:r>
              <w:rPr>
                <w:rFonts w:ascii="Arial" w:eastAsia="Times" w:hAnsi="Arial" w:cs="Arial"/>
                <w:color w:val="000000" w:themeColor="text1"/>
                <w:sz w:val="18"/>
                <w:szCs w:val="18"/>
              </w:rPr>
              <w:t xml:space="preserve"> </w:t>
            </w:r>
            <w:r w:rsidRPr="00C05726">
              <w:rPr>
                <w:rFonts w:ascii="Arial" w:eastAsia="Times" w:hAnsi="Arial" w:cs="Arial"/>
                <w:color w:val="000000" w:themeColor="text1"/>
                <w:sz w:val="18"/>
                <w:szCs w:val="18"/>
              </w:rPr>
              <w:t>1</w:t>
            </w:r>
          </w:p>
        </w:tc>
        <w:tc>
          <w:tcPr>
            <w:tcW w:w="4394" w:type="dxa"/>
            <w:shd w:val="clear" w:color="auto" w:fill="auto"/>
          </w:tcPr>
          <w:p w14:paraId="0AFFD7EA" w14:textId="29EACDCF" w:rsidR="0006718E" w:rsidRPr="00D71DD7" w:rsidRDefault="0006718E" w:rsidP="0006718E">
            <w:pPr>
              <w:rPr>
                <w:rFonts w:ascii="Arial" w:eastAsia="Times New Roman" w:hAnsi="Arial" w:cs="Arial"/>
                <w:bCs/>
                <w:sz w:val="18"/>
                <w:szCs w:val="18"/>
                <w:lang w:eastAsia="pl-PL"/>
              </w:rPr>
            </w:pPr>
            <w:r>
              <w:rPr>
                <w:rFonts w:ascii="Arial" w:hAnsi="Arial" w:cs="Arial"/>
                <w:sz w:val="18"/>
                <w:szCs w:val="18"/>
              </w:rPr>
              <w:t>Po punkcie h) p</w:t>
            </w:r>
            <w:r w:rsidRPr="00C05726">
              <w:rPr>
                <w:rFonts w:ascii="Arial" w:hAnsi="Arial" w:cs="Arial"/>
                <w:sz w:val="18"/>
                <w:szCs w:val="18"/>
              </w:rPr>
              <w:t>roponujemy dodać następujący pkt i)</w:t>
            </w:r>
          </w:p>
        </w:tc>
        <w:tc>
          <w:tcPr>
            <w:tcW w:w="3261" w:type="dxa"/>
            <w:shd w:val="clear" w:color="auto" w:fill="auto"/>
          </w:tcPr>
          <w:p w14:paraId="2FE64B4D" w14:textId="77777777" w:rsidR="0006718E" w:rsidRPr="00C05726" w:rsidRDefault="0006718E" w:rsidP="0006718E">
            <w:pPr>
              <w:pStyle w:val="Akapitzlist"/>
              <w:jc w:val="both"/>
              <w:rPr>
                <w:rFonts w:ascii="Arial" w:hAnsi="Arial" w:cs="Arial"/>
                <w:sz w:val="18"/>
                <w:szCs w:val="18"/>
              </w:rPr>
            </w:pPr>
            <w:r w:rsidRPr="00C05726">
              <w:rPr>
                <w:rFonts w:ascii="Arial" w:hAnsi="Arial" w:cs="Arial"/>
                <w:sz w:val="18"/>
                <w:szCs w:val="18"/>
              </w:rPr>
              <w:t xml:space="preserve">i)     przygotowanie koncepcji monitoringu aktywności </w:t>
            </w:r>
            <w:r w:rsidRPr="00C05726">
              <w:rPr>
                <w:rFonts w:ascii="Arial" w:hAnsi="Arial" w:cs="Arial"/>
                <w:sz w:val="18"/>
                <w:szCs w:val="18"/>
              </w:rPr>
              <w:lastRenderedPageBreak/>
              <w:t xml:space="preserve">sejsmicznej w regionie lokalizacji spełniającej warunki przedstawione w Zaleceniach Technicznych Prezesa Państwowej Agencji Atomistyki oraz Międzynarodowej Agencji Energii Atomowej zawierające w szczególności: </w:t>
            </w:r>
          </w:p>
          <w:p w14:paraId="30E39F4B" w14:textId="77777777" w:rsidR="0006718E" w:rsidRPr="00C05726" w:rsidRDefault="0006718E" w:rsidP="0006718E">
            <w:pPr>
              <w:pStyle w:val="Akapitzlist"/>
              <w:jc w:val="both"/>
              <w:rPr>
                <w:rFonts w:ascii="Arial" w:hAnsi="Arial" w:cs="Arial"/>
                <w:sz w:val="18"/>
                <w:szCs w:val="18"/>
              </w:rPr>
            </w:pPr>
            <w:r w:rsidRPr="00C05726">
              <w:rPr>
                <w:rFonts w:ascii="Arial" w:hAnsi="Arial" w:cs="Arial"/>
                <w:sz w:val="18"/>
                <w:szCs w:val="18"/>
              </w:rPr>
              <w:t xml:space="preserve">-    propozycję lokalizacji akcelerometru, </w:t>
            </w:r>
          </w:p>
          <w:p w14:paraId="2762BD51" w14:textId="77777777" w:rsidR="0006718E" w:rsidRPr="00C05726" w:rsidRDefault="0006718E" w:rsidP="0006718E">
            <w:pPr>
              <w:pStyle w:val="Akapitzlist"/>
              <w:jc w:val="both"/>
              <w:rPr>
                <w:rFonts w:ascii="Arial" w:hAnsi="Arial" w:cs="Arial"/>
                <w:sz w:val="18"/>
                <w:szCs w:val="18"/>
              </w:rPr>
            </w:pPr>
            <w:r w:rsidRPr="00C05726">
              <w:rPr>
                <w:rFonts w:ascii="Arial" w:hAnsi="Arial" w:cs="Arial"/>
                <w:sz w:val="18"/>
                <w:szCs w:val="18"/>
              </w:rPr>
              <w:t xml:space="preserve">-    propozycję konfiguracji sieci sejsmicznej zapewniającej kompletność wykrywania wstrząsów o magnitudach co najmniej 1.5 w obszarze lokalizacji oraz magnitudach 2.0 w regionie lokalizacji, </w:t>
            </w:r>
          </w:p>
          <w:p w14:paraId="140AF511" w14:textId="12058154" w:rsidR="0006718E" w:rsidRPr="00D71DD7" w:rsidRDefault="0006718E" w:rsidP="0006718E">
            <w:pPr>
              <w:jc w:val="both"/>
              <w:rPr>
                <w:rFonts w:ascii="Arial" w:hAnsi="Arial" w:cs="Arial"/>
                <w:sz w:val="18"/>
                <w:szCs w:val="18"/>
              </w:rPr>
            </w:pPr>
            <w:r w:rsidRPr="00C05726">
              <w:rPr>
                <w:rFonts w:ascii="Arial" w:hAnsi="Arial" w:cs="Arial"/>
                <w:sz w:val="18"/>
                <w:szCs w:val="18"/>
              </w:rPr>
              <w:t>- konfiguracji sieci sejsmicznej zapewniającej możliwość lokalizacji zjawisk sejsmicznych powyżej progowych magnitud w regionie lokalizacji z dokładnością epicentralną nie większą niż 1 km.</w:t>
            </w:r>
          </w:p>
        </w:tc>
        <w:tc>
          <w:tcPr>
            <w:tcW w:w="3260" w:type="dxa"/>
            <w:shd w:val="clear" w:color="auto" w:fill="auto"/>
          </w:tcPr>
          <w:p w14:paraId="0368447A" w14:textId="5C3E8B22" w:rsidR="0006718E" w:rsidRPr="00AB2063" w:rsidRDefault="000710B1" w:rsidP="008E7044">
            <w:pPr>
              <w:jc w:val="both"/>
              <w:rPr>
                <w:rFonts w:ascii="Arial" w:hAnsi="Arial" w:cs="Arial"/>
                <w:sz w:val="18"/>
                <w:szCs w:val="18"/>
              </w:rPr>
            </w:pPr>
            <w:r w:rsidRPr="000710B1">
              <w:rPr>
                <w:rFonts w:ascii="Arial" w:hAnsi="Arial" w:cs="Arial"/>
                <w:sz w:val="18"/>
                <w:szCs w:val="18"/>
              </w:rPr>
              <w:lastRenderedPageBreak/>
              <w:t xml:space="preserve">Treść uwagi znajduje się poza upoważnieniem ustawowym. Uwaga </w:t>
            </w:r>
            <w:r w:rsidRPr="000710B1">
              <w:rPr>
                <w:rFonts w:ascii="Arial" w:hAnsi="Arial" w:cs="Arial"/>
                <w:sz w:val="18"/>
                <w:szCs w:val="18"/>
              </w:rPr>
              <w:lastRenderedPageBreak/>
              <w:t>nie została uwzględniona.  Celem niniejszym regulacji  jest zapewnienie odpowiedniego poziomu bezpieczeństwa jądrowego. Pozostałe kwestie dotyczące lokalizacji reguluje ustawa</w:t>
            </w:r>
            <w:r w:rsidR="00807953">
              <w:rPr>
                <w:rFonts w:ascii="Arial" w:hAnsi="Arial" w:cs="Arial"/>
                <w:sz w:val="18"/>
                <w:szCs w:val="18"/>
              </w:rPr>
              <w:t xml:space="preserve"> </w:t>
            </w:r>
            <w:r w:rsidR="00807953" w:rsidRPr="00807953">
              <w:rPr>
                <w:rFonts w:ascii="Arial" w:hAnsi="Arial" w:cs="Arial"/>
                <w:sz w:val="18"/>
                <w:szCs w:val="18"/>
              </w:rPr>
              <w:t>z dnia 29 czerwca 2011 r. o przygotowaniu i realizacji inwestycji w zakresie obiektów energetyki jądrowej oraz inwestycji towarzyszących.</w:t>
            </w:r>
          </w:p>
        </w:tc>
      </w:tr>
      <w:tr w:rsidR="001925B6" w:rsidRPr="008B766F" w14:paraId="0E02F512" w14:textId="77777777" w:rsidTr="00F97688">
        <w:tc>
          <w:tcPr>
            <w:tcW w:w="562" w:type="dxa"/>
            <w:shd w:val="clear" w:color="auto" w:fill="auto"/>
          </w:tcPr>
          <w:p w14:paraId="4BA66FFC" w14:textId="1A787B22" w:rsidR="001925B6" w:rsidRPr="00E25D6F" w:rsidRDefault="00115F85" w:rsidP="004B37B4">
            <w:pPr>
              <w:jc w:val="center"/>
              <w:rPr>
                <w:rFonts w:ascii="Arial" w:hAnsi="Arial" w:cs="Arial"/>
                <w:sz w:val="17"/>
                <w:szCs w:val="17"/>
              </w:rPr>
            </w:pPr>
            <w:r w:rsidRPr="00E25D6F">
              <w:rPr>
                <w:rFonts w:ascii="Arial" w:hAnsi="Arial" w:cs="Arial"/>
                <w:sz w:val="17"/>
                <w:szCs w:val="17"/>
              </w:rPr>
              <w:lastRenderedPageBreak/>
              <w:t>2</w:t>
            </w:r>
            <w:r w:rsidR="004B37B4">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2C56F28B" w14:textId="77777777" w:rsidR="001925B6" w:rsidRDefault="001925B6" w:rsidP="001925B6">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4B22E4D9" w14:textId="1EA38AB3" w:rsidR="001925B6" w:rsidRDefault="001925B6" w:rsidP="001925B6">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14B22B8E" w14:textId="030CC475" w:rsidR="001925B6" w:rsidRPr="00C05726" w:rsidRDefault="001925B6" w:rsidP="001925B6">
            <w:pPr>
              <w:jc w:val="both"/>
              <w:rPr>
                <w:rFonts w:ascii="Arial" w:eastAsia="Times" w:hAnsi="Arial" w:cs="Arial"/>
                <w:color w:val="000000" w:themeColor="text1"/>
                <w:sz w:val="18"/>
                <w:szCs w:val="18"/>
              </w:rPr>
            </w:pPr>
            <w:r w:rsidRPr="00F0699A">
              <w:rPr>
                <w:rFonts w:ascii="Arial" w:hAnsi="Arial" w:cs="Arial"/>
                <w:sz w:val="18"/>
                <w:szCs w:val="18"/>
              </w:rPr>
              <w:t>§ 2 pkt 1 lit. a</w:t>
            </w:r>
          </w:p>
        </w:tc>
        <w:tc>
          <w:tcPr>
            <w:tcW w:w="4394" w:type="dxa"/>
            <w:shd w:val="clear" w:color="auto" w:fill="auto"/>
          </w:tcPr>
          <w:p w14:paraId="123DAE72" w14:textId="1BD95E4D" w:rsidR="001925B6" w:rsidRDefault="001925B6" w:rsidP="001925B6">
            <w:pPr>
              <w:rPr>
                <w:rFonts w:ascii="Arial" w:hAnsi="Arial" w:cs="Arial"/>
                <w:sz w:val="18"/>
                <w:szCs w:val="18"/>
              </w:rPr>
            </w:pPr>
            <w:r w:rsidRPr="00F0699A">
              <w:rPr>
                <w:rFonts w:ascii="Arial" w:hAnsi="Arial" w:cs="Arial"/>
                <w:sz w:val="18"/>
                <w:szCs w:val="18"/>
              </w:rPr>
              <w:t>Propozycja zmiany projektowanego przepisu ma charakter uściślający i wynika z tego, że struktura geologiczna jest</w:t>
            </w:r>
            <w:r>
              <w:rPr>
                <w:rFonts w:ascii="Arial" w:hAnsi="Arial" w:cs="Arial"/>
                <w:sz w:val="18"/>
                <w:szCs w:val="18"/>
              </w:rPr>
              <w:t xml:space="preserve"> </w:t>
            </w:r>
            <w:r w:rsidRPr="00F0699A">
              <w:rPr>
                <w:rFonts w:ascii="Arial" w:hAnsi="Arial" w:cs="Arial"/>
                <w:sz w:val="18"/>
                <w:szCs w:val="18"/>
              </w:rPr>
              <w:t>elementem budowy geologicznej (np. antyklina, synklina, uskok).</w:t>
            </w:r>
          </w:p>
        </w:tc>
        <w:tc>
          <w:tcPr>
            <w:tcW w:w="3261" w:type="dxa"/>
            <w:shd w:val="clear" w:color="auto" w:fill="auto"/>
          </w:tcPr>
          <w:p w14:paraId="635A064E" w14:textId="7D036060" w:rsidR="001925B6" w:rsidRPr="00C05726" w:rsidRDefault="001925B6" w:rsidP="001925B6">
            <w:pPr>
              <w:pStyle w:val="Akapitzlist"/>
              <w:jc w:val="both"/>
              <w:rPr>
                <w:rFonts w:ascii="Arial" w:hAnsi="Arial" w:cs="Arial"/>
                <w:sz w:val="18"/>
                <w:szCs w:val="18"/>
              </w:rPr>
            </w:pPr>
            <w:r w:rsidRPr="00F0699A">
              <w:rPr>
                <w:rFonts w:ascii="Arial" w:hAnsi="Arial" w:cs="Arial"/>
                <w:sz w:val="18"/>
                <w:szCs w:val="18"/>
              </w:rPr>
              <w:t>a) budowę geologiczną regionu lokalizacji ze szczególnym uwzględnieniem struktur tektonicznych</w:t>
            </w:r>
          </w:p>
        </w:tc>
        <w:tc>
          <w:tcPr>
            <w:tcW w:w="3260" w:type="dxa"/>
            <w:shd w:val="clear" w:color="auto" w:fill="auto"/>
          </w:tcPr>
          <w:p w14:paraId="059540C2" w14:textId="3335612F" w:rsidR="001925B6" w:rsidRPr="00AB2063" w:rsidRDefault="001925B6" w:rsidP="001925B6">
            <w:pPr>
              <w:jc w:val="both"/>
              <w:rPr>
                <w:rFonts w:ascii="Arial" w:hAnsi="Arial" w:cs="Arial"/>
                <w:sz w:val="18"/>
                <w:szCs w:val="18"/>
              </w:rPr>
            </w:pPr>
            <w:r w:rsidRPr="00AB2063">
              <w:rPr>
                <w:rFonts w:ascii="Arial" w:hAnsi="Arial" w:cs="Arial"/>
                <w:sz w:val="18"/>
                <w:szCs w:val="18"/>
              </w:rPr>
              <w:t>Uwaga uwzględnion</w:t>
            </w:r>
            <w:r w:rsidR="00C50D5A">
              <w:rPr>
                <w:rFonts w:ascii="Arial" w:hAnsi="Arial" w:cs="Arial"/>
                <w:sz w:val="18"/>
                <w:szCs w:val="18"/>
              </w:rPr>
              <w:t>a częściowo</w:t>
            </w:r>
            <w:r w:rsidRPr="00AB2063">
              <w:rPr>
                <w:rFonts w:ascii="Arial" w:hAnsi="Arial" w:cs="Arial"/>
                <w:sz w:val="18"/>
                <w:szCs w:val="18"/>
              </w:rPr>
              <w:t xml:space="preserve">. </w:t>
            </w:r>
            <w:r w:rsidR="007A441D" w:rsidRPr="00AB2063">
              <w:rPr>
                <w:rFonts w:ascii="Arial" w:hAnsi="Arial" w:cs="Arial"/>
                <w:sz w:val="18"/>
                <w:szCs w:val="18"/>
              </w:rPr>
              <w:t xml:space="preserve"> Przyjęto </w:t>
            </w:r>
            <w:r w:rsidR="007A441D">
              <w:rPr>
                <w:rFonts w:ascii="Arial" w:hAnsi="Arial" w:cs="Arial"/>
                <w:sz w:val="18"/>
                <w:szCs w:val="18"/>
              </w:rPr>
              <w:t>następujące</w:t>
            </w:r>
            <w:r w:rsidR="007A441D" w:rsidRPr="00AB2063">
              <w:rPr>
                <w:rFonts w:ascii="Arial" w:hAnsi="Arial" w:cs="Arial"/>
                <w:sz w:val="18"/>
                <w:szCs w:val="18"/>
              </w:rPr>
              <w:t xml:space="preserve"> brzmieni</w:t>
            </w:r>
            <w:r w:rsidR="007A441D">
              <w:rPr>
                <w:rFonts w:ascii="Arial" w:hAnsi="Arial" w:cs="Arial"/>
                <w:sz w:val="18"/>
                <w:szCs w:val="18"/>
              </w:rPr>
              <w:t>e przepisu</w:t>
            </w:r>
            <w:r w:rsidRPr="00AB2063">
              <w:rPr>
                <w:rFonts w:ascii="Arial" w:hAnsi="Arial" w:cs="Arial"/>
                <w:sz w:val="18"/>
                <w:szCs w:val="18"/>
              </w:rPr>
              <w:t>:</w:t>
            </w:r>
          </w:p>
          <w:p w14:paraId="49E20BF2" w14:textId="77777777" w:rsidR="001925B6" w:rsidRPr="00AB2063" w:rsidRDefault="001925B6" w:rsidP="001925B6">
            <w:pPr>
              <w:jc w:val="both"/>
              <w:rPr>
                <w:rFonts w:ascii="Arial" w:hAnsi="Arial" w:cs="Arial"/>
                <w:sz w:val="18"/>
                <w:szCs w:val="18"/>
              </w:rPr>
            </w:pPr>
          </w:p>
          <w:p w14:paraId="0FB0D5B3" w14:textId="3BE17B34" w:rsidR="001925B6" w:rsidRPr="00AB2063" w:rsidRDefault="001925B6" w:rsidP="0081253A">
            <w:pPr>
              <w:jc w:val="both"/>
              <w:rPr>
                <w:rFonts w:ascii="Arial" w:hAnsi="Arial" w:cs="Arial"/>
                <w:sz w:val="18"/>
                <w:szCs w:val="18"/>
              </w:rPr>
            </w:pPr>
            <w:r w:rsidRPr="00AB2063">
              <w:rPr>
                <w:rFonts w:ascii="Arial" w:hAnsi="Arial" w:cs="Arial"/>
                <w:sz w:val="18"/>
                <w:szCs w:val="18"/>
              </w:rPr>
              <w:t>„a) struktury tektoniczne w regionie lokalizacji</w:t>
            </w:r>
            <w:r w:rsidR="00C50D5A">
              <w:rPr>
                <w:rFonts w:ascii="Arial" w:hAnsi="Arial" w:cs="Arial"/>
                <w:sz w:val="18"/>
                <w:szCs w:val="18"/>
              </w:rPr>
              <w:t>,</w:t>
            </w:r>
            <w:r w:rsidRPr="00AB2063">
              <w:rPr>
                <w:rFonts w:ascii="Arial" w:hAnsi="Arial" w:cs="Arial"/>
                <w:sz w:val="18"/>
                <w:szCs w:val="18"/>
              </w:rPr>
              <w:t>”</w:t>
            </w:r>
          </w:p>
        </w:tc>
      </w:tr>
      <w:tr w:rsidR="001925B6" w:rsidRPr="008B766F" w14:paraId="5FEF406B" w14:textId="77777777" w:rsidTr="00F97688">
        <w:tc>
          <w:tcPr>
            <w:tcW w:w="562" w:type="dxa"/>
            <w:shd w:val="clear" w:color="auto" w:fill="auto"/>
          </w:tcPr>
          <w:p w14:paraId="4CC3F590" w14:textId="072F6E23" w:rsidR="001925B6" w:rsidRPr="00E25D6F" w:rsidRDefault="00115F85" w:rsidP="00C50D5A">
            <w:pPr>
              <w:jc w:val="center"/>
              <w:rPr>
                <w:rFonts w:ascii="Arial" w:hAnsi="Arial" w:cs="Arial"/>
                <w:sz w:val="17"/>
                <w:szCs w:val="17"/>
              </w:rPr>
            </w:pPr>
            <w:r w:rsidRPr="00E25D6F">
              <w:rPr>
                <w:rFonts w:ascii="Arial" w:hAnsi="Arial" w:cs="Arial"/>
                <w:sz w:val="17"/>
                <w:szCs w:val="17"/>
              </w:rPr>
              <w:t>2</w:t>
            </w:r>
            <w:r w:rsidR="00C50D5A">
              <w:rPr>
                <w:rFonts w:ascii="Arial" w:hAnsi="Arial" w:cs="Arial"/>
                <w:sz w:val="17"/>
                <w:szCs w:val="17"/>
              </w:rPr>
              <w:t>2</w:t>
            </w:r>
            <w:r w:rsidRPr="00E25D6F">
              <w:rPr>
                <w:rFonts w:ascii="Arial" w:hAnsi="Arial" w:cs="Arial"/>
                <w:sz w:val="17"/>
                <w:szCs w:val="17"/>
              </w:rPr>
              <w:t>.</w:t>
            </w:r>
          </w:p>
        </w:tc>
        <w:tc>
          <w:tcPr>
            <w:tcW w:w="1276" w:type="dxa"/>
            <w:shd w:val="clear" w:color="auto" w:fill="auto"/>
          </w:tcPr>
          <w:p w14:paraId="30E2DE43"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PEJ </w:t>
            </w:r>
          </w:p>
          <w:p w14:paraId="14B062CB" w14:textId="0A758A08" w:rsidR="001925B6" w:rsidRDefault="001925B6" w:rsidP="001925B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4DCAB22E" w14:textId="5A3D18A4" w:rsidR="001925B6" w:rsidRPr="00F0699A" w:rsidRDefault="001925B6" w:rsidP="001925B6">
            <w:pPr>
              <w:jc w:val="both"/>
              <w:rPr>
                <w:rFonts w:ascii="Arial" w:hAnsi="Arial" w:cs="Arial"/>
                <w:sz w:val="18"/>
                <w:szCs w:val="18"/>
              </w:rPr>
            </w:pPr>
            <w:r w:rsidRPr="00B42D39">
              <w:rPr>
                <w:rFonts w:ascii="Arial" w:hAnsi="Arial" w:cs="Arial"/>
                <w:sz w:val="18"/>
                <w:szCs w:val="18"/>
              </w:rPr>
              <w:t>§ 2 pkt 1 lit. a</w:t>
            </w:r>
          </w:p>
        </w:tc>
        <w:tc>
          <w:tcPr>
            <w:tcW w:w="4394" w:type="dxa"/>
            <w:shd w:val="clear" w:color="auto" w:fill="auto"/>
          </w:tcPr>
          <w:p w14:paraId="74E72D35" w14:textId="77777777" w:rsidR="001925B6" w:rsidRPr="00B42D39" w:rsidRDefault="001925B6" w:rsidP="001925B6">
            <w:pPr>
              <w:jc w:val="both"/>
              <w:rPr>
                <w:rFonts w:ascii="Arial" w:hAnsi="Arial" w:cs="Arial"/>
                <w:i/>
                <w:sz w:val="18"/>
                <w:szCs w:val="18"/>
              </w:rPr>
            </w:pPr>
            <w:r w:rsidRPr="00B42D39">
              <w:rPr>
                <w:rFonts w:ascii="Arial" w:hAnsi="Arial" w:cs="Arial"/>
                <w:b/>
                <w:sz w:val="18"/>
                <w:szCs w:val="18"/>
              </w:rPr>
              <w:t>Propozycja zmiany</w:t>
            </w:r>
            <w:r w:rsidRPr="00B42D39">
              <w:rPr>
                <w:rFonts w:ascii="Arial" w:hAnsi="Arial" w:cs="Arial"/>
                <w:sz w:val="18"/>
                <w:szCs w:val="18"/>
              </w:rPr>
              <w:t xml:space="preserve"> treści projektowanego przepisu w § 2 pkt 1 lit. a) poprzez nadanie mu brzmienia: „</w:t>
            </w:r>
            <w:r w:rsidRPr="00B42D39">
              <w:rPr>
                <w:rFonts w:ascii="Arial" w:hAnsi="Arial" w:cs="Arial"/>
                <w:i/>
                <w:sz w:val="18"/>
                <w:szCs w:val="18"/>
              </w:rPr>
              <w:t xml:space="preserve">budowa geologiczna regionu lokalizacji z uwzględnieniem struktur tektonicznych”. </w:t>
            </w:r>
          </w:p>
          <w:p w14:paraId="63BE3E17" w14:textId="77777777" w:rsidR="001925B6" w:rsidRPr="00B42D39" w:rsidRDefault="001925B6" w:rsidP="001925B6">
            <w:pPr>
              <w:jc w:val="both"/>
              <w:rPr>
                <w:rFonts w:ascii="Arial" w:hAnsi="Arial" w:cs="Arial"/>
                <w:i/>
                <w:sz w:val="18"/>
                <w:szCs w:val="18"/>
              </w:rPr>
            </w:pPr>
          </w:p>
          <w:p w14:paraId="74225D88" w14:textId="1E6FCD76" w:rsidR="001925B6" w:rsidRPr="00F0699A" w:rsidRDefault="001925B6" w:rsidP="00A50022">
            <w:pPr>
              <w:jc w:val="both"/>
              <w:rPr>
                <w:rFonts w:ascii="Arial" w:hAnsi="Arial" w:cs="Arial"/>
                <w:sz w:val="18"/>
                <w:szCs w:val="18"/>
              </w:rPr>
            </w:pPr>
            <w:r w:rsidRPr="00B42D39">
              <w:rPr>
                <w:rFonts w:ascii="Arial" w:hAnsi="Arial" w:cs="Arial"/>
                <w:sz w:val="18"/>
                <w:szCs w:val="18"/>
              </w:rPr>
              <w:t xml:space="preserve">Zmiana ma na celu uspójnienie sformułowania zgodne z powszechnie przyjętym nazewnictwem geologicznym. </w:t>
            </w:r>
          </w:p>
        </w:tc>
        <w:tc>
          <w:tcPr>
            <w:tcW w:w="3261" w:type="dxa"/>
            <w:shd w:val="clear" w:color="auto" w:fill="auto"/>
          </w:tcPr>
          <w:p w14:paraId="656B2DE7" w14:textId="6623E384" w:rsidR="001925B6" w:rsidRPr="00F0699A" w:rsidRDefault="001925B6" w:rsidP="001925B6">
            <w:pPr>
              <w:pStyle w:val="Akapitzlist"/>
              <w:jc w:val="both"/>
              <w:rPr>
                <w:rFonts w:ascii="Arial" w:hAnsi="Arial" w:cs="Arial"/>
                <w:sz w:val="18"/>
                <w:szCs w:val="18"/>
              </w:rPr>
            </w:pPr>
            <w:r w:rsidRPr="00B42D39">
              <w:rPr>
                <w:rFonts w:ascii="Arial" w:hAnsi="Arial" w:cs="Arial"/>
                <w:sz w:val="18"/>
                <w:szCs w:val="18"/>
              </w:rPr>
              <w:t>„budowa geologiczna regionu lokalizacji z uwzględnieniem struktur tektonicznych”</w:t>
            </w:r>
          </w:p>
        </w:tc>
        <w:tc>
          <w:tcPr>
            <w:tcW w:w="3260" w:type="dxa"/>
            <w:shd w:val="clear" w:color="auto" w:fill="auto"/>
          </w:tcPr>
          <w:p w14:paraId="27135E80" w14:textId="7F2AB3D6" w:rsidR="001925B6" w:rsidRPr="00AB2063" w:rsidRDefault="001925B6" w:rsidP="00950871">
            <w:pPr>
              <w:jc w:val="both"/>
              <w:rPr>
                <w:rFonts w:ascii="Arial" w:hAnsi="Arial" w:cs="Arial"/>
                <w:sz w:val="18"/>
                <w:szCs w:val="18"/>
              </w:rPr>
            </w:pPr>
            <w:r w:rsidRPr="00AB2063">
              <w:rPr>
                <w:rFonts w:ascii="Arial" w:hAnsi="Arial" w:cs="Arial"/>
                <w:sz w:val="18"/>
                <w:szCs w:val="18"/>
              </w:rPr>
              <w:t>Uwaga uwzględniona</w:t>
            </w:r>
            <w:r w:rsidR="00A50022">
              <w:rPr>
                <w:rFonts w:ascii="Arial" w:hAnsi="Arial" w:cs="Arial"/>
                <w:sz w:val="18"/>
                <w:szCs w:val="18"/>
              </w:rPr>
              <w:t xml:space="preserve"> częściowo</w:t>
            </w:r>
            <w:r w:rsidRPr="00AB2063">
              <w:rPr>
                <w:rFonts w:ascii="Arial" w:hAnsi="Arial" w:cs="Arial"/>
                <w:sz w:val="18"/>
                <w:szCs w:val="18"/>
              </w:rPr>
              <w:t xml:space="preserve">. </w:t>
            </w:r>
          </w:p>
          <w:p w14:paraId="2D1D0A00" w14:textId="77777777" w:rsidR="001925B6" w:rsidRPr="00AB2063" w:rsidRDefault="001925B6" w:rsidP="001925B6">
            <w:pPr>
              <w:jc w:val="both"/>
              <w:rPr>
                <w:rFonts w:ascii="Arial" w:hAnsi="Arial" w:cs="Arial"/>
                <w:sz w:val="18"/>
                <w:szCs w:val="18"/>
              </w:rPr>
            </w:pPr>
          </w:p>
          <w:p w14:paraId="5BCCEEBA" w14:textId="082E739C" w:rsidR="001925B6" w:rsidRPr="00AB2063" w:rsidRDefault="00A50022" w:rsidP="0081253A">
            <w:pPr>
              <w:jc w:val="both"/>
              <w:rPr>
                <w:rFonts w:ascii="Arial" w:hAnsi="Arial" w:cs="Arial"/>
                <w:sz w:val="18"/>
                <w:szCs w:val="18"/>
              </w:rPr>
            </w:pPr>
            <w:r w:rsidRPr="00A50022">
              <w:rPr>
                <w:rFonts w:ascii="Arial" w:hAnsi="Arial" w:cs="Arial"/>
                <w:sz w:val="18"/>
                <w:szCs w:val="18"/>
              </w:rPr>
              <w:t xml:space="preserve">Vide </w:t>
            </w:r>
            <w:r w:rsidR="0081253A">
              <w:rPr>
                <w:rFonts w:ascii="Arial" w:hAnsi="Arial" w:cs="Arial"/>
                <w:sz w:val="18"/>
                <w:szCs w:val="18"/>
              </w:rPr>
              <w:t xml:space="preserve">stanowisko do </w:t>
            </w:r>
            <w:r w:rsidRPr="00A50022">
              <w:rPr>
                <w:rFonts w:ascii="Arial" w:hAnsi="Arial" w:cs="Arial"/>
                <w:sz w:val="18"/>
                <w:szCs w:val="18"/>
              </w:rPr>
              <w:t>uwag</w:t>
            </w:r>
            <w:r w:rsidR="0081253A">
              <w:rPr>
                <w:rFonts w:ascii="Arial" w:hAnsi="Arial" w:cs="Arial"/>
                <w:sz w:val="18"/>
                <w:szCs w:val="18"/>
              </w:rPr>
              <w:t>i</w:t>
            </w:r>
            <w:r w:rsidRPr="00A50022">
              <w:rPr>
                <w:rFonts w:ascii="Arial" w:hAnsi="Arial" w:cs="Arial"/>
                <w:sz w:val="18"/>
                <w:szCs w:val="18"/>
              </w:rPr>
              <w:t xml:space="preserve"> </w:t>
            </w:r>
            <w:r w:rsidR="0081253A">
              <w:rPr>
                <w:rFonts w:ascii="Arial" w:hAnsi="Arial" w:cs="Arial"/>
                <w:sz w:val="18"/>
                <w:szCs w:val="18"/>
              </w:rPr>
              <w:t>w</w:t>
            </w:r>
            <w:r w:rsidR="0081253A" w:rsidRPr="00A50022">
              <w:rPr>
                <w:rFonts w:ascii="Arial" w:hAnsi="Arial" w:cs="Arial"/>
                <w:sz w:val="18"/>
                <w:szCs w:val="18"/>
              </w:rPr>
              <w:t xml:space="preserve"> </w:t>
            </w:r>
            <w:r w:rsidRPr="00A50022">
              <w:rPr>
                <w:rFonts w:ascii="Arial" w:hAnsi="Arial" w:cs="Arial"/>
                <w:sz w:val="18"/>
                <w:szCs w:val="18"/>
              </w:rPr>
              <w:t>Lp. 2</w:t>
            </w:r>
            <w:r>
              <w:rPr>
                <w:rFonts w:ascii="Arial" w:hAnsi="Arial" w:cs="Arial"/>
                <w:sz w:val="18"/>
                <w:szCs w:val="18"/>
              </w:rPr>
              <w:t>1</w:t>
            </w:r>
            <w:r w:rsidRPr="00A50022">
              <w:rPr>
                <w:rFonts w:ascii="Arial" w:hAnsi="Arial" w:cs="Arial"/>
                <w:sz w:val="18"/>
                <w:szCs w:val="18"/>
              </w:rPr>
              <w:t>.</w:t>
            </w:r>
          </w:p>
        </w:tc>
      </w:tr>
      <w:tr w:rsidR="001925B6" w:rsidRPr="008B766F" w14:paraId="7A317EF9" w14:textId="77777777" w:rsidTr="00F97688">
        <w:tc>
          <w:tcPr>
            <w:tcW w:w="562" w:type="dxa"/>
            <w:shd w:val="clear" w:color="auto" w:fill="auto"/>
          </w:tcPr>
          <w:p w14:paraId="61333D11" w14:textId="53438521" w:rsidR="001925B6" w:rsidRPr="00E25D6F" w:rsidRDefault="00115F85" w:rsidP="00C50D5A">
            <w:pPr>
              <w:jc w:val="center"/>
              <w:rPr>
                <w:rFonts w:ascii="Arial" w:hAnsi="Arial" w:cs="Arial"/>
                <w:sz w:val="17"/>
                <w:szCs w:val="17"/>
              </w:rPr>
            </w:pPr>
            <w:r w:rsidRPr="00E25D6F">
              <w:rPr>
                <w:rFonts w:ascii="Arial" w:hAnsi="Arial" w:cs="Arial"/>
                <w:sz w:val="17"/>
                <w:szCs w:val="17"/>
              </w:rPr>
              <w:t>2</w:t>
            </w:r>
            <w:r w:rsidR="00C50D5A">
              <w:rPr>
                <w:rFonts w:ascii="Arial" w:hAnsi="Arial" w:cs="Arial"/>
                <w:sz w:val="17"/>
                <w:szCs w:val="17"/>
              </w:rPr>
              <w:t>3</w:t>
            </w:r>
            <w:r w:rsidRPr="00E25D6F">
              <w:rPr>
                <w:rFonts w:ascii="Arial" w:hAnsi="Arial" w:cs="Arial"/>
                <w:sz w:val="17"/>
                <w:szCs w:val="17"/>
              </w:rPr>
              <w:t>.</w:t>
            </w:r>
          </w:p>
        </w:tc>
        <w:tc>
          <w:tcPr>
            <w:tcW w:w="1276" w:type="dxa"/>
            <w:shd w:val="clear" w:color="auto" w:fill="auto"/>
          </w:tcPr>
          <w:p w14:paraId="4E0DFA4D" w14:textId="77777777" w:rsidR="001925B6" w:rsidRDefault="001925B6" w:rsidP="001925B6">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05BAAE0A" w14:textId="094839A3" w:rsidR="001925B6" w:rsidRDefault="001925B6" w:rsidP="001925B6">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65B36895" w14:textId="32D7D7A4" w:rsidR="001925B6" w:rsidRPr="00C05726" w:rsidRDefault="001925B6" w:rsidP="001925B6">
            <w:pPr>
              <w:jc w:val="both"/>
              <w:rPr>
                <w:rFonts w:ascii="Arial" w:eastAsia="Times" w:hAnsi="Arial" w:cs="Arial"/>
                <w:color w:val="000000" w:themeColor="text1"/>
                <w:sz w:val="18"/>
                <w:szCs w:val="18"/>
              </w:rPr>
            </w:pPr>
            <w:r w:rsidRPr="00F0699A">
              <w:rPr>
                <w:rFonts w:ascii="Arial" w:hAnsi="Arial" w:cs="Arial"/>
                <w:sz w:val="18"/>
                <w:szCs w:val="18"/>
              </w:rPr>
              <w:t>§ 2 pkt. 1 lit. e</w:t>
            </w:r>
          </w:p>
        </w:tc>
        <w:tc>
          <w:tcPr>
            <w:tcW w:w="4394" w:type="dxa"/>
            <w:shd w:val="clear" w:color="auto" w:fill="auto"/>
          </w:tcPr>
          <w:p w14:paraId="2EC009C0" w14:textId="1D78759D" w:rsidR="001925B6" w:rsidRDefault="001925B6" w:rsidP="001925B6">
            <w:pPr>
              <w:rPr>
                <w:rFonts w:ascii="Arial" w:hAnsi="Arial" w:cs="Arial"/>
                <w:sz w:val="18"/>
                <w:szCs w:val="18"/>
              </w:rPr>
            </w:pPr>
            <w:r w:rsidRPr="00F0699A">
              <w:rPr>
                <w:rFonts w:ascii="Arial" w:hAnsi="Arial" w:cs="Arial"/>
                <w:sz w:val="18"/>
                <w:szCs w:val="18"/>
              </w:rPr>
              <w:t xml:space="preserve">W celu zachowania spójności pomiędzy projektowanym przepisem, a założeniami, o których mowa w uwadze nr 1 Spółki, proponuje się, aby katalog naturalnych wstrząsów sejsmicznych i katalog indukowanych wstrząsów sejsmicznych (jeśli występują), dotyczył wstrząsów historycznych, o których mowa w proponowanym § 3 ust. 1. </w:t>
            </w:r>
            <w:r w:rsidRPr="00F0699A">
              <w:rPr>
                <w:rFonts w:ascii="Arial" w:hAnsi="Arial" w:cs="Arial"/>
                <w:sz w:val="18"/>
                <w:szCs w:val="18"/>
              </w:rPr>
              <w:lastRenderedPageBreak/>
              <w:t>Katalog trzęsień ziemi w Polsce, tj. zlokalizowanych trzęsień o wyznaczonej magnitudzie i intensywności w ognisku, zawiera sporadyczne zjawiska od końca XV w., a kompletny jest od XVIII w. Celem przeanalizowania ewentualnych naturalnych wstrząsów sejsmicznych z ostatnich 10 000 lat konieczne byłyby do przeprowadzenia (jeśli uzasadnione) szczegółowe i długotrwałe badania oraz analizy. Z analogicznych względów proponuje się ponadto usunąć sformułowanie "wraz z prognozą ich powtórzenia" w odniesieniu do maksymalnego naturalnego i indukowanego wstrząsu sejsmicznego. Należy ponadto zauważyć, że w ramach raportu lokalizacyjnego, a w tym w ramach analiz hazardu sejsmicznego jest określany wpływ potencjalnych zjawisk sejsmicznych z różnych stref sejsmogenicznych na lokalizację obiektu.</w:t>
            </w:r>
          </w:p>
        </w:tc>
        <w:tc>
          <w:tcPr>
            <w:tcW w:w="3261" w:type="dxa"/>
            <w:shd w:val="clear" w:color="auto" w:fill="auto"/>
          </w:tcPr>
          <w:p w14:paraId="1842DAA0" w14:textId="3144C301" w:rsidR="001925B6" w:rsidRPr="00C05726" w:rsidRDefault="001925B6" w:rsidP="001925B6">
            <w:pPr>
              <w:pStyle w:val="Akapitzlist"/>
              <w:jc w:val="both"/>
              <w:rPr>
                <w:rFonts w:ascii="Arial" w:hAnsi="Arial" w:cs="Arial"/>
                <w:sz w:val="18"/>
                <w:szCs w:val="18"/>
              </w:rPr>
            </w:pPr>
            <w:r w:rsidRPr="00F0699A">
              <w:rPr>
                <w:rFonts w:ascii="Arial" w:hAnsi="Arial" w:cs="Arial"/>
                <w:sz w:val="18"/>
                <w:szCs w:val="18"/>
              </w:rPr>
              <w:lastRenderedPageBreak/>
              <w:t>e) historyczne wstrząsy sejsmiczne z określeniem maksymalnego naturalnego i indukowanego wstrząsu sejsmicznego, z uwzględnieniem parametrów wstrząsów,</w:t>
            </w:r>
          </w:p>
        </w:tc>
        <w:tc>
          <w:tcPr>
            <w:tcW w:w="3260" w:type="dxa"/>
            <w:shd w:val="clear" w:color="auto" w:fill="auto"/>
          </w:tcPr>
          <w:p w14:paraId="18F544D9" w14:textId="77777777" w:rsidR="00FB170B" w:rsidRPr="00FB170B" w:rsidRDefault="00FB170B" w:rsidP="00FB170B">
            <w:pPr>
              <w:jc w:val="both"/>
              <w:rPr>
                <w:rFonts w:ascii="Arial" w:hAnsi="Arial" w:cs="Arial"/>
                <w:sz w:val="18"/>
                <w:szCs w:val="18"/>
              </w:rPr>
            </w:pPr>
            <w:r w:rsidRPr="00FB170B">
              <w:rPr>
                <w:rFonts w:ascii="Arial" w:hAnsi="Arial" w:cs="Arial"/>
                <w:sz w:val="18"/>
                <w:szCs w:val="18"/>
              </w:rPr>
              <w:t>Uwaga częściowo uwzględniona. Przyjęto następujące brzmienie przepisu:</w:t>
            </w:r>
          </w:p>
          <w:p w14:paraId="145EFA8C" w14:textId="77777777" w:rsidR="00FB170B" w:rsidRPr="00FB170B" w:rsidRDefault="00FB170B" w:rsidP="00FB170B">
            <w:pPr>
              <w:jc w:val="both"/>
              <w:rPr>
                <w:rFonts w:ascii="Arial" w:hAnsi="Arial" w:cs="Arial"/>
                <w:sz w:val="18"/>
                <w:szCs w:val="18"/>
              </w:rPr>
            </w:pPr>
          </w:p>
          <w:p w14:paraId="1ABE8BCD" w14:textId="2582D1D4" w:rsidR="00FB170B" w:rsidRPr="00FB170B" w:rsidRDefault="00FB170B" w:rsidP="00FB170B">
            <w:pPr>
              <w:jc w:val="both"/>
              <w:rPr>
                <w:rFonts w:ascii="Arial" w:hAnsi="Arial" w:cs="Arial"/>
                <w:sz w:val="18"/>
                <w:szCs w:val="18"/>
              </w:rPr>
            </w:pPr>
            <w:r w:rsidRPr="00FB170B">
              <w:rPr>
                <w:rFonts w:ascii="Arial" w:hAnsi="Arial" w:cs="Arial"/>
                <w:sz w:val="18"/>
                <w:szCs w:val="18"/>
              </w:rPr>
              <w:t>„e) wstrząsy sejsmiczne z</w:t>
            </w:r>
            <w:r w:rsidR="00CA29A9">
              <w:rPr>
                <w:rFonts w:ascii="Arial" w:hAnsi="Arial" w:cs="Arial"/>
                <w:sz w:val="18"/>
                <w:szCs w:val="18"/>
              </w:rPr>
              <w:t xml:space="preserve"> przeszłości</w:t>
            </w:r>
            <w:r w:rsidRPr="00FB170B">
              <w:rPr>
                <w:rFonts w:ascii="Arial" w:hAnsi="Arial" w:cs="Arial"/>
                <w:sz w:val="18"/>
                <w:szCs w:val="18"/>
              </w:rPr>
              <w:t xml:space="preserve"> </w:t>
            </w:r>
            <w:r w:rsidR="0081253A">
              <w:rPr>
                <w:rFonts w:ascii="Arial" w:hAnsi="Arial" w:cs="Arial"/>
                <w:sz w:val="18"/>
                <w:szCs w:val="18"/>
              </w:rPr>
              <w:t xml:space="preserve">z </w:t>
            </w:r>
            <w:r w:rsidRPr="00FB170B">
              <w:rPr>
                <w:rFonts w:ascii="Arial" w:hAnsi="Arial" w:cs="Arial"/>
                <w:sz w:val="18"/>
                <w:szCs w:val="18"/>
              </w:rPr>
              <w:t>określeniem maksymalnego naturalnego i indukowanego</w:t>
            </w:r>
            <w:r>
              <w:rPr>
                <w:rFonts w:ascii="Arial" w:hAnsi="Arial" w:cs="Arial"/>
                <w:sz w:val="18"/>
                <w:szCs w:val="18"/>
              </w:rPr>
              <w:t xml:space="preserve"> </w:t>
            </w:r>
            <w:r w:rsidRPr="00FB170B">
              <w:rPr>
                <w:rFonts w:ascii="Arial" w:hAnsi="Arial" w:cs="Arial"/>
                <w:sz w:val="18"/>
                <w:szCs w:val="18"/>
              </w:rPr>
              <w:t xml:space="preserve">wstrząsu </w:t>
            </w:r>
            <w:r w:rsidRPr="00FB170B">
              <w:rPr>
                <w:rFonts w:ascii="Arial" w:hAnsi="Arial" w:cs="Arial"/>
                <w:sz w:val="18"/>
                <w:szCs w:val="18"/>
              </w:rPr>
              <w:lastRenderedPageBreak/>
              <w:t>sejsmicznego, z uwzględnieniem parametrów wstrząsów</w:t>
            </w:r>
            <w:r w:rsidR="00CA29A9">
              <w:rPr>
                <w:rFonts w:ascii="Arial" w:hAnsi="Arial" w:cs="Arial"/>
                <w:sz w:val="18"/>
                <w:szCs w:val="18"/>
              </w:rPr>
              <w:t xml:space="preserve"> i prognozą ich powtórzenia</w:t>
            </w:r>
            <w:r w:rsidRPr="00FB170B">
              <w:rPr>
                <w:rFonts w:ascii="Arial" w:hAnsi="Arial" w:cs="Arial"/>
                <w:sz w:val="18"/>
                <w:szCs w:val="18"/>
              </w:rPr>
              <w:t>,”</w:t>
            </w:r>
          </w:p>
          <w:p w14:paraId="1B060121" w14:textId="77777777" w:rsidR="00FB170B" w:rsidRPr="00FB170B" w:rsidRDefault="00FB170B" w:rsidP="00FB170B">
            <w:pPr>
              <w:jc w:val="both"/>
              <w:rPr>
                <w:rFonts w:ascii="Arial" w:hAnsi="Arial" w:cs="Arial"/>
                <w:sz w:val="18"/>
                <w:szCs w:val="18"/>
              </w:rPr>
            </w:pPr>
          </w:p>
          <w:p w14:paraId="76B472AA" w14:textId="77777777" w:rsidR="00CA29A9" w:rsidRDefault="00FB170B" w:rsidP="00FB170B">
            <w:pPr>
              <w:jc w:val="both"/>
              <w:rPr>
                <w:rFonts w:ascii="Arial" w:hAnsi="Arial" w:cs="Arial"/>
                <w:sz w:val="18"/>
                <w:szCs w:val="18"/>
              </w:rPr>
            </w:pPr>
            <w:r w:rsidRPr="00FB170B">
              <w:rPr>
                <w:rFonts w:ascii="Arial" w:hAnsi="Arial" w:cs="Arial"/>
                <w:sz w:val="18"/>
                <w:szCs w:val="18"/>
              </w:rPr>
              <w:t xml:space="preserve">W dokumentach MAEA nie są sprecyzowane okresy czasu, dla których mają być zebrane dane o wstrząsach sejsmicznych. W IAEA, SSG-9, Vienna, 2022 r., w </w:t>
            </w:r>
            <w:r w:rsidR="00864B40">
              <w:rPr>
                <w:rFonts w:ascii="Arial" w:hAnsi="Arial" w:cs="Arial"/>
                <w:sz w:val="18"/>
                <w:szCs w:val="18"/>
              </w:rPr>
              <w:t>przepis</w:t>
            </w:r>
            <w:r w:rsidRPr="00FB170B">
              <w:rPr>
                <w:rFonts w:ascii="Arial" w:hAnsi="Arial" w:cs="Arial"/>
                <w:sz w:val="18"/>
                <w:szCs w:val="18"/>
              </w:rPr>
              <w:t xml:space="preserve">ach odnoszących się do katalogu trzęsień ziemi, zaleca się zebranie wszystkich możliwych do zidentyfikowania danych o wstrząsach z przeszłości, zarówno historycznych (przedinstrumentalnych, instrumentalnych), jak i prehistorycznych, sięgając wstecz tak daleko jak jest to możliwe. </w:t>
            </w:r>
          </w:p>
          <w:p w14:paraId="57C9F7BA" w14:textId="076D9566" w:rsidR="001925B6" w:rsidRPr="00AB2063" w:rsidRDefault="001925B6" w:rsidP="00FB170B">
            <w:pPr>
              <w:jc w:val="both"/>
              <w:rPr>
                <w:rFonts w:ascii="Arial" w:hAnsi="Arial" w:cs="Arial"/>
                <w:sz w:val="18"/>
                <w:szCs w:val="18"/>
              </w:rPr>
            </w:pPr>
          </w:p>
        </w:tc>
      </w:tr>
      <w:tr w:rsidR="001925B6" w:rsidRPr="008B766F" w14:paraId="4F42EBED" w14:textId="77777777" w:rsidTr="00F97688">
        <w:tc>
          <w:tcPr>
            <w:tcW w:w="562" w:type="dxa"/>
            <w:shd w:val="clear" w:color="auto" w:fill="auto"/>
          </w:tcPr>
          <w:p w14:paraId="4F12024E" w14:textId="7C3F0CED" w:rsidR="001925B6" w:rsidRPr="00E25D6F" w:rsidRDefault="00115F85" w:rsidP="008D3AD2">
            <w:pPr>
              <w:jc w:val="center"/>
              <w:rPr>
                <w:rFonts w:ascii="Arial" w:hAnsi="Arial" w:cs="Arial"/>
                <w:sz w:val="17"/>
                <w:szCs w:val="17"/>
              </w:rPr>
            </w:pPr>
            <w:r w:rsidRPr="00E25D6F">
              <w:rPr>
                <w:rFonts w:ascii="Arial" w:hAnsi="Arial" w:cs="Arial"/>
                <w:sz w:val="17"/>
                <w:szCs w:val="17"/>
              </w:rPr>
              <w:lastRenderedPageBreak/>
              <w:t>2</w:t>
            </w:r>
            <w:r w:rsidR="008D3AD2">
              <w:rPr>
                <w:rFonts w:ascii="Arial" w:hAnsi="Arial" w:cs="Arial"/>
                <w:sz w:val="17"/>
                <w:szCs w:val="17"/>
              </w:rPr>
              <w:t>4</w:t>
            </w:r>
            <w:r w:rsidRPr="00E25D6F">
              <w:rPr>
                <w:rFonts w:ascii="Arial" w:hAnsi="Arial" w:cs="Arial"/>
                <w:sz w:val="17"/>
                <w:szCs w:val="17"/>
              </w:rPr>
              <w:t>.</w:t>
            </w:r>
          </w:p>
        </w:tc>
        <w:tc>
          <w:tcPr>
            <w:tcW w:w="1276" w:type="dxa"/>
            <w:shd w:val="clear" w:color="auto" w:fill="auto"/>
          </w:tcPr>
          <w:p w14:paraId="277B3078"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PEJ </w:t>
            </w:r>
          </w:p>
          <w:p w14:paraId="00EF4680" w14:textId="3BFF25AA" w:rsidR="001925B6" w:rsidRDefault="001925B6" w:rsidP="001925B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76706002" w14:textId="4654BBD5" w:rsidR="001925B6" w:rsidRPr="00C05726" w:rsidRDefault="001925B6" w:rsidP="001925B6">
            <w:pPr>
              <w:jc w:val="both"/>
              <w:rPr>
                <w:rFonts w:ascii="Arial" w:eastAsia="Times" w:hAnsi="Arial" w:cs="Arial"/>
                <w:color w:val="000000" w:themeColor="text1"/>
                <w:sz w:val="18"/>
                <w:szCs w:val="18"/>
              </w:rPr>
            </w:pPr>
            <w:r w:rsidRPr="00B42D39">
              <w:rPr>
                <w:rFonts w:ascii="Arial" w:hAnsi="Arial" w:cs="Arial"/>
                <w:sz w:val="18"/>
                <w:szCs w:val="18"/>
              </w:rPr>
              <w:t>§ 2 pkt 1 lit. e</w:t>
            </w:r>
          </w:p>
        </w:tc>
        <w:tc>
          <w:tcPr>
            <w:tcW w:w="4394" w:type="dxa"/>
            <w:shd w:val="clear" w:color="auto" w:fill="auto"/>
          </w:tcPr>
          <w:p w14:paraId="3BB6A263" w14:textId="77777777" w:rsidR="001925B6" w:rsidRPr="00B42D39" w:rsidRDefault="001925B6" w:rsidP="001925B6">
            <w:pPr>
              <w:jc w:val="both"/>
              <w:rPr>
                <w:rFonts w:ascii="Arial" w:hAnsi="Arial" w:cs="Arial"/>
                <w:sz w:val="18"/>
                <w:szCs w:val="18"/>
              </w:rPr>
            </w:pPr>
            <w:r w:rsidRPr="00B42D39">
              <w:rPr>
                <w:rFonts w:ascii="Arial" w:hAnsi="Arial" w:cs="Arial"/>
                <w:b/>
                <w:sz w:val="18"/>
                <w:szCs w:val="18"/>
              </w:rPr>
              <w:t>Propozycja wykreślenia</w:t>
            </w:r>
            <w:r w:rsidRPr="00B42D39">
              <w:rPr>
                <w:rFonts w:ascii="Arial" w:hAnsi="Arial" w:cs="Arial"/>
                <w:sz w:val="18"/>
                <w:szCs w:val="18"/>
              </w:rPr>
              <w:t xml:space="preserve"> sformułowania </w:t>
            </w:r>
            <w:r w:rsidRPr="00B42D39">
              <w:rPr>
                <w:rFonts w:ascii="Arial" w:hAnsi="Arial" w:cs="Arial"/>
                <w:i/>
                <w:sz w:val="18"/>
                <w:szCs w:val="18"/>
              </w:rPr>
              <w:t xml:space="preserve">„na przestrzeni ostatnich 10 000 lat, z uwzględnieniem parametrów wstrząsów i prognozą ich powtórzenia” </w:t>
            </w:r>
            <w:r w:rsidRPr="00B42D39">
              <w:rPr>
                <w:rFonts w:ascii="Arial" w:hAnsi="Arial" w:cs="Arial"/>
                <w:sz w:val="18"/>
                <w:szCs w:val="18"/>
              </w:rPr>
              <w:t>i doprecyzowania, że chodzi o wstrząsy sejsmiczne „</w:t>
            </w:r>
            <w:r w:rsidRPr="00B42D39">
              <w:rPr>
                <w:rFonts w:ascii="Arial" w:hAnsi="Arial" w:cs="Arial"/>
                <w:i/>
                <w:sz w:val="18"/>
                <w:szCs w:val="18"/>
              </w:rPr>
              <w:t>w przeszłości</w:t>
            </w:r>
            <w:r w:rsidRPr="00B42D39">
              <w:rPr>
                <w:rFonts w:ascii="Arial" w:hAnsi="Arial" w:cs="Arial"/>
                <w:sz w:val="18"/>
                <w:szCs w:val="18"/>
              </w:rPr>
              <w:t xml:space="preserve">”. </w:t>
            </w:r>
          </w:p>
          <w:p w14:paraId="688078CB" w14:textId="77777777" w:rsidR="001925B6" w:rsidRPr="00B42D39" w:rsidRDefault="001925B6" w:rsidP="001925B6">
            <w:pPr>
              <w:jc w:val="both"/>
              <w:rPr>
                <w:rFonts w:ascii="Arial" w:hAnsi="Arial" w:cs="Arial"/>
                <w:sz w:val="18"/>
                <w:szCs w:val="18"/>
              </w:rPr>
            </w:pPr>
          </w:p>
          <w:p w14:paraId="23A6F2DE" w14:textId="77777777" w:rsidR="001925B6" w:rsidRPr="00B42D39" w:rsidRDefault="001925B6" w:rsidP="001925B6">
            <w:pPr>
              <w:pStyle w:val="Tekstkomentarza"/>
              <w:jc w:val="both"/>
              <w:rPr>
                <w:rFonts w:ascii="Arial" w:hAnsi="Arial" w:cs="Arial"/>
                <w:sz w:val="18"/>
                <w:szCs w:val="18"/>
              </w:rPr>
            </w:pPr>
            <w:r w:rsidRPr="00B42D39">
              <w:rPr>
                <w:rFonts w:ascii="Arial" w:hAnsi="Arial" w:cs="Arial"/>
                <w:sz w:val="18"/>
                <w:szCs w:val="18"/>
              </w:rPr>
              <w:t xml:space="preserve">W ocenie Spółki we wprowadzanej definicji nie jest zasadne wprowadzenie odniesienia do ostatnich 10 000 lat. Zasadne wydaje się wzięcie pod uwagę wszystkich wstrząsów z przeszłości, jakie można zidentyfikować. </w:t>
            </w:r>
          </w:p>
          <w:p w14:paraId="56BFF06F" w14:textId="77777777" w:rsidR="001925B6" w:rsidRPr="00B42D39" w:rsidRDefault="001925B6" w:rsidP="001925B6">
            <w:pPr>
              <w:pStyle w:val="Tekstkomentarza"/>
              <w:jc w:val="both"/>
              <w:rPr>
                <w:rFonts w:ascii="Arial" w:hAnsi="Arial" w:cs="Arial"/>
                <w:sz w:val="18"/>
                <w:szCs w:val="18"/>
              </w:rPr>
            </w:pPr>
          </w:p>
          <w:p w14:paraId="1C77BE99" w14:textId="77777777" w:rsidR="001925B6" w:rsidRPr="00B42D39" w:rsidRDefault="001925B6" w:rsidP="001925B6">
            <w:pPr>
              <w:pStyle w:val="Tekstkomentarza"/>
              <w:jc w:val="both"/>
              <w:rPr>
                <w:rFonts w:ascii="Arial" w:hAnsi="Arial" w:cs="Arial"/>
                <w:sz w:val="18"/>
                <w:szCs w:val="18"/>
              </w:rPr>
            </w:pPr>
            <w:r w:rsidRPr="00B42D39">
              <w:rPr>
                <w:rFonts w:ascii="Arial" w:hAnsi="Arial" w:cs="Arial"/>
                <w:sz w:val="18"/>
                <w:szCs w:val="18"/>
              </w:rPr>
              <w:t xml:space="preserve">Zwrócić należy uwagę, iż w trakcie konsultacji transgranicznych dotyczących postępowania w sprawie uzyskania przez PEJ sp. z o.o. decyzji o środowiskowych uwarunkowaniach jedna z uwag o niedostosowaniu polskich regulacji do wymagań Międzynarodowej Agencji Energii Atomowej dotyczyła właśnie tego zagadnienia. </w:t>
            </w:r>
          </w:p>
          <w:p w14:paraId="38D7B91E" w14:textId="77777777" w:rsidR="001925B6" w:rsidRPr="00B42D39" w:rsidRDefault="001925B6" w:rsidP="001925B6">
            <w:pPr>
              <w:pStyle w:val="Tekstkomentarza"/>
              <w:jc w:val="both"/>
              <w:rPr>
                <w:rFonts w:ascii="Arial" w:hAnsi="Arial" w:cs="Arial"/>
                <w:sz w:val="18"/>
                <w:szCs w:val="18"/>
              </w:rPr>
            </w:pPr>
          </w:p>
          <w:p w14:paraId="50201FD1" w14:textId="46E57CF4" w:rsidR="001925B6" w:rsidRDefault="001925B6" w:rsidP="001925B6">
            <w:pPr>
              <w:rPr>
                <w:rFonts w:ascii="Arial" w:hAnsi="Arial" w:cs="Arial"/>
                <w:sz w:val="18"/>
                <w:szCs w:val="18"/>
              </w:rPr>
            </w:pPr>
            <w:r w:rsidRPr="00B42D39">
              <w:rPr>
                <w:rFonts w:ascii="Arial" w:hAnsi="Arial" w:cs="Arial"/>
                <w:sz w:val="18"/>
                <w:szCs w:val="18"/>
              </w:rPr>
              <w:t xml:space="preserve">Dodatkowo należy wskazać, że w celu wykonania prognozy powtórzenia wstrząsów sejsmicznych wymagane jest wykonanie badań terenowych i analiz statystycznych, które mogą potrwać od 2 do ponad 5 lat, co istotnie wydłuża proces przygotowania WRL. </w:t>
            </w:r>
          </w:p>
        </w:tc>
        <w:tc>
          <w:tcPr>
            <w:tcW w:w="3261" w:type="dxa"/>
            <w:shd w:val="clear" w:color="auto" w:fill="auto"/>
          </w:tcPr>
          <w:p w14:paraId="7B717A4D" w14:textId="6CF77A4C" w:rsidR="001925B6" w:rsidRPr="00C05726" w:rsidRDefault="001925B6" w:rsidP="001925B6">
            <w:pPr>
              <w:pStyle w:val="Akapitzlist"/>
              <w:jc w:val="both"/>
              <w:rPr>
                <w:rFonts w:ascii="Arial" w:hAnsi="Arial" w:cs="Arial"/>
                <w:sz w:val="18"/>
                <w:szCs w:val="18"/>
              </w:rPr>
            </w:pPr>
            <w:r w:rsidRPr="00B42D39">
              <w:rPr>
                <w:rFonts w:ascii="Arial" w:hAnsi="Arial" w:cs="Arial"/>
                <w:sz w:val="18"/>
                <w:szCs w:val="18"/>
              </w:rPr>
              <w:t xml:space="preserve">„wstrząsy sejsmiczne z określeniem maksymalnego naturalnego i indukowanego wstrząsu sejsmicznego </w:t>
            </w:r>
            <w:r w:rsidRPr="00B42D39">
              <w:rPr>
                <w:rFonts w:ascii="Arial" w:hAnsi="Arial" w:cs="Arial"/>
                <w:strike/>
                <w:sz w:val="18"/>
                <w:szCs w:val="18"/>
              </w:rPr>
              <w:t>na przestrzeni ostatnich 10 000 lat, z uwzględnieniem parametrów wstrząsów i prognozą ich powtórzenia</w:t>
            </w:r>
            <w:r w:rsidRPr="00B42D39">
              <w:rPr>
                <w:rFonts w:ascii="Arial" w:hAnsi="Arial" w:cs="Arial"/>
                <w:sz w:val="18"/>
                <w:szCs w:val="18"/>
              </w:rPr>
              <w:t xml:space="preserve"> </w:t>
            </w:r>
            <w:r w:rsidRPr="00B42D39">
              <w:rPr>
                <w:rFonts w:ascii="Arial" w:hAnsi="Arial" w:cs="Arial"/>
                <w:b/>
                <w:sz w:val="18"/>
                <w:szCs w:val="18"/>
              </w:rPr>
              <w:t>w przeszłości</w:t>
            </w:r>
            <w:r w:rsidRPr="00B42D39">
              <w:rPr>
                <w:rFonts w:ascii="Arial" w:hAnsi="Arial" w:cs="Arial"/>
                <w:sz w:val="18"/>
                <w:szCs w:val="18"/>
              </w:rPr>
              <w:t>,”</w:t>
            </w:r>
          </w:p>
        </w:tc>
        <w:tc>
          <w:tcPr>
            <w:tcW w:w="3260" w:type="dxa"/>
            <w:shd w:val="clear" w:color="auto" w:fill="auto"/>
          </w:tcPr>
          <w:p w14:paraId="762BC715" w14:textId="416C5D31" w:rsidR="00A207B3" w:rsidRDefault="001925B6" w:rsidP="00FD5D97">
            <w:pPr>
              <w:jc w:val="both"/>
              <w:rPr>
                <w:rFonts w:ascii="Arial" w:hAnsi="Arial" w:cs="Arial"/>
                <w:sz w:val="18"/>
                <w:szCs w:val="18"/>
              </w:rPr>
            </w:pPr>
            <w:r w:rsidRPr="00AB2063">
              <w:rPr>
                <w:rFonts w:ascii="Arial" w:hAnsi="Arial" w:cs="Arial"/>
                <w:sz w:val="18"/>
                <w:szCs w:val="18"/>
              </w:rPr>
              <w:t xml:space="preserve">Uwaga częściowo uwzględniona. </w:t>
            </w:r>
          </w:p>
          <w:p w14:paraId="6C9DA96E" w14:textId="77777777" w:rsidR="00C526C4" w:rsidRDefault="00C526C4" w:rsidP="00B4458D">
            <w:pPr>
              <w:jc w:val="both"/>
              <w:rPr>
                <w:rFonts w:ascii="Arial" w:hAnsi="Arial" w:cs="Arial"/>
                <w:sz w:val="18"/>
                <w:szCs w:val="18"/>
              </w:rPr>
            </w:pPr>
          </w:p>
          <w:p w14:paraId="4B6DD2F5" w14:textId="6F2818BF" w:rsidR="00C526C4" w:rsidRPr="00AB2063" w:rsidRDefault="00C526C4" w:rsidP="0081253A">
            <w:pPr>
              <w:jc w:val="both"/>
              <w:rPr>
                <w:rFonts w:ascii="Arial" w:hAnsi="Arial" w:cs="Arial"/>
                <w:sz w:val="18"/>
                <w:szCs w:val="18"/>
              </w:rPr>
            </w:pPr>
            <w:r>
              <w:rPr>
                <w:rFonts w:ascii="Arial" w:hAnsi="Arial" w:cs="Arial"/>
                <w:sz w:val="18"/>
                <w:szCs w:val="18"/>
              </w:rPr>
              <w:t>Vide</w:t>
            </w:r>
            <w:r w:rsidR="0081253A">
              <w:rPr>
                <w:rFonts w:ascii="Arial" w:hAnsi="Arial" w:cs="Arial"/>
                <w:sz w:val="18"/>
                <w:szCs w:val="18"/>
              </w:rPr>
              <w:t xml:space="preserve"> stanowisko do</w:t>
            </w:r>
            <w:r w:rsidRPr="00AB2063">
              <w:rPr>
                <w:rFonts w:ascii="Arial" w:hAnsi="Arial" w:cs="Arial"/>
                <w:sz w:val="18"/>
                <w:szCs w:val="18"/>
              </w:rPr>
              <w:t xml:space="preserve"> uwagi </w:t>
            </w:r>
            <w:r w:rsidR="0081253A">
              <w:rPr>
                <w:rFonts w:ascii="Arial" w:hAnsi="Arial" w:cs="Arial"/>
                <w:sz w:val="18"/>
                <w:szCs w:val="18"/>
              </w:rPr>
              <w:t xml:space="preserve">w </w:t>
            </w:r>
            <w:r>
              <w:rPr>
                <w:rFonts w:ascii="Arial" w:hAnsi="Arial" w:cs="Arial"/>
                <w:sz w:val="18"/>
                <w:szCs w:val="18"/>
              </w:rPr>
              <w:t>Lp. 23.</w:t>
            </w:r>
          </w:p>
        </w:tc>
      </w:tr>
      <w:tr w:rsidR="0006718E" w:rsidRPr="008B766F" w14:paraId="37356463" w14:textId="77777777" w:rsidTr="00F97688">
        <w:tc>
          <w:tcPr>
            <w:tcW w:w="562" w:type="dxa"/>
            <w:shd w:val="clear" w:color="auto" w:fill="auto"/>
          </w:tcPr>
          <w:p w14:paraId="188F89F2" w14:textId="3B1D2D9F" w:rsidR="0006718E" w:rsidRPr="00E25D6F" w:rsidRDefault="00115F85" w:rsidP="008D3AD2">
            <w:pPr>
              <w:jc w:val="center"/>
              <w:rPr>
                <w:rFonts w:ascii="Arial" w:hAnsi="Arial" w:cs="Arial"/>
                <w:sz w:val="17"/>
                <w:szCs w:val="17"/>
              </w:rPr>
            </w:pPr>
            <w:r w:rsidRPr="00E25D6F">
              <w:rPr>
                <w:rFonts w:ascii="Arial" w:hAnsi="Arial" w:cs="Arial"/>
                <w:sz w:val="17"/>
                <w:szCs w:val="17"/>
              </w:rPr>
              <w:t>2</w:t>
            </w:r>
            <w:r w:rsidR="008D3AD2">
              <w:rPr>
                <w:rFonts w:ascii="Arial" w:hAnsi="Arial" w:cs="Arial"/>
                <w:sz w:val="17"/>
                <w:szCs w:val="17"/>
              </w:rPr>
              <w:t>5</w:t>
            </w:r>
            <w:r w:rsidRPr="00E25D6F">
              <w:rPr>
                <w:rFonts w:ascii="Arial" w:hAnsi="Arial" w:cs="Arial"/>
                <w:sz w:val="17"/>
                <w:szCs w:val="17"/>
              </w:rPr>
              <w:t>.</w:t>
            </w:r>
          </w:p>
        </w:tc>
        <w:tc>
          <w:tcPr>
            <w:tcW w:w="1276" w:type="dxa"/>
            <w:shd w:val="clear" w:color="auto" w:fill="auto"/>
          </w:tcPr>
          <w:p w14:paraId="55ABC60E" w14:textId="3031664A" w:rsidR="0006718E" w:rsidRPr="00D71DD7" w:rsidRDefault="0006718E" w:rsidP="0006718E">
            <w:pPr>
              <w:jc w:val="both"/>
              <w:rPr>
                <w:rFonts w:ascii="Arial" w:hAnsi="Arial" w:cs="Arial"/>
                <w:sz w:val="18"/>
                <w:szCs w:val="18"/>
              </w:rPr>
            </w:pPr>
            <w:r w:rsidRPr="00CB3235">
              <w:rPr>
                <w:rFonts w:ascii="Arial" w:hAnsi="Arial" w:cs="Arial"/>
                <w:sz w:val="18"/>
                <w:szCs w:val="18"/>
              </w:rPr>
              <w:t>PGE S.A.</w:t>
            </w:r>
          </w:p>
        </w:tc>
        <w:tc>
          <w:tcPr>
            <w:tcW w:w="1701" w:type="dxa"/>
            <w:shd w:val="clear" w:color="auto" w:fill="auto"/>
          </w:tcPr>
          <w:p w14:paraId="39D9E951" w14:textId="21FD2A2A" w:rsidR="0006718E" w:rsidRPr="00D71DD7" w:rsidRDefault="0006718E" w:rsidP="00135A48">
            <w:pPr>
              <w:jc w:val="both"/>
              <w:rPr>
                <w:rFonts w:ascii="Arial" w:hAnsi="Arial" w:cs="Arial"/>
                <w:sz w:val="18"/>
                <w:szCs w:val="18"/>
              </w:rPr>
            </w:pPr>
            <w:r w:rsidRPr="00CB3235">
              <w:rPr>
                <w:rFonts w:ascii="Arial" w:hAnsi="Arial" w:cs="Arial"/>
                <w:sz w:val="18"/>
                <w:szCs w:val="18"/>
              </w:rPr>
              <w:t>§ 2 pkt 1 lit</w:t>
            </w:r>
            <w:r w:rsidR="00135A48">
              <w:rPr>
                <w:rFonts w:ascii="Arial" w:hAnsi="Arial" w:cs="Arial"/>
                <w:sz w:val="18"/>
                <w:szCs w:val="18"/>
              </w:rPr>
              <w:t>.</w:t>
            </w:r>
            <w:r w:rsidRPr="00CB3235">
              <w:rPr>
                <w:rFonts w:ascii="Arial" w:hAnsi="Arial" w:cs="Arial"/>
                <w:sz w:val="18"/>
                <w:szCs w:val="18"/>
              </w:rPr>
              <w:t xml:space="preserve"> e</w:t>
            </w:r>
          </w:p>
        </w:tc>
        <w:tc>
          <w:tcPr>
            <w:tcW w:w="4394" w:type="dxa"/>
            <w:shd w:val="clear" w:color="auto" w:fill="auto"/>
          </w:tcPr>
          <w:p w14:paraId="77D8A748" w14:textId="69BFCECF" w:rsidR="0006718E" w:rsidRPr="00D71DD7" w:rsidRDefault="0006718E" w:rsidP="0006718E">
            <w:pPr>
              <w:rPr>
                <w:rFonts w:ascii="Arial" w:eastAsia="Times New Roman" w:hAnsi="Arial" w:cs="Arial"/>
                <w:bCs/>
                <w:sz w:val="18"/>
                <w:szCs w:val="18"/>
                <w:lang w:eastAsia="pl-PL"/>
              </w:rPr>
            </w:pPr>
            <w:r w:rsidRPr="00CB3235">
              <w:rPr>
                <w:rFonts w:ascii="Arial" w:hAnsi="Arial" w:cs="Arial"/>
                <w:sz w:val="18"/>
                <w:szCs w:val="18"/>
              </w:rPr>
              <w:t xml:space="preserve">Wymóg  dotyczący obowiązku przeprowadzenia analiz dotyczących wstrząsów sejsmicznych z </w:t>
            </w:r>
            <w:r w:rsidRPr="00CB3235">
              <w:rPr>
                <w:rFonts w:ascii="Arial" w:hAnsi="Arial" w:cs="Arial"/>
                <w:sz w:val="18"/>
                <w:szCs w:val="18"/>
              </w:rPr>
              <w:lastRenderedPageBreak/>
              <w:t xml:space="preserve">określeniem maksymalnego naturalnego </w:t>
            </w:r>
            <w:r w:rsidRPr="00CB3235">
              <w:rPr>
                <w:rFonts w:ascii="Arial" w:hAnsi="Arial" w:cs="Arial"/>
                <w:sz w:val="18"/>
                <w:szCs w:val="18"/>
              </w:rPr>
              <w:br/>
              <w:t xml:space="preserve">i indukowanego wstrząsu sejsmicznego na przestrzeni ostatnich 10 000 lat, z uwzględnieniem parametrów wstrząsów i prognozą ich powtórzenia, w przypadku  wstępnej oceny terenu przeznaczonego pod lokalizację obiektu i sporządzania wstępnego raportu lokalizacyjnego jest w zasadzie tożsamy z zakresem analiz wymaganych przy raporcie lokalizacyjnym, o którym mowa w art. 35b ust. 3 ustawy z dnia 29 listopada 2000 r. Prawo atomowe </w:t>
            </w:r>
            <w:r w:rsidRPr="00CB3235">
              <w:rPr>
                <w:rFonts w:ascii="Arial" w:hAnsi="Arial" w:cs="Arial"/>
                <w:sz w:val="18"/>
                <w:szCs w:val="18"/>
              </w:rPr>
              <w:br/>
              <w:t xml:space="preserve">(t. j. Dz.U. z 2023 poz. 1173 ze zm.) </w:t>
            </w:r>
            <w:r w:rsidRPr="00CB3235">
              <w:rPr>
                <w:rFonts w:ascii="Arial" w:hAnsi="Arial" w:cs="Arial"/>
                <w:sz w:val="18"/>
                <w:szCs w:val="18"/>
              </w:rPr>
              <w:br/>
              <w:t>i wydanym na podstawie art. 35b ust. 4 ustawy Prawo atomowe, rozporządzeniu Rady Ministrów z dnia 10 sierpnia 2012 r.</w:t>
            </w:r>
            <w:r>
              <w:rPr>
                <w:rFonts w:ascii="Arial" w:hAnsi="Arial" w:cs="Arial"/>
                <w:sz w:val="18"/>
                <w:szCs w:val="18"/>
              </w:rPr>
              <w:t xml:space="preserve"> </w:t>
            </w:r>
            <w:r w:rsidRPr="00CB3235">
              <w:rPr>
                <w:rFonts w:ascii="Arial" w:hAnsi="Arial" w:cs="Arial"/>
                <w:sz w:val="18"/>
                <w:szCs w:val="18"/>
              </w:rPr>
              <w:t xml:space="preserve">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w:t>
            </w:r>
            <w:r w:rsidRPr="00CB3235">
              <w:rPr>
                <w:rFonts w:ascii="Arial" w:hAnsi="Arial" w:cs="Arial"/>
                <w:sz w:val="18"/>
                <w:szCs w:val="18"/>
              </w:rPr>
              <w:br/>
              <w:t>(Dz. U. z 2012 r. poz. 1025).</w:t>
            </w:r>
            <w:r>
              <w:rPr>
                <w:rFonts w:ascii="Arial" w:hAnsi="Arial" w:cs="Arial"/>
                <w:sz w:val="18"/>
                <w:szCs w:val="18"/>
              </w:rPr>
              <w:t xml:space="preserve"> </w:t>
            </w:r>
            <w:r w:rsidRPr="00CB3235">
              <w:rPr>
                <w:rFonts w:ascii="Arial" w:hAnsi="Arial" w:cs="Arial"/>
                <w:sz w:val="18"/>
                <w:szCs w:val="18"/>
              </w:rPr>
              <w:t xml:space="preserve">Aby spełnić ten wymóg do sporządzenia wstępnego raportu lokalizacyjnego, należy przeprowadzić czasochłonne </w:t>
            </w:r>
            <w:r w:rsidRPr="00CB3235">
              <w:rPr>
                <w:rFonts w:ascii="Arial" w:hAnsi="Arial" w:cs="Arial"/>
                <w:sz w:val="18"/>
                <w:szCs w:val="18"/>
              </w:rPr>
              <w:br/>
              <w:t xml:space="preserve">i kosztowne badania i analizy. W związku z tym mając na uwadze wstępny charakter raportu, proponujemy wykreślić ten wymóg. Analizy w tym zakresie i tak </w:t>
            </w:r>
            <w:r w:rsidRPr="00CB3235">
              <w:rPr>
                <w:rFonts w:ascii="Arial" w:hAnsi="Arial" w:cs="Arial"/>
                <w:sz w:val="18"/>
                <w:szCs w:val="18"/>
              </w:rPr>
              <w:br/>
              <w:t>są wymagane na etapie raportu lokalizacyjnego.</w:t>
            </w:r>
          </w:p>
        </w:tc>
        <w:tc>
          <w:tcPr>
            <w:tcW w:w="3261" w:type="dxa"/>
            <w:shd w:val="clear" w:color="auto" w:fill="auto"/>
          </w:tcPr>
          <w:p w14:paraId="7E6DBF86" w14:textId="77777777" w:rsidR="0006718E" w:rsidRPr="00CB3235" w:rsidRDefault="0006718E" w:rsidP="0006718E">
            <w:pPr>
              <w:jc w:val="both"/>
              <w:rPr>
                <w:rFonts w:ascii="Arial" w:hAnsi="Arial" w:cs="Arial"/>
                <w:sz w:val="18"/>
                <w:szCs w:val="18"/>
              </w:rPr>
            </w:pPr>
            <w:r w:rsidRPr="00CB3235">
              <w:rPr>
                <w:rFonts w:ascii="Arial" w:hAnsi="Arial" w:cs="Arial"/>
                <w:sz w:val="18"/>
                <w:szCs w:val="18"/>
              </w:rPr>
              <w:lastRenderedPageBreak/>
              <w:t>Skreślić § 2 pkt 1 litera e) projektu</w:t>
            </w:r>
          </w:p>
          <w:p w14:paraId="53598033" w14:textId="77777777" w:rsidR="0006718E" w:rsidRPr="00CB3235" w:rsidRDefault="0006718E" w:rsidP="0006718E">
            <w:pPr>
              <w:jc w:val="both"/>
              <w:rPr>
                <w:rFonts w:ascii="Arial" w:hAnsi="Arial" w:cs="Arial"/>
                <w:sz w:val="18"/>
                <w:szCs w:val="18"/>
              </w:rPr>
            </w:pPr>
          </w:p>
          <w:p w14:paraId="4D9673B6" w14:textId="2B97FC92" w:rsidR="0006718E" w:rsidRPr="00D71DD7" w:rsidRDefault="0006718E" w:rsidP="0006718E">
            <w:pPr>
              <w:jc w:val="both"/>
              <w:rPr>
                <w:rFonts w:ascii="Arial" w:hAnsi="Arial" w:cs="Arial"/>
                <w:sz w:val="18"/>
                <w:szCs w:val="18"/>
              </w:rPr>
            </w:pPr>
            <w:r w:rsidRPr="00CB3235">
              <w:rPr>
                <w:rFonts w:ascii="Arial" w:hAnsi="Arial" w:cs="Arial"/>
                <w:i/>
                <w:strike/>
                <w:sz w:val="18"/>
                <w:szCs w:val="18"/>
              </w:rPr>
              <w:lastRenderedPageBreak/>
              <w:t>e) wstrząsy sejsmiczne z określeniem maksymalnego naturalnego i indukowanego wstrząsu sejsmicznego na przestrzeni ostatnich 10 000 lat, z uwzględnieniem parametrów wstrząsów i prognozą ich powtórzenia,</w:t>
            </w:r>
          </w:p>
        </w:tc>
        <w:tc>
          <w:tcPr>
            <w:tcW w:w="3260" w:type="dxa"/>
            <w:shd w:val="clear" w:color="auto" w:fill="auto"/>
          </w:tcPr>
          <w:p w14:paraId="2EBEA302" w14:textId="0CD88D31" w:rsidR="00FB170B" w:rsidRPr="00FB170B" w:rsidRDefault="00FB170B" w:rsidP="00FD5D97">
            <w:pPr>
              <w:jc w:val="both"/>
              <w:rPr>
                <w:rFonts w:ascii="Arial" w:hAnsi="Arial" w:cs="Arial"/>
                <w:sz w:val="18"/>
                <w:szCs w:val="18"/>
              </w:rPr>
            </w:pPr>
            <w:r w:rsidRPr="00FB170B">
              <w:rPr>
                <w:rFonts w:ascii="Arial" w:hAnsi="Arial" w:cs="Arial"/>
                <w:sz w:val="18"/>
                <w:szCs w:val="18"/>
              </w:rPr>
              <w:lastRenderedPageBreak/>
              <w:t xml:space="preserve">Uwaga częściowo uwzględniona. </w:t>
            </w:r>
          </w:p>
          <w:p w14:paraId="62805C11" w14:textId="77777777" w:rsidR="00FB170B" w:rsidRPr="00FB170B" w:rsidRDefault="00FB170B" w:rsidP="00FB170B">
            <w:pPr>
              <w:jc w:val="both"/>
              <w:rPr>
                <w:rFonts w:ascii="Arial" w:hAnsi="Arial" w:cs="Arial"/>
                <w:sz w:val="18"/>
                <w:szCs w:val="18"/>
              </w:rPr>
            </w:pPr>
          </w:p>
          <w:p w14:paraId="1FE1DF04" w14:textId="59FF66DA" w:rsidR="0006718E" w:rsidRPr="00AB2063" w:rsidRDefault="00FB170B" w:rsidP="0081253A">
            <w:pPr>
              <w:jc w:val="both"/>
              <w:rPr>
                <w:rFonts w:ascii="Arial" w:hAnsi="Arial" w:cs="Arial"/>
                <w:sz w:val="18"/>
                <w:szCs w:val="18"/>
              </w:rPr>
            </w:pPr>
            <w:r w:rsidRPr="00FB170B">
              <w:rPr>
                <w:rFonts w:ascii="Arial" w:hAnsi="Arial" w:cs="Arial"/>
                <w:sz w:val="18"/>
                <w:szCs w:val="18"/>
              </w:rPr>
              <w:lastRenderedPageBreak/>
              <w:t xml:space="preserve">Vide </w:t>
            </w:r>
            <w:r w:rsidR="0081253A">
              <w:rPr>
                <w:rFonts w:ascii="Arial" w:hAnsi="Arial" w:cs="Arial"/>
                <w:sz w:val="18"/>
                <w:szCs w:val="18"/>
              </w:rPr>
              <w:t xml:space="preserve">stanowisko do </w:t>
            </w:r>
            <w:r w:rsidRPr="00FB170B">
              <w:rPr>
                <w:rFonts w:ascii="Arial" w:hAnsi="Arial" w:cs="Arial"/>
                <w:sz w:val="18"/>
                <w:szCs w:val="18"/>
              </w:rPr>
              <w:t xml:space="preserve">uwagi </w:t>
            </w:r>
            <w:r w:rsidR="0081253A">
              <w:rPr>
                <w:rFonts w:ascii="Arial" w:hAnsi="Arial" w:cs="Arial"/>
                <w:sz w:val="18"/>
                <w:szCs w:val="18"/>
              </w:rPr>
              <w:t>w</w:t>
            </w:r>
            <w:r w:rsidRPr="00FB170B">
              <w:rPr>
                <w:rFonts w:ascii="Arial" w:hAnsi="Arial" w:cs="Arial"/>
                <w:sz w:val="18"/>
                <w:szCs w:val="18"/>
              </w:rPr>
              <w:t xml:space="preserve"> Lp. 23.</w:t>
            </w:r>
          </w:p>
        </w:tc>
      </w:tr>
      <w:tr w:rsidR="00C90D4C" w:rsidRPr="008B766F" w14:paraId="42AEAE68" w14:textId="77777777" w:rsidTr="00F97688">
        <w:tc>
          <w:tcPr>
            <w:tcW w:w="562" w:type="dxa"/>
            <w:shd w:val="clear" w:color="auto" w:fill="auto"/>
          </w:tcPr>
          <w:p w14:paraId="07AD254E" w14:textId="0C095CFF" w:rsidR="00C90D4C" w:rsidRPr="00E25D6F" w:rsidRDefault="00115F85" w:rsidP="008D3AD2">
            <w:pPr>
              <w:jc w:val="center"/>
              <w:rPr>
                <w:rFonts w:ascii="Arial" w:hAnsi="Arial" w:cs="Arial"/>
                <w:sz w:val="17"/>
                <w:szCs w:val="17"/>
              </w:rPr>
            </w:pPr>
            <w:r w:rsidRPr="00E25D6F">
              <w:rPr>
                <w:rFonts w:ascii="Arial" w:hAnsi="Arial" w:cs="Arial"/>
                <w:sz w:val="17"/>
                <w:szCs w:val="17"/>
              </w:rPr>
              <w:lastRenderedPageBreak/>
              <w:t>2</w:t>
            </w:r>
            <w:r w:rsidR="008D3AD2">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110C7DD7" w14:textId="77777777" w:rsidR="00C90D4C" w:rsidRDefault="00C90D4C" w:rsidP="00C90D4C">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187CC754" w14:textId="27445B1A" w:rsidR="00C90D4C" w:rsidRPr="00D71DD7" w:rsidRDefault="00C90D4C" w:rsidP="00C90D4C">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05F79884" w14:textId="0467BE8E" w:rsidR="00C90D4C" w:rsidRPr="00D71DD7" w:rsidRDefault="00C90D4C" w:rsidP="00C90D4C">
            <w:pPr>
              <w:jc w:val="both"/>
              <w:rPr>
                <w:rFonts w:ascii="Arial" w:hAnsi="Arial" w:cs="Arial"/>
                <w:sz w:val="18"/>
                <w:szCs w:val="18"/>
              </w:rPr>
            </w:pPr>
            <w:r w:rsidRPr="00F0699A">
              <w:rPr>
                <w:rFonts w:ascii="Arial" w:hAnsi="Arial" w:cs="Arial"/>
                <w:sz w:val="18"/>
                <w:szCs w:val="18"/>
              </w:rPr>
              <w:t>§ 2 pkt. 1 lit. f</w:t>
            </w:r>
          </w:p>
        </w:tc>
        <w:tc>
          <w:tcPr>
            <w:tcW w:w="4394" w:type="dxa"/>
            <w:shd w:val="clear" w:color="auto" w:fill="auto"/>
          </w:tcPr>
          <w:p w14:paraId="06A2BFDF" w14:textId="1B05F35A" w:rsidR="00C90D4C" w:rsidRPr="00D71DD7" w:rsidRDefault="00C90D4C" w:rsidP="00C90D4C">
            <w:pPr>
              <w:rPr>
                <w:rFonts w:ascii="Arial" w:eastAsia="Times New Roman" w:hAnsi="Arial" w:cs="Arial"/>
                <w:bCs/>
                <w:sz w:val="18"/>
                <w:szCs w:val="18"/>
                <w:lang w:eastAsia="pl-PL"/>
              </w:rPr>
            </w:pPr>
            <w:r w:rsidRPr="00F0699A">
              <w:rPr>
                <w:rFonts w:ascii="Arial" w:hAnsi="Arial" w:cs="Arial"/>
                <w:sz w:val="18"/>
                <w:szCs w:val="18"/>
              </w:rPr>
              <w:t>Proponuje się wykreślić „i uwarunkowaniem strukturą geologiczną”. Wzajemne oddziaływanie uskoków zależy m.in. od budowy geologicznej badanego rejonu, a więc analiza aktywności uskoków z definicji powinna uwzględniać to zagadnienie. Wobec tego, zwrot „i uwarunkowaniem strukturą geologiczną” jest w istocie zbędny.</w:t>
            </w:r>
          </w:p>
        </w:tc>
        <w:tc>
          <w:tcPr>
            <w:tcW w:w="3261" w:type="dxa"/>
            <w:shd w:val="clear" w:color="auto" w:fill="auto"/>
          </w:tcPr>
          <w:p w14:paraId="2CA77F2B" w14:textId="4E558C27" w:rsidR="00C90D4C" w:rsidRPr="00D71DD7" w:rsidRDefault="00C90D4C" w:rsidP="00C90D4C">
            <w:pPr>
              <w:jc w:val="both"/>
              <w:rPr>
                <w:rFonts w:ascii="Arial" w:hAnsi="Arial" w:cs="Arial"/>
                <w:sz w:val="18"/>
                <w:szCs w:val="18"/>
              </w:rPr>
            </w:pPr>
            <w:r w:rsidRPr="00F0699A">
              <w:rPr>
                <w:rFonts w:ascii="Arial" w:hAnsi="Arial" w:cs="Arial"/>
                <w:sz w:val="18"/>
                <w:szCs w:val="18"/>
              </w:rPr>
              <w:t>f) aktywności uskoków wraz z ich wzajemnym oddziaływaniem oraz prognozę możliwych zmian tej aktywności w wyniku działalności człowieka; analizy uskoku potencjalnie aktywnego w zakresie odnoszącym się do § 1 pkt 6 lit. a obejmują okres co najmniej od początku pliocenu do teraźniejszości,</w:t>
            </w:r>
          </w:p>
        </w:tc>
        <w:tc>
          <w:tcPr>
            <w:tcW w:w="3260" w:type="dxa"/>
            <w:shd w:val="clear" w:color="auto" w:fill="auto"/>
          </w:tcPr>
          <w:p w14:paraId="6186D5E5" w14:textId="5CC3B499" w:rsidR="00CE105B" w:rsidRDefault="00C90D4C" w:rsidP="00BA467A">
            <w:pPr>
              <w:jc w:val="both"/>
              <w:rPr>
                <w:rFonts w:ascii="Arial" w:hAnsi="Arial" w:cs="Arial"/>
                <w:sz w:val="18"/>
                <w:szCs w:val="18"/>
              </w:rPr>
            </w:pPr>
            <w:r w:rsidRPr="00AB2063">
              <w:rPr>
                <w:rFonts w:ascii="Arial" w:hAnsi="Arial" w:cs="Arial"/>
                <w:sz w:val="18"/>
                <w:szCs w:val="18"/>
              </w:rPr>
              <w:t xml:space="preserve">Uwaga </w:t>
            </w:r>
            <w:r w:rsidR="00CE105B">
              <w:rPr>
                <w:rFonts w:ascii="Arial" w:hAnsi="Arial" w:cs="Arial"/>
                <w:sz w:val="18"/>
                <w:szCs w:val="18"/>
              </w:rPr>
              <w:t xml:space="preserve">częściowo </w:t>
            </w:r>
            <w:r w:rsidRPr="00AB2063">
              <w:rPr>
                <w:rFonts w:ascii="Arial" w:hAnsi="Arial" w:cs="Arial"/>
                <w:sz w:val="18"/>
                <w:szCs w:val="18"/>
              </w:rPr>
              <w:t>uwzględnion</w:t>
            </w:r>
            <w:r w:rsidR="00BA467A">
              <w:rPr>
                <w:rFonts w:ascii="Arial" w:hAnsi="Arial" w:cs="Arial"/>
                <w:sz w:val="18"/>
                <w:szCs w:val="18"/>
              </w:rPr>
              <w:t>a</w:t>
            </w:r>
            <w:r w:rsidRPr="00AB2063">
              <w:rPr>
                <w:rFonts w:ascii="Arial" w:hAnsi="Arial" w:cs="Arial"/>
                <w:sz w:val="18"/>
                <w:szCs w:val="18"/>
              </w:rPr>
              <w:t>.</w:t>
            </w:r>
            <w:r w:rsidR="00F501BC">
              <w:rPr>
                <w:rFonts w:ascii="Arial" w:hAnsi="Arial" w:cs="Arial"/>
                <w:sz w:val="18"/>
                <w:szCs w:val="18"/>
              </w:rPr>
              <w:t xml:space="preserve"> </w:t>
            </w:r>
            <w:r w:rsidRPr="00AB2063">
              <w:rPr>
                <w:rFonts w:ascii="Arial" w:hAnsi="Arial" w:cs="Arial"/>
                <w:sz w:val="18"/>
                <w:szCs w:val="18"/>
              </w:rPr>
              <w:t xml:space="preserve">Przyjęto </w:t>
            </w:r>
            <w:r w:rsidR="001E6B58">
              <w:rPr>
                <w:rFonts w:ascii="Arial" w:hAnsi="Arial" w:cs="Arial"/>
                <w:sz w:val="18"/>
                <w:szCs w:val="18"/>
              </w:rPr>
              <w:t>następujące brzmienie przepisu</w:t>
            </w:r>
            <w:r w:rsidR="00F501BC">
              <w:rPr>
                <w:rFonts w:ascii="Arial" w:hAnsi="Arial" w:cs="Arial"/>
                <w:sz w:val="18"/>
                <w:szCs w:val="18"/>
              </w:rPr>
              <w:t xml:space="preserve"> z przedefiniowanym pojęciem teraźniejszości</w:t>
            </w:r>
            <w:r w:rsidR="00CE105B">
              <w:rPr>
                <w:rFonts w:ascii="Arial" w:hAnsi="Arial" w:cs="Arial"/>
                <w:sz w:val="18"/>
                <w:szCs w:val="18"/>
              </w:rPr>
              <w:t xml:space="preserve">: </w:t>
            </w:r>
          </w:p>
          <w:p w14:paraId="2828BE00" w14:textId="77777777" w:rsidR="00CE105B" w:rsidRDefault="00CE105B" w:rsidP="00BA467A">
            <w:pPr>
              <w:jc w:val="both"/>
              <w:rPr>
                <w:rFonts w:ascii="Arial" w:hAnsi="Arial" w:cs="Arial"/>
                <w:sz w:val="18"/>
                <w:szCs w:val="18"/>
              </w:rPr>
            </w:pPr>
          </w:p>
          <w:p w14:paraId="66C927B3" w14:textId="77777777" w:rsidR="00CE105B" w:rsidRDefault="00CE105B" w:rsidP="00BA467A">
            <w:pPr>
              <w:jc w:val="both"/>
              <w:rPr>
                <w:rFonts w:ascii="Arial" w:hAnsi="Arial" w:cs="Arial"/>
                <w:sz w:val="18"/>
                <w:szCs w:val="18"/>
              </w:rPr>
            </w:pPr>
            <w:r w:rsidRPr="00CE105B">
              <w:rPr>
                <w:rFonts w:ascii="Arial" w:hAnsi="Arial" w:cs="Arial"/>
                <w:sz w:val="18"/>
                <w:szCs w:val="18"/>
              </w:rPr>
              <w:t>„f) aktywność uskoków wraz z ich wzajemnym oddziaływaniem oraz prognozę możliwych zmian tej aktywności w wyniku działalności człowieka; analizy uskoku potencjalnie aktywnego w zakresie odnoszącym się do § 1 pkt 6 lit. a obejmują okres co najmniej od początku pliocenu do dnia zakończenia wstępnej oceny terenu przeznaczonego pod lokalizację obiektu,”</w:t>
            </w:r>
          </w:p>
          <w:p w14:paraId="32D446AD" w14:textId="77777777" w:rsidR="00CE105B" w:rsidRDefault="00CE105B" w:rsidP="00BA467A">
            <w:pPr>
              <w:jc w:val="both"/>
              <w:rPr>
                <w:rFonts w:ascii="Arial" w:hAnsi="Arial" w:cs="Arial"/>
                <w:sz w:val="18"/>
                <w:szCs w:val="18"/>
              </w:rPr>
            </w:pPr>
          </w:p>
          <w:p w14:paraId="33901419" w14:textId="71E001BC" w:rsidR="00F501BC" w:rsidRDefault="00F501BC" w:rsidP="00BA467A">
            <w:pPr>
              <w:jc w:val="both"/>
              <w:rPr>
                <w:rFonts w:ascii="Arial" w:hAnsi="Arial" w:cs="Arial"/>
                <w:sz w:val="18"/>
                <w:szCs w:val="18"/>
              </w:rPr>
            </w:pPr>
            <w:r>
              <w:rPr>
                <w:rFonts w:ascii="Arial" w:hAnsi="Arial" w:cs="Arial"/>
                <w:sz w:val="18"/>
                <w:szCs w:val="18"/>
              </w:rPr>
              <w:t>Doprecyzowanie terminu ‘teraźniejszość’ wynika z uwzględnienia sugestii Rządowego Centrum Legislacji.</w:t>
            </w:r>
          </w:p>
          <w:p w14:paraId="30C64E18" w14:textId="3B206479" w:rsidR="00CE105B" w:rsidRPr="00AB2063" w:rsidRDefault="00CE105B" w:rsidP="00BA467A">
            <w:pPr>
              <w:jc w:val="both"/>
              <w:rPr>
                <w:rFonts w:ascii="Arial" w:hAnsi="Arial" w:cs="Arial"/>
                <w:sz w:val="18"/>
                <w:szCs w:val="18"/>
              </w:rPr>
            </w:pPr>
          </w:p>
        </w:tc>
      </w:tr>
      <w:tr w:rsidR="001925B6" w:rsidRPr="008B766F" w14:paraId="39C131DD" w14:textId="77777777" w:rsidTr="00F97688">
        <w:tc>
          <w:tcPr>
            <w:tcW w:w="562" w:type="dxa"/>
            <w:shd w:val="clear" w:color="auto" w:fill="auto"/>
          </w:tcPr>
          <w:p w14:paraId="0F7E2166" w14:textId="09EF27ED" w:rsidR="001925B6" w:rsidRPr="00E25D6F" w:rsidRDefault="00115F85" w:rsidP="00BA467A">
            <w:pPr>
              <w:jc w:val="center"/>
              <w:rPr>
                <w:rFonts w:ascii="Arial" w:hAnsi="Arial" w:cs="Arial"/>
                <w:sz w:val="17"/>
                <w:szCs w:val="17"/>
              </w:rPr>
            </w:pPr>
            <w:r w:rsidRPr="00E25D6F">
              <w:rPr>
                <w:rFonts w:ascii="Arial" w:hAnsi="Arial" w:cs="Arial"/>
                <w:sz w:val="17"/>
                <w:szCs w:val="17"/>
              </w:rPr>
              <w:lastRenderedPageBreak/>
              <w:t>2</w:t>
            </w:r>
            <w:r w:rsidR="00BA467A">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08390D21"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PEJ </w:t>
            </w:r>
          </w:p>
          <w:p w14:paraId="74D40B83" w14:textId="0FB971F3" w:rsidR="001925B6" w:rsidRDefault="001925B6" w:rsidP="001925B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05CA890B" w14:textId="58552B47" w:rsidR="001925B6" w:rsidRPr="00F0699A" w:rsidRDefault="001925B6" w:rsidP="001925B6">
            <w:pPr>
              <w:jc w:val="both"/>
              <w:rPr>
                <w:rFonts w:ascii="Arial" w:hAnsi="Arial" w:cs="Arial"/>
                <w:sz w:val="18"/>
                <w:szCs w:val="18"/>
              </w:rPr>
            </w:pPr>
            <w:r w:rsidRPr="00B42D39">
              <w:rPr>
                <w:rFonts w:ascii="Arial" w:hAnsi="Arial" w:cs="Arial"/>
                <w:sz w:val="18"/>
                <w:szCs w:val="18"/>
              </w:rPr>
              <w:t>§ 2 pkt 1 lit. f</w:t>
            </w:r>
          </w:p>
        </w:tc>
        <w:tc>
          <w:tcPr>
            <w:tcW w:w="4394" w:type="dxa"/>
            <w:shd w:val="clear" w:color="auto" w:fill="auto"/>
          </w:tcPr>
          <w:p w14:paraId="566A1EE1" w14:textId="77777777" w:rsidR="001925B6" w:rsidRPr="00B42D39" w:rsidRDefault="001925B6" w:rsidP="001925B6">
            <w:pPr>
              <w:jc w:val="both"/>
              <w:rPr>
                <w:rFonts w:ascii="Arial" w:hAnsi="Arial" w:cs="Arial"/>
                <w:sz w:val="18"/>
                <w:szCs w:val="18"/>
              </w:rPr>
            </w:pPr>
            <w:r w:rsidRPr="00B42D39">
              <w:rPr>
                <w:rFonts w:ascii="Arial" w:hAnsi="Arial" w:cs="Arial"/>
                <w:b/>
                <w:sz w:val="18"/>
                <w:szCs w:val="18"/>
              </w:rPr>
              <w:t>Propozycja wykreślenia</w:t>
            </w:r>
            <w:r w:rsidRPr="00B42D39">
              <w:rPr>
                <w:rFonts w:ascii="Arial" w:hAnsi="Arial" w:cs="Arial"/>
                <w:sz w:val="18"/>
                <w:szCs w:val="18"/>
              </w:rPr>
              <w:t xml:space="preserve"> sformułowania „</w:t>
            </w:r>
            <w:r w:rsidRPr="00B42D39">
              <w:rPr>
                <w:rFonts w:ascii="Arial" w:hAnsi="Arial" w:cs="Arial"/>
                <w:i/>
                <w:sz w:val="18"/>
                <w:szCs w:val="18"/>
              </w:rPr>
              <w:t>i uwarunkowaniem strukturą geologiczną</w:t>
            </w:r>
            <w:r w:rsidRPr="00B42D39">
              <w:rPr>
                <w:rFonts w:ascii="Arial" w:hAnsi="Arial" w:cs="Arial"/>
                <w:sz w:val="18"/>
                <w:szCs w:val="18"/>
              </w:rPr>
              <w:t xml:space="preserve">”. </w:t>
            </w:r>
          </w:p>
          <w:p w14:paraId="402F80A5" w14:textId="77777777" w:rsidR="001925B6" w:rsidRPr="00B42D39" w:rsidRDefault="001925B6" w:rsidP="001925B6">
            <w:pPr>
              <w:jc w:val="both"/>
              <w:rPr>
                <w:rFonts w:ascii="Arial" w:hAnsi="Arial" w:cs="Arial"/>
                <w:sz w:val="18"/>
                <w:szCs w:val="18"/>
              </w:rPr>
            </w:pPr>
          </w:p>
          <w:p w14:paraId="45F82690" w14:textId="79670AC9" w:rsidR="001925B6" w:rsidRPr="00F0699A" w:rsidRDefault="001925B6" w:rsidP="001925B6">
            <w:pPr>
              <w:rPr>
                <w:rFonts w:ascii="Arial" w:hAnsi="Arial" w:cs="Arial"/>
                <w:sz w:val="18"/>
                <w:szCs w:val="18"/>
              </w:rPr>
            </w:pPr>
            <w:r w:rsidRPr="00B42D39">
              <w:rPr>
                <w:rFonts w:ascii="Arial" w:hAnsi="Arial" w:cs="Arial"/>
                <w:sz w:val="18"/>
                <w:szCs w:val="18"/>
              </w:rPr>
              <w:t xml:space="preserve">W kontekście całego przepisu wskazany fragment jest niezrozumiały i powoduje trudności w jego interpretacji i stosowaniu. </w:t>
            </w:r>
          </w:p>
        </w:tc>
        <w:tc>
          <w:tcPr>
            <w:tcW w:w="3261" w:type="dxa"/>
            <w:shd w:val="clear" w:color="auto" w:fill="auto"/>
          </w:tcPr>
          <w:p w14:paraId="0115C0DA"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„aktywność uskoków wraz z ich wzajemnym oddziaływaniem </w:t>
            </w:r>
            <w:r w:rsidRPr="00B42D39">
              <w:rPr>
                <w:rFonts w:ascii="Arial" w:hAnsi="Arial" w:cs="Arial"/>
                <w:strike/>
                <w:sz w:val="18"/>
                <w:szCs w:val="18"/>
              </w:rPr>
              <w:t xml:space="preserve">i uwarunkowaniem strukturą geologiczną </w:t>
            </w:r>
            <w:r w:rsidRPr="00B42D39">
              <w:rPr>
                <w:rFonts w:ascii="Arial" w:hAnsi="Arial" w:cs="Arial"/>
                <w:sz w:val="18"/>
                <w:szCs w:val="18"/>
              </w:rPr>
              <w:t xml:space="preserve">oraz prognozę możliwych zmian tej aktywności w wyniku działalności człowieka; analizy uskoku potencjalnie aktywnego w zakresie odnoszącym się do § 1 pkt 6 lit. a obejmują okres co najmniej od początku pliocenu do teraźniejszości,” </w:t>
            </w:r>
          </w:p>
          <w:p w14:paraId="5BEC4BA9" w14:textId="77777777" w:rsidR="001925B6" w:rsidRPr="00F0699A" w:rsidRDefault="001925B6" w:rsidP="001925B6">
            <w:pPr>
              <w:jc w:val="both"/>
              <w:rPr>
                <w:rFonts w:ascii="Arial" w:hAnsi="Arial" w:cs="Arial"/>
                <w:sz w:val="18"/>
                <w:szCs w:val="18"/>
              </w:rPr>
            </w:pPr>
          </w:p>
        </w:tc>
        <w:tc>
          <w:tcPr>
            <w:tcW w:w="3260" w:type="dxa"/>
            <w:shd w:val="clear" w:color="auto" w:fill="auto"/>
          </w:tcPr>
          <w:p w14:paraId="0E028F9A" w14:textId="66436A32" w:rsidR="00F501BC" w:rsidRDefault="00F501BC" w:rsidP="00FD5D97">
            <w:pPr>
              <w:jc w:val="both"/>
              <w:rPr>
                <w:rFonts w:ascii="Arial" w:hAnsi="Arial" w:cs="Arial"/>
                <w:sz w:val="18"/>
                <w:szCs w:val="18"/>
              </w:rPr>
            </w:pPr>
            <w:r w:rsidRPr="00F501BC">
              <w:rPr>
                <w:rFonts w:ascii="Arial" w:hAnsi="Arial" w:cs="Arial"/>
                <w:sz w:val="18"/>
                <w:szCs w:val="18"/>
              </w:rPr>
              <w:t xml:space="preserve">Uwaga częściowo uwzględniona. </w:t>
            </w:r>
          </w:p>
          <w:p w14:paraId="0DB04482" w14:textId="77777777" w:rsidR="00F501BC" w:rsidRDefault="00F501BC" w:rsidP="00BA467A">
            <w:pPr>
              <w:jc w:val="both"/>
              <w:rPr>
                <w:rFonts w:ascii="Arial" w:hAnsi="Arial" w:cs="Arial"/>
                <w:sz w:val="18"/>
                <w:szCs w:val="18"/>
              </w:rPr>
            </w:pPr>
          </w:p>
          <w:p w14:paraId="131F7B13" w14:textId="1808C997" w:rsidR="00CE105B" w:rsidRPr="00AB2063" w:rsidRDefault="00CE105B" w:rsidP="0081253A">
            <w:pPr>
              <w:jc w:val="both"/>
              <w:rPr>
                <w:rFonts w:ascii="Arial" w:hAnsi="Arial" w:cs="Arial"/>
                <w:sz w:val="18"/>
                <w:szCs w:val="18"/>
              </w:rPr>
            </w:pPr>
            <w:r w:rsidRPr="00CE105B">
              <w:rPr>
                <w:rFonts w:ascii="Arial" w:hAnsi="Arial" w:cs="Arial"/>
                <w:sz w:val="18"/>
                <w:szCs w:val="18"/>
              </w:rPr>
              <w:t xml:space="preserve">Vide </w:t>
            </w:r>
            <w:r w:rsidR="0081253A">
              <w:rPr>
                <w:rFonts w:ascii="Arial" w:hAnsi="Arial" w:cs="Arial"/>
                <w:sz w:val="18"/>
                <w:szCs w:val="18"/>
              </w:rPr>
              <w:t xml:space="preserve">stanowisko do </w:t>
            </w:r>
            <w:r w:rsidRPr="00CE105B">
              <w:rPr>
                <w:rFonts w:ascii="Arial" w:hAnsi="Arial" w:cs="Arial"/>
                <w:sz w:val="18"/>
                <w:szCs w:val="18"/>
              </w:rPr>
              <w:t>uwag</w:t>
            </w:r>
            <w:r w:rsidR="0081253A">
              <w:rPr>
                <w:rFonts w:ascii="Arial" w:hAnsi="Arial" w:cs="Arial"/>
                <w:sz w:val="18"/>
                <w:szCs w:val="18"/>
              </w:rPr>
              <w:t>i</w:t>
            </w:r>
            <w:r w:rsidRPr="00CE105B">
              <w:rPr>
                <w:rFonts w:ascii="Arial" w:hAnsi="Arial" w:cs="Arial"/>
                <w:sz w:val="18"/>
                <w:szCs w:val="18"/>
              </w:rPr>
              <w:t xml:space="preserve"> </w:t>
            </w:r>
            <w:r w:rsidR="0081253A">
              <w:rPr>
                <w:rFonts w:ascii="Arial" w:hAnsi="Arial" w:cs="Arial"/>
                <w:sz w:val="18"/>
                <w:szCs w:val="18"/>
              </w:rPr>
              <w:t>w</w:t>
            </w:r>
            <w:r w:rsidR="0081253A" w:rsidRPr="00CE105B">
              <w:rPr>
                <w:rFonts w:ascii="Arial" w:hAnsi="Arial" w:cs="Arial"/>
                <w:sz w:val="18"/>
                <w:szCs w:val="18"/>
              </w:rPr>
              <w:t xml:space="preserve"> </w:t>
            </w:r>
            <w:r w:rsidRPr="00CE105B">
              <w:rPr>
                <w:rFonts w:ascii="Arial" w:hAnsi="Arial" w:cs="Arial"/>
                <w:sz w:val="18"/>
                <w:szCs w:val="18"/>
              </w:rPr>
              <w:t>Lp. 2</w:t>
            </w:r>
            <w:r>
              <w:rPr>
                <w:rFonts w:ascii="Arial" w:hAnsi="Arial" w:cs="Arial"/>
                <w:sz w:val="18"/>
                <w:szCs w:val="18"/>
              </w:rPr>
              <w:t>6</w:t>
            </w:r>
            <w:r w:rsidRPr="00CE105B">
              <w:rPr>
                <w:rFonts w:ascii="Arial" w:hAnsi="Arial" w:cs="Arial"/>
                <w:sz w:val="18"/>
                <w:szCs w:val="18"/>
              </w:rPr>
              <w:t>.</w:t>
            </w:r>
          </w:p>
        </w:tc>
      </w:tr>
      <w:tr w:rsidR="00C90D4C" w:rsidRPr="008B766F" w14:paraId="50FF4C6B" w14:textId="77777777" w:rsidTr="00F97688">
        <w:tc>
          <w:tcPr>
            <w:tcW w:w="562" w:type="dxa"/>
            <w:shd w:val="clear" w:color="auto" w:fill="auto"/>
          </w:tcPr>
          <w:p w14:paraId="024A6896" w14:textId="39D76D32" w:rsidR="00C90D4C" w:rsidRPr="00E25D6F" w:rsidRDefault="00115F85" w:rsidP="00BA467A">
            <w:pPr>
              <w:jc w:val="center"/>
              <w:rPr>
                <w:rFonts w:ascii="Arial" w:hAnsi="Arial" w:cs="Arial"/>
                <w:sz w:val="17"/>
                <w:szCs w:val="17"/>
              </w:rPr>
            </w:pPr>
            <w:r w:rsidRPr="00E25D6F">
              <w:rPr>
                <w:rFonts w:ascii="Arial" w:hAnsi="Arial" w:cs="Arial"/>
                <w:sz w:val="17"/>
                <w:szCs w:val="17"/>
              </w:rPr>
              <w:t>2</w:t>
            </w:r>
            <w:r w:rsidR="00BA467A">
              <w:rPr>
                <w:rFonts w:ascii="Arial" w:hAnsi="Arial" w:cs="Arial"/>
                <w:sz w:val="17"/>
                <w:szCs w:val="17"/>
              </w:rPr>
              <w:t>8</w:t>
            </w:r>
            <w:r w:rsidRPr="00E25D6F">
              <w:rPr>
                <w:rFonts w:ascii="Arial" w:hAnsi="Arial" w:cs="Arial"/>
                <w:sz w:val="17"/>
                <w:szCs w:val="17"/>
              </w:rPr>
              <w:t>.</w:t>
            </w:r>
          </w:p>
        </w:tc>
        <w:tc>
          <w:tcPr>
            <w:tcW w:w="1276" w:type="dxa"/>
            <w:shd w:val="clear" w:color="auto" w:fill="auto"/>
          </w:tcPr>
          <w:p w14:paraId="61DEAA7C" w14:textId="77777777" w:rsidR="00C90D4C" w:rsidRDefault="00C90D4C" w:rsidP="00C90D4C">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7B9AF358" w14:textId="363F457E" w:rsidR="00C90D4C" w:rsidRPr="00D71DD7" w:rsidRDefault="00C90D4C" w:rsidP="00C90D4C">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0276614C" w14:textId="3459C293" w:rsidR="00C90D4C" w:rsidRPr="00D71DD7" w:rsidRDefault="00C90D4C" w:rsidP="00C90D4C">
            <w:pPr>
              <w:jc w:val="both"/>
              <w:rPr>
                <w:rFonts w:ascii="Arial" w:hAnsi="Arial" w:cs="Arial"/>
                <w:sz w:val="18"/>
                <w:szCs w:val="18"/>
              </w:rPr>
            </w:pPr>
            <w:r w:rsidRPr="00F5094F">
              <w:rPr>
                <w:rFonts w:ascii="Arial" w:hAnsi="Arial" w:cs="Arial"/>
                <w:sz w:val="18"/>
                <w:szCs w:val="18"/>
              </w:rPr>
              <w:t>§ 2 pkt 1 lit. g</w:t>
            </w:r>
          </w:p>
        </w:tc>
        <w:tc>
          <w:tcPr>
            <w:tcW w:w="4394" w:type="dxa"/>
            <w:shd w:val="clear" w:color="auto" w:fill="auto"/>
          </w:tcPr>
          <w:p w14:paraId="728A4609" w14:textId="77777777" w:rsidR="00C90D4C" w:rsidRPr="00F44532" w:rsidRDefault="00C90D4C" w:rsidP="00C90D4C">
            <w:pPr>
              <w:jc w:val="both"/>
              <w:rPr>
                <w:rFonts w:ascii="Arial" w:hAnsi="Arial" w:cs="Arial"/>
                <w:sz w:val="18"/>
                <w:szCs w:val="18"/>
              </w:rPr>
            </w:pPr>
            <w:r w:rsidRPr="00F44532">
              <w:rPr>
                <w:rFonts w:ascii="Arial" w:hAnsi="Arial" w:cs="Arial"/>
                <w:sz w:val="18"/>
                <w:szCs w:val="18"/>
              </w:rPr>
              <w:t>Projektowany przepis odnosi się do działalności człowieka, która stanowi lub może stanowić bliżej niesprecyzowane „zagrożenie”, nie określając czego lub kogo to zagrożenie ma dotyczyć.</w:t>
            </w:r>
          </w:p>
          <w:p w14:paraId="127F616D" w14:textId="3DADAFCC" w:rsidR="00C90D4C" w:rsidRPr="00D71DD7" w:rsidRDefault="00C90D4C" w:rsidP="00C90D4C">
            <w:pPr>
              <w:rPr>
                <w:rFonts w:ascii="Arial" w:eastAsia="Times New Roman" w:hAnsi="Arial" w:cs="Arial"/>
                <w:bCs/>
                <w:sz w:val="18"/>
                <w:szCs w:val="18"/>
                <w:lang w:eastAsia="pl-PL"/>
              </w:rPr>
            </w:pPr>
            <w:r w:rsidRPr="00F44532">
              <w:rPr>
                <w:rFonts w:ascii="Arial" w:hAnsi="Arial" w:cs="Arial"/>
                <w:sz w:val="18"/>
                <w:szCs w:val="18"/>
              </w:rPr>
              <w:t>Wobec tego, w celu uniknięcia ewentualnych wątpliwości interpretacyjnych, proponuje się doprecyzować wspomniany przepis poprzez wskazanie we wstępie do wyliczenia, że odnosi się on do takiej działalności, która stanowi lub może stanowić zagrożenie dla obiektu.</w:t>
            </w:r>
          </w:p>
        </w:tc>
        <w:tc>
          <w:tcPr>
            <w:tcW w:w="3261" w:type="dxa"/>
            <w:shd w:val="clear" w:color="auto" w:fill="auto"/>
          </w:tcPr>
          <w:p w14:paraId="3BC94AA6" w14:textId="4B3DE792" w:rsidR="00C90D4C" w:rsidRPr="00D71DD7" w:rsidRDefault="00C90D4C" w:rsidP="00C90D4C">
            <w:pPr>
              <w:jc w:val="both"/>
              <w:rPr>
                <w:rFonts w:ascii="Arial" w:hAnsi="Arial" w:cs="Arial"/>
                <w:sz w:val="18"/>
                <w:szCs w:val="18"/>
              </w:rPr>
            </w:pPr>
            <w:r w:rsidRPr="00F44532">
              <w:rPr>
                <w:rFonts w:ascii="Arial" w:hAnsi="Arial" w:cs="Arial"/>
                <w:sz w:val="18"/>
                <w:szCs w:val="18"/>
              </w:rPr>
              <w:t>g) przeszłą, obecną i planowaną działalność człowieka stanowiącą lub mogącą stanowić zagrożenie dla obiektu przez indukowanie wstrząsów sejsmicznych, powodowanie uaktywnienia struktur uskokowych, przemieszczania, zapadania lub upłynniania gruntów, z uwzględnieniem:</w:t>
            </w:r>
          </w:p>
        </w:tc>
        <w:tc>
          <w:tcPr>
            <w:tcW w:w="3260" w:type="dxa"/>
            <w:shd w:val="clear" w:color="auto" w:fill="auto"/>
          </w:tcPr>
          <w:p w14:paraId="1E3FBF00" w14:textId="403DE58E" w:rsidR="001E6B58" w:rsidRDefault="00C90D4C" w:rsidP="00C90D4C">
            <w:pPr>
              <w:jc w:val="both"/>
              <w:rPr>
                <w:rFonts w:ascii="Arial" w:hAnsi="Arial" w:cs="Arial"/>
                <w:sz w:val="18"/>
                <w:szCs w:val="18"/>
              </w:rPr>
            </w:pPr>
            <w:r w:rsidRPr="00AB2063">
              <w:rPr>
                <w:rFonts w:ascii="Arial" w:hAnsi="Arial" w:cs="Arial"/>
                <w:sz w:val="18"/>
                <w:szCs w:val="18"/>
              </w:rPr>
              <w:t>Uwaga częściowo uwzględniona.</w:t>
            </w:r>
            <w:r w:rsidR="001E6B58">
              <w:rPr>
                <w:rFonts w:ascii="Arial" w:hAnsi="Arial" w:cs="Arial"/>
                <w:sz w:val="18"/>
                <w:szCs w:val="18"/>
              </w:rPr>
              <w:t xml:space="preserve"> </w:t>
            </w:r>
          </w:p>
          <w:p w14:paraId="2493E16F" w14:textId="77777777" w:rsidR="001E6B58" w:rsidRDefault="001E6B58" w:rsidP="00C90D4C">
            <w:pPr>
              <w:jc w:val="both"/>
              <w:rPr>
                <w:rFonts w:ascii="Arial" w:hAnsi="Arial" w:cs="Arial"/>
                <w:sz w:val="18"/>
                <w:szCs w:val="18"/>
              </w:rPr>
            </w:pPr>
          </w:p>
          <w:p w14:paraId="1BD77911" w14:textId="77777777" w:rsidR="00C90D4C" w:rsidRDefault="003A50A0" w:rsidP="001E6B58">
            <w:pPr>
              <w:jc w:val="both"/>
              <w:rPr>
                <w:rFonts w:ascii="Arial" w:hAnsi="Arial" w:cs="Arial"/>
                <w:sz w:val="18"/>
                <w:szCs w:val="18"/>
              </w:rPr>
            </w:pPr>
            <w:r w:rsidRPr="003A50A0">
              <w:rPr>
                <w:rFonts w:ascii="Arial" w:hAnsi="Arial" w:cs="Arial"/>
                <w:sz w:val="18"/>
                <w:szCs w:val="18"/>
              </w:rPr>
              <w:t>Przyjęto następujące brzmienie przepisu:</w:t>
            </w:r>
          </w:p>
          <w:p w14:paraId="44F264CA" w14:textId="77777777" w:rsidR="003A50A0" w:rsidRDefault="003A50A0" w:rsidP="001E6B58">
            <w:pPr>
              <w:jc w:val="both"/>
              <w:rPr>
                <w:rFonts w:ascii="Arial" w:hAnsi="Arial" w:cs="Arial"/>
                <w:sz w:val="18"/>
                <w:szCs w:val="18"/>
              </w:rPr>
            </w:pPr>
          </w:p>
          <w:p w14:paraId="596E9CB7" w14:textId="547A8F13" w:rsidR="003A50A0" w:rsidRPr="003A50A0" w:rsidRDefault="003A50A0" w:rsidP="003A50A0">
            <w:pPr>
              <w:jc w:val="both"/>
              <w:rPr>
                <w:rFonts w:ascii="Arial" w:hAnsi="Arial" w:cs="Arial"/>
                <w:sz w:val="18"/>
                <w:szCs w:val="18"/>
              </w:rPr>
            </w:pPr>
            <w:r>
              <w:rPr>
                <w:rFonts w:ascii="Arial" w:hAnsi="Arial" w:cs="Arial"/>
                <w:sz w:val="18"/>
                <w:szCs w:val="18"/>
              </w:rPr>
              <w:t xml:space="preserve">„g) </w:t>
            </w:r>
            <w:r>
              <w:t xml:space="preserve"> </w:t>
            </w:r>
            <w:r w:rsidRPr="003A50A0">
              <w:rPr>
                <w:rFonts w:ascii="Arial" w:hAnsi="Arial" w:cs="Arial"/>
                <w:sz w:val="18"/>
                <w:szCs w:val="18"/>
              </w:rPr>
              <w:t>przeszłą, obecną, a także planowaną (rozumianą jako wynikającą z wydanych przez organy administracji publicznej decyzji lub przyjętych przez nie  dokumentów planistycznych, programowych lub strategicznych) działalność człowieka stanowiącą lub mogącą stanowić zagrożenie przez indukowanie wstrząsów sejsmicznych, powodowanie uaktywnienia struktur uskokowych, przemieszczania, zapadania lub upłynniania gruntów, z uwzględnieniem:</w:t>
            </w:r>
          </w:p>
          <w:p w14:paraId="037EECEE" w14:textId="77777777" w:rsidR="003A50A0" w:rsidRPr="003A50A0" w:rsidRDefault="003A50A0" w:rsidP="003A50A0">
            <w:pPr>
              <w:jc w:val="both"/>
              <w:rPr>
                <w:rFonts w:ascii="Arial" w:hAnsi="Arial" w:cs="Arial"/>
                <w:sz w:val="18"/>
                <w:szCs w:val="18"/>
              </w:rPr>
            </w:pPr>
            <w:r w:rsidRPr="003A50A0">
              <w:rPr>
                <w:rFonts w:ascii="Arial" w:hAnsi="Arial" w:cs="Arial"/>
                <w:sz w:val="18"/>
                <w:szCs w:val="18"/>
              </w:rPr>
              <w:t>–</w:t>
            </w:r>
            <w:r w:rsidRPr="003A50A0">
              <w:rPr>
                <w:rFonts w:ascii="Arial" w:hAnsi="Arial" w:cs="Arial"/>
                <w:sz w:val="18"/>
                <w:szCs w:val="18"/>
              </w:rPr>
              <w:tab/>
              <w:t>zaobserwowanych indukowanych wstrząsów sejsmicznych i ich charakterystyki,</w:t>
            </w:r>
          </w:p>
          <w:p w14:paraId="37540EC6" w14:textId="77777777" w:rsidR="003A50A0" w:rsidRPr="003A50A0" w:rsidRDefault="003A50A0" w:rsidP="003A50A0">
            <w:pPr>
              <w:jc w:val="both"/>
              <w:rPr>
                <w:rFonts w:ascii="Arial" w:hAnsi="Arial" w:cs="Arial"/>
                <w:sz w:val="18"/>
                <w:szCs w:val="18"/>
              </w:rPr>
            </w:pPr>
            <w:r w:rsidRPr="003A50A0">
              <w:rPr>
                <w:rFonts w:ascii="Arial" w:hAnsi="Arial" w:cs="Arial"/>
                <w:sz w:val="18"/>
                <w:szCs w:val="18"/>
              </w:rPr>
              <w:t>–</w:t>
            </w:r>
            <w:r w:rsidRPr="003A50A0">
              <w:rPr>
                <w:rFonts w:ascii="Arial" w:hAnsi="Arial" w:cs="Arial"/>
                <w:sz w:val="18"/>
                <w:szCs w:val="18"/>
              </w:rPr>
              <w:tab/>
              <w:t xml:space="preserve">geomechanicznej charakterystyki podatności głębokiego podłoża na zmiany naprężeń spowodowanych działalnością antropogeniczną, </w:t>
            </w:r>
          </w:p>
          <w:p w14:paraId="2EC79121" w14:textId="77777777" w:rsidR="003A50A0" w:rsidRPr="003A50A0" w:rsidRDefault="003A50A0" w:rsidP="003A50A0">
            <w:pPr>
              <w:jc w:val="both"/>
              <w:rPr>
                <w:rFonts w:ascii="Arial" w:hAnsi="Arial" w:cs="Arial"/>
                <w:sz w:val="18"/>
                <w:szCs w:val="18"/>
              </w:rPr>
            </w:pPr>
            <w:r w:rsidRPr="003A50A0">
              <w:rPr>
                <w:rFonts w:ascii="Arial" w:hAnsi="Arial" w:cs="Arial"/>
                <w:sz w:val="18"/>
                <w:szCs w:val="18"/>
              </w:rPr>
              <w:t>–</w:t>
            </w:r>
            <w:r w:rsidRPr="003A50A0">
              <w:rPr>
                <w:rFonts w:ascii="Arial" w:hAnsi="Arial" w:cs="Arial"/>
                <w:sz w:val="18"/>
                <w:szCs w:val="18"/>
              </w:rPr>
              <w:tab/>
              <w:t xml:space="preserve">rozmiarów pozostałych zaobserwowanych zjawisk innych niż </w:t>
            </w:r>
            <w:r w:rsidRPr="003A50A0">
              <w:rPr>
                <w:rFonts w:ascii="Arial" w:hAnsi="Arial" w:cs="Arial"/>
                <w:sz w:val="18"/>
                <w:szCs w:val="18"/>
              </w:rPr>
              <w:lastRenderedPageBreak/>
              <w:t>wstrząsy, zaistniałych przez prowadzoną działalność,</w:t>
            </w:r>
          </w:p>
          <w:p w14:paraId="344187B0" w14:textId="6043F8CA" w:rsidR="003A50A0" w:rsidRPr="00AB2063" w:rsidRDefault="003A50A0" w:rsidP="003A50A0">
            <w:pPr>
              <w:jc w:val="both"/>
              <w:rPr>
                <w:rFonts w:ascii="Arial" w:hAnsi="Arial" w:cs="Arial"/>
                <w:sz w:val="18"/>
                <w:szCs w:val="18"/>
              </w:rPr>
            </w:pPr>
            <w:r w:rsidRPr="003A50A0">
              <w:rPr>
                <w:rFonts w:ascii="Arial" w:hAnsi="Arial" w:cs="Arial"/>
                <w:sz w:val="18"/>
                <w:szCs w:val="18"/>
              </w:rPr>
              <w:t>–</w:t>
            </w:r>
            <w:r w:rsidRPr="003A50A0">
              <w:rPr>
                <w:rFonts w:ascii="Arial" w:hAnsi="Arial" w:cs="Arial"/>
                <w:sz w:val="18"/>
                <w:szCs w:val="18"/>
              </w:rPr>
              <w:tab/>
              <w:t>innych czynników mogących negatywnie wpływać na bezpieczeństwo jądrowe obiektu,</w:t>
            </w:r>
            <w:r>
              <w:rPr>
                <w:rFonts w:ascii="Arial" w:hAnsi="Arial" w:cs="Arial"/>
                <w:sz w:val="18"/>
                <w:szCs w:val="18"/>
              </w:rPr>
              <w:t>”</w:t>
            </w:r>
          </w:p>
        </w:tc>
      </w:tr>
      <w:tr w:rsidR="001925B6" w:rsidRPr="008B766F" w14:paraId="2674FE40" w14:textId="77777777" w:rsidTr="00F97688">
        <w:tc>
          <w:tcPr>
            <w:tcW w:w="562" w:type="dxa"/>
            <w:shd w:val="clear" w:color="auto" w:fill="auto"/>
          </w:tcPr>
          <w:p w14:paraId="39466BEA" w14:textId="0B68844D" w:rsidR="001925B6" w:rsidRPr="00E25D6F" w:rsidRDefault="00BA467A" w:rsidP="001925B6">
            <w:pPr>
              <w:jc w:val="center"/>
              <w:rPr>
                <w:rFonts w:ascii="Arial" w:hAnsi="Arial" w:cs="Arial"/>
                <w:sz w:val="17"/>
                <w:szCs w:val="17"/>
              </w:rPr>
            </w:pPr>
            <w:r>
              <w:rPr>
                <w:rFonts w:ascii="Arial" w:hAnsi="Arial" w:cs="Arial"/>
                <w:sz w:val="17"/>
                <w:szCs w:val="17"/>
              </w:rPr>
              <w:lastRenderedPageBreak/>
              <w:t>29</w:t>
            </w:r>
            <w:r w:rsidR="00115F85" w:rsidRPr="00E25D6F">
              <w:rPr>
                <w:rFonts w:ascii="Arial" w:hAnsi="Arial" w:cs="Arial"/>
                <w:sz w:val="17"/>
                <w:szCs w:val="17"/>
              </w:rPr>
              <w:t>.</w:t>
            </w:r>
          </w:p>
        </w:tc>
        <w:tc>
          <w:tcPr>
            <w:tcW w:w="1276" w:type="dxa"/>
            <w:shd w:val="clear" w:color="auto" w:fill="auto"/>
          </w:tcPr>
          <w:p w14:paraId="691D7959"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PEJ </w:t>
            </w:r>
          </w:p>
          <w:p w14:paraId="5DA6B324" w14:textId="2AC53475" w:rsidR="001925B6" w:rsidRDefault="001925B6" w:rsidP="001925B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5F3362B0" w14:textId="6A7A4045" w:rsidR="001925B6" w:rsidRPr="00F5094F" w:rsidRDefault="001925B6" w:rsidP="001925B6">
            <w:pPr>
              <w:jc w:val="both"/>
              <w:rPr>
                <w:rFonts w:ascii="Arial" w:hAnsi="Arial" w:cs="Arial"/>
                <w:sz w:val="18"/>
                <w:szCs w:val="18"/>
              </w:rPr>
            </w:pPr>
            <w:r w:rsidRPr="00B42D39">
              <w:rPr>
                <w:rFonts w:ascii="Arial" w:hAnsi="Arial" w:cs="Arial"/>
                <w:sz w:val="18"/>
                <w:szCs w:val="18"/>
              </w:rPr>
              <w:t xml:space="preserve">§ 2 pkt 1 lit. g </w:t>
            </w:r>
          </w:p>
        </w:tc>
        <w:tc>
          <w:tcPr>
            <w:tcW w:w="4394" w:type="dxa"/>
            <w:shd w:val="clear" w:color="auto" w:fill="auto"/>
          </w:tcPr>
          <w:p w14:paraId="6F009A1D" w14:textId="77777777" w:rsidR="001925B6" w:rsidRPr="00B42D39" w:rsidRDefault="001925B6" w:rsidP="001925B6">
            <w:pPr>
              <w:jc w:val="both"/>
              <w:rPr>
                <w:rFonts w:ascii="Arial" w:hAnsi="Arial" w:cs="Arial"/>
                <w:sz w:val="18"/>
                <w:szCs w:val="18"/>
              </w:rPr>
            </w:pPr>
            <w:r w:rsidRPr="00B42D39">
              <w:rPr>
                <w:rFonts w:ascii="Arial" w:hAnsi="Arial" w:cs="Arial"/>
                <w:b/>
                <w:sz w:val="18"/>
                <w:szCs w:val="18"/>
              </w:rPr>
              <w:t>Propozycja zmiany postanowienia.</w:t>
            </w:r>
            <w:r w:rsidRPr="00B42D39">
              <w:rPr>
                <w:rFonts w:ascii="Arial" w:hAnsi="Arial" w:cs="Arial"/>
                <w:sz w:val="18"/>
                <w:szCs w:val="18"/>
              </w:rPr>
              <w:t>Wobec praktycznych problemów z oceną planowanych działalności człowieka, proponuje się ograniczenie zakresu przeprowadzanych analiz do analizy działalności przeszłej i obecnej, a tym samym wykreślenie wyrazu „</w:t>
            </w:r>
            <w:r w:rsidRPr="00B42D39">
              <w:rPr>
                <w:rFonts w:ascii="Arial" w:hAnsi="Arial" w:cs="Arial"/>
                <w:i/>
                <w:sz w:val="18"/>
                <w:szCs w:val="18"/>
              </w:rPr>
              <w:t>planowaną</w:t>
            </w:r>
            <w:r w:rsidRPr="00B42D39">
              <w:rPr>
                <w:rFonts w:ascii="Arial" w:hAnsi="Arial" w:cs="Arial"/>
                <w:sz w:val="18"/>
                <w:szCs w:val="18"/>
              </w:rPr>
              <w:t>” z wprowadzenia do wyliczenia zawartego w § 2 pkt 1 lit. g.</w:t>
            </w:r>
          </w:p>
          <w:p w14:paraId="05253ED4" w14:textId="77777777" w:rsidR="001925B6" w:rsidRPr="00B42D39" w:rsidRDefault="001925B6" w:rsidP="001925B6">
            <w:pPr>
              <w:jc w:val="both"/>
              <w:rPr>
                <w:rFonts w:ascii="Arial" w:hAnsi="Arial" w:cs="Arial"/>
                <w:sz w:val="18"/>
                <w:szCs w:val="18"/>
              </w:rPr>
            </w:pPr>
          </w:p>
          <w:p w14:paraId="00E7FAE6"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Nie jest możliwe określenie planowanej działalności, która mogłaby stanowić zagrożenie m.in. przez indukowanie wstrząsów sejsmicznych, gdyż pomimo planów zagospodarowania przestrzennego, wiele instytucji nie udostępnia odpowiednich danych, a inwestor nie ma możliwości ich wyegzekwowania. </w:t>
            </w:r>
          </w:p>
          <w:p w14:paraId="5E90FFA7" w14:textId="77777777" w:rsidR="001925B6" w:rsidRPr="00B42D39" w:rsidRDefault="001925B6" w:rsidP="001925B6">
            <w:pPr>
              <w:jc w:val="both"/>
              <w:rPr>
                <w:rFonts w:ascii="Arial" w:hAnsi="Arial" w:cs="Arial"/>
                <w:sz w:val="18"/>
                <w:szCs w:val="18"/>
              </w:rPr>
            </w:pPr>
          </w:p>
          <w:p w14:paraId="7BAC890D"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Do wypełnienia postanowień Projektu każdy inwestor potrzebuje uzyskać od podmiotu planującego działalność bardzo szczegółowe informacje, takie jak m.in.: wielkości ładunków jakie mogą być używane do detonacji, planowane lokalizacje, głębokości i częstotliwości ewentualnych detonacji. Informacje takie są tajemnicą danego przedsiębiorstwa i nie są ogólnie dostępne do analiz. </w:t>
            </w:r>
          </w:p>
          <w:p w14:paraId="2512A5CB" w14:textId="77777777" w:rsidR="001925B6" w:rsidRPr="00B42D39" w:rsidRDefault="001925B6" w:rsidP="001925B6">
            <w:pPr>
              <w:jc w:val="both"/>
              <w:rPr>
                <w:rFonts w:ascii="Arial" w:hAnsi="Arial" w:cs="Arial"/>
                <w:sz w:val="18"/>
                <w:szCs w:val="18"/>
              </w:rPr>
            </w:pPr>
          </w:p>
          <w:p w14:paraId="515DE862" w14:textId="576F3024" w:rsidR="001925B6" w:rsidRPr="00F44532" w:rsidRDefault="001925B6" w:rsidP="001925B6">
            <w:pPr>
              <w:jc w:val="both"/>
              <w:rPr>
                <w:rFonts w:ascii="Arial" w:hAnsi="Arial" w:cs="Arial"/>
                <w:sz w:val="18"/>
                <w:szCs w:val="18"/>
              </w:rPr>
            </w:pPr>
            <w:r w:rsidRPr="00B42D39">
              <w:rPr>
                <w:rFonts w:ascii="Arial" w:hAnsi="Arial" w:cs="Arial"/>
                <w:sz w:val="18"/>
                <w:szCs w:val="18"/>
              </w:rPr>
              <w:t>Ponadto, określenie ,,</w:t>
            </w:r>
            <w:r w:rsidRPr="00B42D39">
              <w:rPr>
                <w:rFonts w:ascii="Arial" w:hAnsi="Arial" w:cs="Arial"/>
                <w:i/>
                <w:sz w:val="18"/>
                <w:szCs w:val="18"/>
              </w:rPr>
              <w:t>planowana</w:t>
            </w:r>
            <w:r w:rsidRPr="00B42D39">
              <w:rPr>
                <w:rFonts w:ascii="Arial" w:hAnsi="Arial" w:cs="Arial"/>
                <w:sz w:val="18"/>
                <w:szCs w:val="18"/>
              </w:rPr>
              <w:t>’’ jest niedoprecyzowane. Nie jest powiedziane na jakim etapie powinna być dana inwestycja, aby określić ją mianem ,,</w:t>
            </w:r>
            <w:r w:rsidRPr="00B42D39">
              <w:rPr>
                <w:rFonts w:ascii="Arial" w:hAnsi="Arial" w:cs="Arial"/>
                <w:i/>
                <w:sz w:val="18"/>
                <w:szCs w:val="18"/>
              </w:rPr>
              <w:t>planowana’</w:t>
            </w:r>
            <w:r w:rsidRPr="00B42D39">
              <w:rPr>
                <w:rFonts w:ascii="Arial" w:hAnsi="Arial" w:cs="Arial"/>
                <w:sz w:val="18"/>
                <w:szCs w:val="18"/>
              </w:rPr>
              <w:t xml:space="preserve">’. Możliwe jest ewentualne doprecyzowanie, że chodzi o działalność przyszłą w zakresie energetyki jądrowej objętą decyzją o środowiskowych uwarunkowaniach. Takie rozwiązanie pozwala na jasne określenie działalności, którą należy wziąć pod uwagę. </w:t>
            </w:r>
          </w:p>
        </w:tc>
        <w:tc>
          <w:tcPr>
            <w:tcW w:w="3261" w:type="dxa"/>
            <w:shd w:val="clear" w:color="auto" w:fill="auto"/>
          </w:tcPr>
          <w:p w14:paraId="5F96B549"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„przeszłą i obecną działalność człowieka stanowiącą lub mogącą stanowić zagrożenie przez indukowanie wstrząsów sejsmicznych, powodowanie uaktywnienia struktur uskokowych, przemieszczania, zapadania lub upłynniania gruntów, z uwzględnieniem:”</w:t>
            </w:r>
          </w:p>
          <w:p w14:paraId="33B5940D" w14:textId="77777777" w:rsidR="001925B6" w:rsidRPr="00B42D39" w:rsidRDefault="001925B6" w:rsidP="001925B6">
            <w:pPr>
              <w:jc w:val="both"/>
              <w:rPr>
                <w:rFonts w:ascii="Arial" w:hAnsi="Arial" w:cs="Arial"/>
                <w:sz w:val="18"/>
                <w:szCs w:val="18"/>
              </w:rPr>
            </w:pPr>
          </w:p>
          <w:p w14:paraId="57FD8B17"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Alternatywnie: </w:t>
            </w:r>
          </w:p>
          <w:p w14:paraId="34CDDF6D" w14:textId="77777777" w:rsidR="001925B6" w:rsidRPr="00B42D39" w:rsidRDefault="001925B6" w:rsidP="001925B6">
            <w:pPr>
              <w:jc w:val="both"/>
              <w:rPr>
                <w:rFonts w:ascii="Arial" w:hAnsi="Arial" w:cs="Arial"/>
                <w:sz w:val="18"/>
                <w:szCs w:val="18"/>
              </w:rPr>
            </w:pPr>
          </w:p>
          <w:p w14:paraId="59012BEB"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w:t>
            </w:r>
            <w:r w:rsidRPr="00B42D39">
              <w:rPr>
                <w:rFonts w:ascii="Arial" w:hAnsi="Arial" w:cs="Arial"/>
                <w:b/>
                <w:sz w:val="18"/>
                <w:szCs w:val="18"/>
              </w:rPr>
              <w:t>przeszłą, obecną</w:t>
            </w:r>
            <w:r w:rsidRPr="00B42D39">
              <w:rPr>
                <w:rFonts w:ascii="Arial" w:hAnsi="Arial" w:cs="Arial"/>
                <w:sz w:val="18"/>
                <w:szCs w:val="18"/>
              </w:rPr>
              <w:t xml:space="preserve"> </w:t>
            </w:r>
            <w:r w:rsidRPr="00B42D39">
              <w:rPr>
                <w:rFonts w:ascii="Arial" w:hAnsi="Arial" w:cs="Arial"/>
                <w:b/>
                <w:sz w:val="18"/>
                <w:szCs w:val="18"/>
              </w:rPr>
              <w:t xml:space="preserve">oraz taką przyszłą działalność człowieka, dla której w dniu przystępowania do przeprowadzenia wstępnej oceny terenu przeznaczonego pod lokalizację obiektu energetyki jądrowej będącego obiektem jądrowym wydano decyzję o środowiskowych uwarunkowaniach, </w:t>
            </w:r>
            <w:r w:rsidRPr="00B42D39">
              <w:rPr>
                <w:rFonts w:ascii="Arial" w:hAnsi="Arial" w:cs="Arial"/>
                <w:sz w:val="18"/>
                <w:szCs w:val="18"/>
              </w:rPr>
              <w:t>stanowiącą lub mogącą stanowić zagrożenie przez indukowanie wstrząsów sejsmicznych, powodowanie uaktywnienia struktur uskokowych, przemieszczania, zapadania lub upłynniania gruntów, z uwzględnieniem:”</w:t>
            </w:r>
          </w:p>
          <w:p w14:paraId="1CFEAF9D" w14:textId="77777777" w:rsidR="001925B6" w:rsidRPr="00B42D39" w:rsidRDefault="001925B6" w:rsidP="001925B6">
            <w:pPr>
              <w:jc w:val="both"/>
              <w:rPr>
                <w:rFonts w:ascii="Arial" w:hAnsi="Arial" w:cs="Arial"/>
                <w:sz w:val="18"/>
                <w:szCs w:val="18"/>
              </w:rPr>
            </w:pPr>
          </w:p>
          <w:p w14:paraId="71A3DA52" w14:textId="77777777" w:rsidR="001925B6" w:rsidRPr="00B42D39" w:rsidRDefault="001925B6" w:rsidP="001925B6">
            <w:pPr>
              <w:jc w:val="both"/>
              <w:rPr>
                <w:rFonts w:ascii="Arial" w:hAnsi="Arial" w:cs="Arial"/>
                <w:sz w:val="18"/>
                <w:szCs w:val="18"/>
              </w:rPr>
            </w:pPr>
          </w:p>
          <w:p w14:paraId="1AA8C767" w14:textId="77777777" w:rsidR="001925B6" w:rsidRPr="00F44532" w:rsidRDefault="001925B6" w:rsidP="001925B6">
            <w:pPr>
              <w:jc w:val="both"/>
              <w:rPr>
                <w:rFonts w:ascii="Arial" w:hAnsi="Arial" w:cs="Arial"/>
                <w:sz w:val="18"/>
                <w:szCs w:val="18"/>
              </w:rPr>
            </w:pPr>
          </w:p>
        </w:tc>
        <w:tc>
          <w:tcPr>
            <w:tcW w:w="3260" w:type="dxa"/>
            <w:shd w:val="clear" w:color="auto" w:fill="auto"/>
          </w:tcPr>
          <w:p w14:paraId="35FB7626" w14:textId="037D4B85" w:rsidR="001925B6" w:rsidRPr="00AB2063" w:rsidRDefault="001925B6" w:rsidP="001925B6">
            <w:pPr>
              <w:jc w:val="both"/>
              <w:rPr>
                <w:rFonts w:ascii="Arial" w:hAnsi="Arial" w:cs="Arial"/>
                <w:sz w:val="18"/>
                <w:szCs w:val="18"/>
              </w:rPr>
            </w:pPr>
            <w:r w:rsidRPr="00AB2063">
              <w:rPr>
                <w:rFonts w:ascii="Arial" w:hAnsi="Arial" w:cs="Arial"/>
                <w:sz w:val="18"/>
                <w:szCs w:val="18"/>
              </w:rPr>
              <w:t xml:space="preserve">Uwaga częściowo uwzględniona. </w:t>
            </w:r>
          </w:p>
          <w:p w14:paraId="57F67F0D" w14:textId="5AAED305" w:rsidR="003A50A0" w:rsidRPr="00AB2063" w:rsidRDefault="007D160F" w:rsidP="003A50A0">
            <w:pPr>
              <w:jc w:val="both"/>
              <w:rPr>
                <w:rFonts w:ascii="Arial" w:hAnsi="Arial" w:cs="Arial"/>
                <w:sz w:val="18"/>
                <w:szCs w:val="18"/>
              </w:rPr>
            </w:pPr>
            <w:r w:rsidRPr="00CE105B">
              <w:rPr>
                <w:rFonts w:ascii="Arial" w:hAnsi="Arial" w:cs="Arial"/>
                <w:sz w:val="18"/>
                <w:szCs w:val="18"/>
              </w:rPr>
              <w:t xml:space="preserve">Vide </w:t>
            </w:r>
            <w:r>
              <w:rPr>
                <w:rFonts w:ascii="Arial" w:hAnsi="Arial" w:cs="Arial"/>
                <w:sz w:val="18"/>
                <w:szCs w:val="18"/>
              </w:rPr>
              <w:t xml:space="preserve">stanowisko do </w:t>
            </w:r>
            <w:r w:rsidRPr="00CE105B">
              <w:rPr>
                <w:rFonts w:ascii="Arial" w:hAnsi="Arial" w:cs="Arial"/>
                <w:sz w:val="18"/>
                <w:szCs w:val="18"/>
              </w:rPr>
              <w:t>uwag</w:t>
            </w:r>
            <w:r>
              <w:rPr>
                <w:rFonts w:ascii="Arial" w:hAnsi="Arial" w:cs="Arial"/>
                <w:sz w:val="18"/>
                <w:szCs w:val="18"/>
              </w:rPr>
              <w:t>i</w:t>
            </w:r>
            <w:r w:rsidRPr="00CE105B">
              <w:rPr>
                <w:rFonts w:ascii="Arial" w:hAnsi="Arial" w:cs="Arial"/>
                <w:sz w:val="18"/>
                <w:szCs w:val="18"/>
              </w:rPr>
              <w:t xml:space="preserve"> </w:t>
            </w:r>
            <w:r>
              <w:rPr>
                <w:rFonts w:ascii="Arial" w:hAnsi="Arial" w:cs="Arial"/>
                <w:sz w:val="18"/>
                <w:szCs w:val="18"/>
              </w:rPr>
              <w:t>w</w:t>
            </w:r>
            <w:r w:rsidRPr="00CE105B">
              <w:rPr>
                <w:rFonts w:ascii="Arial" w:hAnsi="Arial" w:cs="Arial"/>
                <w:sz w:val="18"/>
                <w:szCs w:val="18"/>
              </w:rPr>
              <w:t xml:space="preserve"> Lp. 2</w:t>
            </w:r>
            <w:r>
              <w:rPr>
                <w:rFonts w:ascii="Arial" w:hAnsi="Arial" w:cs="Arial"/>
                <w:sz w:val="18"/>
                <w:szCs w:val="18"/>
              </w:rPr>
              <w:t>8</w:t>
            </w:r>
            <w:r w:rsidRPr="00CE105B">
              <w:rPr>
                <w:rFonts w:ascii="Arial" w:hAnsi="Arial" w:cs="Arial"/>
                <w:sz w:val="18"/>
                <w:szCs w:val="18"/>
              </w:rPr>
              <w:t>.</w:t>
            </w:r>
          </w:p>
        </w:tc>
      </w:tr>
      <w:tr w:rsidR="001925B6" w:rsidRPr="008B766F" w14:paraId="050FCDCD" w14:textId="77777777" w:rsidTr="00F97688">
        <w:tc>
          <w:tcPr>
            <w:tcW w:w="562" w:type="dxa"/>
            <w:shd w:val="clear" w:color="auto" w:fill="auto"/>
          </w:tcPr>
          <w:p w14:paraId="6E168083" w14:textId="63DC8859" w:rsidR="001925B6" w:rsidRPr="00E25D6F" w:rsidRDefault="00115F85" w:rsidP="001A3025">
            <w:pPr>
              <w:jc w:val="center"/>
              <w:rPr>
                <w:rFonts w:ascii="Arial" w:hAnsi="Arial" w:cs="Arial"/>
                <w:sz w:val="17"/>
                <w:szCs w:val="17"/>
              </w:rPr>
            </w:pPr>
            <w:r w:rsidRPr="00E25D6F">
              <w:rPr>
                <w:rFonts w:ascii="Arial" w:hAnsi="Arial" w:cs="Arial"/>
                <w:sz w:val="17"/>
                <w:szCs w:val="17"/>
              </w:rPr>
              <w:t>3</w:t>
            </w:r>
            <w:r w:rsidR="001A3025">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4258BBD2"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PEJ </w:t>
            </w:r>
          </w:p>
          <w:p w14:paraId="704D2144" w14:textId="612A3AE8" w:rsidR="001925B6" w:rsidRDefault="001925B6" w:rsidP="001925B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2C22CB65"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 xml:space="preserve">§ 2 pkt 1 lit. g </w:t>
            </w:r>
          </w:p>
          <w:p w14:paraId="4DE1B7DC" w14:textId="77777777" w:rsidR="001925B6" w:rsidRPr="00B42D39" w:rsidRDefault="001925B6" w:rsidP="001925B6">
            <w:pPr>
              <w:jc w:val="both"/>
              <w:rPr>
                <w:rFonts w:ascii="Arial" w:hAnsi="Arial" w:cs="Arial"/>
                <w:sz w:val="18"/>
                <w:szCs w:val="18"/>
              </w:rPr>
            </w:pPr>
          </w:p>
          <w:p w14:paraId="6757486A" w14:textId="77777777" w:rsidR="001925B6" w:rsidRPr="00B42D39" w:rsidRDefault="001925B6" w:rsidP="001925B6">
            <w:pPr>
              <w:jc w:val="both"/>
              <w:rPr>
                <w:rFonts w:ascii="Arial" w:hAnsi="Arial" w:cs="Arial"/>
                <w:sz w:val="18"/>
                <w:szCs w:val="18"/>
              </w:rPr>
            </w:pPr>
            <w:r w:rsidRPr="00B42D39">
              <w:rPr>
                <w:rFonts w:ascii="Arial" w:hAnsi="Arial" w:cs="Arial"/>
                <w:sz w:val="18"/>
                <w:szCs w:val="18"/>
              </w:rPr>
              <w:t>oraz</w:t>
            </w:r>
          </w:p>
          <w:p w14:paraId="1A81EE04" w14:textId="77777777" w:rsidR="001925B6" w:rsidRPr="00B42D39" w:rsidRDefault="001925B6" w:rsidP="001925B6">
            <w:pPr>
              <w:jc w:val="both"/>
              <w:rPr>
                <w:rFonts w:ascii="Arial" w:hAnsi="Arial" w:cs="Arial"/>
                <w:sz w:val="18"/>
                <w:szCs w:val="18"/>
              </w:rPr>
            </w:pPr>
          </w:p>
          <w:p w14:paraId="5A021B52" w14:textId="0594CB53" w:rsidR="001925B6" w:rsidRPr="00F5094F" w:rsidRDefault="001925B6" w:rsidP="001925B6">
            <w:pPr>
              <w:jc w:val="both"/>
              <w:rPr>
                <w:rFonts w:ascii="Arial" w:hAnsi="Arial" w:cs="Arial"/>
                <w:sz w:val="18"/>
                <w:szCs w:val="18"/>
              </w:rPr>
            </w:pPr>
            <w:r w:rsidRPr="00B42D39">
              <w:rPr>
                <w:rFonts w:ascii="Arial" w:hAnsi="Arial" w:cs="Arial"/>
                <w:sz w:val="18"/>
                <w:szCs w:val="18"/>
              </w:rPr>
              <w:t>§ 2 pkt 2 lit. c</w:t>
            </w:r>
          </w:p>
        </w:tc>
        <w:tc>
          <w:tcPr>
            <w:tcW w:w="4394" w:type="dxa"/>
            <w:shd w:val="clear" w:color="auto" w:fill="auto"/>
          </w:tcPr>
          <w:p w14:paraId="3848E7A6" w14:textId="77777777" w:rsidR="001925B6" w:rsidRPr="00B42D39" w:rsidRDefault="001925B6" w:rsidP="001925B6">
            <w:pPr>
              <w:jc w:val="both"/>
              <w:rPr>
                <w:rFonts w:ascii="Arial" w:hAnsi="Arial" w:cs="Arial"/>
                <w:sz w:val="18"/>
                <w:szCs w:val="18"/>
              </w:rPr>
            </w:pPr>
            <w:r w:rsidRPr="00B42D39">
              <w:rPr>
                <w:rFonts w:ascii="Arial" w:hAnsi="Arial" w:cs="Arial"/>
                <w:b/>
                <w:sz w:val="18"/>
                <w:szCs w:val="18"/>
              </w:rPr>
              <w:t>Propozycja wykreślenia</w:t>
            </w:r>
            <w:r w:rsidRPr="00B42D39">
              <w:rPr>
                <w:rFonts w:ascii="Arial" w:hAnsi="Arial" w:cs="Arial"/>
                <w:sz w:val="18"/>
                <w:szCs w:val="18"/>
              </w:rPr>
              <w:t xml:space="preserve"> sformułowania § 2 pkt 1 lit. g: „</w:t>
            </w:r>
            <w:r w:rsidRPr="00B42D39">
              <w:rPr>
                <w:rFonts w:ascii="Arial" w:hAnsi="Arial" w:cs="Arial"/>
                <w:i/>
                <w:sz w:val="18"/>
                <w:szCs w:val="18"/>
              </w:rPr>
              <w:t>przemieszczania, zapadania lub upłynniania gruntów</w:t>
            </w:r>
            <w:r w:rsidRPr="00B42D39">
              <w:rPr>
                <w:rFonts w:ascii="Arial" w:hAnsi="Arial" w:cs="Arial"/>
                <w:sz w:val="18"/>
                <w:szCs w:val="18"/>
              </w:rPr>
              <w:t xml:space="preserve">” i przeniesienia go do § 2 pkt 2 lit. c (propozycja PEJ sp. z o.o. pod lp. 13 niniejszej tabeli). </w:t>
            </w:r>
          </w:p>
          <w:p w14:paraId="1DDF0F1A" w14:textId="5FEBA37E" w:rsidR="001925B6" w:rsidRPr="00F44532" w:rsidRDefault="001925B6" w:rsidP="001925B6">
            <w:pPr>
              <w:jc w:val="both"/>
              <w:rPr>
                <w:rFonts w:ascii="Arial" w:hAnsi="Arial" w:cs="Arial"/>
                <w:sz w:val="18"/>
                <w:szCs w:val="18"/>
              </w:rPr>
            </w:pPr>
            <w:r w:rsidRPr="00B42D39">
              <w:rPr>
                <w:rFonts w:ascii="Arial" w:hAnsi="Arial" w:cs="Arial"/>
                <w:sz w:val="18"/>
                <w:szCs w:val="18"/>
              </w:rPr>
              <w:t xml:space="preserve">Przemieszczanie, zapadanie lub upłynnianie gruntów jest domeną geologii inżynierskiej, </w:t>
            </w:r>
            <w:r w:rsidRPr="00B42D39">
              <w:rPr>
                <w:rFonts w:ascii="Arial" w:hAnsi="Arial" w:cs="Arial"/>
                <w:sz w:val="18"/>
                <w:szCs w:val="18"/>
              </w:rPr>
              <w:lastRenderedPageBreak/>
              <w:t xml:space="preserve">niezależnie od źródła tych zjawisk. </w:t>
            </w:r>
          </w:p>
        </w:tc>
        <w:tc>
          <w:tcPr>
            <w:tcW w:w="3261" w:type="dxa"/>
            <w:shd w:val="clear" w:color="auto" w:fill="auto"/>
          </w:tcPr>
          <w:p w14:paraId="11532B05" w14:textId="6DEC10F5" w:rsidR="001925B6" w:rsidRPr="00F44532" w:rsidRDefault="001925B6" w:rsidP="001925B6">
            <w:pPr>
              <w:jc w:val="both"/>
              <w:rPr>
                <w:rFonts w:ascii="Arial" w:hAnsi="Arial" w:cs="Arial"/>
                <w:sz w:val="18"/>
                <w:szCs w:val="18"/>
              </w:rPr>
            </w:pPr>
            <w:r w:rsidRPr="00B42D39">
              <w:rPr>
                <w:rFonts w:ascii="Arial" w:hAnsi="Arial" w:cs="Arial"/>
                <w:sz w:val="18"/>
                <w:szCs w:val="18"/>
              </w:rPr>
              <w:lastRenderedPageBreak/>
              <w:t xml:space="preserve">„przeszłą, obecną i planowaną działalność człowieka stanowiącą lub mogącą stanowić zagrożenie przez indukowanie wstrząsów sejsmicznych, powodowanie uaktywnienia struktur uskokowych, </w:t>
            </w:r>
            <w:r w:rsidRPr="00B42D39">
              <w:rPr>
                <w:rFonts w:ascii="Arial" w:hAnsi="Arial" w:cs="Arial"/>
                <w:strike/>
                <w:sz w:val="18"/>
                <w:szCs w:val="18"/>
              </w:rPr>
              <w:t xml:space="preserve">przemieszczania, zapadania lub </w:t>
            </w:r>
            <w:r w:rsidRPr="00B42D39">
              <w:rPr>
                <w:rFonts w:ascii="Arial" w:hAnsi="Arial" w:cs="Arial"/>
                <w:strike/>
                <w:sz w:val="18"/>
                <w:szCs w:val="18"/>
              </w:rPr>
              <w:lastRenderedPageBreak/>
              <w:t xml:space="preserve">upłynniania gruntów </w:t>
            </w:r>
            <w:r w:rsidRPr="00B42D39">
              <w:rPr>
                <w:rFonts w:ascii="Arial" w:hAnsi="Arial" w:cs="Arial"/>
                <w:sz w:val="18"/>
                <w:szCs w:val="18"/>
              </w:rPr>
              <w:t>(…)”</w:t>
            </w:r>
          </w:p>
        </w:tc>
        <w:tc>
          <w:tcPr>
            <w:tcW w:w="3260" w:type="dxa"/>
            <w:shd w:val="clear" w:color="auto" w:fill="auto"/>
          </w:tcPr>
          <w:p w14:paraId="3EA618BD" w14:textId="7556FD92" w:rsidR="001925B6" w:rsidRPr="00AB2063" w:rsidRDefault="00266AFE" w:rsidP="007D160F">
            <w:pPr>
              <w:jc w:val="both"/>
              <w:rPr>
                <w:rFonts w:ascii="Arial" w:hAnsi="Arial" w:cs="Arial"/>
                <w:sz w:val="18"/>
                <w:szCs w:val="18"/>
              </w:rPr>
            </w:pPr>
            <w:r>
              <w:rPr>
                <w:rFonts w:ascii="Arial" w:hAnsi="Arial" w:cs="Arial"/>
                <w:sz w:val="18"/>
                <w:szCs w:val="18"/>
              </w:rPr>
              <w:lastRenderedPageBreak/>
              <w:t>Uwaga nieuwzględniona.</w:t>
            </w:r>
            <w:r w:rsidR="001925B6" w:rsidRPr="00AB2063">
              <w:rPr>
                <w:rFonts w:ascii="Arial" w:hAnsi="Arial" w:cs="Arial"/>
                <w:sz w:val="18"/>
                <w:szCs w:val="18"/>
              </w:rPr>
              <w:t xml:space="preserve"> </w:t>
            </w:r>
            <w:r w:rsidR="009F120E">
              <w:rPr>
                <w:rFonts w:ascii="Arial" w:hAnsi="Arial" w:cs="Arial"/>
                <w:sz w:val="18"/>
                <w:szCs w:val="18"/>
              </w:rPr>
              <w:t xml:space="preserve">Zachowano </w:t>
            </w:r>
            <w:r w:rsidR="007D160F">
              <w:rPr>
                <w:rFonts w:ascii="Arial" w:hAnsi="Arial" w:cs="Arial"/>
                <w:sz w:val="18"/>
                <w:szCs w:val="18"/>
              </w:rPr>
              <w:t>proponowany do usunięcia fragment</w:t>
            </w:r>
            <w:r w:rsidR="009F120E">
              <w:rPr>
                <w:rFonts w:ascii="Arial" w:hAnsi="Arial" w:cs="Arial"/>
                <w:sz w:val="18"/>
                <w:szCs w:val="18"/>
              </w:rPr>
              <w:t xml:space="preserve"> przepisu z uwagi na źródło wymienionych w nim zjawisk. </w:t>
            </w:r>
          </w:p>
        </w:tc>
      </w:tr>
      <w:tr w:rsidR="001925B6" w:rsidRPr="008B766F" w14:paraId="140C12AD" w14:textId="77777777" w:rsidTr="00F97688">
        <w:tc>
          <w:tcPr>
            <w:tcW w:w="562" w:type="dxa"/>
            <w:shd w:val="clear" w:color="auto" w:fill="auto"/>
          </w:tcPr>
          <w:p w14:paraId="05C41D72" w14:textId="263DA38E" w:rsidR="001925B6" w:rsidRPr="00E25D6F" w:rsidRDefault="00115F85" w:rsidP="00266AFE">
            <w:pPr>
              <w:jc w:val="center"/>
              <w:rPr>
                <w:rFonts w:ascii="Arial" w:hAnsi="Arial" w:cs="Arial"/>
                <w:sz w:val="17"/>
                <w:szCs w:val="17"/>
              </w:rPr>
            </w:pPr>
            <w:r w:rsidRPr="00E25D6F">
              <w:rPr>
                <w:rFonts w:ascii="Arial" w:hAnsi="Arial" w:cs="Arial"/>
                <w:sz w:val="17"/>
                <w:szCs w:val="17"/>
              </w:rPr>
              <w:lastRenderedPageBreak/>
              <w:t>3</w:t>
            </w:r>
            <w:r w:rsidR="00266AFE">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3E4B5D4D" w14:textId="77777777" w:rsidR="006337BB" w:rsidRDefault="001925B6" w:rsidP="006337BB">
            <w:pPr>
              <w:jc w:val="both"/>
              <w:rPr>
                <w:rFonts w:ascii="Arial" w:hAnsi="Arial" w:cs="Arial"/>
                <w:sz w:val="18"/>
                <w:szCs w:val="18"/>
              </w:rPr>
            </w:pPr>
            <w:r>
              <w:rPr>
                <w:rFonts w:ascii="Arial" w:hAnsi="Arial" w:cs="Arial"/>
                <w:sz w:val="18"/>
                <w:szCs w:val="18"/>
              </w:rPr>
              <w:t>PIPC</w:t>
            </w:r>
            <w:r w:rsidR="006337BB">
              <w:rPr>
                <w:rFonts w:ascii="Arial" w:hAnsi="Arial" w:cs="Arial"/>
                <w:sz w:val="18"/>
                <w:szCs w:val="18"/>
              </w:rPr>
              <w:t>,</w:t>
            </w:r>
          </w:p>
          <w:p w14:paraId="6F6304F1" w14:textId="0377A341" w:rsidR="006337BB" w:rsidRPr="006337BB" w:rsidRDefault="006337BB" w:rsidP="006337BB">
            <w:pPr>
              <w:jc w:val="both"/>
              <w:rPr>
                <w:rFonts w:ascii="Arial" w:hAnsi="Arial" w:cs="Arial"/>
                <w:sz w:val="17"/>
                <w:szCs w:val="17"/>
              </w:rPr>
            </w:pPr>
            <w:r w:rsidRPr="006337BB">
              <w:rPr>
                <w:rFonts w:ascii="Arial" w:hAnsi="Arial" w:cs="Arial"/>
                <w:sz w:val="17"/>
                <w:szCs w:val="17"/>
              </w:rPr>
              <w:t>Związek Pracodawców</w:t>
            </w:r>
          </w:p>
          <w:p w14:paraId="4FAA43CD" w14:textId="44C196A0" w:rsidR="001925B6" w:rsidRPr="00B42D39" w:rsidRDefault="006337BB" w:rsidP="006337BB">
            <w:pPr>
              <w:jc w:val="both"/>
              <w:rPr>
                <w:rFonts w:ascii="Arial" w:hAnsi="Arial" w:cs="Arial"/>
                <w:sz w:val="18"/>
                <w:szCs w:val="18"/>
              </w:rPr>
            </w:pPr>
            <w:r w:rsidRPr="006337BB">
              <w:rPr>
                <w:rFonts w:ascii="Arial" w:hAnsi="Arial" w:cs="Arial"/>
                <w:sz w:val="17"/>
                <w:szCs w:val="17"/>
              </w:rPr>
              <w:t>Polska Miedź</w:t>
            </w:r>
          </w:p>
        </w:tc>
        <w:tc>
          <w:tcPr>
            <w:tcW w:w="1701" w:type="dxa"/>
            <w:shd w:val="clear" w:color="auto" w:fill="auto"/>
          </w:tcPr>
          <w:p w14:paraId="51F801D0" w14:textId="6BE39FDA" w:rsidR="001925B6" w:rsidRPr="00B42D39" w:rsidRDefault="001925B6" w:rsidP="001925B6">
            <w:pPr>
              <w:jc w:val="both"/>
              <w:rPr>
                <w:rFonts w:ascii="Arial" w:hAnsi="Arial" w:cs="Arial"/>
                <w:sz w:val="18"/>
                <w:szCs w:val="18"/>
              </w:rPr>
            </w:pPr>
            <w:r w:rsidRPr="001925B6">
              <w:rPr>
                <w:rFonts w:ascii="Arial" w:hAnsi="Arial" w:cs="Arial"/>
                <w:sz w:val="18"/>
                <w:szCs w:val="18"/>
              </w:rPr>
              <w:t xml:space="preserve"> 2 pkt 1 lit. g</w:t>
            </w:r>
          </w:p>
        </w:tc>
        <w:tc>
          <w:tcPr>
            <w:tcW w:w="4394" w:type="dxa"/>
            <w:shd w:val="clear" w:color="auto" w:fill="auto"/>
          </w:tcPr>
          <w:p w14:paraId="22D76626" w14:textId="77777777" w:rsidR="001925B6" w:rsidRPr="001925B6" w:rsidRDefault="001925B6" w:rsidP="001925B6">
            <w:pPr>
              <w:pStyle w:val="Akapitzlist"/>
              <w:ind w:left="36" w:right="176"/>
              <w:jc w:val="both"/>
              <w:rPr>
                <w:rFonts w:ascii="Arial" w:hAnsi="Arial" w:cs="Arial"/>
                <w:sz w:val="18"/>
                <w:szCs w:val="18"/>
              </w:rPr>
            </w:pPr>
            <w:r w:rsidRPr="001925B6">
              <w:rPr>
                <w:rFonts w:ascii="Arial" w:hAnsi="Arial" w:cs="Arial"/>
                <w:sz w:val="18"/>
                <w:szCs w:val="18"/>
              </w:rPr>
              <w:t>Należy wskazać na potencjalne ryzyko braku zagwarantowania należytego rozpoznania uwarunkowań terenu przeznaczonego pod lokalizację obiektu energetyki jądrowej będącego obiektem jądrowym („obiekt jądrowy”) oraz potencjalne zagrożenie wyłączenia dostępności złóż kopalin. Wydaje się, iż konieczne jest uwzględnienie, już na etapie wstępnej oceny terenu pod lokalizację obiektu jądrowego, działalności eksploracyjnej oraz przyszłej, planowanej działalności górniczej znajdującej się w granicach planowanego miejsca usytuowania obiektu jądrowego lub w regionie lokalizacji obiektu jądrowego albo mającej nań wpływ oraz jej oddziaływania.</w:t>
            </w:r>
          </w:p>
          <w:p w14:paraId="326A6972" w14:textId="77777777" w:rsidR="001925B6" w:rsidRPr="00B42D39" w:rsidRDefault="001925B6" w:rsidP="001925B6">
            <w:pPr>
              <w:jc w:val="both"/>
              <w:rPr>
                <w:rFonts w:ascii="Arial" w:hAnsi="Arial" w:cs="Arial"/>
                <w:b/>
                <w:sz w:val="18"/>
                <w:szCs w:val="18"/>
              </w:rPr>
            </w:pPr>
          </w:p>
        </w:tc>
        <w:tc>
          <w:tcPr>
            <w:tcW w:w="3261" w:type="dxa"/>
            <w:shd w:val="clear" w:color="auto" w:fill="auto"/>
          </w:tcPr>
          <w:p w14:paraId="3C767AEC" w14:textId="77777777" w:rsidR="001925B6" w:rsidRPr="001925B6" w:rsidRDefault="001925B6" w:rsidP="001925B6">
            <w:pPr>
              <w:pStyle w:val="LITlitera"/>
              <w:spacing w:line="240" w:lineRule="auto"/>
              <w:ind w:left="-104" w:firstLine="0"/>
              <w:rPr>
                <w:rFonts w:ascii="Arial" w:hAnsi="Arial"/>
                <w:bCs w:val="0"/>
                <w:sz w:val="18"/>
                <w:szCs w:val="18"/>
              </w:rPr>
            </w:pPr>
            <w:r w:rsidRPr="001925B6">
              <w:rPr>
                <w:rFonts w:ascii="Arial" w:hAnsi="Arial"/>
                <w:bCs w:val="0"/>
                <w:sz w:val="18"/>
                <w:szCs w:val="18"/>
              </w:rPr>
              <w:t>W paragrafie 2 pkt 1 lit. g) otrzymuje brzmienie:</w:t>
            </w:r>
          </w:p>
          <w:p w14:paraId="285695A3" w14:textId="77777777" w:rsidR="001925B6" w:rsidRPr="001925B6" w:rsidRDefault="001925B6" w:rsidP="001925B6">
            <w:pPr>
              <w:pStyle w:val="LITlitera"/>
              <w:spacing w:line="240" w:lineRule="auto"/>
              <w:ind w:left="-104" w:firstLine="0"/>
              <w:rPr>
                <w:rFonts w:ascii="Arial" w:hAnsi="Arial"/>
                <w:bCs w:val="0"/>
                <w:sz w:val="18"/>
                <w:szCs w:val="18"/>
              </w:rPr>
            </w:pPr>
            <w:r w:rsidRPr="001925B6">
              <w:rPr>
                <w:rFonts w:ascii="Arial" w:hAnsi="Arial"/>
                <w:bCs w:val="0"/>
                <w:sz w:val="18"/>
                <w:szCs w:val="18"/>
              </w:rPr>
              <w:t xml:space="preserve">„g) przeszłą, obecną i planowaną działalność człowieka stanowiącą lub mogącą stanowić zagrożenie przez indukowanie wstrząsów sejsmicznych, powodowanie uaktywnienia struktur uskokowych, przemieszczania, zapadania lub upłynniania gruntów, </w:t>
            </w:r>
            <w:r w:rsidRPr="001925B6">
              <w:rPr>
                <w:rFonts w:ascii="Arial" w:eastAsiaTheme="majorEastAsia" w:hAnsi="Arial"/>
                <w:bCs w:val="0"/>
                <w:i/>
                <w:iCs/>
                <w:sz w:val="18"/>
                <w:szCs w:val="18"/>
              </w:rPr>
              <w:t>w szczególności przeszłej, obecnej oraz planowanej działalność, o której mowa w art. 21 ust. 1 pkt 2) Ustawy z dnia 9 czerwca 2011 r. - Prawo geologiczne i górnicze</w:t>
            </w:r>
            <w:r w:rsidRPr="001925B6">
              <w:rPr>
                <w:rFonts w:ascii="Arial" w:hAnsi="Arial"/>
                <w:bCs w:val="0"/>
                <w:sz w:val="18"/>
                <w:szCs w:val="18"/>
              </w:rPr>
              <w:t>, z uwzględnieniem:</w:t>
            </w:r>
          </w:p>
          <w:p w14:paraId="1CB76941" w14:textId="77777777" w:rsidR="001925B6" w:rsidRPr="001925B6" w:rsidRDefault="001925B6" w:rsidP="001925B6">
            <w:pPr>
              <w:pStyle w:val="TIRtiret"/>
              <w:spacing w:line="240" w:lineRule="auto"/>
              <w:ind w:left="180" w:hanging="185"/>
              <w:rPr>
                <w:rFonts w:ascii="Arial" w:hAnsi="Arial"/>
                <w:bCs w:val="0"/>
                <w:sz w:val="18"/>
                <w:szCs w:val="18"/>
              </w:rPr>
            </w:pPr>
            <w:r w:rsidRPr="001925B6">
              <w:rPr>
                <w:rFonts w:ascii="Arial" w:hAnsi="Arial"/>
                <w:bCs w:val="0"/>
                <w:sz w:val="18"/>
                <w:szCs w:val="18"/>
              </w:rPr>
              <w:t>–</w:t>
            </w:r>
            <w:r w:rsidRPr="001925B6">
              <w:rPr>
                <w:rFonts w:ascii="Arial" w:hAnsi="Arial"/>
                <w:bCs w:val="0"/>
                <w:sz w:val="18"/>
                <w:szCs w:val="18"/>
              </w:rPr>
              <w:tab/>
              <w:t>zaobserwowanych indukowanych wstrząsów sejsmicznych i ich charakterystyki,</w:t>
            </w:r>
          </w:p>
          <w:p w14:paraId="434DB0B0" w14:textId="77777777" w:rsidR="001925B6" w:rsidRPr="001925B6" w:rsidRDefault="001925B6" w:rsidP="001925B6">
            <w:pPr>
              <w:pStyle w:val="TIRtiret"/>
              <w:spacing w:line="240" w:lineRule="auto"/>
              <w:ind w:left="322"/>
              <w:rPr>
                <w:rFonts w:ascii="Arial" w:hAnsi="Arial"/>
                <w:bCs w:val="0"/>
                <w:sz w:val="18"/>
                <w:szCs w:val="18"/>
              </w:rPr>
            </w:pPr>
            <w:r w:rsidRPr="001925B6">
              <w:rPr>
                <w:rFonts w:ascii="Arial" w:hAnsi="Arial"/>
                <w:bCs w:val="0"/>
                <w:sz w:val="18"/>
                <w:szCs w:val="18"/>
              </w:rPr>
              <w:t>–</w:t>
            </w:r>
            <w:r w:rsidRPr="001925B6">
              <w:rPr>
                <w:rFonts w:ascii="Arial" w:hAnsi="Arial"/>
                <w:bCs w:val="0"/>
                <w:sz w:val="18"/>
                <w:szCs w:val="18"/>
              </w:rPr>
              <w:tab/>
              <w:t xml:space="preserve">geomechanicznej charakterystyki podatności głębokiego podłoża na zmiany naprężeń spowodowanych działalnością antropogeniczną, </w:t>
            </w:r>
          </w:p>
          <w:p w14:paraId="1680341F" w14:textId="77777777" w:rsidR="001925B6" w:rsidRPr="001925B6" w:rsidRDefault="001925B6" w:rsidP="001925B6">
            <w:pPr>
              <w:pStyle w:val="TIRtiret"/>
              <w:spacing w:line="240" w:lineRule="auto"/>
              <w:ind w:left="322"/>
              <w:rPr>
                <w:rFonts w:ascii="Arial" w:hAnsi="Arial"/>
                <w:bCs w:val="0"/>
                <w:sz w:val="18"/>
                <w:szCs w:val="18"/>
              </w:rPr>
            </w:pPr>
            <w:r w:rsidRPr="001925B6">
              <w:rPr>
                <w:rFonts w:ascii="Arial" w:hAnsi="Arial"/>
                <w:bCs w:val="0"/>
                <w:sz w:val="18"/>
                <w:szCs w:val="18"/>
              </w:rPr>
              <w:t>–</w:t>
            </w:r>
            <w:r w:rsidRPr="001925B6">
              <w:rPr>
                <w:rFonts w:ascii="Arial" w:hAnsi="Arial"/>
                <w:bCs w:val="0"/>
                <w:sz w:val="18"/>
                <w:szCs w:val="18"/>
              </w:rPr>
              <w:tab/>
              <w:t>rozmiarów pozostałych zaobserwowanych zjawisk innych niż wstrząsy, zaistniałych przez prowadzoną działalność,</w:t>
            </w:r>
          </w:p>
          <w:p w14:paraId="375C0EEF" w14:textId="4F5C371E" w:rsidR="001925B6" w:rsidRPr="00B42D39" w:rsidRDefault="001925B6" w:rsidP="001925B6">
            <w:pPr>
              <w:jc w:val="both"/>
              <w:rPr>
                <w:rFonts w:ascii="Arial" w:hAnsi="Arial" w:cs="Arial"/>
                <w:sz w:val="18"/>
                <w:szCs w:val="18"/>
              </w:rPr>
            </w:pPr>
            <w:r w:rsidRPr="001925B6">
              <w:rPr>
                <w:rFonts w:ascii="Arial" w:hAnsi="Arial" w:cs="Arial"/>
                <w:sz w:val="18"/>
                <w:szCs w:val="18"/>
              </w:rPr>
              <w:t>–</w:t>
            </w:r>
            <w:r w:rsidRPr="001925B6">
              <w:rPr>
                <w:rFonts w:ascii="Arial" w:hAnsi="Arial" w:cs="Arial"/>
                <w:sz w:val="18"/>
                <w:szCs w:val="18"/>
              </w:rPr>
              <w:tab/>
              <w:t>innych czynników mogących negatywnie wpływać na bezpieczeństwo jądrowe obiektu,”</w:t>
            </w:r>
          </w:p>
        </w:tc>
        <w:tc>
          <w:tcPr>
            <w:tcW w:w="3260" w:type="dxa"/>
            <w:shd w:val="clear" w:color="auto" w:fill="auto"/>
          </w:tcPr>
          <w:p w14:paraId="6F06C58D" w14:textId="77777777" w:rsidR="003A50A0" w:rsidRDefault="003A50A0" w:rsidP="003A50A0">
            <w:pPr>
              <w:jc w:val="both"/>
              <w:rPr>
                <w:rFonts w:ascii="Arial" w:hAnsi="Arial" w:cs="Arial"/>
                <w:sz w:val="18"/>
                <w:szCs w:val="18"/>
              </w:rPr>
            </w:pPr>
            <w:r w:rsidRPr="00AB2063">
              <w:rPr>
                <w:rFonts w:ascii="Arial" w:hAnsi="Arial" w:cs="Arial"/>
                <w:sz w:val="18"/>
                <w:szCs w:val="18"/>
              </w:rPr>
              <w:t>Uwaga częściowo uwzględniona.</w:t>
            </w:r>
            <w:r>
              <w:rPr>
                <w:rFonts w:ascii="Arial" w:hAnsi="Arial" w:cs="Arial"/>
                <w:sz w:val="18"/>
                <w:szCs w:val="18"/>
              </w:rPr>
              <w:t xml:space="preserve"> </w:t>
            </w:r>
          </w:p>
          <w:p w14:paraId="61B5BC77" w14:textId="05E6BBED" w:rsidR="003A50A0" w:rsidRPr="00AB2063" w:rsidRDefault="007D160F" w:rsidP="003A50A0">
            <w:pPr>
              <w:jc w:val="both"/>
              <w:rPr>
                <w:rFonts w:ascii="Arial" w:hAnsi="Arial" w:cs="Arial"/>
                <w:sz w:val="18"/>
                <w:szCs w:val="18"/>
              </w:rPr>
            </w:pPr>
            <w:r w:rsidRPr="00CE105B">
              <w:rPr>
                <w:rFonts w:ascii="Arial" w:hAnsi="Arial" w:cs="Arial"/>
                <w:sz w:val="18"/>
                <w:szCs w:val="18"/>
              </w:rPr>
              <w:t xml:space="preserve">Vide </w:t>
            </w:r>
            <w:r>
              <w:rPr>
                <w:rFonts w:ascii="Arial" w:hAnsi="Arial" w:cs="Arial"/>
                <w:sz w:val="18"/>
                <w:szCs w:val="18"/>
              </w:rPr>
              <w:t xml:space="preserve">stanowisko do </w:t>
            </w:r>
            <w:r w:rsidRPr="00CE105B">
              <w:rPr>
                <w:rFonts w:ascii="Arial" w:hAnsi="Arial" w:cs="Arial"/>
                <w:sz w:val="18"/>
                <w:szCs w:val="18"/>
              </w:rPr>
              <w:t>uwag</w:t>
            </w:r>
            <w:r>
              <w:rPr>
                <w:rFonts w:ascii="Arial" w:hAnsi="Arial" w:cs="Arial"/>
                <w:sz w:val="18"/>
                <w:szCs w:val="18"/>
              </w:rPr>
              <w:t>i</w:t>
            </w:r>
            <w:r w:rsidRPr="00CE105B">
              <w:rPr>
                <w:rFonts w:ascii="Arial" w:hAnsi="Arial" w:cs="Arial"/>
                <w:sz w:val="18"/>
                <w:szCs w:val="18"/>
              </w:rPr>
              <w:t xml:space="preserve"> </w:t>
            </w:r>
            <w:r>
              <w:rPr>
                <w:rFonts w:ascii="Arial" w:hAnsi="Arial" w:cs="Arial"/>
                <w:sz w:val="18"/>
                <w:szCs w:val="18"/>
              </w:rPr>
              <w:t>w</w:t>
            </w:r>
            <w:r w:rsidRPr="00CE105B">
              <w:rPr>
                <w:rFonts w:ascii="Arial" w:hAnsi="Arial" w:cs="Arial"/>
                <w:sz w:val="18"/>
                <w:szCs w:val="18"/>
              </w:rPr>
              <w:t xml:space="preserve"> Lp. 2</w:t>
            </w:r>
            <w:r>
              <w:rPr>
                <w:rFonts w:ascii="Arial" w:hAnsi="Arial" w:cs="Arial"/>
                <w:sz w:val="18"/>
                <w:szCs w:val="18"/>
              </w:rPr>
              <w:t>8</w:t>
            </w:r>
            <w:r w:rsidRPr="00CE105B">
              <w:rPr>
                <w:rFonts w:ascii="Arial" w:hAnsi="Arial" w:cs="Arial"/>
                <w:sz w:val="18"/>
                <w:szCs w:val="18"/>
              </w:rPr>
              <w:t>.</w:t>
            </w:r>
          </w:p>
        </w:tc>
      </w:tr>
      <w:tr w:rsidR="00C90D4C" w:rsidRPr="008B766F" w14:paraId="2A0ECC8B" w14:textId="77777777" w:rsidTr="00F97688">
        <w:tc>
          <w:tcPr>
            <w:tcW w:w="562" w:type="dxa"/>
            <w:shd w:val="clear" w:color="auto" w:fill="auto"/>
          </w:tcPr>
          <w:p w14:paraId="690E4AA3" w14:textId="111C575F" w:rsidR="00C90D4C" w:rsidRPr="00E25D6F" w:rsidRDefault="00115F85" w:rsidP="003756B9">
            <w:pPr>
              <w:jc w:val="center"/>
              <w:rPr>
                <w:rFonts w:ascii="Arial" w:hAnsi="Arial" w:cs="Arial"/>
                <w:sz w:val="17"/>
                <w:szCs w:val="17"/>
              </w:rPr>
            </w:pPr>
            <w:r w:rsidRPr="00E25D6F">
              <w:rPr>
                <w:rFonts w:ascii="Arial" w:hAnsi="Arial" w:cs="Arial"/>
                <w:sz w:val="17"/>
                <w:szCs w:val="17"/>
              </w:rPr>
              <w:t>3</w:t>
            </w:r>
            <w:r w:rsidR="003756B9">
              <w:rPr>
                <w:rFonts w:ascii="Arial" w:hAnsi="Arial" w:cs="Arial"/>
                <w:sz w:val="17"/>
                <w:szCs w:val="17"/>
              </w:rPr>
              <w:t>2</w:t>
            </w:r>
            <w:r w:rsidRPr="00E25D6F">
              <w:rPr>
                <w:rFonts w:ascii="Arial" w:hAnsi="Arial" w:cs="Arial"/>
                <w:sz w:val="17"/>
                <w:szCs w:val="17"/>
              </w:rPr>
              <w:t>.</w:t>
            </w:r>
          </w:p>
        </w:tc>
        <w:tc>
          <w:tcPr>
            <w:tcW w:w="1276" w:type="dxa"/>
            <w:shd w:val="clear" w:color="auto" w:fill="auto"/>
          </w:tcPr>
          <w:p w14:paraId="7AFB2DC8" w14:textId="77777777" w:rsidR="00C90D4C" w:rsidRDefault="00C90D4C" w:rsidP="00C90D4C">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645248BF" w14:textId="11185456" w:rsidR="00C90D4C" w:rsidRPr="00D71DD7" w:rsidRDefault="00C90D4C" w:rsidP="00C90D4C">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43BDB90E" w14:textId="6D681253" w:rsidR="00C90D4C" w:rsidRPr="00D71DD7" w:rsidRDefault="00C90D4C" w:rsidP="00C90D4C">
            <w:pPr>
              <w:jc w:val="both"/>
              <w:rPr>
                <w:rFonts w:ascii="Arial" w:hAnsi="Arial" w:cs="Arial"/>
                <w:sz w:val="18"/>
                <w:szCs w:val="18"/>
              </w:rPr>
            </w:pPr>
            <w:r w:rsidRPr="00F44532">
              <w:rPr>
                <w:rFonts w:ascii="Arial" w:hAnsi="Arial" w:cs="Arial"/>
                <w:sz w:val="18"/>
                <w:szCs w:val="18"/>
              </w:rPr>
              <w:t>§ 2 pkt 1 lit. h</w:t>
            </w:r>
          </w:p>
        </w:tc>
        <w:tc>
          <w:tcPr>
            <w:tcW w:w="4394" w:type="dxa"/>
            <w:shd w:val="clear" w:color="auto" w:fill="auto"/>
          </w:tcPr>
          <w:p w14:paraId="6071169D" w14:textId="4C93E500" w:rsidR="00C90D4C" w:rsidRPr="00D71DD7" w:rsidRDefault="00C90D4C" w:rsidP="00C90D4C">
            <w:pPr>
              <w:rPr>
                <w:rFonts w:ascii="Arial" w:eastAsia="Times New Roman" w:hAnsi="Arial" w:cs="Arial"/>
                <w:bCs/>
                <w:sz w:val="18"/>
                <w:szCs w:val="18"/>
                <w:lang w:eastAsia="pl-PL"/>
              </w:rPr>
            </w:pPr>
            <w:r w:rsidRPr="00F44532">
              <w:rPr>
                <w:rFonts w:ascii="Arial" w:hAnsi="Arial" w:cs="Arial"/>
                <w:sz w:val="18"/>
                <w:szCs w:val="18"/>
              </w:rPr>
              <w:t xml:space="preserve">Biorąc pod uwagę stopień skomplikowania analiz wykonywanych na etapie prac nad wstępnym raportem lokalizacyjnym i założenia tego dokumentu, o których mowa w uwadze nr 1 Spółki, proponuje się zmianę terminu “stabilność spękań i uskoków oraz wytrzymałość skał podłoża” na bardziej ogólny zwrot “stabilność tektoniczna podłoża”. Celem oceny wytrzymałości skał podłoża koniecznym byłyby do wykonania czasochłonne badania i analizy m.in. wiercenia, pomiary geofizyki wiertniczej i badania laboratoryjne, co nie współgra ze wzmiankowanymi założeniami z uwagi nr 1 Spółki. Warto również zauważyć, że takie pojęcie nawiązuje do terminologii stosowanej w Zaleceniach technicznych Prezesa Państwowej Agencji Atomistyki dotyczących oceny stabilności tektonicznej podłoża i aktywności uskoków dla </w:t>
            </w:r>
            <w:r w:rsidRPr="00F44532">
              <w:rPr>
                <w:rFonts w:ascii="Arial" w:hAnsi="Arial" w:cs="Arial"/>
                <w:sz w:val="18"/>
                <w:szCs w:val="18"/>
              </w:rPr>
              <w:lastRenderedPageBreak/>
              <w:t>lokalizacji obiektów jądrowych.</w:t>
            </w:r>
          </w:p>
        </w:tc>
        <w:tc>
          <w:tcPr>
            <w:tcW w:w="3261" w:type="dxa"/>
            <w:shd w:val="clear" w:color="auto" w:fill="auto"/>
          </w:tcPr>
          <w:p w14:paraId="6D7D7EA4" w14:textId="60C50BBD" w:rsidR="00C90D4C" w:rsidRPr="00D71DD7" w:rsidRDefault="00C90D4C" w:rsidP="00C90D4C">
            <w:pPr>
              <w:jc w:val="both"/>
              <w:rPr>
                <w:rFonts w:ascii="Arial" w:hAnsi="Arial" w:cs="Arial"/>
                <w:sz w:val="18"/>
                <w:szCs w:val="18"/>
              </w:rPr>
            </w:pPr>
            <w:r w:rsidRPr="00F44532">
              <w:rPr>
                <w:rFonts w:ascii="Arial" w:hAnsi="Arial" w:cs="Arial"/>
                <w:sz w:val="18"/>
                <w:szCs w:val="18"/>
              </w:rPr>
              <w:lastRenderedPageBreak/>
              <w:t>h) stabilność tektoniczna podłoża;</w:t>
            </w:r>
          </w:p>
        </w:tc>
        <w:tc>
          <w:tcPr>
            <w:tcW w:w="3260" w:type="dxa"/>
            <w:shd w:val="clear" w:color="auto" w:fill="auto"/>
          </w:tcPr>
          <w:p w14:paraId="02602A3B" w14:textId="77777777" w:rsidR="00C90D4C" w:rsidRPr="00AB2063" w:rsidRDefault="00C90D4C" w:rsidP="00C90D4C">
            <w:pPr>
              <w:jc w:val="both"/>
              <w:rPr>
                <w:rFonts w:ascii="Arial" w:hAnsi="Arial" w:cs="Arial"/>
                <w:sz w:val="18"/>
                <w:szCs w:val="18"/>
              </w:rPr>
            </w:pPr>
            <w:r w:rsidRPr="00AB2063">
              <w:rPr>
                <w:rFonts w:ascii="Arial" w:hAnsi="Arial" w:cs="Arial"/>
                <w:sz w:val="18"/>
                <w:szCs w:val="18"/>
              </w:rPr>
              <w:t xml:space="preserve">Uwaga częściowo uwzględniona. Proponujemy wykreślić § 2 pkt 1 lit. h. </w:t>
            </w:r>
          </w:p>
          <w:p w14:paraId="23B05B90" w14:textId="45106FD9" w:rsidR="00A207B3" w:rsidRDefault="00A207B3" w:rsidP="003756B9">
            <w:pPr>
              <w:jc w:val="both"/>
              <w:rPr>
                <w:rFonts w:ascii="Arial" w:hAnsi="Arial" w:cs="Arial"/>
                <w:sz w:val="18"/>
                <w:szCs w:val="18"/>
              </w:rPr>
            </w:pPr>
          </w:p>
          <w:p w14:paraId="75A9E264" w14:textId="546DD6CC" w:rsidR="00A207B3" w:rsidRDefault="00A207B3" w:rsidP="003756B9">
            <w:pPr>
              <w:jc w:val="both"/>
              <w:rPr>
                <w:rFonts w:ascii="Arial" w:hAnsi="Arial" w:cs="Arial"/>
                <w:sz w:val="18"/>
                <w:szCs w:val="18"/>
              </w:rPr>
            </w:pPr>
            <w:r w:rsidRPr="00A207B3">
              <w:rPr>
                <w:rFonts w:ascii="Arial" w:hAnsi="Arial" w:cs="Arial"/>
                <w:sz w:val="18"/>
                <w:szCs w:val="18"/>
              </w:rPr>
              <w:t xml:space="preserve">W § 2 pkt. 1 lit. f przewidziano ocenę aktywności uskoków. </w:t>
            </w:r>
            <w:r w:rsidR="00864B40">
              <w:rPr>
                <w:rFonts w:ascii="Arial" w:hAnsi="Arial" w:cs="Arial"/>
                <w:sz w:val="18"/>
                <w:szCs w:val="18"/>
              </w:rPr>
              <w:t>Przepis</w:t>
            </w:r>
            <w:r w:rsidR="00864B40" w:rsidRPr="00A207B3">
              <w:rPr>
                <w:rFonts w:ascii="Arial" w:hAnsi="Arial" w:cs="Arial"/>
                <w:sz w:val="18"/>
                <w:szCs w:val="18"/>
              </w:rPr>
              <w:t xml:space="preserve"> </w:t>
            </w:r>
            <w:r w:rsidRPr="00A207B3">
              <w:rPr>
                <w:rFonts w:ascii="Arial" w:hAnsi="Arial" w:cs="Arial"/>
                <w:sz w:val="18"/>
                <w:szCs w:val="18"/>
              </w:rPr>
              <w:t>ten jest wystarczający dla oceny tektoniki podłoża na etapie wstępnego raportu lokalizacyjnego.</w:t>
            </w:r>
          </w:p>
          <w:p w14:paraId="02705237" w14:textId="1BBA55C5" w:rsidR="003A50A0" w:rsidRPr="00AB2063" w:rsidRDefault="003A50A0" w:rsidP="00950871">
            <w:pPr>
              <w:jc w:val="both"/>
              <w:rPr>
                <w:rFonts w:ascii="Arial" w:hAnsi="Arial" w:cs="Arial"/>
                <w:sz w:val="18"/>
                <w:szCs w:val="18"/>
              </w:rPr>
            </w:pPr>
          </w:p>
        </w:tc>
      </w:tr>
      <w:tr w:rsidR="00C90D4C" w:rsidRPr="008B766F" w14:paraId="1B684B7A" w14:textId="77777777" w:rsidTr="00F97688">
        <w:tc>
          <w:tcPr>
            <w:tcW w:w="562" w:type="dxa"/>
            <w:shd w:val="clear" w:color="auto" w:fill="auto"/>
          </w:tcPr>
          <w:p w14:paraId="7B6C9589" w14:textId="05D060E8" w:rsidR="00C90D4C" w:rsidRPr="00E25D6F" w:rsidRDefault="00115F85" w:rsidP="003756B9">
            <w:pPr>
              <w:jc w:val="center"/>
              <w:rPr>
                <w:rFonts w:ascii="Arial" w:hAnsi="Arial" w:cs="Arial"/>
                <w:sz w:val="17"/>
                <w:szCs w:val="17"/>
              </w:rPr>
            </w:pPr>
            <w:r w:rsidRPr="00E25D6F">
              <w:rPr>
                <w:rFonts w:ascii="Arial" w:hAnsi="Arial" w:cs="Arial"/>
                <w:sz w:val="17"/>
                <w:szCs w:val="17"/>
              </w:rPr>
              <w:lastRenderedPageBreak/>
              <w:t>3</w:t>
            </w:r>
            <w:r w:rsidR="003756B9">
              <w:rPr>
                <w:rFonts w:ascii="Arial" w:hAnsi="Arial" w:cs="Arial"/>
                <w:sz w:val="17"/>
                <w:szCs w:val="17"/>
              </w:rPr>
              <w:t>3</w:t>
            </w:r>
            <w:r w:rsidRPr="00E25D6F">
              <w:rPr>
                <w:rFonts w:ascii="Arial" w:hAnsi="Arial" w:cs="Arial"/>
                <w:sz w:val="17"/>
                <w:szCs w:val="17"/>
              </w:rPr>
              <w:t>.</w:t>
            </w:r>
          </w:p>
        </w:tc>
        <w:tc>
          <w:tcPr>
            <w:tcW w:w="1276" w:type="dxa"/>
            <w:shd w:val="clear" w:color="auto" w:fill="auto"/>
          </w:tcPr>
          <w:p w14:paraId="58494C93" w14:textId="77777777" w:rsidR="00C90D4C" w:rsidRPr="00B42D39" w:rsidRDefault="00C90D4C" w:rsidP="00C90D4C">
            <w:pPr>
              <w:jc w:val="both"/>
              <w:rPr>
                <w:rFonts w:ascii="Arial" w:hAnsi="Arial" w:cs="Arial"/>
                <w:sz w:val="18"/>
                <w:szCs w:val="18"/>
              </w:rPr>
            </w:pPr>
            <w:r w:rsidRPr="00B42D39">
              <w:rPr>
                <w:rFonts w:ascii="Arial" w:hAnsi="Arial" w:cs="Arial"/>
                <w:sz w:val="18"/>
                <w:szCs w:val="18"/>
              </w:rPr>
              <w:t xml:space="preserve">PEJ </w:t>
            </w:r>
          </w:p>
          <w:p w14:paraId="0FB1A707" w14:textId="0F0B7D8B" w:rsidR="00C90D4C" w:rsidRPr="00D71DD7" w:rsidRDefault="00C90D4C" w:rsidP="00C90D4C">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2D616D91" w14:textId="46DC04AE" w:rsidR="00C90D4C" w:rsidRPr="00D71DD7" w:rsidRDefault="00C90D4C" w:rsidP="00C90D4C">
            <w:pPr>
              <w:jc w:val="both"/>
              <w:rPr>
                <w:rFonts w:ascii="Arial" w:hAnsi="Arial" w:cs="Arial"/>
                <w:sz w:val="18"/>
                <w:szCs w:val="18"/>
              </w:rPr>
            </w:pPr>
            <w:r w:rsidRPr="00B42D39">
              <w:rPr>
                <w:rFonts w:ascii="Arial" w:hAnsi="Arial" w:cs="Arial"/>
                <w:sz w:val="18"/>
                <w:szCs w:val="18"/>
              </w:rPr>
              <w:t>§ 2 pkt 1 lit. h</w:t>
            </w:r>
          </w:p>
        </w:tc>
        <w:tc>
          <w:tcPr>
            <w:tcW w:w="4394" w:type="dxa"/>
            <w:shd w:val="clear" w:color="auto" w:fill="auto"/>
          </w:tcPr>
          <w:p w14:paraId="01AC501F" w14:textId="77777777" w:rsidR="00C90D4C" w:rsidRPr="00B42D39" w:rsidRDefault="00C90D4C" w:rsidP="00C90D4C">
            <w:pPr>
              <w:jc w:val="both"/>
              <w:rPr>
                <w:rFonts w:ascii="Arial" w:hAnsi="Arial" w:cs="Arial"/>
                <w:b/>
                <w:sz w:val="18"/>
                <w:szCs w:val="18"/>
              </w:rPr>
            </w:pPr>
            <w:r w:rsidRPr="00B42D39">
              <w:rPr>
                <w:rFonts w:ascii="Arial" w:hAnsi="Arial" w:cs="Arial"/>
                <w:b/>
                <w:sz w:val="18"/>
                <w:szCs w:val="18"/>
              </w:rPr>
              <w:t xml:space="preserve">Propozycja wykreślenia. </w:t>
            </w:r>
          </w:p>
          <w:p w14:paraId="4A8A5E9F" w14:textId="77777777" w:rsidR="00C90D4C" w:rsidRPr="00B42D39" w:rsidRDefault="00C90D4C" w:rsidP="00C90D4C">
            <w:pPr>
              <w:jc w:val="both"/>
              <w:rPr>
                <w:rFonts w:ascii="Arial" w:hAnsi="Arial" w:cs="Arial"/>
                <w:sz w:val="18"/>
                <w:szCs w:val="18"/>
              </w:rPr>
            </w:pPr>
          </w:p>
          <w:p w14:paraId="395CDDCB" w14:textId="77777777" w:rsidR="00C90D4C" w:rsidRPr="00B42D39" w:rsidRDefault="00C90D4C" w:rsidP="00C90D4C">
            <w:pPr>
              <w:jc w:val="both"/>
              <w:rPr>
                <w:rFonts w:ascii="Arial" w:hAnsi="Arial" w:cs="Arial"/>
                <w:sz w:val="18"/>
                <w:szCs w:val="18"/>
              </w:rPr>
            </w:pPr>
            <w:r w:rsidRPr="00B42D39">
              <w:rPr>
                <w:rFonts w:ascii="Arial" w:hAnsi="Arial" w:cs="Arial"/>
                <w:sz w:val="18"/>
                <w:szCs w:val="18"/>
              </w:rPr>
              <w:t>W zakresie pojęć „</w:t>
            </w:r>
            <w:r w:rsidRPr="00B42D39">
              <w:rPr>
                <w:rFonts w:ascii="Arial" w:hAnsi="Arial" w:cs="Arial"/>
                <w:i/>
                <w:sz w:val="18"/>
                <w:szCs w:val="18"/>
              </w:rPr>
              <w:t>stabilność spękań i uskoków</w:t>
            </w:r>
            <w:r w:rsidRPr="00B42D39">
              <w:rPr>
                <w:rFonts w:ascii="Arial" w:hAnsi="Arial" w:cs="Arial"/>
                <w:sz w:val="18"/>
                <w:szCs w:val="18"/>
              </w:rPr>
              <w:t xml:space="preserve">” należy zauważyć, że nie ma metodyki do wykonania oceny stabilności spękań i uskoków. Zgodnie z § 2 pkt. 1 lit. f aktywność uskoków zostanie oceniona i punkt ten wyczerpuje możliwości wykonania analiz w ramach tego zagadnienia. </w:t>
            </w:r>
          </w:p>
          <w:p w14:paraId="3AB59208" w14:textId="77777777" w:rsidR="00C90D4C" w:rsidRPr="00B42D39" w:rsidRDefault="00C90D4C" w:rsidP="00C90D4C">
            <w:pPr>
              <w:jc w:val="both"/>
              <w:rPr>
                <w:rFonts w:ascii="Arial" w:hAnsi="Arial" w:cs="Arial"/>
                <w:sz w:val="18"/>
                <w:szCs w:val="18"/>
              </w:rPr>
            </w:pPr>
          </w:p>
          <w:p w14:paraId="0DB52C18" w14:textId="62B01C37" w:rsidR="00C90D4C" w:rsidRPr="00D71DD7" w:rsidRDefault="00C90D4C" w:rsidP="00C90D4C">
            <w:pPr>
              <w:rPr>
                <w:rFonts w:ascii="Arial" w:eastAsia="Times New Roman" w:hAnsi="Arial" w:cs="Arial"/>
                <w:bCs/>
                <w:sz w:val="18"/>
                <w:szCs w:val="18"/>
                <w:lang w:eastAsia="pl-PL"/>
              </w:rPr>
            </w:pPr>
            <w:r w:rsidRPr="00B42D39">
              <w:rPr>
                <w:rFonts w:ascii="Arial" w:hAnsi="Arial" w:cs="Arial"/>
                <w:sz w:val="18"/>
                <w:szCs w:val="18"/>
              </w:rPr>
              <w:t>Odnośnie do sformułowania „</w:t>
            </w:r>
            <w:r w:rsidRPr="00B42D39">
              <w:rPr>
                <w:rFonts w:ascii="Arial" w:hAnsi="Arial" w:cs="Arial"/>
                <w:i/>
                <w:sz w:val="18"/>
                <w:szCs w:val="18"/>
              </w:rPr>
              <w:t>wytrzymałość skał podłoża</w:t>
            </w:r>
            <w:r w:rsidRPr="00B42D39">
              <w:rPr>
                <w:rFonts w:ascii="Arial" w:hAnsi="Arial" w:cs="Arial"/>
                <w:sz w:val="18"/>
                <w:szCs w:val="18"/>
              </w:rPr>
              <w:t xml:space="preserve">” warto zauważyć, że pojęcie nie wskazuje, na jakie czynniki miały by być wytrzymałe skały podłoża i jakie rodzaje badań należy wykonać. Nastręcza zatem istotnych trudności praktycznych w zakresie spełnienia przedmiotowego wymogu. </w:t>
            </w:r>
          </w:p>
        </w:tc>
        <w:tc>
          <w:tcPr>
            <w:tcW w:w="3261" w:type="dxa"/>
            <w:shd w:val="clear" w:color="auto" w:fill="auto"/>
          </w:tcPr>
          <w:p w14:paraId="7A695514" w14:textId="1937459F" w:rsidR="00C90D4C" w:rsidRPr="00D71DD7" w:rsidRDefault="00C90D4C" w:rsidP="00C90D4C">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stabilność spękań i uskoków oraz wytrzymałość skał podłoża;”</w:t>
            </w:r>
          </w:p>
        </w:tc>
        <w:tc>
          <w:tcPr>
            <w:tcW w:w="3260" w:type="dxa"/>
            <w:shd w:val="clear" w:color="auto" w:fill="auto"/>
          </w:tcPr>
          <w:p w14:paraId="299401AC" w14:textId="77777777" w:rsidR="00C90D4C" w:rsidRDefault="00C90D4C" w:rsidP="007418C7">
            <w:pPr>
              <w:jc w:val="both"/>
              <w:rPr>
                <w:rFonts w:ascii="Arial" w:hAnsi="Arial" w:cs="Arial"/>
                <w:sz w:val="18"/>
                <w:szCs w:val="18"/>
              </w:rPr>
            </w:pPr>
            <w:r w:rsidRPr="00AB2063">
              <w:rPr>
                <w:rFonts w:ascii="Arial" w:hAnsi="Arial" w:cs="Arial"/>
                <w:sz w:val="18"/>
                <w:szCs w:val="18"/>
              </w:rPr>
              <w:t>Uwaga uwzględnion</w:t>
            </w:r>
            <w:r w:rsidR="003756B9">
              <w:rPr>
                <w:rFonts w:ascii="Arial" w:hAnsi="Arial" w:cs="Arial"/>
                <w:sz w:val="18"/>
                <w:szCs w:val="18"/>
              </w:rPr>
              <w:t>a</w:t>
            </w:r>
            <w:r w:rsidRPr="00AB2063">
              <w:rPr>
                <w:rFonts w:ascii="Arial" w:hAnsi="Arial" w:cs="Arial"/>
                <w:sz w:val="18"/>
                <w:szCs w:val="18"/>
              </w:rPr>
              <w:t xml:space="preserve">. </w:t>
            </w:r>
          </w:p>
          <w:p w14:paraId="35F1E198" w14:textId="198A36A1" w:rsidR="003A50A0" w:rsidRPr="00AB2063" w:rsidRDefault="003A50A0" w:rsidP="007D160F">
            <w:pPr>
              <w:jc w:val="both"/>
              <w:rPr>
                <w:rFonts w:ascii="Arial" w:hAnsi="Arial" w:cs="Arial"/>
                <w:sz w:val="18"/>
                <w:szCs w:val="18"/>
              </w:rPr>
            </w:pPr>
            <w:r w:rsidRPr="003A50A0">
              <w:rPr>
                <w:rFonts w:ascii="Arial" w:hAnsi="Arial" w:cs="Arial"/>
                <w:sz w:val="18"/>
                <w:szCs w:val="18"/>
              </w:rPr>
              <w:t xml:space="preserve">Vide </w:t>
            </w:r>
            <w:r w:rsidR="007D160F">
              <w:rPr>
                <w:rFonts w:ascii="Arial" w:hAnsi="Arial" w:cs="Arial"/>
                <w:sz w:val="18"/>
                <w:szCs w:val="18"/>
              </w:rPr>
              <w:t xml:space="preserve">stanowisko do </w:t>
            </w:r>
            <w:r w:rsidRPr="003A50A0">
              <w:rPr>
                <w:rFonts w:ascii="Arial" w:hAnsi="Arial" w:cs="Arial"/>
                <w:sz w:val="18"/>
                <w:szCs w:val="18"/>
              </w:rPr>
              <w:t>uwag</w:t>
            </w:r>
            <w:r w:rsidR="007D160F">
              <w:rPr>
                <w:rFonts w:ascii="Arial" w:hAnsi="Arial" w:cs="Arial"/>
                <w:sz w:val="18"/>
                <w:szCs w:val="18"/>
              </w:rPr>
              <w:t>i</w:t>
            </w:r>
            <w:r w:rsidRPr="003A50A0">
              <w:rPr>
                <w:rFonts w:ascii="Arial" w:hAnsi="Arial" w:cs="Arial"/>
                <w:sz w:val="18"/>
                <w:szCs w:val="18"/>
              </w:rPr>
              <w:t xml:space="preserve"> </w:t>
            </w:r>
            <w:r w:rsidR="007D160F">
              <w:rPr>
                <w:rFonts w:ascii="Arial" w:hAnsi="Arial" w:cs="Arial"/>
                <w:sz w:val="18"/>
                <w:szCs w:val="18"/>
              </w:rPr>
              <w:t>w</w:t>
            </w:r>
            <w:r w:rsidRPr="003A50A0">
              <w:rPr>
                <w:rFonts w:ascii="Arial" w:hAnsi="Arial" w:cs="Arial"/>
                <w:sz w:val="18"/>
                <w:szCs w:val="18"/>
              </w:rPr>
              <w:t xml:space="preserve"> Lp. 3</w:t>
            </w:r>
            <w:r>
              <w:rPr>
                <w:rFonts w:ascii="Arial" w:hAnsi="Arial" w:cs="Arial"/>
                <w:sz w:val="18"/>
                <w:szCs w:val="18"/>
              </w:rPr>
              <w:t>2</w:t>
            </w:r>
            <w:r w:rsidRPr="003A50A0">
              <w:rPr>
                <w:rFonts w:ascii="Arial" w:hAnsi="Arial" w:cs="Arial"/>
                <w:sz w:val="18"/>
                <w:szCs w:val="18"/>
              </w:rPr>
              <w:t>.</w:t>
            </w:r>
          </w:p>
        </w:tc>
      </w:tr>
      <w:tr w:rsidR="00694E86" w:rsidRPr="008B766F" w14:paraId="6855B7FA" w14:textId="77777777" w:rsidTr="00F97688">
        <w:tc>
          <w:tcPr>
            <w:tcW w:w="562" w:type="dxa"/>
            <w:shd w:val="clear" w:color="auto" w:fill="auto"/>
          </w:tcPr>
          <w:p w14:paraId="41AD93B4" w14:textId="0909D55D" w:rsidR="00694E86" w:rsidRPr="00E25D6F" w:rsidRDefault="00115F85" w:rsidP="003756B9">
            <w:pPr>
              <w:jc w:val="center"/>
              <w:rPr>
                <w:rFonts w:ascii="Arial" w:hAnsi="Arial" w:cs="Arial"/>
                <w:sz w:val="17"/>
                <w:szCs w:val="17"/>
              </w:rPr>
            </w:pPr>
            <w:r w:rsidRPr="00E25D6F">
              <w:rPr>
                <w:rFonts w:ascii="Arial" w:hAnsi="Arial" w:cs="Arial"/>
                <w:sz w:val="17"/>
                <w:szCs w:val="17"/>
              </w:rPr>
              <w:t>3</w:t>
            </w:r>
            <w:r w:rsidR="003756B9">
              <w:rPr>
                <w:rFonts w:ascii="Arial" w:hAnsi="Arial" w:cs="Arial"/>
                <w:sz w:val="17"/>
                <w:szCs w:val="17"/>
              </w:rPr>
              <w:t>4</w:t>
            </w:r>
            <w:r w:rsidRPr="00E25D6F">
              <w:rPr>
                <w:rFonts w:ascii="Arial" w:hAnsi="Arial" w:cs="Arial"/>
                <w:sz w:val="17"/>
                <w:szCs w:val="17"/>
              </w:rPr>
              <w:t>.</w:t>
            </w:r>
          </w:p>
        </w:tc>
        <w:tc>
          <w:tcPr>
            <w:tcW w:w="1276" w:type="dxa"/>
            <w:shd w:val="clear" w:color="auto" w:fill="auto"/>
          </w:tcPr>
          <w:p w14:paraId="0BD1EA86" w14:textId="77777777" w:rsidR="00694E86" w:rsidRPr="00AB2063" w:rsidRDefault="00694E86" w:rsidP="00694E86">
            <w:pPr>
              <w:jc w:val="both"/>
              <w:rPr>
                <w:rFonts w:ascii="Arial" w:hAnsi="Arial" w:cs="Arial"/>
                <w:sz w:val="18"/>
                <w:szCs w:val="18"/>
              </w:rPr>
            </w:pPr>
            <w:r w:rsidRPr="00AB2063">
              <w:rPr>
                <w:rFonts w:ascii="Arial" w:hAnsi="Arial" w:cs="Arial"/>
                <w:sz w:val="18"/>
                <w:szCs w:val="18"/>
              </w:rPr>
              <w:t xml:space="preserve">OSGE </w:t>
            </w:r>
          </w:p>
          <w:p w14:paraId="3B082D31" w14:textId="0F1EE116" w:rsidR="00694E86" w:rsidRPr="00AB2063" w:rsidRDefault="00694E86" w:rsidP="00694E86">
            <w:pPr>
              <w:jc w:val="both"/>
              <w:rPr>
                <w:rFonts w:ascii="Arial" w:hAnsi="Arial" w:cs="Arial"/>
                <w:sz w:val="18"/>
                <w:szCs w:val="18"/>
              </w:rPr>
            </w:pPr>
            <w:r w:rsidRPr="00AB2063">
              <w:rPr>
                <w:rFonts w:ascii="Arial" w:hAnsi="Arial" w:cs="Arial"/>
                <w:sz w:val="18"/>
                <w:szCs w:val="18"/>
              </w:rPr>
              <w:t>Sp. z o.o.</w:t>
            </w:r>
          </w:p>
        </w:tc>
        <w:tc>
          <w:tcPr>
            <w:tcW w:w="1701" w:type="dxa"/>
            <w:shd w:val="clear" w:color="auto" w:fill="auto"/>
          </w:tcPr>
          <w:p w14:paraId="43BA919C" w14:textId="2EADCAA1" w:rsidR="00694E86" w:rsidRPr="00AB2063" w:rsidRDefault="00694E86" w:rsidP="00694E86">
            <w:pPr>
              <w:jc w:val="both"/>
              <w:rPr>
                <w:rFonts w:ascii="Arial" w:hAnsi="Arial" w:cs="Arial"/>
                <w:sz w:val="18"/>
                <w:szCs w:val="18"/>
              </w:rPr>
            </w:pPr>
            <w:r w:rsidRPr="00AB2063">
              <w:rPr>
                <w:rFonts w:ascii="Arial" w:hAnsi="Arial" w:cs="Arial"/>
                <w:sz w:val="18"/>
                <w:szCs w:val="18"/>
              </w:rPr>
              <w:t>§ 2 pkt 2</w:t>
            </w:r>
          </w:p>
        </w:tc>
        <w:tc>
          <w:tcPr>
            <w:tcW w:w="4394" w:type="dxa"/>
            <w:shd w:val="clear" w:color="auto" w:fill="auto"/>
          </w:tcPr>
          <w:p w14:paraId="6770DB38" w14:textId="5C4360D2" w:rsidR="00694E86" w:rsidRPr="00D71DD7" w:rsidRDefault="00694E86" w:rsidP="00694E86">
            <w:pPr>
              <w:rPr>
                <w:rFonts w:ascii="Arial" w:eastAsia="Times New Roman" w:hAnsi="Arial" w:cs="Arial"/>
                <w:bCs/>
                <w:sz w:val="18"/>
                <w:szCs w:val="18"/>
                <w:lang w:eastAsia="pl-PL"/>
              </w:rPr>
            </w:pPr>
            <w:r w:rsidRPr="00F44532">
              <w:rPr>
                <w:rFonts w:ascii="Arial" w:hAnsi="Arial" w:cs="Arial"/>
                <w:sz w:val="18"/>
                <w:szCs w:val="18"/>
              </w:rPr>
              <w:t>Z uwagi na okoliczności wskazane w uwadze nr 1 Spółki, analizy niezbędne do opracowania wstępnego raportu lokalizacyjnego w zakresie geologii inżynierskiej powinny opierać się przede wszystkim na danych archiwalnych. Archiwalne dane geologiczne dotyczące tego zagadnienia z kolei nie zawierają tak szczegółowych informacji, jak przewidziano w projektowanym przepisie. A więc, gdyby projektowany przepis miał pozostać w obecnym kształcie, to inwestorzy będą zmuszeni wykonać bardzo szczegółowe badania geologiczne i laboratoryjne, aby spełnić stawiane w nim wymagania. Ich wykonanie w obszarze lokalizacji będzie się wiązało ze znacznymi nakładami finansowymi oraz znacznym wydłużeniem procesu oceny lokalizacji, a w konsekwencji samego procesu inwestycyjnego. W ocenie Spółki, taki stopień szczegółowości analiz nie jest uzasadniony w kontekście wstępnego raportu lokalizacyjnego. Co więcej, taki stopień szczegółowości analiz nie wydaje się uzasadniony również ze względu na bezpieczeństwo posadowienia obiektu. Przykładowo - występowanie gruntów słabonośnych w odległości 4,8 km od granicy planowanego miejsca usytuowania obiektu nie ma żadnego znaczenia dla jego posadowienia. Zaproponowane zmiany projektowanego przepisu zmierzają do dostosowania jego treści, do założeń, o których mowa w uwadze nr 1 Spółki.</w:t>
            </w:r>
          </w:p>
        </w:tc>
        <w:tc>
          <w:tcPr>
            <w:tcW w:w="3261" w:type="dxa"/>
            <w:shd w:val="clear" w:color="auto" w:fill="auto"/>
          </w:tcPr>
          <w:p w14:paraId="6F96F378" w14:textId="1FE64C6E" w:rsidR="00694E86" w:rsidRPr="00D71DD7" w:rsidRDefault="00694E86" w:rsidP="00694E86">
            <w:pPr>
              <w:jc w:val="both"/>
              <w:rPr>
                <w:rFonts w:ascii="Arial" w:hAnsi="Arial" w:cs="Arial"/>
                <w:sz w:val="18"/>
                <w:szCs w:val="18"/>
              </w:rPr>
            </w:pPr>
            <w:r w:rsidRPr="00F44532">
              <w:rPr>
                <w:rFonts w:ascii="Arial" w:hAnsi="Arial" w:cs="Arial"/>
                <w:sz w:val="18"/>
                <w:szCs w:val="18"/>
              </w:rPr>
              <w:t>2) z zakresu warunków geologiczno-inżynierskich występujących na obszarze lokalizacji, biorące pod uwagę: a) na terenach występowania skał węglanowych oraz gipsowych – charakterystykę ilościową i rodzajową istniejących form krasowych, b) występowanie terenów zagrożonych ruchami masowymi ziemi oraz terenów, na których występują ruchy masowe ziemi, z uwzględnieniem obszarów znajdujących się w rejestrze terenów zagrożonych ruchami masowymi ziemi oraz terenów, na których występują te ruchy, o którym mowa w art. 110a ust. 1 ustawy z dnia 27 kwietnia 2001 r. – Prawo ochrony środowiska (Dz. U. z 2022 r. poz. 2556 i 2687 oraz z 2023 r. poz. 877),</w:t>
            </w:r>
          </w:p>
        </w:tc>
        <w:tc>
          <w:tcPr>
            <w:tcW w:w="3260" w:type="dxa"/>
            <w:shd w:val="clear" w:color="auto" w:fill="auto"/>
          </w:tcPr>
          <w:p w14:paraId="07792AC3" w14:textId="55E11109" w:rsidR="007522CF" w:rsidRDefault="003756B9" w:rsidP="00694E86">
            <w:pPr>
              <w:jc w:val="both"/>
              <w:rPr>
                <w:rFonts w:ascii="Arial" w:hAnsi="Arial" w:cs="Arial"/>
                <w:sz w:val="18"/>
                <w:szCs w:val="18"/>
              </w:rPr>
            </w:pPr>
            <w:r>
              <w:rPr>
                <w:rFonts w:ascii="Arial" w:hAnsi="Arial" w:cs="Arial"/>
                <w:sz w:val="18"/>
                <w:szCs w:val="18"/>
              </w:rPr>
              <w:t>U</w:t>
            </w:r>
            <w:r w:rsidR="00694E86" w:rsidRPr="00AB2063">
              <w:rPr>
                <w:rFonts w:ascii="Arial" w:hAnsi="Arial" w:cs="Arial"/>
                <w:sz w:val="18"/>
                <w:szCs w:val="18"/>
              </w:rPr>
              <w:t xml:space="preserve">waga </w:t>
            </w:r>
            <w:r w:rsidR="00610E88">
              <w:rPr>
                <w:rFonts w:ascii="Arial" w:hAnsi="Arial" w:cs="Arial"/>
                <w:sz w:val="18"/>
                <w:szCs w:val="18"/>
              </w:rPr>
              <w:t>nie</w:t>
            </w:r>
            <w:r w:rsidR="00694E86" w:rsidRPr="00AB2063">
              <w:rPr>
                <w:rFonts w:ascii="Arial" w:hAnsi="Arial" w:cs="Arial"/>
                <w:sz w:val="18"/>
                <w:szCs w:val="18"/>
              </w:rPr>
              <w:t xml:space="preserve">uwzględniona. </w:t>
            </w:r>
            <w:r w:rsidR="00A15F49">
              <w:rPr>
                <w:rFonts w:ascii="Arial" w:hAnsi="Arial" w:cs="Arial"/>
                <w:sz w:val="18"/>
                <w:szCs w:val="18"/>
              </w:rPr>
              <w:t xml:space="preserve">Wstępną ocenę terenu wyszczególnioną w </w:t>
            </w:r>
            <w:r w:rsidR="00A15F49" w:rsidRPr="00A15F49">
              <w:rPr>
                <w:rFonts w:ascii="Arial" w:hAnsi="Arial" w:cs="Arial"/>
                <w:sz w:val="18"/>
                <w:szCs w:val="18"/>
              </w:rPr>
              <w:t xml:space="preserve">§ </w:t>
            </w:r>
            <w:r w:rsidR="00A15F49">
              <w:rPr>
                <w:rFonts w:ascii="Arial" w:hAnsi="Arial" w:cs="Arial"/>
                <w:sz w:val="18"/>
                <w:szCs w:val="18"/>
              </w:rPr>
              <w:t>2</w:t>
            </w:r>
            <w:r w:rsidR="00A15F49" w:rsidRPr="00A15F49">
              <w:rPr>
                <w:rFonts w:ascii="Arial" w:hAnsi="Arial" w:cs="Arial"/>
                <w:sz w:val="18"/>
                <w:szCs w:val="18"/>
              </w:rPr>
              <w:t xml:space="preserve"> pkt </w:t>
            </w:r>
            <w:r w:rsidR="00A15F49">
              <w:rPr>
                <w:rFonts w:ascii="Arial" w:hAnsi="Arial" w:cs="Arial"/>
                <w:sz w:val="18"/>
                <w:szCs w:val="18"/>
              </w:rPr>
              <w:t xml:space="preserve">2 </w:t>
            </w:r>
            <w:r w:rsidR="007522CF" w:rsidRPr="007522CF">
              <w:rPr>
                <w:rFonts w:ascii="Arial" w:hAnsi="Arial" w:cs="Arial"/>
                <w:sz w:val="18"/>
                <w:szCs w:val="18"/>
              </w:rPr>
              <w:t>można zrealizować w oparciu o dane zdefiniowane w § 3 pkt 1 przedmiotowego rozporządzenia.</w:t>
            </w:r>
          </w:p>
          <w:p w14:paraId="5B2383BA" w14:textId="77777777" w:rsidR="007522CF" w:rsidRPr="00AB2063" w:rsidRDefault="007522CF" w:rsidP="00694E86">
            <w:pPr>
              <w:jc w:val="both"/>
              <w:rPr>
                <w:rFonts w:ascii="Arial" w:hAnsi="Arial" w:cs="Arial"/>
                <w:sz w:val="18"/>
                <w:szCs w:val="18"/>
              </w:rPr>
            </w:pPr>
          </w:p>
          <w:p w14:paraId="29EC55B8" w14:textId="5BB7364F" w:rsidR="00694E86" w:rsidRPr="00AB2063" w:rsidRDefault="00694E86" w:rsidP="00694E86">
            <w:pPr>
              <w:jc w:val="both"/>
              <w:rPr>
                <w:rFonts w:ascii="Arial" w:hAnsi="Arial" w:cs="Arial"/>
                <w:sz w:val="18"/>
                <w:szCs w:val="18"/>
              </w:rPr>
            </w:pPr>
            <w:r w:rsidRPr="00AB2063">
              <w:rPr>
                <w:rFonts w:ascii="Arial" w:hAnsi="Arial" w:cs="Arial"/>
                <w:sz w:val="18"/>
                <w:szCs w:val="18"/>
              </w:rPr>
              <w:t>Vide uwag</w:t>
            </w:r>
            <w:r w:rsidR="00C4303F">
              <w:rPr>
                <w:rFonts w:ascii="Arial" w:hAnsi="Arial" w:cs="Arial"/>
                <w:sz w:val="18"/>
                <w:szCs w:val="18"/>
              </w:rPr>
              <w:t>i</w:t>
            </w:r>
            <w:r w:rsidRPr="00AB2063">
              <w:rPr>
                <w:rFonts w:ascii="Arial" w:hAnsi="Arial" w:cs="Arial"/>
                <w:sz w:val="18"/>
                <w:szCs w:val="18"/>
              </w:rPr>
              <w:t xml:space="preserve"> dot. § 5 pkt 3</w:t>
            </w:r>
            <w:r w:rsidR="00C4303F">
              <w:rPr>
                <w:rFonts w:ascii="Arial" w:hAnsi="Arial" w:cs="Arial"/>
                <w:sz w:val="18"/>
                <w:szCs w:val="18"/>
              </w:rPr>
              <w:t xml:space="preserve"> w Lp. 93 - 96</w:t>
            </w:r>
            <w:r w:rsidRPr="00AB2063">
              <w:rPr>
                <w:rFonts w:ascii="Arial" w:hAnsi="Arial" w:cs="Arial"/>
                <w:sz w:val="18"/>
                <w:szCs w:val="18"/>
              </w:rPr>
              <w:t>.</w:t>
            </w:r>
          </w:p>
          <w:p w14:paraId="6AA133AE" w14:textId="77777777" w:rsidR="00694E86" w:rsidRPr="00AB2063" w:rsidRDefault="00694E86" w:rsidP="00694E86">
            <w:pPr>
              <w:jc w:val="both"/>
              <w:rPr>
                <w:rFonts w:ascii="Arial" w:hAnsi="Arial" w:cs="Arial"/>
                <w:sz w:val="18"/>
                <w:szCs w:val="18"/>
              </w:rPr>
            </w:pPr>
          </w:p>
          <w:p w14:paraId="0BF43638" w14:textId="77777777" w:rsidR="00694E86" w:rsidRPr="00AB2063" w:rsidRDefault="00694E86" w:rsidP="00694E86">
            <w:pPr>
              <w:jc w:val="both"/>
              <w:rPr>
                <w:rFonts w:ascii="Arial" w:hAnsi="Arial" w:cs="Arial"/>
                <w:sz w:val="18"/>
                <w:szCs w:val="18"/>
              </w:rPr>
            </w:pPr>
          </w:p>
          <w:p w14:paraId="32D0C1A9" w14:textId="77777777" w:rsidR="00694E86" w:rsidRPr="00AB2063" w:rsidRDefault="00694E86" w:rsidP="00694E86">
            <w:pPr>
              <w:jc w:val="both"/>
              <w:rPr>
                <w:rFonts w:ascii="Arial" w:hAnsi="Arial" w:cs="Arial"/>
                <w:sz w:val="18"/>
                <w:szCs w:val="18"/>
              </w:rPr>
            </w:pPr>
          </w:p>
          <w:p w14:paraId="0DA23688" w14:textId="77777777" w:rsidR="00694E86" w:rsidRPr="00AB2063" w:rsidRDefault="00694E86" w:rsidP="00694E86">
            <w:pPr>
              <w:jc w:val="both"/>
              <w:rPr>
                <w:rFonts w:ascii="Arial" w:hAnsi="Arial" w:cs="Arial"/>
                <w:sz w:val="18"/>
                <w:szCs w:val="18"/>
              </w:rPr>
            </w:pPr>
          </w:p>
          <w:p w14:paraId="2312B37C" w14:textId="77777777" w:rsidR="00694E86" w:rsidRPr="00AB2063" w:rsidRDefault="00694E86" w:rsidP="00694E86">
            <w:pPr>
              <w:jc w:val="both"/>
              <w:rPr>
                <w:rFonts w:ascii="Arial" w:hAnsi="Arial" w:cs="Arial"/>
                <w:sz w:val="18"/>
                <w:szCs w:val="18"/>
              </w:rPr>
            </w:pPr>
          </w:p>
          <w:p w14:paraId="0D0733AA" w14:textId="77777777" w:rsidR="00694E86" w:rsidRPr="00AB2063" w:rsidRDefault="00694E86" w:rsidP="00694E86">
            <w:pPr>
              <w:jc w:val="both"/>
              <w:rPr>
                <w:rFonts w:ascii="Arial" w:hAnsi="Arial" w:cs="Arial"/>
                <w:sz w:val="18"/>
                <w:szCs w:val="18"/>
              </w:rPr>
            </w:pPr>
          </w:p>
        </w:tc>
      </w:tr>
      <w:tr w:rsidR="00694E86" w:rsidRPr="008B766F" w14:paraId="761097FD" w14:textId="77777777" w:rsidTr="00F97688">
        <w:tc>
          <w:tcPr>
            <w:tcW w:w="562" w:type="dxa"/>
            <w:shd w:val="clear" w:color="auto" w:fill="auto"/>
          </w:tcPr>
          <w:p w14:paraId="4B82A57C" w14:textId="3B06A868" w:rsidR="00694E86" w:rsidRPr="00E25D6F" w:rsidRDefault="00115F85" w:rsidP="00363CD0">
            <w:pPr>
              <w:jc w:val="center"/>
              <w:rPr>
                <w:rFonts w:ascii="Arial" w:hAnsi="Arial" w:cs="Arial"/>
                <w:sz w:val="17"/>
                <w:szCs w:val="17"/>
              </w:rPr>
            </w:pPr>
            <w:r w:rsidRPr="00E25D6F">
              <w:rPr>
                <w:rFonts w:ascii="Arial" w:hAnsi="Arial" w:cs="Arial"/>
                <w:sz w:val="17"/>
                <w:szCs w:val="17"/>
              </w:rPr>
              <w:t>3</w:t>
            </w:r>
            <w:r w:rsidR="00363CD0">
              <w:rPr>
                <w:rFonts w:ascii="Arial" w:hAnsi="Arial" w:cs="Arial"/>
                <w:sz w:val="17"/>
                <w:szCs w:val="17"/>
              </w:rPr>
              <w:t>5</w:t>
            </w:r>
            <w:r w:rsidRPr="00E25D6F">
              <w:rPr>
                <w:rFonts w:ascii="Arial" w:hAnsi="Arial" w:cs="Arial"/>
                <w:sz w:val="17"/>
                <w:szCs w:val="17"/>
              </w:rPr>
              <w:t>.</w:t>
            </w:r>
          </w:p>
        </w:tc>
        <w:tc>
          <w:tcPr>
            <w:tcW w:w="1276" w:type="dxa"/>
            <w:shd w:val="clear" w:color="auto" w:fill="auto"/>
          </w:tcPr>
          <w:p w14:paraId="2B18CF3F"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PEJ </w:t>
            </w:r>
          </w:p>
          <w:p w14:paraId="6E136188" w14:textId="71D35ABB" w:rsidR="00694E86" w:rsidRPr="00D71DD7" w:rsidRDefault="00694E86" w:rsidP="00694E8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7891964A" w14:textId="544CB6A3" w:rsidR="00694E86" w:rsidRPr="00D71DD7" w:rsidRDefault="00694E86" w:rsidP="00694E86">
            <w:pPr>
              <w:jc w:val="both"/>
              <w:rPr>
                <w:rFonts w:ascii="Arial" w:hAnsi="Arial" w:cs="Arial"/>
                <w:sz w:val="18"/>
                <w:szCs w:val="18"/>
              </w:rPr>
            </w:pPr>
            <w:r w:rsidRPr="00B42D39">
              <w:rPr>
                <w:rFonts w:ascii="Arial" w:hAnsi="Arial" w:cs="Arial"/>
                <w:sz w:val="18"/>
                <w:szCs w:val="18"/>
              </w:rPr>
              <w:t>§ 2 pkt 2 lit. a</w:t>
            </w:r>
          </w:p>
        </w:tc>
        <w:tc>
          <w:tcPr>
            <w:tcW w:w="4394" w:type="dxa"/>
            <w:shd w:val="clear" w:color="auto" w:fill="auto"/>
          </w:tcPr>
          <w:p w14:paraId="1E076B0D" w14:textId="77777777" w:rsidR="00694E86" w:rsidRPr="00B42D39" w:rsidRDefault="00694E86" w:rsidP="00694E86">
            <w:pPr>
              <w:jc w:val="both"/>
              <w:rPr>
                <w:rFonts w:ascii="Arial" w:hAnsi="Arial" w:cs="Arial"/>
                <w:sz w:val="18"/>
                <w:szCs w:val="18"/>
              </w:rPr>
            </w:pPr>
            <w:r w:rsidRPr="00B42D39">
              <w:rPr>
                <w:rFonts w:ascii="Arial" w:hAnsi="Arial" w:cs="Arial"/>
                <w:b/>
                <w:sz w:val="18"/>
                <w:szCs w:val="18"/>
              </w:rPr>
              <w:t xml:space="preserve">Propozycja wykreślenia </w:t>
            </w:r>
            <w:r w:rsidRPr="00B42D39">
              <w:rPr>
                <w:rFonts w:ascii="Arial" w:hAnsi="Arial" w:cs="Arial"/>
                <w:sz w:val="18"/>
                <w:szCs w:val="18"/>
              </w:rPr>
              <w:t xml:space="preserve">w zakresie charakterystyki ilościowej form krasowych. </w:t>
            </w:r>
          </w:p>
          <w:p w14:paraId="1DA2916A" w14:textId="77777777" w:rsidR="00694E86" w:rsidRPr="00B42D39" w:rsidRDefault="00694E86" w:rsidP="00694E86">
            <w:pPr>
              <w:jc w:val="both"/>
              <w:rPr>
                <w:rFonts w:ascii="Arial" w:hAnsi="Arial" w:cs="Arial"/>
                <w:sz w:val="18"/>
                <w:szCs w:val="18"/>
              </w:rPr>
            </w:pPr>
          </w:p>
          <w:p w14:paraId="043F86B4" w14:textId="00B15220" w:rsidR="00694E86" w:rsidRPr="00D71DD7" w:rsidRDefault="00694E86" w:rsidP="00694E86">
            <w:pPr>
              <w:rPr>
                <w:rFonts w:ascii="Arial" w:eastAsia="Times New Roman" w:hAnsi="Arial" w:cs="Arial"/>
                <w:bCs/>
                <w:sz w:val="18"/>
                <w:szCs w:val="18"/>
                <w:lang w:eastAsia="pl-PL"/>
              </w:rPr>
            </w:pPr>
            <w:r w:rsidRPr="00B42D39">
              <w:rPr>
                <w:rFonts w:ascii="Arial" w:hAnsi="Arial" w:cs="Arial"/>
                <w:sz w:val="18"/>
                <w:szCs w:val="18"/>
              </w:rPr>
              <w:t xml:space="preserve">W ocenie Spółki taki wymóg jest zbyt szczegółowy jak na wstępną ocenę terenu i WRL. </w:t>
            </w:r>
          </w:p>
        </w:tc>
        <w:tc>
          <w:tcPr>
            <w:tcW w:w="3261" w:type="dxa"/>
            <w:shd w:val="clear" w:color="auto" w:fill="auto"/>
          </w:tcPr>
          <w:p w14:paraId="141F5793" w14:textId="2DA83519" w:rsidR="00694E86" w:rsidRPr="00D71DD7" w:rsidRDefault="00694E86" w:rsidP="00694E86">
            <w:pPr>
              <w:jc w:val="both"/>
              <w:rPr>
                <w:rFonts w:ascii="Arial" w:hAnsi="Arial" w:cs="Arial"/>
                <w:sz w:val="18"/>
                <w:szCs w:val="18"/>
              </w:rPr>
            </w:pPr>
            <w:r w:rsidRPr="00B42D39">
              <w:rPr>
                <w:rFonts w:ascii="Arial" w:hAnsi="Arial" w:cs="Arial"/>
                <w:sz w:val="18"/>
                <w:szCs w:val="18"/>
              </w:rPr>
              <w:lastRenderedPageBreak/>
              <w:t xml:space="preserve">„na terenach występowania skał węglanowych oraz gipsowych – </w:t>
            </w:r>
            <w:r w:rsidRPr="00B42D39">
              <w:rPr>
                <w:rFonts w:ascii="Arial" w:hAnsi="Arial" w:cs="Arial"/>
                <w:sz w:val="18"/>
                <w:szCs w:val="18"/>
              </w:rPr>
              <w:lastRenderedPageBreak/>
              <w:t xml:space="preserve">charakterystykę </w:t>
            </w:r>
            <w:r w:rsidRPr="00B42D39">
              <w:rPr>
                <w:rFonts w:ascii="Arial" w:hAnsi="Arial" w:cs="Arial"/>
                <w:strike/>
                <w:sz w:val="18"/>
                <w:szCs w:val="18"/>
              </w:rPr>
              <w:t>ilościową i</w:t>
            </w:r>
            <w:r w:rsidRPr="00B42D39">
              <w:rPr>
                <w:rFonts w:ascii="Arial" w:hAnsi="Arial" w:cs="Arial"/>
                <w:sz w:val="18"/>
                <w:szCs w:val="18"/>
              </w:rPr>
              <w:t xml:space="preserve"> rodzajową istniejących form krasowych,”</w:t>
            </w:r>
          </w:p>
        </w:tc>
        <w:tc>
          <w:tcPr>
            <w:tcW w:w="3260" w:type="dxa"/>
            <w:shd w:val="clear" w:color="auto" w:fill="auto"/>
          </w:tcPr>
          <w:p w14:paraId="116F4E04" w14:textId="08061C59" w:rsidR="00A15F49" w:rsidRPr="00AB2063" w:rsidRDefault="00363CD0" w:rsidP="007D160F">
            <w:pPr>
              <w:jc w:val="both"/>
              <w:rPr>
                <w:rFonts w:ascii="Arial" w:hAnsi="Arial" w:cs="Arial"/>
                <w:sz w:val="18"/>
                <w:szCs w:val="18"/>
              </w:rPr>
            </w:pPr>
            <w:r>
              <w:rPr>
                <w:rFonts w:ascii="Arial" w:hAnsi="Arial" w:cs="Arial"/>
                <w:sz w:val="18"/>
                <w:szCs w:val="18"/>
              </w:rPr>
              <w:lastRenderedPageBreak/>
              <w:t>U</w:t>
            </w:r>
            <w:r w:rsidR="00694E86" w:rsidRPr="00AB2063">
              <w:rPr>
                <w:rFonts w:ascii="Arial" w:hAnsi="Arial" w:cs="Arial"/>
                <w:sz w:val="18"/>
                <w:szCs w:val="18"/>
              </w:rPr>
              <w:t xml:space="preserve">waga nieuwzględniona. </w:t>
            </w:r>
            <w:r>
              <w:rPr>
                <w:rFonts w:ascii="Arial" w:hAnsi="Arial" w:cs="Arial"/>
                <w:sz w:val="18"/>
                <w:szCs w:val="18"/>
              </w:rPr>
              <w:t>Postanowienia</w:t>
            </w:r>
            <w:r w:rsidRPr="00AB2063">
              <w:rPr>
                <w:rFonts w:ascii="Arial" w:hAnsi="Arial" w:cs="Arial"/>
                <w:sz w:val="18"/>
                <w:szCs w:val="18"/>
              </w:rPr>
              <w:t xml:space="preserve"> </w:t>
            </w:r>
            <w:r w:rsidR="00694E86" w:rsidRPr="00AB2063">
              <w:rPr>
                <w:rFonts w:ascii="Arial" w:hAnsi="Arial" w:cs="Arial"/>
                <w:sz w:val="18"/>
                <w:szCs w:val="18"/>
              </w:rPr>
              <w:t xml:space="preserve">przedmiotowego </w:t>
            </w:r>
            <w:r w:rsidR="00694E86" w:rsidRPr="00AB2063">
              <w:rPr>
                <w:rFonts w:ascii="Arial" w:hAnsi="Arial" w:cs="Arial"/>
                <w:sz w:val="18"/>
                <w:szCs w:val="18"/>
              </w:rPr>
              <w:lastRenderedPageBreak/>
              <w:t xml:space="preserve">punktu można zrealizować w oparciu o dane </w:t>
            </w:r>
            <w:r w:rsidR="00A15F49">
              <w:rPr>
                <w:rFonts w:ascii="Arial" w:hAnsi="Arial" w:cs="Arial"/>
                <w:sz w:val="18"/>
                <w:szCs w:val="18"/>
              </w:rPr>
              <w:t xml:space="preserve">zdefiniowane w </w:t>
            </w:r>
            <w:r w:rsidR="00A15F49" w:rsidRPr="00A15F49">
              <w:rPr>
                <w:rFonts w:ascii="Arial" w:hAnsi="Arial" w:cs="Arial"/>
                <w:sz w:val="18"/>
                <w:szCs w:val="18"/>
              </w:rPr>
              <w:t xml:space="preserve">§ </w:t>
            </w:r>
            <w:r w:rsidR="00A15F49">
              <w:rPr>
                <w:rFonts w:ascii="Arial" w:hAnsi="Arial" w:cs="Arial"/>
                <w:sz w:val="18"/>
                <w:szCs w:val="18"/>
              </w:rPr>
              <w:t>3</w:t>
            </w:r>
            <w:r w:rsidR="00A15F49" w:rsidRPr="00A15F49">
              <w:rPr>
                <w:rFonts w:ascii="Arial" w:hAnsi="Arial" w:cs="Arial"/>
                <w:sz w:val="18"/>
                <w:szCs w:val="18"/>
              </w:rPr>
              <w:t xml:space="preserve"> pkt </w:t>
            </w:r>
            <w:r w:rsidR="00A15F49">
              <w:rPr>
                <w:rFonts w:ascii="Arial" w:hAnsi="Arial" w:cs="Arial"/>
                <w:sz w:val="18"/>
                <w:szCs w:val="18"/>
              </w:rPr>
              <w:t>1 przedmiotowego rozporządzenia.</w:t>
            </w:r>
            <w:r w:rsidR="00175107">
              <w:rPr>
                <w:rFonts w:ascii="Arial" w:hAnsi="Arial" w:cs="Arial"/>
                <w:sz w:val="18"/>
                <w:szCs w:val="18"/>
              </w:rPr>
              <w:t xml:space="preserve"> </w:t>
            </w:r>
            <w:r w:rsidR="00A15F49">
              <w:rPr>
                <w:rFonts w:ascii="Arial" w:hAnsi="Arial" w:cs="Arial"/>
                <w:sz w:val="18"/>
                <w:szCs w:val="18"/>
              </w:rPr>
              <w:t xml:space="preserve">Realizacja zakresu punktu </w:t>
            </w:r>
            <w:r w:rsidR="00A15F49" w:rsidRPr="00A15F49">
              <w:rPr>
                <w:rFonts w:ascii="Arial" w:hAnsi="Arial" w:cs="Arial"/>
                <w:sz w:val="18"/>
                <w:szCs w:val="18"/>
              </w:rPr>
              <w:t xml:space="preserve">§ </w:t>
            </w:r>
            <w:r w:rsidR="00A15F49">
              <w:rPr>
                <w:rFonts w:ascii="Arial" w:hAnsi="Arial" w:cs="Arial"/>
                <w:sz w:val="18"/>
                <w:szCs w:val="18"/>
              </w:rPr>
              <w:t>2</w:t>
            </w:r>
            <w:r w:rsidR="00A15F49" w:rsidRPr="00A15F49">
              <w:rPr>
                <w:rFonts w:ascii="Arial" w:hAnsi="Arial" w:cs="Arial"/>
                <w:sz w:val="18"/>
                <w:szCs w:val="18"/>
              </w:rPr>
              <w:t xml:space="preserve"> pkt </w:t>
            </w:r>
            <w:r w:rsidR="00A15F49">
              <w:rPr>
                <w:rFonts w:ascii="Arial" w:hAnsi="Arial" w:cs="Arial"/>
                <w:sz w:val="18"/>
                <w:szCs w:val="18"/>
              </w:rPr>
              <w:t xml:space="preserve">2 lit. a jest konieczna ze względu na </w:t>
            </w:r>
            <w:r w:rsidR="00175107">
              <w:rPr>
                <w:rFonts w:ascii="Arial" w:hAnsi="Arial" w:cs="Arial"/>
                <w:sz w:val="18"/>
                <w:szCs w:val="18"/>
              </w:rPr>
              <w:t>ocenę wystąpienia kryterium wykluczającego zdefiniowanego</w:t>
            </w:r>
            <w:r w:rsidR="007D160F">
              <w:rPr>
                <w:rFonts w:ascii="Arial" w:hAnsi="Arial" w:cs="Arial"/>
                <w:sz w:val="18"/>
                <w:szCs w:val="18"/>
              </w:rPr>
              <w:t xml:space="preserve"> w dotychczasowym</w:t>
            </w:r>
            <w:r w:rsidR="00175107">
              <w:rPr>
                <w:rFonts w:ascii="Arial" w:hAnsi="Arial" w:cs="Arial"/>
                <w:sz w:val="18"/>
                <w:szCs w:val="18"/>
              </w:rPr>
              <w:t xml:space="preserve"> </w:t>
            </w:r>
            <w:r w:rsidR="00175107" w:rsidRPr="00175107">
              <w:rPr>
                <w:rFonts w:ascii="Arial" w:hAnsi="Arial" w:cs="Arial"/>
                <w:sz w:val="18"/>
                <w:szCs w:val="18"/>
              </w:rPr>
              <w:t xml:space="preserve">§ </w:t>
            </w:r>
            <w:r w:rsidR="00175107">
              <w:rPr>
                <w:rFonts w:ascii="Arial" w:hAnsi="Arial" w:cs="Arial"/>
                <w:sz w:val="18"/>
                <w:szCs w:val="18"/>
              </w:rPr>
              <w:t>4</w:t>
            </w:r>
            <w:r w:rsidR="00175107" w:rsidRPr="00175107">
              <w:rPr>
                <w:rFonts w:ascii="Arial" w:hAnsi="Arial" w:cs="Arial"/>
                <w:sz w:val="18"/>
                <w:szCs w:val="18"/>
              </w:rPr>
              <w:t xml:space="preserve"> pkt </w:t>
            </w:r>
            <w:r w:rsidR="00175107">
              <w:rPr>
                <w:rFonts w:ascii="Arial" w:hAnsi="Arial" w:cs="Arial"/>
                <w:sz w:val="18"/>
                <w:szCs w:val="18"/>
              </w:rPr>
              <w:t>3</w:t>
            </w:r>
            <w:r w:rsidR="007D160F">
              <w:rPr>
                <w:rFonts w:ascii="Arial" w:hAnsi="Arial" w:cs="Arial"/>
                <w:sz w:val="18"/>
                <w:szCs w:val="18"/>
              </w:rPr>
              <w:t xml:space="preserve"> projektu (obecnie </w:t>
            </w:r>
            <w:r w:rsidR="007D160F" w:rsidRPr="00175107">
              <w:rPr>
                <w:rFonts w:ascii="Arial" w:hAnsi="Arial" w:cs="Arial"/>
                <w:sz w:val="18"/>
                <w:szCs w:val="18"/>
              </w:rPr>
              <w:t xml:space="preserve">§ </w:t>
            </w:r>
            <w:r w:rsidR="007D160F">
              <w:rPr>
                <w:rFonts w:ascii="Arial" w:hAnsi="Arial" w:cs="Arial"/>
                <w:sz w:val="18"/>
                <w:szCs w:val="18"/>
              </w:rPr>
              <w:t>4</w:t>
            </w:r>
            <w:r w:rsidR="007D160F" w:rsidRPr="00175107">
              <w:rPr>
                <w:rFonts w:ascii="Arial" w:hAnsi="Arial" w:cs="Arial"/>
                <w:sz w:val="18"/>
                <w:szCs w:val="18"/>
              </w:rPr>
              <w:t xml:space="preserve"> pkt</w:t>
            </w:r>
            <w:r w:rsidR="007D160F">
              <w:rPr>
                <w:rFonts w:ascii="Arial" w:hAnsi="Arial" w:cs="Arial"/>
                <w:sz w:val="18"/>
                <w:szCs w:val="18"/>
              </w:rPr>
              <w:t xml:space="preserve"> 4)</w:t>
            </w:r>
            <w:r w:rsidR="00175107">
              <w:rPr>
                <w:rFonts w:ascii="Arial" w:hAnsi="Arial" w:cs="Arial"/>
                <w:sz w:val="18"/>
                <w:szCs w:val="18"/>
              </w:rPr>
              <w:t>.</w:t>
            </w:r>
          </w:p>
        </w:tc>
      </w:tr>
      <w:tr w:rsidR="00694E86" w:rsidRPr="008B766F" w14:paraId="544EA2E8" w14:textId="77777777" w:rsidTr="00F97688">
        <w:tc>
          <w:tcPr>
            <w:tcW w:w="562" w:type="dxa"/>
            <w:shd w:val="clear" w:color="auto" w:fill="auto"/>
          </w:tcPr>
          <w:p w14:paraId="6D6F55C7" w14:textId="5AD238E2" w:rsidR="00694E86" w:rsidRPr="00E25D6F" w:rsidRDefault="00115F85" w:rsidP="009A517F">
            <w:pPr>
              <w:jc w:val="center"/>
              <w:rPr>
                <w:rFonts w:ascii="Arial" w:hAnsi="Arial" w:cs="Arial"/>
                <w:sz w:val="17"/>
                <w:szCs w:val="17"/>
              </w:rPr>
            </w:pPr>
            <w:r w:rsidRPr="00E25D6F">
              <w:rPr>
                <w:rFonts w:ascii="Arial" w:hAnsi="Arial" w:cs="Arial"/>
                <w:sz w:val="17"/>
                <w:szCs w:val="17"/>
              </w:rPr>
              <w:lastRenderedPageBreak/>
              <w:t>3</w:t>
            </w:r>
            <w:r w:rsidR="009A517F">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3D228F1E" w14:textId="77777777" w:rsidR="00694E86" w:rsidRPr="00F86EFC" w:rsidRDefault="00694E86" w:rsidP="00694E86">
            <w:pPr>
              <w:jc w:val="both"/>
              <w:rPr>
                <w:rFonts w:ascii="Arial" w:hAnsi="Arial" w:cs="Arial"/>
                <w:sz w:val="18"/>
                <w:szCs w:val="18"/>
              </w:rPr>
            </w:pPr>
            <w:r w:rsidRPr="00F86EFC">
              <w:rPr>
                <w:rFonts w:ascii="Arial" w:hAnsi="Arial" w:cs="Arial"/>
                <w:sz w:val="18"/>
                <w:szCs w:val="18"/>
              </w:rPr>
              <w:t xml:space="preserve">PEJ </w:t>
            </w:r>
          </w:p>
          <w:p w14:paraId="633AB238" w14:textId="71D951BB" w:rsidR="00694E86" w:rsidRPr="00F86EFC" w:rsidRDefault="00694E86" w:rsidP="00694E86">
            <w:pPr>
              <w:jc w:val="both"/>
              <w:rPr>
                <w:rFonts w:ascii="Arial" w:hAnsi="Arial" w:cs="Arial"/>
                <w:sz w:val="18"/>
                <w:szCs w:val="18"/>
              </w:rPr>
            </w:pPr>
            <w:r w:rsidRPr="00F86EFC">
              <w:rPr>
                <w:rFonts w:ascii="Arial" w:hAnsi="Arial" w:cs="Arial"/>
                <w:sz w:val="18"/>
                <w:szCs w:val="18"/>
              </w:rPr>
              <w:t>Sp. z o.o.</w:t>
            </w:r>
          </w:p>
        </w:tc>
        <w:tc>
          <w:tcPr>
            <w:tcW w:w="1701" w:type="dxa"/>
            <w:shd w:val="clear" w:color="auto" w:fill="auto"/>
          </w:tcPr>
          <w:p w14:paraId="5DD40328" w14:textId="392158FD" w:rsidR="00694E86" w:rsidRPr="00F86EFC" w:rsidRDefault="00694E86" w:rsidP="00694E86">
            <w:pPr>
              <w:jc w:val="both"/>
              <w:rPr>
                <w:rFonts w:ascii="Arial" w:hAnsi="Arial" w:cs="Arial"/>
                <w:sz w:val="18"/>
                <w:szCs w:val="18"/>
              </w:rPr>
            </w:pPr>
            <w:r w:rsidRPr="00F86EFC">
              <w:rPr>
                <w:rFonts w:ascii="Arial" w:hAnsi="Arial" w:cs="Arial"/>
                <w:sz w:val="18"/>
                <w:szCs w:val="18"/>
              </w:rPr>
              <w:t>§ 2 pkt 2 lit. b</w:t>
            </w:r>
          </w:p>
        </w:tc>
        <w:tc>
          <w:tcPr>
            <w:tcW w:w="4394" w:type="dxa"/>
            <w:shd w:val="clear" w:color="auto" w:fill="auto"/>
          </w:tcPr>
          <w:p w14:paraId="4F5FA4AC"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Zgłaszamy dwie uwagi: wykreślenia przepisu lub ewentualnie zmiany jego brzmienia.</w:t>
            </w:r>
          </w:p>
          <w:p w14:paraId="233D2E42" w14:textId="77777777" w:rsidR="00694E86" w:rsidRPr="00B42D39" w:rsidRDefault="00694E86" w:rsidP="00694E86">
            <w:pPr>
              <w:jc w:val="both"/>
              <w:rPr>
                <w:rFonts w:ascii="Arial" w:hAnsi="Arial" w:cs="Arial"/>
                <w:b/>
                <w:sz w:val="18"/>
                <w:szCs w:val="18"/>
              </w:rPr>
            </w:pPr>
          </w:p>
          <w:p w14:paraId="7D24504C" w14:textId="77777777" w:rsidR="00694E86" w:rsidRPr="00B42D39" w:rsidRDefault="00694E86" w:rsidP="00694E86">
            <w:pPr>
              <w:pStyle w:val="Akapitzlist"/>
              <w:numPr>
                <w:ilvl w:val="0"/>
                <w:numId w:val="4"/>
              </w:numPr>
              <w:jc w:val="both"/>
              <w:rPr>
                <w:rFonts w:ascii="Arial" w:hAnsi="Arial" w:cs="Arial"/>
                <w:sz w:val="18"/>
                <w:szCs w:val="18"/>
              </w:rPr>
            </w:pPr>
            <w:r w:rsidRPr="00B42D39">
              <w:rPr>
                <w:rFonts w:ascii="Arial" w:hAnsi="Arial" w:cs="Arial"/>
                <w:b/>
                <w:sz w:val="18"/>
                <w:szCs w:val="18"/>
              </w:rPr>
              <w:t>Propozycja wykreślenia</w:t>
            </w:r>
            <w:r w:rsidRPr="00B42D39">
              <w:rPr>
                <w:rFonts w:ascii="Arial" w:hAnsi="Arial" w:cs="Arial"/>
                <w:sz w:val="18"/>
                <w:szCs w:val="18"/>
              </w:rPr>
              <w:t xml:space="preserve">. </w:t>
            </w:r>
          </w:p>
          <w:p w14:paraId="752967E5" w14:textId="77777777" w:rsidR="00694E86" w:rsidRPr="00B42D39" w:rsidRDefault="00694E86" w:rsidP="00694E86">
            <w:pPr>
              <w:jc w:val="both"/>
              <w:rPr>
                <w:rFonts w:ascii="Arial" w:hAnsi="Arial" w:cs="Arial"/>
                <w:sz w:val="18"/>
                <w:szCs w:val="18"/>
              </w:rPr>
            </w:pPr>
          </w:p>
          <w:p w14:paraId="5083B8CC"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Wskazany punkt powtarza § 2 pkt 2 lit. a Rozporządzenia w sprawie Raportu Lokalizacyjnego. </w:t>
            </w:r>
          </w:p>
          <w:p w14:paraId="685546A5" w14:textId="77777777" w:rsidR="00694E86" w:rsidRPr="00B42D39" w:rsidRDefault="00694E86" w:rsidP="00694E86">
            <w:pPr>
              <w:jc w:val="both"/>
              <w:rPr>
                <w:rFonts w:ascii="Arial" w:hAnsi="Arial" w:cs="Arial"/>
                <w:sz w:val="18"/>
                <w:szCs w:val="18"/>
              </w:rPr>
            </w:pPr>
          </w:p>
          <w:p w14:paraId="2A840E4C"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Jego spełnienie wymaga przeprowadzenia szczegółowych badań terenowych – geologiczno – inżynierskich w obszarze lokalizacji. Na tym etapie nie ma uzasadnienia dla tego typu działań. </w:t>
            </w:r>
          </w:p>
          <w:p w14:paraId="272531BC" w14:textId="77777777" w:rsidR="00694E86" w:rsidRPr="00B42D39" w:rsidRDefault="00694E86" w:rsidP="00694E86">
            <w:pPr>
              <w:jc w:val="both"/>
              <w:rPr>
                <w:rFonts w:ascii="Arial" w:hAnsi="Arial" w:cs="Arial"/>
                <w:sz w:val="18"/>
                <w:szCs w:val="18"/>
              </w:rPr>
            </w:pPr>
          </w:p>
          <w:p w14:paraId="58F1AEA5"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W ocenie Spółki jest to wymóg zbyt szczegółowy jak na wstępną ocenę terenu i WRL. </w:t>
            </w:r>
          </w:p>
          <w:p w14:paraId="4AC5D65E" w14:textId="77777777" w:rsidR="00694E86" w:rsidRPr="00B42D39" w:rsidRDefault="00694E86" w:rsidP="00694E86">
            <w:pPr>
              <w:jc w:val="both"/>
              <w:rPr>
                <w:rFonts w:ascii="Arial" w:hAnsi="Arial" w:cs="Arial"/>
                <w:sz w:val="18"/>
                <w:szCs w:val="18"/>
              </w:rPr>
            </w:pPr>
          </w:p>
          <w:p w14:paraId="22BDB99A" w14:textId="77777777" w:rsidR="00694E86" w:rsidRPr="00B42D39" w:rsidRDefault="00694E86" w:rsidP="00694E86">
            <w:pPr>
              <w:pStyle w:val="Akapitzlist"/>
              <w:numPr>
                <w:ilvl w:val="0"/>
                <w:numId w:val="4"/>
              </w:numPr>
              <w:jc w:val="both"/>
              <w:rPr>
                <w:rFonts w:ascii="Arial" w:hAnsi="Arial" w:cs="Arial"/>
                <w:sz w:val="18"/>
                <w:szCs w:val="18"/>
              </w:rPr>
            </w:pPr>
            <w:r w:rsidRPr="00B42D39">
              <w:rPr>
                <w:rFonts w:ascii="Arial" w:hAnsi="Arial" w:cs="Arial"/>
                <w:b/>
                <w:sz w:val="18"/>
                <w:szCs w:val="18"/>
              </w:rPr>
              <w:t>Zmiana brzmienia.</w:t>
            </w:r>
          </w:p>
          <w:p w14:paraId="63862089" w14:textId="77777777" w:rsidR="00694E86" w:rsidRPr="00B42D39" w:rsidRDefault="00694E86" w:rsidP="00694E86">
            <w:pPr>
              <w:pStyle w:val="Akapitzlist"/>
              <w:jc w:val="both"/>
              <w:rPr>
                <w:rFonts w:ascii="Arial" w:hAnsi="Arial" w:cs="Arial"/>
                <w:sz w:val="18"/>
                <w:szCs w:val="18"/>
              </w:rPr>
            </w:pPr>
          </w:p>
          <w:p w14:paraId="2989F631" w14:textId="2B9B0E93" w:rsidR="00694E86" w:rsidRPr="00D71DD7" w:rsidRDefault="00694E86" w:rsidP="00694E86">
            <w:pPr>
              <w:rPr>
                <w:rFonts w:ascii="Arial" w:eastAsia="Times New Roman" w:hAnsi="Arial" w:cs="Arial"/>
                <w:bCs/>
                <w:sz w:val="18"/>
                <w:szCs w:val="18"/>
                <w:lang w:eastAsia="pl-PL"/>
              </w:rPr>
            </w:pPr>
            <w:r w:rsidRPr="00B42D39">
              <w:rPr>
                <w:rFonts w:ascii="Arial" w:hAnsi="Arial" w:cs="Arial"/>
                <w:sz w:val="18"/>
                <w:szCs w:val="18"/>
              </w:rPr>
              <w:t xml:space="preserve">Alternatywnie proponujemy </w:t>
            </w:r>
            <w:r w:rsidRPr="00B42D39">
              <w:rPr>
                <w:rFonts w:ascii="Arial" w:hAnsi="Arial" w:cs="Arial"/>
                <w:b/>
                <w:sz w:val="18"/>
                <w:szCs w:val="18"/>
              </w:rPr>
              <w:t>zmianę</w:t>
            </w:r>
            <w:r w:rsidRPr="00B42D39">
              <w:rPr>
                <w:rFonts w:ascii="Arial" w:hAnsi="Arial" w:cs="Arial"/>
                <w:sz w:val="18"/>
                <w:szCs w:val="18"/>
              </w:rPr>
              <w:t xml:space="preserve"> brzmienia tego punktu polegającą na doprecyzowaniu, ze chodzi o niekorzystne zjawiska geologiczne. </w:t>
            </w:r>
          </w:p>
        </w:tc>
        <w:tc>
          <w:tcPr>
            <w:tcW w:w="3261" w:type="dxa"/>
            <w:shd w:val="clear" w:color="auto" w:fill="auto"/>
          </w:tcPr>
          <w:p w14:paraId="768AD8F8"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warunki geologiczno­inżynierskie podłoża oraz ich zmiany, ze szczególnym uwzględnieniem właściwości fizyczno­mechanicznych podłoża, zwłaszcza nośności, osiadania i zapadowości, jak też ryzyko wystąpienia upłynnienia i pęcznienia oraz innych procesów niekorzystnych dla posadawiania obiektu jądrowego,</w:t>
            </w:r>
            <w:r w:rsidRPr="00B42D39">
              <w:rPr>
                <w:rFonts w:ascii="Arial" w:hAnsi="Arial" w:cs="Arial"/>
                <w:sz w:val="18"/>
                <w:szCs w:val="18"/>
              </w:rPr>
              <w:t>”</w:t>
            </w:r>
          </w:p>
          <w:p w14:paraId="47B28B71" w14:textId="77777777" w:rsidR="00694E86" w:rsidRPr="00B42D39" w:rsidRDefault="00694E86" w:rsidP="00694E86">
            <w:pPr>
              <w:jc w:val="both"/>
              <w:rPr>
                <w:rFonts w:ascii="Arial" w:hAnsi="Arial" w:cs="Arial"/>
                <w:sz w:val="18"/>
                <w:szCs w:val="18"/>
              </w:rPr>
            </w:pPr>
          </w:p>
          <w:p w14:paraId="279C56E1"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Alternatywnie: </w:t>
            </w:r>
          </w:p>
          <w:p w14:paraId="2CB6756B" w14:textId="33BDADA3" w:rsidR="00694E86" w:rsidRPr="00D71DD7" w:rsidRDefault="00694E86" w:rsidP="00694E86">
            <w:pPr>
              <w:jc w:val="both"/>
              <w:rPr>
                <w:rFonts w:ascii="Arial" w:hAnsi="Arial" w:cs="Arial"/>
                <w:sz w:val="18"/>
                <w:szCs w:val="18"/>
              </w:rPr>
            </w:pPr>
            <w:r w:rsidRPr="00B42D39">
              <w:rPr>
                <w:rFonts w:ascii="Arial" w:hAnsi="Arial" w:cs="Arial"/>
                <w:sz w:val="18"/>
                <w:szCs w:val="18"/>
              </w:rPr>
              <w:t xml:space="preserve">„warunki geologiczno­inżynierskie podłoża oraz niekorzystane zjawiska geologiczne” </w:t>
            </w:r>
          </w:p>
        </w:tc>
        <w:tc>
          <w:tcPr>
            <w:tcW w:w="3260" w:type="dxa"/>
            <w:shd w:val="clear" w:color="auto" w:fill="auto"/>
          </w:tcPr>
          <w:p w14:paraId="0EBB0D07" w14:textId="4DEEEF36" w:rsidR="00694E86" w:rsidRPr="00AB2063" w:rsidRDefault="009A517F" w:rsidP="00694E86">
            <w:pPr>
              <w:jc w:val="both"/>
              <w:rPr>
                <w:rFonts w:ascii="Arial" w:hAnsi="Arial" w:cs="Arial"/>
                <w:sz w:val="18"/>
                <w:szCs w:val="18"/>
              </w:rPr>
            </w:pPr>
            <w:r>
              <w:rPr>
                <w:rFonts w:ascii="Arial" w:hAnsi="Arial" w:cs="Arial"/>
                <w:sz w:val="18"/>
                <w:szCs w:val="18"/>
              </w:rPr>
              <w:t>U</w:t>
            </w:r>
            <w:r w:rsidR="00694E86" w:rsidRPr="00AB2063">
              <w:rPr>
                <w:rFonts w:ascii="Arial" w:hAnsi="Arial" w:cs="Arial"/>
                <w:sz w:val="18"/>
                <w:szCs w:val="18"/>
              </w:rPr>
              <w:t xml:space="preserve">waga częściowo uwzględniona. Przyjęto </w:t>
            </w:r>
            <w:r>
              <w:rPr>
                <w:rFonts w:ascii="Arial" w:hAnsi="Arial" w:cs="Arial"/>
                <w:sz w:val="18"/>
                <w:szCs w:val="18"/>
              </w:rPr>
              <w:t>następujące</w:t>
            </w:r>
            <w:r w:rsidR="00694E86" w:rsidRPr="00AB2063">
              <w:rPr>
                <w:rFonts w:ascii="Arial" w:hAnsi="Arial" w:cs="Arial"/>
                <w:sz w:val="18"/>
                <w:szCs w:val="18"/>
              </w:rPr>
              <w:t xml:space="preserve"> brzmieni</w:t>
            </w:r>
            <w:r>
              <w:rPr>
                <w:rFonts w:ascii="Arial" w:hAnsi="Arial" w:cs="Arial"/>
                <w:sz w:val="18"/>
                <w:szCs w:val="18"/>
              </w:rPr>
              <w:t>e przepis</w:t>
            </w:r>
            <w:r w:rsidR="00694E86" w:rsidRPr="00AB2063">
              <w:rPr>
                <w:rFonts w:ascii="Arial" w:hAnsi="Arial" w:cs="Arial"/>
                <w:sz w:val="18"/>
                <w:szCs w:val="18"/>
              </w:rPr>
              <w:t xml:space="preserve">u: </w:t>
            </w:r>
          </w:p>
          <w:p w14:paraId="38EF6B9B" w14:textId="77777777" w:rsidR="00694E86" w:rsidRPr="00AB2063" w:rsidRDefault="00694E86" w:rsidP="00694E86">
            <w:pPr>
              <w:jc w:val="both"/>
              <w:rPr>
                <w:rFonts w:ascii="Arial" w:hAnsi="Arial" w:cs="Arial"/>
                <w:sz w:val="18"/>
                <w:szCs w:val="18"/>
              </w:rPr>
            </w:pPr>
          </w:p>
          <w:p w14:paraId="58A85870" w14:textId="2ABD39A5" w:rsidR="00694E86" w:rsidRPr="00AB2063" w:rsidRDefault="00694E86" w:rsidP="00694E86">
            <w:pPr>
              <w:jc w:val="both"/>
              <w:rPr>
                <w:rFonts w:ascii="Arial" w:hAnsi="Arial" w:cs="Arial"/>
                <w:sz w:val="18"/>
                <w:szCs w:val="18"/>
              </w:rPr>
            </w:pPr>
            <w:r w:rsidRPr="00AB2063">
              <w:rPr>
                <w:rFonts w:ascii="Arial" w:hAnsi="Arial" w:cs="Arial"/>
                <w:sz w:val="18"/>
                <w:szCs w:val="18"/>
              </w:rPr>
              <w:t>„b</w:t>
            </w:r>
            <w:r w:rsidR="009A517F">
              <w:rPr>
                <w:rFonts w:ascii="Arial" w:hAnsi="Arial" w:cs="Arial"/>
                <w:sz w:val="18"/>
                <w:szCs w:val="18"/>
              </w:rPr>
              <w:t>)</w:t>
            </w:r>
            <w:r w:rsidRPr="00AB2063">
              <w:rPr>
                <w:rFonts w:ascii="Arial" w:hAnsi="Arial" w:cs="Arial"/>
                <w:sz w:val="18"/>
                <w:szCs w:val="18"/>
              </w:rPr>
              <w:t xml:space="preserve"> „warunki geologiczno­inżynierskie podłoża ze szczególnym uwzględnieniem właściwości fizyczno­mechanicznych podłoża oraz innych procesów niekorzystnych dla </w:t>
            </w:r>
            <w:r w:rsidR="003D0920" w:rsidRPr="00AD2BF4">
              <w:rPr>
                <w:rFonts w:ascii="Arial" w:hAnsi="Arial" w:cs="Arial"/>
                <w:sz w:val="18"/>
                <w:szCs w:val="18"/>
              </w:rPr>
              <w:t xml:space="preserve"> posadowienia</w:t>
            </w:r>
            <w:r w:rsidR="003D0920" w:rsidRPr="00AB2063" w:rsidDel="003D0920">
              <w:rPr>
                <w:rFonts w:ascii="Arial" w:hAnsi="Arial" w:cs="Arial"/>
                <w:sz w:val="18"/>
                <w:szCs w:val="18"/>
              </w:rPr>
              <w:t xml:space="preserve"> </w:t>
            </w:r>
            <w:r w:rsidRPr="00AB2063">
              <w:rPr>
                <w:rFonts w:ascii="Arial" w:hAnsi="Arial" w:cs="Arial"/>
                <w:sz w:val="18"/>
                <w:szCs w:val="18"/>
              </w:rPr>
              <w:t>obiektu jądrowego,”</w:t>
            </w:r>
          </w:p>
          <w:p w14:paraId="6C6E6CAA" w14:textId="77777777" w:rsidR="00F86EFC" w:rsidRPr="00AB2063" w:rsidRDefault="00F86EFC" w:rsidP="00694E86">
            <w:pPr>
              <w:jc w:val="both"/>
              <w:rPr>
                <w:rFonts w:ascii="Arial" w:hAnsi="Arial" w:cs="Arial"/>
                <w:sz w:val="18"/>
                <w:szCs w:val="18"/>
              </w:rPr>
            </w:pPr>
          </w:p>
          <w:p w14:paraId="6EC34583" w14:textId="53FFFDA3" w:rsidR="00F86EFC" w:rsidRPr="00AB2063" w:rsidRDefault="00F86EFC" w:rsidP="009F120E">
            <w:pPr>
              <w:jc w:val="both"/>
              <w:rPr>
                <w:rFonts w:ascii="Arial" w:hAnsi="Arial" w:cs="Arial"/>
                <w:sz w:val="18"/>
                <w:szCs w:val="18"/>
              </w:rPr>
            </w:pPr>
          </w:p>
        </w:tc>
      </w:tr>
      <w:tr w:rsidR="00694E86" w:rsidRPr="008B766F" w14:paraId="195B6639" w14:textId="77777777" w:rsidTr="00F97688">
        <w:tc>
          <w:tcPr>
            <w:tcW w:w="562" w:type="dxa"/>
            <w:shd w:val="clear" w:color="auto" w:fill="auto"/>
          </w:tcPr>
          <w:p w14:paraId="5A6EEAAD" w14:textId="3CBA3685" w:rsidR="00694E86" w:rsidRPr="00E25D6F" w:rsidRDefault="00115F85" w:rsidP="009A517F">
            <w:pPr>
              <w:jc w:val="center"/>
              <w:rPr>
                <w:rFonts w:ascii="Arial" w:hAnsi="Arial" w:cs="Arial"/>
                <w:sz w:val="17"/>
                <w:szCs w:val="17"/>
              </w:rPr>
            </w:pPr>
            <w:r w:rsidRPr="00E25D6F">
              <w:rPr>
                <w:rFonts w:ascii="Arial" w:hAnsi="Arial" w:cs="Arial"/>
                <w:sz w:val="17"/>
                <w:szCs w:val="17"/>
              </w:rPr>
              <w:t>3</w:t>
            </w:r>
            <w:r w:rsidR="009A517F">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36296C67"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PEJ </w:t>
            </w:r>
          </w:p>
          <w:p w14:paraId="6C2DC730" w14:textId="6E3087BA" w:rsidR="00694E86" w:rsidRPr="00D71DD7" w:rsidRDefault="00694E86" w:rsidP="00694E8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333F5C32" w14:textId="56D3E261" w:rsidR="00694E86" w:rsidRPr="00D71DD7" w:rsidRDefault="00694E86" w:rsidP="00694E86">
            <w:pPr>
              <w:jc w:val="both"/>
              <w:rPr>
                <w:rFonts w:ascii="Arial" w:hAnsi="Arial" w:cs="Arial"/>
                <w:sz w:val="18"/>
                <w:szCs w:val="18"/>
              </w:rPr>
            </w:pPr>
            <w:r w:rsidRPr="00B42D39">
              <w:rPr>
                <w:rFonts w:ascii="Arial" w:hAnsi="Arial" w:cs="Arial"/>
                <w:sz w:val="18"/>
                <w:szCs w:val="18"/>
              </w:rPr>
              <w:t>§ 2 pkt 2 lit. c</w:t>
            </w:r>
          </w:p>
        </w:tc>
        <w:tc>
          <w:tcPr>
            <w:tcW w:w="4394" w:type="dxa"/>
            <w:shd w:val="clear" w:color="auto" w:fill="auto"/>
          </w:tcPr>
          <w:p w14:paraId="19A08E2A" w14:textId="77777777" w:rsidR="00694E86" w:rsidRPr="00B42D39" w:rsidRDefault="00694E86" w:rsidP="00694E86">
            <w:pPr>
              <w:jc w:val="both"/>
              <w:rPr>
                <w:rFonts w:ascii="Arial" w:hAnsi="Arial" w:cs="Arial"/>
                <w:b/>
                <w:sz w:val="18"/>
                <w:szCs w:val="18"/>
              </w:rPr>
            </w:pPr>
            <w:r w:rsidRPr="00B42D39">
              <w:rPr>
                <w:rFonts w:ascii="Arial" w:hAnsi="Arial" w:cs="Arial"/>
                <w:b/>
                <w:sz w:val="18"/>
                <w:szCs w:val="18"/>
              </w:rPr>
              <w:t>Propozycja wykreślenia</w:t>
            </w:r>
            <w:r w:rsidRPr="00B42D39">
              <w:rPr>
                <w:rFonts w:ascii="Arial" w:hAnsi="Arial" w:cs="Arial"/>
                <w:sz w:val="18"/>
                <w:szCs w:val="18"/>
              </w:rPr>
              <w:t>.</w:t>
            </w:r>
            <w:r w:rsidRPr="00B42D39">
              <w:rPr>
                <w:rFonts w:ascii="Arial" w:hAnsi="Arial" w:cs="Arial"/>
                <w:b/>
                <w:sz w:val="18"/>
                <w:szCs w:val="18"/>
              </w:rPr>
              <w:t xml:space="preserve"> </w:t>
            </w:r>
          </w:p>
          <w:p w14:paraId="3F7A9C74" w14:textId="77777777" w:rsidR="00694E86" w:rsidRPr="00B42D39" w:rsidRDefault="00694E86" w:rsidP="00694E86">
            <w:pPr>
              <w:jc w:val="both"/>
              <w:rPr>
                <w:rFonts w:ascii="Arial" w:hAnsi="Arial" w:cs="Arial"/>
                <w:sz w:val="18"/>
                <w:szCs w:val="18"/>
              </w:rPr>
            </w:pPr>
          </w:p>
          <w:p w14:paraId="5DD0D4A6"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Jest to wymóg zbyt szczegółowy jak na wstępną ocenę terenu i WRL. </w:t>
            </w:r>
          </w:p>
          <w:p w14:paraId="2F7ABB39" w14:textId="77777777" w:rsidR="00694E86" w:rsidRPr="00B42D39" w:rsidRDefault="00694E86" w:rsidP="00694E86">
            <w:pPr>
              <w:jc w:val="both"/>
              <w:rPr>
                <w:rFonts w:ascii="Arial" w:hAnsi="Arial" w:cs="Arial"/>
                <w:sz w:val="18"/>
                <w:szCs w:val="18"/>
              </w:rPr>
            </w:pPr>
          </w:p>
          <w:p w14:paraId="126D4829"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Osiadanie terenu (powierzchni) jest związane z działalnością górniczą, wielkoobszarowymi odwodnieniami lub z właściwościami gruntu np. osiadaniem zapadowym czy zjawiskami krasowymi. </w:t>
            </w:r>
          </w:p>
          <w:p w14:paraId="05760731" w14:textId="77777777" w:rsidR="00694E86" w:rsidRPr="00B42D39" w:rsidRDefault="00694E86" w:rsidP="00694E86">
            <w:pPr>
              <w:jc w:val="both"/>
              <w:rPr>
                <w:rFonts w:ascii="Arial" w:hAnsi="Arial" w:cs="Arial"/>
                <w:sz w:val="18"/>
                <w:szCs w:val="18"/>
              </w:rPr>
            </w:pPr>
          </w:p>
          <w:p w14:paraId="1BFEA26B"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Analogiczny wymóg znajduje się w Rozporządzeniu w sprawie Raportu Lokalizacyjnego, a zatem w dokumencie pełniejszym, składanych na innym etapie procesu inwestycyjnego. </w:t>
            </w:r>
          </w:p>
          <w:p w14:paraId="12A99E84" w14:textId="77777777" w:rsidR="00694E86" w:rsidRPr="00B42D39" w:rsidRDefault="00694E86" w:rsidP="00694E86">
            <w:pPr>
              <w:jc w:val="both"/>
              <w:rPr>
                <w:rFonts w:ascii="Arial" w:hAnsi="Arial" w:cs="Arial"/>
                <w:sz w:val="18"/>
                <w:szCs w:val="18"/>
              </w:rPr>
            </w:pPr>
          </w:p>
          <w:p w14:paraId="20C0C966" w14:textId="1032F7E9" w:rsidR="00694E86" w:rsidRPr="00D71DD7" w:rsidRDefault="00694E86" w:rsidP="00694E86">
            <w:pPr>
              <w:rPr>
                <w:rFonts w:ascii="Arial" w:eastAsia="Times New Roman" w:hAnsi="Arial" w:cs="Arial"/>
                <w:bCs/>
                <w:sz w:val="18"/>
                <w:szCs w:val="18"/>
                <w:lang w:eastAsia="pl-PL"/>
              </w:rPr>
            </w:pPr>
            <w:r w:rsidRPr="00B42D39">
              <w:rPr>
                <w:rFonts w:ascii="Arial" w:hAnsi="Arial" w:cs="Arial"/>
                <w:sz w:val="18"/>
                <w:szCs w:val="18"/>
              </w:rPr>
              <w:lastRenderedPageBreak/>
              <w:t>Dodatkowo należy wskazać, ze osiadanie terenu zostało ujęte w § 2 pkt 2 lit b Projektu.</w:t>
            </w:r>
          </w:p>
        </w:tc>
        <w:tc>
          <w:tcPr>
            <w:tcW w:w="3261" w:type="dxa"/>
            <w:shd w:val="clear" w:color="auto" w:fill="auto"/>
          </w:tcPr>
          <w:p w14:paraId="1EFB22BA" w14:textId="0E5D63D7" w:rsidR="00694E86" w:rsidRPr="00D71DD7" w:rsidRDefault="00694E86" w:rsidP="00694E86">
            <w:pPr>
              <w:jc w:val="both"/>
              <w:rPr>
                <w:rFonts w:ascii="Arial" w:hAnsi="Arial" w:cs="Arial"/>
                <w:sz w:val="18"/>
                <w:szCs w:val="18"/>
              </w:rPr>
            </w:pPr>
            <w:r w:rsidRPr="00B42D39">
              <w:rPr>
                <w:rFonts w:ascii="Arial" w:hAnsi="Arial" w:cs="Arial"/>
                <w:sz w:val="18"/>
                <w:szCs w:val="18"/>
              </w:rPr>
              <w:lastRenderedPageBreak/>
              <w:t>„</w:t>
            </w:r>
            <w:r w:rsidRPr="00B42D39">
              <w:rPr>
                <w:rFonts w:ascii="Arial" w:hAnsi="Arial" w:cs="Arial"/>
                <w:strike/>
                <w:sz w:val="18"/>
                <w:szCs w:val="18"/>
              </w:rPr>
              <w:t>prognozę osiadania terenu, z uwzględnieniem lokalnych warunków geologiczno­inżynierskich,</w:t>
            </w:r>
            <w:r w:rsidRPr="00B42D39">
              <w:rPr>
                <w:rFonts w:ascii="Arial" w:hAnsi="Arial" w:cs="Arial"/>
                <w:sz w:val="18"/>
                <w:szCs w:val="18"/>
              </w:rPr>
              <w:t>”</w:t>
            </w:r>
          </w:p>
        </w:tc>
        <w:tc>
          <w:tcPr>
            <w:tcW w:w="3260" w:type="dxa"/>
            <w:shd w:val="clear" w:color="auto" w:fill="auto"/>
          </w:tcPr>
          <w:p w14:paraId="568EF410" w14:textId="4D0A865F" w:rsidR="00907A18" w:rsidRDefault="009A517F" w:rsidP="00907A18">
            <w:pPr>
              <w:jc w:val="both"/>
              <w:rPr>
                <w:rFonts w:ascii="Arial" w:hAnsi="Arial" w:cs="Arial"/>
                <w:sz w:val="18"/>
                <w:szCs w:val="18"/>
              </w:rPr>
            </w:pPr>
            <w:r>
              <w:rPr>
                <w:rFonts w:ascii="Arial" w:hAnsi="Arial" w:cs="Arial"/>
                <w:sz w:val="18"/>
                <w:szCs w:val="18"/>
              </w:rPr>
              <w:t>U</w:t>
            </w:r>
            <w:r w:rsidR="00694E86" w:rsidRPr="00AB2063">
              <w:rPr>
                <w:rFonts w:ascii="Arial" w:hAnsi="Arial" w:cs="Arial"/>
                <w:sz w:val="18"/>
                <w:szCs w:val="18"/>
              </w:rPr>
              <w:t xml:space="preserve">waga </w:t>
            </w:r>
            <w:r w:rsidR="00907A18">
              <w:rPr>
                <w:rFonts w:ascii="Arial" w:hAnsi="Arial" w:cs="Arial"/>
                <w:sz w:val="18"/>
                <w:szCs w:val="18"/>
              </w:rPr>
              <w:t>nie</w:t>
            </w:r>
            <w:r w:rsidR="00694E86" w:rsidRPr="00AB2063">
              <w:rPr>
                <w:rFonts w:ascii="Arial" w:hAnsi="Arial" w:cs="Arial"/>
                <w:sz w:val="18"/>
                <w:szCs w:val="18"/>
              </w:rPr>
              <w:t xml:space="preserve">uwzględniona. </w:t>
            </w:r>
            <w:r w:rsidR="001C4BC7" w:rsidRPr="001C4BC7">
              <w:rPr>
                <w:rFonts w:ascii="Arial" w:hAnsi="Arial" w:cs="Arial"/>
                <w:sz w:val="18"/>
                <w:szCs w:val="18"/>
              </w:rPr>
              <w:t>Postanowienia przedmiotowego punktu można zrealizować w oparciu o dane zdefiniowane w § 3 pkt 1 przedmiotowego rozporządzenia.</w:t>
            </w:r>
            <w:r w:rsidR="001C4BC7">
              <w:rPr>
                <w:rFonts w:ascii="Arial" w:hAnsi="Arial" w:cs="Arial"/>
                <w:sz w:val="18"/>
                <w:szCs w:val="18"/>
              </w:rPr>
              <w:t xml:space="preserve"> </w:t>
            </w:r>
            <w:r w:rsidR="00907A18" w:rsidRPr="00907A18">
              <w:rPr>
                <w:rFonts w:ascii="Arial" w:hAnsi="Arial" w:cs="Arial"/>
                <w:sz w:val="18"/>
                <w:szCs w:val="18"/>
              </w:rPr>
              <w:t xml:space="preserve">Realizacja zakresu punktu § 2 pkt 2 lit. </w:t>
            </w:r>
            <w:r w:rsidR="00907A18">
              <w:rPr>
                <w:rFonts w:ascii="Arial" w:hAnsi="Arial" w:cs="Arial"/>
                <w:sz w:val="18"/>
                <w:szCs w:val="18"/>
              </w:rPr>
              <w:t>c</w:t>
            </w:r>
            <w:r w:rsidR="00907A18" w:rsidRPr="00907A18">
              <w:rPr>
                <w:rFonts w:ascii="Arial" w:hAnsi="Arial" w:cs="Arial"/>
                <w:sz w:val="18"/>
                <w:szCs w:val="18"/>
              </w:rPr>
              <w:t xml:space="preserve"> jest konieczna ze względu na ocenę wystąpienia kryterium wykluczającego zdefiniowanego </w:t>
            </w:r>
            <w:r w:rsidR="007D160F">
              <w:rPr>
                <w:rFonts w:ascii="Arial" w:hAnsi="Arial" w:cs="Arial"/>
                <w:sz w:val="18"/>
                <w:szCs w:val="18"/>
              </w:rPr>
              <w:t>w dotych</w:t>
            </w:r>
            <w:r w:rsidR="00E111BB">
              <w:rPr>
                <w:rFonts w:ascii="Arial" w:hAnsi="Arial" w:cs="Arial"/>
                <w:sz w:val="18"/>
                <w:szCs w:val="18"/>
              </w:rPr>
              <w:t xml:space="preserve">czasowych przepisach </w:t>
            </w:r>
            <w:r w:rsidR="00907A18" w:rsidRPr="00907A18">
              <w:rPr>
                <w:rFonts w:ascii="Arial" w:hAnsi="Arial" w:cs="Arial"/>
                <w:sz w:val="18"/>
                <w:szCs w:val="18"/>
              </w:rPr>
              <w:t xml:space="preserve">§ 4 pkt </w:t>
            </w:r>
            <w:r w:rsidR="00907A18">
              <w:rPr>
                <w:rFonts w:ascii="Arial" w:hAnsi="Arial" w:cs="Arial"/>
                <w:sz w:val="18"/>
                <w:szCs w:val="18"/>
              </w:rPr>
              <w:t xml:space="preserve">2 i </w:t>
            </w:r>
            <w:r w:rsidR="00907A18" w:rsidRPr="00907A18">
              <w:rPr>
                <w:rFonts w:ascii="Arial" w:hAnsi="Arial" w:cs="Arial"/>
                <w:sz w:val="18"/>
                <w:szCs w:val="18"/>
              </w:rPr>
              <w:t>3</w:t>
            </w:r>
            <w:r w:rsidR="00E111BB">
              <w:rPr>
                <w:rFonts w:ascii="Arial" w:hAnsi="Arial" w:cs="Arial"/>
                <w:sz w:val="18"/>
                <w:szCs w:val="18"/>
              </w:rPr>
              <w:t xml:space="preserve"> (obecnie </w:t>
            </w:r>
            <w:r w:rsidR="00E111BB" w:rsidRPr="00907A18">
              <w:rPr>
                <w:rFonts w:ascii="Arial" w:hAnsi="Arial" w:cs="Arial"/>
                <w:sz w:val="18"/>
                <w:szCs w:val="18"/>
              </w:rPr>
              <w:t xml:space="preserve">§ 4 </w:t>
            </w:r>
            <w:r w:rsidR="00E111BB">
              <w:rPr>
                <w:rFonts w:ascii="Arial" w:hAnsi="Arial" w:cs="Arial"/>
                <w:sz w:val="18"/>
                <w:szCs w:val="18"/>
              </w:rPr>
              <w:t>pkt 3 i 4)</w:t>
            </w:r>
            <w:r w:rsidR="00907A18" w:rsidRPr="00907A18">
              <w:rPr>
                <w:rFonts w:ascii="Arial" w:hAnsi="Arial" w:cs="Arial"/>
                <w:sz w:val="18"/>
                <w:szCs w:val="18"/>
              </w:rPr>
              <w:t>.</w:t>
            </w:r>
          </w:p>
          <w:p w14:paraId="389DD7C6" w14:textId="77777777" w:rsidR="00694E86" w:rsidRPr="00AB2063" w:rsidRDefault="00694E86" w:rsidP="00694E86">
            <w:pPr>
              <w:jc w:val="both"/>
              <w:rPr>
                <w:rFonts w:ascii="Arial" w:hAnsi="Arial" w:cs="Arial"/>
                <w:sz w:val="18"/>
                <w:szCs w:val="18"/>
              </w:rPr>
            </w:pPr>
          </w:p>
          <w:p w14:paraId="1A6B9A54" w14:textId="5275FADB" w:rsidR="00694E86" w:rsidRPr="00AB2063" w:rsidRDefault="00694E86" w:rsidP="00694E86">
            <w:pPr>
              <w:jc w:val="both"/>
              <w:rPr>
                <w:rFonts w:ascii="Arial" w:hAnsi="Arial" w:cs="Arial"/>
                <w:sz w:val="18"/>
                <w:szCs w:val="18"/>
              </w:rPr>
            </w:pPr>
            <w:r w:rsidRPr="00AB2063">
              <w:rPr>
                <w:rFonts w:ascii="Arial" w:hAnsi="Arial" w:cs="Arial"/>
                <w:sz w:val="18"/>
                <w:szCs w:val="18"/>
              </w:rPr>
              <w:t>Vide uwag</w:t>
            </w:r>
            <w:r w:rsidR="00FC3A1A">
              <w:rPr>
                <w:rFonts w:ascii="Arial" w:hAnsi="Arial" w:cs="Arial"/>
                <w:sz w:val="18"/>
                <w:szCs w:val="18"/>
              </w:rPr>
              <w:t>i</w:t>
            </w:r>
            <w:r w:rsidRPr="00AB2063">
              <w:rPr>
                <w:rFonts w:ascii="Arial" w:hAnsi="Arial" w:cs="Arial"/>
                <w:sz w:val="18"/>
                <w:szCs w:val="18"/>
              </w:rPr>
              <w:t xml:space="preserve"> dot. § 5 pkt 3 lit</w:t>
            </w:r>
            <w:r w:rsidR="009A517F">
              <w:rPr>
                <w:rFonts w:ascii="Arial" w:hAnsi="Arial" w:cs="Arial"/>
                <w:sz w:val="18"/>
                <w:szCs w:val="18"/>
              </w:rPr>
              <w:t>.</w:t>
            </w:r>
            <w:r w:rsidRPr="00AB2063">
              <w:rPr>
                <w:rFonts w:ascii="Arial" w:hAnsi="Arial" w:cs="Arial"/>
                <w:sz w:val="18"/>
                <w:szCs w:val="18"/>
              </w:rPr>
              <w:t xml:space="preserve"> c i d</w:t>
            </w:r>
            <w:r w:rsidR="00886FC5">
              <w:rPr>
                <w:rFonts w:ascii="Arial" w:hAnsi="Arial" w:cs="Arial"/>
                <w:sz w:val="18"/>
                <w:szCs w:val="18"/>
              </w:rPr>
              <w:t xml:space="preserve"> w Lp. 93</w:t>
            </w:r>
            <w:r w:rsidRPr="00AB2063">
              <w:rPr>
                <w:rFonts w:ascii="Arial" w:hAnsi="Arial" w:cs="Arial"/>
                <w:sz w:val="18"/>
                <w:szCs w:val="18"/>
              </w:rPr>
              <w:t xml:space="preserve">, a także do § 2 pkt 2 lit. c </w:t>
            </w:r>
            <w:r w:rsidR="00886FC5">
              <w:rPr>
                <w:rFonts w:ascii="Arial" w:hAnsi="Arial" w:cs="Arial"/>
                <w:sz w:val="18"/>
                <w:szCs w:val="18"/>
              </w:rPr>
              <w:t>w Lp. 34.</w:t>
            </w:r>
          </w:p>
          <w:p w14:paraId="002F4C3D" w14:textId="77777777" w:rsidR="00907A18" w:rsidRPr="00AB2063" w:rsidRDefault="00907A18" w:rsidP="00694E86">
            <w:pPr>
              <w:jc w:val="both"/>
              <w:rPr>
                <w:rFonts w:ascii="Arial" w:hAnsi="Arial" w:cs="Arial"/>
                <w:sz w:val="18"/>
                <w:szCs w:val="18"/>
              </w:rPr>
            </w:pPr>
          </w:p>
          <w:p w14:paraId="236FF6CA" w14:textId="1A39F826" w:rsidR="00694E86" w:rsidRPr="00AB2063" w:rsidRDefault="00694E86" w:rsidP="00694E86">
            <w:pPr>
              <w:jc w:val="both"/>
              <w:rPr>
                <w:rFonts w:ascii="Arial" w:hAnsi="Arial" w:cs="Arial"/>
                <w:sz w:val="18"/>
                <w:szCs w:val="18"/>
              </w:rPr>
            </w:pPr>
          </w:p>
        </w:tc>
      </w:tr>
      <w:tr w:rsidR="001925B6" w:rsidRPr="008B766F" w14:paraId="7760DDE7" w14:textId="77777777" w:rsidTr="00F97688">
        <w:tc>
          <w:tcPr>
            <w:tcW w:w="562" w:type="dxa"/>
            <w:shd w:val="clear" w:color="auto" w:fill="auto"/>
          </w:tcPr>
          <w:p w14:paraId="1A5C55B0" w14:textId="08EA4C72" w:rsidR="001925B6" w:rsidRPr="00E25D6F" w:rsidRDefault="00115F85" w:rsidP="00FC3A1A">
            <w:pPr>
              <w:jc w:val="center"/>
              <w:rPr>
                <w:rFonts w:ascii="Arial" w:hAnsi="Arial" w:cs="Arial"/>
                <w:sz w:val="17"/>
                <w:szCs w:val="17"/>
              </w:rPr>
            </w:pPr>
            <w:r w:rsidRPr="00E25D6F">
              <w:rPr>
                <w:rFonts w:ascii="Arial" w:hAnsi="Arial" w:cs="Arial"/>
                <w:sz w:val="17"/>
                <w:szCs w:val="17"/>
              </w:rPr>
              <w:lastRenderedPageBreak/>
              <w:t>3</w:t>
            </w:r>
            <w:r w:rsidR="00FC3A1A">
              <w:rPr>
                <w:rFonts w:ascii="Arial" w:hAnsi="Arial" w:cs="Arial"/>
                <w:sz w:val="17"/>
                <w:szCs w:val="17"/>
              </w:rPr>
              <w:t>8</w:t>
            </w:r>
            <w:r w:rsidRPr="00E25D6F">
              <w:rPr>
                <w:rFonts w:ascii="Arial" w:hAnsi="Arial" w:cs="Arial"/>
                <w:sz w:val="17"/>
                <w:szCs w:val="17"/>
              </w:rPr>
              <w:t>.</w:t>
            </w:r>
          </w:p>
        </w:tc>
        <w:tc>
          <w:tcPr>
            <w:tcW w:w="1276" w:type="dxa"/>
            <w:shd w:val="clear" w:color="auto" w:fill="auto"/>
          </w:tcPr>
          <w:p w14:paraId="63500951" w14:textId="6213FD2F" w:rsidR="001925B6" w:rsidRPr="00B42D39" w:rsidRDefault="001925B6" w:rsidP="001925B6">
            <w:pPr>
              <w:jc w:val="both"/>
              <w:rPr>
                <w:rFonts w:ascii="Arial" w:hAnsi="Arial" w:cs="Arial"/>
                <w:sz w:val="18"/>
                <w:szCs w:val="18"/>
              </w:rPr>
            </w:pPr>
            <w:r w:rsidRPr="00CB3235">
              <w:rPr>
                <w:rFonts w:ascii="Arial" w:hAnsi="Arial" w:cs="Arial"/>
                <w:sz w:val="18"/>
                <w:szCs w:val="18"/>
              </w:rPr>
              <w:t>PGE S.A.</w:t>
            </w:r>
          </w:p>
        </w:tc>
        <w:tc>
          <w:tcPr>
            <w:tcW w:w="1701" w:type="dxa"/>
            <w:shd w:val="clear" w:color="auto" w:fill="auto"/>
          </w:tcPr>
          <w:p w14:paraId="1082541A" w14:textId="47278859" w:rsidR="001925B6" w:rsidRPr="00B42D39" w:rsidRDefault="001925B6" w:rsidP="00FA5C2F">
            <w:pPr>
              <w:jc w:val="both"/>
              <w:rPr>
                <w:rFonts w:ascii="Arial" w:hAnsi="Arial" w:cs="Arial"/>
                <w:sz w:val="18"/>
                <w:szCs w:val="18"/>
              </w:rPr>
            </w:pPr>
            <w:r w:rsidRPr="00CB3235">
              <w:rPr>
                <w:rFonts w:ascii="Arial" w:hAnsi="Arial" w:cs="Arial"/>
                <w:sz w:val="18"/>
                <w:szCs w:val="18"/>
              </w:rPr>
              <w:t>§ 2 pkt 2 lit</w:t>
            </w:r>
            <w:r w:rsidR="00FA5C2F">
              <w:rPr>
                <w:rFonts w:ascii="Arial" w:hAnsi="Arial" w:cs="Arial"/>
                <w:sz w:val="18"/>
                <w:szCs w:val="18"/>
              </w:rPr>
              <w:t>.</w:t>
            </w:r>
            <w:r w:rsidRPr="00CB3235">
              <w:rPr>
                <w:rFonts w:ascii="Arial" w:hAnsi="Arial" w:cs="Arial"/>
                <w:sz w:val="18"/>
                <w:szCs w:val="18"/>
              </w:rPr>
              <w:t xml:space="preserve"> c</w:t>
            </w:r>
          </w:p>
        </w:tc>
        <w:tc>
          <w:tcPr>
            <w:tcW w:w="4394" w:type="dxa"/>
            <w:shd w:val="clear" w:color="auto" w:fill="auto"/>
          </w:tcPr>
          <w:p w14:paraId="72E11D98" w14:textId="6EBBD926" w:rsidR="001925B6" w:rsidRPr="00B42D39" w:rsidRDefault="001925B6" w:rsidP="001925B6">
            <w:pPr>
              <w:jc w:val="both"/>
              <w:rPr>
                <w:rFonts w:ascii="Arial" w:hAnsi="Arial" w:cs="Arial"/>
                <w:b/>
                <w:sz w:val="18"/>
                <w:szCs w:val="18"/>
              </w:rPr>
            </w:pPr>
            <w:r w:rsidRPr="00CB3235">
              <w:rPr>
                <w:rFonts w:ascii="Arial" w:hAnsi="Arial" w:cs="Arial"/>
                <w:sz w:val="18"/>
                <w:szCs w:val="18"/>
              </w:rPr>
              <w:t>Punkt ten rozumiemy jako konieczność opracowania modelu osiadania jak pod posadowienie obiektów, w związku z tym iż jest to bardzo wstępny etap projektu wnioskujemy o skreślenie punktu.</w:t>
            </w:r>
          </w:p>
        </w:tc>
        <w:tc>
          <w:tcPr>
            <w:tcW w:w="3261" w:type="dxa"/>
            <w:shd w:val="clear" w:color="auto" w:fill="auto"/>
          </w:tcPr>
          <w:p w14:paraId="37866C69" w14:textId="77777777" w:rsidR="001925B6" w:rsidRPr="00CB3235" w:rsidRDefault="001925B6" w:rsidP="001925B6">
            <w:pPr>
              <w:jc w:val="both"/>
              <w:rPr>
                <w:rFonts w:ascii="Arial" w:hAnsi="Arial" w:cs="Arial"/>
                <w:sz w:val="18"/>
                <w:szCs w:val="18"/>
              </w:rPr>
            </w:pPr>
            <w:r w:rsidRPr="00CB3235">
              <w:rPr>
                <w:rFonts w:ascii="Arial" w:hAnsi="Arial" w:cs="Arial"/>
                <w:sz w:val="18"/>
                <w:szCs w:val="18"/>
              </w:rPr>
              <w:t>Skreślić § 2 pkt 2 litera c)</w:t>
            </w:r>
          </w:p>
          <w:p w14:paraId="41393A3E" w14:textId="3AF9B74F" w:rsidR="001925B6" w:rsidRPr="00B42D39" w:rsidRDefault="001925B6" w:rsidP="001925B6">
            <w:pPr>
              <w:jc w:val="both"/>
              <w:rPr>
                <w:rFonts w:ascii="Arial" w:hAnsi="Arial" w:cs="Arial"/>
                <w:sz w:val="18"/>
                <w:szCs w:val="18"/>
              </w:rPr>
            </w:pPr>
            <w:r w:rsidRPr="00CB3235">
              <w:rPr>
                <w:rFonts w:ascii="Arial" w:hAnsi="Arial" w:cs="Arial"/>
                <w:strike/>
                <w:sz w:val="18"/>
                <w:szCs w:val="18"/>
              </w:rPr>
              <w:t>c) prognozę osiadania terenu, z uwzględnieniem lokalnych warunków geologiczno­inżynierskich,</w:t>
            </w:r>
          </w:p>
        </w:tc>
        <w:tc>
          <w:tcPr>
            <w:tcW w:w="3260" w:type="dxa"/>
            <w:shd w:val="clear" w:color="auto" w:fill="auto"/>
          </w:tcPr>
          <w:p w14:paraId="4B43FEE1" w14:textId="3C179767" w:rsidR="001C4BC7" w:rsidRDefault="00907A18" w:rsidP="001925B6">
            <w:pPr>
              <w:jc w:val="both"/>
              <w:rPr>
                <w:rFonts w:ascii="Arial" w:hAnsi="Arial" w:cs="Arial"/>
                <w:sz w:val="18"/>
                <w:szCs w:val="18"/>
              </w:rPr>
            </w:pPr>
            <w:r w:rsidRPr="00907A18">
              <w:rPr>
                <w:rFonts w:ascii="Arial" w:hAnsi="Arial" w:cs="Arial"/>
                <w:sz w:val="18"/>
                <w:szCs w:val="18"/>
              </w:rPr>
              <w:t xml:space="preserve">Uwaga nieuwzględniona. </w:t>
            </w:r>
            <w:r w:rsidR="001C4BC7" w:rsidRPr="001C4BC7">
              <w:rPr>
                <w:rFonts w:ascii="Arial" w:hAnsi="Arial" w:cs="Arial"/>
                <w:sz w:val="18"/>
                <w:szCs w:val="18"/>
              </w:rPr>
              <w:t>Postanowienia przedmiotowego punktu można zrealizować w oparciu o dane zdefiniowane w § 3 pkt 1 przedmiotowego rozporządzenia. Realizacja zakresu punktu § 2 pkt 2 lit. c jest konieczna ze względu na ocenę wystąpienia kryterium wykluczającego zdefiniowanego § 4 pkt 2 i 3.</w:t>
            </w:r>
          </w:p>
          <w:p w14:paraId="6E4F01C2" w14:textId="77777777" w:rsidR="001C4BC7" w:rsidRPr="00AB2063" w:rsidRDefault="001C4BC7" w:rsidP="001925B6">
            <w:pPr>
              <w:jc w:val="both"/>
              <w:rPr>
                <w:rFonts w:ascii="Arial" w:hAnsi="Arial" w:cs="Arial"/>
                <w:sz w:val="18"/>
                <w:szCs w:val="18"/>
              </w:rPr>
            </w:pPr>
          </w:p>
          <w:p w14:paraId="4B7C3743" w14:textId="7A3496E5" w:rsidR="001925B6" w:rsidRPr="00AB2063" w:rsidRDefault="001925B6" w:rsidP="001925B6">
            <w:pPr>
              <w:jc w:val="both"/>
              <w:rPr>
                <w:rFonts w:ascii="Arial" w:hAnsi="Arial" w:cs="Arial"/>
                <w:sz w:val="18"/>
                <w:szCs w:val="18"/>
              </w:rPr>
            </w:pPr>
            <w:r w:rsidRPr="00AB2063">
              <w:rPr>
                <w:rFonts w:ascii="Arial" w:hAnsi="Arial" w:cs="Arial"/>
                <w:sz w:val="18"/>
                <w:szCs w:val="18"/>
              </w:rPr>
              <w:t>Vide uwag</w:t>
            </w:r>
            <w:r w:rsidR="00FC3A1A">
              <w:rPr>
                <w:rFonts w:ascii="Arial" w:hAnsi="Arial" w:cs="Arial"/>
                <w:sz w:val="18"/>
                <w:szCs w:val="18"/>
              </w:rPr>
              <w:t>i</w:t>
            </w:r>
            <w:r w:rsidRPr="00AB2063">
              <w:rPr>
                <w:rFonts w:ascii="Arial" w:hAnsi="Arial" w:cs="Arial"/>
                <w:sz w:val="18"/>
                <w:szCs w:val="18"/>
              </w:rPr>
              <w:t xml:space="preserve"> dot. § 5 pkt 3 lit</w:t>
            </w:r>
            <w:r w:rsidR="00FC3A1A">
              <w:rPr>
                <w:rFonts w:ascii="Arial" w:hAnsi="Arial" w:cs="Arial"/>
                <w:sz w:val="18"/>
                <w:szCs w:val="18"/>
              </w:rPr>
              <w:t>.</w:t>
            </w:r>
            <w:r w:rsidRPr="00AB2063">
              <w:rPr>
                <w:rFonts w:ascii="Arial" w:hAnsi="Arial" w:cs="Arial"/>
                <w:sz w:val="18"/>
                <w:szCs w:val="18"/>
              </w:rPr>
              <w:t xml:space="preserve"> c i d</w:t>
            </w:r>
            <w:r w:rsidR="00FC3A1A">
              <w:rPr>
                <w:rFonts w:ascii="Arial" w:hAnsi="Arial" w:cs="Arial"/>
                <w:sz w:val="18"/>
                <w:szCs w:val="18"/>
              </w:rPr>
              <w:t xml:space="preserve"> w Lp. 93</w:t>
            </w:r>
            <w:r w:rsidRPr="00AB2063">
              <w:rPr>
                <w:rFonts w:ascii="Arial" w:hAnsi="Arial" w:cs="Arial"/>
                <w:sz w:val="18"/>
                <w:szCs w:val="18"/>
              </w:rPr>
              <w:t>.</w:t>
            </w:r>
          </w:p>
        </w:tc>
      </w:tr>
      <w:tr w:rsidR="00694E86" w:rsidRPr="008B766F" w14:paraId="367B7E4D" w14:textId="77777777" w:rsidTr="00F97688">
        <w:tc>
          <w:tcPr>
            <w:tcW w:w="562" w:type="dxa"/>
            <w:shd w:val="clear" w:color="auto" w:fill="auto"/>
          </w:tcPr>
          <w:p w14:paraId="63C9AAB0" w14:textId="7FF6ED2A" w:rsidR="00694E86" w:rsidRPr="00E25D6F" w:rsidRDefault="00FC3A1A" w:rsidP="00694E86">
            <w:pPr>
              <w:jc w:val="center"/>
              <w:rPr>
                <w:rFonts w:ascii="Arial" w:hAnsi="Arial" w:cs="Arial"/>
                <w:sz w:val="17"/>
                <w:szCs w:val="17"/>
              </w:rPr>
            </w:pPr>
            <w:r>
              <w:rPr>
                <w:rFonts w:ascii="Arial" w:hAnsi="Arial" w:cs="Arial"/>
                <w:sz w:val="17"/>
                <w:szCs w:val="17"/>
              </w:rPr>
              <w:t>39</w:t>
            </w:r>
            <w:r w:rsidR="00115F85" w:rsidRPr="00E25D6F">
              <w:rPr>
                <w:rFonts w:ascii="Arial" w:hAnsi="Arial" w:cs="Arial"/>
                <w:sz w:val="17"/>
                <w:szCs w:val="17"/>
              </w:rPr>
              <w:t>.</w:t>
            </w:r>
          </w:p>
        </w:tc>
        <w:tc>
          <w:tcPr>
            <w:tcW w:w="1276" w:type="dxa"/>
            <w:shd w:val="clear" w:color="auto" w:fill="auto"/>
          </w:tcPr>
          <w:p w14:paraId="5C563E33"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PEJ </w:t>
            </w:r>
          </w:p>
          <w:p w14:paraId="4AA60957" w14:textId="739D112D" w:rsidR="00694E86" w:rsidRPr="00D71DD7" w:rsidRDefault="00694E86" w:rsidP="00694E8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5EC11B8E" w14:textId="6BA8E5B4" w:rsidR="00694E86" w:rsidRPr="00D71DD7" w:rsidRDefault="00694E86" w:rsidP="00694E86">
            <w:pPr>
              <w:jc w:val="both"/>
              <w:rPr>
                <w:rFonts w:ascii="Arial" w:hAnsi="Arial" w:cs="Arial"/>
                <w:sz w:val="18"/>
                <w:szCs w:val="18"/>
              </w:rPr>
            </w:pPr>
            <w:r w:rsidRPr="00B42D39">
              <w:rPr>
                <w:rFonts w:ascii="Arial" w:hAnsi="Arial" w:cs="Arial"/>
                <w:sz w:val="18"/>
                <w:szCs w:val="18"/>
              </w:rPr>
              <w:t>Par. 2 pkt 2 lit. d</w:t>
            </w:r>
          </w:p>
        </w:tc>
        <w:tc>
          <w:tcPr>
            <w:tcW w:w="4394" w:type="dxa"/>
            <w:shd w:val="clear" w:color="auto" w:fill="auto"/>
          </w:tcPr>
          <w:p w14:paraId="49811C0E" w14:textId="77777777" w:rsidR="00694E86" w:rsidRPr="00B42D39" w:rsidRDefault="00694E86" w:rsidP="00694E86">
            <w:pPr>
              <w:jc w:val="both"/>
              <w:rPr>
                <w:rFonts w:ascii="Arial" w:hAnsi="Arial" w:cs="Arial"/>
                <w:b/>
                <w:sz w:val="18"/>
                <w:szCs w:val="18"/>
              </w:rPr>
            </w:pPr>
            <w:r w:rsidRPr="00B42D39">
              <w:rPr>
                <w:rFonts w:ascii="Arial" w:hAnsi="Arial" w:cs="Arial"/>
                <w:b/>
                <w:sz w:val="18"/>
                <w:szCs w:val="18"/>
              </w:rPr>
              <w:t xml:space="preserve">Propozycja wykreślenia. </w:t>
            </w:r>
          </w:p>
          <w:p w14:paraId="791E340D" w14:textId="77777777" w:rsidR="00694E86" w:rsidRPr="00B42D39" w:rsidRDefault="00694E86" w:rsidP="00694E86">
            <w:pPr>
              <w:jc w:val="both"/>
              <w:rPr>
                <w:rFonts w:ascii="Arial" w:hAnsi="Arial" w:cs="Arial"/>
                <w:sz w:val="18"/>
                <w:szCs w:val="18"/>
              </w:rPr>
            </w:pPr>
          </w:p>
          <w:p w14:paraId="16BFD74D"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Ten punkt powtarza § 2 pkt 2 lit. e Rozporządzenia w sprawie Raportu Lokalizacyjnego, a jego spełnienie wymaga przeprowadzenia szczegółowych i długotrwałych badań terenowych. </w:t>
            </w:r>
          </w:p>
          <w:p w14:paraId="58B3731F"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Dodatkowo ocena wymaga znajomość charakterystyki konkretnej technologii. </w:t>
            </w:r>
          </w:p>
          <w:p w14:paraId="77545768" w14:textId="77777777" w:rsidR="00694E86" w:rsidRPr="00B42D39" w:rsidRDefault="00694E86" w:rsidP="00694E86">
            <w:pPr>
              <w:jc w:val="both"/>
              <w:rPr>
                <w:rFonts w:ascii="Arial" w:hAnsi="Arial" w:cs="Arial"/>
                <w:sz w:val="18"/>
                <w:szCs w:val="18"/>
              </w:rPr>
            </w:pPr>
          </w:p>
          <w:p w14:paraId="314B0555" w14:textId="79AA273D" w:rsidR="00694E86" w:rsidRPr="00D71DD7" w:rsidRDefault="00694E86" w:rsidP="00694E86">
            <w:pPr>
              <w:rPr>
                <w:rFonts w:ascii="Arial" w:eastAsia="Times New Roman" w:hAnsi="Arial" w:cs="Arial"/>
                <w:bCs/>
                <w:sz w:val="18"/>
                <w:szCs w:val="18"/>
                <w:lang w:eastAsia="pl-PL"/>
              </w:rPr>
            </w:pPr>
            <w:r w:rsidRPr="00B42D39">
              <w:rPr>
                <w:rFonts w:ascii="Arial" w:hAnsi="Arial" w:cs="Arial"/>
                <w:sz w:val="18"/>
                <w:szCs w:val="18"/>
              </w:rPr>
              <w:t>Jest to zatem wymóg zbyt szczegółowy jak na wstępną ocenę terenu i WRL.</w:t>
            </w:r>
          </w:p>
        </w:tc>
        <w:tc>
          <w:tcPr>
            <w:tcW w:w="3261" w:type="dxa"/>
            <w:shd w:val="clear" w:color="auto" w:fill="auto"/>
          </w:tcPr>
          <w:p w14:paraId="26185331" w14:textId="0FB0561C" w:rsidR="00694E86" w:rsidRPr="00D71DD7" w:rsidRDefault="00694E86" w:rsidP="00694E86">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występowanie i możliwość wystąpienia deformacji filtracyjnych typu sufozji, przebicia hydraulicznego i wyparcia hydraulicznego, z uwzględnieniem zmiany dynamiki krążenia wód podziemnych,</w:t>
            </w:r>
            <w:r w:rsidRPr="00B42D39">
              <w:rPr>
                <w:rFonts w:ascii="Arial" w:hAnsi="Arial" w:cs="Arial"/>
                <w:sz w:val="18"/>
                <w:szCs w:val="18"/>
              </w:rPr>
              <w:t>”</w:t>
            </w:r>
          </w:p>
        </w:tc>
        <w:tc>
          <w:tcPr>
            <w:tcW w:w="3260" w:type="dxa"/>
            <w:shd w:val="clear" w:color="auto" w:fill="auto"/>
          </w:tcPr>
          <w:p w14:paraId="3FB870F8" w14:textId="7BCD5483" w:rsidR="001C4BC7" w:rsidRPr="001C4BC7" w:rsidRDefault="001C4BC7" w:rsidP="001C4BC7">
            <w:pPr>
              <w:jc w:val="both"/>
              <w:rPr>
                <w:rFonts w:ascii="Arial" w:hAnsi="Arial" w:cs="Arial"/>
                <w:sz w:val="18"/>
                <w:szCs w:val="18"/>
              </w:rPr>
            </w:pPr>
            <w:r w:rsidRPr="001C4BC7">
              <w:rPr>
                <w:rFonts w:ascii="Arial" w:hAnsi="Arial" w:cs="Arial"/>
                <w:sz w:val="18"/>
                <w:szCs w:val="18"/>
              </w:rPr>
              <w:t xml:space="preserve">Uwaga nieuwzględniona. Postanowienia przedmiotowego punktu można zrealizować w oparciu o dane zdefiniowane w § 3 pkt 1 przedmiotowego rozporządzenia. Realizacja zakresu punktu § 2 pkt 2 lit. </w:t>
            </w:r>
            <w:r w:rsidR="00E111BB">
              <w:rPr>
                <w:rFonts w:ascii="Arial" w:hAnsi="Arial" w:cs="Arial"/>
                <w:sz w:val="18"/>
                <w:szCs w:val="18"/>
              </w:rPr>
              <w:t>d</w:t>
            </w:r>
            <w:r w:rsidR="00E111BB" w:rsidRPr="001C4BC7">
              <w:rPr>
                <w:rFonts w:ascii="Arial" w:hAnsi="Arial" w:cs="Arial"/>
                <w:sz w:val="18"/>
                <w:szCs w:val="18"/>
              </w:rPr>
              <w:t xml:space="preserve"> </w:t>
            </w:r>
            <w:r w:rsidRPr="001C4BC7">
              <w:rPr>
                <w:rFonts w:ascii="Arial" w:hAnsi="Arial" w:cs="Arial"/>
                <w:sz w:val="18"/>
                <w:szCs w:val="18"/>
              </w:rPr>
              <w:t>jest konieczna ze względu na ocenę wystąpienia kryterium wykluczającego zdefiniowanego</w:t>
            </w:r>
            <w:r w:rsidR="00E111BB">
              <w:rPr>
                <w:rFonts w:ascii="Arial" w:hAnsi="Arial" w:cs="Arial"/>
                <w:sz w:val="18"/>
                <w:szCs w:val="18"/>
              </w:rPr>
              <w:t xml:space="preserve"> w dotychczasowych przepisach</w:t>
            </w:r>
            <w:r w:rsidRPr="001C4BC7">
              <w:rPr>
                <w:rFonts w:ascii="Arial" w:hAnsi="Arial" w:cs="Arial"/>
                <w:sz w:val="18"/>
                <w:szCs w:val="18"/>
              </w:rPr>
              <w:t xml:space="preserve"> § 4 pkt 2 i 3</w:t>
            </w:r>
            <w:r w:rsidR="00E111BB">
              <w:rPr>
                <w:rFonts w:ascii="Arial" w:hAnsi="Arial" w:cs="Arial"/>
                <w:sz w:val="18"/>
                <w:szCs w:val="18"/>
              </w:rPr>
              <w:t xml:space="preserve"> (obecnie </w:t>
            </w:r>
            <w:r w:rsidR="00E111BB" w:rsidRPr="00907A18">
              <w:rPr>
                <w:rFonts w:ascii="Arial" w:hAnsi="Arial" w:cs="Arial"/>
                <w:sz w:val="18"/>
                <w:szCs w:val="18"/>
              </w:rPr>
              <w:t xml:space="preserve">§ 4 </w:t>
            </w:r>
            <w:r w:rsidR="00E111BB">
              <w:rPr>
                <w:rFonts w:ascii="Arial" w:hAnsi="Arial" w:cs="Arial"/>
                <w:sz w:val="18"/>
                <w:szCs w:val="18"/>
              </w:rPr>
              <w:t>pkt 3 i 4)</w:t>
            </w:r>
            <w:r w:rsidRPr="001C4BC7">
              <w:rPr>
                <w:rFonts w:ascii="Arial" w:hAnsi="Arial" w:cs="Arial"/>
                <w:sz w:val="18"/>
                <w:szCs w:val="18"/>
              </w:rPr>
              <w:t>.</w:t>
            </w:r>
          </w:p>
          <w:p w14:paraId="21D2B788" w14:textId="77777777" w:rsidR="001C4BC7" w:rsidRPr="001C4BC7" w:rsidRDefault="001C4BC7" w:rsidP="001C4BC7">
            <w:pPr>
              <w:jc w:val="both"/>
              <w:rPr>
                <w:rFonts w:ascii="Arial" w:hAnsi="Arial" w:cs="Arial"/>
                <w:sz w:val="18"/>
                <w:szCs w:val="18"/>
              </w:rPr>
            </w:pPr>
          </w:p>
          <w:p w14:paraId="0E3C32F4" w14:textId="61C34A50" w:rsidR="00694E86" w:rsidRPr="00AB2063" w:rsidRDefault="001C4BC7" w:rsidP="00E111BB">
            <w:pPr>
              <w:jc w:val="both"/>
              <w:rPr>
                <w:rFonts w:ascii="Arial" w:hAnsi="Arial" w:cs="Arial"/>
                <w:sz w:val="18"/>
                <w:szCs w:val="18"/>
              </w:rPr>
            </w:pPr>
            <w:r w:rsidRPr="001C4BC7">
              <w:rPr>
                <w:rFonts w:ascii="Arial" w:hAnsi="Arial" w:cs="Arial"/>
                <w:sz w:val="18"/>
                <w:szCs w:val="18"/>
              </w:rPr>
              <w:t>Vide uwagi dot. § 5 pkt 3 lit. c i d w Lp. 93, a także do § 2 pkt 2 lit. c w Lp. 34.</w:t>
            </w:r>
          </w:p>
        </w:tc>
      </w:tr>
      <w:tr w:rsidR="00694E86" w:rsidRPr="008B766F" w14:paraId="06AE757B" w14:textId="77777777" w:rsidTr="00F97688">
        <w:tc>
          <w:tcPr>
            <w:tcW w:w="562" w:type="dxa"/>
            <w:shd w:val="clear" w:color="auto" w:fill="auto"/>
          </w:tcPr>
          <w:p w14:paraId="1B4B1F13" w14:textId="1A41FDB4" w:rsidR="00694E86" w:rsidRPr="00E25D6F" w:rsidRDefault="00115F85" w:rsidP="00412C6E">
            <w:pPr>
              <w:jc w:val="center"/>
              <w:rPr>
                <w:rFonts w:ascii="Arial" w:hAnsi="Arial" w:cs="Arial"/>
                <w:sz w:val="17"/>
                <w:szCs w:val="17"/>
              </w:rPr>
            </w:pPr>
            <w:r w:rsidRPr="00E25D6F">
              <w:rPr>
                <w:rFonts w:ascii="Arial" w:hAnsi="Arial" w:cs="Arial"/>
                <w:sz w:val="17"/>
                <w:szCs w:val="17"/>
              </w:rPr>
              <w:t>4</w:t>
            </w:r>
            <w:r w:rsidR="00412C6E">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3F610C8E"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PEJ </w:t>
            </w:r>
          </w:p>
          <w:p w14:paraId="2BF3ED47" w14:textId="092B8C0A" w:rsidR="00694E86" w:rsidRPr="00D71DD7" w:rsidRDefault="00694E86" w:rsidP="00694E8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47E27A4F" w14:textId="66A8170D" w:rsidR="00694E86" w:rsidRPr="00D71DD7" w:rsidRDefault="00694E86" w:rsidP="00694E86">
            <w:pPr>
              <w:jc w:val="both"/>
              <w:rPr>
                <w:rFonts w:ascii="Arial" w:hAnsi="Arial" w:cs="Arial"/>
                <w:sz w:val="18"/>
                <w:szCs w:val="18"/>
              </w:rPr>
            </w:pPr>
            <w:r w:rsidRPr="00B42D39">
              <w:rPr>
                <w:rFonts w:ascii="Arial" w:hAnsi="Arial" w:cs="Arial"/>
                <w:sz w:val="18"/>
                <w:szCs w:val="18"/>
              </w:rPr>
              <w:t>§ 2 pkt 2 lit. f</w:t>
            </w:r>
          </w:p>
        </w:tc>
        <w:tc>
          <w:tcPr>
            <w:tcW w:w="4394" w:type="dxa"/>
            <w:shd w:val="clear" w:color="auto" w:fill="auto"/>
          </w:tcPr>
          <w:p w14:paraId="59892922" w14:textId="77777777" w:rsidR="00694E86" w:rsidRPr="00B42D39" w:rsidRDefault="00694E86" w:rsidP="00694E86">
            <w:pPr>
              <w:jc w:val="both"/>
              <w:rPr>
                <w:rFonts w:ascii="Arial" w:hAnsi="Arial" w:cs="Arial"/>
                <w:b/>
                <w:sz w:val="18"/>
                <w:szCs w:val="18"/>
              </w:rPr>
            </w:pPr>
            <w:r w:rsidRPr="00B42D39">
              <w:rPr>
                <w:rFonts w:ascii="Arial" w:hAnsi="Arial" w:cs="Arial"/>
                <w:b/>
                <w:sz w:val="18"/>
                <w:szCs w:val="18"/>
              </w:rPr>
              <w:t xml:space="preserve">Propozycja wykreślenia. </w:t>
            </w:r>
          </w:p>
          <w:p w14:paraId="7DFBEE44" w14:textId="77777777" w:rsidR="00694E86" w:rsidRPr="00B42D39" w:rsidRDefault="00694E86" w:rsidP="00694E86">
            <w:pPr>
              <w:jc w:val="both"/>
              <w:rPr>
                <w:rFonts w:ascii="Arial" w:hAnsi="Arial" w:cs="Arial"/>
                <w:sz w:val="18"/>
                <w:szCs w:val="18"/>
              </w:rPr>
            </w:pPr>
          </w:p>
          <w:p w14:paraId="44F09CA4"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Projektowane przepisy są bardziej rygorystyczne niż w Rozporządzeniu w sprawie Raportu Lokalizacyjnego. W ocenie Spółki są one zbyt szczegółowe, nie odpowiadające złożeniu wstępnej oceny terenu. </w:t>
            </w:r>
          </w:p>
          <w:p w14:paraId="5DB615D2" w14:textId="77777777" w:rsidR="00694E86" w:rsidRPr="00B42D39" w:rsidRDefault="00694E86" w:rsidP="00694E86">
            <w:pPr>
              <w:jc w:val="both"/>
              <w:rPr>
                <w:rFonts w:ascii="Arial" w:hAnsi="Arial" w:cs="Arial"/>
                <w:sz w:val="18"/>
                <w:szCs w:val="18"/>
              </w:rPr>
            </w:pPr>
          </w:p>
          <w:p w14:paraId="2D6FF5C1"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W celu wykonania charakterystyki w oparciu o ten punkt należy przeprowadzić szczegółowe badania laboratoryjne i terenowe. Nie jest uzasadnione precyzowanie gruntów organicznych i skał.</w:t>
            </w:r>
          </w:p>
          <w:p w14:paraId="567B0768" w14:textId="77777777" w:rsidR="00694E86" w:rsidRPr="00D71DD7" w:rsidRDefault="00694E86" w:rsidP="00694E86">
            <w:pPr>
              <w:rPr>
                <w:rFonts w:ascii="Arial" w:eastAsia="Times New Roman" w:hAnsi="Arial" w:cs="Arial"/>
                <w:bCs/>
                <w:sz w:val="18"/>
                <w:szCs w:val="18"/>
                <w:lang w:eastAsia="pl-PL"/>
              </w:rPr>
            </w:pPr>
          </w:p>
        </w:tc>
        <w:tc>
          <w:tcPr>
            <w:tcW w:w="3261" w:type="dxa"/>
            <w:shd w:val="clear" w:color="auto" w:fill="auto"/>
          </w:tcPr>
          <w:p w14:paraId="477948F5" w14:textId="77777777" w:rsidR="00694E86" w:rsidRPr="00B42D39" w:rsidRDefault="00694E86" w:rsidP="00694E86">
            <w:pPr>
              <w:jc w:val="both"/>
              <w:rPr>
                <w:rFonts w:ascii="Arial" w:hAnsi="Arial" w:cs="Arial"/>
                <w:strike/>
                <w:sz w:val="18"/>
                <w:szCs w:val="18"/>
              </w:rPr>
            </w:pPr>
            <w:r w:rsidRPr="00B42D39">
              <w:rPr>
                <w:rFonts w:ascii="Arial" w:hAnsi="Arial" w:cs="Arial"/>
                <w:sz w:val="18"/>
                <w:szCs w:val="18"/>
              </w:rPr>
              <w:t>„</w:t>
            </w:r>
            <w:r w:rsidRPr="00B42D39">
              <w:rPr>
                <w:rFonts w:ascii="Arial" w:hAnsi="Arial" w:cs="Arial"/>
                <w:strike/>
                <w:sz w:val="18"/>
                <w:szCs w:val="18"/>
              </w:rPr>
              <w:t>występowanie gruntów słabonośnych o dużej ściśliwości, małej wytrzymałości na ścinanie lub podatnych na zmianę wilgotności, w tym:</w:t>
            </w:r>
          </w:p>
          <w:p w14:paraId="12F0BA58" w14:textId="77777777" w:rsidR="00694E86" w:rsidRPr="00B42D39" w:rsidRDefault="00694E86" w:rsidP="00694E86">
            <w:pPr>
              <w:jc w:val="both"/>
              <w:rPr>
                <w:rFonts w:ascii="Arial" w:hAnsi="Arial" w:cs="Arial"/>
                <w:strike/>
                <w:sz w:val="18"/>
                <w:szCs w:val="18"/>
              </w:rPr>
            </w:pPr>
            <w:r w:rsidRPr="00B42D39">
              <w:rPr>
                <w:rFonts w:ascii="Arial" w:hAnsi="Arial" w:cs="Arial"/>
                <w:strike/>
                <w:sz w:val="18"/>
                <w:szCs w:val="18"/>
              </w:rPr>
              <w:t xml:space="preserve">– gruntów organicznych (torfów, gytii, kredy jeziornej), </w:t>
            </w:r>
          </w:p>
          <w:p w14:paraId="3829858E" w14:textId="77777777" w:rsidR="00694E86" w:rsidRPr="00B42D39" w:rsidRDefault="00694E86" w:rsidP="00694E86">
            <w:pPr>
              <w:jc w:val="both"/>
              <w:rPr>
                <w:rFonts w:ascii="Arial" w:hAnsi="Arial" w:cs="Arial"/>
                <w:strike/>
                <w:sz w:val="18"/>
                <w:szCs w:val="18"/>
              </w:rPr>
            </w:pPr>
            <w:r w:rsidRPr="00B42D39">
              <w:rPr>
                <w:rFonts w:ascii="Arial" w:hAnsi="Arial" w:cs="Arial"/>
                <w:strike/>
                <w:sz w:val="18"/>
                <w:szCs w:val="18"/>
              </w:rPr>
              <w:t xml:space="preserve">– gruntów organicznych mineralnych (namułów), </w:t>
            </w:r>
          </w:p>
          <w:p w14:paraId="2BF56C48" w14:textId="77777777" w:rsidR="00694E86" w:rsidRPr="00B42D39" w:rsidRDefault="00694E86" w:rsidP="00694E86">
            <w:pPr>
              <w:jc w:val="both"/>
              <w:rPr>
                <w:rFonts w:ascii="Arial" w:hAnsi="Arial" w:cs="Arial"/>
                <w:strike/>
                <w:sz w:val="18"/>
                <w:szCs w:val="18"/>
              </w:rPr>
            </w:pPr>
            <w:r w:rsidRPr="00B42D39">
              <w:rPr>
                <w:rFonts w:ascii="Arial" w:hAnsi="Arial" w:cs="Arial"/>
                <w:strike/>
                <w:sz w:val="18"/>
                <w:szCs w:val="18"/>
              </w:rPr>
              <w:t xml:space="preserve">– gruntów drobnoziarnistych w stanie gorszym niż plastyczny, </w:t>
            </w:r>
          </w:p>
          <w:p w14:paraId="0147DBE1" w14:textId="77777777" w:rsidR="00694E86" w:rsidRPr="00B42D39" w:rsidRDefault="00694E86" w:rsidP="00694E86">
            <w:pPr>
              <w:jc w:val="both"/>
              <w:rPr>
                <w:rFonts w:ascii="Arial" w:hAnsi="Arial" w:cs="Arial"/>
                <w:strike/>
                <w:sz w:val="18"/>
                <w:szCs w:val="18"/>
              </w:rPr>
            </w:pPr>
            <w:r w:rsidRPr="00B42D39">
              <w:rPr>
                <w:rFonts w:ascii="Arial" w:hAnsi="Arial" w:cs="Arial"/>
                <w:strike/>
                <w:sz w:val="18"/>
                <w:szCs w:val="18"/>
              </w:rPr>
              <w:t xml:space="preserve">– gruntów gruboziarnistych i bardzo gruboziarnistych w stanie luźnym, </w:t>
            </w:r>
          </w:p>
          <w:p w14:paraId="48D81166" w14:textId="3CCAF26C" w:rsidR="00694E86" w:rsidRPr="00D71DD7" w:rsidRDefault="00694E86" w:rsidP="00694E86">
            <w:pPr>
              <w:jc w:val="both"/>
              <w:rPr>
                <w:rFonts w:ascii="Arial" w:hAnsi="Arial" w:cs="Arial"/>
                <w:sz w:val="18"/>
                <w:szCs w:val="18"/>
              </w:rPr>
            </w:pPr>
            <w:r w:rsidRPr="00B42D39">
              <w:rPr>
                <w:rFonts w:ascii="Arial" w:hAnsi="Arial" w:cs="Arial"/>
                <w:strike/>
                <w:sz w:val="18"/>
                <w:szCs w:val="18"/>
              </w:rPr>
              <w:t>– gruntów antropogenicznych,</w:t>
            </w:r>
            <w:r w:rsidRPr="00B42D39">
              <w:rPr>
                <w:rFonts w:ascii="Arial" w:hAnsi="Arial" w:cs="Arial"/>
                <w:sz w:val="18"/>
                <w:szCs w:val="18"/>
              </w:rPr>
              <w:t>”</w:t>
            </w:r>
          </w:p>
        </w:tc>
        <w:tc>
          <w:tcPr>
            <w:tcW w:w="3260" w:type="dxa"/>
            <w:shd w:val="clear" w:color="auto" w:fill="auto"/>
          </w:tcPr>
          <w:p w14:paraId="7FD9D0FB" w14:textId="69CFC8D0" w:rsidR="00AB2063" w:rsidRDefault="001C4BC7" w:rsidP="00694E86">
            <w:pPr>
              <w:jc w:val="both"/>
              <w:rPr>
                <w:rFonts w:ascii="Arial" w:hAnsi="Arial" w:cs="Arial"/>
                <w:sz w:val="18"/>
                <w:szCs w:val="18"/>
              </w:rPr>
            </w:pPr>
            <w:r w:rsidRPr="001C4BC7">
              <w:rPr>
                <w:rFonts w:ascii="Arial" w:hAnsi="Arial" w:cs="Arial"/>
                <w:sz w:val="18"/>
                <w:szCs w:val="18"/>
              </w:rPr>
              <w:t xml:space="preserve">Uwaga nieuwzględniona. Postanowienia przedmiotowego punktu można zrealizować w oparciu o dane zdefiniowane w § 3 pkt 1 przedmiotowego rozporządzenia. Realizacja zakresu punktu § 2 pkt 2 lit. c jest konieczna ze względu na ocenę wystąpienia kryterium wykluczającego zdefiniowanego </w:t>
            </w:r>
            <w:r w:rsidR="00E111BB">
              <w:rPr>
                <w:rFonts w:ascii="Arial" w:hAnsi="Arial" w:cs="Arial"/>
                <w:sz w:val="18"/>
                <w:szCs w:val="18"/>
              </w:rPr>
              <w:t xml:space="preserve"> w dotychczasowych przepisach</w:t>
            </w:r>
            <w:r w:rsidR="00E111BB" w:rsidRPr="001C4BC7">
              <w:rPr>
                <w:rFonts w:ascii="Arial" w:hAnsi="Arial" w:cs="Arial"/>
                <w:sz w:val="18"/>
                <w:szCs w:val="18"/>
              </w:rPr>
              <w:t xml:space="preserve"> </w:t>
            </w:r>
            <w:r w:rsidRPr="001C4BC7">
              <w:rPr>
                <w:rFonts w:ascii="Arial" w:hAnsi="Arial" w:cs="Arial"/>
                <w:sz w:val="18"/>
                <w:szCs w:val="18"/>
              </w:rPr>
              <w:t>§ 4 pkt 2 i 3</w:t>
            </w:r>
            <w:r w:rsidR="00E111BB">
              <w:rPr>
                <w:rFonts w:ascii="Arial" w:hAnsi="Arial" w:cs="Arial"/>
                <w:sz w:val="18"/>
                <w:szCs w:val="18"/>
              </w:rPr>
              <w:t xml:space="preserve"> (obecnie </w:t>
            </w:r>
            <w:r w:rsidR="00E111BB" w:rsidRPr="00907A18">
              <w:rPr>
                <w:rFonts w:ascii="Arial" w:hAnsi="Arial" w:cs="Arial"/>
                <w:sz w:val="18"/>
                <w:szCs w:val="18"/>
              </w:rPr>
              <w:t xml:space="preserve">§ 4 </w:t>
            </w:r>
            <w:r w:rsidR="00E111BB">
              <w:rPr>
                <w:rFonts w:ascii="Arial" w:hAnsi="Arial" w:cs="Arial"/>
                <w:sz w:val="18"/>
                <w:szCs w:val="18"/>
              </w:rPr>
              <w:t>pkt 3 i 4)</w:t>
            </w:r>
            <w:r w:rsidRPr="001C4BC7">
              <w:rPr>
                <w:rFonts w:ascii="Arial" w:hAnsi="Arial" w:cs="Arial"/>
                <w:sz w:val="18"/>
                <w:szCs w:val="18"/>
              </w:rPr>
              <w:t>.</w:t>
            </w:r>
          </w:p>
          <w:p w14:paraId="6A9B5561" w14:textId="77777777" w:rsidR="001C4BC7" w:rsidRPr="00AB2063" w:rsidRDefault="001C4BC7" w:rsidP="00694E86">
            <w:pPr>
              <w:jc w:val="both"/>
              <w:rPr>
                <w:rFonts w:ascii="Arial" w:hAnsi="Arial" w:cs="Arial"/>
                <w:sz w:val="18"/>
                <w:szCs w:val="18"/>
              </w:rPr>
            </w:pPr>
          </w:p>
          <w:p w14:paraId="2420501F" w14:textId="58CA2AB8" w:rsidR="00694E86" w:rsidRPr="00AB2063" w:rsidRDefault="00694E86" w:rsidP="00694E86">
            <w:pPr>
              <w:jc w:val="both"/>
              <w:rPr>
                <w:rFonts w:ascii="Arial" w:hAnsi="Arial" w:cs="Arial"/>
                <w:sz w:val="18"/>
                <w:szCs w:val="18"/>
              </w:rPr>
            </w:pPr>
          </w:p>
        </w:tc>
      </w:tr>
      <w:tr w:rsidR="00694E86" w:rsidRPr="008B766F" w14:paraId="412F644D" w14:textId="77777777" w:rsidTr="00F97688">
        <w:tc>
          <w:tcPr>
            <w:tcW w:w="562" w:type="dxa"/>
            <w:shd w:val="clear" w:color="auto" w:fill="auto"/>
          </w:tcPr>
          <w:p w14:paraId="3B1AC435" w14:textId="6171E3F7" w:rsidR="00694E86" w:rsidRPr="00E25D6F" w:rsidRDefault="00115F85" w:rsidP="009239B4">
            <w:pPr>
              <w:jc w:val="center"/>
              <w:rPr>
                <w:rFonts w:ascii="Arial" w:hAnsi="Arial" w:cs="Arial"/>
                <w:sz w:val="17"/>
                <w:szCs w:val="17"/>
              </w:rPr>
            </w:pPr>
            <w:r w:rsidRPr="00E25D6F">
              <w:rPr>
                <w:rFonts w:ascii="Arial" w:hAnsi="Arial" w:cs="Arial"/>
                <w:sz w:val="17"/>
                <w:szCs w:val="17"/>
              </w:rPr>
              <w:t>4</w:t>
            </w:r>
            <w:r w:rsidR="009239B4">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13AB4DCE"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PEJ </w:t>
            </w:r>
          </w:p>
          <w:p w14:paraId="0CE5F7D4" w14:textId="2DD4817F" w:rsidR="00694E86" w:rsidRPr="00D71DD7" w:rsidRDefault="00694E86" w:rsidP="00694E8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6D6139EF" w14:textId="536C9EC0" w:rsidR="00694E86" w:rsidRPr="00D71DD7" w:rsidRDefault="00694E86" w:rsidP="00265CD5">
            <w:pPr>
              <w:jc w:val="both"/>
              <w:rPr>
                <w:rFonts w:ascii="Arial" w:hAnsi="Arial" w:cs="Arial"/>
                <w:sz w:val="18"/>
                <w:szCs w:val="18"/>
              </w:rPr>
            </w:pPr>
            <w:r w:rsidRPr="00B42D39">
              <w:rPr>
                <w:rFonts w:ascii="Arial" w:hAnsi="Arial" w:cs="Arial"/>
                <w:sz w:val="18"/>
                <w:szCs w:val="18"/>
              </w:rPr>
              <w:t>§ 2 pkt 2 lit. g</w:t>
            </w:r>
          </w:p>
        </w:tc>
        <w:tc>
          <w:tcPr>
            <w:tcW w:w="4394" w:type="dxa"/>
            <w:shd w:val="clear" w:color="auto" w:fill="auto"/>
          </w:tcPr>
          <w:p w14:paraId="4F37CF02" w14:textId="77777777" w:rsidR="00694E86" w:rsidRPr="00B42D39" w:rsidRDefault="00694E86" w:rsidP="00694E86">
            <w:pPr>
              <w:jc w:val="both"/>
              <w:rPr>
                <w:rFonts w:ascii="Arial" w:hAnsi="Arial" w:cs="Arial"/>
                <w:b/>
                <w:sz w:val="18"/>
                <w:szCs w:val="18"/>
              </w:rPr>
            </w:pPr>
            <w:r w:rsidRPr="00B42D39">
              <w:rPr>
                <w:rFonts w:ascii="Arial" w:hAnsi="Arial" w:cs="Arial"/>
                <w:b/>
                <w:sz w:val="18"/>
                <w:szCs w:val="18"/>
              </w:rPr>
              <w:t xml:space="preserve">Propozycja wykreślenia. </w:t>
            </w:r>
          </w:p>
          <w:p w14:paraId="2B0D699A" w14:textId="77777777" w:rsidR="00694E86" w:rsidRPr="00B42D39" w:rsidRDefault="00694E86" w:rsidP="00694E86">
            <w:pPr>
              <w:jc w:val="both"/>
              <w:rPr>
                <w:rFonts w:ascii="Arial" w:hAnsi="Arial" w:cs="Arial"/>
                <w:sz w:val="18"/>
                <w:szCs w:val="18"/>
              </w:rPr>
            </w:pPr>
          </w:p>
          <w:p w14:paraId="3C9905AC"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Zapisy bardziej rygorystyczne </w:t>
            </w:r>
            <w:r w:rsidRPr="00B42D39">
              <w:rPr>
                <w:rFonts w:ascii="Arial" w:hAnsi="Arial" w:cs="Arial"/>
                <w:sz w:val="18"/>
                <w:szCs w:val="18"/>
              </w:rPr>
              <w:lastRenderedPageBreak/>
              <w:t xml:space="preserve">niż w Rozporządzeniu w sprawie Raportu Lokalizacyjnego. Są to zbyt szczegółowe i jednocześnie nieprecyzyjne zapisy. </w:t>
            </w:r>
          </w:p>
          <w:p w14:paraId="557B7153" w14:textId="77777777" w:rsidR="00694E86" w:rsidRPr="00B42D39" w:rsidRDefault="00694E86" w:rsidP="00694E86">
            <w:pPr>
              <w:jc w:val="both"/>
              <w:rPr>
                <w:rFonts w:ascii="Arial" w:hAnsi="Arial" w:cs="Arial"/>
                <w:sz w:val="18"/>
                <w:szCs w:val="18"/>
              </w:rPr>
            </w:pPr>
          </w:p>
          <w:p w14:paraId="7BB74ED2"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W celu wykonania charakterystyki w oparciu o ten punkt należy przeprowadzić szczegółowe badania laboratoryjne i terenowe. </w:t>
            </w:r>
          </w:p>
          <w:p w14:paraId="4257CE0B" w14:textId="77777777" w:rsidR="00694E86" w:rsidRPr="00B42D39" w:rsidRDefault="00694E86" w:rsidP="00694E86">
            <w:pPr>
              <w:jc w:val="both"/>
              <w:rPr>
                <w:rFonts w:ascii="Arial" w:hAnsi="Arial" w:cs="Arial"/>
                <w:sz w:val="18"/>
                <w:szCs w:val="18"/>
              </w:rPr>
            </w:pPr>
          </w:p>
          <w:p w14:paraId="45F86F53" w14:textId="77777777" w:rsidR="00694E86" w:rsidRPr="00D71DD7" w:rsidRDefault="00694E86" w:rsidP="00694E86">
            <w:pPr>
              <w:rPr>
                <w:rFonts w:ascii="Arial" w:eastAsia="Times New Roman" w:hAnsi="Arial" w:cs="Arial"/>
                <w:bCs/>
                <w:sz w:val="18"/>
                <w:szCs w:val="18"/>
                <w:lang w:eastAsia="pl-PL"/>
              </w:rPr>
            </w:pPr>
          </w:p>
        </w:tc>
        <w:tc>
          <w:tcPr>
            <w:tcW w:w="3261" w:type="dxa"/>
            <w:shd w:val="clear" w:color="auto" w:fill="auto"/>
          </w:tcPr>
          <w:p w14:paraId="3D884A4C" w14:textId="77777777" w:rsidR="00694E86" w:rsidRPr="00B42D39" w:rsidRDefault="00694E86" w:rsidP="00694E86">
            <w:pPr>
              <w:jc w:val="both"/>
              <w:rPr>
                <w:rFonts w:ascii="Arial" w:hAnsi="Arial" w:cs="Arial"/>
                <w:strike/>
                <w:sz w:val="18"/>
                <w:szCs w:val="18"/>
              </w:rPr>
            </w:pPr>
            <w:r w:rsidRPr="00B42D39">
              <w:rPr>
                <w:rFonts w:ascii="Arial" w:hAnsi="Arial" w:cs="Arial"/>
                <w:sz w:val="18"/>
                <w:szCs w:val="18"/>
              </w:rPr>
              <w:lastRenderedPageBreak/>
              <w:t>„</w:t>
            </w:r>
            <w:r w:rsidRPr="00B42D39">
              <w:rPr>
                <w:rFonts w:ascii="Arial" w:hAnsi="Arial" w:cs="Arial"/>
                <w:strike/>
                <w:sz w:val="18"/>
                <w:szCs w:val="18"/>
              </w:rPr>
              <w:t xml:space="preserve">przeszłą, obecną i planowaną działalność człowieka stanowiącą lub mogącą stanowić zagrożenie przez </w:t>
            </w:r>
            <w:r w:rsidRPr="00B42D39">
              <w:rPr>
                <w:rFonts w:ascii="Arial" w:hAnsi="Arial" w:cs="Arial"/>
                <w:strike/>
                <w:sz w:val="18"/>
                <w:szCs w:val="18"/>
              </w:rPr>
              <w:lastRenderedPageBreak/>
              <w:t>indukowanie wstrząsów sejsmicznych, powodowanie uaktywnienia struktur uskokowych, przemieszczania, zapadania lub upłynniania gruntów, z uwzględnieniem:</w:t>
            </w:r>
          </w:p>
          <w:p w14:paraId="30971855" w14:textId="77777777" w:rsidR="00694E86" w:rsidRPr="00B42D39" w:rsidRDefault="00694E86" w:rsidP="00694E86">
            <w:pPr>
              <w:jc w:val="both"/>
              <w:rPr>
                <w:rFonts w:ascii="Arial" w:hAnsi="Arial" w:cs="Arial"/>
                <w:strike/>
                <w:sz w:val="18"/>
                <w:szCs w:val="18"/>
              </w:rPr>
            </w:pPr>
            <w:r w:rsidRPr="00B42D39">
              <w:rPr>
                <w:rFonts w:ascii="Arial" w:hAnsi="Arial" w:cs="Arial"/>
                <w:strike/>
                <w:sz w:val="18"/>
                <w:szCs w:val="18"/>
              </w:rPr>
              <w:t>– zaobserwowanych indukowanych wstrząsów sejsmicznych i ich charakterystyki,</w:t>
            </w:r>
          </w:p>
          <w:p w14:paraId="2F8D3CBD" w14:textId="77777777" w:rsidR="00694E86" w:rsidRPr="00B42D39" w:rsidRDefault="00694E86" w:rsidP="00694E86">
            <w:pPr>
              <w:jc w:val="both"/>
              <w:rPr>
                <w:rFonts w:ascii="Arial" w:hAnsi="Arial" w:cs="Arial"/>
                <w:strike/>
                <w:sz w:val="18"/>
                <w:szCs w:val="18"/>
              </w:rPr>
            </w:pPr>
            <w:r w:rsidRPr="00B42D39">
              <w:rPr>
                <w:rFonts w:ascii="Arial" w:hAnsi="Arial" w:cs="Arial"/>
                <w:strike/>
                <w:sz w:val="18"/>
                <w:szCs w:val="18"/>
              </w:rPr>
              <w:t xml:space="preserve">– geomechanicznej charakterystyki podatności głębokiego podłoża na zmiany naprężeń spowodowanych działalnością antropogeniczną, </w:t>
            </w:r>
          </w:p>
          <w:p w14:paraId="585FD98D" w14:textId="77777777" w:rsidR="00694E86" w:rsidRPr="00B42D39" w:rsidRDefault="00694E86" w:rsidP="00694E86">
            <w:pPr>
              <w:jc w:val="both"/>
              <w:rPr>
                <w:rFonts w:ascii="Arial" w:hAnsi="Arial" w:cs="Arial"/>
                <w:strike/>
                <w:sz w:val="18"/>
                <w:szCs w:val="18"/>
              </w:rPr>
            </w:pPr>
            <w:r w:rsidRPr="00B42D39">
              <w:rPr>
                <w:rFonts w:ascii="Arial" w:hAnsi="Arial" w:cs="Arial"/>
                <w:strike/>
                <w:sz w:val="18"/>
                <w:szCs w:val="18"/>
              </w:rPr>
              <w:t>– rozmiarów pozostałych zaobserwowanych zjawisk innych niż wstrząsy, zaistniałych przez prowadzoną działalność,</w:t>
            </w:r>
          </w:p>
          <w:p w14:paraId="66D39366" w14:textId="7029ED95" w:rsidR="00694E86" w:rsidRPr="00D71DD7" w:rsidRDefault="00694E86" w:rsidP="00694E86">
            <w:pPr>
              <w:jc w:val="both"/>
              <w:rPr>
                <w:rFonts w:ascii="Arial" w:hAnsi="Arial" w:cs="Arial"/>
                <w:sz w:val="18"/>
                <w:szCs w:val="18"/>
              </w:rPr>
            </w:pPr>
            <w:r w:rsidRPr="00B42D39">
              <w:rPr>
                <w:rFonts w:ascii="Arial" w:hAnsi="Arial" w:cs="Arial"/>
                <w:strike/>
                <w:sz w:val="18"/>
                <w:szCs w:val="18"/>
              </w:rPr>
              <w:t>– innych czynników mogących negatywnie wpływać na bezpieczeństwo jądrowe obiektu,</w:t>
            </w:r>
            <w:r w:rsidRPr="00B42D39">
              <w:rPr>
                <w:rFonts w:ascii="Arial" w:hAnsi="Arial" w:cs="Arial"/>
                <w:sz w:val="18"/>
                <w:szCs w:val="18"/>
              </w:rPr>
              <w:t>”</w:t>
            </w:r>
          </w:p>
        </w:tc>
        <w:tc>
          <w:tcPr>
            <w:tcW w:w="3260" w:type="dxa"/>
            <w:shd w:val="clear" w:color="auto" w:fill="auto"/>
          </w:tcPr>
          <w:p w14:paraId="43926FEC" w14:textId="77777777" w:rsidR="00EB30D6" w:rsidRDefault="00EB30D6" w:rsidP="00B4458D">
            <w:pPr>
              <w:jc w:val="both"/>
              <w:rPr>
                <w:rFonts w:ascii="Arial" w:hAnsi="Arial" w:cs="Arial"/>
                <w:sz w:val="18"/>
                <w:szCs w:val="18"/>
              </w:rPr>
            </w:pPr>
            <w:r w:rsidRPr="00EB30D6">
              <w:rPr>
                <w:rFonts w:ascii="Arial" w:hAnsi="Arial" w:cs="Arial"/>
                <w:sz w:val="18"/>
                <w:szCs w:val="18"/>
              </w:rPr>
              <w:lastRenderedPageBreak/>
              <w:t xml:space="preserve">Propozycja brzmienia jest omyłką (proponowana do wykreślenia treść pochodzi z § 2 pkt 1 lit. g), ale sama </w:t>
            </w:r>
            <w:r w:rsidRPr="00EB30D6">
              <w:rPr>
                <w:rFonts w:ascii="Arial" w:hAnsi="Arial" w:cs="Arial"/>
                <w:sz w:val="18"/>
                <w:szCs w:val="18"/>
              </w:rPr>
              <w:lastRenderedPageBreak/>
              <w:t xml:space="preserve">treść uwagi odnosi się do § 2 pkt 2 lit. g.   </w:t>
            </w:r>
          </w:p>
          <w:p w14:paraId="5DCA9E7F" w14:textId="02FF4877" w:rsidR="00694E86" w:rsidRPr="00EB30D6" w:rsidRDefault="00EB30D6" w:rsidP="00E111BB">
            <w:pPr>
              <w:jc w:val="both"/>
              <w:rPr>
                <w:rFonts w:ascii="Arial" w:hAnsi="Arial" w:cs="Arial"/>
                <w:sz w:val="18"/>
                <w:szCs w:val="18"/>
              </w:rPr>
            </w:pPr>
            <w:r w:rsidRPr="00EB30D6">
              <w:rPr>
                <w:rFonts w:ascii="Arial" w:hAnsi="Arial" w:cs="Arial"/>
                <w:sz w:val="18"/>
                <w:szCs w:val="18"/>
              </w:rPr>
              <w:t xml:space="preserve">Uwaga nieuwzględniona. Postanowienia przedmiotowego punktu można zrealizować w oparciu o dane zdefiniowane w § 3 pkt 1 przedmiotowego rozporządzenia. Realizacja zakresu punktu § 2 pkt 2 lit. </w:t>
            </w:r>
            <w:r w:rsidR="00E111BB">
              <w:rPr>
                <w:rFonts w:ascii="Arial" w:hAnsi="Arial" w:cs="Arial"/>
                <w:sz w:val="18"/>
                <w:szCs w:val="18"/>
              </w:rPr>
              <w:t>g</w:t>
            </w:r>
            <w:r w:rsidR="00E111BB" w:rsidRPr="00EB30D6">
              <w:rPr>
                <w:rFonts w:ascii="Arial" w:hAnsi="Arial" w:cs="Arial"/>
                <w:sz w:val="18"/>
                <w:szCs w:val="18"/>
              </w:rPr>
              <w:t xml:space="preserve"> </w:t>
            </w:r>
            <w:r w:rsidRPr="00EB30D6">
              <w:rPr>
                <w:rFonts w:ascii="Arial" w:hAnsi="Arial" w:cs="Arial"/>
                <w:sz w:val="18"/>
                <w:szCs w:val="18"/>
              </w:rPr>
              <w:t xml:space="preserve">jest konieczna ze względu na ocenę wystąpienia kryterium wykluczającego zdefiniowanego </w:t>
            </w:r>
            <w:r w:rsidR="00E111BB">
              <w:rPr>
                <w:rFonts w:ascii="Arial" w:hAnsi="Arial" w:cs="Arial"/>
                <w:sz w:val="18"/>
                <w:szCs w:val="18"/>
              </w:rPr>
              <w:t xml:space="preserve">w dotychczasowym </w:t>
            </w:r>
            <w:r w:rsidRPr="00EB30D6">
              <w:rPr>
                <w:rFonts w:ascii="Arial" w:hAnsi="Arial" w:cs="Arial"/>
                <w:sz w:val="18"/>
                <w:szCs w:val="18"/>
              </w:rPr>
              <w:t>§ 4 pkt 2</w:t>
            </w:r>
            <w:r w:rsidR="00E111BB">
              <w:rPr>
                <w:rFonts w:ascii="Arial" w:hAnsi="Arial" w:cs="Arial"/>
                <w:sz w:val="18"/>
                <w:szCs w:val="18"/>
              </w:rPr>
              <w:t xml:space="preserve"> (obecnie </w:t>
            </w:r>
            <w:r w:rsidR="00E111BB" w:rsidRPr="00907A18">
              <w:rPr>
                <w:rFonts w:ascii="Arial" w:hAnsi="Arial" w:cs="Arial"/>
                <w:sz w:val="18"/>
                <w:szCs w:val="18"/>
              </w:rPr>
              <w:t xml:space="preserve">§ 4 </w:t>
            </w:r>
            <w:r w:rsidR="00E111BB">
              <w:rPr>
                <w:rFonts w:ascii="Arial" w:hAnsi="Arial" w:cs="Arial"/>
                <w:sz w:val="18"/>
                <w:szCs w:val="18"/>
              </w:rPr>
              <w:t>pkt 3)</w:t>
            </w:r>
            <w:r w:rsidRPr="00EB30D6">
              <w:rPr>
                <w:rFonts w:ascii="Arial" w:hAnsi="Arial" w:cs="Arial"/>
                <w:sz w:val="18"/>
                <w:szCs w:val="18"/>
              </w:rPr>
              <w:t>.</w:t>
            </w:r>
          </w:p>
        </w:tc>
      </w:tr>
      <w:tr w:rsidR="00694E86" w:rsidRPr="008B766F" w14:paraId="0C5CD8D4" w14:textId="77777777" w:rsidTr="00F97688">
        <w:tc>
          <w:tcPr>
            <w:tcW w:w="562" w:type="dxa"/>
            <w:shd w:val="clear" w:color="auto" w:fill="auto"/>
          </w:tcPr>
          <w:p w14:paraId="1472F9BE" w14:textId="59719B4B" w:rsidR="00694E86" w:rsidRPr="00E25D6F" w:rsidRDefault="00115F85" w:rsidP="009239B4">
            <w:pPr>
              <w:jc w:val="center"/>
              <w:rPr>
                <w:rFonts w:ascii="Arial" w:hAnsi="Arial" w:cs="Arial"/>
                <w:sz w:val="17"/>
                <w:szCs w:val="17"/>
              </w:rPr>
            </w:pPr>
            <w:r w:rsidRPr="00E25D6F">
              <w:rPr>
                <w:rFonts w:ascii="Arial" w:hAnsi="Arial" w:cs="Arial"/>
                <w:sz w:val="17"/>
                <w:szCs w:val="17"/>
              </w:rPr>
              <w:lastRenderedPageBreak/>
              <w:t>4</w:t>
            </w:r>
            <w:r w:rsidR="009239B4">
              <w:rPr>
                <w:rFonts w:ascii="Arial" w:hAnsi="Arial" w:cs="Arial"/>
                <w:sz w:val="17"/>
                <w:szCs w:val="17"/>
              </w:rPr>
              <w:t>2</w:t>
            </w:r>
            <w:r w:rsidRPr="00E25D6F">
              <w:rPr>
                <w:rFonts w:ascii="Arial" w:hAnsi="Arial" w:cs="Arial"/>
                <w:sz w:val="17"/>
                <w:szCs w:val="17"/>
              </w:rPr>
              <w:t>.</w:t>
            </w:r>
          </w:p>
        </w:tc>
        <w:tc>
          <w:tcPr>
            <w:tcW w:w="1276" w:type="dxa"/>
            <w:shd w:val="clear" w:color="auto" w:fill="auto"/>
          </w:tcPr>
          <w:p w14:paraId="19E3986F" w14:textId="415D743D" w:rsidR="00694E86" w:rsidRPr="00D71DD7" w:rsidRDefault="00694E86" w:rsidP="00694E86">
            <w:pPr>
              <w:jc w:val="both"/>
              <w:rPr>
                <w:rFonts w:ascii="Arial" w:hAnsi="Arial" w:cs="Arial"/>
                <w:sz w:val="18"/>
                <w:szCs w:val="18"/>
              </w:rPr>
            </w:pPr>
            <w:r w:rsidRPr="00CB3235">
              <w:rPr>
                <w:rFonts w:ascii="Arial" w:hAnsi="Arial" w:cs="Arial"/>
                <w:sz w:val="18"/>
                <w:szCs w:val="18"/>
              </w:rPr>
              <w:t>PGE S.A.</w:t>
            </w:r>
          </w:p>
        </w:tc>
        <w:tc>
          <w:tcPr>
            <w:tcW w:w="1701" w:type="dxa"/>
            <w:shd w:val="clear" w:color="auto" w:fill="auto"/>
          </w:tcPr>
          <w:p w14:paraId="4B5BACD2" w14:textId="5921CCA6" w:rsidR="00694E86" w:rsidRPr="00434FBA" w:rsidRDefault="00694E86" w:rsidP="00265CD5">
            <w:pPr>
              <w:jc w:val="both"/>
              <w:rPr>
                <w:rFonts w:ascii="Arial" w:hAnsi="Arial" w:cs="Arial"/>
                <w:sz w:val="18"/>
                <w:szCs w:val="18"/>
                <w:lang w:val="en-GB"/>
              </w:rPr>
            </w:pPr>
            <w:r w:rsidRPr="00434FBA">
              <w:rPr>
                <w:rFonts w:ascii="Arial" w:hAnsi="Arial" w:cs="Arial"/>
                <w:sz w:val="18"/>
                <w:szCs w:val="18"/>
                <w:lang w:val="en-GB"/>
              </w:rPr>
              <w:t>§ 2 pkt 3 lit</w:t>
            </w:r>
            <w:r w:rsidR="00265CD5" w:rsidRPr="00434FBA">
              <w:rPr>
                <w:rFonts w:ascii="Arial" w:hAnsi="Arial" w:cs="Arial"/>
                <w:sz w:val="18"/>
                <w:szCs w:val="18"/>
                <w:lang w:val="en-GB"/>
              </w:rPr>
              <w:t>.</w:t>
            </w:r>
            <w:r w:rsidRPr="00434FBA">
              <w:rPr>
                <w:rFonts w:ascii="Arial" w:hAnsi="Arial" w:cs="Arial"/>
                <w:sz w:val="18"/>
                <w:szCs w:val="18"/>
                <w:lang w:val="en-GB"/>
              </w:rPr>
              <w:t xml:space="preserve"> a tiret drugie</w:t>
            </w:r>
          </w:p>
        </w:tc>
        <w:tc>
          <w:tcPr>
            <w:tcW w:w="4394" w:type="dxa"/>
            <w:shd w:val="clear" w:color="auto" w:fill="auto"/>
          </w:tcPr>
          <w:p w14:paraId="1701CD9B" w14:textId="12607012" w:rsidR="00694E86" w:rsidRPr="00D71DD7" w:rsidRDefault="00694E86" w:rsidP="00694E86">
            <w:pPr>
              <w:rPr>
                <w:rFonts w:ascii="Arial" w:eastAsia="Times New Roman" w:hAnsi="Arial" w:cs="Arial"/>
                <w:bCs/>
                <w:sz w:val="18"/>
                <w:szCs w:val="18"/>
                <w:lang w:eastAsia="pl-PL"/>
              </w:rPr>
            </w:pPr>
            <w:r w:rsidRPr="00CB3235">
              <w:rPr>
                <w:rFonts w:ascii="Arial" w:hAnsi="Arial" w:cs="Arial"/>
                <w:sz w:val="18"/>
                <w:szCs w:val="18"/>
              </w:rPr>
              <w:t>Aby osiągnąć postawiony cel należy przeprowadzić kompleksowe badania hydrogeologiczne w zakresie jak dla raportu lokalizacyjnego. Wnioskujemy o skreślenie punktu.</w:t>
            </w:r>
          </w:p>
        </w:tc>
        <w:tc>
          <w:tcPr>
            <w:tcW w:w="3261" w:type="dxa"/>
            <w:shd w:val="clear" w:color="auto" w:fill="auto"/>
          </w:tcPr>
          <w:p w14:paraId="18B82E98" w14:textId="77777777" w:rsidR="00694E86" w:rsidRPr="00CB3235" w:rsidRDefault="00694E86" w:rsidP="00694E86">
            <w:pPr>
              <w:jc w:val="both"/>
              <w:rPr>
                <w:rFonts w:ascii="Arial" w:hAnsi="Arial" w:cs="Arial"/>
                <w:sz w:val="18"/>
                <w:szCs w:val="18"/>
              </w:rPr>
            </w:pPr>
            <w:r w:rsidRPr="00CB3235">
              <w:rPr>
                <w:rFonts w:ascii="Arial" w:hAnsi="Arial" w:cs="Arial"/>
                <w:sz w:val="18"/>
                <w:szCs w:val="18"/>
              </w:rPr>
              <w:t>Skreślić § 2 pkt 3 litera a) tiret 2</w:t>
            </w:r>
          </w:p>
          <w:p w14:paraId="3B397A91" w14:textId="6CE03EB4" w:rsidR="00694E86" w:rsidRPr="00D71DD7" w:rsidRDefault="00694E86" w:rsidP="00694E86">
            <w:pPr>
              <w:jc w:val="both"/>
              <w:rPr>
                <w:rFonts w:ascii="Arial" w:hAnsi="Arial" w:cs="Arial"/>
                <w:sz w:val="18"/>
                <w:szCs w:val="18"/>
              </w:rPr>
            </w:pPr>
            <w:r w:rsidRPr="00CB3235">
              <w:rPr>
                <w:rFonts w:ascii="Arial" w:hAnsi="Arial" w:cs="Arial"/>
                <w:strike/>
                <w:sz w:val="18"/>
                <w:szCs w:val="18"/>
              </w:rPr>
              <w:t>– kierunkami i prędkościami migracji wód podziemnych,</w:t>
            </w:r>
          </w:p>
        </w:tc>
        <w:tc>
          <w:tcPr>
            <w:tcW w:w="3260" w:type="dxa"/>
            <w:shd w:val="clear" w:color="auto" w:fill="auto"/>
          </w:tcPr>
          <w:p w14:paraId="5165184A" w14:textId="06B7FF82" w:rsidR="001C4BC7" w:rsidRDefault="009239B4" w:rsidP="009239B4">
            <w:pPr>
              <w:jc w:val="both"/>
              <w:rPr>
                <w:rFonts w:ascii="Arial" w:hAnsi="Arial" w:cs="Arial"/>
                <w:sz w:val="18"/>
                <w:szCs w:val="18"/>
              </w:rPr>
            </w:pPr>
            <w:r>
              <w:rPr>
                <w:rFonts w:ascii="Arial" w:hAnsi="Arial" w:cs="Arial"/>
                <w:sz w:val="18"/>
                <w:szCs w:val="18"/>
              </w:rPr>
              <w:t>U</w:t>
            </w:r>
            <w:r w:rsidR="00694E86" w:rsidRPr="00AB2063">
              <w:rPr>
                <w:rFonts w:ascii="Arial" w:hAnsi="Arial" w:cs="Arial"/>
                <w:sz w:val="18"/>
                <w:szCs w:val="18"/>
              </w:rPr>
              <w:t>waga uwzględniona</w:t>
            </w:r>
            <w:r w:rsidR="001C4BC7">
              <w:rPr>
                <w:rFonts w:ascii="Arial" w:hAnsi="Arial" w:cs="Arial"/>
                <w:sz w:val="18"/>
                <w:szCs w:val="18"/>
              </w:rPr>
              <w:t xml:space="preserve"> częściowo</w:t>
            </w:r>
            <w:r w:rsidR="00694E86" w:rsidRPr="00AB2063">
              <w:rPr>
                <w:rFonts w:ascii="Arial" w:hAnsi="Arial" w:cs="Arial"/>
                <w:sz w:val="18"/>
                <w:szCs w:val="18"/>
              </w:rPr>
              <w:t>.</w:t>
            </w:r>
            <w:r w:rsidR="001C4BC7">
              <w:rPr>
                <w:rFonts w:ascii="Arial" w:hAnsi="Arial" w:cs="Arial"/>
                <w:sz w:val="18"/>
                <w:szCs w:val="18"/>
              </w:rPr>
              <w:t xml:space="preserve"> </w:t>
            </w:r>
            <w:r w:rsidR="001C4BC7" w:rsidRPr="001C4BC7">
              <w:rPr>
                <w:rFonts w:ascii="Arial" w:hAnsi="Arial" w:cs="Arial"/>
                <w:sz w:val="18"/>
                <w:szCs w:val="18"/>
              </w:rPr>
              <w:t xml:space="preserve">Postanowienia przedmiotowego punktu można zrealizować w oparciu o dane zdefiniowane w § 3 pkt 1 przedmiotowego rozporządzenia. </w:t>
            </w:r>
            <w:r w:rsidR="00CB5710">
              <w:t xml:space="preserve"> </w:t>
            </w:r>
            <w:r w:rsidR="00CB5710" w:rsidRPr="00CB5710">
              <w:rPr>
                <w:rFonts w:ascii="Arial" w:hAnsi="Arial" w:cs="Arial"/>
                <w:sz w:val="18"/>
                <w:szCs w:val="18"/>
              </w:rPr>
              <w:t>PPW i GUPW są najważniejszymi poziomami wodonośnymi z perspektywy wstępnej oceny terenu przeznaczonego pod lokalizację obiektu energetyki jądrowej będącego jednocześnie obiektem jądrowym.</w:t>
            </w:r>
            <w:r w:rsidR="00CB5710">
              <w:rPr>
                <w:rFonts w:ascii="Arial" w:hAnsi="Arial" w:cs="Arial"/>
                <w:sz w:val="18"/>
                <w:szCs w:val="18"/>
              </w:rPr>
              <w:t xml:space="preserve"> </w:t>
            </w:r>
            <w:r w:rsidR="005520C3">
              <w:rPr>
                <w:rFonts w:ascii="Arial" w:hAnsi="Arial" w:cs="Arial"/>
                <w:sz w:val="18"/>
                <w:szCs w:val="18"/>
              </w:rPr>
              <w:t xml:space="preserve">Dla </w:t>
            </w:r>
            <w:r w:rsidR="005520C3" w:rsidRPr="005520C3">
              <w:rPr>
                <w:rFonts w:ascii="Arial" w:hAnsi="Arial" w:cs="Arial"/>
                <w:sz w:val="18"/>
                <w:szCs w:val="18"/>
              </w:rPr>
              <w:t xml:space="preserve">§ </w:t>
            </w:r>
            <w:r w:rsidR="005520C3">
              <w:rPr>
                <w:rFonts w:ascii="Arial" w:hAnsi="Arial" w:cs="Arial"/>
                <w:sz w:val="18"/>
                <w:szCs w:val="18"/>
              </w:rPr>
              <w:t>2</w:t>
            </w:r>
            <w:r w:rsidR="005520C3" w:rsidRPr="005520C3">
              <w:rPr>
                <w:rFonts w:ascii="Arial" w:hAnsi="Arial" w:cs="Arial"/>
                <w:sz w:val="18"/>
                <w:szCs w:val="18"/>
              </w:rPr>
              <w:t xml:space="preserve"> pkt </w:t>
            </w:r>
            <w:r w:rsidR="005520C3">
              <w:rPr>
                <w:rFonts w:ascii="Arial" w:hAnsi="Arial" w:cs="Arial"/>
                <w:sz w:val="18"/>
                <w:szCs w:val="18"/>
              </w:rPr>
              <w:t>3</w:t>
            </w:r>
            <w:r w:rsidR="005520C3" w:rsidRPr="005520C3">
              <w:rPr>
                <w:rFonts w:ascii="Arial" w:hAnsi="Arial" w:cs="Arial"/>
                <w:sz w:val="18"/>
                <w:szCs w:val="18"/>
              </w:rPr>
              <w:t xml:space="preserve"> </w:t>
            </w:r>
            <w:r w:rsidR="005520C3">
              <w:rPr>
                <w:rFonts w:ascii="Arial" w:hAnsi="Arial" w:cs="Arial"/>
                <w:sz w:val="18"/>
                <w:szCs w:val="18"/>
              </w:rPr>
              <w:t xml:space="preserve">przyjęto </w:t>
            </w:r>
            <w:r w:rsidR="00864B40">
              <w:rPr>
                <w:rFonts w:ascii="Arial" w:hAnsi="Arial" w:cs="Arial"/>
                <w:sz w:val="18"/>
                <w:szCs w:val="18"/>
              </w:rPr>
              <w:t xml:space="preserve">przepis </w:t>
            </w:r>
            <w:r w:rsidR="005520C3">
              <w:rPr>
                <w:rFonts w:ascii="Arial" w:hAnsi="Arial" w:cs="Arial"/>
                <w:sz w:val="18"/>
                <w:szCs w:val="18"/>
              </w:rPr>
              <w:t>w</w:t>
            </w:r>
            <w:r w:rsidR="00E111BB">
              <w:rPr>
                <w:rFonts w:ascii="Arial" w:hAnsi="Arial" w:cs="Arial"/>
                <w:sz w:val="18"/>
                <w:szCs w:val="18"/>
              </w:rPr>
              <w:t xml:space="preserve"> poniższym </w:t>
            </w:r>
            <w:r w:rsidR="005520C3">
              <w:rPr>
                <w:rFonts w:ascii="Arial" w:hAnsi="Arial" w:cs="Arial"/>
                <w:sz w:val="18"/>
                <w:szCs w:val="18"/>
              </w:rPr>
              <w:t xml:space="preserve"> brzmieniu</w:t>
            </w:r>
            <w:r w:rsidR="00CB5710">
              <w:rPr>
                <w:rFonts w:ascii="Arial" w:hAnsi="Arial" w:cs="Arial"/>
                <w:sz w:val="18"/>
                <w:szCs w:val="18"/>
              </w:rPr>
              <w:t>, precyzując, że</w:t>
            </w:r>
            <w:r w:rsidR="00CB5710">
              <w:t xml:space="preserve"> </w:t>
            </w:r>
            <w:r w:rsidR="00CB5710" w:rsidRPr="00CB5710">
              <w:rPr>
                <w:rFonts w:ascii="Arial" w:hAnsi="Arial" w:cs="Arial"/>
                <w:sz w:val="18"/>
                <w:szCs w:val="18"/>
              </w:rPr>
              <w:t>kierunki i prędkości, właściwości fizykochemiczne</w:t>
            </w:r>
            <w:r w:rsidR="00CB5710">
              <w:rPr>
                <w:rFonts w:ascii="Arial" w:hAnsi="Arial" w:cs="Arial"/>
                <w:sz w:val="18"/>
                <w:szCs w:val="18"/>
              </w:rPr>
              <w:t xml:space="preserve"> oraz </w:t>
            </w:r>
            <w:r w:rsidR="00CB5710" w:rsidRPr="00CB5710">
              <w:rPr>
                <w:rFonts w:ascii="Arial" w:hAnsi="Arial" w:cs="Arial"/>
                <w:sz w:val="18"/>
                <w:szCs w:val="18"/>
              </w:rPr>
              <w:t xml:space="preserve">charakterystyka dynamiki wód podziemnych i jej zmian, dotyczą </w:t>
            </w:r>
            <w:r w:rsidR="00C07CCC">
              <w:rPr>
                <w:rFonts w:ascii="Arial" w:hAnsi="Arial" w:cs="Arial"/>
                <w:sz w:val="18"/>
                <w:szCs w:val="18"/>
              </w:rPr>
              <w:t>PPW</w:t>
            </w:r>
            <w:r w:rsidR="00CB5710" w:rsidRPr="00CB5710">
              <w:rPr>
                <w:rFonts w:ascii="Arial" w:hAnsi="Arial" w:cs="Arial"/>
                <w:sz w:val="18"/>
                <w:szCs w:val="18"/>
              </w:rPr>
              <w:t xml:space="preserve"> i </w:t>
            </w:r>
            <w:r w:rsidR="00C07CCC">
              <w:rPr>
                <w:rFonts w:ascii="Arial" w:hAnsi="Arial" w:cs="Arial"/>
                <w:sz w:val="18"/>
                <w:szCs w:val="18"/>
              </w:rPr>
              <w:t>GUPW</w:t>
            </w:r>
            <w:r w:rsidR="005520C3">
              <w:rPr>
                <w:rFonts w:ascii="Arial" w:hAnsi="Arial" w:cs="Arial"/>
                <w:sz w:val="18"/>
                <w:szCs w:val="18"/>
              </w:rPr>
              <w:t>:</w:t>
            </w:r>
          </w:p>
          <w:p w14:paraId="48CA1BBD" w14:textId="77777777" w:rsidR="005520C3" w:rsidRDefault="005520C3" w:rsidP="009239B4">
            <w:pPr>
              <w:jc w:val="both"/>
              <w:rPr>
                <w:rFonts w:ascii="Arial" w:hAnsi="Arial" w:cs="Arial"/>
                <w:sz w:val="18"/>
                <w:szCs w:val="18"/>
              </w:rPr>
            </w:pPr>
          </w:p>
          <w:p w14:paraId="726A2A58" w14:textId="7364989D" w:rsidR="005520C3" w:rsidRPr="005520C3" w:rsidRDefault="005520C3" w:rsidP="005520C3">
            <w:pPr>
              <w:jc w:val="both"/>
              <w:rPr>
                <w:rFonts w:ascii="Arial" w:hAnsi="Arial" w:cs="Arial"/>
                <w:sz w:val="18"/>
                <w:szCs w:val="18"/>
              </w:rPr>
            </w:pPr>
            <w:r>
              <w:rPr>
                <w:rFonts w:ascii="Arial" w:hAnsi="Arial" w:cs="Arial"/>
                <w:sz w:val="18"/>
                <w:szCs w:val="18"/>
              </w:rPr>
              <w:t>„</w:t>
            </w:r>
            <w:r w:rsidRPr="005520C3">
              <w:rPr>
                <w:rFonts w:ascii="Arial" w:hAnsi="Arial" w:cs="Arial"/>
                <w:sz w:val="18"/>
                <w:szCs w:val="18"/>
              </w:rPr>
              <w:t>3)</w:t>
            </w:r>
            <w:r w:rsidRPr="005520C3">
              <w:rPr>
                <w:rFonts w:ascii="Arial" w:hAnsi="Arial" w:cs="Arial"/>
                <w:sz w:val="18"/>
                <w:szCs w:val="18"/>
              </w:rPr>
              <w:tab/>
              <w:t>z zakresu warunków hydrogeologicznych, biorące pod uwagę:</w:t>
            </w:r>
          </w:p>
          <w:p w14:paraId="6DE75552" w14:textId="77777777" w:rsidR="005520C3" w:rsidRPr="005520C3" w:rsidRDefault="005520C3" w:rsidP="005520C3">
            <w:pPr>
              <w:jc w:val="both"/>
              <w:rPr>
                <w:rFonts w:ascii="Arial" w:hAnsi="Arial" w:cs="Arial"/>
                <w:sz w:val="18"/>
                <w:szCs w:val="18"/>
              </w:rPr>
            </w:pPr>
            <w:r w:rsidRPr="005520C3">
              <w:rPr>
                <w:rFonts w:ascii="Arial" w:hAnsi="Arial" w:cs="Arial"/>
                <w:sz w:val="18"/>
                <w:szCs w:val="18"/>
              </w:rPr>
              <w:t>a)</w:t>
            </w:r>
            <w:r w:rsidRPr="005520C3">
              <w:rPr>
                <w:rFonts w:ascii="Arial" w:hAnsi="Arial" w:cs="Arial"/>
                <w:sz w:val="18"/>
                <w:szCs w:val="18"/>
              </w:rPr>
              <w:tab/>
              <w:t>charakterystykę systemu hydrogeologicznego z:</w:t>
            </w:r>
          </w:p>
          <w:p w14:paraId="5EC12598" w14:textId="5688B3D4" w:rsidR="005520C3" w:rsidRPr="005520C3" w:rsidRDefault="005520C3" w:rsidP="005520C3">
            <w:pPr>
              <w:jc w:val="both"/>
              <w:rPr>
                <w:rFonts w:ascii="Arial" w:hAnsi="Arial" w:cs="Arial"/>
                <w:sz w:val="18"/>
                <w:szCs w:val="18"/>
              </w:rPr>
            </w:pPr>
            <w:r w:rsidRPr="005520C3">
              <w:rPr>
                <w:rFonts w:ascii="Arial" w:hAnsi="Arial" w:cs="Arial"/>
                <w:sz w:val="18"/>
                <w:szCs w:val="18"/>
              </w:rPr>
              <w:t>–</w:t>
            </w:r>
            <w:r w:rsidRPr="005520C3">
              <w:rPr>
                <w:rFonts w:ascii="Arial" w:hAnsi="Arial" w:cs="Arial"/>
                <w:sz w:val="18"/>
                <w:szCs w:val="18"/>
              </w:rPr>
              <w:tab/>
              <w:t xml:space="preserve">oceną dostępnych w regionie lokalizacji zasobów wód podziemnych w utworach czwartorzędowych, neogenu i paleogenu oraz starszego </w:t>
            </w:r>
            <w:r w:rsidRPr="005520C3">
              <w:rPr>
                <w:rFonts w:ascii="Arial" w:hAnsi="Arial" w:cs="Arial"/>
                <w:sz w:val="18"/>
                <w:szCs w:val="18"/>
              </w:rPr>
              <w:lastRenderedPageBreak/>
              <w:t>podłoża, ze szczególnym uwzględnieniem utworzonych stref ochronnych ujęć wód podziemnych i obszarów ochronnych głównych zbiorników wód podziemnych oraz występowania wód mineralnych, termalnych, leczniczych, solanek, a także utworzonych dla nich obszarów górniczych,</w:t>
            </w:r>
          </w:p>
          <w:p w14:paraId="32CC2D55" w14:textId="40DB37BA" w:rsidR="005520C3" w:rsidRPr="005520C3" w:rsidRDefault="005520C3" w:rsidP="005520C3">
            <w:pPr>
              <w:jc w:val="both"/>
              <w:rPr>
                <w:rFonts w:ascii="Arial" w:hAnsi="Arial" w:cs="Arial"/>
                <w:sz w:val="18"/>
                <w:szCs w:val="18"/>
              </w:rPr>
            </w:pPr>
            <w:r w:rsidRPr="005520C3">
              <w:rPr>
                <w:rFonts w:ascii="Arial" w:hAnsi="Arial" w:cs="Arial"/>
                <w:sz w:val="18"/>
                <w:szCs w:val="18"/>
              </w:rPr>
              <w:t>–</w:t>
            </w:r>
            <w:r w:rsidRPr="005520C3">
              <w:rPr>
                <w:rFonts w:ascii="Arial" w:hAnsi="Arial" w:cs="Arial"/>
                <w:sz w:val="18"/>
                <w:szCs w:val="18"/>
              </w:rPr>
              <w:tab/>
              <w:t>kierunkami i prędkościami migracji wód podziemnych pierwszego poziomu wodonośnego oraz głównego użytkowego poziomu wodonośnego,</w:t>
            </w:r>
          </w:p>
          <w:p w14:paraId="5DF3EC0C" w14:textId="77777777" w:rsidR="005520C3" w:rsidRPr="005520C3" w:rsidRDefault="005520C3" w:rsidP="005520C3">
            <w:pPr>
              <w:jc w:val="both"/>
              <w:rPr>
                <w:rFonts w:ascii="Arial" w:hAnsi="Arial" w:cs="Arial"/>
                <w:sz w:val="18"/>
                <w:szCs w:val="18"/>
              </w:rPr>
            </w:pPr>
            <w:r w:rsidRPr="005520C3">
              <w:rPr>
                <w:rFonts w:ascii="Arial" w:hAnsi="Arial" w:cs="Arial"/>
                <w:sz w:val="18"/>
                <w:szCs w:val="18"/>
              </w:rPr>
              <w:t>b)</w:t>
            </w:r>
            <w:r w:rsidRPr="005520C3">
              <w:rPr>
                <w:rFonts w:ascii="Arial" w:hAnsi="Arial" w:cs="Arial"/>
                <w:sz w:val="18"/>
                <w:szCs w:val="18"/>
              </w:rPr>
              <w:tab/>
              <w:t>właściwości filtracyjne podłoża, ze szczególnym uwzględnieniem dróg i głębokości migracji wód powierzchniowych i opadowych oraz ich zmian sezonowych,</w:t>
            </w:r>
          </w:p>
          <w:p w14:paraId="71B35DDA" w14:textId="34F5B04A" w:rsidR="005520C3" w:rsidRPr="005520C3" w:rsidRDefault="005520C3" w:rsidP="005520C3">
            <w:pPr>
              <w:jc w:val="both"/>
              <w:rPr>
                <w:rFonts w:ascii="Arial" w:hAnsi="Arial" w:cs="Arial"/>
                <w:sz w:val="18"/>
                <w:szCs w:val="18"/>
              </w:rPr>
            </w:pPr>
            <w:r w:rsidRPr="005520C3">
              <w:rPr>
                <w:rFonts w:ascii="Arial" w:hAnsi="Arial" w:cs="Arial"/>
                <w:sz w:val="18"/>
                <w:szCs w:val="18"/>
              </w:rPr>
              <w:t>c)</w:t>
            </w:r>
            <w:r w:rsidRPr="005520C3">
              <w:rPr>
                <w:rFonts w:ascii="Arial" w:hAnsi="Arial" w:cs="Arial"/>
                <w:sz w:val="18"/>
                <w:szCs w:val="18"/>
              </w:rPr>
              <w:tab/>
              <w:t xml:space="preserve">właściwości fizykochemiczne wód podziemnych pierwszego poziomu wodonośnego oraz głównego użytkowego poziomu wodonośnego, </w:t>
            </w:r>
          </w:p>
          <w:p w14:paraId="271FDC8D" w14:textId="4ED5479D" w:rsidR="00694E86" w:rsidRPr="00AB2063" w:rsidRDefault="005520C3" w:rsidP="009239B4">
            <w:pPr>
              <w:jc w:val="both"/>
              <w:rPr>
                <w:rFonts w:ascii="Arial" w:hAnsi="Arial" w:cs="Arial"/>
                <w:sz w:val="18"/>
                <w:szCs w:val="18"/>
              </w:rPr>
            </w:pPr>
            <w:r w:rsidRPr="005520C3">
              <w:rPr>
                <w:rFonts w:ascii="Arial" w:hAnsi="Arial" w:cs="Arial"/>
                <w:sz w:val="18"/>
                <w:szCs w:val="18"/>
              </w:rPr>
              <w:t>d)</w:t>
            </w:r>
            <w:r w:rsidRPr="005520C3">
              <w:rPr>
                <w:rFonts w:ascii="Arial" w:hAnsi="Arial" w:cs="Arial"/>
                <w:sz w:val="18"/>
                <w:szCs w:val="18"/>
              </w:rPr>
              <w:tab/>
              <w:t xml:space="preserve">charakterystykę dynamiki wód podziemnych i jej zmian </w:t>
            </w:r>
            <w:r w:rsidR="00CB5710">
              <w:rPr>
                <w:rFonts w:ascii="Arial" w:hAnsi="Arial" w:cs="Arial"/>
                <w:sz w:val="18"/>
                <w:szCs w:val="18"/>
              </w:rPr>
              <w:t xml:space="preserve">dla </w:t>
            </w:r>
            <w:r w:rsidRPr="005520C3">
              <w:rPr>
                <w:rFonts w:ascii="Arial" w:hAnsi="Arial" w:cs="Arial"/>
                <w:sz w:val="18"/>
                <w:szCs w:val="18"/>
              </w:rPr>
              <w:t>wód podziemnych pierwszego poziomu wodonośnego oraz głównego użytkowego poziomu wodonośnego;</w:t>
            </w:r>
            <w:r>
              <w:rPr>
                <w:rFonts w:ascii="Arial" w:hAnsi="Arial" w:cs="Arial"/>
                <w:sz w:val="18"/>
                <w:szCs w:val="18"/>
              </w:rPr>
              <w:t>”</w:t>
            </w:r>
            <w:r w:rsidR="00694E86" w:rsidRPr="00AB2063">
              <w:rPr>
                <w:rFonts w:ascii="Arial" w:hAnsi="Arial" w:cs="Arial"/>
                <w:sz w:val="18"/>
                <w:szCs w:val="18"/>
              </w:rPr>
              <w:t xml:space="preserve"> </w:t>
            </w:r>
          </w:p>
        </w:tc>
      </w:tr>
      <w:tr w:rsidR="00694E86" w:rsidRPr="008B766F" w14:paraId="16440561" w14:textId="77777777" w:rsidTr="00F97688">
        <w:tc>
          <w:tcPr>
            <w:tcW w:w="562" w:type="dxa"/>
            <w:shd w:val="clear" w:color="auto" w:fill="auto"/>
          </w:tcPr>
          <w:p w14:paraId="7DC1F578" w14:textId="4CD8BA3A" w:rsidR="00694E86" w:rsidRPr="00E25D6F" w:rsidRDefault="00115F85" w:rsidP="009239B4">
            <w:pPr>
              <w:jc w:val="center"/>
              <w:rPr>
                <w:rFonts w:ascii="Arial" w:hAnsi="Arial" w:cs="Arial"/>
                <w:sz w:val="17"/>
                <w:szCs w:val="17"/>
              </w:rPr>
            </w:pPr>
            <w:r w:rsidRPr="00E25D6F">
              <w:rPr>
                <w:rFonts w:ascii="Arial" w:hAnsi="Arial" w:cs="Arial"/>
                <w:sz w:val="17"/>
                <w:szCs w:val="17"/>
              </w:rPr>
              <w:lastRenderedPageBreak/>
              <w:t>4</w:t>
            </w:r>
            <w:r w:rsidR="009239B4">
              <w:rPr>
                <w:rFonts w:ascii="Arial" w:hAnsi="Arial" w:cs="Arial"/>
                <w:sz w:val="17"/>
                <w:szCs w:val="17"/>
              </w:rPr>
              <w:t>3</w:t>
            </w:r>
            <w:r w:rsidRPr="00E25D6F">
              <w:rPr>
                <w:rFonts w:ascii="Arial" w:hAnsi="Arial" w:cs="Arial"/>
                <w:sz w:val="17"/>
                <w:szCs w:val="17"/>
              </w:rPr>
              <w:t>.</w:t>
            </w:r>
          </w:p>
        </w:tc>
        <w:tc>
          <w:tcPr>
            <w:tcW w:w="1276" w:type="dxa"/>
            <w:shd w:val="clear" w:color="auto" w:fill="auto"/>
          </w:tcPr>
          <w:p w14:paraId="6B9A4BB8" w14:textId="77777777" w:rsidR="00694E86" w:rsidRDefault="00694E86" w:rsidP="00694E86">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14F2F5FB" w14:textId="1957B414" w:rsidR="00694E86" w:rsidRPr="00D71DD7" w:rsidRDefault="00694E86" w:rsidP="00694E86">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54A41BD6" w14:textId="77777777" w:rsidR="00694E86" w:rsidRPr="00F44532" w:rsidRDefault="00694E86" w:rsidP="00694E86">
            <w:pPr>
              <w:jc w:val="both"/>
              <w:rPr>
                <w:rFonts w:ascii="Arial" w:hAnsi="Arial" w:cs="Arial"/>
                <w:sz w:val="18"/>
                <w:szCs w:val="18"/>
              </w:rPr>
            </w:pPr>
            <w:r w:rsidRPr="00F44532">
              <w:rPr>
                <w:rFonts w:ascii="Arial" w:hAnsi="Arial" w:cs="Arial"/>
                <w:sz w:val="18"/>
                <w:szCs w:val="18"/>
              </w:rPr>
              <w:t xml:space="preserve">§ 2 pkt 3 lit. a tiret </w:t>
            </w:r>
          </w:p>
          <w:p w14:paraId="47D35B8D" w14:textId="36CCBFE7" w:rsidR="00694E86" w:rsidRPr="00D71DD7" w:rsidRDefault="00694E86" w:rsidP="00694E86">
            <w:pPr>
              <w:jc w:val="both"/>
              <w:rPr>
                <w:rFonts w:ascii="Arial" w:hAnsi="Arial" w:cs="Arial"/>
                <w:sz w:val="18"/>
                <w:szCs w:val="18"/>
              </w:rPr>
            </w:pPr>
            <w:r w:rsidRPr="00F44532">
              <w:rPr>
                <w:rFonts w:ascii="Arial" w:hAnsi="Arial" w:cs="Arial"/>
                <w:sz w:val="18"/>
                <w:szCs w:val="18"/>
              </w:rPr>
              <w:t>drugie, c i d</w:t>
            </w:r>
          </w:p>
        </w:tc>
        <w:tc>
          <w:tcPr>
            <w:tcW w:w="4394" w:type="dxa"/>
            <w:shd w:val="clear" w:color="auto" w:fill="auto"/>
          </w:tcPr>
          <w:p w14:paraId="126C0100" w14:textId="67EACE9E" w:rsidR="00694E86" w:rsidRPr="00D71DD7" w:rsidRDefault="00694E86" w:rsidP="00694E86">
            <w:pPr>
              <w:rPr>
                <w:rFonts w:ascii="Arial" w:eastAsia="Times New Roman" w:hAnsi="Arial" w:cs="Arial"/>
                <w:bCs/>
                <w:sz w:val="18"/>
                <w:szCs w:val="18"/>
                <w:lang w:eastAsia="pl-PL"/>
              </w:rPr>
            </w:pPr>
            <w:r w:rsidRPr="00F44532">
              <w:rPr>
                <w:rFonts w:ascii="Arial" w:hAnsi="Arial" w:cs="Arial"/>
                <w:sz w:val="18"/>
                <w:szCs w:val="18"/>
              </w:rPr>
              <w:t>Należy doprecyzować, że kierunki i prędkości, właściwości fizykochemiczne i charakterystyka dynamiki wód podziemnych i jej zmian, dotyczą pierwszego poziomu wodonośnego i głównego użytkowego poziomu wodonośnego. Są to dwa najważniejsze poziomy wodonośne z punktu widzenia projektowanego obiektu, na które to, obiekt może oddziaływać.</w:t>
            </w:r>
          </w:p>
        </w:tc>
        <w:tc>
          <w:tcPr>
            <w:tcW w:w="3261" w:type="dxa"/>
            <w:shd w:val="clear" w:color="auto" w:fill="auto"/>
          </w:tcPr>
          <w:p w14:paraId="36056B1A" w14:textId="77777777" w:rsidR="00694E86" w:rsidRDefault="00694E86" w:rsidP="00694E86">
            <w:pPr>
              <w:jc w:val="both"/>
              <w:rPr>
                <w:rFonts w:ascii="Arial" w:hAnsi="Arial" w:cs="Arial"/>
                <w:sz w:val="18"/>
                <w:szCs w:val="18"/>
              </w:rPr>
            </w:pPr>
            <w:r w:rsidRPr="00F44532">
              <w:rPr>
                <w:rFonts w:ascii="Arial" w:hAnsi="Arial" w:cs="Arial"/>
                <w:sz w:val="18"/>
                <w:szCs w:val="18"/>
              </w:rPr>
              <w:t>3) z zakresu warunków hydrogeologicznych, biorące pod uwagę:</w:t>
            </w:r>
          </w:p>
          <w:p w14:paraId="08EA86E9" w14:textId="77777777" w:rsidR="00694E86" w:rsidRDefault="00694E86" w:rsidP="00694E86">
            <w:pPr>
              <w:jc w:val="both"/>
              <w:rPr>
                <w:rFonts w:ascii="Arial" w:hAnsi="Arial" w:cs="Arial"/>
                <w:sz w:val="18"/>
                <w:szCs w:val="18"/>
              </w:rPr>
            </w:pPr>
            <w:r w:rsidRPr="00F44532">
              <w:rPr>
                <w:rFonts w:ascii="Arial" w:hAnsi="Arial" w:cs="Arial"/>
                <w:sz w:val="18"/>
                <w:szCs w:val="18"/>
              </w:rPr>
              <w:t xml:space="preserve">a) charakterystykę systemu hydrogeologicznego z: − oceną dostępnych w regionie lokalizacji zasobów wód podziemnych w utworach czwartorzędowych, neogenu i paleogenu oraz starszego podłoża, ze szczególnym uwzględnieniem utworzonych i planowanych stref ochronnych ujęć wód podziemnych i obszarów ochronnych głównych zbiorników wód podziemnych oraz występowania wód mineralnych, termalnych, leczniczych, solanek, a także utworzonych lub </w:t>
            </w:r>
            <w:r w:rsidRPr="00F44532">
              <w:rPr>
                <w:rFonts w:ascii="Arial" w:hAnsi="Arial" w:cs="Arial"/>
                <w:sz w:val="18"/>
                <w:szCs w:val="18"/>
              </w:rPr>
              <w:lastRenderedPageBreak/>
              <w:t xml:space="preserve">planowanych dla nich obszarów górniczych, − kierunkami i prędkościami migracji wód podziemnych pierwszego poziomu wodonośnego oraz głównego użytkowego poziomu wodonośnego, b) właściwości filtracyjne podłoża, ze szczególnym uwzględnieniem dróg i głębokości migracji wód powierzchniowych i opadowych </w:t>
            </w:r>
            <w:r>
              <w:rPr>
                <w:rFonts w:ascii="Arial" w:hAnsi="Arial" w:cs="Arial"/>
                <w:sz w:val="18"/>
                <w:szCs w:val="18"/>
              </w:rPr>
              <w:t>oraz ich zmian sezonowych,</w:t>
            </w:r>
            <w:r w:rsidRPr="00F44532">
              <w:rPr>
                <w:rFonts w:ascii="Arial" w:hAnsi="Arial" w:cs="Arial"/>
                <w:sz w:val="18"/>
                <w:szCs w:val="18"/>
              </w:rPr>
              <w:t xml:space="preserve"> </w:t>
            </w:r>
          </w:p>
          <w:p w14:paraId="546F0922" w14:textId="2846508B" w:rsidR="00694E86" w:rsidRPr="00D71DD7" w:rsidRDefault="00694E86" w:rsidP="00694E86">
            <w:pPr>
              <w:jc w:val="both"/>
              <w:rPr>
                <w:rFonts w:ascii="Arial" w:hAnsi="Arial" w:cs="Arial"/>
                <w:sz w:val="18"/>
                <w:szCs w:val="18"/>
              </w:rPr>
            </w:pPr>
            <w:r w:rsidRPr="00F44532">
              <w:rPr>
                <w:rFonts w:ascii="Arial" w:hAnsi="Arial" w:cs="Arial"/>
                <w:sz w:val="18"/>
                <w:szCs w:val="18"/>
              </w:rPr>
              <w:t>c) właściwości fizykochemiczne wód podziemnych pierwszego poziomu wodonośnego oraz głównego użytkowego poziomu wodonośnego, d) charakterystykę dynamiki wód podziemnych i jej zmian pierwszego poziomu wodonośnego oraz głównego użytkowego poziomu wodonośnego;</w:t>
            </w:r>
          </w:p>
        </w:tc>
        <w:tc>
          <w:tcPr>
            <w:tcW w:w="3260" w:type="dxa"/>
            <w:shd w:val="clear" w:color="auto" w:fill="auto"/>
          </w:tcPr>
          <w:p w14:paraId="33D4B6A9" w14:textId="27515F1D" w:rsidR="00747D03" w:rsidRPr="00747D03" w:rsidRDefault="00694E86" w:rsidP="00747D03">
            <w:pPr>
              <w:jc w:val="both"/>
              <w:rPr>
                <w:rFonts w:ascii="Arial" w:hAnsi="Arial" w:cs="Arial"/>
                <w:sz w:val="18"/>
                <w:szCs w:val="18"/>
              </w:rPr>
            </w:pPr>
            <w:r w:rsidRPr="00AB2063">
              <w:rPr>
                <w:rFonts w:ascii="Arial" w:hAnsi="Arial" w:cs="Arial"/>
                <w:sz w:val="18"/>
                <w:szCs w:val="18"/>
              </w:rPr>
              <w:lastRenderedPageBreak/>
              <w:t>Uwaga uwzględnion</w:t>
            </w:r>
            <w:r w:rsidR="009239B4">
              <w:rPr>
                <w:rFonts w:ascii="Arial" w:hAnsi="Arial" w:cs="Arial"/>
                <w:sz w:val="18"/>
                <w:szCs w:val="18"/>
              </w:rPr>
              <w:t>a</w:t>
            </w:r>
            <w:r w:rsidRPr="00AB2063">
              <w:rPr>
                <w:rFonts w:ascii="Arial" w:hAnsi="Arial" w:cs="Arial"/>
                <w:sz w:val="18"/>
                <w:szCs w:val="18"/>
              </w:rPr>
              <w:t xml:space="preserve">. </w:t>
            </w:r>
            <w:r w:rsidR="00747D03" w:rsidRPr="00747D03">
              <w:rPr>
                <w:rFonts w:ascii="Arial" w:hAnsi="Arial" w:cs="Arial"/>
                <w:sz w:val="18"/>
                <w:szCs w:val="18"/>
              </w:rPr>
              <w:t>Dla § 2 pkt 3 przyjęto brzmieni</w:t>
            </w:r>
            <w:r w:rsidR="00C07CCC">
              <w:rPr>
                <w:rFonts w:ascii="Arial" w:hAnsi="Arial" w:cs="Arial"/>
                <w:sz w:val="18"/>
                <w:szCs w:val="18"/>
              </w:rPr>
              <w:t>e przytoczone w Lp. 4</w:t>
            </w:r>
            <w:r w:rsidR="000F2999">
              <w:rPr>
                <w:rFonts w:ascii="Arial" w:hAnsi="Arial" w:cs="Arial"/>
                <w:sz w:val="18"/>
                <w:szCs w:val="18"/>
              </w:rPr>
              <w:t>2</w:t>
            </w:r>
            <w:r w:rsidR="00C07CCC">
              <w:rPr>
                <w:rFonts w:ascii="Arial" w:hAnsi="Arial" w:cs="Arial"/>
                <w:sz w:val="18"/>
                <w:szCs w:val="18"/>
              </w:rPr>
              <w:t>.</w:t>
            </w:r>
          </w:p>
          <w:p w14:paraId="7A45C507" w14:textId="77777777" w:rsidR="00747D03" w:rsidRDefault="00747D03" w:rsidP="00694E86">
            <w:pPr>
              <w:jc w:val="both"/>
              <w:rPr>
                <w:rFonts w:ascii="Arial" w:hAnsi="Arial" w:cs="Arial"/>
                <w:sz w:val="18"/>
                <w:szCs w:val="18"/>
              </w:rPr>
            </w:pPr>
          </w:p>
          <w:p w14:paraId="008845D7" w14:textId="5F6CBF89" w:rsidR="00072566" w:rsidRDefault="00072566" w:rsidP="00694E86">
            <w:pPr>
              <w:jc w:val="both"/>
              <w:rPr>
                <w:rFonts w:ascii="Arial" w:hAnsi="Arial" w:cs="Arial"/>
                <w:sz w:val="18"/>
                <w:szCs w:val="18"/>
              </w:rPr>
            </w:pPr>
            <w:r w:rsidRPr="00072566">
              <w:rPr>
                <w:rFonts w:ascii="Arial" w:hAnsi="Arial" w:cs="Arial"/>
                <w:sz w:val="18"/>
                <w:szCs w:val="18"/>
              </w:rPr>
              <w:t>PPW i GUPW są najważniejszymi poziomami wodonośnymi z perspektywy wstępnej oceny terenu przeznaczonego pod lokalizację obiektu energetyki jądrowej będącego jednocześnie obiektem jądrowym.</w:t>
            </w:r>
          </w:p>
          <w:p w14:paraId="0E0B4B31" w14:textId="77777777" w:rsidR="00072566" w:rsidRDefault="00072566" w:rsidP="00694E86">
            <w:pPr>
              <w:jc w:val="both"/>
              <w:rPr>
                <w:rFonts w:ascii="Arial" w:hAnsi="Arial" w:cs="Arial"/>
                <w:sz w:val="18"/>
                <w:szCs w:val="18"/>
              </w:rPr>
            </w:pPr>
          </w:p>
          <w:p w14:paraId="42BE36AB" w14:textId="1361DFBF" w:rsidR="00694E86" w:rsidRPr="00AB2063" w:rsidRDefault="00694E86" w:rsidP="00CD1B1E">
            <w:pPr>
              <w:jc w:val="both"/>
              <w:rPr>
                <w:rFonts w:ascii="Arial" w:hAnsi="Arial" w:cs="Arial"/>
                <w:sz w:val="18"/>
                <w:szCs w:val="18"/>
              </w:rPr>
            </w:pPr>
            <w:r w:rsidRPr="00AB2063">
              <w:rPr>
                <w:rFonts w:ascii="Arial" w:hAnsi="Arial" w:cs="Arial"/>
                <w:sz w:val="18"/>
                <w:szCs w:val="18"/>
              </w:rPr>
              <w:t>Vide uwaga dotycząca § 5 pkt 5 lit. c</w:t>
            </w:r>
            <w:r w:rsidR="00CD1B1E">
              <w:rPr>
                <w:rFonts w:ascii="Arial" w:hAnsi="Arial" w:cs="Arial"/>
                <w:sz w:val="18"/>
                <w:szCs w:val="18"/>
              </w:rPr>
              <w:t xml:space="preserve"> w Lp. 102</w:t>
            </w:r>
            <w:r w:rsidRPr="00AB2063">
              <w:rPr>
                <w:rFonts w:ascii="Arial" w:hAnsi="Arial" w:cs="Arial"/>
                <w:sz w:val="18"/>
                <w:szCs w:val="18"/>
              </w:rPr>
              <w:t>.</w:t>
            </w:r>
          </w:p>
        </w:tc>
      </w:tr>
      <w:tr w:rsidR="00694E86" w:rsidRPr="008B766F" w14:paraId="0CA1EAF3" w14:textId="77777777" w:rsidTr="00F97688">
        <w:tc>
          <w:tcPr>
            <w:tcW w:w="562" w:type="dxa"/>
            <w:shd w:val="clear" w:color="auto" w:fill="auto"/>
          </w:tcPr>
          <w:p w14:paraId="5ABB89A8" w14:textId="34B085CA" w:rsidR="00694E86" w:rsidRPr="00E25D6F" w:rsidRDefault="00115F85" w:rsidP="00CD1B1E">
            <w:pPr>
              <w:jc w:val="center"/>
              <w:rPr>
                <w:rFonts w:ascii="Arial" w:hAnsi="Arial" w:cs="Arial"/>
                <w:sz w:val="17"/>
                <w:szCs w:val="17"/>
              </w:rPr>
            </w:pPr>
            <w:r w:rsidRPr="00E25D6F">
              <w:rPr>
                <w:rFonts w:ascii="Arial" w:hAnsi="Arial" w:cs="Arial"/>
                <w:sz w:val="17"/>
                <w:szCs w:val="17"/>
              </w:rPr>
              <w:lastRenderedPageBreak/>
              <w:t>4</w:t>
            </w:r>
            <w:r w:rsidR="00CD1B1E">
              <w:rPr>
                <w:rFonts w:ascii="Arial" w:hAnsi="Arial" w:cs="Arial"/>
                <w:sz w:val="17"/>
                <w:szCs w:val="17"/>
              </w:rPr>
              <w:t>4</w:t>
            </w:r>
            <w:r w:rsidRPr="00E25D6F">
              <w:rPr>
                <w:rFonts w:ascii="Arial" w:hAnsi="Arial" w:cs="Arial"/>
                <w:sz w:val="17"/>
                <w:szCs w:val="17"/>
              </w:rPr>
              <w:t>.</w:t>
            </w:r>
          </w:p>
        </w:tc>
        <w:tc>
          <w:tcPr>
            <w:tcW w:w="1276" w:type="dxa"/>
            <w:shd w:val="clear" w:color="auto" w:fill="auto"/>
          </w:tcPr>
          <w:p w14:paraId="7E00F25B" w14:textId="77777777" w:rsidR="00694E86" w:rsidRPr="00B42D39" w:rsidRDefault="00694E86" w:rsidP="00694E86">
            <w:pPr>
              <w:jc w:val="both"/>
              <w:rPr>
                <w:rFonts w:ascii="Arial" w:hAnsi="Arial" w:cs="Arial"/>
                <w:sz w:val="18"/>
                <w:szCs w:val="18"/>
              </w:rPr>
            </w:pPr>
            <w:r w:rsidRPr="00B42D39">
              <w:rPr>
                <w:rFonts w:ascii="Arial" w:hAnsi="Arial" w:cs="Arial"/>
                <w:sz w:val="18"/>
                <w:szCs w:val="18"/>
              </w:rPr>
              <w:t xml:space="preserve">PEJ </w:t>
            </w:r>
          </w:p>
          <w:p w14:paraId="679CC846" w14:textId="055E9AC0" w:rsidR="00694E86" w:rsidRPr="00D71DD7" w:rsidRDefault="00694E86" w:rsidP="00694E86">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04BC01E5" w14:textId="19637DD0" w:rsidR="00694E86" w:rsidRPr="00D71DD7" w:rsidRDefault="00694E86" w:rsidP="00694E86">
            <w:pPr>
              <w:jc w:val="both"/>
              <w:rPr>
                <w:rFonts w:ascii="Arial" w:hAnsi="Arial" w:cs="Arial"/>
                <w:sz w:val="18"/>
                <w:szCs w:val="18"/>
              </w:rPr>
            </w:pPr>
            <w:r w:rsidRPr="00694E86">
              <w:rPr>
                <w:rFonts w:ascii="Arial" w:hAnsi="Arial" w:cs="Arial"/>
                <w:sz w:val="18"/>
                <w:szCs w:val="18"/>
              </w:rPr>
              <w:t>§ 2 pkt 3 lit. a</w:t>
            </w:r>
          </w:p>
        </w:tc>
        <w:tc>
          <w:tcPr>
            <w:tcW w:w="4394" w:type="dxa"/>
            <w:shd w:val="clear" w:color="auto" w:fill="auto"/>
          </w:tcPr>
          <w:p w14:paraId="3BA16736" w14:textId="18DE41AC" w:rsidR="00694E86" w:rsidRPr="00D71DD7" w:rsidRDefault="00694E86" w:rsidP="00694E86">
            <w:pPr>
              <w:rPr>
                <w:rFonts w:ascii="Arial" w:eastAsia="Times New Roman" w:hAnsi="Arial" w:cs="Arial"/>
                <w:bCs/>
                <w:sz w:val="18"/>
                <w:szCs w:val="18"/>
                <w:lang w:eastAsia="pl-PL"/>
              </w:rPr>
            </w:pPr>
            <w:r w:rsidRPr="00207690">
              <w:rPr>
                <w:rFonts w:ascii="Arial" w:hAnsi="Arial" w:cs="Arial"/>
                <w:sz w:val="18"/>
                <w:szCs w:val="18"/>
              </w:rPr>
              <w:t xml:space="preserve">Propozycja wykreślenia wyrazu „planowanych” w zakresie stref ochronnych i „planowanych” w zakresie obszarów górniczych, gdyż zgodnie z wiedzą i doświadczeniem Spółki nie ma możliwości pozyskania informacji na ten temat. </w:t>
            </w:r>
          </w:p>
        </w:tc>
        <w:tc>
          <w:tcPr>
            <w:tcW w:w="3261" w:type="dxa"/>
            <w:shd w:val="clear" w:color="auto" w:fill="auto"/>
          </w:tcPr>
          <w:p w14:paraId="218A244D" w14:textId="77777777" w:rsidR="00694E86" w:rsidRPr="00207690" w:rsidRDefault="00694E86" w:rsidP="00694E86">
            <w:pPr>
              <w:jc w:val="both"/>
              <w:rPr>
                <w:rFonts w:ascii="Arial" w:hAnsi="Arial" w:cs="Arial"/>
                <w:sz w:val="18"/>
                <w:szCs w:val="18"/>
              </w:rPr>
            </w:pPr>
            <w:r w:rsidRPr="00207690">
              <w:rPr>
                <w:rFonts w:ascii="Arial" w:hAnsi="Arial" w:cs="Arial"/>
                <w:sz w:val="18"/>
                <w:szCs w:val="18"/>
              </w:rPr>
              <w:t>„charakterystykę systemu hydrogeologicznego z:</w:t>
            </w:r>
          </w:p>
          <w:p w14:paraId="4B9F5605" w14:textId="77777777" w:rsidR="00694E86" w:rsidRPr="00207690" w:rsidRDefault="00694E86" w:rsidP="00694E86">
            <w:pPr>
              <w:jc w:val="both"/>
              <w:rPr>
                <w:rFonts w:ascii="Arial" w:hAnsi="Arial" w:cs="Arial"/>
                <w:sz w:val="18"/>
                <w:szCs w:val="18"/>
              </w:rPr>
            </w:pPr>
            <w:r w:rsidRPr="00207690">
              <w:rPr>
                <w:rFonts w:ascii="Arial" w:hAnsi="Arial" w:cs="Arial"/>
                <w:sz w:val="18"/>
                <w:szCs w:val="18"/>
              </w:rPr>
              <w:t>–</w:t>
            </w:r>
            <w:r w:rsidRPr="00207690">
              <w:rPr>
                <w:rFonts w:ascii="Arial" w:hAnsi="Arial" w:cs="Arial"/>
                <w:sz w:val="18"/>
                <w:szCs w:val="18"/>
              </w:rPr>
              <w:tab/>
              <w:t xml:space="preserve">oceną dostępnych w regionie lokalizacji zasobów wód podziemnych w utworach czwartorzędowych i paleogeńsko-neogeńskich, neogenu i paleogenu oraz starszego podłoża, ze szczególnym uwzględnieniem utworzonych </w:t>
            </w:r>
            <w:r w:rsidRPr="00207690">
              <w:rPr>
                <w:rFonts w:ascii="Arial" w:hAnsi="Arial" w:cs="Arial"/>
                <w:strike/>
                <w:sz w:val="18"/>
                <w:szCs w:val="18"/>
              </w:rPr>
              <w:t xml:space="preserve">i planowanych </w:t>
            </w:r>
            <w:r w:rsidRPr="00207690">
              <w:rPr>
                <w:rFonts w:ascii="Arial" w:hAnsi="Arial" w:cs="Arial"/>
                <w:sz w:val="18"/>
                <w:szCs w:val="18"/>
              </w:rPr>
              <w:t xml:space="preserve">stref ochronnych ujęć wód podziemnych i obszarów ochronnych głównych zbiorników wód podziemnych oraz występowania wód mineralnych, termalnych, leczniczych, solanek, a także utworzonych </w:t>
            </w:r>
            <w:r w:rsidRPr="00207690">
              <w:rPr>
                <w:rFonts w:ascii="Arial" w:hAnsi="Arial" w:cs="Arial"/>
                <w:strike/>
                <w:sz w:val="18"/>
                <w:szCs w:val="18"/>
              </w:rPr>
              <w:t>lub planowanych</w:t>
            </w:r>
            <w:r w:rsidRPr="00207690">
              <w:rPr>
                <w:rFonts w:ascii="Arial" w:hAnsi="Arial" w:cs="Arial"/>
                <w:sz w:val="18"/>
                <w:szCs w:val="18"/>
              </w:rPr>
              <w:t xml:space="preserve"> dla nich obszarów górniczych,</w:t>
            </w:r>
          </w:p>
          <w:p w14:paraId="3A016539" w14:textId="3AB3D290" w:rsidR="00694E86" w:rsidRPr="00D71DD7" w:rsidRDefault="00694E86" w:rsidP="00694E86">
            <w:pPr>
              <w:jc w:val="both"/>
              <w:rPr>
                <w:rFonts w:ascii="Arial" w:hAnsi="Arial" w:cs="Arial"/>
                <w:sz w:val="18"/>
                <w:szCs w:val="18"/>
              </w:rPr>
            </w:pPr>
            <w:r w:rsidRPr="00207690">
              <w:rPr>
                <w:rFonts w:ascii="Arial" w:hAnsi="Arial" w:cs="Arial"/>
                <w:sz w:val="18"/>
                <w:szCs w:val="18"/>
              </w:rPr>
              <w:t>–</w:t>
            </w:r>
            <w:r w:rsidRPr="00207690">
              <w:rPr>
                <w:rFonts w:ascii="Arial" w:hAnsi="Arial" w:cs="Arial"/>
                <w:sz w:val="18"/>
                <w:szCs w:val="18"/>
              </w:rPr>
              <w:tab/>
              <w:t>kierunkami i prędkościami migracji wód podziemnych,”</w:t>
            </w:r>
          </w:p>
        </w:tc>
        <w:tc>
          <w:tcPr>
            <w:tcW w:w="3260" w:type="dxa"/>
            <w:shd w:val="clear" w:color="auto" w:fill="auto"/>
          </w:tcPr>
          <w:p w14:paraId="0C8631F0" w14:textId="5509040F" w:rsidR="00747D03" w:rsidRDefault="00694E86" w:rsidP="00694E86">
            <w:pPr>
              <w:jc w:val="both"/>
              <w:rPr>
                <w:rFonts w:ascii="Arial" w:hAnsi="Arial" w:cs="Arial"/>
                <w:sz w:val="18"/>
                <w:szCs w:val="18"/>
              </w:rPr>
            </w:pPr>
            <w:r w:rsidRPr="00AB2063">
              <w:rPr>
                <w:rFonts w:ascii="Arial" w:hAnsi="Arial" w:cs="Arial"/>
                <w:sz w:val="18"/>
                <w:szCs w:val="18"/>
              </w:rPr>
              <w:t>Uwag</w:t>
            </w:r>
            <w:r w:rsidR="00CD1B1E">
              <w:rPr>
                <w:rFonts w:ascii="Arial" w:hAnsi="Arial" w:cs="Arial"/>
                <w:sz w:val="18"/>
                <w:szCs w:val="18"/>
              </w:rPr>
              <w:t>a</w:t>
            </w:r>
            <w:r w:rsidRPr="00AB2063">
              <w:rPr>
                <w:rFonts w:ascii="Arial" w:hAnsi="Arial" w:cs="Arial"/>
                <w:sz w:val="18"/>
                <w:szCs w:val="18"/>
              </w:rPr>
              <w:t xml:space="preserve"> uwzględnion</w:t>
            </w:r>
            <w:r w:rsidR="00CD1B1E">
              <w:rPr>
                <w:rFonts w:ascii="Arial" w:hAnsi="Arial" w:cs="Arial"/>
                <w:sz w:val="18"/>
                <w:szCs w:val="18"/>
              </w:rPr>
              <w:t>a</w:t>
            </w:r>
            <w:r w:rsidRPr="00AB2063">
              <w:rPr>
                <w:rFonts w:ascii="Arial" w:hAnsi="Arial" w:cs="Arial"/>
                <w:sz w:val="18"/>
                <w:szCs w:val="18"/>
              </w:rPr>
              <w:t xml:space="preserve">. Strefy ochronne są wyznaczane decyzjami administracyjnymi. </w:t>
            </w:r>
            <w:r w:rsidR="00747D03">
              <w:rPr>
                <w:rFonts w:ascii="Arial" w:hAnsi="Arial" w:cs="Arial"/>
                <w:sz w:val="18"/>
                <w:szCs w:val="18"/>
              </w:rPr>
              <w:t xml:space="preserve">Dla </w:t>
            </w:r>
            <w:r w:rsidR="00747D03" w:rsidRPr="00747D03">
              <w:rPr>
                <w:rFonts w:ascii="Arial" w:hAnsi="Arial" w:cs="Arial"/>
                <w:sz w:val="18"/>
                <w:szCs w:val="18"/>
              </w:rPr>
              <w:t>§ 2 pkt 3 lit. a</w:t>
            </w:r>
            <w:r w:rsidR="00747D03">
              <w:rPr>
                <w:rFonts w:ascii="Arial" w:hAnsi="Arial" w:cs="Arial"/>
                <w:sz w:val="18"/>
                <w:szCs w:val="18"/>
              </w:rPr>
              <w:t xml:space="preserve"> przyjęto </w:t>
            </w:r>
            <w:r w:rsidR="00C07CCC">
              <w:rPr>
                <w:rFonts w:ascii="Arial" w:hAnsi="Arial" w:cs="Arial"/>
                <w:sz w:val="18"/>
                <w:szCs w:val="18"/>
              </w:rPr>
              <w:t>następujące</w:t>
            </w:r>
            <w:r w:rsidR="00747D03">
              <w:rPr>
                <w:rFonts w:ascii="Arial" w:hAnsi="Arial" w:cs="Arial"/>
                <w:sz w:val="18"/>
                <w:szCs w:val="18"/>
              </w:rPr>
              <w:t xml:space="preserve"> brzmieni</w:t>
            </w:r>
            <w:r w:rsidR="00C07CCC">
              <w:rPr>
                <w:rFonts w:ascii="Arial" w:hAnsi="Arial" w:cs="Arial"/>
                <w:sz w:val="18"/>
                <w:szCs w:val="18"/>
              </w:rPr>
              <w:t>e</w:t>
            </w:r>
            <w:r w:rsidR="00747D03">
              <w:rPr>
                <w:rFonts w:ascii="Arial" w:hAnsi="Arial" w:cs="Arial"/>
                <w:sz w:val="18"/>
                <w:szCs w:val="18"/>
              </w:rPr>
              <w:t xml:space="preserve">: </w:t>
            </w:r>
          </w:p>
          <w:p w14:paraId="7CDF98BC" w14:textId="77777777" w:rsidR="00747D03" w:rsidRDefault="00747D03" w:rsidP="00694E86">
            <w:pPr>
              <w:jc w:val="both"/>
              <w:rPr>
                <w:rFonts w:ascii="Arial" w:hAnsi="Arial" w:cs="Arial"/>
                <w:sz w:val="18"/>
                <w:szCs w:val="18"/>
              </w:rPr>
            </w:pPr>
          </w:p>
          <w:p w14:paraId="6FF375A0" w14:textId="7962B0B0" w:rsidR="00733101" w:rsidRPr="00733101" w:rsidRDefault="00733101" w:rsidP="00733101">
            <w:pPr>
              <w:jc w:val="both"/>
              <w:rPr>
                <w:rFonts w:ascii="Arial" w:hAnsi="Arial" w:cs="Arial"/>
                <w:sz w:val="18"/>
                <w:szCs w:val="18"/>
              </w:rPr>
            </w:pPr>
            <w:r w:rsidRPr="00733101">
              <w:rPr>
                <w:rFonts w:ascii="Arial" w:hAnsi="Arial" w:cs="Arial"/>
                <w:sz w:val="18"/>
                <w:szCs w:val="18"/>
              </w:rPr>
              <w:t>„</w:t>
            </w:r>
          </w:p>
          <w:p w14:paraId="69F47E19" w14:textId="77777777" w:rsidR="00733101" w:rsidRPr="00733101" w:rsidRDefault="00733101" w:rsidP="00733101">
            <w:pPr>
              <w:jc w:val="both"/>
              <w:rPr>
                <w:rFonts w:ascii="Arial" w:hAnsi="Arial" w:cs="Arial"/>
                <w:sz w:val="18"/>
                <w:szCs w:val="18"/>
              </w:rPr>
            </w:pPr>
            <w:r w:rsidRPr="00733101">
              <w:rPr>
                <w:rFonts w:ascii="Arial" w:hAnsi="Arial" w:cs="Arial"/>
                <w:sz w:val="18"/>
                <w:szCs w:val="18"/>
              </w:rPr>
              <w:t>a)</w:t>
            </w:r>
            <w:r w:rsidRPr="00733101">
              <w:rPr>
                <w:rFonts w:ascii="Arial" w:hAnsi="Arial" w:cs="Arial"/>
                <w:sz w:val="18"/>
                <w:szCs w:val="18"/>
              </w:rPr>
              <w:tab/>
              <w:t>charakterystykę systemu hydrogeologicznego z:</w:t>
            </w:r>
          </w:p>
          <w:p w14:paraId="63967267" w14:textId="77777777" w:rsidR="00733101" w:rsidRPr="00733101" w:rsidRDefault="00733101" w:rsidP="00733101">
            <w:pPr>
              <w:jc w:val="both"/>
              <w:rPr>
                <w:rFonts w:ascii="Arial" w:hAnsi="Arial" w:cs="Arial"/>
                <w:sz w:val="18"/>
                <w:szCs w:val="18"/>
              </w:rPr>
            </w:pPr>
            <w:r w:rsidRPr="00733101">
              <w:rPr>
                <w:rFonts w:ascii="Arial" w:hAnsi="Arial" w:cs="Arial"/>
                <w:sz w:val="18"/>
                <w:szCs w:val="18"/>
              </w:rPr>
              <w:t>–</w:t>
            </w:r>
            <w:r w:rsidRPr="00733101">
              <w:rPr>
                <w:rFonts w:ascii="Arial" w:hAnsi="Arial" w:cs="Arial"/>
                <w:sz w:val="18"/>
                <w:szCs w:val="18"/>
              </w:rPr>
              <w:tab/>
              <w:t>oceną dostępnych w regionie lokalizacji zasobów wód podziemnych w utworach czwartorzędowych, neogenu i paleogenu oraz starszego podłoża, ze szczególnym uwzględnieniem utworzonych stref ochronnych ujęć wód podziemnych i obszarów ochronnych głównych zbiorników wód podziemnych oraz występowania wód mineralnych, termalnych, leczniczych, solanek, a także utworzonych dla nich obszarów górniczych,</w:t>
            </w:r>
          </w:p>
          <w:p w14:paraId="6295170B" w14:textId="6F6525AE" w:rsidR="00694E86" w:rsidRPr="00AB2063" w:rsidRDefault="00733101" w:rsidP="00694E86">
            <w:pPr>
              <w:jc w:val="both"/>
              <w:rPr>
                <w:rFonts w:ascii="Arial" w:hAnsi="Arial" w:cs="Arial"/>
                <w:sz w:val="18"/>
                <w:szCs w:val="18"/>
              </w:rPr>
            </w:pPr>
            <w:r w:rsidRPr="00733101">
              <w:rPr>
                <w:rFonts w:ascii="Arial" w:hAnsi="Arial" w:cs="Arial"/>
                <w:sz w:val="18"/>
                <w:szCs w:val="18"/>
              </w:rPr>
              <w:t>–</w:t>
            </w:r>
            <w:r w:rsidRPr="00733101">
              <w:rPr>
                <w:rFonts w:ascii="Arial" w:hAnsi="Arial" w:cs="Arial"/>
                <w:sz w:val="18"/>
                <w:szCs w:val="18"/>
              </w:rPr>
              <w:tab/>
              <w:t>kierunkami i prędkościami migracji wód podziemnych pierwszego poziomu wodonośnego oraz głównego użytkowego poziomu wodonośnego,</w:t>
            </w:r>
            <w:r>
              <w:rPr>
                <w:rFonts w:ascii="Arial" w:hAnsi="Arial" w:cs="Arial"/>
                <w:sz w:val="18"/>
                <w:szCs w:val="18"/>
              </w:rPr>
              <w:t>”</w:t>
            </w:r>
          </w:p>
        </w:tc>
      </w:tr>
      <w:tr w:rsidR="00D71DD7" w:rsidRPr="008B766F" w14:paraId="0594CF38" w14:textId="29C0A7BC" w:rsidTr="00F97688">
        <w:tc>
          <w:tcPr>
            <w:tcW w:w="562" w:type="dxa"/>
            <w:shd w:val="clear" w:color="auto" w:fill="auto"/>
          </w:tcPr>
          <w:p w14:paraId="0CFB6A62" w14:textId="257E0E53" w:rsidR="00D71DD7" w:rsidRPr="00E25D6F" w:rsidRDefault="00115F85" w:rsidP="0033795A">
            <w:pPr>
              <w:jc w:val="center"/>
              <w:rPr>
                <w:rFonts w:ascii="Arial" w:hAnsi="Arial" w:cs="Arial"/>
                <w:sz w:val="17"/>
                <w:szCs w:val="17"/>
              </w:rPr>
            </w:pPr>
            <w:r w:rsidRPr="00E25D6F">
              <w:rPr>
                <w:rFonts w:ascii="Arial" w:hAnsi="Arial" w:cs="Arial"/>
                <w:sz w:val="17"/>
                <w:szCs w:val="17"/>
              </w:rPr>
              <w:t>4</w:t>
            </w:r>
            <w:r w:rsidR="0033795A">
              <w:rPr>
                <w:rFonts w:ascii="Arial" w:hAnsi="Arial" w:cs="Arial"/>
                <w:sz w:val="17"/>
                <w:szCs w:val="17"/>
              </w:rPr>
              <w:t>5</w:t>
            </w:r>
            <w:r w:rsidRPr="00E25D6F">
              <w:rPr>
                <w:rFonts w:ascii="Arial" w:hAnsi="Arial" w:cs="Arial"/>
                <w:sz w:val="17"/>
                <w:szCs w:val="17"/>
              </w:rPr>
              <w:t>.</w:t>
            </w:r>
          </w:p>
        </w:tc>
        <w:tc>
          <w:tcPr>
            <w:tcW w:w="1276" w:type="dxa"/>
            <w:shd w:val="clear" w:color="auto" w:fill="auto"/>
          </w:tcPr>
          <w:p w14:paraId="242CFA0F" w14:textId="77777777" w:rsidR="00D71DD7" w:rsidRPr="00D71DD7" w:rsidRDefault="00D71DD7" w:rsidP="008B766F">
            <w:pPr>
              <w:jc w:val="both"/>
              <w:rPr>
                <w:rFonts w:ascii="Arial" w:hAnsi="Arial" w:cs="Arial"/>
                <w:sz w:val="18"/>
                <w:szCs w:val="18"/>
              </w:rPr>
            </w:pPr>
            <w:r w:rsidRPr="00D71DD7">
              <w:rPr>
                <w:rFonts w:ascii="Arial" w:hAnsi="Arial" w:cs="Arial"/>
                <w:sz w:val="18"/>
                <w:szCs w:val="18"/>
              </w:rPr>
              <w:t>IMGW-PIB</w:t>
            </w:r>
          </w:p>
        </w:tc>
        <w:tc>
          <w:tcPr>
            <w:tcW w:w="1701" w:type="dxa"/>
            <w:shd w:val="clear" w:color="auto" w:fill="auto"/>
          </w:tcPr>
          <w:p w14:paraId="6C81DDB9" w14:textId="4B424C73" w:rsidR="00D71DD7" w:rsidRPr="00D71DD7" w:rsidRDefault="00D71DD7" w:rsidP="008B766F">
            <w:pPr>
              <w:jc w:val="both"/>
              <w:rPr>
                <w:rFonts w:ascii="Arial" w:hAnsi="Arial" w:cs="Arial"/>
                <w:sz w:val="18"/>
                <w:szCs w:val="18"/>
              </w:rPr>
            </w:pPr>
            <w:r w:rsidRPr="00D71DD7">
              <w:rPr>
                <w:rFonts w:ascii="Arial" w:hAnsi="Arial" w:cs="Arial"/>
                <w:sz w:val="18"/>
                <w:szCs w:val="18"/>
              </w:rPr>
              <w:t>§ 2 pkt 4 lit. a</w:t>
            </w:r>
          </w:p>
        </w:tc>
        <w:tc>
          <w:tcPr>
            <w:tcW w:w="4394" w:type="dxa"/>
            <w:shd w:val="clear" w:color="auto" w:fill="auto"/>
          </w:tcPr>
          <w:p w14:paraId="4D23FEF6" w14:textId="211F1E22" w:rsidR="00D71DD7" w:rsidRPr="00D71DD7" w:rsidRDefault="00D71DD7" w:rsidP="00344A57">
            <w:pPr>
              <w:rPr>
                <w:rFonts w:ascii="Arial" w:hAnsi="Arial" w:cs="Arial"/>
                <w:sz w:val="18"/>
                <w:szCs w:val="18"/>
              </w:rPr>
            </w:pPr>
            <w:r w:rsidRPr="00D71DD7">
              <w:rPr>
                <w:rFonts w:ascii="Arial" w:eastAsia="Times New Roman" w:hAnsi="Arial" w:cs="Arial"/>
                <w:bCs/>
                <w:sz w:val="18"/>
                <w:szCs w:val="18"/>
                <w:lang w:eastAsia="pl-PL"/>
              </w:rPr>
              <w:t xml:space="preserve">Nie należy mieszać zjawisk meteorologicznych i </w:t>
            </w:r>
            <w:r w:rsidRPr="00D71DD7">
              <w:rPr>
                <w:rFonts w:ascii="Arial" w:eastAsia="Times New Roman" w:hAnsi="Arial" w:cs="Arial"/>
                <w:bCs/>
                <w:sz w:val="18"/>
                <w:szCs w:val="18"/>
                <w:lang w:eastAsia="pl-PL"/>
              </w:rPr>
              <w:lastRenderedPageBreak/>
              <w:t>hydrologicznych.</w:t>
            </w:r>
          </w:p>
        </w:tc>
        <w:tc>
          <w:tcPr>
            <w:tcW w:w="3261" w:type="dxa"/>
            <w:shd w:val="clear" w:color="auto" w:fill="auto"/>
          </w:tcPr>
          <w:p w14:paraId="78F90DD6" w14:textId="77777777" w:rsidR="00D71DD7" w:rsidRPr="00D71DD7" w:rsidRDefault="00D71DD7" w:rsidP="00344A57">
            <w:pPr>
              <w:jc w:val="both"/>
              <w:rPr>
                <w:rFonts w:ascii="Arial" w:hAnsi="Arial" w:cs="Arial"/>
                <w:sz w:val="18"/>
                <w:szCs w:val="18"/>
              </w:rPr>
            </w:pPr>
            <w:r w:rsidRPr="00D71DD7">
              <w:rPr>
                <w:rFonts w:ascii="Arial" w:hAnsi="Arial" w:cs="Arial"/>
                <w:sz w:val="18"/>
                <w:szCs w:val="18"/>
              </w:rPr>
              <w:lastRenderedPageBreak/>
              <w:t xml:space="preserve">charakterystykę zjawisk </w:t>
            </w:r>
            <w:r w:rsidRPr="00D71DD7">
              <w:rPr>
                <w:rFonts w:ascii="Arial" w:hAnsi="Arial" w:cs="Arial"/>
                <w:sz w:val="18"/>
                <w:szCs w:val="18"/>
              </w:rPr>
              <w:lastRenderedPageBreak/>
              <w:t>hydrologicznych, w tym najwyższych zarejestrowanych stanów, przepływów i spiętrzeń wód, największych odnotowanych powodzi  lub podtopień, z uwzględnieniem charakterystyki geomorfologicznej i retencyjności podłoża,</w:t>
            </w:r>
          </w:p>
        </w:tc>
        <w:tc>
          <w:tcPr>
            <w:tcW w:w="3260" w:type="dxa"/>
            <w:shd w:val="clear" w:color="auto" w:fill="auto"/>
          </w:tcPr>
          <w:p w14:paraId="3D3F8FD5" w14:textId="2312EFCF" w:rsidR="00D71DD7" w:rsidRPr="00AB2063" w:rsidRDefault="00CF17D4" w:rsidP="00344A57">
            <w:pPr>
              <w:jc w:val="both"/>
              <w:rPr>
                <w:rFonts w:ascii="Arial" w:hAnsi="Arial" w:cs="Arial"/>
                <w:sz w:val="18"/>
                <w:szCs w:val="18"/>
              </w:rPr>
            </w:pPr>
            <w:r w:rsidRPr="00AB2063">
              <w:rPr>
                <w:rFonts w:ascii="Arial" w:hAnsi="Arial" w:cs="Arial"/>
                <w:sz w:val="18"/>
                <w:szCs w:val="18"/>
              </w:rPr>
              <w:lastRenderedPageBreak/>
              <w:t>Uwaga uwzględnion</w:t>
            </w:r>
            <w:r w:rsidR="00B544E0">
              <w:rPr>
                <w:rFonts w:ascii="Arial" w:hAnsi="Arial" w:cs="Arial"/>
                <w:sz w:val="18"/>
                <w:szCs w:val="18"/>
              </w:rPr>
              <w:t>a</w:t>
            </w:r>
            <w:r w:rsidRPr="00AB2063">
              <w:rPr>
                <w:rFonts w:ascii="Arial" w:hAnsi="Arial" w:cs="Arial"/>
                <w:sz w:val="18"/>
                <w:szCs w:val="18"/>
              </w:rPr>
              <w:t xml:space="preserve">. Przyjęto </w:t>
            </w:r>
            <w:r w:rsidR="00B544E0">
              <w:rPr>
                <w:rFonts w:ascii="Arial" w:hAnsi="Arial" w:cs="Arial"/>
                <w:sz w:val="18"/>
                <w:szCs w:val="18"/>
              </w:rPr>
              <w:lastRenderedPageBreak/>
              <w:t>następujące</w:t>
            </w:r>
            <w:r w:rsidR="006164EB" w:rsidRPr="00AB2063">
              <w:rPr>
                <w:rFonts w:ascii="Arial" w:hAnsi="Arial" w:cs="Arial"/>
                <w:sz w:val="18"/>
                <w:szCs w:val="18"/>
              </w:rPr>
              <w:t xml:space="preserve"> brzmieni</w:t>
            </w:r>
            <w:r w:rsidR="00B544E0">
              <w:rPr>
                <w:rFonts w:ascii="Arial" w:hAnsi="Arial" w:cs="Arial"/>
                <w:sz w:val="18"/>
                <w:szCs w:val="18"/>
              </w:rPr>
              <w:t>e przepis</w:t>
            </w:r>
            <w:r w:rsidR="006164EB" w:rsidRPr="00AB2063">
              <w:rPr>
                <w:rFonts w:ascii="Arial" w:hAnsi="Arial" w:cs="Arial"/>
                <w:sz w:val="18"/>
                <w:szCs w:val="18"/>
              </w:rPr>
              <w:t>u:</w:t>
            </w:r>
          </w:p>
          <w:p w14:paraId="7E04ACE5" w14:textId="77777777" w:rsidR="006164EB" w:rsidRPr="00AB2063" w:rsidRDefault="006164EB" w:rsidP="00344A57">
            <w:pPr>
              <w:jc w:val="both"/>
              <w:rPr>
                <w:rFonts w:ascii="Arial" w:hAnsi="Arial" w:cs="Arial"/>
                <w:sz w:val="18"/>
                <w:szCs w:val="18"/>
              </w:rPr>
            </w:pPr>
          </w:p>
          <w:p w14:paraId="5EEF9111" w14:textId="6DC551C1" w:rsidR="00433F55" w:rsidRPr="00AB2063" w:rsidRDefault="006164EB" w:rsidP="00344A57">
            <w:pPr>
              <w:jc w:val="both"/>
              <w:rPr>
                <w:rFonts w:ascii="Arial" w:hAnsi="Arial" w:cs="Arial"/>
                <w:sz w:val="18"/>
                <w:szCs w:val="18"/>
              </w:rPr>
            </w:pPr>
            <w:r w:rsidRPr="00AB2063">
              <w:rPr>
                <w:rFonts w:ascii="Arial" w:hAnsi="Arial" w:cs="Arial"/>
                <w:sz w:val="18"/>
                <w:szCs w:val="18"/>
              </w:rPr>
              <w:t>„a) charakterystykę zjawisk hydrologicznych, w tym najwyższych zarejestrowanych stanów, przepływów i spiętrzeń wód, największych odnotowanych powodzi lub podtopień, z uwzględnieniem charakterystyki geomorfologicznej i retencyjności podłoża, zmienności temperatury wody</w:t>
            </w:r>
            <w:r w:rsidR="00B544E0">
              <w:rPr>
                <w:rFonts w:ascii="Arial" w:hAnsi="Arial" w:cs="Arial"/>
                <w:sz w:val="18"/>
                <w:szCs w:val="18"/>
              </w:rPr>
              <w:t xml:space="preserve"> oraz</w:t>
            </w:r>
            <w:r w:rsidRPr="00AB2063">
              <w:rPr>
                <w:rFonts w:ascii="Arial" w:hAnsi="Arial" w:cs="Arial"/>
                <w:sz w:val="18"/>
                <w:szCs w:val="18"/>
              </w:rPr>
              <w:t xml:space="preserve"> zarastani</w:t>
            </w:r>
            <w:r w:rsidR="00B544E0">
              <w:rPr>
                <w:rFonts w:ascii="Arial" w:hAnsi="Arial" w:cs="Arial"/>
                <w:sz w:val="18"/>
                <w:szCs w:val="18"/>
              </w:rPr>
              <w:t>a</w:t>
            </w:r>
            <w:r w:rsidRPr="00AB2063">
              <w:rPr>
                <w:rFonts w:ascii="Arial" w:hAnsi="Arial" w:cs="Arial"/>
                <w:sz w:val="18"/>
                <w:szCs w:val="18"/>
              </w:rPr>
              <w:t xml:space="preserve"> koryt rzecznych</w:t>
            </w:r>
            <w:r w:rsidR="00B544E0">
              <w:rPr>
                <w:rFonts w:ascii="Arial" w:hAnsi="Arial" w:cs="Arial"/>
                <w:sz w:val="18"/>
                <w:szCs w:val="18"/>
              </w:rPr>
              <w:t>,</w:t>
            </w:r>
            <w:r w:rsidRPr="00AB2063">
              <w:rPr>
                <w:rFonts w:ascii="Arial" w:hAnsi="Arial" w:cs="Arial"/>
                <w:sz w:val="18"/>
                <w:szCs w:val="18"/>
              </w:rPr>
              <w:t>”</w:t>
            </w:r>
          </w:p>
        </w:tc>
      </w:tr>
      <w:tr w:rsidR="001C4FC7" w:rsidRPr="008B766F" w14:paraId="2B4301E0" w14:textId="279D14BD" w:rsidTr="00F97688">
        <w:tc>
          <w:tcPr>
            <w:tcW w:w="562" w:type="dxa"/>
            <w:shd w:val="clear" w:color="auto" w:fill="auto"/>
          </w:tcPr>
          <w:p w14:paraId="38DE5037" w14:textId="2BFA7574" w:rsidR="001C4FC7" w:rsidRPr="00E25D6F" w:rsidRDefault="00115F85" w:rsidP="00E5425B">
            <w:pPr>
              <w:jc w:val="center"/>
              <w:rPr>
                <w:rFonts w:ascii="Arial" w:hAnsi="Arial" w:cs="Arial"/>
                <w:sz w:val="17"/>
                <w:szCs w:val="17"/>
              </w:rPr>
            </w:pPr>
            <w:r w:rsidRPr="00E25D6F">
              <w:rPr>
                <w:rFonts w:ascii="Arial" w:hAnsi="Arial" w:cs="Arial"/>
                <w:sz w:val="17"/>
                <w:szCs w:val="17"/>
              </w:rPr>
              <w:lastRenderedPageBreak/>
              <w:t>4</w:t>
            </w:r>
            <w:r w:rsidR="00E5425B">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43B822A6"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IMGW-PIB</w:t>
            </w:r>
          </w:p>
        </w:tc>
        <w:tc>
          <w:tcPr>
            <w:tcW w:w="1701" w:type="dxa"/>
            <w:shd w:val="clear" w:color="auto" w:fill="auto"/>
          </w:tcPr>
          <w:p w14:paraId="0A161DE3" w14:textId="0933557F" w:rsidR="001C4FC7" w:rsidRPr="00D71DD7" w:rsidRDefault="001C4FC7" w:rsidP="001C4FC7">
            <w:pPr>
              <w:jc w:val="both"/>
              <w:rPr>
                <w:rFonts w:ascii="Arial" w:hAnsi="Arial" w:cs="Arial"/>
                <w:sz w:val="18"/>
                <w:szCs w:val="18"/>
              </w:rPr>
            </w:pPr>
            <w:r w:rsidRPr="00D71DD7">
              <w:rPr>
                <w:rFonts w:ascii="Arial" w:hAnsi="Arial" w:cs="Arial"/>
                <w:sz w:val="18"/>
                <w:szCs w:val="18"/>
              </w:rPr>
              <w:t>§ 2 pkt 4  lit. b</w:t>
            </w:r>
          </w:p>
        </w:tc>
        <w:tc>
          <w:tcPr>
            <w:tcW w:w="4394" w:type="dxa"/>
            <w:shd w:val="clear" w:color="auto" w:fill="auto"/>
          </w:tcPr>
          <w:p w14:paraId="0D85504E" w14:textId="1A1ADACE" w:rsidR="001C4FC7" w:rsidRPr="00D71DD7" w:rsidRDefault="001C4FC7" w:rsidP="001C4FC7">
            <w:pPr>
              <w:jc w:val="both"/>
              <w:rPr>
                <w:rFonts w:ascii="Arial" w:eastAsia="Times New Roman" w:hAnsi="Arial" w:cs="Arial"/>
                <w:bCs/>
                <w:sz w:val="18"/>
                <w:szCs w:val="18"/>
                <w:lang w:eastAsia="pl-PL"/>
              </w:rPr>
            </w:pPr>
            <w:r w:rsidRPr="00D71DD7">
              <w:rPr>
                <w:rFonts w:ascii="Arial" w:eastAsia="Times New Roman" w:hAnsi="Arial" w:cs="Arial"/>
                <w:bCs/>
                <w:sz w:val="18"/>
                <w:szCs w:val="18"/>
                <w:lang w:eastAsia="pl-PL"/>
              </w:rPr>
              <w:t>Na podstawie wstępnej oceny ryzyka powodziowego, map zagrożenia powodziowego, map ryzyka powodziowego, planów zarządzania ryzykiem powodziowym, o których mowa w ustawie z dnia 20 lipca 2017 r. – Prawo wodne (Dz. U.  2023 poz. 1478 i 1688) można ocenić możliwość wystąpienia powodzi i jej negatywne skutki.</w:t>
            </w:r>
          </w:p>
          <w:p w14:paraId="4E6674B6" w14:textId="77777777" w:rsidR="001C4FC7" w:rsidRPr="00D71DD7" w:rsidRDefault="001C4FC7" w:rsidP="001C4FC7">
            <w:pPr>
              <w:jc w:val="both"/>
              <w:rPr>
                <w:rFonts w:ascii="Arial" w:hAnsi="Arial" w:cs="Arial"/>
                <w:sz w:val="18"/>
                <w:szCs w:val="18"/>
              </w:rPr>
            </w:pPr>
          </w:p>
        </w:tc>
        <w:tc>
          <w:tcPr>
            <w:tcW w:w="3261" w:type="dxa"/>
            <w:shd w:val="clear" w:color="auto" w:fill="auto"/>
          </w:tcPr>
          <w:p w14:paraId="4B9842AF" w14:textId="31B9C546" w:rsidR="001C4FC7" w:rsidRPr="00D71DD7" w:rsidRDefault="001C4FC7" w:rsidP="001C4FC7">
            <w:pPr>
              <w:jc w:val="both"/>
              <w:rPr>
                <w:rFonts w:ascii="Arial" w:hAnsi="Arial" w:cs="Arial"/>
                <w:sz w:val="18"/>
                <w:szCs w:val="18"/>
              </w:rPr>
            </w:pPr>
            <w:r w:rsidRPr="00D71DD7">
              <w:rPr>
                <w:rFonts w:ascii="Arial" w:hAnsi="Arial" w:cs="Arial"/>
                <w:sz w:val="18"/>
                <w:szCs w:val="18"/>
              </w:rPr>
              <w:t>ocenę możliwości wystąpienia  powodzi i jej negatywnych skutków  na  podstawie wstępnej oceny ryzyka powodziowego, map zagrożenia powodziowego, map ryzyka powodziowego, planów zarządzania ryzykiem powodziowym, o których mowa w ustawie z dnia 20 lipca 2017 r. – Prawo wodne (Dz. U. 2023 poz. 1478 i 1688),</w:t>
            </w:r>
          </w:p>
        </w:tc>
        <w:tc>
          <w:tcPr>
            <w:tcW w:w="3260" w:type="dxa"/>
            <w:shd w:val="clear" w:color="auto" w:fill="auto"/>
          </w:tcPr>
          <w:p w14:paraId="13F72ABF" w14:textId="66C221E2" w:rsidR="006164EB" w:rsidRPr="00AB2063" w:rsidRDefault="006164EB" w:rsidP="006164EB">
            <w:pPr>
              <w:jc w:val="both"/>
              <w:rPr>
                <w:rFonts w:ascii="Arial" w:hAnsi="Arial" w:cs="Arial"/>
                <w:sz w:val="18"/>
                <w:szCs w:val="18"/>
              </w:rPr>
            </w:pPr>
            <w:r w:rsidRPr="00AB2063">
              <w:rPr>
                <w:rFonts w:ascii="Arial" w:hAnsi="Arial" w:cs="Arial"/>
                <w:sz w:val="18"/>
                <w:szCs w:val="18"/>
              </w:rPr>
              <w:t>Uwaga uwzględnion</w:t>
            </w:r>
            <w:r w:rsidR="00E5425B">
              <w:rPr>
                <w:rFonts w:ascii="Arial" w:hAnsi="Arial" w:cs="Arial"/>
                <w:sz w:val="18"/>
                <w:szCs w:val="18"/>
              </w:rPr>
              <w:t>a</w:t>
            </w:r>
            <w:r w:rsidRPr="00AB2063">
              <w:rPr>
                <w:rFonts w:ascii="Arial" w:hAnsi="Arial" w:cs="Arial"/>
                <w:sz w:val="18"/>
                <w:szCs w:val="18"/>
              </w:rPr>
              <w:t xml:space="preserve"> </w:t>
            </w:r>
            <w:r w:rsidR="00E5425B">
              <w:rPr>
                <w:rFonts w:ascii="Arial" w:hAnsi="Arial" w:cs="Arial"/>
                <w:sz w:val="18"/>
                <w:szCs w:val="18"/>
              </w:rPr>
              <w:t>częściowo</w:t>
            </w:r>
            <w:r w:rsidRPr="00AB2063">
              <w:rPr>
                <w:rFonts w:ascii="Arial" w:hAnsi="Arial" w:cs="Arial"/>
                <w:sz w:val="18"/>
                <w:szCs w:val="18"/>
              </w:rPr>
              <w:t xml:space="preserve">. Przyjęto </w:t>
            </w:r>
            <w:r w:rsidR="00E5425B">
              <w:rPr>
                <w:rFonts w:ascii="Arial" w:hAnsi="Arial" w:cs="Arial"/>
                <w:sz w:val="18"/>
                <w:szCs w:val="18"/>
              </w:rPr>
              <w:t>następujące</w:t>
            </w:r>
            <w:r w:rsidRPr="00AB2063">
              <w:rPr>
                <w:rFonts w:ascii="Arial" w:hAnsi="Arial" w:cs="Arial"/>
                <w:sz w:val="18"/>
                <w:szCs w:val="18"/>
              </w:rPr>
              <w:t xml:space="preserve"> brzmieni</w:t>
            </w:r>
            <w:r w:rsidR="00E5425B">
              <w:rPr>
                <w:rFonts w:ascii="Arial" w:hAnsi="Arial" w:cs="Arial"/>
                <w:sz w:val="18"/>
                <w:szCs w:val="18"/>
              </w:rPr>
              <w:t>e przepis</w:t>
            </w:r>
            <w:r w:rsidRPr="00AB2063">
              <w:rPr>
                <w:rFonts w:ascii="Arial" w:hAnsi="Arial" w:cs="Arial"/>
                <w:sz w:val="18"/>
                <w:szCs w:val="18"/>
              </w:rPr>
              <w:t>u:</w:t>
            </w:r>
          </w:p>
          <w:p w14:paraId="38C99226" w14:textId="77777777" w:rsidR="006164EB" w:rsidRPr="00AB2063" w:rsidRDefault="006164EB" w:rsidP="001C4FC7">
            <w:pPr>
              <w:jc w:val="both"/>
              <w:rPr>
                <w:rFonts w:ascii="Arial" w:hAnsi="Arial" w:cs="Arial"/>
                <w:sz w:val="18"/>
                <w:szCs w:val="18"/>
              </w:rPr>
            </w:pPr>
          </w:p>
          <w:p w14:paraId="50316F26" w14:textId="2D68E14E" w:rsidR="00C03E65" w:rsidRPr="00AB2063" w:rsidRDefault="0013331F" w:rsidP="00101615">
            <w:pPr>
              <w:jc w:val="both"/>
              <w:rPr>
                <w:rFonts w:ascii="Arial" w:hAnsi="Arial" w:cs="Arial"/>
                <w:sz w:val="18"/>
                <w:szCs w:val="18"/>
              </w:rPr>
            </w:pPr>
            <w:r w:rsidRPr="00AB2063">
              <w:rPr>
                <w:rFonts w:ascii="Arial" w:hAnsi="Arial" w:cs="Arial"/>
                <w:sz w:val="18"/>
                <w:szCs w:val="18"/>
              </w:rPr>
              <w:t>„b) ocenę prawdopodobieństwa wystąpienia  powodzi i jej negatywnych skutków  na  podstawie wstępnej oceny ryzyka powodziowego, map zagrożenia powodziowego, map ryzyka powodziowego, planów zarządzania ryzykiem powodziowym, o których mowa w ustawie z dnia 20 lipca 2017 r. – Prawo wodne (Dz. U. 2023 poz. 1478</w:t>
            </w:r>
            <w:r w:rsidR="00101615">
              <w:rPr>
                <w:rFonts w:ascii="Arial" w:hAnsi="Arial" w:cs="Arial"/>
                <w:sz w:val="18"/>
                <w:szCs w:val="18"/>
              </w:rPr>
              <w:t>,</w:t>
            </w:r>
            <w:r w:rsidRPr="00AB2063">
              <w:rPr>
                <w:rFonts w:ascii="Arial" w:hAnsi="Arial" w:cs="Arial"/>
                <w:sz w:val="18"/>
                <w:szCs w:val="18"/>
              </w:rPr>
              <w:t xml:space="preserve"> 1688</w:t>
            </w:r>
            <w:r w:rsidR="00101615">
              <w:rPr>
                <w:rFonts w:ascii="Arial" w:hAnsi="Arial" w:cs="Arial"/>
                <w:sz w:val="18"/>
                <w:szCs w:val="18"/>
              </w:rPr>
              <w:t>, 1890, 1963 i 2029</w:t>
            </w:r>
            <w:r w:rsidRPr="00AB2063">
              <w:rPr>
                <w:rFonts w:ascii="Arial" w:hAnsi="Arial" w:cs="Arial"/>
                <w:sz w:val="18"/>
                <w:szCs w:val="18"/>
              </w:rPr>
              <w:t>),”</w:t>
            </w:r>
          </w:p>
        </w:tc>
      </w:tr>
      <w:tr w:rsidR="001C4FC7" w:rsidRPr="008B766F" w14:paraId="45DBDFD0" w14:textId="1381F281" w:rsidTr="00F97688">
        <w:tc>
          <w:tcPr>
            <w:tcW w:w="562" w:type="dxa"/>
            <w:shd w:val="clear" w:color="auto" w:fill="auto"/>
          </w:tcPr>
          <w:p w14:paraId="44ABC119" w14:textId="25C9A425" w:rsidR="001C4FC7" w:rsidRPr="00E25D6F" w:rsidRDefault="00115F85" w:rsidP="007418C7">
            <w:pPr>
              <w:jc w:val="center"/>
              <w:rPr>
                <w:rFonts w:ascii="Arial" w:hAnsi="Arial" w:cs="Arial"/>
                <w:sz w:val="17"/>
                <w:szCs w:val="17"/>
              </w:rPr>
            </w:pPr>
            <w:r w:rsidRPr="00E25D6F">
              <w:rPr>
                <w:rFonts w:ascii="Arial" w:hAnsi="Arial" w:cs="Arial"/>
                <w:sz w:val="17"/>
                <w:szCs w:val="17"/>
              </w:rPr>
              <w:t>4</w:t>
            </w:r>
            <w:r w:rsidR="007418C7">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0C1BA3F1"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IMGW-PIB</w:t>
            </w:r>
          </w:p>
        </w:tc>
        <w:tc>
          <w:tcPr>
            <w:tcW w:w="1701" w:type="dxa"/>
            <w:shd w:val="clear" w:color="auto" w:fill="auto"/>
          </w:tcPr>
          <w:p w14:paraId="1B6D0F72" w14:textId="47E187C1" w:rsidR="001C4FC7" w:rsidRPr="00D71DD7" w:rsidRDefault="001C4FC7" w:rsidP="001C4FC7">
            <w:pPr>
              <w:jc w:val="both"/>
              <w:rPr>
                <w:rFonts w:ascii="Arial" w:hAnsi="Arial" w:cs="Arial"/>
                <w:sz w:val="18"/>
                <w:szCs w:val="18"/>
              </w:rPr>
            </w:pPr>
            <w:r w:rsidRPr="00D71DD7">
              <w:rPr>
                <w:rFonts w:ascii="Arial" w:hAnsi="Arial" w:cs="Arial"/>
                <w:sz w:val="18"/>
                <w:szCs w:val="18"/>
              </w:rPr>
              <w:t>§ 2 pkt 4  lit. c</w:t>
            </w:r>
          </w:p>
        </w:tc>
        <w:tc>
          <w:tcPr>
            <w:tcW w:w="4394" w:type="dxa"/>
            <w:shd w:val="clear" w:color="auto" w:fill="auto"/>
          </w:tcPr>
          <w:p w14:paraId="41F65969"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W hydrologii nie używa się terminu maksymalna powódź z prawdopodobieństwem wystąpienia raz na 1000 lat.  Najlepiej użyć termin maksymalny przepływ o prawdopodobieństwie przewyższenia 0,001, ewentualnie jak w poprawionym brzmieniu przepisu.</w:t>
            </w:r>
          </w:p>
        </w:tc>
        <w:tc>
          <w:tcPr>
            <w:tcW w:w="3261" w:type="dxa"/>
            <w:shd w:val="clear" w:color="auto" w:fill="auto"/>
          </w:tcPr>
          <w:p w14:paraId="22D0F88C"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zagrożenie powodzią granic planowanego miejsca usytuowania obiektu, w tym określenie powodzi o okresie powtarzalności raz na 1000 lat, tj. z  prawdopodobieństwem wystąpienia 0,001 (0,1 %),</w:t>
            </w:r>
          </w:p>
        </w:tc>
        <w:tc>
          <w:tcPr>
            <w:tcW w:w="3260" w:type="dxa"/>
            <w:shd w:val="clear" w:color="auto" w:fill="auto"/>
          </w:tcPr>
          <w:p w14:paraId="1DB680F9" w14:textId="07C15649" w:rsidR="00956AE1" w:rsidRPr="00AB2063" w:rsidRDefault="00CF17D4" w:rsidP="001C4FC7">
            <w:pPr>
              <w:jc w:val="both"/>
              <w:rPr>
                <w:rFonts w:ascii="Arial" w:hAnsi="Arial" w:cs="Arial"/>
                <w:sz w:val="18"/>
                <w:szCs w:val="18"/>
              </w:rPr>
            </w:pPr>
            <w:r w:rsidRPr="00AB2063">
              <w:rPr>
                <w:rFonts w:ascii="Arial" w:hAnsi="Arial" w:cs="Arial"/>
                <w:sz w:val="18"/>
                <w:szCs w:val="18"/>
              </w:rPr>
              <w:t>Uwaga uwzględnion</w:t>
            </w:r>
            <w:r w:rsidR="007418C7">
              <w:rPr>
                <w:rFonts w:ascii="Arial" w:hAnsi="Arial" w:cs="Arial"/>
                <w:sz w:val="18"/>
                <w:szCs w:val="18"/>
              </w:rPr>
              <w:t>a</w:t>
            </w:r>
            <w:r w:rsidRPr="00AB2063">
              <w:rPr>
                <w:rFonts w:ascii="Arial" w:hAnsi="Arial" w:cs="Arial"/>
                <w:sz w:val="18"/>
                <w:szCs w:val="18"/>
              </w:rPr>
              <w:t xml:space="preserve">. </w:t>
            </w:r>
            <w:r w:rsidR="0013331F" w:rsidRPr="00AB2063">
              <w:rPr>
                <w:rFonts w:ascii="Arial" w:hAnsi="Arial" w:cs="Arial"/>
                <w:sz w:val="18"/>
                <w:szCs w:val="18"/>
              </w:rPr>
              <w:t xml:space="preserve">Przyjęto </w:t>
            </w:r>
            <w:r w:rsidR="007418C7">
              <w:rPr>
                <w:rFonts w:ascii="Arial" w:hAnsi="Arial" w:cs="Arial"/>
                <w:sz w:val="18"/>
                <w:szCs w:val="18"/>
              </w:rPr>
              <w:t>następujące</w:t>
            </w:r>
            <w:r w:rsidR="0013331F" w:rsidRPr="00AB2063">
              <w:rPr>
                <w:rFonts w:ascii="Arial" w:hAnsi="Arial" w:cs="Arial"/>
                <w:sz w:val="18"/>
                <w:szCs w:val="18"/>
              </w:rPr>
              <w:t xml:space="preserve"> brzmieni</w:t>
            </w:r>
            <w:r w:rsidR="007418C7">
              <w:rPr>
                <w:rFonts w:ascii="Arial" w:hAnsi="Arial" w:cs="Arial"/>
                <w:sz w:val="18"/>
                <w:szCs w:val="18"/>
              </w:rPr>
              <w:t>e przepis</w:t>
            </w:r>
            <w:r w:rsidR="0013331F" w:rsidRPr="00AB2063">
              <w:rPr>
                <w:rFonts w:ascii="Arial" w:hAnsi="Arial" w:cs="Arial"/>
                <w:sz w:val="18"/>
                <w:szCs w:val="18"/>
              </w:rPr>
              <w:t>u</w:t>
            </w:r>
            <w:r w:rsidR="00956AE1" w:rsidRPr="00AB2063">
              <w:rPr>
                <w:rFonts w:ascii="Arial" w:hAnsi="Arial" w:cs="Arial"/>
                <w:sz w:val="18"/>
                <w:szCs w:val="18"/>
              </w:rPr>
              <w:t xml:space="preserve">: </w:t>
            </w:r>
          </w:p>
          <w:p w14:paraId="52A9392F" w14:textId="77777777" w:rsidR="00956AE1" w:rsidRPr="00AB2063" w:rsidRDefault="00956AE1" w:rsidP="001C4FC7">
            <w:pPr>
              <w:jc w:val="both"/>
              <w:rPr>
                <w:rFonts w:ascii="Arial" w:hAnsi="Arial" w:cs="Arial"/>
                <w:sz w:val="18"/>
                <w:szCs w:val="18"/>
              </w:rPr>
            </w:pPr>
          </w:p>
          <w:p w14:paraId="7B40EF57" w14:textId="38927732" w:rsidR="00C03E65" w:rsidRPr="00AB2063" w:rsidRDefault="00956AE1" w:rsidP="00101615">
            <w:pPr>
              <w:jc w:val="both"/>
              <w:rPr>
                <w:rFonts w:ascii="Arial" w:hAnsi="Arial" w:cs="Arial"/>
                <w:sz w:val="18"/>
                <w:szCs w:val="18"/>
              </w:rPr>
            </w:pPr>
            <w:r w:rsidRPr="00AB2063">
              <w:rPr>
                <w:rFonts w:ascii="Arial" w:hAnsi="Arial" w:cs="Arial"/>
                <w:sz w:val="18"/>
                <w:szCs w:val="18"/>
              </w:rPr>
              <w:t xml:space="preserve">„c) zagrożenie </w:t>
            </w:r>
            <w:r w:rsidR="00101615">
              <w:rPr>
                <w:rFonts w:ascii="Arial" w:hAnsi="Arial" w:cs="Arial"/>
                <w:sz w:val="18"/>
                <w:szCs w:val="18"/>
              </w:rPr>
              <w:t xml:space="preserve">wystąpieniem </w:t>
            </w:r>
            <w:r w:rsidRPr="00AB2063">
              <w:rPr>
                <w:rFonts w:ascii="Arial" w:hAnsi="Arial" w:cs="Arial"/>
                <w:sz w:val="18"/>
                <w:szCs w:val="18"/>
              </w:rPr>
              <w:t>powodzi</w:t>
            </w:r>
            <w:r w:rsidR="00101615">
              <w:rPr>
                <w:rFonts w:ascii="Arial" w:hAnsi="Arial" w:cs="Arial"/>
                <w:sz w:val="18"/>
                <w:szCs w:val="18"/>
              </w:rPr>
              <w:t xml:space="preserve"> w</w:t>
            </w:r>
            <w:r w:rsidRPr="00AB2063">
              <w:rPr>
                <w:rFonts w:ascii="Arial" w:hAnsi="Arial" w:cs="Arial"/>
                <w:sz w:val="18"/>
                <w:szCs w:val="18"/>
              </w:rPr>
              <w:t xml:space="preserve"> granic</w:t>
            </w:r>
            <w:r w:rsidR="00101615">
              <w:rPr>
                <w:rFonts w:ascii="Arial" w:hAnsi="Arial" w:cs="Arial"/>
                <w:sz w:val="18"/>
                <w:szCs w:val="18"/>
              </w:rPr>
              <w:t>ach</w:t>
            </w:r>
            <w:r w:rsidRPr="00AB2063">
              <w:rPr>
                <w:rFonts w:ascii="Arial" w:hAnsi="Arial" w:cs="Arial"/>
                <w:sz w:val="18"/>
                <w:szCs w:val="18"/>
              </w:rPr>
              <w:t xml:space="preserve"> planowanego miejsca usytuowania obiektu, w tym określenie </w:t>
            </w:r>
            <w:r w:rsidR="00E742F5">
              <w:rPr>
                <w:rFonts w:ascii="Arial" w:hAnsi="Arial" w:cs="Arial"/>
                <w:sz w:val="18"/>
                <w:szCs w:val="18"/>
              </w:rPr>
              <w:t xml:space="preserve">maksymalnej </w:t>
            </w:r>
            <w:r w:rsidRPr="00AB2063">
              <w:rPr>
                <w:rFonts w:ascii="Arial" w:hAnsi="Arial" w:cs="Arial"/>
                <w:sz w:val="18"/>
                <w:szCs w:val="18"/>
              </w:rPr>
              <w:t>powodzi o prawdopodobieństwie wystąpienia 0,1 %”,</w:t>
            </w:r>
          </w:p>
        </w:tc>
      </w:tr>
      <w:tr w:rsidR="001925B6" w:rsidRPr="008B766F" w14:paraId="6887394F" w14:textId="77777777" w:rsidTr="00F97688">
        <w:tc>
          <w:tcPr>
            <w:tcW w:w="562" w:type="dxa"/>
            <w:shd w:val="clear" w:color="auto" w:fill="auto"/>
          </w:tcPr>
          <w:p w14:paraId="12EFDFA3" w14:textId="580C3562" w:rsidR="001925B6" w:rsidRPr="00E25D6F" w:rsidRDefault="00115F85" w:rsidP="00FD2B15">
            <w:pPr>
              <w:jc w:val="center"/>
              <w:rPr>
                <w:rFonts w:ascii="Arial" w:hAnsi="Arial" w:cs="Arial"/>
                <w:sz w:val="17"/>
                <w:szCs w:val="17"/>
              </w:rPr>
            </w:pPr>
            <w:r w:rsidRPr="00E25D6F">
              <w:rPr>
                <w:rFonts w:ascii="Arial" w:hAnsi="Arial" w:cs="Arial"/>
                <w:sz w:val="17"/>
                <w:szCs w:val="17"/>
              </w:rPr>
              <w:t>4</w:t>
            </w:r>
            <w:r w:rsidR="00FD2B15">
              <w:rPr>
                <w:rFonts w:ascii="Arial" w:hAnsi="Arial" w:cs="Arial"/>
                <w:sz w:val="17"/>
                <w:szCs w:val="17"/>
              </w:rPr>
              <w:t>8</w:t>
            </w:r>
            <w:r w:rsidRPr="00E25D6F">
              <w:rPr>
                <w:rFonts w:ascii="Arial" w:hAnsi="Arial" w:cs="Arial"/>
                <w:sz w:val="17"/>
                <w:szCs w:val="17"/>
              </w:rPr>
              <w:t>.</w:t>
            </w:r>
          </w:p>
        </w:tc>
        <w:tc>
          <w:tcPr>
            <w:tcW w:w="1276" w:type="dxa"/>
            <w:shd w:val="clear" w:color="auto" w:fill="auto"/>
          </w:tcPr>
          <w:p w14:paraId="3E389B49" w14:textId="77777777" w:rsidR="001925B6" w:rsidRDefault="001925B6" w:rsidP="001925B6">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176319BA" w14:textId="1CAA1E3B" w:rsidR="001925B6" w:rsidRPr="00D71DD7" w:rsidRDefault="001925B6" w:rsidP="001925B6">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4FDEC02C" w14:textId="455687B0" w:rsidR="001925B6" w:rsidRPr="00D71DD7" w:rsidRDefault="001925B6" w:rsidP="001925B6">
            <w:pPr>
              <w:jc w:val="both"/>
              <w:rPr>
                <w:rFonts w:ascii="Arial" w:hAnsi="Arial" w:cs="Arial"/>
                <w:sz w:val="18"/>
                <w:szCs w:val="18"/>
              </w:rPr>
            </w:pPr>
            <w:r w:rsidRPr="009E6C65">
              <w:rPr>
                <w:rFonts w:ascii="Arial" w:hAnsi="Arial" w:cs="Arial"/>
                <w:sz w:val="18"/>
                <w:szCs w:val="18"/>
              </w:rPr>
              <w:t>§ 2 pkt 4 lit. c</w:t>
            </w:r>
          </w:p>
        </w:tc>
        <w:tc>
          <w:tcPr>
            <w:tcW w:w="4394" w:type="dxa"/>
            <w:shd w:val="clear" w:color="auto" w:fill="auto"/>
          </w:tcPr>
          <w:p w14:paraId="2F7F3C64" w14:textId="23A04501" w:rsidR="001925B6" w:rsidRPr="00D71DD7" w:rsidRDefault="001925B6" w:rsidP="001925B6">
            <w:pPr>
              <w:jc w:val="both"/>
              <w:rPr>
                <w:rFonts w:ascii="Arial" w:hAnsi="Arial" w:cs="Arial"/>
                <w:sz w:val="18"/>
                <w:szCs w:val="18"/>
              </w:rPr>
            </w:pPr>
            <w:r w:rsidRPr="00513C7A">
              <w:rPr>
                <w:rFonts w:ascii="Arial" w:hAnsi="Arial" w:cs="Arial"/>
                <w:sz w:val="18"/>
                <w:szCs w:val="18"/>
              </w:rPr>
              <w:t xml:space="preserve">Mając na uwadze założenia co do treści wstępnego raportu lokalizacyjnego opisane w uwadze nr 1 Spółki, za wystarczające należy uznać przeanalizowanie zagrożenia powodziowego dla powodzi 500 letniej oraz dla powodzi spowodowanej uszkodzeniem lub zniszczeniem wałów przeciwpowodziowych, wałów przeciwsztormowych i budowli piętrzących. Taką analizę można bowiem przeprowadzić na podstawie istniejących map zagrożenia powodziowego. Zagadnienie powodzi 1000 letniej będzie natomiast przedmiotem </w:t>
            </w:r>
            <w:r w:rsidRPr="00513C7A">
              <w:rPr>
                <w:rFonts w:ascii="Arial" w:hAnsi="Arial" w:cs="Arial"/>
                <w:sz w:val="18"/>
                <w:szCs w:val="18"/>
              </w:rPr>
              <w:lastRenderedPageBreak/>
              <w:t>szczegółowego modelowania na późniejszym etapie procesu inwestycyjnego, zgodnie z obowiązującym rozporządzeniem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w:t>
            </w:r>
          </w:p>
        </w:tc>
        <w:tc>
          <w:tcPr>
            <w:tcW w:w="3261" w:type="dxa"/>
            <w:shd w:val="clear" w:color="auto" w:fill="auto"/>
          </w:tcPr>
          <w:p w14:paraId="3F3C8B17" w14:textId="5683F793" w:rsidR="001925B6" w:rsidRPr="00D71DD7" w:rsidRDefault="001925B6" w:rsidP="001925B6">
            <w:pPr>
              <w:jc w:val="both"/>
              <w:rPr>
                <w:rFonts w:ascii="Arial" w:hAnsi="Arial" w:cs="Arial"/>
                <w:sz w:val="18"/>
                <w:szCs w:val="18"/>
              </w:rPr>
            </w:pPr>
            <w:r w:rsidRPr="00513C7A">
              <w:rPr>
                <w:rFonts w:ascii="Arial" w:hAnsi="Arial" w:cs="Arial"/>
                <w:sz w:val="18"/>
                <w:szCs w:val="18"/>
              </w:rPr>
              <w:lastRenderedPageBreak/>
              <w:t>c) zagrożenie powodzią granic planowanego miejsca usytuowania obiektu, w tym określenie maksymalnej powodzi z prawdopodobieństwem wystąpienia raz na 500 lat oraz powodzi spowodowanej uszkodzeniem lub zniszczeniem wałów przeciwpowodziowych, wałów przeciwsztormowych i budowli piętrzących,</w:t>
            </w:r>
          </w:p>
        </w:tc>
        <w:tc>
          <w:tcPr>
            <w:tcW w:w="3260" w:type="dxa"/>
            <w:shd w:val="clear" w:color="auto" w:fill="auto"/>
          </w:tcPr>
          <w:p w14:paraId="4BF3FC18" w14:textId="675F56F0" w:rsidR="001925B6" w:rsidRPr="00AB2063" w:rsidRDefault="001925B6" w:rsidP="001925B6">
            <w:pPr>
              <w:jc w:val="both"/>
              <w:rPr>
                <w:rFonts w:ascii="Arial" w:hAnsi="Arial" w:cs="Arial"/>
                <w:sz w:val="18"/>
                <w:szCs w:val="18"/>
              </w:rPr>
            </w:pPr>
            <w:r w:rsidRPr="00AB2063">
              <w:rPr>
                <w:rFonts w:ascii="Arial" w:hAnsi="Arial" w:cs="Arial"/>
                <w:sz w:val="18"/>
                <w:szCs w:val="18"/>
              </w:rPr>
              <w:t xml:space="preserve">Uwaga nieuwzględniona. Prawdopodobieństwo wystąpienia powodzi analizowane we wstępnym raporcie lokalizacyjnym musi być spójne z prawdopodobieństwem zapisanym w § 23 </w:t>
            </w:r>
            <w:r w:rsidR="00E712BB">
              <w:rPr>
                <w:rFonts w:ascii="Arial" w:hAnsi="Arial" w:cs="Arial"/>
                <w:sz w:val="18"/>
                <w:szCs w:val="18"/>
              </w:rPr>
              <w:t>p</w:t>
            </w:r>
            <w:r w:rsidRPr="00AB2063">
              <w:rPr>
                <w:rFonts w:ascii="Arial" w:hAnsi="Arial" w:cs="Arial"/>
                <w:sz w:val="18"/>
                <w:szCs w:val="18"/>
              </w:rPr>
              <w:t xml:space="preserve">kt 1 rozporządzenia Rady Ministrów z dnia 31 sierpnia 2012 r. w sprawie wymagań bezpieczeństwa jądrowego i ochrony radiologicznej, jakie ma uwzględniać projekt obiektu </w:t>
            </w:r>
            <w:r w:rsidRPr="00AB2063">
              <w:rPr>
                <w:rFonts w:ascii="Arial" w:hAnsi="Arial" w:cs="Arial"/>
                <w:sz w:val="18"/>
                <w:szCs w:val="18"/>
              </w:rPr>
              <w:lastRenderedPageBreak/>
              <w:t>jądrowego</w:t>
            </w:r>
            <w:r w:rsidR="00101615">
              <w:rPr>
                <w:rFonts w:ascii="Arial" w:hAnsi="Arial" w:cs="Arial"/>
                <w:sz w:val="18"/>
                <w:szCs w:val="18"/>
              </w:rPr>
              <w:t>:</w:t>
            </w:r>
            <w:r w:rsidRPr="00AB2063">
              <w:rPr>
                <w:rFonts w:ascii="Arial" w:hAnsi="Arial" w:cs="Arial"/>
                <w:sz w:val="18"/>
                <w:szCs w:val="18"/>
              </w:rPr>
              <w:t xml:space="preserve"> „W przypadku posadowienia obiektu jądrowego na obszarach, o których mowa w art. 88d ust. 2 ustawy z dnia 18 lipca 2001 r. - Prawo wodne (Dz. U. z 2012 r. poz. 145 i 951), lub na obszarach, na których prawdopodobieństwo wystąpienia powodzi wynosi raz na 1000 lat lub więcej niż raz na 1000 lat, obiekt jądrowy projektuje się tak, żeby zapobiec negatywnym skutkom wywołanym przez wystąpienie powodzi lub podtopienia</w:t>
            </w:r>
            <w:r w:rsidR="00277D40">
              <w:rPr>
                <w:rFonts w:ascii="Arial" w:hAnsi="Arial" w:cs="Arial"/>
                <w:sz w:val="18"/>
                <w:szCs w:val="18"/>
              </w:rPr>
              <w:t>.</w:t>
            </w:r>
            <w:r w:rsidRPr="00AB2063">
              <w:rPr>
                <w:rFonts w:ascii="Arial" w:hAnsi="Arial" w:cs="Arial"/>
                <w:sz w:val="18"/>
                <w:szCs w:val="18"/>
              </w:rPr>
              <w:t xml:space="preserve">”. Wiedza o parametrach koniecznych rozwiązań technicznych jest inwestorowi niezbędna przed przystąpieniem do opracowania projektu budowlanego, zatem na etapie wstępnego raportu lokalizacyjnego. </w:t>
            </w:r>
          </w:p>
          <w:p w14:paraId="10B0C521" w14:textId="73B11969" w:rsidR="001925B6" w:rsidRPr="00AB2063" w:rsidRDefault="001925B6" w:rsidP="00AB2063">
            <w:pPr>
              <w:jc w:val="both"/>
              <w:rPr>
                <w:rFonts w:ascii="Arial" w:hAnsi="Arial" w:cs="Arial"/>
                <w:sz w:val="18"/>
                <w:szCs w:val="18"/>
              </w:rPr>
            </w:pPr>
            <w:r w:rsidRPr="00AB2063">
              <w:rPr>
                <w:rFonts w:ascii="Arial" w:hAnsi="Arial" w:cs="Arial"/>
                <w:sz w:val="18"/>
                <w:szCs w:val="18"/>
              </w:rPr>
              <w:t xml:space="preserve">Zwracamy uwagę że definicja powodzi zapisana w art. 16 </w:t>
            </w:r>
            <w:r w:rsidR="004805C3">
              <w:rPr>
                <w:rFonts w:ascii="Arial" w:hAnsi="Arial" w:cs="Arial"/>
                <w:sz w:val="18"/>
                <w:szCs w:val="18"/>
              </w:rPr>
              <w:t xml:space="preserve">pkt </w:t>
            </w:r>
            <w:r w:rsidRPr="00AB2063">
              <w:rPr>
                <w:rFonts w:ascii="Arial" w:hAnsi="Arial" w:cs="Arial"/>
                <w:sz w:val="18"/>
                <w:szCs w:val="18"/>
              </w:rPr>
              <w:t xml:space="preserve">43 ustawy </w:t>
            </w:r>
            <w:r w:rsidR="004805C3">
              <w:rPr>
                <w:rFonts w:ascii="Arial" w:hAnsi="Arial" w:cs="Arial"/>
                <w:sz w:val="18"/>
                <w:szCs w:val="18"/>
              </w:rPr>
              <w:t>- P</w:t>
            </w:r>
            <w:r w:rsidRPr="00AB2063">
              <w:rPr>
                <w:rFonts w:ascii="Arial" w:hAnsi="Arial" w:cs="Arial"/>
                <w:sz w:val="18"/>
                <w:szCs w:val="18"/>
              </w:rPr>
              <w:t xml:space="preserve">rawo wodne </w:t>
            </w:r>
            <w:r w:rsidR="004805C3">
              <w:rPr>
                <w:rFonts w:ascii="Arial" w:hAnsi="Arial" w:cs="Arial"/>
                <w:sz w:val="18"/>
                <w:szCs w:val="18"/>
              </w:rPr>
              <w:t>obejmuje</w:t>
            </w:r>
            <w:r w:rsidRPr="00AB2063">
              <w:rPr>
                <w:rFonts w:ascii="Arial" w:hAnsi="Arial" w:cs="Arial"/>
                <w:sz w:val="18"/>
                <w:szCs w:val="18"/>
              </w:rPr>
              <w:t xml:space="preserve"> również zalania teren</w:t>
            </w:r>
            <w:r w:rsidR="004805C3">
              <w:rPr>
                <w:rFonts w:ascii="Arial" w:hAnsi="Arial" w:cs="Arial"/>
                <w:sz w:val="18"/>
                <w:szCs w:val="18"/>
              </w:rPr>
              <w:t>u</w:t>
            </w:r>
            <w:r w:rsidRPr="00AB2063">
              <w:rPr>
                <w:rFonts w:ascii="Arial" w:hAnsi="Arial" w:cs="Arial"/>
                <w:sz w:val="18"/>
                <w:szCs w:val="18"/>
              </w:rPr>
              <w:t xml:space="preserve"> wywołane przez awarie budowli hydrotechnicznych.</w:t>
            </w:r>
          </w:p>
        </w:tc>
      </w:tr>
      <w:tr w:rsidR="001C4FC7" w:rsidRPr="008B766F" w14:paraId="19AC7B29" w14:textId="052ACA74" w:rsidTr="00F97688">
        <w:tc>
          <w:tcPr>
            <w:tcW w:w="562" w:type="dxa"/>
            <w:shd w:val="clear" w:color="auto" w:fill="auto"/>
          </w:tcPr>
          <w:p w14:paraId="1F25F6F2" w14:textId="5AD475E1" w:rsidR="001C4FC7" w:rsidRPr="00E25D6F" w:rsidRDefault="00FD2B15" w:rsidP="001C4FC7">
            <w:pPr>
              <w:jc w:val="center"/>
              <w:rPr>
                <w:rFonts w:ascii="Arial" w:hAnsi="Arial" w:cs="Arial"/>
                <w:sz w:val="17"/>
                <w:szCs w:val="17"/>
              </w:rPr>
            </w:pPr>
            <w:r>
              <w:rPr>
                <w:rFonts w:ascii="Arial" w:hAnsi="Arial" w:cs="Arial"/>
                <w:sz w:val="17"/>
                <w:szCs w:val="17"/>
              </w:rPr>
              <w:lastRenderedPageBreak/>
              <w:t>49</w:t>
            </w:r>
            <w:r w:rsidR="00115F85" w:rsidRPr="00E25D6F">
              <w:rPr>
                <w:rFonts w:ascii="Arial" w:hAnsi="Arial" w:cs="Arial"/>
                <w:sz w:val="17"/>
                <w:szCs w:val="17"/>
              </w:rPr>
              <w:t>.</w:t>
            </w:r>
          </w:p>
        </w:tc>
        <w:tc>
          <w:tcPr>
            <w:tcW w:w="1276" w:type="dxa"/>
            <w:shd w:val="clear" w:color="auto" w:fill="auto"/>
          </w:tcPr>
          <w:p w14:paraId="0E7F673A"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IMGW-PIB</w:t>
            </w:r>
          </w:p>
        </w:tc>
        <w:tc>
          <w:tcPr>
            <w:tcW w:w="1701" w:type="dxa"/>
            <w:shd w:val="clear" w:color="auto" w:fill="auto"/>
          </w:tcPr>
          <w:p w14:paraId="48A7D038" w14:textId="3ED1EDD0" w:rsidR="001C4FC7" w:rsidRPr="00D71DD7" w:rsidRDefault="001C4FC7" w:rsidP="001C4FC7">
            <w:pPr>
              <w:jc w:val="both"/>
              <w:rPr>
                <w:rFonts w:ascii="Arial" w:hAnsi="Arial" w:cs="Arial"/>
                <w:sz w:val="18"/>
                <w:szCs w:val="18"/>
              </w:rPr>
            </w:pPr>
            <w:r w:rsidRPr="00D71DD7">
              <w:rPr>
                <w:rFonts w:ascii="Arial" w:hAnsi="Arial" w:cs="Arial"/>
                <w:sz w:val="18"/>
                <w:szCs w:val="18"/>
              </w:rPr>
              <w:t>§ 2 pkt 4  lit. d</w:t>
            </w:r>
          </w:p>
        </w:tc>
        <w:tc>
          <w:tcPr>
            <w:tcW w:w="4394" w:type="dxa"/>
            <w:shd w:val="clear" w:color="auto" w:fill="auto"/>
          </w:tcPr>
          <w:p w14:paraId="68EBDE5D" w14:textId="14656D76" w:rsidR="001C4FC7" w:rsidRPr="00D71DD7" w:rsidRDefault="001C4FC7" w:rsidP="001C4FC7">
            <w:pPr>
              <w:jc w:val="both"/>
              <w:rPr>
                <w:rFonts w:ascii="Arial" w:hAnsi="Arial" w:cs="Arial"/>
                <w:sz w:val="18"/>
                <w:szCs w:val="18"/>
              </w:rPr>
            </w:pPr>
            <w:r w:rsidRPr="00D71DD7">
              <w:rPr>
                <w:rFonts w:ascii="Arial" w:hAnsi="Arial" w:cs="Arial"/>
                <w:sz w:val="18"/>
                <w:szCs w:val="18"/>
              </w:rPr>
              <w:t>Pokrywa lodowa jest zjawiskiem zlodzenia rzek patrz pkt. 4  lit. f</w:t>
            </w:r>
          </w:p>
        </w:tc>
        <w:tc>
          <w:tcPr>
            <w:tcW w:w="3261" w:type="dxa"/>
            <w:shd w:val="clear" w:color="auto" w:fill="auto"/>
          </w:tcPr>
          <w:p w14:paraId="3BBE96D0"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wartości zmiennych atmosferycznych i hydrometeorologicznych  wraz ze wskazaniem wartości skrajnych prędkości wiatru, temperatury, wysokości opadów atmosferycznych, grubości pokrywy śnieżnej, wilgotności powietrza, a w przypadku lokalizacji nadmorskich także poziomów morza i prądów morskich,</w:t>
            </w:r>
          </w:p>
        </w:tc>
        <w:tc>
          <w:tcPr>
            <w:tcW w:w="3260" w:type="dxa"/>
            <w:shd w:val="clear" w:color="auto" w:fill="auto"/>
          </w:tcPr>
          <w:p w14:paraId="7CD0882A" w14:textId="1D6944E4" w:rsidR="001C4FC7" w:rsidRPr="00AB2063" w:rsidRDefault="00CF17D4" w:rsidP="001C4FC7">
            <w:pPr>
              <w:jc w:val="both"/>
              <w:rPr>
                <w:rFonts w:ascii="Arial" w:hAnsi="Arial" w:cs="Arial"/>
                <w:sz w:val="18"/>
                <w:szCs w:val="18"/>
              </w:rPr>
            </w:pPr>
            <w:r w:rsidRPr="00AB2063">
              <w:rPr>
                <w:rFonts w:ascii="Arial" w:hAnsi="Arial" w:cs="Arial"/>
                <w:sz w:val="18"/>
                <w:szCs w:val="18"/>
              </w:rPr>
              <w:t>Uwaga uwzględnion</w:t>
            </w:r>
            <w:r w:rsidR="00FD2B15">
              <w:rPr>
                <w:rFonts w:ascii="Arial" w:hAnsi="Arial" w:cs="Arial"/>
                <w:sz w:val="18"/>
                <w:szCs w:val="18"/>
              </w:rPr>
              <w:t>a</w:t>
            </w:r>
            <w:r w:rsidRPr="00AB2063">
              <w:rPr>
                <w:rFonts w:ascii="Arial" w:hAnsi="Arial" w:cs="Arial"/>
                <w:sz w:val="18"/>
                <w:szCs w:val="18"/>
              </w:rPr>
              <w:t>. Przyjęto</w:t>
            </w:r>
            <w:r w:rsidR="00C57B40" w:rsidRPr="00AB2063">
              <w:rPr>
                <w:rFonts w:ascii="Arial" w:hAnsi="Arial" w:cs="Arial"/>
                <w:sz w:val="18"/>
                <w:szCs w:val="18"/>
              </w:rPr>
              <w:t xml:space="preserve"> </w:t>
            </w:r>
            <w:r w:rsidR="00FD2B15">
              <w:rPr>
                <w:rFonts w:ascii="Arial" w:hAnsi="Arial" w:cs="Arial"/>
                <w:sz w:val="18"/>
                <w:szCs w:val="18"/>
              </w:rPr>
              <w:t>proponowane w uwadze</w:t>
            </w:r>
            <w:r w:rsidR="00C57B40" w:rsidRPr="00AB2063">
              <w:rPr>
                <w:rFonts w:ascii="Arial" w:hAnsi="Arial" w:cs="Arial"/>
                <w:sz w:val="18"/>
                <w:szCs w:val="18"/>
              </w:rPr>
              <w:t xml:space="preserve"> brzmieni</w:t>
            </w:r>
            <w:r w:rsidR="00FD2B15">
              <w:rPr>
                <w:rFonts w:ascii="Arial" w:hAnsi="Arial" w:cs="Arial"/>
                <w:sz w:val="18"/>
                <w:szCs w:val="18"/>
              </w:rPr>
              <w:t>e przepis</w:t>
            </w:r>
            <w:r w:rsidR="00C57B40" w:rsidRPr="00AB2063">
              <w:rPr>
                <w:rFonts w:ascii="Arial" w:hAnsi="Arial" w:cs="Arial"/>
                <w:sz w:val="18"/>
                <w:szCs w:val="18"/>
              </w:rPr>
              <w:t>u</w:t>
            </w:r>
            <w:r w:rsidR="00E742F5">
              <w:rPr>
                <w:rFonts w:ascii="Arial" w:hAnsi="Arial" w:cs="Arial"/>
                <w:sz w:val="18"/>
                <w:szCs w:val="18"/>
              </w:rPr>
              <w:t>.</w:t>
            </w:r>
          </w:p>
          <w:p w14:paraId="5F986C62" w14:textId="77777777" w:rsidR="00C57B40" w:rsidRPr="00AB2063" w:rsidRDefault="00C57B40" w:rsidP="001C4FC7">
            <w:pPr>
              <w:jc w:val="both"/>
              <w:rPr>
                <w:rFonts w:ascii="Arial" w:hAnsi="Arial" w:cs="Arial"/>
                <w:sz w:val="18"/>
                <w:szCs w:val="18"/>
              </w:rPr>
            </w:pPr>
          </w:p>
          <w:p w14:paraId="55A582B4" w14:textId="6CC97427" w:rsidR="00C03E65" w:rsidRPr="00AB2063" w:rsidRDefault="00C03E65" w:rsidP="001C4FC7">
            <w:pPr>
              <w:jc w:val="both"/>
              <w:rPr>
                <w:rFonts w:ascii="Arial" w:hAnsi="Arial" w:cs="Arial"/>
                <w:sz w:val="18"/>
                <w:szCs w:val="18"/>
              </w:rPr>
            </w:pPr>
          </w:p>
        </w:tc>
      </w:tr>
      <w:tr w:rsidR="001C4FC7" w:rsidRPr="008B766F" w14:paraId="4E07FC50" w14:textId="499426EE" w:rsidTr="00F97688">
        <w:tc>
          <w:tcPr>
            <w:tcW w:w="562" w:type="dxa"/>
            <w:shd w:val="clear" w:color="auto" w:fill="auto"/>
          </w:tcPr>
          <w:p w14:paraId="08FDA652" w14:textId="5E877E1D" w:rsidR="001C4FC7" w:rsidRPr="00E25D6F" w:rsidRDefault="00115F85" w:rsidP="00FD2B15">
            <w:pPr>
              <w:jc w:val="center"/>
              <w:rPr>
                <w:rFonts w:ascii="Arial" w:hAnsi="Arial" w:cs="Arial"/>
                <w:sz w:val="17"/>
                <w:szCs w:val="17"/>
              </w:rPr>
            </w:pPr>
            <w:r w:rsidRPr="00E25D6F">
              <w:rPr>
                <w:rFonts w:ascii="Arial" w:hAnsi="Arial" w:cs="Arial"/>
                <w:sz w:val="17"/>
                <w:szCs w:val="17"/>
              </w:rPr>
              <w:t>5</w:t>
            </w:r>
            <w:r w:rsidR="00FD2B15">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05E243C7"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IMGW-PIB</w:t>
            </w:r>
          </w:p>
        </w:tc>
        <w:tc>
          <w:tcPr>
            <w:tcW w:w="1701" w:type="dxa"/>
            <w:shd w:val="clear" w:color="auto" w:fill="auto"/>
          </w:tcPr>
          <w:p w14:paraId="544ECE4E" w14:textId="313E96BE" w:rsidR="001C4FC7" w:rsidRPr="00D71DD7" w:rsidRDefault="001C4FC7" w:rsidP="001C4FC7">
            <w:pPr>
              <w:jc w:val="both"/>
              <w:rPr>
                <w:rFonts w:ascii="Arial" w:hAnsi="Arial" w:cs="Arial"/>
                <w:sz w:val="18"/>
                <w:szCs w:val="18"/>
              </w:rPr>
            </w:pPr>
            <w:r w:rsidRPr="00D71DD7">
              <w:rPr>
                <w:rFonts w:ascii="Arial" w:hAnsi="Arial" w:cs="Arial"/>
                <w:sz w:val="18"/>
                <w:szCs w:val="18"/>
              </w:rPr>
              <w:t>§ 2 pkt 4  lit. f</w:t>
            </w:r>
          </w:p>
        </w:tc>
        <w:tc>
          <w:tcPr>
            <w:tcW w:w="4394" w:type="dxa"/>
            <w:shd w:val="clear" w:color="auto" w:fill="auto"/>
          </w:tcPr>
          <w:p w14:paraId="6E4D7C32"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Nie istnieje termin oblodzenie rzek. Mogą być zjawiska lodowe albo zlodzenie rzek.</w:t>
            </w:r>
          </w:p>
        </w:tc>
        <w:tc>
          <w:tcPr>
            <w:tcW w:w="3261" w:type="dxa"/>
            <w:shd w:val="clear" w:color="auto" w:fill="auto"/>
          </w:tcPr>
          <w:p w14:paraId="2DA27FA7"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charakterystyka zjawisk lodowych, w tym czas ich trwania oraz częstość występowania</w:t>
            </w:r>
          </w:p>
        </w:tc>
        <w:tc>
          <w:tcPr>
            <w:tcW w:w="3260" w:type="dxa"/>
            <w:shd w:val="clear" w:color="auto" w:fill="auto"/>
          </w:tcPr>
          <w:p w14:paraId="2318DC1B" w14:textId="6E786F7D" w:rsidR="001119E7" w:rsidRPr="00AB2063" w:rsidRDefault="001119E7" w:rsidP="001119E7">
            <w:pPr>
              <w:jc w:val="both"/>
              <w:rPr>
                <w:rFonts w:ascii="Arial" w:hAnsi="Arial" w:cs="Arial"/>
                <w:sz w:val="18"/>
                <w:szCs w:val="18"/>
              </w:rPr>
            </w:pPr>
            <w:r w:rsidRPr="00AB2063">
              <w:rPr>
                <w:rFonts w:ascii="Arial" w:hAnsi="Arial" w:cs="Arial"/>
                <w:sz w:val="18"/>
                <w:szCs w:val="18"/>
              </w:rPr>
              <w:t>Uwaga uwzględnion</w:t>
            </w:r>
            <w:r w:rsidR="00FD2B15">
              <w:rPr>
                <w:rFonts w:ascii="Arial" w:hAnsi="Arial" w:cs="Arial"/>
                <w:sz w:val="18"/>
                <w:szCs w:val="18"/>
              </w:rPr>
              <w:t>a</w:t>
            </w:r>
            <w:r w:rsidRPr="00AB2063">
              <w:rPr>
                <w:rFonts w:ascii="Arial" w:hAnsi="Arial" w:cs="Arial"/>
                <w:sz w:val="18"/>
                <w:szCs w:val="18"/>
              </w:rPr>
              <w:t xml:space="preserve">. Przyjęto </w:t>
            </w:r>
            <w:r w:rsidR="00FD2B15">
              <w:rPr>
                <w:rFonts w:ascii="Arial" w:hAnsi="Arial" w:cs="Arial"/>
                <w:sz w:val="18"/>
                <w:szCs w:val="18"/>
              </w:rPr>
              <w:t>następujące</w:t>
            </w:r>
            <w:r w:rsidRPr="00AB2063">
              <w:rPr>
                <w:rFonts w:ascii="Arial" w:hAnsi="Arial" w:cs="Arial"/>
                <w:sz w:val="18"/>
                <w:szCs w:val="18"/>
              </w:rPr>
              <w:t xml:space="preserve"> brzmieni</w:t>
            </w:r>
            <w:r w:rsidR="00FD2B15">
              <w:rPr>
                <w:rFonts w:ascii="Arial" w:hAnsi="Arial" w:cs="Arial"/>
                <w:sz w:val="18"/>
                <w:szCs w:val="18"/>
              </w:rPr>
              <w:t>e przepis</w:t>
            </w:r>
            <w:r w:rsidRPr="00AB2063">
              <w:rPr>
                <w:rFonts w:ascii="Arial" w:hAnsi="Arial" w:cs="Arial"/>
                <w:sz w:val="18"/>
                <w:szCs w:val="18"/>
              </w:rPr>
              <w:t>u:</w:t>
            </w:r>
          </w:p>
          <w:p w14:paraId="03D1E2DC" w14:textId="77777777" w:rsidR="001119E7" w:rsidRPr="00AB2063" w:rsidRDefault="001119E7" w:rsidP="001C4FC7">
            <w:pPr>
              <w:jc w:val="both"/>
              <w:rPr>
                <w:rFonts w:ascii="Arial" w:hAnsi="Arial" w:cs="Arial"/>
                <w:sz w:val="18"/>
                <w:szCs w:val="18"/>
              </w:rPr>
            </w:pPr>
          </w:p>
          <w:p w14:paraId="53A655BF" w14:textId="07BB7464" w:rsidR="00C03E65" w:rsidRPr="00AB2063" w:rsidRDefault="001119E7" w:rsidP="001C4FC7">
            <w:pPr>
              <w:jc w:val="both"/>
              <w:rPr>
                <w:rFonts w:ascii="Arial" w:hAnsi="Arial" w:cs="Arial"/>
                <w:sz w:val="18"/>
                <w:szCs w:val="18"/>
              </w:rPr>
            </w:pPr>
            <w:r w:rsidRPr="00AB2063">
              <w:rPr>
                <w:rFonts w:ascii="Arial" w:hAnsi="Arial" w:cs="Arial"/>
                <w:sz w:val="18"/>
                <w:szCs w:val="18"/>
              </w:rPr>
              <w:t>„f) charakterystykę zjawisk lodowych, w tym czas ich trwania oraz częstość występowania</w:t>
            </w:r>
            <w:r w:rsidR="00FD2B15">
              <w:rPr>
                <w:rFonts w:ascii="Arial" w:hAnsi="Arial" w:cs="Arial"/>
                <w:sz w:val="18"/>
                <w:szCs w:val="18"/>
              </w:rPr>
              <w:t>,</w:t>
            </w:r>
            <w:r w:rsidRPr="00AB2063">
              <w:rPr>
                <w:rFonts w:ascii="Arial" w:hAnsi="Arial" w:cs="Arial"/>
                <w:sz w:val="18"/>
                <w:szCs w:val="18"/>
              </w:rPr>
              <w:t>”</w:t>
            </w:r>
          </w:p>
        </w:tc>
      </w:tr>
      <w:tr w:rsidR="001C4FC7" w:rsidRPr="008B766F" w14:paraId="1036F144" w14:textId="2F345FB2" w:rsidTr="00F97688">
        <w:tc>
          <w:tcPr>
            <w:tcW w:w="562" w:type="dxa"/>
            <w:shd w:val="clear" w:color="auto" w:fill="auto"/>
          </w:tcPr>
          <w:p w14:paraId="23677051" w14:textId="08FF444F" w:rsidR="001C4FC7" w:rsidRPr="00E25D6F" w:rsidRDefault="00115F85" w:rsidP="00FD2B15">
            <w:pPr>
              <w:jc w:val="center"/>
              <w:rPr>
                <w:rFonts w:ascii="Arial" w:hAnsi="Arial" w:cs="Arial"/>
                <w:sz w:val="17"/>
                <w:szCs w:val="17"/>
              </w:rPr>
            </w:pPr>
            <w:r w:rsidRPr="00E25D6F">
              <w:rPr>
                <w:rFonts w:ascii="Arial" w:hAnsi="Arial" w:cs="Arial"/>
                <w:sz w:val="17"/>
                <w:szCs w:val="17"/>
              </w:rPr>
              <w:t>5</w:t>
            </w:r>
            <w:r w:rsidR="00FD2B15">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524C9271"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IMGW-PIB</w:t>
            </w:r>
          </w:p>
        </w:tc>
        <w:tc>
          <w:tcPr>
            <w:tcW w:w="1701" w:type="dxa"/>
            <w:shd w:val="clear" w:color="auto" w:fill="auto"/>
          </w:tcPr>
          <w:p w14:paraId="5E9AC9AC" w14:textId="07F32A18" w:rsidR="001C4FC7" w:rsidRPr="00D71DD7" w:rsidRDefault="001C4FC7" w:rsidP="001C4FC7">
            <w:pPr>
              <w:jc w:val="both"/>
              <w:rPr>
                <w:rFonts w:ascii="Arial" w:hAnsi="Arial" w:cs="Arial"/>
                <w:sz w:val="18"/>
                <w:szCs w:val="18"/>
              </w:rPr>
            </w:pPr>
            <w:r w:rsidRPr="00D71DD7">
              <w:rPr>
                <w:rFonts w:ascii="Arial" w:hAnsi="Arial" w:cs="Arial"/>
                <w:sz w:val="18"/>
                <w:szCs w:val="18"/>
              </w:rPr>
              <w:t>§ 2 pkt 4  lit. g</w:t>
            </w:r>
          </w:p>
        </w:tc>
        <w:tc>
          <w:tcPr>
            <w:tcW w:w="4394" w:type="dxa"/>
            <w:shd w:val="clear" w:color="auto" w:fill="auto"/>
          </w:tcPr>
          <w:p w14:paraId="7337B667"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Propozycja bardziej precyzyjnego zapisu.</w:t>
            </w:r>
          </w:p>
        </w:tc>
        <w:tc>
          <w:tcPr>
            <w:tcW w:w="3261" w:type="dxa"/>
            <w:shd w:val="clear" w:color="auto" w:fill="auto"/>
          </w:tcPr>
          <w:p w14:paraId="3B5D9557" w14:textId="77777777" w:rsidR="001C4FC7" w:rsidRPr="00D71DD7" w:rsidRDefault="001C4FC7" w:rsidP="001C4FC7">
            <w:pPr>
              <w:jc w:val="both"/>
              <w:rPr>
                <w:rFonts w:ascii="Arial" w:hAnsi="Arial" w:cs="Arial"/>
                <w:sz w:val="18"/>
                <w:szCs w:val="18"/>
              </w:rPr>
            </w:pPr>
            <w:r w:rsidRPr="00D71DD7">
              <w:rPr>
                <w:rFonts w:ascii="Arial" w:hAnsi="Arial" w:cs="Arial"/>
                <w:sz w:val="18"/>
                <w:szCs w:val="18"/>
              </w:rPr>
              <w:t>ocena ryzyka wystąpienia suszy atmosferycznej i hydrologicznej (hydrogeologicznej) oraz ich negatywnego wpływu na reżim wód powierzchniowych i podziemnych,</w:t>
            </w:r>
          </w:p>
        </w:tc>
        <w:tc>
          <w:tcPr>
            <w:tcW w:w="3260" w:type="dxa"/>
            <w:shd w:val="clear" w:color="auto" w:fill="auto"/>
          </w:tcPr>
          <w:p w14:paraId="5F6E1102" w14:textId="4BDED61C" w:rsidR="001C4FC7" w:rsidRPr="00AB2063" w:rsidRDefault="0041051F" w:rsidP="001C4FC7">
            <w:pPr>
              <w:jc w:val="both"/>
              <w:rPr>
                <w:rFonts w:ascii="Arial" w:hAnsi="Arial" w:cs="Arial"/>
                <w:sz w:val="18"/>
                <w:szCs w:val="18"/>
              </w:rPr>
            </w:pPr>
            <w:r w:rsidRPr="00AB2063">
              <w:rPr>
                <w:rFonts w:ascii="Arial" w:hAnsi="Arial" w:cs="Arial"/>
                <w:sz w:val="18"/>
                <w:szCs w:val="18"/>
              </w:rPr>
              <w:t>Uwaga uwzględnion</w:t>
            </w:r>
            <w:r w:rsidR="00FD2B15">
              <w:rPr>
                <w:rFonts w:ascii="Arial" w:hAnsi="Arial" w:cs="Arial"/>
                <w:sz w:val="18"/>
                <w:szCs w:val="18"/>
              </w:rPr>
              <w:t>a częściowo</w:t>
            </w:r>
            <w:r w:rsidRPr="00AB2063">
              <w:rPr>
                <w:rFonts w:ascii="Arial" w:hAnsi="Arial" w:cs="Arial"/>
                <w:sz w:val="18"/>
                <w:szCs w:val="18"/>
              </w:rPr>
              <w:t>. Przyjęto</w:t>
            </w:r>
            <w:r w:rsidR="001119E7" w:rsidRPr="00AB2063">
              <w:rPr>
                <w:rFonts w:ascii="Arial" w:hAnsi="Arial" w:cs="Arial"/>
                <w:sz w:val="18"/>
                <w:szCs w:val="18"/>
              </w:rPr>
              <w:t xml:space="preserve"> </w:t>
            </w:r>
            <w:r w:rsidR="00FD2B15">
              <w:rPr>
                <w:rFonts w:ascii="Arial" w:hAnsi="Arial" w:cs="Arial"/>
                <w:sz w:val="18"/>
                <w:szCs w:val="18"/>
              </w:rPr>
              <w:t>następujące</w:t>
            </w:r>
            <w:r w:rsidR="001119E7" w:rsidRPr="00AB2063">
              <w:rPr>
                <w:rFonts w:ascii="Arial" w:hAnsi="Arial" w:cs="Arial"/>
                <w:sz w:val="18"/>
                <w:szCs w:val="18"/>
              </w:rPr>
              <w:t xml:space="preserve"> brzmieni</w:t>
            </w:r>
            <w:r w:rsidR="00FD2B15">
              <w:rPr>
                <w:rFonts w:ascii="Arial" w:hAnsi="Arial" w:cs="Arial"/>
                <w:sz w:val="18"/>
                <w:szCs w:val="18"/>
              </w:rPr>
              <w:t>e przepis</w:t>
            </w:r>
            <w:r w:rsidR="001119E7" w:rsidRPr="00AB2063">
              <w:rPr>
                <w:rFonts w:ascii="Arial" w:hAnsi="Arial" w:cs="Arial"/>
                <w:sz w:val="18"/>
                <w:szCs w:val="18"/>
              </w:rPr>
              <w:t>u</w:t>
            </w:r>
            <w:r w:rsidR="00B24AF4" w:rsidRPr="00AB2063">
              <w:rPr>
                <w:rFonts w:ascii="Arial" w:hAnsi="Arial" w:cs="Arial"/>
                <w:sz w:val="18"/>
                <w:szCs w:val="18"/>
              </w:rPr>
              <w:t>:</w:t>
            </w:r>
          </w:p>
          <w:p w14:paraId="445A12C2" w14:textId="77777777" w:rsidR="00C03E65" w:rsidRPr="00AB2063" w:rsidRDefault="00C03E65" w:rsidP="001C4FC7">
            <w:pPr>
              <w:jc w:val="both"/>
              <w:rPr>
                <w:rFonts w:ascii="Arial" w:hAnsi="Arial" w:cs="Arial"/>
                <w:sz w:val="18"/>
                <w:szCs w:val="18"/>
              </w:rPr>
            </w:pPr>
          </w:p>
          <w:p w14:paraId="07480B4E" w14:textId="4F971B50" w:rsidR="00C03E65" w:rsidRPr="00AB2063" w:rsidRDefault="00E166EA" w:rsidP="001C4FC7">
            <w:pPr>
              <w:jc w:val="both"/>
              <w:rPr>
                <w:rFonts w:ascii="Arial" w:hAnsi="Arial" w:cs="Arial"/>
                <w:sz w:val="18"/>
                <w:szCs w:val="18"/>
              </w:rPr>
            </w:pPr>
            <w:r w:rsidRPr="00AB2063">
              <w:rPr>
                <w:rFonts w:ascii="Arial" w:hAnsi="Arial" w:cs="Arial"/>
                <w:sz w:val="18"/>
                <w:szCs w:val="18"/>
              </w:rPr>
              <w:t xml:space="preserve">„g) ocenę ryzyka wystąpienia suszy oraz jej negatywnego wpływu na reżim wód  podziemnych i </w:t>
            </w:r>
            <w:r w:rsidRPr="00AB2063">
              <w:rPr>
                <w:rFonts w:ascii="Arial" w:hAnsi="Arial" w:cs="Arial"/>
                <w:sz w:val="18"/>
                <w:szCs w:val="18"/>
              </w:rPr>
              <w:lastRenderedPageBreak/>
              <w:t>powierzchniowych</w:t>
            </w:r>
            <w:r w:rsidR="00101615">
              <w:rPr>
                <w:rFonts w:ascii="Arial" w:hAnsi="Arial" w:cs="Arial"/>
                <w:sz w:val="18"/>
                <w:szCs w:val="18"/>
              </w:rPr>
              <w:t>,</w:t>
            </w:r>
            <w:r w:rsidRPr="00AB2063">
              <w:rPr>
                <w:rFonts w:ascii="Arial" w:hAnsi="Arial" w:cs="Arial"/>
                <w:sz w:val="18"/>
                <w:szCs w:val="18"/>
              </w:rPr>
              <w:t>”</w:t>
            </w:r>
          </w:p>
        </w:tc>
      </w:tr>
      <w:tr w:rsidR="00694E86" w:rsidRPr="008B766F" w14:paraId="6C9FC114" w14:textId="77777777" w:rsidTr="00F97688">
        <w:tc>
          <w:tcPr>
            <w:tcW w:w="562" w:type="dxa"/>
            <w:shd w:val="clear" w:color="auto" w:fill="auto"/>
          </w:tcPr>
          <w:p w14:paraId="27929364" w14:textId="69F357B4" w:rsidR="00694E86" w:rsidRPr="00E25D6F" w:rsidRDefault="00115F85" w:rsidP="00A157DA">
            <w:pPr>
              <w:jc w:val="center"/>
              <w:rPr>
                <w:rFonts w:ascii="Arial" w:hAnsi="Arial" w:cs="Arial"/>
                <w:sz w:val="17"/>
                <w:szCs w:val="17"/>
              </w:rPr>
            </w:pPr>
            <w:r w:rsidRPr="00E25D6F">
              <w:rPr>
                <w:rFonts w:ascii="Arial" w:hAnsi="Arial" w:cs="Arial"/>
                <w:sz w:val="17"/>
                <w:szCs w:val="17"/>
              </w:rPr>
              <w:lastRenderedPageBreak/>
              <w:t>5</w:t>
            </w:r>
            <w:r w:rsidR="00A157DA">
              <w:rPr>
                <w:rFonts w:ascii="Arial" w:hAnsi="Arial" w:cs="Arial"/>
                <w:sz w:val="17"/>
                <w:szCs w:val="17"/>
              </w:rPr>
              <w:t>2</w:t>
            </w:r>
            <w:r w:rsidRPr="00E25D6F">
              <w:rPr>
                <w:rFonts w:ascii="Arial" w:hAnsi="Arial" w:cs="Arial"/>
                <w:sz w:val="17"/>
                <w:szCs w:val="17"/>
              </w:rPr>
              <w:t>.</w:t>
            </w:r>
          </w:p>
        </w:tc>
        <w:tc>
          <w:tcPr>
            <w:tcW w:w="1276" w:type="dxa"/>
            <w:shd w:val="clear" w:color="auto" w:fill="auto"/>
          </w:tcPr>
          <w:p w14:paraId="3D2D39A5" w14:textId="17698E3C" w:rsidR="00694E86" w:rsidRPr="00D71DD7" w:rsidRDefault="00694E86" w:rsidP="00694E86">
            <w:pPr>
              <w:jc w:val="both"/>
              <w:rPr>
                <w:rFonts w:ascii="Arial" w:hAnsi="Arial" w:cs="Arial"/>
                <w:sz w:val="18"/>
                <w:szCs w:val="18"/>
              </w:rPr>
            </w:pPr>
            <w:r w:rsidRPr="00D71DD7">
              <w:rPr>
                <w:rFonts w:ascii="Arial" w:hAnsi="Arial" w:cs="Arial"/>
                <w:sz w:val="18"/>
                <w:szCs w:val="18"/>
              </w:rPr>
              <w:t>IMGW-PIB</w:t>
            </w:r>
          </w:p>
        </w:tc>
        <w:tc>
          <w:tcPr>
            <w:tcW w:w="1701" w:type="dxa"/>
            <w:shd w:val="clear" w:color="auto" w:fill="auto"/>
          </w:tcPr>
          <w:p w14:paraId="0B095260" w14:textId="64E4EED2" w:rsidR="00694E86" w:rsidRPr="00D71DD7" w:rsidRDefault="00694E86" w:rsidP="00694E86">
            <w:pPr>
              <w:jc w:val="both"/>
              <w:rPr>
                <w:rFonts w:ascii="Arial" w:hAnsi="Arial" w:cs="Arial"/>
                <w:sz w:val="18"/>
                <w:szCs w:val="18"/>
              </w:rPr>
            </w:pPr>
            <w:r w:rsidRPr="00D71DD7">
              <w:rPr>
                <w:rFonts w:ascii="Arial" w:eastAsia="Times" w:hAnsi="Arial" w:cs="Arial"/>
                <w:color w:val="000000" w:themeColor="text1"/>
                <w:sz w:val="18"/>
                <w:szCs w:val="18"/>
              </w:rPr>
              <w:t>§ 2 pkt 4</w:t>
            </w:r>
          </w:p>
        </w:tc>
        <w:tc>
          <w:tcPr>
            <w:tcW w:w="4394" w:type="dxa"/>
            <w:shd w:val="clear" w:color="auto" w:fill="auto"/>
          </w:tcPr>
          <w:p w14:paraId="3DAAC85A" w14:textId="77777777" w:rsidR="00694E86" w:rsidRPr="00D71DD7" w:rsidRDefault="00694E86" w:rsidP="00694E86">
            <w:pPr>
              <w:jc w:val="both"/>
              <w:rPr>
                <w:rFonts w:ascii="Arial" w:hAnsi="Arial" w:cs="Arial"/>
                <w:sz w:val="18"/>
                <w:szCs w:val="18"/>
              </w:rPr>
            </w:pPr>
            <w:r w:rsidRPr="00D71DD7">
              <w:rPr>
                <w:rFonts w:ascii="Arial" w:hAnsi="Arial" w:cs="Arial"/>
                <w:sz w:val="18"/>
                <w:szCs w:val="18"/>
              </w:rPr>
              <w:t>W zakresie hydrologii i meteorologii należy dodać:</w:t>
            </w:r>
          </w:p>
          <w:p w14:paraId="5BD50B45" w14:textId="77777777" w:rsidR="00694E86" w:rsidRPr="00D71DD7" w:rsidRDefault="00694E86" w:rsidP="00694E86">
            <w:pPr>
              <w:jc w:val="both"/>
              <w:rPr>
                <w:rFonts w:ascii="Arial" w:hAnsi="Arial" w:cs="Arial"/>
                <w:sz w:val="18"/>
                <w:szCs w:val="18"/>
              </w:rPr>
            </w:pPr>
          </w:p>
          <w:p w14:paraId="171E4975" w14:textId="77777777" w:rsidR="00694E86" w:rsidRPr="00D71DD7" w:rsidRDefault="00694E86" w:rsidP="00694E86">
            <w:pPr>
              <w:jc w:val="both"/>
              <w:rPr>
                <w:rFonts w:ascii="Arial" w:hAnsi="Arial" w:cs="Arial"/>
                <w:sz w:val="18"/>
                <w:szCs w:val="18"/>
              </w:rPr>
            </w:pPr>
            <w:r w:rsidRPr="00D71DD7">
              <w:rPr>
                <w:rFonts w:ascii="Arial" w:hAnsi="Arial" w:cs="Arial"/>
                <w:sz w:val="18"/>
                <w:szCs w:val="18"/>
              </w:rPr>
              <w:t>Stan hydromorfologiczny wód, ponieważ działania związane z budową elektrowni jądrowej mogą wpłynąć na stan hydromorfologiczny dlatego ważne jest zarejestrowanie stanu przed realizacją budowy, co ma wpływ na ocenę retencyjności badanego obszaru</w:t>
            </w:r>
          </w:p>
          <w:p w14:paraId="7FF4DCD9" w14:textId="77777777" w:rsidR="00694E86" w:rsidRPr="00D71DD7" w:rsidRDefault="00694E86" w:rsidP="00694E86">
            <w:pPr>
              <w:jc w:val="both"/>
              <w:rPr>
                <w:rFonts w:ascii="Arial" w:hAnsi="Arial" w:cs="Arial"/>
                <w:sz w:val="18"/>
                <w:szCs w:val="18"/>
              </w:rPr>
            </w:pPr>
          </w:p>
          <w:p w14:paraId="6FC97EBE" w14:textId="77777777" w:rsidR="00694E86" w:rsidRPr="00D71DD7" w:rsidRDefault="00694E86" w:rsidP="00694E86">
            <w:pPr>
              <w:spacing w:line="259" w:lineRule="auto"/>
              <w:jc w:val="both"/>
              <w:rPr>
                <w:rFonts w:ascii="Arial" w:hAnsi="Arial" w:cs="Arial"/>
                <w:sz w:val="18"/>
                <w:szCs w:val="18"/>
              </w:rPr>
            </w:pPr>
            <w:r w:rsidRPr="00D71DD7">
              <w:rPr>
                <w:rFonts w:ascii="Arial" w:hAnsi="Arial" w:cs="Arial"/>
                <w:sz w:val="18"/>
                <w:szCs w:val="18"/>
              </w:rPr>
              <w:t>Zjawisko zarastania koryt rzecznych, które może wpływać na kształtowanie warunków reżimu hydrologicznego</w:t>
            </w:r>
          </w:p>
          <w:p w14:paraId="2010406D" w14:textId="77777777" w:rsidR="00694E86" w:rsidRPr="00D71DD7" w:rsidRDefault="00694E86" w:rsidP="00694E86">
            <w:pPr>
              <w:spacing w:line="259" w:lineRule="auto"/>
              <w:jc w:val="both"/>
              <w:rPr>
                <w:rFonts w:ascii="Arial" w:hAnsi="Arial" w:cs="Arial"/>
                <w:sz w:val="18"/>
                <w:szCs w:val="18"/>
              </w:rPr>
            </w:pPr>
          </w:p>
          <w:p w14:paraId="2A8463C0" w14:textId="77777777" w:rsidR="00694E86" w:rsidRPr="00D71DD7" w:rsidRDefault="00694E86" w:rsidP="00694E86">
            <w:pPr>
              <w:spacing w:line="259" w:lineRule="auto"/>
              <w:jc w:val="both"/>
              <w:rPr>
                <w:rFonts w:ascii="Arial" w:hAnsi="Arial" w:cs="Arial"/>
                <w:sz w:val="18"/>
                <w:szCs w:val="18"/>
              </w:rPr>
            </w:pPr>
            <w:r w:rsidRPr="00D71DD7">
              <w:rPr>
                <w:rFonts w:ascii="Arial" w:hAnsi="Arial" w:cs="Arial"/>
                <w:sz w:val="18"/>
                <w:szCs w:val="18"/>
              </w:rPr>
              <w:t xml:space="preserve">Temperatura wody </w:t>
            </w:r>
            <w:r>
              <w:rPr>
                <w:rFonts w:ascii="Arial" w:hAnsi="Arial" w:cs="Arial"/>
                <w:sz w:val="18"/>
                <w:szCs w:val="18"/>
              </w:rPr>
              <w:t>–</w:t>
            </w:r>
            <w:r w:rsidRPr="00D71DD7">
              <w:rPr>
                <w:rFonts w:ascii="Arial" w:hAnsi="Arial" w:cs="Arial"/>
                <w:sz w:val="18"/>
                <w:szCs w:val="18"/>
              </w:rPr>
              <w:t xml:space="preserve"> ponieważ wydajność chłodzenia wodą z rzeki lub jeziora jest ograniczona temperaturą</w:t>
            </w:r>
          </w:p>
          <w:p w14:paraId="7FA9E1C5" w14:textId="33F38189" w:rsidR="00694E86" w:rsidRPr="00D71DD7" w:rsidRDefault="00694E86" w:rsidP="00694E86">
            <w:pPr>
              <w:jc w:val="both"/>
              <w:rPr>
                <w:rFonts w:ascii="Arial" w:hAnsi="Arial" w:cs="Arial"/>
                <w:sz w:val="18"/>
                <w:szCs w:val="18"/>
              </w:rPr>
            </w:pPr>
            <w:r w:rsidRPr="00D71DD7">
              <w:rPr>
                <w:rFonts w:ascii="Arial" w:hAnsi="Arial" w:cs="Arial"/>
                <w:sz w:val="18"/>
                <w:szCs w:val="18"/>
              </w:rPr>
              <w:t>wody powrotnej (wynoszącej zazwyczaj 30°C), a ściślej – różnicą temperatur na wlocie i wylocie. W okresie wysokich letnich temperatur ta różnica maleje, co zmusza nieraz do zmniejszenia generowanej mocy.</w:t>
            </w:r>
          </w:p>
        </w:tc>
        <w:tc>
          <w:tcPr>
            <w:tcW w:w="3261" w:type="dxa"/>
            <w:shd w:val="clear" w:color="auto" w:fill="auto"/>
          </w:tcPr>
          <w:p w14:paraId="1FBD34DF" w14:textId="77777777" w:rsidR="00694E86" w:rsidRPr="00D71DD7" w:rsidRDefault="00694E86" w:rsidP="00694E86">
            <w:pPr>
              <w:pStyle w:val="Akapitzlist"/>
              <w:numPr>
                <w:ilvl w:val="0"/>
                <w:numId w:val="1"/>
              </w:numPr>
              <w:jc w:val="both"/>
              <w:rPr>
                <w:rFonts w:ascii="Arial" w:hAnsi="Arial" w:cs="Arial"/>
                <w:sz w:val="18"/>
                <w:szCs w:val="18"/>
              </w:rPr>
            </w:pPr>
            <w:r w:rsidRPr="00D71DD7">
              <w:rPr>
                <w:rFonts w:ascii="Arial" w:hAnsi="Arial" w:cs="Arial"/>
                <w:sz w:val="18"/>
                <w:szCs w:val="18"/>
              </w:rPr>
              <w:t>charakterystyka stanu hydromorfologicznego wód powierzchniowych</w:t>
            </w:r>
          </w:p>
          <w:p w14:paraId="38A20928" w14:textId="77777777" w:rsidR="00694E86" w:rsidRPr="00D71DD7" w:rsidRDefault="00694E86" w:rsidP="00694E86">
            <w:pPr>
              <w:ind w:left="720" w:hanging="360"/>
              <w:jc w:val="both"/>
              <w:rPr>
                <w:rFonts w:ascii="Arial" w:hAnsi="Arial" w:cs="Arial"/>
                <w:sz w:val="18"/>
                <w:szCs w:val="18"/>
              </w:rPr>
            </w:pPr>
            <w:r w:rsidRPr="00D71DD7">
              <w:rPr>
                <w:rFonts w:ascii="Arial" w:hAnsi="Arial" w:cs="Arial"/>
                <w:sz w:val="18"/>
                <w:szCs w:val="18"/>
              </w:rPr>
              <w:t>j)  zarastanie koryt rzecznych, czas trwania i częstość występowania</w:t>
            </w:r>
          </w:p>
          <w:p w14:paraId="33474BE9" w14:textId="3B461B93" w:rsidR="00694E86" w:rsidRPr="00D71DD7" w:rsidRDefault="00694E86" w:rsidP="00694E86">
            <w:pPr>
              <w:jc w:val="both"/>
              <w:rPr>
                <w:rFonts w:ascii="Arial" w:hAnsi="Arial" w:cs="Arial"/>
                <w:sz w:val="18"/>
                <w:szCs w:val="18"/>
              </w:rPr>
            </w:pPr>
            <w:r w:rsidRPr="00D71DD7">
              <w:rPr>
                <w:rFonts w:ascii="Arial" w:hAnsi="Arial" w:cs="Arial"/>
                <w:sz w:val="18"/>
                <w:szCs w:val="18"/>
              </w:rPr>
              <w:t>k) ocena zmienności temperatury wody</w:t>
            </w:r>
          </w:p>
        </w:tc>
        <w:tc>
          <w:tcPr>
            <w:tcW w:w="3260" w:type="dxa"/>
            <w:shd w:val="clear" w:color="auto" w:fill="auto"/>
          </w:tcPr>
          <w:p w14:paraId="1FA38197" w14:textId="77777777" w:rsidR="00694E86" w:rsidRPr="00AB2063" w:rsidRDefault="00694E86" w:rsidP="00694E86">
            <w:pPr>
              <w:jc w:val="both"/>
              <w:rPr>
                <w:rFonts w:ascii="Arial" w:eastAsia="Arial" w:hAnsi="Arial" w:cs="Arial"/>
                <w:sz w:val="18"/>
                <w:szCs w:val="18"/>
                <w:lang w:eastAsia="pl-PL"/>
              </w:rPr>
            </w:pPr>
            <w:r w:rsidRPr="00AB2063">
              <w:rPr>
                <w:rFonts w:ascii="Arial" w:eastAsia="Arial" w:hAnsi="Arial" w:cs="Arial"/>
                <w:sz w:val="18"/>
                <w:szCs w:val="18"/>
                <w:lang w:eastAsia="pl-PL"/>
              </w:rPr>
              <w:t xml:space="preserve">Przedmiotem wstępnego raportu lokalizacyjnego nie jest ocena wpływu obiektu na środowisko lecz odwrotnie, ocena możliwości negatywnego wpływu elementów środowiska na bezpieczeństwo jądrowe obiektu. Stan hydromorfologiczny wód nie jest czynnikiem mogącym negatywnie wpływać na bezpieczeństwo jądrowe. </w:t>
            </w:r>
          </w:p>
          <w:p w14:paraId="01F7B369" w14:textId="77777777" w:rsidR="00BF2752" w:rsidRDefault="00694E86" w:rsidP="00694E86">
            <w:pPr>
              <w:jc w:val="both"/>
              <w:rPr>
                <w:rFonts w:ascii="Arial" w:eastAsia="Arial" w:hAnsi="Arial" w:cs="Arial"/>
                <w:sz w:val="18"/>
                <w:szCs w:val="18"/>
                <w:lang w:eastAsia="pl-PL"/>
              </w:rPr>
            </w:pPr>
            <w:r w:rsidRPr="00AB2063">
              <w:rPr>
                <w:rFonts w:ascii="Arial" w:eastAsia="Arial" w:hAnsi="Arial" w:cs="Arial"/>
                <w:sz w:val="18"/>
                <w:szCs w:val="18"/>
                <w:lang w:eastAsia="pl-PL"/>
              </w:rPr>
              <w:t xml:space="preserve">Zjawiska zarastania koryt rzecznych oraz ocenę zmienności temperatury wody </w:t>
            </w:r>
            <w:r w:rsidR="00A157DA">
              <w:rPr>
                <w:rFonts w:ascii="Arial" w:eastAsia="Arial" w:hAnsi="Arial" w:cs="Arial"/>
                <w:sz w:val="18"/>
                <w:szCs w:val="18"/>
                <w:lang w:eastAsia="pl-PL"/>
              </w:rPr>
              <w:t xml:space="preserve">zamiast w tym przepisie </w:t>
            </w:r>
            <w:r w:rsidRPr="00AB2063">
              <w:rPr>
                <w:rFonts w:ascii="Arial" w:eastAsia="Arial" w:hAnsi="Arial" w:cs="Arial"/>
                <w:sz w:val="18"/>
                <w:szCs w:val="18"/>
                <w:lang w:eastAsia="pl-PL"/>
              </w:rPr>
              <w:t>uwzględniono w § 2 pkt 4 lit. a zgodnie z uwagą Ministerstwa Infrastruktury</w:t>
            </w:r>
            <w:r w:rsidR="00A157DA">
              <w:rPr>
                <w:rFonts w:ascii="Arial" w:eastAsia="Arial" w:hAnsi="Arial" w:cs="Arial"/>
                <w:sz w:val="18"/>
                <w:szCs w:val="18"/>
                <w:lang w:eastAsia="pl-PL"/>
              </w:rPr>
              <w:t xml:space="preserve"> zgłoszoną w trakcie uzgodnień</w:t>
            </w:r>
            <w:r w:rsidR="00BF2752">
              <w:rPr>
                <w:rFonts w:ascii="Arial" w:eastAsia="Arial" w:hAnsi="Arial" w:cs="Arial"/>
                <w:sz w:val="18"/>
                <w:szCs w:val="18"/>
                <w:lang w:eastAsia="pl-PL"/>
              </w:rPr>
              <w:t>:</w:t>
            </w:r>
          </w:p>
          <w:p w14:paraId="51380189" w14:textId="59F7D3CD" w:rsidR="00694E86" w:rsidRPr="00AB2063" w:rsidRDefault="00BF2752" w:rsidP="00694E86">
            <w:pPr>
              <w:jc w:val="both"/>
              <w:rPr>
                <w:rFonts w:ascii="Arial" w:hAnsi="Arial" w:cs="Arial"/>
                <w:sz w:val="18"/>
                <w:szCs w:val="18"/>
              </w:rPr>
            </w:pPr>
            <w:r>
              <w:rPr>
                <w:rFonts w:ascii="Arial" w:eastAsia="Arial" w:hAnsi="Arial" w:cs="Arial"/>
                <w:sz w:val="18"/>
                <w:szCs w:val="18"/>
                <w:lang w:eastAsia="pl-PL"/>
              </w:rPr>
              <w:t>„</w:t>
            </w:r>
            <w:r w:rsidRPr="00BF2752">
              <w:rPr>
                <w:rFonts w:ascii="Arial" w:eastAsia="Arial" w:hAnsi="Arial" w:cs="Arial"/>
                <w:sz w:val="18"/>
                <w:szCs w:val="18"/>
                <w:lang w:eastAsia="pl-PL"/>
              </w:rPr>
              <w:t>a) charakterystykę zjawisk hydrologicznych, w tym najwyższych zarejestrowanych stanów, przepływów i spiętrzeń wód, największych odnotowanych powodzi lub podtopień, z uwzględnieniem charakterystyki geomorfologicznej i retencyjności podłoża, zmienności temperatury wody oraz zarastania koryt rzecznych,”</w:t>
            </w:r>
            <w:r w:rsidR="00694E86" w:rsidRPr="00AB2063">
              <w:rPr>
                <w:rFonts w:ascii="Arial" w:eastAsia="Arial" w:hAnsi="Arial" w:cs="Arial"/>
                <w:sz w:val="18"/>
                <w:szCs w:val="18"/>
                <w:lang w:eastAsia="pl-PL"/>
              </w:rPr>
              <w:t xml:space="preserve">  </w:t>
            </w:r>
          </w:p>
        </w:tc>
      </w:tr>
      <w:tr w:rsidR="00694E86" w:rsidRPr="008B766F" w14:paraId="0D67527E" w14:textId="77777777" w:rsidTr="00F97688">
        <w:tc>
          <w:tcPr>
            <w:tcW w:w="562" w:type="dxa"/>
            <w:shd w:val="clear" w:color="auto" w:fill="auto"/>
          </w:tcPr>
          <w:p w14:paraId="2CE5B563" w14:textId="4D922945" w:rsidR="00694E86" w:rsidRPr="00E25D6F" w:rsidRDefault="00115F85" w:rsidP="00352DDC">
            <w:pPr>
              <w:jc w:val="center"/>
              <w:rPr>
                <w:rFonts w:ascii="Arial" w:hAnsi="Arial" w:cs="Arial"/>
                <w:sz w:val="17"/>
                <w:szCs w:val="17"/>
              </w:rPr>
            </w:pPr>
            <w:r w:rsidRPr="00E25D6F">
              <w:rPr>
                <w:rFonts w:ascii="Arial" w:hAnsi="Arial" w:cs="Arial"/>
                <w:sz w:val="17"/>
                <w:szCs w:val="17"/>
              </w:rPr>
              <w:t>5</w:t>
            </w:r>
            <w:r w:rsidR="00352DDC">
              <w:rPr>
                <w:rFonts w:ascii="Arial" w:hAnsi="Arial" w:cs="Arial"/>
                <w:sz w:val="17"/>
                <w:szCs w:val="17"/>
              </w:rPr>
              <w:t>3</w:t>
            </w:r>
            <w:r w:rsidRPr="00E25D6F">
              <w:rPr>
                <w:rFonts w:ascii="Arial" w:hAnsi="Arial" w:cs="Arial"/>
                <w:sz w:val="17"/>
                <w:szCs w:val="17"/>
              </w:rPr>
              <w:t>.</w:t>
            </w:r>
          </w:p>
        </w:tc>
        <w:tc>
          <w:tcPr>
            <w:tcW w:w="1276" w:type="dxa"/>
            <w:shd w:val="clear" w:color="auto" w:fill="auto"/>
          </w:tcPr>
          <w:p w14:paraId="24336208" w14:textId="77777777" w:rsidR="00694E86" w:rsidRDefault="00694E86" w:rsidP="00694E86">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036C55C2" w14:textId="62449729" w:rsidR="00694E86" w:rsidRDefault="00694E86" w:rsidP="00694E86">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6E22AF31" w14:textId="7C67F0F5" w:rsidR="00694E86" w:rsidRPr="009E6C65" w:rsidRDefault="00694E86" w:rsidP="00694E86">
            <w:pPr>
              <w:jc w:val="both"/>
              <w:rPr>
                <w:rFonts w:ascii="Arial" w:hAnsi="Arial" w:cs="Arial"/>
                <w:sz w:val="18"/>
                <w:szCs w:val="18"/>
              </w:rPr>
            </w:pPr>
            <w:r w:rsidRPr="00436398">
              <w:rPr>
                <w:rFonts w:ascii="Arial" w:hAnsi="Arial" w:cs="Arial"/>
                <w:sz w:val="18"/>
                <w:szCs w:val="18"/>
              </w:rPr>
              <w:t>§ 2 pkt 5 lit. a</w:t>
            </w:r>
          </w:p>
        </w:tc>
        <w:tc>
          <w:tcPr>
            <w:tcW w:w="4394" w:type="dxa"/>
            <w:shd w:val="clear" w:color="auto" w:fill="auto"/>
          </w:tcPr>
          <w:p w14:paraId="3A93EAE1" w14:textId="77777777" w:rsidR="00694E86" w:rsidRDefault="00694E86" w:rsidP="00694E86">
            <w:pPr>
              <w:jc w:val="both"/>
              <w:rPr>
                <w:rFonts w:ascii="Arial" w:hAnsi="Arial" w:cs="Arial"/>
                <w:sz w:val="18"/>
                <w:szCs w:val="18"/>
              </w:rPr>
            </w:pPr>
            <w:r w:rsidRPr="00436398">
              <w:rPr>
                <w:rFonts w:ascii="Arial" w:hAnsi="Arial" w:cs="Arial"/>
                <w:sz w:val="18"/>
                <w:szCs w:val="18"/>
              </w:rPr>
              <w:t xml:space="preserve">Projektowany przepis posługuje się terminami „szlaki kolejowe”, „główne trasy drogowe”, „[główne trasy] wodne” i „korytarze powietrzne”, które są pozbawione definicji legalnych i nie są jednoznaczne. W rezultacie, można wyrazić przypuszczenie, że w praktyce stosowania tego przepisu będą mogły pojawić się wątpliwości interpretacyjne dotyczące wzmiankowanych sformułowań. </w:t>
            </w:r>
          </w:p>
          <w:p w14:paraId="57A68796" w14:textId="77777777" w:rsidR="00694E86" w:rsidRDefault="00694E86" w:rsidP="00694E86">
            <w:pPr>
              <w:jc w:val="both"/>
              <w:rPr>
                <w:rFonts w:ascii="Arial" w:hAnsi="Arial" w:cs="Arial"/>
                <w:sz w:val="18"/>
                <w:szCs w:val="18"/>
              </w:rPr>
            </w:pPr>
            <w:r w:rsidRPr="00436398">
              <w:rPr>
                <w:rFonts w:ascii="Arial" w:hAnsi="Arial" w:cs="Arial"/>
                <w:sz w:val="18"/>
                <w:szCs w:val="18"/>
              </w:rPr>
              <w:t>W związku z powyższym, poniżej proponuje się zmianę wspomnianych zwrotów na inne bliskoznaczne terminy, które jednoznacznie nawiązują do terminologii stosowanej</w:t>
            </w:r>
            <w:r>
              <w:rPr>
                <w:rFonts w:ascii="Arial" w:hAnsi="Arial" w:cs="Arial"/>
                <w:sz w:val="18"/>
                <w:szCs w:val="18"/>
              </w:rPr>
              <w:t xml:space="preserve"> </w:t>
            </w:r>
            <w:r w:rsidRPr="00436398">
              <w:rPr>
                <w:rFonts w:ascii="Arial" w:hAnsi="Arial" w:cs="Arial"/>
                <w:sz w:val="18"/>
                <w:szCs w:val="18"/>
              </w:rPr>
              <w:t xml:space="preserve">w odpowiednich aktach prawnych. W rezultacie wprowadzenia proponowanych zmian ograniczone zostaną potencjalne wątpliwości co do tego, jakie elementy infrastruktury transportowej powinny zostać uwzględnione w ramach analiz niezbędnych do wykonania w celu opracowania wstępnego raportu lokalizacyjnego. </w:t>
            </w:r>
          </w:p>
          <w:p w14:paraId="2AAC7B22" w14:textId="77777777" w:rsidR="00694E86" w:rsidRDefault="00694E86" w:rsidP="00694E86">
            <w:pPr>
              <w:jc w:val="both"/>
              <w:rPr>
                <w:rFonts w:ascii="Arial" w:hAnsi="Arial" w:cs="Arial"/>
                <w:sz w:val="18"/>
                <w:szCs w:val="18"/>
              </w:rPr>
            </w:pPr>
            <w:r w:rsidRPr="00436398">
              <w:rPr>
                <w:rFonts w:ascii="Arial" w:hAnsi="Arial" w:cs="Arial"/>
                <w:sz w:val="18"/>
                <w:szCs w:val="18"/>
              </w:rPr>
              <w:lastRenderedPageBreak/>
              <w:t xml:space="preserve">Określenie „szlaki kolejowe” proponuje się zastąpić pojęciem „linie kolejowe, o których mowa w art. 4 pkt 2 ustawy z dnia 28 marca 2003 r. o transporcie kolejowym”. </w:t>
            </w:r>
          </w:p>
          <w:p w14:paraId="35FC8192" w14:textId="77777777" w:rsidR="00694E86" w:rsidRDefault="00694E86" w:rsidP="00694E86">
            <w:pPr>
              <w:jc w:val="both"/>
              <w:rPr>
                <w:rFonts w:ascii="Arial" w:hAnsi="Arial" w:cs="Arial"/>
                <w:sz w:val="18"/>
                <w:szCs w:val="18"/>
              </w:rPr>
            </w:pPr>
            <w:r w:rsidRPr="00436398">
              <w:rPr>
                <w:rFonts w:ascii="Arial" w:hAnsi="Arial" w:cs="Arial"/>
                <w:sz w:val="18"/>
                <w:szCs w:val="18"/>
              </w:rPr>
              <w:t xml:space="preserve">Termin „główne trasy drogowe” proponuje się zastąpić na „drogi zaliczone do kategorii dróg krajowych na podstawie art. 5 ust. 2 ustawy z dnia 21 marca 1985 r. o drogach publicznych” oraz „drogi zaliczone do kategorii dróg wojewódzkich na podstawie art. 6 ust. 2 ustawy z dnia 21 marca 1985 r. o drogach publicznych”. </w:t>
            </w:r>
          </w:p>
          <w:p w14:paraId="43A7E216" w14:textId="33039D0D" w:rsidR="00694E86" w:rsidRPr="00513C7A" w:rsidRDefault="00694E86" w:rsidP="00694E86">
            <w:pPr>
              <w:jc w:val="both"/>
              <w:rPr>
                <w:rFonts w:ascii="Arial" w:hAnsi="Arial" w:cs="Arial"/>
                <w:sz w:val="18"/>
                <w:szCs w:val="18"/>
              </w:rPr>
            </w:pPr>
            <w:r w:rsidRPr="00436398">
              <w:rPr>
                <w:rFonts w:ascii="Arial" w:hAnsi="Arial" w:cs="Arial"/>
                <w:sz w:val="18"/>
                <w:szCs w:val="18"/>
              </w:rPr>
              <w:t>Zwrot „[główne trasy] wodne” proponuje się zastąpić na „śródlądowe drogi wodne o znaczeniu regionalnym i międzynarodowym, wymienione w rozporządzeniu Rady Ministrów z dnia 7 maja 2002 r. w sprawie klasyfikacji śródlądowych dróg wodnych” oraz „trasy przepływu i systemy rozgraniczenia ruchu uwidocznione przez służbę hydrograficzną na mapach morskich oraz mapach nawigacyjnych na podstawie art. 41b ust. 1 pkt 3 i 4 ustawy z dnia 21 marca 1991 r. o obszarach morskich Rzeczypospolitej Polskiej i administracji morskiej”. Termin „korytarze powietrzne”, proponuje się zamienić na „elementy struktury przestrzeni powietrznej ustanowionych na podstawie rozporządzenia Ministra Infrastruktury z dnia 27 grudnia 2018 r. w sprawie struktury polskiej przestrzeni powietrznej oraz szczegółowych warunków i sposobu korzystania z tej przestrzeni”. Proponuje się ponadto, aby w kontekście lotnisk odnosić tylko do tych, o których mowa w § 4 pkt 6 projektowanego</w:t>
            </w:r>
            <w:r>
              <w:rPr>
                <w:rFonts w:ascii="Arial" w:hAnsi="Arial" w:cs="Arial"/>
                <w:sz w:val="18"/>
                <w:szCs w:val="18"/>
              </w:rPr>
              <w:t xml:space="preserve"> </w:t>
            </w:r>
            <w:r w:rsidRPr="00436398">
              <w:rPr>
                <w:rFonts w:ascii="Arial" w:hAnsi="Arial" w:cs="Arial"/>
                <w:sz w:val="18"/>
                <w:szCs w:val="18"/>
              </w:rPr>
              <w:t>rozporządzenia, co jest konsekwencją wprowadzonych w tym przepisie zmian. Uzasadnione wydaje się także odniesienie się w projektowanym przepisie do tych elementów najbliższego lotniska, które zostały wymienione w jego instrukcji operacyjnej.</w:t>
            </w:r>
          </w:p>
        </w:tc>
        <w:tc>
          <w:tcPr>
            <w:tcW w:w="3261" w:type="dxa"/>
            <w:shd w:val="clear" w:color="auto" w:fill="auto"/>
          </w:tcPr>
          <w:p w14:paraId="2CACBB7D" w14:textId="77777777" w:rsidR="00694E86" w:rsidRDefault="00694E86" w:rsidP="00694E86">
            <w:pPr>
              <w:jc w:val="both"/>
              <w:rPr>
                <w:rFonts w:ascii="Arial" w:hAnsi="Arial" w:cs="Arial"/>
                <w:sz w:val="18"/>
                <w:szCs w:val="18"/>
              </w:rPr>
            </w:pPr>
            <w:r w:rsidRPr="00436398">
              <w:rPr>
                <w:rFonts w:ascii="Arial" w:hAnsi="Arial" w:cs="Arial"/>
                <w:sz w:val="18"/>
                <w:szCs w:val="18"/>
              </w:rPr>
              <w:lastRenderedPageBreak/>
              <w:t xml:space="preserve">a) charakterystykę infrastruktury transportowej, w tym odległość granic planowanego miejsca usytuowania obiektu od: </w:t>
            </w:r>
          </w:p>
          <w:p w14:paraId="79A173FD" w14:textId="77777777" w:rsidR="00694E86" w:rsidRPr="00436398" w:rsidRDefault="00694E86" w:rsidP="00694E86">
            <w:pPr>
              <w:jc w:val="both"/>
              <w:rPr>
                <w:rFonts w:ascii="Arial" w:hAnsi="Arial" w:cs="Arial"/>
                <w:sz w:val="18"/>
                <w:szCs w:val="18"/>
              </w:rPr>
            </w:pPr>
            <w:r w:rsidRPr="00436398">
              <w:rPr>
                <w:rFonts w:ascii="Arial" w:hAnsi="Arial" w:cs="Arial"/>
                <w:sz w:val="18"/>
                <w:szCs w:val="18"/>
              </w:rPr>
              <w:t>– linii kolejowych, o których mowa w art. 4 pkt 2 ustawy z dnia 28 marca 2003 r. o transporcie kolejowym (Dz. U. z 2023 r. poz. 1786 oraz poz. 2029), – dróg zaliczonych do kategorii dróg krajowych na podstawie art. 5 ust. 2 ustawy z dnia 21 marca 1985 r. o drogach publicznych (Dz. U. z 2023 r. poz. 654 oraz poz. 760, 1193, 1688),</w:t>
            </w:r>
          </w:p>
          <w:p w14:paraId="41EB98FC" w14:textId="77777777" w:rsidR="00694E86" w:rsidRDefault="00694E86" w:rsidP="00694E86">
            <w:pPr>
              <w:jc w:val="both"/>
              <w:rPr>
                <w:rFonts w:ascii="Arial" w:hAnsi="Arial" w:cs="Arial"/>
                <w:sz w:val="18"/>
                <w:szCs w:val="18"/>
              </w:rPr>
            </w:pPr>
            <w:r w:rsidRPr="00436398">
              <w:rPr>
                <w:rFonts w:ascii="Arial" w:hAnsi="Arial" w:cs="Arial"/>
                <w:sz w:val="18"/>
                <w:szCs w:val="18"/>
              </w:rPr>
              <w:t xml:space="preserve">– dróg zaliczonych do kategorii dróg wojewódzkich na podstawie art. 6 ust. 2 ustawy z dnia 21 marca 1985 r. o drogach publicznych (Dz. U. z 2023 r. poz. 654 oraz poz. 760, 1193, 1688), </w:t>
            </w:r>
          </w:p>
          <w:p w14:paraId="0658E0EE" w14:textId="77777777" w:rsidR="00694E86" w:rsidRDefault="00694E86" w:rsidP="00694E86">
            <w:pPr>
              <w:jc w:val="both"/>
              <w:rPr>
                <w:rFonts w:ascii="Arial" w:hAnsi="Arial" w:cs="Arial"/>
                <w:sz w:val="18"/>
                <w:szCs w:val="18"/>
              </w:rPr>
            </w:pPr>
            <w:r w:rsidRPr="00436398">
              <w:rPr>
                <w:rFonts w:ascii="Arial" w:hAnsi="Arial" w:cs="Arial"/>
                <w:sz w:val="18"/>
                <w:szCs w:val="18"/>
              </w:rPr>
              <w:t xml:space="preserve">– śródlądowych dróg wodnych o </w:t>
            </w:r>
            <w:r w:rsidRPr="00436398">
              <w:rPr>
                <w:rFonts w:ascii="Arial" w:hAnsi="Arial" w:cs="Arial"/>
                <w:sz w:val="18"/>
                <w:szCs w:val="18"/>
              </w:rPr>
              <w:lastRenderedPageBreak/>
              <w:t xml:space="preserve">znaczeniu regionalnym i międzynarodowym, wymienione w rozporządzeniu Rady Ministrów z dnia 7 maja 2002 r. w sprawie klasyfikacji śródlądowych dróg wodnych (Dz. U. z 2023 r. poz. 1170), </w:t>
            </w:r>
          </w:p>
          <w:p w14:paraId="1AB9B4B9" w14:textId="77777777" w:rsidR="00694E86" w:rsidRDefault="00694E86" w:rsidP="00694E86">
            <w:pPr>
              <w:jc w:val="both"/>
              <w:rPr>
                <w:rFonts w:ascii="Arial" w:hAnsi="Arial" w:cs="Arial"/>
                <w:sz w:val="18"/>
                <w:szCs w:val="18"/>
              </w:rPr>
            </w:pPr>
            <w:r w:rsidRPr="00436398">
              <w:rPr>
                <w:rFonts w:ascii="Arial" w:hAnsi="Arial" w:cs="Arial"/>
                <w:sz w:val="18"/>
                <w:szCs w:val="18"/>
              </w:rPr>
              <w:t xml:space="preserve">– tras przepływu i systemów rozgraniczenia ruchu uwidocznionych przez służbę hydrograficzną na mapach morskich oraz mapach nawigacyjnych na podstawie art. 41b ust. 1 pkt 3 i 4 ustawy z dnia 21 marca 1991 r. o obszarach morskich Rzeczypospolitej Polskiej i administracji morskiej (Dz. U. z 2023 r. poz. 960 oraz poz. 1688, 2029), </w:t>
            </w:r>
          </w:p>
          <w:p w14:paraId="6156E1C4" w14:textId="77777777" w:rsidR="00694E86" w:rsidRPr="00436398" w:rsidRDefault="00694E86" w:rsidP="00694E86">
            <w:pPr>
              <w:jc w:val="both"/>
              <w:rPr>
                <w:rFonts w:ascii="Arial" w:hAnsi="Arial" w:cs="Arial"/>
                <w:sz w:val="18"/>
                <w:szCs w:val="18"/>
              </w:rPr>
            </w:pPr>
            <w:r w:rsidRPr="00436398">
              <w:rPr>
                <w:rFonts w:ascii="Arial" w:hAnsi="Arial" w:cs="Arial"/>
                <w:sz w:val="18"/>
                <w:szCs w:val="18"/>
              </w:rPr>
              <w:t xml:space="preserve">– elementów struktury przestrzeni powietrznej ustanowionych na podstawie rozporządzenia Ministra Infrastruktury z dnia 27 grudnia 2018 r. w sprawie struktury polskiej przestrzeni powietrznej oraz szczegółowych warunków i sposobu korzystania z tej przestrzeni (Dz. U. z 2019 r. poz. 619), </w:t>
            </w:r>
          </w:p>
          <w:p w14:paraId="1A99466D" w14:textId="5D1FFDC2" w:rsidR="00694E86" w:rsidRPr="00513C7A" w:rsidRDefault="00694E86" w:rsidP="00694E86">
            <w:pPr>
              <w:jc w:val="both"/>
              <w:rPr>
                <w:rFonts w:ascii="Arial" w:hAnsi="Arial" w:cs="Arial"/>
                <w:sz w:val="18"/>
                <w:szCs w:val="18"/>
              </w:rPr>
            </w:pPr>
            <w:r w:rsidRPr="00436398">
              <w:rPr>
                <w:rFonts w:ascii="Arial" w:hAnsi="Arial" w:cs="Arial"/>
                <w:sz w:val="18"/>
                <w:szCs w:val="18"/>
              </w:rPr>
              <w:t>a także ocenę potencjalnych zagrożeń obiektu ze strony tej infrastruktury transportowej, w tym zagrożeń związanych z wystąpieniem katastrof lotniczych, kolejowych, drogowych i wodnych, z uwzględnieniem odległości granic planowanego miejsca usytuowania obiektu od najbliższego lotniska, o którym mowa w § 4 pkt 6, usytuowania dróg startowych, typu i częstości lotów oraz innych elementów wskazanych w instrukcji operacyjnej lotniska,</w:t>
            </w:r>
          </w:p>
        </w:tc>
        <w:tc>
          <w:tcPr>
            <w:tcW w:w="3260" w:type="dxa"/>
            <w:shd w:val="clear" w:color="auto" w:fill="auto"/>
          </w:tcPr>
          <w:p w14:paraId="7D4B5B86" w14:textId="3FB21F7A" w:rsidR="005B545A" w:rsidRPr="005B545A" w:rsidRDefault="005A1031" w:rsidP="005B545A">
            <w:pPr>
              <w:jc w:val="both"/>
              <w:rPr>
                <w:rFonts w:ascii="Arial" w:hAnsi="Arial" w:cs="Arial"/>
                <w:sz w:val="18"/>
                <w:szCs w:val="18"/>
              </w:rPr>
            </w:pPr>
            <w:r>
              <w:rPr>
                <w:rFonts w:ascii="Arial" w:hAnsi="Arial" w:cs="Arial"/>
                <w:sz w:val="18"/>
                <w:szCs w:val="18"/>
              </w:rPr>
              <w:lastRenderedPageBreak/>
              <w:t xml:space="preserve">Uwaga uwzględniona częściowo. </w:t>
            </w:r>
            <w:r w:rsidR="005B545A" w:rsidRPr="005B545A">
              <w:rPr>
                <w:rFonts w:ascii="Arial" w:hAnsi="Arial" w:cs="Arial"/>
                <w:sz w:val="18"/>
                <w:szCs w:val="18"/>
              </w:rPr>
              <w:t>Po konsultacji merytorycznej z Urzędem Lotnictwa Cywilnego Przepisowi nadano brzmienie:</w:t>
            </w:r>
          </w:p>
          <w:p w14:paraId="4F032228" w14:textId="77777777" w:rsidR="005B545A" w:rsidRPr="005B545A" w:rsidRDefault="005B545A" w:rsidP="005B545A">
            <w:pPr>
              <w:jc w:val="both"/>
              <w:rPr>
                <w:rFonts w:ascii="Arial" w:hAnsi="Arial" w:cs="Arial"/>
                <w:sz w:val="18"/>
                <w:szCs w:val="18"/>
              </w:rPr>
            </w:pPr>
          </w:p>
          <w:p w14:paraId="464249BF" w14:textId="77777777" w:rsidR="005B545A" w:rsidRPr="005B545A" w:rsidRDefault="005B545A" w:rsidP="005B545A">
            <w:pPr>
              <w:jc w:val="both"/>
              <w:rPr>
                <w:rFonts w:ascii="Arial" w:hAnsi="Arial" w:cs="Arial"/>
                <w:sz w:val="18"/>
                <w:szCs w:val="18"/>
              </w:rPr>
            </w:pPr>
            <w:r w:rsidRPr="005B545A">
              <w:rPr>
                <w:rFonts w:ascii="Arial" w:hAnsi="Arial" w:cs="Arial"/>
                <w:sz w:val="18"/>
                <w:szCs w:val="18"/>
              </w:rPr>
              <w:t>„a) charakterystykę istniejącej i planowanej infrastruktury transportowej, w tym:</w:t>
            </w:r>
          </w:p>
          <w:p w14:paraId="78140FD5" w14:textId="77777777" w:rsidR="005B545A" w:rsidRPr="005B545A" w:rsidRDefault="005B545A" w:rsidP="005B545A">
            <w:pPr>
              <w:jc w:val="both"/>
              <w:rPr>
                <w:rFonts w:ascii="Arial" w:hAnsi="Arial" w:cs="Arial"/>
                <w:sz w:val="18"/>
                <w:szCs w:val="18"/>
              </w:rPr>
            </w:pPr>
            <w:r w:rsidRPr="005B545A">
              <w:rPr>
                <w:rFonts w:ascii="Arial" w:hAnsi="Arial" w:cs="Arial"/>
                <w:sz w:val="18"/>
                <w:szCs w:val="18"/>
              </w:rPr>
              <w:t xml:space="preserve">– odległość obiektu od: </w:t>
            </w:r>
          </w:p>
          <w:p w14:paraId="34B04A5A" w14:textId="2366E9EF" w:rsidR="005B545A" w:rsidRPr="005B545A" w:rsidRDefault="005B545A" w:rsidP="005B545A">
            <w:pPr>
              <w:jc w:val="both"/>
              <w:rPr>
                <w:rFonts w:ascii="Arial" w:hAnsi="Arial" w:cs="Arial"/>
                <w:sz w:val="18"/>
                <w:szCs w:val="18"/>
              </w:rPr>
            </w:pPr>
            <w:r w:rsidRPr="005B545A">
              <w:rPr>
                <w:rFonts w:ascii="Arial" w:hAnsi="Arial" w:cs="Arial"/>
                <w:sz w:val="18"/>
                <w:szCs w:val="18"/>
              </w:rPr>
              <w:t>– –</w:t>
            </w:r>
            <w:r w:rsidRPr="005B545A">
              <w:rPr>
                <w:rFonts w:ascii="Arial" w:hAnsi="Arial" w:cs="Arial"/>
                <w:sz w:val="18"/>
                <w:szCs w:val="18"/>
              </w:rPr>
              <w:tab/>
              <w:t>linii kolejowych, o których mowa w art. 4 pkt 2 ustawy z dnia 28 marca 2003 r. o transporcie kolejowym (Dz. U. z 2023 r. poz. 1786</w:t>
            </w:r>
            <w:r w:rsidR="000C3BC4">
              <w:rPr>
                <w:rFonts w:ascii="Arial" w:hAnsi="Arial" w:cs="Arial"/>
                <w:sz w:val="18"/>
                <w:szCs w:val="18"/>
              </w:rPr>
              <w:t xml:space="preserve"> </w:t>
            </w:r>
            <w:r w:rsidR="00101615">
              <w:rPr>
                <w:rFonts w:ascii="Arial" w:hAnsi="Arial" w:cs="Arial"/>
                <w:sz w:val="18"/>
                <w:szCs w:val="18"/>
              </w:rPr>
              <w:t>i</w:t>
            </w:r>
            <w:r w:rsidRPr="005B545A">
              <w:rPr>
                <w:rFonts w:ascii="Arial" w:hAnsi="Arial" w:cs="Arial"/>
                <w:sz w:val="18"/>
                <w:szCs w:val="18"/>
              </w:rPr>
              <w:t xml:space="preserve"> 2029), </w:t>
            </w:r>
          </w:p>
          <w:p w14:paraId="6A212ECB" w14:textId="673D9DCF" w:rsidR="005B545A" w:rsidRPr="005B545A" w:rsidRDefault="005B545A" w:rsidP="005B545A">
            <w:pPr>
              <w:jc w:val="both"/>
              <w:rPr>
                <w:rFonts w:ascii="Arial" w:hAnsi="Arial" w:cs="Arial"/>
                <w:sz w:val="18"/>
                <w:szCs w:val="18"/>
              </w:rPr>
            </w:pPr>
            <w:r w:rsidRPr="005B545A">
              <w:rPr>
                <w:rFonts w:ascii="Arial" w:hAnsi="Arial" w:cs="Arial"/>
                <w:sz w:val="18"/>
                <w:szCs w:val="18"/>
              </w:rPr>
              <w:t>– –</w:t>
            </w:r>
            <w:r w:rsidRPr="005B545A">
              <w:rPr>
                <w:rFonts w:ascii="Arial" w:hAnsi="Arial" w:cs="Arial"/>
                <w:sz w:val="18"/>
                <w:szCs w:val="18"/>
              </w:rPr>
              <w:tab/>
              <w:t xml:space="preserve">dróg zaliczonych do kategorii dróg krajowych na podstawie przepisów wydanych na podstawie art. 5 ust. 2 ustawy z dnia 21 marca 1985 r. o drogach publicznych (Dz. U. z 2023 r. poz. </w:t>
            </w:r>
            <w:r w:rsidR="00C921F8">
              <w:rPr>
                <w:rFonts w:ascii="Arial" w:hAnsi="Arial" w:cs="Arial"/>
                <w:sz w:val="18"/>
                <w:szCs w:val="18"/>
              </w:rPr>
              <w:t> </w:t>
            </w:r>
            <w:r w:rsidR="00C921F8" w:rsidRPr="005B545A">
              <w:rPr>
                <w:rFonts w:ascii="Arial" w:hAnsi="Arial" w:cs="Arial"/>
                <w:sz w:val="18"/>
                <w:szCs w:val="18"/>
              </w:rPr>
              <w:t>6</w:t>
            </w:r>
            <w:r w:rsidR="00C921F8">
              <w:rPr>
                <w:rFonts w:ascii="Arial" w:hAnsi="Arial" w:cs="Arial"/>
                <w:sz w:val="18"/>
                <w:szCs w:val="18"/>
              </w:rPr>
              <w:t>45,</w:t>
            </w:r>
            <w:r w:rsidRPr="005B545A">
              <w:rPr>
                <w:rFonts w:ascii="Arial" w:hAnsi="Arial" w:cs="Arial"/>
                <w:sz w:val="18"/>
                <w:szCs w:val="18"/>
              </w:rPr>
              <w:t xml:space="preserve"> 760, 1193</w:t>
            </w:r>
            <w:r w:rsidR="00C921F8">
              <w:rPr>
                <w:rFonts w:ascii="Arial" w:hAnsi="Arial" w:cs="Arial"/>
                <w:sz w:val="18"/>
                <w:szCs w:val="18"/>
              </w:rPr>
              <w:t xml:space="preserve"> i</w:t>
            </w:r>
            <w:r w:rsidRPr="005B545A">
              <w:rPr>
                <w:rFonts w:ascii="Arial" w:hAnsi="Arial" w:cs="Arial"/>
                <w:sz w:val="18"/>
                <w:szCs w:val="18"/>
              </w:rPr>
              <w:t xml:space="preserve"> 1688), </w:t>
            </w:r>
          </w:p>
          <w:p w14:paraId="160D0242" w14:textId="77777777" w:rsidR="005B545A" w:rsidRPr="005B545A" w:rsidRDefault="005B545A" w:rsidP="005B545A">
            <w:pPr>
              <w:jc w:val="both"/>
              <w:rPr>
                <w:rFonts w:ascii="Arial" w:hAnsi="Arial" w:cs="Arial"/>
                <w:sz w:val="18"/>
                <w:szCs w:val="18"/>
              </w:rPr>
            </w:pPr>
            <w:r w:rsidRPr="005B545A">
              <w:rPr>
                <w:rFonts w:ascii="Arial" w:hAnsi="Arial" w:cs="Arial"/>
                <w:sz w:val="18"/>
                <w:szCs w:val="18"/>
              </w:rPr>
              <w:lastRenderedPageBreak/>
              <w:t>– –</w:t>
            </w:r>
            <w:r w:rsidRPr="005B545A">
              <w:rPr>
                <w:rFonts w:ascii="Arial" w:hAnsi="Arial" w:cs="Arial"/>
                <w:sz w:val="18"/>
                <w:szCs w:val="18"/>
              </w:rPr>
              <w:tab/>
              <w:t xml:space="preserve">dróg zaliczonych do kategorii dróg wojewódzkich   na podstawie art. 6 ust. 2 ustawy z dnia 21 marca 1985 r. o drogach publicznych, </w:t>
            </w:r>
          </w:p>
          <w:p w14:paraId="0C1C4FA8" w14:textId="4883BB86" w:rsidR="005B545A" w:rsidRPr="005B545A" w:rsidRDefault="005B545A" w:rsidP="005B545A">
            <w:pPr>
              <w:jc w:val="both"/>
              <w:rPr>
                <w:rFonts w:ascii="Arial" w:hAnsi="Arial" w:cs="Arial"/>
                <w:sz w:val="18"/>
                <w:szCs w:val="18"/>
              </w:rPr>
            </w:pPr>
            <w:r w:rsidRPr="005B545A">
              <w:rPr>
                <w:rFonts w:ascii="Arial" w:hAnsi="Arial" w:cs="Arial"/>
                <w:sz w:val="18"/>
                <w:szCs w:val="18"/>
              </w:rPr>
              <w:t xml:space="preserve">– – śródlądowych dróg wodnych o znaczeniu regionalnym i międzynarodowym, wymienionych w rozporządzeniu Rady Ministrów z dnia 7 maja 2002 r. w sprawie klasyfikacji śródlądowych dróg wodnych (Dz. U. z </w:t>
            </w:r>
            <w:r w:rsidR="00C921F8" w:rsidRPr="005B545A">
              <w:rPr>
                <w:rFonts w:ascii="Arial" w:hAnsi="Arial" w:cs="Arial"/>
                <w:sz w:val="18"/>
                <w:szCs w:val="18"/>
              </w:rPr>
              <w:t>202</w:t>
            </w:r>
            <w:r w:rsidR="00C921F8">
              <w:rPr>
                <w:rFonts w:ascii="Arial" w:hAnsi="Arial" w:cs="Arial"/>
                <w:sz w:val="18"/>
                <w:szCs w:val="18"/>
              </w:rPr>
              <w:t>2</w:t>
            </w:r>
            <w:r w:rsidR="00C921F8" w:rsidRPr="005B545A">
              <w:rPr>
                <w:rFonts w:ascii="Arial" w:hAnsi="Arial" w:cs="Arial"/>
                <w:sz w:val="18"/>
                <w:szCs w:val="18"/>
              </w:rPr>
              <w:t xml:space="preserve"> </w:t>
            </w:r>
            <w:r w:rsidRPr="005B545A">
              <w:rPr>
                <w:rFonts w:ascii="Arial" w:hAnsi="Arial" w:cs="Arial"/>
                <w:sz w:val="18"/>
                <w:szCs w:val="18"/>
              </w:rPr>
              <w:t xml:space="preserve">r. poz. 1170), </w:t>
            </w:r>
          </w:p>
          <w:p w14:paraId="3528A3EB" w14:textId="77777777" w:rsidR="005B545A" w:rsidRPr="005B545A" w:rsidRDefault="005B545A" w:rsidP="005B545A">
            <w:pPr>
              <w:jc w:val="both"/>
              <w:rPr>
                <w:rFonts w:ascii="Arial" w:hAnsi="Arial" w:cs="Arial"/>
                <w:sz w:val="18"/>
                <w:szCs w:val="18"/>
              </w:rPr>
            </w:pPr>
            <w:r w:rsidRPr="005B545A">
              <w:rPr>
                <w:rFonts w:ascii="Arial" w:hAnsi="Arial" w:cs="Arial"/>
                <w:sz w:val="18"/>
                <w:szCs w:val="18"/>
              </w:rPr>
              <w:t>– –</w:t>
            </w:r>
            <w:r w:rsidRPr="005B545A">
              <w:rPr>
                <w:rFonts w:ascii="Arial" w:hAnsi="Arial" w:cs="Arial"/>
                <w:sz w:val="18"/>
                <w:szCs w:val="18"/>
              </w:rPr>
              <w:tab/>
              <w:t xml:space="preserve">tras przepływu i systemów rozgraniczenia ruchu uwidocznionych przez służbę hydrograficzną na mapach morskich oraz mapach nawigacyjnych , </w:t>
            </w:r>
          </w:p>
          <w:p w14:paraId="729AB6B1" w14:textId="4C55A6B8" w:rsidR="00694E86" w:rsidRDefault="005B545A" w:rsidP="005B545A">
            <w:pPr>
              <w:jc w:val="both"/>
              <w:rPr>
                <w:rFonts w:ascii="Arial" w:hAnsi="Arial" w:cs="Arial"/>
                <w:sz w:val="18"/>
                <w:szCs w:val="18"/>
              </w:rPr>
            </w:pPr>
            <w:r w:rsidRPr="005B545A">
              <w:rPr>
                <w:rFonts w:ascii="Arial" w:hAnsi="Arial" w:cs="Arial"/>
                <w:sz w:val="18"/>
                <w:szCs w:val="18"/>
              </w:rPr>
              <w:t>– –</w:t>
            </w:r>
            <w:r w:rsidRPr="005B545A">
              <w:rPr>
                <w:rFonts w:ascii="Arial" w:hAnsi="Arial" w:cs="Arial"/>
                <w:sz w:val="18"/>
                <w:szCs w:val="18"/>
              </w:rPr>
              <w:tab/>
              <w:t xml:space="preserve">tras ATS   w rozumieniu  art. 2 pkt 46 rozporządzenia wykonawczego  Komisji (UE) nr 923/2012 z dnia 26 września </w:t>
            </w:r>
            <w:r w:rsidR="00C921F8" w:rsidRPr="005B545A">
              <w:rPr>
                <w:rFonts w:ascii="Arial" w:hAnsi="Arial" w:cs="Arial"/>
                <w:sz w:val="18"/>
                <w:szCs w:val="18"/>
              </w:rPr>
              <w:t>201</w:t>
            </w:r>
            <w:r w:rsidR="00C921F8">
              <w:rPr>
                <w:rFonts w:ascii="Arial" w:hAnsi="Arial" w:cs="Arial"/>
                <w:sz w:val="18"/>
                <w:szCs w:val="18"/>
              </w:rPr>
              <w:t>2</w:t>
            </w:r>
            <w:r w:rsidR="00C921F8" w:rsidRPr="005B545A">
              <w:rPr>
                <w:rFonts w:ascii="Arial" w:hAnsi="Arial" w:cs="Arial"/>
                <w:sz w:val="18"/>
                <w:szCs w:val="18"/>
              </w:rPr>
              <w:t xml:space="preserve"> </w:t>
            </w:r>
            <w:r w:rsidRPr="005B545A">
              <w:rPr>
                <w:rFonts w:ascii="Arial" w:hAnsi="Arial" w:cs="Arial"/>
                <w:sz w:val="18"/>
                <w:szCs w:val="18"/>
              </w:rPr>
              <w:t>r. ustanawiającego wspólne zasady w odniesieniu do przepisów lotniczych i operacyjnych dotyczących służb i procedur żeglugi powietrznej oraz zmieniającego rozporządzenie wykonawcze (WE) nr 1035/</w:t>
            </w:r>
            <w:r w:rsidRPr="000C3BC4">
              <w:rPr>
                <w:rFonts w:ascii="Arial" w:hAnsi="Arial" w:cs="Arial"/>
                <w:sz w:val="18"/>
                <w:szCs w:val="18"/>
              </w:rPr>
              <w:t>211</w:t>
            </w:r>
            <w:r w:rsidRPr="005B545A">
              <w:rPr>
                <w:rFonts w:ascii="Arial" w:hAnsi="Arial" w:cs="Arial"/>
                <w:sz w:val="18"/>
                <w:szCs w:val="18"/>
              </w:rPr>
              <w:t xml:space="preserve"> oraz rozporządzenia (WE) nr 1265/2007, (WE) nr 1794/2006, (WE) nr 730/2006, (WE) nr 1033/2006 i (UE) nr 255/2010 (Dz. Urz. UE L 281 z 13.10.2012, str. 1, z późn. zm.),</w:t>
            </w:r>
          </w:p>
          <w:p w14:paraId="4F17AEE3" w14:textId="33BE60AC" w:rsidR="005B545A" w:rsidRPr="005B545A" w:rsidRDefault="005B545A" w:rsidP="005B545A">
            <w:pPr>
              <w:jc w:val="both"/>
              <w:rPr>
                <w:rFonts w:ascii="Arial" w:hAnsi="Arial" w:cs="Arial"/>
                <w:sz w:val="18"/>
                <w:szCs w:val="18"/>
              </w:rPr>
            </w:pPr>
            <w:r w:rsidRPr="005B545A">
              <w:rPr>
                <w:rFonts w:ascii="Arial" w:hAnsi="Arial" w:cs="Arial"/>
                <w:sz w:val="18"/>
                <w:szCs w:val="18"/>
              </w:rPr>
              <w:t>– –- tras lotnictwa wojskowego (MRT – Military Route) w rozumieniu § 2 pkt 30</w:t>
            </w:r>
            <w:r w:rsidRPr="000C3BC4">
              <w:rPr>
                <w:rFonts w:ascii="Arial" w:hAnsi="Arial" w:cs="Arial"/>
                <w:sz w:val="18"/>
                <w:szCs w:val="18"/>
              </w:rPr>
              <w:t>)</w:t>
            </w:r>
            <w:r w:rsidRPr="005B545A">
              <w:rPr>
                <w:rFonts w:ascii="Arial" w:hAnsi="Arial" w:cs="Arial"/>
                <w:sz w:val="18"/>
                <w:szCs w:val="18"/>
              </w:rPr>
              <w:t xml:space="preserve"> rozporządzenia Ministra Infrastruktury z dnia 27 grudnia 2018 r. w sprawie struktury polskiej przestrzeni powietrznej oraz szczegółowych warunków i sposobu korzystania z tej przestrzeni (</w:t>
            </w:r>
            <w:r w:rsidRPr="000C3BC4">
              <w:rPr>
                <w:rFonts w:ascii="Arial" w:hAnsi="Arial" w:cs="Arial"/>
                <w:sz w:val="18"/>
                <w:szCs w:val="18"/>
              </w:rPr>
              <w:t>Dz.U</w:t>
            </w:r>
            <w:r w:rsidRPr="005B545A">
              <w:rPr>
                <w:rFonts w:ascii="Arial" w:hAnsi="Arial" w:cs="Arial"/>
                <w:sz w:val="18"/>
                <w:szCs w:val="18"/>
              </w:rPr>
              <w:t xml:space="preserve">. z 2019 </w:t>
            </w:r>
            <w:r w:rsidR="00C921F8">
              <w:rPr>
                <w:rFonts w:ascii="Arial" w:hAnsi="Arial" w:cs="Arial"/>
                <w:sz w:val="18"/>
                <w:szCs w:val="18"/>
              </w:rPr>
              <w:t xml:space="preserve">r. </w:t>
            </w:r>
            <w:r w:rsidRPr="005B545A">
              <w:rPr>
                <w:rFonts w:ascii="Arial" w:hAnsi="Arial" w:cs="Arial"/>
                <w:sz w:val="18"/>
                <w:szCs w:val="18"/>
              </w:rPr>
              <w:t>poz. 619),</w:t>
            </w:r>
          </w:p>
          <w:p w14:paraId="03AAAEF4" w14:textId="72052508" w:rsidR="005B545A" w:rsidRDefault="005B545A" w:rsidP="005B545A">
            <w:pPr>
              <w:jc w:val="both"/>
              <w:rPr>
                <w:rFonts w:ascii="Arial" w:hAnsi="Arial" w:cs="Arial"/>
                <w:sz w:val="18"/>
                <w:szCs w:val="18"/>
              </w:rPr>
            </w:pPr>
            <w:r w:rsidRPr="005B545A">
              <w:rPr>
                <w:rFonts w:ascii="Arial" w:hAnsi="Arial" w:cs="Arial"/>
                <w:sz w:val="18"/>
                <w:szCs w:val="18"/>
              </w:rPr>
              <w:t xml:space="preserve">–ocenę potencjalnych zagrożeń obiektu ze strony infrastruktury transportowej, w tym zagrożeń związanych z wystąpieniem wypadków lotniczych, kolejowych, drogowych i wodnych, z uwzględnieniem odległości obiektu od </w:t>
            </w:r>
            <w:r w:rsidRPr="005B545A">
              <w:rPr>
                <w:rFonts w:ascii="Arial" w:hAnsi="Arial" w:cs="Arial"/>
                <w:sz w:val="18"/>
                <w:szCs w:val="18"/>
              </w:rPr>
              <w:lastRenderedPageBreak/>
              <w:t>najbliższego lotniska,</w:t>
            </w:r>
            <w:r w:rsidR="00064B3E">
              <w:t xml:space="preserve"> </w:t>
            </w:r>
            <w:r w:rsidR="00064B3E" w:rsidRPr="00064B3E">
              <w:rPr>
                <w:rFonts w:ascii="Arial" w:hAnsi="Arial" w:cs="Arial"/>
                <w:sz w:val="18"/>
                <w:szCs w:val="18"/>
              </w:rPr>
              <w:t>wpływu lotniczych urządzeń naziemnych na obiekt,</w:t>
            </w:r>
            <w:r w:rsidRPr="005B545A">
              <w:rPr>
                <w:rFonts w:ascii="Arial" w:hAnsi="Arial" w:cs="Arial"/>
                <w:sz w:val="18"/>
                <w:szCs w:val="18"/>
              </w:rPr>
              <w:t xml:space="preserve"> usytuowania dróg startowych, typu i częstości lotów, tras ATS oraz położenia krzyżowania się tych tras,”  </w:t>
            </w:r>
          </w:p>
          <w:p w14:paraId="052F94AD" w14:textId="3BC18C06" w:rsidR="005A1031" w:rsidRPr="00AB2063" w:rsidRDefault="005A1031" w:rsidP="00694E86">
            <w:pPr>
              <w:jc w:val="both"/>
              <w:rPr>
                <w:rFonts w:ascii="Arial" w:hAnsi="Arial" w:cs="Arial"/>
                <w:sz w:val="18"/>
                <w:szCs w:val="18"/>
              </w:rPr>
            </w:pPr>
          </w:p>
        </w:tc>
      </w:tr>
      <w:tr w:rsidR="00735248" w:rsidRPr="008B766F" w14:paraId="5FD6F4D5" w14:textId="77777777" w:rsidTr="00F97688">
        <w:tc>
          <w:tcPr>
            <w:tcW w:w="562" w:type="dxa"/>
            <w:shd w:val="clear" w:color="auto" w:fill="auto"/>
          </w:tcPr>
          <w:p w14:paraId="2982A1ED" w14:textId="4CB48094" w:rsidR="00735248" w:rsidRPr="00E25D6F" w:rsidRDefault="00115F85" w:rsidP="00352DDC">
            <w:pPr>
              <w:jc w:val="center"/>
              <w:rPr>
                <w:rFonts w:ascii="Arial" w:hAnsi="Arial" w:cs="Arial"/>
                <w:sz w:val="17"/>
                <w:szCs w:val="17"/>
              </w:rPr>
            </w:pPr>
            <w:r w:rsidRPr="00E25D6F">
              <w:rPr>
                <w:rFonts w:ascii="Arial" w:hAnsi="Arial" w:cs="Arial"/>
                <w:sz w:val="17"/>
                <w:szCs w:val="17"/>
              </w:rPr>
              <w:lastRenderedPageBreak/>
              <w:t>5</w:t>
            </w:r>
            <w:r w:rsidR="00352DDC">
              <w:rPr>
                <w:rFonts w:ascii="Arial" w:hAnsi="Arial" w:cs="Arial"/>
                <w:sz w:val="17"/>
                <w:szCs w:val="17"/>
              </w:rPr>
              <w:t>4</w:t>
            </w:r>
            <w:r w:rsidRPr="00E25D6F">
              <w:rPr>
                <w:rFonts w:ascii="Arial" w:hAnsi="Arial" w:cs="Arial"/>
                <w:sz w:val="17"/>
                <w:szCs w:val="17"/>
              </w:rPr>
              <w:t>.</w:t>
            </w:r>
          </w:p>
        </w:tc>
        <w:tc>
          <w:tcPr>
            <w:tcW w:w="1276" w:type="dxa"/>
            <w:shd w:val="clear" w:color="auto" w:fill="auto"/>
          </w:tcPr>
          <w:p w14:paraId="2B31005F" w14:textId="77777777" w:rsidR="00735248" w:rsidRPr="00B42D39" w:rsidRDefault="00735248" w:rsidP="00735248">
            <w:pPr>
              <w:jc w:val="both"/>
              <w:rPr>
                <w:rFonts w:ascii="Arial" w:hAnsi="Arial" w:cs="Arial"/>
                <w:sz w:val="18"/>
                <w:szCs w:val="18"/>
              </w:rPr>
            </w:pPr>
            <w:r w:rsidRPr="00B42D39">
              <w:rPr>
                <w:rFonts w:ascii="Arial" w:hAnsi="Arial" w:cs="Arial"/>
                <w:sz w:val="18"/>
                <w:szCs w:val="18"/>
              </w:rPr>
              <w:t xml:space="preserve">PEJ </w:t>
            </w:r>
          </w:p>
          <w:p w14:paraId="138ABBFF" w14:textId="11E8080B" w:rsidR="00735248" w:rsidRPr="00D71DD7" w:rsidRDefault="00735248" w:rsidP="00735248">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4C5AD045" w14:textId="0D894512" w:rsidR="00735248" w:rsidRPr="00D71DD7" w:rsidRDefault="00735248" w:rsidP="00735248">
            <w:pPr>
              <w:jc w:val="both"/>
              <w:rPr>
                <w:rFonts w:ascii="Arial" w:hAnsi="Arial" w:cs="Arial"/>
                <w:sz w:val="18"/>
                <w:szCs w:val="18"/>
              </w:rPr>
            </w:pPr>
            <w:r w:rsidRPr="00B42D39">
              <w:rPr>
                <w:rFonts w:ascii="Arial" w:hAnsi="Arial" w:cs="Arial"/>
                <w:sz w:val="18"/>
                <w:szCs w:val="18"/>
              </w:rPr>
              <w:t>§ 2 pkt 5 lit. a</w:t>
            </w:r>
          </w:p>
        </w:tc>
        <w:tc>
          <w:tcPr>
            <w:tcW w:w="4394" w:type="dxa"/>
            <w:shd w:val="clear" w:color="auto" w:fill="auto"/>
          </w:tcPr>
          <w:p w14:paraId="662B8A6B" w14:textId="77777777" w:rsidR="00735248" w:rsidRPr="00B42D39" w:rsidRDefault="00735248" w:rsidP="00735248">
            <w:pPr>
              <w:jc w:val="both"/>
              <w:rPr>
                <w:rFonts w:ascii="Arial" w:hAnsi="Arial" w:cs="Arial"/>
                <w:sz w:val="18"/>
                <w:szCs w:val="18"/>
              </w:rPr>
            </w:pPr>
            <w:r w:rsidRPr="00B42D39">
              <w:rPr>
                <w:rFonts w:ascii="Arial" w:hAnsi="Arial" w:cs="Arial"/>
                <w:b/>
                <w:sz w:val="18"/>
                <w:szCs w:val="18"/>
              </w:rPr>
              <w:t>Propozycja zmiany</w:t>
            </w:r>
            <w:r w:rsidRPr="00B42D39">
              <w:rPr>
                <w:rFonts w:ascii="Arial" w:hAnsi="Arial" w:cs="Arial"/>
                <w:sz w:val="18"/>
                <w:szCs w:val="18"/>
              </w:rPr>
              <w:t xml:space="preserve"> określenia ,,</w:t>
            </w:r>
            <w:r w:rsidRPr="00B42D39">
              <w:rPr>
                <w:rFonts w:ascii="Arial" w:hAnsi="Arial" w:cs="Arial"/>
                <w:i/>
                <w:sz w:val="18"/>
                <w:szCs w:val="18"/>
              </w:rPr>
              <w:t>korytarze powietrzne</w:t>
            </w:r>
            <w:r w:rsidRPr="00B42D39">
              <w:rPr>
                <w:rFonts w:ascii="Arial" w:hAnsi="Arial" w:cs="Arial"/>
                <w:sz w:val="18"/>
                <w:szCs w:val="18"/>
              </w:rPr>
              <w:t>’’ na ,,</w:t>
            </w:r>
            <w:r w:rsidRPr="00B42D39">
              <w:rPr>
                <w:rFonts w:ascii="Arial" w:hAnsi="Arial" w:cs="Arial"/>
                <w:i/>
                <w:sz w:val="18"/>
                <w:szCs w:val="18"/>
              </w:rPr>
              <w:t>trasy powietrzne</w:t>
            </w:r>
            <w:r w:rsidRPr="00B42D39">
              <w:rPr>
                <w:rFonts w:ascii="Arial" w:hAnsi="Arial" w:cs="Arial"/>
                <w:sz w:val="18"/>
                <w:szCs w:val="18"/>
              </w:rPr>
              <w:t>’’.</w:t>
            </w:r>
          </w:p>
          <w:p w14:paraId="2F6A24A2" w14:textId="77777777" w:rsidR="00735248" w:rsidRPr="00B42D39" w:rsidRDefault="00735248" w:rsidP="00735248">
            <w:pPr>
              <w:jc w:val="both"/>
              <w:rPr>
                <w:rFonts w:ascii="Arial" w:hAnsi="Arial" w:cs="Arial"/>
                <w:sz w:val="18"/>
                <w:szCs w:val="18"/>
              </w:rPr>
            </w:pPr>
          </w:p>
          <w:p w14:paraId="160C14B3" w14:textId="77777777" w:rsidR="00735248" w:rsidRPr="00B42D39" w:rsidRDefault="00735248" w:rsidP="00735248">
            <w:pPr>
              <w:jc w:val="both"/>
              <w:rPr>
                <w:rFonts w:ascii="Arial" w:hAnsi="Arial" w:cs="Arial"/>
                <w:sz w:val="18"/>
                <w:szCs w:val="18"/>
              </w:rPr>
            </w:pPr>
            <w:r w:rsidRPr="00B42D39">
              <w:rPr>
                <w:rFonts w:ascii="Arial" w:hAnsi="Arial" w:cs="Arial"/>
                <w:sz w:val="18"/>
                <w:szCs w:val="18"/>
              </w:rPr>
              <w:t>Loty odbywają się nie tylko w korytarzach powietrznych, ale ogólnie w trasach powietrznych. Powyższe uzasadniania zmianę wskazanych nazw.</w:t>
            </w:r>
          </w:p>
          <w:p w14:paraId="6882D331" w14:textId="77777777" w:rsidR="00735248" w:rsidRPr="00B42D39" w:rsidRDefault="00735248" w:rsidP="00735248">
            <w:pPr>
              <w:jc w:val="both"/>
              <w:rPr>
                <w:rFonts w:ascii="Arial" w:hAnsi="Arial" w:cs="Arial"/>
                <w:sz w:val="18"/>
                <w:szCs w:val="18"/>
              </w:rPr>
            </w:pPr>
          </w:p>
          <w:p w14:paraId="7DECF988" w14:textId="77777777" w:rsidR="00735248" w:rsidRPr="00B42D39" w:rsidRDefault="00735248" w:rsidP="00735248">
            <w:pPr>
              <w:jc w:val="both"/>
              <w:rPr>
                <w:rFonts w:ascii="Arial" w:hAnsi="Arial" w:cs="Arial"/>
                <w:sz w:val="18"/>
                <w:szCs w:val="18"/>
              </w:rPr>
            </w:pPr>
            <w:r w:rsidRPr="00B42D39">
              <w:rPr>
                <w:rFonts w:ascii="Arial" w:hAnsi="Arial" w:cs="Arial"/>
                <w:sz w:val="18"/>
                <w:szCs w:val="18"/>
              </w:rPr>
              <w:t>Wskazujemy jednak, że najbardziej odpowiednie brzmienie przepisu powinno być wypracowane z właściwym organami administracji odpowiedzialnymi za żeglugę lotniczą</w:t>
            </w:r>
          </w:p>
          <w:p w14:paraId="52F4CE77" w14:textId="77777777" w:rsidR="00735248" w:rsidRPr="00D71DD7" w:rsidRDefault="00735248" w:rsidP="00735248">
            <w:pPr>
              <w:jc w:val="both"/>
              <w:rPr>
                <w:rFonts w:ascii="Arial" w:hAnsi="Arial" w:cs="Arial"/>
                <w:sz w:val="18"/>
                <w:szCs w:val="18"/>
              </w:rPr>
            </w:pPr>
          </w:p>
        </w:tc>
        <w:tc>
          <w:tcPr>
            <w:tcW w:w="3261" w:type="dxa"/>
            <w:shd w:val="clear" w:color="auto" w:fill="auto"/>
          </w:tcPr>
          <w:p w14:paraId="14A19E8C" w14:textId="072DC47B" w:rsidR="00735248" w:rsidRPr="00D71DD7" w:rsidRDefault="00735248" w:rsidP="00735248">
            <w:pPr>
              <w:jc w:val="both"/>
              <w:rPr>
                <w:rFonts w:ascii="Arial" w:hAnsi="Arial" w:cs="Arial"/>
                <w:sz w:val="18"/>
                <w:szCs w:val="18"/>
              </w:rPr>
            </w:pPr>
            <w:r w:rsidRPr="00B42D39">
              <w:rPr>
                <w:rFonts w:ascii="Arial" w:hAnsi="Arial" w:cs="Arial"/>
                <w:sz w:val="18"/>
                <w:szCs w:val="18"/>
              </w:rPr>
              <w:t xml:space="preserve">„charakterystykę infrastruktury transportowej, w tym odległość granic planowanego miejsca usytuowania obiektu jądrowego od szlaków kolejowych, głównych tras drogowych wodnych i powietrznych, a także ocenę potencjalnych zagrożeń obiektu jądrowego ze strony infrastruktury transportowej, w tym zagrożeń związanych z wystąpieniem katastrof lotniczych, kolejowych, drogowych i wodnych, z uwzględnieniem odległości granic planowanego miejsca usytuowania obiektu jądrowego od najbliższego lotniska, usytuowania dróg startowych, typu i częstości lotów, </w:t>
            </w:r>
            <w:r w:rsidRPr="00B42D39">
              <w:rPr>
                <w:rFonts w:ascii="Arial" w:hAnsi="Arial" w:cs="Arial"/>
                <w:b/>
                <w:sz w:val="18"/>
                <w:szCs w:val="18"/>
              </w:rPr>
              <w:t>tras powietrznych oraz krzyżowania się tych tras</w:t>
            </w:r>
            <w:r w:rsidRPr="00B42D39">
              <w:rPr>
                <w:rFonts w:ascii="Arial" w:hAnsi="Arial" w:cs="Arial"/>
                <w:sz w:val="18"/>
                <w:szCs w:val="18"/>
              </w:rPr>
              <w:t>,”.</w:t>
            </w:r>
          </w:p>
        </w:tc>
        <w:tc>
          <w:tcPr>
            <w:tcW w:w="3260" w:type="dxa"/>
            <w:shd w:val="clear" w:color="auto" w:fill="auto"/>
          </w:tcPr>
          <w:p w14:paraId="586CF839" w14:textId="093F6621" w:rsidR="005B545A" w:rsidRDefault="00735248" w:rsidP="000C3BC4">
            <w:pPr>
              <w:jc w:val="both"/>
              <w:rPr>
                <w:rFonts w:ascii="Arial" w:hAnsi="Arial" w:cs="Arial"/>
                <w:sz w:val="18"/>
                <w:szCs w:val="18"/>
              </w:rPr>
            </w:pPr>
            <w:r w:rsidRPr="00AB2063">
              <w:rPr>
                <w:rFonts w:ascii="Arial" w:hAnsi="Arial" w:cs="Arial"/>
                <w:sz w:val="18"/>
                <w:szCs w:val="18"/>
              </w:rPr>
              <w:t>Uwaga uwzględniona</w:t>
            </w:r>
            <w:r w:rsidR="00352DDC">
              <w:rPr>
                <w:rFonts w:ascii="Arial" w:hAnsi="Arial" w:cs="Arial"/>
                <w:sz w:val="18"/>
                <w:szCs w:val="18"/>
              </w:rPr>
              <w:t xml:space="preserve"> częściowo</w:t>
            </w:r>
            <w:r w:rsidRPr="00AB2063">
              <w:rPr>
                <w:rFonts w:ascii="Arial" w:hAnsi="Arial" w:cs="Arial"/>
                <w:sz w:val="18"/>
                <w:szCs w:val="18"/>
              </w:rPr>
              <w:t xml:space="preserve">. </w:t>
            </w:r>
          </w:p>
          <w:p w14:paraId="63EC262A" w14:textId="77777777" w:rsidR="005A1031" w:rsidRPr="00AB2063" w:rsidRDefault="005A1031" w:rsidP="00735248">
            <w:pPr>
              <w:jc w:val="both"/>
              <w:rPr>
                <w:rFonts w:ascii="Arial" w:hAnsi="Arial" w:cs="Arial"/>
                <w:sz w:val="18"/>
                <w:szCs w:val="18"/>
              </w:rPr>
            </w:pPr>
          </w:p>
          <w:p w14:paraId="174C293E" w14:textId="01BDAA5E" w:rsidR="00735248" w:rsidRPr="00AB2063" w:rsidRDefault="00735248" w:rsidP="00C921F8">
            <w:pPr>
              <w:jc w:val="both"/>
              <w:rPr>
                <w:rFonts w:ascii="Arial" w:hAnsi="Arial" w:cs="Arial"/>
                <w:sz w:val="18"/>
                <w:szCs w:val="18"/>
              </w:rPr>
            </w:pPr>
            <w:r w:rsidRPr="00AB2063">
              <w:rPr>
                <w:rFonts w:ascii="Arial" w:hAnsi="Arial" w:cs="Arial"/>
                <w:sz w:val="18"/>
                <w:szCs w:val="18"/>
              </w:rPr>
              <w:t xml:space="preserve">Vide </w:t>
            </w:r>
            <w:r w:rsidR="00C921F8">
              <w:rPr>
                <w:rFonts w:ascii="Arial" w:hAnsi="Arial" w:cs="Arial"/>
                <w:sz w:val="18"/>
                <w:szCs w:val="18"/>
              </w:rPr>
              <w:t xml:space="preserve">stanowisko do </w:t>
            </w:r>
            <w:r w:rsidRPr="00AB2063">
              <w:rPr>
                <w:rFonts w:ascii="Arial" w:hAnsi="Arial" w:cs="Arial"/>
                <w:sz w:val="18"/>
                <w:szCs w:val="18"/>
              </w:rPr>
              <w:t>uwag</w:t>
            </w:r>
            <w:r w:rsidR="00C921F8">
              <w:rPr>
                <w:rFonts w:ascii="Arial" w:hAnsi="Arial" w:cs="Arial"/>
                <w:sz w:val="18"/>
                <w:szCs w:val="18"/>
              </w:rPr>
              <w:t>i</w:t>
            </w:r>
            <w:r w:rsidRPr="00AB2063">
              <w:rPr>
                <w:rFonts w:ascii="Arial" w:hAnsi="Arial" w:cs="Arial"/>
                <w:sz w:val="18"/>
                <w:szCs w:val="18"/>
              </w:rPr>
              <w:t xml:space="preserve"> </w:t>
            </w:r>
            <w:r w:rsidR="00C921F8">
              <w:rPr>
                <w:rFonts w:ascii="Arial" w:hAnsi="Arial" w:cs="Arial"/>
                <w:sz w:val="18"/>
                <w:szCs w:val="18"/>
              </w:rPr>
              <w:t>w</w:t>
            </w:r>
            <w:r w:rsidR="00AF6335">
              <w:rPr>
                <w:rFonts w:ascii="Arial" w:hAnsi="Arial" w:cs="Arial"/>
                <w:sz w:val="18"/>
                <w:szCs w:val="18"/>
              </w:rPr>
              <w:t xml:space="preserve"> Lp. 5</w:t>
            </w:r>
            <w:r w:rsidR="005A1031">
              <w:rPr>
                <w:rFonts w:ascii="Arial" w:hAnsi="Arial" w:cs="Arial"/>
                <w:sz w:val="18"/>
                <w:szCs w:val="18"/>
              </w:rPr>
              <w:t>3</w:t>
            </w:r>
            <w:r w:rsidR="00AF6335">
              <w:rPr>
                <w:rFonts w:ascii="Arial" w:hAnsi="Arial" w:cs="Arial"/>
                <w:sz w:val="18"/>
                <w:szCs w:val="18"/>
              </w:rPr>
              <w:t xml:space="preserve">. </w:t>
            </w:r>
          </w:p>
        </w:tc>
      </w:tr>
      <w:tr w:rsidR="00735248" w:rsidRPr="008B766F" w14:paraId="7DBA9204" w14:textId="77777777" w:rsidTr="00F97688">
        <w:tc>
          <w:tcPr>
            <w:tcW w:w="562" w:type="dxa"/>
            <w:shd w:val="clear" w:color="auto" w:fill="auto"/>
          </w:tcPr>
          <w:p w14:paraId="1E570B26" w14:textId="39022EA9" w:rsidR="00735248" w:rsidRPr="00E25D6F" w:rsidRDefault="00115F85" w:rsidP="005500E4">
            <w:pPr>
              <w:jc w:val="center"/>
              <w:rPr>
                <w:rFonts w:ascii="Arial" w:hAnsi="Arial" w:cs="Arial"/>
                <w:sz w:val="17"/>
                <w:szCs w:val="17"/>
              </w:rPr>
            </w:pPr>
            <w:r w:rsidRPr="00E25D6F">
              <w:rPr>
                <w:rFonts w:ascii="Arial" w:hAnsi="Arial" w:cs="Arial"/>
                <w:sz w:val="17"/>
                <w:szCs w:val="17"/>
              </w:rPr>
              <w:t>5</w:t>
            </w:r>
            <w:r w:rsidR="005500E4">
              <w:rPr>
                <w:rFonts w:ascii="Arial" w:hAnsi="Arial" w:cs="Arial"/>
                <w:sz w:val="17"/>
                <w:szCs w:val="17"/>
              </w:rPr>
              <w:t>5</w:t>
            </w:r>
            <w:r w:rsidRPr="00E25D6F">
              <w:rPr>
                <w:rFonts w:ascii="Arial" w:hAnsi="Arial" w:cs="Arial"/>
                <w:sz w:val="17"/>
                <w:szCs w:val="17"/>
              </w:rPr>
              <w:t>.</w:t>
            </w:r>
          </w:p>
        </w:tc>
        <w:tc>
          <w:tcPr>
            <w:tcW w:w="1276" w:type="dxa"/>
            <w:shd w:val="clear" w:color="auto" w:fill="auto"/>
          </w:tcPr>
          <w:p w14:paraId="5A5907DC" w14:textId="77777777" w:rsidR="00735248" w:rsidRPr="00B42D39" w:rsidRDefault="00735248" w:rsidP="00735248">
            <w:pPr>
              <w:jc w:val="both"/>
              <w:rPr>
                <w:rFonts w:ascii="Arial" w:hAnsi="Arial" w:cs="Arial"/>
                <w:sz w:val="18"/>
                <w:szCs w:val="18"/>
              </w:rPr>
            </w:pPr>
            <w:r w:rsidRPr="00B42D39">
              <w:rPr>
                <w:rFonts w:ascii="Arial" w:hAnsi="Arial" w:cs="Arial"/>
                <w:sz w:val="18"/>
                <w:szCs w:val="18"/>
              </w:rPr>
              <w:t xml:space="preserve">PEJ </w:t>
            </w:r>
          </w:p>
          <w:p w14:paraId="0C537238" w14:textId="248F7A96" w:rsidR="00735248" w:rsidRPr="00D71DD7" w:rsidRDefault="00735248" w:rsidP="00735248">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785197C5" w14:textId="2F5E830B" w:rsidR="00735248" w:rsidRPr="00D71DD7" w:rsidRDefault="00735248" w:rsidP="00735248">
            <w:pPr>
              <w:jc w:val="both"/>
              <w:rPr>
                <w:rFonts w:ascii="Arial" w:hAnsi="Arial" w:cs="Arial"/>
                <w:sz w:val="18"/>
                <w:szCs w:val="18"/>
              </w:rPr>
            </w:pPr>
            <w:r w:rsidRPr="00B42D39">
              <w:rPr>
                <w:rFonts w:ascii="Arial" w:hAnsi="Arial" w:cs="Arial"/>
                <w:sz w:val="18"/>
                <w:szCs w:val="18"/>
              </w:rPr>
              <w:t>§ 2 pkt 5 lit. b</w:t>
            </w:r>
          </w:p>
        </w:tc>
        <w:tc>
          <w:tcPr>
            <w:tcW w:w="4394" w:type="dxa"/>
            <w:shd w:val="clear" w:color="auto" w:fill="auto"/>
          </w:tcPr>
          <w:p w14:paraId="57D5F976" w14:textId="77777777" w:rsidR="00735248" w:rsidRPr="00B42D39" w:rsidRDefault="00735248" w:rsidP="00735248">
            <w:pPr>
              <w:jc w:val="both"/>
              <w:rPr>
                <w:rFonts w:ascii="Arial" w:hAnsi="Arial" w:cs="Arial"/>
                <w:sz w:val="18"/>
                <w:szCs w:val="18"/>
              </w:rPr>
            </w:pPr>
            <w:r w:rsidRPr="00B42D39">
              <w:rPr>
                <w:rFonts w:ascii="Arial" w:hAnsi="Arial" w:cs="Arial"/>
                <w:b/>
                <w:sz w:val="18"/>
                <w:szCs w:val="18"/>
              </w:rPr>
              <w:t>Propozycja zmiany</w:t>
            </w:r>
            <w:r w:rsidRPr="00B42D39">
              <w:rPr>
                <w:rFonts w:ascii="Arial" w:hAnsi="Arial" w:cs="Arial"/>
                <w:sz w:val="18"/>
                <w:szCs w:val="18"/>
              </w:rPr>
              <w:t>.</w:t>
            </w:r>
          </w:p>
          <w:p w14:paraId="46D0141C" w14:textId="77777777" w:rsidR="00735248" w:rsidRPr="00B42D39" w:rsidRDefault="00735248" w:rsidP="00735248">
            <w:pPr>
              <w:jc w:val="both"/>
              <w:rPr>
                <w:rFonts w:ascii="Arial" w:hAnsi="Arial" w:cs="Arial"/>
                <w:sz w:val="18"/>
                <w:szCs w:val="18"/>
              </w:rPr>
            </w:pPr>
          </w:p>
          <w:p w14:paraId="37A053C2" w14:textId="77777777" w:rsidR="00735248" w:rsidRPr="00B42D39" w:rsidRDefault="00735248" w:rsidP="00735248">
            <w:pPr>
              <w:jc w:val="both"/>
              <w:rPr>
                <w:rFonts w:ascii="Arial" w:hAnsi="Arial" w:cs="Arial"/>
                <w:sz w:val="18"/>
                <w:szCs w:val="18"/>
              </w:rPr>
            </w:pPr>
            <w:r w:rsidRPr="00B42D39">
              <w:rPr>
                <w:rFonts w:ascii="Arial" w:hAnsi="Arial" w:cs="Arial"/>
                <w:sz w:val="18"/>
                <w:szCs w:val="18"/>
              </w:rPr>
              <w:t xml:space="preserve">Z doświadczenia PEJ wynika, że utrudniony jest proces otrzymywania informacji o planowanych zabudowaniach wojskowych od Ministerstwa Obrony Narodowej, z uwagi na to, iż są one niejawne. </w:t>
            </w:r>
          </w:p>
          <w:p w14:paraId="6D386111" w14:textId="77777777" w:rsidR="00735248" w:rsidRPr="00D71DD7" w:rsidRDefault="00735248" w:rsidP="00735248">
            <w:pPr>
              <w:jc w:val="both"/>
              <w:rPr>
                <w:rFonts w:ascii="Arial" w:hAnsi="Arial" w:cs="Arial"/>
                <w:sz w:val="18"/>
                <w:szCs w:val="18"/>
              </w:rPr>
            </w:pPr>
          </w:p>
        </w:tc>
        <w:tc>
          <w:tcPr>
            <w:tcW w:w="3261" w:type="dxa"/>
            <w:shd w:val="clear" w:color="auto" w:fill="auto"/>
          </w:tcPr>
          <w:p w14:paraId="26F0B6CC" w14:textId="1CBA0E4C" w:rsidR="00735248" w:rsidRPr="00D71DD7" w:rsidRDefault="00735248" w:rsidP="00735248">
            <w:pPr>
              <w:jc w:val="both"/>
              <w:rPr>
                <w:rFonts w:ascii="Arial" w:hAnsi="Arial" w:cs="Arial"/>
                <w:sz w:val="18"/>
                <w:szCs w:val="18"/>
              </w:rPr>
            </w:pPr>
            <w:r w:rsidRPr="00B42D39">
              <w:rPr>
                <w:rFonts w:ascii="Arial" w:hAnsi="Arial" w:cs="Arial"/>
                <w:sz w:val="18"/>
                <w:szCs w:val="18"/>
              </w:rPr>
              <w:t xml:space="preserve">„odległość obiektu jądrowego od </w:t>
            </w:r>
            <w:r w:rsidRPr="00B42D39">
              <w:rPr>
                <w:rFonts w:ascii="Arial" w:hAnsi="Arial" w:cs="Arial"/>
                <w:b/>
                <w:sz w:val="18"/>
                <w:szCs w:val="18"/>
              </w:rPr>
              <w:t>czynnych wojskowych kompleksów zamkniętych</w:t>
            </w:r>
            <w:r w:rsidRPr="00B42D39">
              <w:rPr>
                <w:rFonts w:ascii="Arial" w:hAnsi="Arial" w:cs="Arial"/>
                <w:sz w:val="18"/>
                <w:szCs w:val="18"/>
              </w:rPr>
              <w:t>, z oceną potencjalnego zagrożenia obiektu jądrowego z ich strony,”</w:t>
            </w:r>
          </w:p>
        </w:tc>
        <w:tc>
          <w:tcPr>
            <w:tcW w:w="3260" w:type="dxa"/>
            <w:shd w:val="clear" w:color="auto" w:fill="auto"/>
          </w:tcPr>
          <w:p w14:paraId="1FB0E699" w14:textId="42E932F0" w:rsidR="00735248" w:rsidRPr="00AB2063" w:rsidRDefault="00735248" w:rsidP="00735248">
            <w:pPr>
              <w:jc w:val="both"/>
              <w:rPr>
                <w:rFonts w:ascii="Arial" w:hAnsi="Arial" w:cs="Arial"/>
                <w:sz w:val="18"/>
                <w:szCs w:val="18"/>
              </w:rPr>
            </w:pPr>
            <w:r w:rsidRPr="00AB2063">
              <w:rPr>
                <w:rFonts w:ascii="Arial" w:hAnsi="Arial" w:cs="Arial"/>
                <w:sz w:val="18"/>
                <w:szCs w:val="18"/>
              </w:rPr>
              <w:t>Uwaga</w:t>
            </w:r>
            <w:r w:rsidR="005B545A">
              <w:rPr>
                <w:rFonts w:ascii="Arial" w:hAnsi="Arial" w:cs="Arial"/>
                <w:sz w:val="18"/>
                <w:szCs w:val="18"/>
              </w:rPr>
              <w:t xml:space="preserve"> nie</w:t>
            </w:r>
            <w:r w:rsidRPr="00AB2063">
              <w:rPr>
                <w:rFonts w:ascii="Arial" w:hAnsi="Arial" w:cs="Arial"/>
                <w:sz w:val="18"/>
                <w:szCs w:val="18"/>
              </w:rPr>
              <w:t>uwzględnion</w:t>
            </w:r>
            <w:r w:rsidR="005500E4">
              <w:rPr>
                <w:rFonts w:ascii="Arial" w:hAnsi="Arial" w:cs="Arial"/>
                <w:sz w:val="18"/>
                <w:szCs w:val="18"/>
              </w:rPr>
              <w:t>a</w:t>
            </w:r>
            <w:r w:rsidRPr="00AB2063">
              <w:rPr>
                <w:rFonts w:ascii="Arial" w:hAnsi="Arial" w:cs="Arial"/>
                <w:sz w:val="18"/>
                <w:szCs w:val="18"/>
              </w:rPr>
              <w:t xml:space="preserve">. Przyjęto </w:t>
            </w:r>
            <w:r w:rsidR="005500E4">
              <w:rPr>
                <w:rFonts w:ascii="Arial" w:hAnsi="Arial" w:cs="Arial"/>
                <w:sz w:val="18"/>
                <w:szCs w:val="18"/>
              </w:rPr>
              <w:t xml:space="preserve">następujące </w:t>
            </w:r>
            <w:r w:rsidRPr="00AB2063">
              <w:rPr>
                <w:rFonts w:ascii="Arial" w:hAnsi="Arial" w:cs="Arial"/>
                <w:sz w:val="18"/>
                <w:szCs w:val="18"/>
              </w:rPr>
              <w:t>brzmieni</w:t>
            </w:r>
            <w:r w:rsidR="005B545A">
              <w:rPr>
                <w:rFonts w:ascii="Arial" w:hAnsi="Arial" w:cs="Arial"/>
                <w:sz w:val="18"/>
                <w:szCs w:val="18"/>
              </w:rPr>
              <w:t>e</w:t>
            </w:r>
            <w:r w:rsidR="005500E4">
              <w:rPr>
                <w:rFonts w:ascii="Arial" w:hAnsi="Arial" w:cs="Arial"/>
                <w:sz w:val="18"/>
                <w:szCs w:val="18"/>
              </w:rPr>
              <w:t xml:space="preserve"> przepis</w:t>
            </w:r>
            <w:r w:rsidRPr="00AB2063">
              <w:rPr>
                <w:rFonts w:ascii="Arial" w:hAnsi="Arial" w:cs="Arial"/>
                <w:sz w:val="18"/>
                <w:szCs w:val="18"/>
              </w:rPr>
              <w:t>u:</w:t>
            </w:r>
          </w:p>
          <w:p w14:paraId="608B4D1A" w14:textId="77777777" w:rsidR="00735248" w:rsidRPr="00AB2063" w:rsidRDefault="00735248" w:rsidP="00735248">
            <w:pPr>
              <w:jc w:val="both"/>
              <w:rPr>
                <w:rFonts w:ascii="Arial" w:hAnsi="Arial" w:cs="Arial"/>
                <w:sz w:val="18"/>
                <w:szCs w:val="18"/>
              </w:rPr>
            </w:pPr>
          </w:p>
          <w:p w14:paraId="096811EA" w14:textId="77777777" w:rsidR="00735248" w:rsidRDefault="005B545A" w:rsidP="005500E4">
            <w:pPr>
              <w:jc w:val="both"/>
              <w:rPr>
                <w:rFonts w:ascii="Arial" w:hAnsi="Arial" w:cs="Arial"/>
                <w:sz w:val="18"/>
                <w:szCs w:val="18"/>
              </w:rPr>
            </w:pPr>
            <w:r>
              <w:rPr>
                <w:rFonts w:ascii="Arial" w:hAnsi="Arial" w:cs="Arial"/>
                <w:sz w:val="18"/>
                <w:szCs w:val="18"/>
              </w:rPr>
              <w:t xml:space="preserve">„b) </w:t>
            </w:r>
            <w:r w:rsidRPr="005B545A">
              <w:rPr>
                <w:rFonts w:ascii="Arial" w:hAnsi="Arial" w:cs="Arial"/>
                <w:sz w:val="18"/>
                <w:szCs w:val="18"/>
              </w:rPr>
              <w:t>odległość obiektu od czynnych i planowanych obiektów wojskowych, w szczególności lotnisk, poligonów, magazynów amunicji, z oceną potencjalnego zagrożenia obiektu z ich strony,</w:t>
            </w:r>
            <w:r>
              <w:rPr>
                <w:rFonts w:ascii="Arial" w:hAnsi="Arial" w:cs="Arial"/>
                <w:sz w:val="18"/>
                <w:szCs w:val="18"/>
              </w:rPr>
              <w:t>”</w:t>
            </w:r>
          </w:p>
          <w:p w14:paraId="7BA1800E" w14:textId="4213F14D" w:rsidR="005B545A" w:rsidRPr="00AB2063" w:rsidRDefault="005B545A" w:rsidP="005500E4">
            <w:pPr>
              <w:jc w:val="both"/>
              <w:rPr>
                <w:rFonts w:ascii="Arial" w:hAnsi="Arial" w:cs="Arial"/>
                <w:sz w:val="18"/>
                <w:szCs w:val="18"/>
              </w:rPr>
            </w:pPr>
            <w:r>
              <w:rPr>
                <w:rFonts w:ascii="Arial" w:hAnsi="Arial" w:cs="Arial"/>
                <w:sz w:val="18"/>
                <w:szCs w:val="18"/>
              </w:rPr>
              <w:t xml:space="preserve">W opinii </w:t>
            </w:r>
            <w:r w:rsidR="00EB30D6">
              <w:rPr>
                <w:rFonts w:ascii="Arial" w:hAnsi="Arial" w:cs="Arial"/>
                <w:sz w:val="18"/>
                <w:szCs w:val="18"/>
              </w:rPr>
              <w:t>Państwowej Agencji Atomistyki</w:t>
            </w:r>
            <w:r>
              <w:rPr>
                <w:rFonts w:ascii="Arial" w:hAnsi="Arial" w:cs="Arial"/>
                <w:sz w:val="18"/>
                <w:szCs w:val="18"/>
              </w:rPr>
              <w:t xml:space="preserve"> do realizacji przedmiotowego </w:t>
            </w:r>
            <w:r w:rsidR="00277D40">
              <w:rPr>
                <w:rFonts w:ascii="Arial" w:hAnsi="Arial" w:cs="Arial"/>
                <w:sz w:val="18"/>
                <w:szCs w:val="18"/>
              </w:rPr>
              <w:t xml:space="preserve">przepisu </w:t>
            </w:r>
            <w:r>
              <w:rPr>
                <w:rFonts w:ascii="Arial" w:hAnsi="Arial" w:cs="Arial"/>
                <w:sz w:val="18"/>
                <w:szCs w:val="18"/>
              </w:rPr>
              <w:t xml:space="preserve">wystarczy </w:t>
            </w:r>
            <w:r w:rsidR="00277D40">
              <w:rPr>
                <w:rFonts w:ascii="Arial" w:hAnsi="Arial" w:cs="Arial"/>
                <w:sz w:val="18"/>
                <w:szCs w:val="18"/>
              </w:rPr>
              <w:t xml:space="preserve"> powołać się na </w:t>
            </w:r>
            <w:r>
              <w:rPr>
                <w:rFonts w:ascii="Arial" w:hAnsi="Arial" w:cs="Arial"/>
                <w:sz w:val="18"/>
                <w:szCs w:val="18"/>
              </w:rPr>
              <w:t>odpowiedź</w:t>
            </w:r>
            <w:r w:rsidR="00EB30D6">
              <w:rPr>
                <w:rFonts w:ascii="Arial" w:hAnsi="Arial" w:cs="Arial"/>
                <w:sz w:val="18"/>
                <w:szCs w:val="18"/>
              </w:rPr>
              <w:t xml:space="preserve"> MON</w:t>
            </w:r>
            <w:r>
              <w:rPr>
                <w:rFonts w:ascii="Arial" w:hAnsi="Arial" w:cs="Arial"/>
                <w:sz w:val="18"/>
                <w:szCs w:val="18"/>
              </w:rPr>
              <w:t xml:space="preserve"> na zapytanie dotyczące informacji o planowanych </w:t>
            </w:r>
            <w:r w:rsidR="00277D40">
              <w:rPr>
                <w:rFonts w:ascii="Arial" w:hAnsi="Arial" w:cs="Arial"/>
                <w:sz w:val="18"/>
                <w:szCs w:val="18"/>
              </w:rPr>
              <w:t xml:space="preserve">obiektach </w:t>
            </w:r>
            <w:r>
              <w:rPr>
                <w:rFonts w:ascii="Arial" w:hAnsi="Arial" w:cs="Arial"/>
                <w:sz w:val="18"/>
                <w:szCs w:val="18"/>
              </w:rPr>
              <w:t xml:space="preserve">wojskowych. </w:t>
            </w:r>
            <w:r w:rsidR="00EB30D6">
              <w:rPr>
                <w:rFonts w:ascii="Arial" w:hAnsi="Arial" w:cs="Arial"/>
                <w:sz w:val="18"/>
                <w:szCs w:val="18"/>
              </w:rPr>
              <w:t>Mając na uwadze, że informacje będące w posiadaniu MON mogą mieć charakter niejawny, PAA nie będzie oceniała merytorycznie treści takiego pisma.</w:t>
            </w:r>
          </w:p>
        </w:tc>
      </w:tr>
      <w:tr w:rsidR="00735248" w:rsidRPr="008B766F" w14:paraId="5DF0C679" w14:textId="77777777" w:rsidTr="00F97688">
        <w:tc>
          <w:tcPr>
            <w:tcW w:w="562" w:type="dxa"/>
            <w:shd w:val="clear" w:color="auto" w:fill="auto"/>
          </w:tcPr>
          <w:p w14:paraId="6F597F4C" w14:textId="6F0F42E7" w:rsidR="00735248" w:rsidRPr="00E25D6F" w:rsidRDefault="00115F85" w:rsidP="005500E4">
            <w:pPr>
              <w:jc w:val="center"/>
              <w:rPr>
                <w:rFonts w:ascii="Arial" w:hAnsi="Arial" w:cs="Arial"/>
                <w:sz w:val="17"/>
                <w:szCs w:val="17"/>
              </w:rPr>
            </w:pPr>
            <w:r w:rsidRPr="00E25D6F">
              <w:rPr>
                <w:rFonts w:ascii="Arial" w:hAnsi="Arial" w:cs="Arial"/>
                <w:sz w:val="17"/>
                <w:szCs w:val="17"/>
              </w:rPr>
              <w:t>5</w:t>
            </w:r>
            <w:r w:rsidR="005500E4">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1D8F8034" w14:textId="77777777" w:rsidR="00735248" w:rsidRPr="00B42D39" w:rsidRDefault="00735248" w:rsidP="00735248">
            <w:pPr>
              <w:jc w:val="both"/>
              <w:rPr>
                <w:rFonts w:ascii="Arial" w:hAnsi="Arial" w:cs="Arial"/>
                <w:sz w:val="18"/>
                <w:szCs w:val="18"/>
              </w:rPr>
            </w:pPr>
            <w:r w:rsidRPr="00B42D39">
              <w:rPr>
                <w:rFonts w:ascii="Arial" w:hAnsi="Arial" w:cs="Arial"/>
                <w:sz w:val="18"/>
                <w:szCs w:val="18"/>
              </w:rPr>
              <w:t xml:space="preserve">PEJ </w:t>
            </w:r>
          </w:p>
          <w:p w14:paraId="577586E3" w14:textId="25361DEA" w:rsidR="00735248" w:rsidRPr="00D71DD7" w:rsidRDefault="00735248" w:rsidP="00735248">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52C48B1B" w14:textId="28265760" w:rsidR="00735248" w:rsidRPr="00D71DD7" w:rsidRDefault="00735248" w:rsidP="00735248">
            <w:pPr>
              <w:jc w:val="both"/>
              <w:rPr>
                <w:rFonts w:ascii="Arial" w:hAnsi="Arial" w:cs="Arial"/>
                <w:sz w:val="18"/>
                <w:szCs w:val="18"/>
              </w:rPr>
            </w:pPr>
            <w:r w:rsidRPr="00B42D39">
              <w:rPr>
                <w:rFonts w:ascii="Arial" w:hAnsi="Arial" w:cs="Arial"/>
                <w:sz w:val="18"/>
                <w:szCs w:val="18"/>
              </w:rPr>
              <w:t>§ 2 pkt 5 lit. f</w:t>
            </w:r>
          </w:p>
        </w:tc>
        <w:tc>
          <w:tcPr>
            <w:tcW w:w="4394" w:type="dxa"/>
            <w:shd w:val="clear" w:color="auto" w:fill="auto"/>
          </w:tcPr>
          <w:p w14:paraId="61F2CEA5" w14:textId="77777777" w:rsidR="00735248" w:rsidRPr="00B42D39" w:rsidRDefault="00735248" w:rsidP="00735248">
            <w:pPr>
              <w:jc w:val="both"/>
              <w:rPr>
                <w:rFonts w:ascii="Arial" w:hAnsi="Arial" w:cs="Arial"/>
                <w:sz w:val="18"/>
                <w:szCs w:val="18"/>
              </w:rPr>
            </w:pPr>
            <w:r w:rsidRPr="00B42D39">
              <w:rPr>
                <w:rFonts w:ascii="Arial" w:hAnsi="Arial" w:cs="Arial"/>
                <w:b/>
                <w:sz w:val="18"/>
                <w:szCs w:val="18"/>
              </w:rPr>
              <w:t>Propozycja wykreślenia</w:t>
            </w:r>
            <w:r w:rsidRPr="00B42D39">
              <w:rPr>
                <w:rFonts w:ascii="Arial" w:hAnsi="Arial" w:cs="Arial"/>
                <w:sz w:val="18"/>
                <w:szCs w:val="18"/>
              </w:rPr>
              <w:t xml:space="preserve">. </w:t>
            </w:r>
          </w:p>
          <w:p w14:paraId="3AEE88CD" w14:textId="77777777" w:rsidR="00735248" w:rsidRPr="00B42D39" w:rsidRDefault="00735248" w:rsidP="00735248">
            <w:pPr>
              <w:jc w:val="both"/>
              <w:rPr>
                <w:rFonts w:ascii="Arial" w:hAnsi="Arial" w:cs="Arial"/>
                <w:sz w:val="18"/>
                <w:szCs w:val="18"/>
              </w:rPr>
            </w:pPr>
          </w:p>
          <w:p w14:paraId="6C02F9C9" w14:textId="77777777" w:rsidR="00735248" w:rsidRPr="00B42D39" w:rsidRDefault="00735248" w:rsidP="00735248">
            <w:pPr>
              <w:jc w:val="both"/>
              <w:rPr>
                <w:rFonts w:ascii="Arial" w:hAnsi="Arial" w:cs="Arial"/>
                <w:sz w:val="18"/>
                <w:szCs w:val="18"/>
              </w:rPr>
            </w:pPr>
            <w:r w:rsidRPr="00B42D39">
              <w:rPr>
                <w:rFonts w:ascii="Arial" w:hAnsi="Arial" w:cs="Arial"/>
                <w:sz w:val="18"/>
                <w:szCs w:val="18"/>
              </w:rPr>
              <w:lastRenderedPageBreak/>
              <w:t xml:space="preserve">W przytoczonym przepisie nie jest określone, co inwestor miałby opisać i czemu miałby ten opis służyć. Informacje te miałyby charakter ogólny i nie niosłyby ze sobą istotnej wartości dla WRL. </w:t>
            </w:r>
          </w:p>
          <w:p w14:paraId="493581A4" w14:textId="77777777" w:rsidR="00735248" w:rsidRPr="00B42D39" w:rsidRDefault="00735248" w:rsidP="00735248">
            <w:pPr>
              <w:jc w:val="both"/>
              <w:rPr>
                <w:rFonts w:ascii="Arial" w:hAnsi="Arial" w:cs="Arial"/>
                <w:sz w:val="18"/>
                <w:szCs w:val="18"/>
              </w:rPr>
            </w:pPr>
          </w:p>
          <w:p w14:paraId="24BB4087" w14:textId="77777777" w:rsidR="00735248" w:rsidRPr="00B42D39" w:rsidRDefault="00735248" w:rsidP="00735248">
            <w:pPr>
              <w:jc w:val="both"/>
              <w:rPr>
                <w:rFonts w:ascii="Arial" w:hAnsi="Arial" w:cs="Arial"/>
                <w:sz w:val="18"/>
                <w:szCs w:val="18"/>
              </w:rPr>
            </w:pPr>
            <w:r w:rsidRPr="00B42D39">
              <w:rPr>
                <w:rFonts w:ascii="Arial" w:hAnsi="Arial" w:cs="Arial"/>
                <w:sz w:val="18"/>
                <w:szCs w:val="18"/>
              </w:rPr>
              <w:t xml:space="preserve">Przed inwestorem i tak pozostaje obowiązek opracowania </w:t>
            </w:r>
            <w:r w:rsidRPr="001F786C">
              <w:rPr>
                <w:rFonts w:ascii="Arial" w:hAnsi="Arial" w:cs="Arial"/>
                <w:color w:val="FF0000"/>
                <w:sz w:val="18"/>
                <w:szCs w:val="18"/>
              </w:rPr>
              <w:t xml:space="preserve">Systemu Ochrony Fizycznej </w:t>
            </w:r>
            <w:r w:rsidRPr="00B42D39">
              <w:rPr>
                <w:rFonts w:ascii="Arial" w:hAnsi="Arial" w:cs="Arial"/>
                <w:sz w:val="18"/>
                <w:szCs w:val="18"/>
              </w:rPr>
              <w:t xml:space="preserve">na dalszym etapie realizacji inwestycji (zgodnie z art. 41m Prawa atomowego). </w:t>
            </w:r>
          </w:p>
          <w:p w14:paraId="59196013" w14:textId="77777777" w:rsidR="00735248" w:rsidRPr="00D71DD7" w:rsidRDefault="00735248" w:rsidP="00735248">
            <w:pPr>
              <w:jc w:val="both"/>
              <w:rPr>
                <w:rFonts w:ascii="Arial" w:hAnsi="Arial" w:cs="Arial"/>
                <w:sz w:val="18"/>
                <w:szCs w:val="18"/>
              </w:rPr>
            </w:pPr>
          </w:p>
        </w:tc>
        <w:tc>
          <w:tcPr>
            <w:tcW w:w="3261" w:type="dxa"/>
            <w:shd w:val="clear" w:color="auto" w:fill="auto"/>
          </w:tcPr>
          <w:p w14:paraId="3D87ADDE" w14:textId="3EA74D9D" w:rsidR="00735248" w:rsidRPr="00D71DD7" w:rsidRDefault="00735248" w:rsidP="00735248">
            <w:pPr>
              <w:jc w:val="both"/>
              <w:rPr>
                <w:rFonts w:ascii="Arial" w:hAnsi="Arial" w:cs="Arial"/>
                <w:sz w:val="18"/>
                <w:szCs w:val="18"/>
              </w:rPr>
            </w:pPr>
            <w:r w:rsidRPr="00B42D39">
              <w:rPr>
                <w:rFonts w:ascii="Arial" w:hAnsi="Arial" w:cs="Arial"/>
                <w:sz w:val="18"/>
                <w:szCs w:val="18"/>
              </w:rPr>
              <w:lastRenderedPageBreak/>
              <w:t>„</w:t>
            </w:r>
            <w:r w:rsidRPr="00B42D39">
              <w:rPr>
                <w:rFonts w:ascii="Arial" w:hAnsi="Arial" w:cs="Arial"/>
                <w:strike/>
                <w:sz w:val="18"/>
                <w:szCs w:val="18"/>
              </w:rPr>
              <w:t xml:space="preserve">potencjalne zagrożenie obiektu działaniami terrorystycznymi lub </w:t>
            </w:r>
            <w:r w:rsidRPr="00B42D39">
              <w:rPr>
                <w:rFonts w:ascii="Arial" w:hAnsi="Arial" w:cs="Arial"/>
                <w:strike/>
                <w:sz w:val="18"/>
                <w:szCs w:val="18"/>
              </w:rPr>
              <w:lastRenderedPageBreak/>
              <w:t>sabotażowymi,</w:t>
            </w:r>
            <w:r w:rsidRPr="00B42D39">
              <w:rPr>
                <w:rFonts w:ascii="Arial" w:hAnsi="Arial" w:cs="Arial"/>
                <w:sz w:val="18"/>
                <w:szCs w:val="18"/>
              </w:rPr>
              <w:t>”</w:t>
            </w:r>
          </w:p>
        </w:tc>
        <w:tc>
          <w:tcPr>
            <w:tcW w:w="3260" w:type="dxa"/>
            <w:shd w:val="clear" w:color="auto" w:fill="auto"/>
          </w:tcPr>
          <w:p w14:paraId="33596052" w14:textId="203CEAEC" w:rsidR="00735248" w:rsidRPr="00AB2063" w:rsidRDefault="00735248" w:rsidP="00735248">
            <w:pPr>
              <w:jc w:val="both"/>
              <w:rPr>
                <w:rFonts w:ascii="Arial" w:hAnsi="Arial" w:cs="Arial"/>
                <w:sz w:val="18"/>
                <w:szCs w:val="18"/>
              </w:rPr>
            </w:pPr>
            <w:r w:rsidRPr="00AB2063">
              <w:rPr>
                <w:rFonts w:ascii="Arial" w:hAnsi="Arial" w:cs="Arial"/>
                <w:sz w:val="18"/>
                <w:szCs w:val="18"/>
              </w:rPr>
              <w:lastRenderedPageBreak/>
              <w:t>Uwaga uwzględnion</w:t>
            </w:r>
            <w:r w:rsidR="005500E4">
              <w:rPr>
                <w:rFonts w:ascii="Arial" w:hAnsi="Arial" w:cs="Arial"/>
                <w:sz w:val="18"/>
                <w:szCs w:val="18"/>
              </w:rPr>
              <w:t>a</w:t>
            </w:r>
            <w:r w:rsidRPr="00AB2063">
              <w:rPr>
                <w:rFonts w:ascii="Arial" w:hAnsi="Arial" w:cs="Arial"/>
                <w:sz w:val="18"/>
                <w:szCs w:val="18"/>
              </w:rPr>
              <w:t>. Przychylamy się do usunięcia § 2 pkt 5 lit. f.</w:t>
            </w:r>
          </w:p>
          <w:p w14:paraId="06D0ECEE" w14:textId="77777777" w:rsidR="00735248" w:rsidRPr="00AB2063" w:rsidRDefault="00735248" w:rsidP="00735248">
            <w:pPr>
              <w:jc w:val="both"/>
              <w:rPr>
                <w:rFonts w:ascii="Arial" w:hAnsi="Arial" w:cs="Arial"/>
                <w:sz w:val="18"/>
                <w:szCs w:val="18"/>
              </w:rPr>
            </w:pPr>
          </w:p>
          <w:p w14:paraId="181E1059" w14:textId="7075F052" w:rsidR="00735248" w:rsidRPr="00AB2063" w:rsidRDefault="00735248" w:rsidP="00735248">
            <w:pPr>
              <w:jc w:val="both"/>
              <w:rPr>
                <w:rFonts w:ascii="Arial" w:hAnsi="Arial" w:cs="Arial"/>
                <w:sz w:val="18"/>
                <w:szCs w:val="18"/>
              </w:rPr>
            </w:pPr>
            <w:r w:rsidRPr="00AB2063">
              <w:rPr>
                <w:rFonts w:ascii="Arial" w:hAnsi="Arial" w:cs="Arial"/>
                <w:sz w:val="18"/>
                <w:szCs w:val="18"/>
              </w:rPr>
              <w:t xml:space="preserve">Zgodnie z </w:t>
            </w:r>
            <w:r w:rsidR="00AF6335">
              <w:rPr>
                <w:rFonts w:ascii="Arial" w:hAnsi="Arial" w:cs="Arial"/>
                <w:sz w:val="18"/>
                <w:szCs w:val="18"/>
              </w:rPr>
              <w:t>a</w:t>
            </w:r>
            <w:r w:rsidRPr="00AB2063">
              <w:rPr>
                <w:rFonts w:ascii="Arial" w:hAnsi="Arial" w:cs="Arial"/>
                <w:sz w:val="18"/>
                <w:szCs w:val="18"/>
              </w:rPr>
              <w:t xml:space="preserve">rt. 3 pkt 19 ustawy – </w:t>
            </w:r>
            <w:r w:rsidR="00AF6335">
              <w:rPr>
                <w:rFonts w:ascii="Arial" w:hAnsi="Arial" w:cs="Arial"/>
                <w:sz w:val="18"/>
                <w:szCs w:val="18"/>
              </w:rPr>
              <w:t>P</w:t>
            </w:r>
            <w:r w:rsidRPr="00AB2063">
              <w:rPr>
                <w:rFonts w:ascii="Arial" w:hAnsi="Arial" w:cs="Arial"/>
                <w:sz w:val="18"/>
                <w:szCs w:val="18"/>
              </w:rPr>
              <w:t xml:space="preserve">rawo atomowe ochrona fizyczna to całokształt przedsięwzięć organizacyjnych i technicznych, mających na celu skuteczne zabezpieczenie materiałów jądrowych i obiektów jądrowych przed aktami terroru, dywersji, sabotażu i kradzieży. Zgodnie z art. 41m. Kierownik jednostki organizacyjnej wykonującej działalność związaną z narażeniem, polegającą na budowie, rozruchu, eksploatacji lub likwidacji obiektu jądrowego, opracowuje i wdraża system ochrony fizycznej. Wg art. 41n, przy opracowywaniu, zatwierdzaniu i opiniowaniu systemów ochrony fizycznej uwzględnia się podstawowe zagrożenie projektowe, które zgodnie z art. 41o jest opracowywane przez Prezesa PAA. </w:t>
            </w:r>
          </w:p>
          <w:p w14:paraId="5465EE6A" w14:textId="77777777" w:rsidR="00735248" w:rsidRPr="00AB2063" w:rsidRDefault="00735248" w:rsidP="00735248">
            <w:pPr>
              <w:jc w:val="both"/>
              <w:rPr>
                <w:rFonts w:ascii="Arial" w:hAnsi="Arial" w:cs="Arial"/>
                <w:sz w:val="18"/>
                <w:szCs w:val="18"/>
              </w:rPr>
            </w:pPr>
            <w:r w:rsidRPr="00AB2063">
              <w:rPr>
                <w:rFonts w:ascii="Arial" w:hAnsi="Arial" w:cs="Arial"/>
                <w:sz w:val="18"/>
                <w:szCs w:val="18"/>
              </w:rPr>
              <w:t>Zgodnie z Art. 3 pkt  5a ustawy, podstawowe zagrożenie projektowe zawiera charakterystykę, a w szczególności cechy, motywację, zamiary, możliwości oraz sposoby działania podmiotów, zarówno z wewnątrz, jak i spoza jednostki organizacyjnej, mogących dążyć do czynów takich jak kradzież, nieupoważnione użycie, cyberatak, akt terroru lub sabotaż.</w:t>
            </w:r>
          </w:p>
          <w:p w14:paraId="6578284E" w14:textId="77777777" w:rsidR="00735248" w:rsidRPr="00AB2063" w:rsidRDefault="00735248" w:rsidP="00735248">
            <w:pPr>
              <w:jc w:val="both"/>
              <w:rPr>
                <w:rFonts w:ascii="Arial" w:hAnsi="Arial" w:cs="Arial"/>
                <w:sz w:val="18"/>
                <w:szCs w:val="18"/>
              </w:rPr>
            </w:pPr>
            <w:r w:rsidRPr="00AB2063">
              <w:rPr>
                <w:rFonts w:ascii="Arial" w:hAnsi="Arial" w:cs="Arial"/>
                <w:sz w:val="18"/>
                <w:szCs w:val="18"/>
              </w:rPr>
              <w:t xml:space="preserve">Zgodnie z rozporządzeniem Rady Ministrów z dnia 30 sierpnia 2021 r. w sprawie dokumentów wymaganych przy składaniu wniosku o wydanie zezwolenia na wykonywanie działalności związanej z narażeniem na działanie promieniowania jonizującego albo przy zgłoszeniu wykonywania tej działalności, jednym z dokumentów dołączane do wniosku o wydanie zezwolenia na wykonywanie działalności związanej z narażeniem polegającej na budowie obiektu jądrowego jest projekt </w:t>
            </w:r>
            <w:r w:rsidRPr="00AB2063">
              <w:rPr>
                <w:rFonts w:ascii="Arial" w:hAnsi="Arial" w:cs="Arial"/>
                <w:sz w:val="18"/>
                <w:szCs w:val="18"/>
              </w:rPr>
              <w:lastRenderedPageBreak/>
              <w:t>systemu ochrony fizycznej obiektu jądrowego i materiałów jądrowych.</w:t>
            </w:r>
          </w:p>
          <w:p w14:paraId="4DAF2355" w14:textId="77777777" w:rsidR="00735248" w:rsidRPr="00AB2063" w:rsidRDefault="00735248" w:rsidP="00735248">
            <w:pPr>
              <w:jc w:val="both"/>
              <w:rPr>
                <w:rFonts w:ascii="Arial" w:hAnsi="Arial" w:cs="Arial"/>
                <w:sz w:val="18"/>
                <w:szCs w:val="18"/>
              </w:rPr>
            </w:pPr>
            <w:r w:rsidRPr="00AB2063">
              <w:rPr>
                <w:rFonts w:ascii="Arial" w:hAnsi="Arial" w:cs="Arial"/>
                <w:sz w:val="18"/>
                <w:szCs w:val="18"/>
              </w:rPr>
              <w:t>Zgodnie z rozporządzeniem Rady Ministrów z dnia 31 sierpnia 2012 r. w sprawie zakresu i sposobu przeprowadzania analiz bezpieczeństwa przeprowadzanych przed wystąpieniem z wnioskiem o wydanie zezwolenia na budowę obiektu jądrowego, oraz zakresu wstępnego raportu bezpieczeństwa dla obiektu jądrowego, wstępny raport bezpieczeństwa (WRB) obiektu jądrowego zawiera opis lub odwołanie do poufnej informacji o środkach ochrony fizycznej obiektu jądrowego.</w:t>
            </w:r>
          </w:p>
          <w:p w14:paraId="1925E5E2" w14:textId="29008563" w:rsidR="00735248" w:rsidRPr="00AB2063" w:rsidRDefault="00735248" w:rsidP="00735248">
            <w:pPr>
              <w:jc w:val="both"/>
              <w:rPr>
                <w:rFonts w:ascii="Arial" w:hAnsi="Arial" w:cs="Arial"/>
                <w:sz w:val="18"/>
                <w:szCs w:val="18"/>
              </w:rPr>
            </w:pPr>
            <w:r w:rsidRPr="00AB2063">
              <w:rPr>
                <w:rFonts w:ascii="Arial" w:hAnsi="Arial" w:cs="Arial"/>
                <w:sz w:val="18"/>
                <w:szCs w:val="18"/>
              </w:rPr>
              <w:t xml:space="preserve">W świetle powyższego, należy uznać że opis potencjalnego zagrożenia obiektu jądrowego działaniami terrorystycznymi lub sabotażowymi powinien stanowić element raportu lokalizacyjnego opracowywanego na etapie wniosku o wydanie zezwolenia na budowę obiektu jądrowego, a nie wstępnego raportu lokalizacyjnego. </w:t>
            </w:r>
          </w:p>
        </w:tc>
      </w:tr>
      <w:tr w:rsidR="00BD7311" w:rsidRPr="004B367F" w14:paraId="363E22DB" w14:textId="77777777" w:rsidTr="00F97688">
        <w:tc>
          <w:tcPr>
            <w:tcW w:w="562" w:type="dxa"/>
            <w:shd w:val="clear" w:color="auto" w:fill="auto"/>
          </w:tcPr>
          <w:p w14:paraId="1E8BC6EB" w14:textId="75121B61" w:rsidR="00BD7311" w:rsidRPr="00E25D6F" w:rsidRDefault="00115F85" w:rsidP="00024ADC">
            <w:pPr>
              <w:jc w:val="center"/>
              <w:rPr>
                <w:rFonts w:ascii="Arial" w:hAnsi="Arial" w:cs="Arial"/>
                <w:sz w:val="17"/>
                <w:szCs w:val="17"/>
              </w:rPr>
            </w:pPr>
            <w:r w:rsidRPr="00E25D6F">
              <w:rPr>
                <w:rFonts w:ascii="Arial" w:hAnsi="Arial" w:cs="Arial"/>
                <w:sz w:val="17"/>
                <w:szCs w:val="17"/>
              </w:rPr>
              <w:lastRenderedPageBreak/>
              <w:t>5</w:t>
            </w:r>
            <w:r w:rsidR="00024ADC">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038554D1" w14:textId="77777777" w:rsidR="00BD7311" w:rsidRDefault="00BD7311" w:rsidP="00BD7311">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735AF3E5" w14:textId="2D138881" w:rsidR="00BD7311" w:rsidRPr="00D71DD7" w:rsidRDefault="00BD7311" w:rsidP="00BD7311">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034B8B53" w14:textId="616887A4" w:rsidR="00BD7311" w:rsidRPr="00D71DD7" w:rsidRDefault="00BD7311" w:rsidP="00BD7311">
            <w:pPr>
              <w:jc w:val="both"/>
              <w:rPr>
                <w:rFonts w:ascii="Arial" w:hAnsi="Arial" w:cs="Arial"/>
                <w:sz w:val="18"/>
                <w:szCs w:val="18"/>
              </w:rPr>
            </w:pPr>
            <w:bookmarkStart w:id="7" w:name="_Hlk149908072"/>
            <w:r w:rsidRPr="009E6C65">
              <w:rPr>
                <w:rFonts w:ascii="Arial" w:hAnsi="Arial" w:cs="Arial"/>
                <w:sz w:val="18"/>
                <w:szCs w:val="18"/>
              </w:rPr>
              <w:t>§ 2 pkt 7</w:t>
            </w:r>
            <w:bookmarkEnd w:id="7"/>
          </w:p>
        </w:tc>
        <w:tc>
          <w:tcPr>
            <w:tcW w:w="4394" w:type="dxa"/>
            <w:shd w:val="clear" w:color="auto" w:fill="auto"/>
          </w:tcPr>
          <w:p w14:paraId="042C930C" w14:textId="02288310" w:rsidR="00BD7311" w:rsidRPr="00D71DD7" w:rsidRDefault="00BD7311" w:rsidP="00BD7311">
            <w:pPr>
              <w:jc w:val="both"/>
              <w:rPr>
                <w:rFonts w:ascii="Arial" w:hAnsi="Arial" w:cs="Arial"/>
                <w:sz w:val="18"/>
                <w:szCs w:val="18"/>
              </w:rPr>
            </w:pPr>
            <w:r w:rsidRPr="009E6C65">
              <w:rPr>
                <w:rFonts w:ascii="Arial" w:hAnsi="Arial" w:cs="Arial"/>
                <w:sz w:val="18"/>
                <w:szCs w:val="18"/>
              </w:rPr>
              <w:t xml:space="preserve">Proponuje się usunięcie wyrażenia „na zewnątrz obiektu” i zastąpienie go „w atmosferze” oraz dookreślenie „działań interwencyjnych” jako wczesne. Określenie „na zewnątrz obiektu” sugeruje potrzebę wykonania modelowania rozprzestrzeniania się substancji promieniotwórczych zarówno w atmosferze jak i w wodach powierzchniowych i podziemnych. Na etapie wstępnego raportu lokalizacyjnego inwestor będzie dysponował pewną ilością danych geologicznych, hydrogeologicznych i hydrologicznych umożliwiającą wstępne określenie budowy geologicznej i warunków hydrogeologicznych, jednakże ta ilość może okazać się niewystarczająca do opracowania wiarygodnego modelu hydrogeologicznego służącemu analizie rozprzestrzeniania się substancji promieniotwórczych w wodach gruntowych. Wstępna, wiarygodna ocena możliwa zatem będzie jedynie dla dyspersji atmosferycznej. Szczegółowe analizy w zakresie rozprzestrzeniania się substancji promieniotwórczych w wodach gruntowych zostanie </w:t>
            </w:r>
            <w:r w:rsidRPr="009E6C65">
              <w:rPr>
                <w:rFonts w:ascii="Arial" w:hAnsi="Arial" w:cs="Arial"/>
                <w:sz w:val="18"/>
                <w:szCs w:val="18"/>
              </w:rPr>
              <w:lastRenderedPageBreak/>
              <w:t>wykonana na etapie raportu lokalizacyjnego.</w:t>
            </w:r>
          </w:p>
        </w:tc>
        <w:tc>
          <w:tcPr>
            <w:tcW w:w="3261" w:type="dxa"/>
            <w:shd w:val="clear" w:color="auto" w:fill="auto"/>
          </w:tcPr>
          <w:p w14:paraId="3D11E710" w14:textId="6738A02D" w:rsidR="00BD7311" w:rsidRPr="00D71DD7" w:rsidRDefault="00BD7311" w:rsidP="00BD7311">
            <w:pPr>
              <w:jc w:val="both"/>
              <w:rPr>
                <w:rFonts w:ascii="Arial" w:hAnsi="Arial" w:cs="Arial"/>
                <w:sz w:val="18"/>
                <w:szCs w:val="18"/>
              </w:rPr>
            </w:pPr>
            <w:r w:rsidRPr="009E6C65">
              <w:rPr>
                <w:rFonts w:ascii="Arial" w:hAnsi="Arial" w:cs="Arial"/>
                <w:sz w:val="18"/>
                <w:szCs w:val="18"/>
              </w:rPr>
              <w:lastRenderedPageBreak/>
              <w:t>7) dotyczące tempa, ilości i dróg rozprzestrzeniania się substancji promieniotwórczych w atmosferze w sytuacji normalnej eksploatacji oraz w przypadku wystąpienia zdarzenia radiacyjnego oraz możliwości sprawnego przeprowadzenia wczesnych działań interwencyjnych w przypadku wystąpienia zdarzenia</w:t>
            </w:r>
          </w:p>
        </w:tc>
        <w:tc>
          <w:tcPr>
            <w:tcW w:w="3260" w:type="dxa"/>
            <w:shd w:val="clear" w:color="auto" w:fill="auto"/>
          </w:tcPr>
          <w:p w14:paraId="54ADF72C" w14:textId="57FF3963" w:rsidR="00BD7311" w:rsidRDefault="00BD7311" w:rsidP="00BD7311">
            <w:pPr>
              <w:jc w:val="both"/>
              <w:rPr>
                <w:rFonts w:ascii="Arial" w:hAnsi="Arial" w:cs="Arial"/>
                <w:sz w:val="18"/>
                <w:szCs w:val="18"/>
              </w:rPr>
            </w:pPr>
            <w:r w:rsidRPr="00AB2063">
              <w:rPr>
                <w:rFonts w:ascii="Arial" w:hAnsi="Arial" w:cs="Arial"/>
                <w:sz w:val="18"/>
                <w:szCs w:val="18"/>
              </w:rPr>
              <w:t>Uwaga uwzględniona</w:t>
            </w:r>
            <w:r w:rsidR="00024ADC">
              <w:rPr>
                <w:rFonts w:ascii="Arial" w:hAnsi="Arial" w:cs="Arial"/>
                <w:sz w:val="18"/>
                <w:szCs w:val="18"/>
              </w:rPr>
              <w:t xml:space="preserve"> częściowo</w:t>
            </w:r>
            <w:r w:rsidRPr="00AB2063">
              <w:rPr>
                <w:rFonts w:ascii="Arial" w:hAnsi="Arial" w:cs="Arial"/>
                <w:sz w:val="18"/>
                <w:szCs w:val="18"/>
              </w:rPr>
              <w:t xml:space="preserve">. Przyjęto </w:t>
            </w:r>
            <w:r w:rsidR="00D225D3">
              <w:rPr>
                <w:rFonts w:ascii="Arial" w:hAnsi="Arial" w:cs="Arial"/>
                <w:sz w:val="18"/>
                <w:szCs w:val="18"/>
              </w:rPr>
              <w:t xml:space="preserve">następujące </w:t>
            </w:r>
            <w:r w:rsidR="00024ADC">
              <w:rPr>
                <w:rFonts w:ascii="Arial" w:hAnsi="Arial" w:cs="Arial"/>
                <w:sz w:val="18"/>
                <w:szCs w:val="18"/>
              </w:rPr>
              <w:t>brzmienie prze</w:t>
            </w:r>
            <w:r w:rsidRPr="00AB2063">
              <w:rPr>
                <w:rFonts w:ascii="Arial" w:hAnsi="Arial" w:cs="Arial"/>
                <w:sz w:val="18"/>
                <w:szCs w:val="18"/>
              </w:rPr>
              <w:t>pisu</w:t>
            </w:r>
            <w:r w:rsidR="00D225D3">
              <w:rPr>
                <w:rFonts w:ascii="Arial" w:hAnsi="Arial" w:cs="Arial"/>
                <w:sz w:val="18"/>
                <w:szCs w:val="18"/>
              </w:rPr>
              <w:t>:</w:t>
            </w:r>
            <w:r w:rsidRPr="00AB2063">
              <w:rPr>
                <w:rFonts w:ascii="Arial" w:hAnsi="Arial" w:cs="Arial"/>
                <w:sz w:val="18"/>
                <w:szCs w:val="18"/>
              </w:rPr>
              <w:t xml:space="preserve"> </w:t>
            </w:r>
          </w:p>
          <w:p w14:paraId="697054B6" w14:textId="77777777" w:rsidR="00DC3349" w:rsidRDefault="00DC3349" w:rsidP="00BD7311">
            <w:pPr>
              <w:jc w:val="both"/>
              <w:rPr>
                <w:rFonts w:ascii="Arial" w:hAnsi="Arial" w:cs="Arial"/>
                <w:sz w:val="18"/>
                <w:szCs w:val="18"/>
              </w:rPr>
            </w:pPr>
          </w:p>
          <w:p w14:paraId="5D3EF3EB" w14:textId="58DC50BE" w:rsidR="00FB4971" w:rsidRDefault="0079733D" w:rsidP="00BD7311">
            <w:pPr>
              <w:jc w:val="both"/>
              <w:rPr>
                <w:rFonts w:ascii="Arial" w:hAnsi="Arial" w:cs="Arial"/>
                <w:sz w:val="18"/>
                <w:szCs w:val="18"/>
              </w:rPr>
            </w:pPr>
            <w:r>
              <w:rPr>
                <w:rFonts w:ascii="Arial" w:hAnsi="Arial" w:cs="Arial"/>
                <w:sz w:val="18"/>
                <w:szCs w:val="18"/>
              </w:rPr>
              <w:t>„</w:t>
            </w:r>
            <w:r w:rsidR="00FB4971" w:rsidRPr="00FB4971">
              <w:rPr>
                <w:rFonts w:ascii="Arial" w:hAnsi="Arial" w:cs="Arial"/>
                <w:sz w:val="18"/>
                <w:szCs w:val="18"/>
              </w:rPr>
              <w:t xml:space="preserve">7) dotyczące tempa i dróg uwalniania substancji promieniotwórczych do środowiska, formy </w:t>
            </w:r>
            <w:r w:rsidR="00812944">
              <w:rPr>
                <w:rFonts w:ascii="Arial" w:hAnsi="Arial" w:cs="Arial"/>
                <w:sz w:val="18"/>
                <w:szCs w:val="18"/>
              </w:rPr>
              <w:t xml:space="preserve">fizycznej i </w:t>
            </w:r>
            <w:r w:rsidR="00FB4971" w:rsidRPr="00FB4971">
              <w:rPr>
                <w:rFonts w:ascii="Arial" w:hAnsi="Arial" w:cs="Arial"/>
                <w:sz w:val="18"/>
                <w:szCs w:val="18"/>
              </w:rPr>
              <w:t>chemicznej i ilości uwalnianych substancji promieniotwórczych oraz dróg rozprzestrzeniania się tych substancji w środowisku w przypadku wystąpienia zdarzenia radiacyjnego oraz oceny możliwości sprawnego przeprowadzenia działań interwencyjnych w przypadku wystąpienia takiego zdarzenia;</w:t>
            </w:r>
            <w:r>
              <w:rPr>
                <w:rFonts w:ascii="Arial" w:hAnsi="Arial" w:cs="Arial"/>
                <w:sz w:val="18"/>
                <w:szCs w:val="18"/>
              </w:rPr>
              <w:t>”</w:t>
            </w:r>
            <w:r w:rsidR="00FB4971" w:rsidRPr="00FB4971">
              <w:rPr>
                <w:rFonts w:ascii="Arial" w:hAnsi="Arial" w:cs="Arial"/>
                <w:sz w:val="18"/>
                <w:szCs w:val="18"/>
              </w:rPr>
              <w:t xml:space="preserve">  </w:t>
            </w:r>
          </w:p>
          <w:p w14:paraId="61DA624B" w14:textId="77777777" w:rsidR="00FB4971" w:rsidRDefault="00FB4971" w:rsidP="00BD7311">
            <w:pPr>
              <w:jc w:val="both"/>
              <w:rPr>
                <w:rFonts w:ascii="Arial" w:hAnsi="Arial" w:cs="Arial"/>
                <w:sz w:val="18"/>
                <w:szCs w:val="18"/>
              </w:rPr>
            </w:pPr>
          </w:p>
          <w:p w14:paraId="28E0ED52" w14:textId="3FDDF21E" w:rsidR="00DC3349" w:rsidRPr="00AB2063" w:rsidRDefault="00DC3349" w:rsidP="00DC3349">
            <w:pPr>
              <w:jc w:val="both"/>
              <w:rPr>
                <w:rFonts w:ascii="Arial" w:hAnsi="Arial" w:cs="Arial"/>
                <w:sz w:val="18"/>
                <w:szCs w:val="18"/>
              </w:rPr>
            </w:pPr>
            <w:r>
              <w:rPr>
                <w:rFonts w:ascii="Arial" w:hAnsi="Arial" w:cs="Arial"/>
                <w:sz w:val="18"/>
                <w:szCs w:val="18"/>
              </w:rPr>
              <w:t xml:space="preserve">Pozostawiono </w:t>
            </w:r>
            <w:r w:rsidR="00864B40">
              <w:rPr>
                <w:rFonts w:ascii="Arial" w:hAnsi="Arial" w:cs="Arial"/>
                <w:sz w:val="18"/>
                <w:szCs w:val="18"/>
              </w:rPr>
              <w:t xml:space="preserve">zwrot </w:t>
            </w:r>
            <w:r>
              <w:rPr>
                <w:rFonts w:ascii="Arial" w:hAnsi="Arial" w:cs="Arial"/>
                <w:sz w:val="18"/>
                <w:szCs w:val="18"/>
              </w:rPr>
              <w:t>‘działania interwencyjne’ ponieważ 'w</w:t>
            </w:r>
            <w:r w:rsidRPr="00E92356">
              <w:rPr>
                <w:rFonts w:ascii="Arial" w:hAnsi="Arial" w:cs="Arial"/>
                <w:sz w:val="18"/>
                <w:szCs w:val="18"/>
              </w:rPr>
              <w:t>czesne działania interwencyjne</w:t>
            </w:r>
            <w:r>
              <w:rPr>
                <w:rFonts w:ascii="Arial" w:hAnsi="Arial" w:cs="Arial"/>
                <w:sz w:val="18"/>
                <w:szCs w:val="18"/>
              </w:rPr>
              <w:t>’</w:t>
            </w:r>
            <w:r w:rsidRPr="00E92356">
              <w:rPr>
                <w:rFonts w:ascii="Arial" w:hAnsi="Arial" w:cs="Arial"/>
                <w:sz w:val="18"/>
                <w:szCs w:val="18"/>
              </w:rPr>
              <w:t xml:space="preserve"> to tylko ewakuacja, nakaz pozostania w pomieszczeniach i podanie tabletek </w:t>
            </w:r>
            <w:r w:rsidRPr="00E92356">
              <w:rPr>
                <w:rFonts w:ascii="Arial" w:hAnsi="Arial" w:cs="Arial"/>
                <w:sz w:val="18"/>
                <w:szCs w:val="18"/>
              </w:rPr>
              <w:lastRenderedPageBreak/>
              <w:t>jodowych.</w:t>
            </w:r>
          </w:p>
          <w:p w14:paraId="756B783A" w14:textId="14E7F414" w:rsidR="0079733D" w:rsidRPr="004B367F" w:rsidRDefault="009545E2" w:rsidP="0079733D">
            <w:pPr>
              <w:jc w:val="both"/>
              <w:rPr>
                <w:rFonts w:ascii="Arial" w:hAnsi="Arial" w:cs="Arial"/>
                <w:sz w:val="18"/>
                <w:szCs w:val="18"/>
                <w:lang w:val="en-US"/>
              </w:rPr>
            </w:pPr>
            <w:r>
              <w:rPr>
                <w:rFonts w:ascii="Arial" w:hAnsi="Arial" w:cs="Arial"/>
                <w:sz w:val="18"/>
                <w:szCs w:val="18"/>
              </w:rPr>
              <w:t>Wykonanie tego przepisu</w:t>
            </w:r>
            <w:r w:rsidR="0079733D" w:rsidRPr="00DC3349">
              <w:rPr>
                <w:rFonts w:ascii="Arial" w:hAnsi="Arial" w:cs="Arial"/>
                <w:sz w:val="18"/>
                <w:szCs w:val="18"/>
              </w:rPr>
              <w:t xml:space="preserve"> jest niezbędnym minimum z perspektywy zapewnienia BJiOR. </w:t>
            </w:r>
            <w:r w:rsidR="0079733D">
              <w:rPr>
                <w:rFonts w:ascii="Arial" w:hAnsi="Arial" w:cs="Arial"/>
                <w:sz w:val="18"/>
                <w:szCs w:val="18"/>
              </w:rPr>
              <w:t>Zakres wstępnej oceny terenu</w:t>
            </w:r>
            <w:r w:rsidR="0079733D" w:rsidRPr="00DC3349">
              <w:rPr>
                <w:rFonts w:ascii="Arial" w:hAnsi="Arial" w:cs="Arial"/>
                <w:sz w:val="18"/>
                <w:szCs w:val="18"/>
              </w:rPr>
              <w:t xml:space="preserve"> uwzględnion</w:t>
            </w:r>
            <w:r w:rsidR="0079733D">
              <w:rPr>
                <w:rFonts w:ascii="Arial" w:hAnsi="Arial" w:cs="Arial"/>
                <w:sz w:val="18"/>
                <w:szCs w:val="18"/>
              </w:rPr>
              <w:t>y</w:t>
            </w:r>
            <w:r w:rsidR="0079733D" w:rsidRPr="00DC3349">
              <w:rPr>
                <w:rFonts w:ascii="Arial" w:hAnsi="Arial" w:cs="Arial"/>
                <w:sz w:val="18"/>
                <w:szCs w:val="18"/>
              </w:rPr>
              <w:t xml:space="preserve"> w nowym brzmieniu przepisu § </w:t>
            </w:r>
            <w:r w:rsidR="0079733D">
              <w:rPr>
                <w:rFonts w:ascii="Arial" w:hAnsi="Arial" w:cs="Arial"/>
                <w:sz w:val="18"/>
                <w:szCs w:val="18"/>
              </w:rPr>
              <w:t>2</w:t>
            </w:r>
            <w:r w:rsidR="0079733D" w:rsidRPr="00DC3349">
              <w:rPr>
                <w:rFonts w:ascii="Arial" w:hAnsi="Arial" w:cs="Arial"/>
                <w:sz w:val="18"/>
                <w:szCs w:val="18"/>
              </w:rPr>
              <w:t xml:space="preserve"> pkt </w:t>
            </w:r>
            <w:r w:rsidR="0079733D">
              <w:rPr>
                <w:rFonts w:ascii="Arial" w:hAnsi="Arial" w:cs="Arial"/>
                <w:sz w:val="18"/>
                <w:szCs w:val="18"/>
              </w:rPr>
              <w:t xml:space="preserve">7 </w:t>
            </w:r>
            <w:r w:rsidR="0079733D" w:rsidRPr="00DC3349">
              <w:rPr>
                <w:rFonts w:ascii="Arial" w:hAnsi="Arial" w:cs="Arial"/>
                <w:sz w:val="18"/>
                <w:szCs w:val="18"/>
              </w:rPr>
              <w:t xml:space="preserve">opiera się również na punktach 4.5 i 4.6, w rozdziale 4 ‘Classification of siting criteria’ w: IAEA Safety Standards Series No. </w:t>
            </w:r>
            <w:r w:rsidR="0079733D" w:rsidRPr="004B367F">
              <w:rPr>
                <w:rFonts w:ascii="Arial" w:hAnsi="Arial" w:cs="Arial"/>
                <w:sz w:val="18"/>
                <w:szCs w:val="18"/>
                <w:lang w:val="en-US"/>
              </w:rPr>
              <w:t>SSG-35, Site Survey and Site Selection for Nuclear Installations.</w:t>
            </w:r>
          </w:p>
          <w:p w14:paraId="72DA2804" w14:textId="17C0E617" w:rsidR="00BD7311" w:rsidRPr="004B367F" w:rsidRDefault="00BD7311" w:rsidP="00812944">
            <w:pPr>
              <w:rPr>
                <w:rFonts w:ascii="Arial" w:hAnsi="Arial" w:cs="Arial"/>
                <w:sz w:val="18"/>
                <w:szCs w:val="18"/>
                <w:lang w:val="en-US"/>
              </w:rPr>
            </w:pPr>
            <w:r w:rsidRPr="004B367F">
              <w:rPr>
                <w:rFonts w:ascii="Arial" w:hAnsi="Arial" w:cs="Arial"/>
                <w:sz w:val="18"/>
                <w:szCs w:val="18"/>
                <w:lang w:val="en-US"/>
              </w:rPr>
              <w:t xml:space="preserve">Vide </w:t>
            </w:r>
            <w:r w:rsidR="00812944" w:rsidRPr="004B367F">
              <w:rPr>
                <w:rFonts w:ascii="Arial" w:hAnsi="Arial" w:cs="Arial"/>
                <w:sz w:val="18"/>
                <w:szCs w:val="18"/>
                <w:lang w:val="en-US"/>
              </w:rPr>
              <w:t>stanowiska do</w:t>
            </w:r>
            <w:r w:rsidR="00DC3349" w:rsidRPr="004B367F">
              <w:rPr>
                <w:rFonts w:ascii="Arial" w:hAnsi="Arial" w:cs="Arial"/>
                <w:sz w:val="18"/>
                <w:szCs w:val="18"/>
                <w:lang w:val="en-US"/>
              </w:rPr>
              <w:t xml:space="preserve"> uwag </w:t>
            </w:r>
            <w:r w:rsidR="00812944" w:rsidRPr="004B367F">
              <w:rPr>
                <w:rFonts w:ascii="Arial" w:hAnsi="Arial" w:cs="Arial"/>
                <w:sz w:val="18"/>
                <w:szCs w:val="18"/>
                <w:lang w:val="en-US"/>
              </w:rPr>
              <w:t>w</w:t>
            </w:r>
            <w:r w:rsidR="00DC3349" w:rsidRPr="004B367F">
              <w:rPr>
                <w:rFonts w:ascii="Arial" w:hAnsi="Arial" w:cs="Arial"/>
                <w:sz w:val="18"/>
                <w:szCs w:val="18"/>
                <w:lang w:val="en-US"/>
              </w:rPr>
              <w:t xml:space="preserve"> Lp. 103</w:t>
            </w:r>
            <w:r w:rsidR="00812944" w:rsidRPr="004B367F">
              <w:rPr>
                <w:rFonts w:ascii="Arial" w:hAnsi="Arial" w:cs="Arial"/>
                <w:sz w:val="18"/>
                <w:szCs w:val="18"/>
                <w:lang w:val="en-US"/>
              </w:rPr>
              <w:t xml:space="preserve"> i w Lp. </w:t>
            </w:r>
            <w:r w:rsidR="00DC3349" w:rsidRPr="004B367F">
              <w:rPr>
                <w:rFonts w:ascii="Arial" w:hAnsi="Arial" w:cs="Arial"/>
                <w:sz w:val="18"/>
                <w:szCs w:val="18"/>
                <w:lang w:val="en-US"/>
              </w:rPr>
              <w:t>105.</w:t>
            </w:r>
          </w:p>
        </w:tc>
      </w:tr>
      <w:tr w:rsidR="00BD7311" w:rsidRPr="008B766F" w14:paraId="2FF48B64" w14:textId="77777777" w:rsidTr="00F97688">
        <w:tc>
          <w:tcPr>
            <w:tcW w:w="562" w:type="dxa"/>
            <w:shd w:val="clear" w:color="auto" w:fill="auto"/>
          </w:tcPr>
          <w:p w14:paraId="617B571C" w14:textId="787B1A24" w:rsidR="00BD7311" w:rsidRPr="00E25D6F" w:rsidRDefault="00115F85" w:rsidP="00024ADC">
            <w:pPr>
              <w:jc w:val="center"/>
              <w:rPr>
                <w:rFonts w:ascii="Arial" w:hAnsi="Arial" w:cs="Arial"/>
                <w:sz w:val="17"/>
                <w:szCs w:val="17"/>
              </w:rPr>
            </w:pPr>
            <w:r w:rsidRPr="00E25D6F">
              <w:rPr>
                <w:rFonts w:ascii="Arial" w:hAnsi="Arial" w:cs="Arial"/>
                <w:sz w:val="17"/>
                <w:szCs w:val="17"/>
              </w:rPr>
              <w:lastRenderedPageBreak/>
              <w:t>5</w:t>
            </w:r>
            <w:r w:rsidR="00024ADC">
              <w:rPr>
                <w:rFonts w:ascii="Arial" w:hAnsi="Arial" w:cs="Arial"/>
                <w:sz w:val="17"/>
                <w:szCs w:val="17"/>
              </w:rPr>
              <w:t>8</w:t>
            </w:r>
            <w:r w:rsidRPr="00E25D6F">
              <w:rPr>
                <w:rFonts w:ascii="Arial" w:hAnsi="Arial" w:cs="Arial"/>
                <w:sz w:val="17"/>
                <w:szCs w:val="17"/>
              </w:rPr>
              <w:t>.</w:t>
            </w:r>
          </w:p>
        </w:tc>
        <w:tc>
          <w:tcPr>
            <w:tcW w:w="1276" w:type="dxa"/>
            <w:shd w:val="clear" w:color="auto" w:fill="auto"/>
          </w:tcPr>
          <w:p w14:paraId="6C44890D" w14:textId="77777777" w:rsidR="00BD7311" w:rsidRPr="00B42D39" w:rsidRDefault="00BD7311" w:rsidP="00BD7311">
            <w:pPr>
              <w:jc w:val="both"/>
              <w:rPr>
                <w:rFonts w:ascii="Arial" w:hAnsi="Arial" w:cs="Arial"/>
                <w:sz w:val="18"/>
                <w:szCs w:val="18"/>
              </w:rPr>
            </w:pPr>
            <w:r w:rsidRPr="00B42D39">
              <w:rPr>
                <w:rFonts w:ascii="Arial" w:hAnsi="Arial" w:cs="Arial"/>
                <w:sz w:val="18"/>
                <w:szCs w:val="18"/>
              </w:rPr>
              <w:t xml:space="preserve">PEJ </w:t>
            </w:r>
          </w:p>
          <w:p w14:paraId="53C9B8C5" w14:textId="1C4AB5D4" w:rsidR="00BD7311" w:rsidRPr="00D71DD7" w:rsidRDefault="00BD7311" w:rsidP="00BD7311">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7CC2311C" w14:textId="792E5476" w:rsidR="00BD7311" w:rsidRPr="00D71DD7" w:rsidRDefault="00BD7311" w:rsidP="00BD7311">
            <w:pPr>
              <w:jc w:val="both"/>
              <w:rPr>
                <w:rFonts w:ascii="Arial" w:hAnsi="Arial" w:cs="Arial"/>
                <w:sz w:val="18"/>
                <w:szCs w:val="18"/>
              </w:rPr>
            </w:pPr>
            <w:r w:rsidRPr="00B42D39">
              <w:rPr>
                <w:rFonts w:ascii="Arial" w:hAnsi="Arial" w:cs="Arial"/>
                <w:sz w:val="18"/>
                <w:szCs w:val="18"/>
              </w:rPr>
              <w:t>§ 2 pkt 7</w:t>
            </w:r>
          </w:p>
        </w:tc>
        <w:tc>
          <w:tcPr>
            <w:tcW w:w="4394" w:type="dxa"/>
            <w:shd w:val="clear" w:color="auto" w:fill="auto"/>
          </w:tcPr>
          <w:p w14:paraId="016B39E4" w14:textId="77777777" w:rsidR="00BD7311" w:rsidRPr="00B42D39" w:rsidRDefault="00BD7311" w:rsidP="00BD7311">
            <w:pPr>
              <w:jc w:val="both"/>
              <w:rPr>
                <w:rFonts w:ascii="Arial" w:hAnsi="Arial" w:cs="Arial"/>
                <w:sz w:val="18"/>
                <w:szCs w:val="18"/>
              </w:rPr>
            </w:pPr>
            <w:r w:rsidRPr="00B42D39">
              <w:rPr>
                <w:rFonts w:ascii="Arial" w:hAnsi="Arial" w:cs="Arial"/>
                <w:b/>
                <w:sz w:val="18"/>
                <w:szCs w:val="18"/>
              </w:rPr>
              <w:t xml:space="preserve">Propozycja zmiany </w:t>
            </w:r>
            <w:r w:rsidRPr="00B42D39">
              <w:rPr>
                <w:rFonts w:ascii="Arial" w:hAnsi="Arial" w:cs="Arial"/>
                <w:sz w:val="18"/>
                <w:szCs w:val="18"/>
              </w:rPr>
              <w:t>proponowanego</w:t>
            </w:r>
            <w:r w:rsidRPr="00B42D39">
              <w:rPr>
                <w:rFonts w:ascii="Arial" w:hAnsi="Arial" w:cs="Arial"/>
                <w:b/>
                <w:sz w:val="18"/>
                <w:szCs w:val="18"/>
              </w:rPr>
              <w:t xml:space="preserve"> </w:t>
            </w:r>
            <w:r w:rsidRPr="00B42D39">
              <w:rPr>
                <w:rFonts w:ascii="Arial" w:hAnsi="Arial" w:cs="Arial"/>
                <w:sz w:val="18"/>
                <w:szCs w:val="18"/>
              </w:rPr>
              <w:t xml:space="preserve">postanowienia. </w:t>
            </w:r>
          </w:p>
          <w:p w14:paraId="09989F99" w14:textId="77777777" w:rsidR="00BD7311" w:rsidRPr="00B42D39" w:rsidRDefault="00BD7311" w:rsidP="00BD7311">
            <w:pPr>
              <w:jc w:val="both"/>
              <w:rPr>
                <w:rFonts w:ascii="Arial" w:hAnsi="Arial" w:cs="Arial"/>
                <w:sz w:val="18"/>
                <w:szCs w:val="18"/>
              </w:rPr>
            </w:pPr>
          </w:p>
          <w:p w14:paraId="3F2F53CD" w14:textId="77777777" w:rsidR="00BD7311" w:rsidRPr="00B42D39" w:rsidRDefault="00BD7311" w:rsidP="00BD7311">
            <w:pPr>
              <w:jc w:val="both"/>
              <w:rPr>
                <w:rFonts w:ascii="Arial" w:hAnsi="Arial" w:cs="Arial"/>
                <w:sz w:val="18"/>
                <w:szCs w:val="18"/>
              </w:rPr>
            </w:pPr>
            <w:r w:rsidRPr="00B42D39">
              <w:rPr>
                <w:rFonts w:ascii="Arial" w:hAnsi="Arial" w:cs="Arial"/>
                <w:sz w:val="18"/>
                <w:szCs w:val="18"/>
              </w:rPr>
              <w:t xml:space="preserve">Uzasadnieniem propozycji zmiany jest fakt, że na etapie sporządzania WRL nie jest uzasadnione analizowanie całego spektrum stanów elektrowni jądrowej. </w:t>
            </w:r>
          </w:p>
          <w:p w14:paraId="40E2ED51" w14:textId="77777777" w:rsidR="00BD7311" w:rsidRPr="00D71DD7" w:rsidRDefault="00BD7311" w:rsidP="00BD7311">
            <w:pPr>
              <w:jc w:val="both"/>
              <w:rPr>
                <w:rFonts w:ascii="Arial" w:hAnsi="Arial" w:cs="Arial"/>
                <w:sz w:val="18"/>
                <w:szCs w:val="18"/>
              </w:rPr>
            </w:pPr>
          </w:p>
        </w:tc>
        <w:tc>
          <w:tcPr>
            <w:tcW w:w="3261" w:type="dxa"/>
            <w:shd w:val="clear" w:color="auto" w:fill="auto"/>
          </w:tcPr>
          <w:p w14:paraId="5CB716DD" w14:textId="15AEACB0" w:rsidR="00BD7311" w:rsidRPr="00D71DD7" w:rsidRDefault="00BD7311" w:rsidP="00BD7311">
            <w:pPr>
              <w:jc w:val="both"/>
              <w:rPr>
                <w:rFonts w:ascii="Arial" w:hAnsi="Arial" w:cs="Arial"/>
                <w:sz w:val="18"/>
                <w:szCs w:val="18"/>
              </w:rPr>
            </w:pPr>
            <w:r w:rsidRPr="00B42D39">
              <w:rPr>
                <w:rFonts w:ascii="Arial" w:hAnsi="Arial" w:cs="Arial"/>
                <w:sz w:val="18"/>
                <w:szCs w:val="18"/>
              </w:rPr>
              <w:t xml:space="preserve">„dotyczące tempa, ilości i dróg rozprzestrzeniania się substancji promieniotwórczych na zewnątrz obiektu jądrowego </w:t>
            </w:r>
            <w:r w:rsidRPr="00B42D39">
              <w:rPr>
                <w:rFonts w:ascii="Arial" w:hAnsi="Arial" w:cs="Arial"/>
                <w:b/>
                <w:sz w:val="18"/>
                <w:szCs w:val="18"/>
              </w:rPr>
              <w:t>wymagających podjęcia działań interwencyjnych</w:t>
            </w:r>
            <w:r w:rsidRPr="00B42D39">
              <w:rPr>
                <w:rFonts w:ascii="Arial" w:hAnsi="Arial" w:cs="Arial"/>
                <w:sz w:val="18"/>
                <w:szCs w:val="18"/>
              </w:rPr>
              <w:t xml:space="preserve"> oraz </w:t>
            </w:r>
            <w:r w:rsidRPr="00B42D39">
              <w:rPr>
                <w:rFonts w:ascii="Arial" w:hAnsi="Arial" w:cs="Arial"/>
                <w:b/>
                <w:sz w:val="18"/>
                <w:szCs w:val="18"/>
              </w:rPr>
              <w:t>ocena</w:t>
            </w:r>
            <w:r w:rsidRPr="00B42D39">
              <w:rPr>
                <w:rFonts w:ascii="Arial" w:hAnsi="Arial" w:cs="Arial"/>
                <w:sz w:val="18"/>
                <w:szCs w:val="18"/>
              </w:rPr>
              <w:t xml:space="preserve"> możliwości sprawnego przeprowadzenia działań interwencyjnych;”</w:t>
            </w:r>
          </w:p>
        </w:tc>
        <w:tc>
          <w:tcPr>
            <w:tcW w:w="3260" w:type="dxa"/>
            <w:shd w:val="clear" w:color="auto" w:fill="auto"/>
          </w:tcPr>
          <w:p w14:paraId="7FA7BD69" w14:textId="271B5E29" w:rsidR="00D225D3" w:rsidRDefault="0079733D" w:rsidP="00FD5D97">
            <w:pPr>
              <w:jc w:val="both"/>
              <w:rPr>
                <w:rFonts w:ascii="Arial" w:hAnsi="Arial" w:cs="Arial"/>
                <w:sz w:val="18"/>
                <w:szCs w:val="18"/>
              </w:rPr>
            </w:pPr>
            <w:r w:rsidRPr="0079733D">
              <w:rPr>
                <w:rFonts w:ascii="Arial" w:hAnsi="Arial" w:cs="Arial"/>
                <w:sz w:val="18"/>
                <w:szCs w:val="18"/>
              </w:rPr>
              <w:t xml:space="preserve">Uwaga uwzględniona częściowo. </w:t>
            </w:r>
          </w:p>
          <w:p w14:paraId="7709AF24" w14:textId="77777777" w:rsidR="0079733D" w:rsidRPr="00AB2063" w:rsidRDefault="0079733D" w:rsidP="00BD7311">
            <w:pPr>
              <w:jc w:val="both"/>
              <w:rPr>
                <w:rFonts w:ascii="Arial" w:hAnsi="Arial" w:cs="Arial"/>
                <w:sz w:val="18"/>
                <w:szCs w:val="18"/>
              </w:rPr>
            </w:pPr>
          </w:p>
          <w:p w14:paraId="76F4FF56" w14:textId="59948BE2" w:rsidR="00BD7311" w:rsidRPr="00AB2063" w:rsidRDefault="00BD7311" w:rsidP="009056C6">
            <w:pPr>
              <w:jc w:val="both"/>
              <w:rPr>
                <w:rFonts w:ascii="Arial" w:hAnsi="Arial" w:cs="Arial"/>
                <w:sz w:val="18"/>
                <w:szCs w:val="18"/>
              </w:rPr>
            </w:pPr>
            <w:r w:rsidRPr="00AB2063">
              <w:rPr>
                <w:rFonts w:ascii="Arial" w:hAnsi="Arial" w:cs="Arial"/>
                <w:sz w:val="18"/>
                <w:szCs w:val="18"/>
              </w:rPr>
              <w:t xml:space="preserve">Vide </w:t>
            </w:r>
            <w:r w:rsidR="009056C6">
              <w:rPr>
                <w:rFonts w:ascii="Arial" w:hAnsi="Arial" w:cs="Arial"/>
                <w:sz w:val="18"/>
                <w:szCs w:val="18"/>
              </w:rPr>
              <w:t xml:space="preserve">stanowiska do </w:t>
            </w:r>
            <w:r w:rsidRPr="00AB2063">
              <w:rPr>
                <w:rFonts w:ascii="Arial" w:hAnsi="Arial" w:cs="Arial"/>
                <w:sz w:val="18"/>
                <w:szCs w:val="18"/>
              </w:rPr>
              <w:t xml:space="preserve">uwag </w:t>
            </w:r>
            <w:r w:rsidR="009056C6">
              <w:rPr>
                <w:rFonts w:ascii="Arial" w:hAnsi="Arial" w:cs="Arial"/>
                <w:sz w:val="18"/>
                <w:szCs w:val="18"/>
              </w:rPr>
              <w:t>w</w:t>
            </w:r>
            <w:r w:rsidR="00FC3452">
              <w:rPr>
                <w:rFonts w:ascii="Arial" w:hAnsi="Arial" w:cs="Arial"/>
                <w:sz w:val="18"/>
                <w:szCs w:val="18"/>
              </w:rPr>
              <w:t xml:space="preserve"> Lp. 5</w:t>
            </w:r>
            <w:r w:rsidR="00D225D3">
              <w:rPr>
                <w:rFonts w:ascii="Arial" w:hAnsi="Arial" w:cs="Arial"/>
                <w:sz w:val="18"/>
                <w:szCs w:val="18"/>
              </w:rPr>
              <w:t>7</w:t>
            </w:r>
            <w:r w:rsidR="0079733D" w:rsidRPr="0079733D">
              <w:rPr>
                <w:rFonts w:ascii="Arial" w:hAnsi="Arial" w:cs="Arial"/>
                <w:sz w:val="18"/>
                <w:szCs w:val="18"/>
              </w:rPr>
              <w:t>,  Lp. 103</w:t>
            </w:r>
            <w:r w:rsidR="00812944">
              <w:rPr>
                <w:rFonts w:ascii="Arial" w:hAnsi="Arial" w:cs="Arial"/>
                <w:sz w:val="18"/>
                <w:szCs w:val="18"/>
              </w:rPr>
              <w:t xml:space="preserve"> i Lp. </w:t>
            </w:r>
            <w:r w:rsidR="0079733D" w:rsidRPr="0079733D">
              <w:rPr>
                <w:rFonts w:ascii="Arial" w:hAnsi="Arial" w:cs="Arial"/>
                <w:sz w:val="18"/>
                <w:szCs w:val="18"/>
              </w:rPr>
              <w:t>105.</w:t>
            </w:r>
          </w:p>
        </w:tc>
      </w:tr>
      <w:tr w:rsidR="00BD7311" w:rsidRPr="008B766F" w14:paraId="4E9379A8" w14:textId="77777777" w:rsidTr="00F97688">
        <w:tc>
          <w:tcPr>
            <w:tcW w:w="562" w:type="dxa"/>
            <w:shd w:val="clear" w:color="auto" w:fill="auto"/>
          </w:tcPr>
          <w:p w14:paraId="4F30902E" w14:textId="4689593D" w:rsidR="00BD7311" w:rsidRPr="00E25D6F" w:rsidRDefault="00FC3452" w:rsidP="00BD7311">
            <w:pPr>
              <w:jc w:val="center"/>
              <w:rPr>
                <w:rFonts w:ascii="Arial" w:hAnsi="Arial" w:cs="Arial"/>
                <w:sz w:val="17"/>
                <w:szCs w:val="17"/>
              </w:rPr>
            </w:pPr>
            <w:r>
              <w:rPr>
                <w:rFonts w:ascii="Arial" w:hAnsi="Arial" w:cs="Arial"/>
                <w:sz w:val="17"/>
                <w:szCs w:val="17"/>
              </w:rPr>
              <w:t>59</w:t>
            </w:r>
            <w:r w:rsidR="00115F85" w:rsidRPr="00E25D6F">
              <w:rPr>
                <w:rFonts w:ascii="Arial" w:hAnsi="Arial" w:cs="Arial"/>
                <w:sz w:val="17"/>
                <w:szCs w:val="17"/>
              </w:rPr>
              <w:t>.</w:t>
            </w:r>
          </w:p>
        </w:tc>
        <w:tc>
          <w:tcPr>
            <w:tcW w:w="1276" w:type="dxa"/>
            <w:shd w:val="clear" w:color="auto" w:fill="auto"/>
          </w:tcPr>
          <w:p w14:paraId="6F3DF349" w14:textId="77777777" w:rsidR="00BD7311" w:rsidRPr="00B42D39" w:rsidRDefault="00BD7311" w:rsidP="00BD7311">
            <w:pPr>
              <w:jc w:val="both"/>
              <w:rPr>
                <w:rFonts w:ascii="Arial" w:hAnsi="Arial" w:cs="Arial"/>
                <w:sz w:val="18"/>
                <w:szCs w:val="18"/>
              </w:rPr>
            </w:pPr>
            <w:r w:rsidRPr="00B42D39">
              <w:rPr>
                <w:rFonts w:ascii="Arial" w:hAnsi="Arial" w:cs="Arial"/>
                <w:sz w:val="18"/>
                <w:szCs w:val="18"/>
              </w:rPr>
              <w:t xml:space="preserve">PEJ </w:t>
            </w:r>
          </w:p>
          <w:p w14:paraId="15180B42" w14:textId="36AB34F4" w:rsidR="00BD7311" w:rsidRPr="00D71DD7" w:rsidRDefault="00BD7311" w:rsidP="00BD7311">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56748E95" w14:textId="611B3634" w:rsidR="00BD7311" w:rsidRPr="00D71DD7" w:rsidRDefault="00BD7311" w:rsidP="00BD7311">
            <w:pPr>
              <w:jc w:val="both"/>
              <w:rPr>
                <w:rFonts w:ascii="Arial" w:hAnsi="Arial" w:cs="Arial"/>
                <w:sz w:val="18"/>
                <w:szCs w:val="18"/>
              </w:rPr>
            </w:pPr>
            <w:r w:rsidRPr="00B42D39">
              <w:rPr>
                <w:rFonts w:ascii="Arial" w:hAnsi="Arial" w:cs="Arial"/>
                <w:sz w:val="18"/>
                <w:szCs w:val="18"/>
              </w:rPr>
              <w:t>§ 2 pkt 9</w:t>
            </w:r>
          </w:p>
        </w:tc>
        <w:tc>
          <w:tcPr>
            <w:tcW w:w="4394" w:type="dxa"/>
            <w:shd w:val="clear" w:color="auto" w:fill="auto"/>
          </w:tcPr>
          <w:p w14:paraId="6BFB4041" w14:textId="77777777" w:rsidR="00BD7311" w:rsidRPr="00B42D39" w:rsidRDefault="00BD7311" w:rsidP="00BD7311">
            <w:pPr>
              <w:jc w:val="both"/>
              <w:rPr>
                <w:rFonts w:ascii="Arial" w:hAnsi="Arial" w:cs="Arial"/>
                <w:b/>
                <w:sz w:val="18"/>
                <w:szCs w:val="18"/>
              </w:rPr>
            </w:pPr>
            <w:r w:rsidRPr="00B42D39">
              <w:rPr>
                <w:rFonts w:ascii="Arial" w:hAnsi="Arial" w:cs="Arial"/>
                <w:b/>
                <w:sz w:val="18"/>
                <w:szCs w:val="18"/>
              </w:rPr>
              <w:t xml:space="preserve">Propozycja wykreślenia. </w:t>
            </w:r>
          </w:p>
          <w:p w14:paraId="20DCF5E0" w14:textId="77777777" w:rsidR="00BD7311" w:rsidRPr="00B42D39" w:rsidRDefault="00BD7311" w:rsidP="00BD7311">
            <w:pPr>
              <w:jc w:val="both"/>
              <w:rPr>
                <w:rFonts w:ascii="Arial" w:hAnsi="Arial" w:cs="Arial"/>
                <w:sz w:val="18"/>
                <w:szCs w:val="18"/>
              </w:rPr>
            </w:pPr>
          </w:p>
          <w:p w14:paraId="508EDF64" w14:textId="57D15A61" w:rsidR="00BD7311" w:rsidRPr="00D71DD7" w:rsidRDefault="00BD7311" w:rsidP="00BD7311">
            <w:pPr>
              <w:jc w:val="both"/>
              <w:rPr>
                <w:rFonts w:ascii="Arial" w:hAnsi="Arial" w:cs="Arial"/>
                <w:sz w:val="18"/>
                <w:szCs w:val="18"/>
              </w:rPr>
            </w:pPr>
            <w:r w:rsidRPr="00B42D39">
              <w:rPr>
                <w:rFonts w:ascii="Arial" w:hAnsi="Arial" w:cs="Arial"/>
                <w:sz w:val="18"/>
                <w:szCs w:val="18"/>
              </w:rPr>
              <w:t>Rozpoznanie budowy geologicznej podłoża zostanie opisane zgodnie z § 2 pkt 1 lit. a w myśl propozycji PEJ sp. z o.o. powyżej.</w:t>
            </w:r>
          </w:p>
        </w:tc>
        <w:tc>
          <w:tcPr>
            <w:tcW w:w="3261" w:type="dxa"/>
            <w:shd w:val="clear" w:color="auto" w:fill="auto"/>
          </w:tcPr>
          <w:p w14:paraId="141CE36F" w14:textId="15852A6F" w:rsidR="00BD7311" w:rsidRPr="00D71DD7" w:rsidRDefault="00BD7311" w:rsidP="00BD7311">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z zakresu rozpoznania budowy geologicznej podłoża</w:t>
            </w:r>
            <w:r w:rsidRPr="00B42D39">
              <w:rPr>
                <w:rFonts w:ascii="Arial" w:hAnsi="Arial" w:cs="Arial"/>
                <w:sz w:val="18"/>
                <w:szCs w:val="18"/>
              </w:rPr>
              <w:t>.”</w:t>
            </w:r>
          </w:p>
        </w:tc>
        <w:tc>
          <w:tcPr>
            <w:tcW w:w="3260" w:type="dxa"/>
            <w:shd w:val="clear" w:color="auto" w:fill="auto"/>
          </w:tcPr>
          <w:p w14:paraId="6BC8C54E" w14:textId="7C713F83" w:rsidR="009545E2" w:rsidRDefault="00BD7311" w:rsidP="00BD7311">
            <w:pPr>
              <w:jc w:val="both"/>
              <w:rPr>
                <w:rFonts w:ascii="Arial" w:hAnsi="Arial" w:cs="Arial"/>
                <w:sz w:val="18"/>
                <w:szCs w:val="18"/>
              </w:rPr>
            </w:pPr>
            <w:r w:rsidRPr="00AB2063">
              <w:rPr>
                <w:rFonts w:ascii="Arial" w:hAnsi="Arial" w:cs="Arial"/>
                <w:sz w:val="18"/>
                <w:szCs w:val="18"/>
              </w:rPr>
              <w:t>Uwag</w:t>
            </w:r>
            <w:r w:rsidR="009545E2">
              <w:rPr>
                <w:rFonts w:ascii="Arial" w:hAnsi="Arial" w:cs="Arial"/>
                <w:sz w:val="18"/>
                <w:szCs w:val="18"/>
              </w:rPr>
              <w:t>a</w:t>
            </w:r>
            <w:r w:rsidRPr="00AB2063">
              <w:rPr>
                <w:rFonts w:ascii="Arial" w:hAnsi="Arial" w:cs="Arial"/>
                <w:sz w:val="18"/>
                <w:szCs w:val="18"/>
              </w:rPr>
              <w:t xml:space="preserve"> </w:t>
            </w:r>
            <w:r w:rsidR="009545E2">
              <w:rPr>
                <w:rFonts w:ascii="Arial" w:hAnsi="Arial" w:cs="Arial"/>
                <w:sz w:val="18"/>
                <w:szCs w:val="18"/>
              </w:rPr>
              <w:t xml:space="preserve"> nieuwzględniona</w:t>
            </w:r>
            <w:r w:rsidRPr="00AB2063">
              <w:rPr>
                <w:rFonts w:ascii="Arial" w:hAnsi="Arial" w:cs="Arial"/>
                <w:sz w:val="18"/>
                <w:szCs w:val="18"/>
              </w:rPr>
              <w:t xml:space="preserve">. </w:t>
            </w:r>
          </w:p>
          <w:p w14:paraId="5EB6D8F8" w14:textId="77777777" w:rsidR="00485D1F" w:rsidRDefault="00485D1F" w:rsidP="00BD7311">
            <w:pPr>
              <w:jc w:val="both"/>
              <w:rPr>
                <w:rFonts w:ascii="Arial" w:hAnsi="Arial" w:cs="Arial"/>
                <w:sz w:val="18"/>
                <w:szCs w:val="18"/>
              </w:rPr>
            </w:pPr>
          </w:p>
          <w:p w14:paraId="334DE694" w14:textId="13A45117" w:rsidR="00BD7311" w:rsidRPr="00AB2063" w:rsidRDefault="00485D1F" w:rsidP="00BD7311">
            <w:pPr>
              <w:jc w:val="both"/>
              <w:rPr>
                <w:rFonts w:ascii="Arial" w:hAnsi="Arial" w:cs="Arial"/>
                <w:sz w:val="18"/>
                <w:szCs w:val="18"/>
              </w:rPr>
            </w:pPr>
            <w:r>
              <w:rPr>
                <w:rFonts w:ascii="Arial" w:hAnsi="Arial" w:cs="Arial"/>
                <w:sz w:val="18"/>
                <w:szCs w:val="18"/>
              </w:rPr>
              <w:t xml:space="preserve">Z uwagi na to, że propozycja zmiany </w:t>
            </w:r>
            <w:r w:rsidRPr="00485D1F">
              <w:rPr>
                <w:rFonts w:ascii="Arial" w:hAnsi="Arial" w:cs="Arial"/>
                <w:sz w:val="18"/>
                <w:szCs w:val="18"/>
              </w:rPr>
              <w:t>§ 2 pkt 1 lit. a</w:t>
            </w:r>
            <w:r>
              <w:rPr>
                <w:rFonts w:ascii="Arial" w:hAnsi="Arial" w:cs="Arial"/>
                <w:sz w:val="18"/>
                <w:szCs w:val="18"/>
              </w:rPr>
              <w:t xml:space="preserve"> nie została w całości przyjęta, niezbędne jest pozostawienie </w:t>
            </w:r>
            <w:r w:rsidRPr="00485D1F">
              <w:rPr>
                <w:rFonts w:ascii="Arial" w:hAnsi="Arial" w:cs="Arial"/>
                <w:sz w:val="18"/>
                <w:szCs w:val="18"/>
              </w:rPr>
              <w:t>§ 2 pkt 9</w:t>
            </w:r>
            <w:r>
              <w:rPr>
                <w:rFonts w:ascii="Arial" w:hAnsi="Arial" w:cs="Arial"/>
                <w:sz w:val="18"/>
                <w:szCs w:val="18"/>
              </w:rPr>
              <w:t xml:space="preserve"> w dotychczasowym brzmieniu. </w:t>
            </w:r>
          </w:p>
        </w:tc>
      </w:tr>
      <w:tr w:rsidR="00BD7311" w:rsidRPr="008B766F" w14:paraId="7FF93595" w14:textId="77777777" w:rsidTr="00F97688">
        <w:tc>
          <w:tcPr>
            <w:tcW w:w="562" w:type="dxa"/>
            <w:shd w:val="clear" w:color="auto" w:fill="auto"/>
          </w:tcPr>
          <w:p w14:paraId="409F1963" w14:textId="63CBA9DF" w:rsidR="00BD7311" w:rsidRPr="00E25D6F" w:rsidRDefault="00115F85" w:rsidP="00FC3452">
            <w:pPr>
              <w:jc w:val="center"/>
              <w:rPr>
                <w:rFonts w:ascii="Arial" w:hAnsi="Arial" w:cs="Arial"/>
                <w:sz w:val="17"/>
                <w:szCs w:val="17"/>
              </w:rPr>
            </w:pPr>
            <w:r w:rsidRPr="00E25D6F">
              <w:rPr>
                <w:rFonts w:ascii="Arial" w:hAnsi="Arial" w:cs="Arial"/>
                <w:sz w:val="17"/>
                <w:szCs w:val="17"/>
              </w:rPr>
              <w:t>6</w:t>
            </w:r>
            <w:r w:rsidR="00FC3452">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329DC34E" w14:textId="5AABA727" w:rsidR="00BD7311" w:rsidRPr="005F3F34" w:rsidRDefault="00BD7311" w:rsidP="00BD7311">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695A6718" w14:textId="0638633B" w:rsidR="00BD7311" w:rsidRPr="00D71DD7" w:rsidRDefault="00BD7311" w:rsidP="00BD7311">
            <w:pPr>
              <w:jc w:val="both"/>
              <w:rPr>
                <w:rFonts w:ascii="Arial" w:hAnsi="Arial" w:cs="Arial"/>
                <w:sz w:val="18"/>
                <w:szCs w:val="18"/>
              </w:rPr>
            </w:pPr>
            <w:r w:rsidRPr="00CB3235">
              <w:rPr>
                <w:rFonts w:ascii="Arial" w:hAnsi="Arial" w:cs="Arial"/>
                <w:sz w:val="18"/>
                <w:szCs w:val="18"/>
              </w:rPr>
              <w:t xml:space="preserve">§ 3 </w:t>
            </w:r>
          </w:p>
        </w:tc>
        <w:tc>
          <w:tcPr>
            <w:tcW w:w="4394" w:type="dxa"/>
            <w:shd w:val="clear" w:color="auto" w:fill="auto"/>
          </w:tcPr>
          <w:p w14:paraId="4C31E2CD" w14:textId="3C437CAA" w:rsidR="00BD7311" w:rsidRPr="00D71DD7" w:rsidRDefault="00BD7311" w:rsidP="00BD7311">
            <w:pPr>
              <w:jc w:val="both"/>
              <w:rPr>
                <w:rFonts w:ascii="Arial" w:hAnsi="Arial" w:cs="Arial"/>
                <w:sz w:val="18"/>
                <w:szCs w:val="18"/>
              </w:rPr>
            </w:pPr>
            <w:r w:rsidRPr="00CB3235">
              <w:rPr>
                <w:rFonts w:ascii="Arial" w:hAnsi="Arial" w:cs="Arial"/>
                <w:sz w:val="18"/>
                <w:szCs w:val="18"/>
              </w:rPr>
              <w:t>Proponujemy zastosować takie sam format zapisu jak w przypadku rozporządzenia 1025 zmieniając ewentualnie zakresy przestrzenne, czasowe lub merytoryczne analiz.</w:t>
            </w:r>
          </w:p>
        </w:tc>
        <w:tc>
          <w:tcPr>
            <w:tcW w:w="3261" w:type="dxa"/>
            <w:shd w:val="clear" w:color="auto" w:fill="auto"/>
          </w:tcPr>
          <w:p w14:paraId="30D6BF92" w14:textId="77777777" w:rsidR="00BD7311" w:rsidRPr="00D71DD7" w:rsidRDefault="00BD7311" w:rsidP="00BD7311">
            <w:pPr>
              <w:jc w:val="both"/>
              <w:rPr>
                <w:rFonts w:ascii="Arial" w:hAnsi="Arial" w:cs="Arial"/>
                <w:sz w:val="18"/>
                <w:szCs w:val="18"/>
              </w:rPr>
            </w:pPr>
          </w:p>
        </w:tc>
        <w:tc>
          <w:tcPr>
            <w:tcW w:w="3260" w:type="dxa"/>
            <w:shd w:val="clear" w:color="auto" w:fill="auto"/>
          </w:tcPr>
          <w:p w14:paraId="39800980" w14:textId="5E01CDFE" w:rsidR="00BD7311" w:rsidRPr="00AB2063" w:rsidRDefault="00BD7311" w:rsidP="00FC3452">
            <w:pPr>
              <w:jc w:val="both"/>
              <w:rPr>
                <w:rFonts w:ascii="Arial" w:hAnsi="Arial" w:cs="Arial"/>
                <w:sz w:val="18"/>
                <w:szCs w:val="18"/>
              </w:rPr>
            </w:pPr>
            <w:r w:rsidRPr="00AB2063">
              <w:rPr>
                <w:rFonts w:ascii="Arial" w:hAnsi="Arial" w:cs="Arial"/>
                <w:sz w:val="18"/>
                <w:szCs w:val="18"/>
              </w:rPr>
              <w:t>Uwaga nieuwzględnion</w:t>
            </w:r>
            <w:r w:rsidR="00FC3452">
              <w:rPr>
                <w:rFonts w:ascii="Arial" w:hAnsi="Arial" w:cs="Arial"/>
                <w:sz w:val="18"/>
                <w:szCs w:val="18"/>
              </w:rPr>
              <w:t>a</w:t>
            </w:r>
            <w:r w:rsidRPr="00AB2063">
              <w:rPr>
                <w:rFonts w:ascii="Arial" w:hAnsi="Arial" w:cs="Arial"/>
                <w:sz w:val="18"/>
                <w:szCs w:val="18"/>
              </w:rPr>
              <w:t>. Duże rozporządzenie lokalizacyjne będzie aktualizowane</w:t>
            </w:r>
            <w:r w:rsidR="00AF6335">
              <w:rPr>
                <w:rFonts w:ascii="Arial" w:hAnsi="Arial" w:cs="Arial"/>
                <w:sz w:val="18"/>
                <w:szCs w:val="18"/>
              </w:rPr>
              <w:t xml:space="preserve"> w celu zapewnienia spójności z projektowanym rozporządzeniem</w:t>
            </w:r>
            <w:r w:rsidRPr="00AB2063">
              <w:rPr>
                <w:rFonts w:ascii="Arial" w:hAnsi="Arial" w:cs="Arial"/>
                <w:sz w:val="18"/>
                <w:szCs w:val="18"/>
              </w:rPr>
              <w:t>.</w:t>
            </w:r>
          </w:p>
        </w:tc>
      </w:tr>
      <w:tr w:rsidR="00C1462F" w:rsidRPr="008B766F" w14:paraId="375E19A9" w14:textId="77777777" w:rsidTr="00F97688">
        <w:tc>
          <w:tcPr>
            <w:tcW w:w="562" w:type="dxa"/>
            <w:shd w:val="clear" w:color="auto" w:fill="auto"/>
          </w:tcPr>
          <w:p w14:paraId="38BE80E7" w14:textId="0C4FFACF" w:rsidR="00C1462F" w:rsidRPr="00E25D6F" w:rsidRDefault="00115F85" w:rsidP="00FC3452">
            <w:pPr>
              <w:jc w:val="center"/>
              <w:rPr>
                <w:rFonts w:ascii="Arial" w:hAnsi="Arial" w:cs="Arial"/>
                <w:sz w:val="17"/>
                <w:szCs w:val="17"/>
              </w:rPr>
            </w:pPr>
            <w:r w:rsidRPr="00E25D6F">
              <w:rPr>
                <w:rFonts w:ascii="Arial" w:hAnsi="Arial" w:cs="Arial"/>
                <w:sz w:val="17"/>
                <w:szCs w:val="17"/>
              </w:rPr>
              <w:t>6</w:t>
            </w:r>
            <w:r w:rsidR="00FC3452">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7F63E240" w14:textId="46AEDEF7" w:rsidR="00C1462F" w:rsidRPr="00D71DD7" w:rsidRDefault="00C1462F" w:rsidP="00C1462F">
            <w:pPr>
              <w:jc w:val="both"/>
              <w:rPr>
                <w:rFonts w:ascii="Arial" w:hAnsi="Arial" w:cs="Arial"/>
                <w:sz w:val="18"/>
                <w:szCs w:val="18"/>
              </w:rPr>
            </w:pPr>
            <w:r w:rsidRPr="00CB3235">
              <w:rPr>
                <w:rFonts w:ascii="Arial" w:hAnsi="Arial" w:cs="Arial"/>
                <w:sz w:val="18"/>
                <w:szCs w:val="18"/>
              </w:rPr>
              <w:t>PGE S.A.</w:t>
            </w:r>
          </w:p>
        </w:tc>
        <w:tc>
          <w:tcPr>
            <w:tcW w:w="1701" w:type="dxa"/>
            <w:shd w:val="clear" w:color="auto" w:fill="auto"/>
          </w:tcPr>
          <w:p w14:paraId="35EBA444" w14:textId="0DC57D38" w:rsidR="00C1462F" w:rsidRPr="00D71DD7" w:rsidRDefault="00C1462F" w:rsidP="00FC3452">
            <w:pPr>
              <w:jc w:val="both"/>
              <w:rPr>
                <w:rFonts w:ascii="Arial" w:hAnsi="Arial" w:cs="Arial"/>
                <w:sz w:val="18"/>
                <w:szCs w:val="18"/>
              </w:rPr>
            </w:pPr>
            <w:r w:rsidRPr="00CB3235">
              <w:rPr>
                <w:rFonts w:ascii="Arial" w:hAnsi="Arial" w:cs="Arial"/>
                <w:sz w:val="18"/>
                <w:szCs w:val="18"/>
              </w:rPr>
              <w:t xml:space="preserve">§ 3 </w:t>
            </w:r>
            <w:r w:rsidR="00FC3452">
              <w:rPr>
                <w:rFonts w:ascii="Arial" w:hAnsi="Arial" w:cs="Arial"/>
                <w:sz w:val="18"/>
                <w:szCs w:val="18"/>
              </w:rPr>
              <w:t>ust.</w:t>
            </w:r>
            <w:r w:rsidR="00FC3452" w:rsidRPr="00CB3235">
              <w:rPr>
                <w:rFonts w:ascii="Arial" w:hAnsi="Arial" w:cs="Arial"/>
                <w:sz w:val="18"/>
                <w:szCs w:val="18"/>
              </w:rPr>
              <w:t xml:space="preserve"> </w:t>
            </w:r>
            <w:r w:rsidRPr="00CB3235">
              <w:rPr>
                <w:rFonts w:ascii="Arial" w:hAnsi="Arial" w:cs="Arial"/>
                <w:sz w:val="18"/>
                <w:szCs w:val="18"/>
              </w:rPr>
              <w:t>1</w:t>
            </w:r>
          </w:p>
        </w:tc>
        <w:tc>
          <w:tcPr>
            <w:tcW w:w="4394" w:type="dxa"/>
            <w:shd w:val="clear" w:color="auto" w:fill="auto"/>
          </w:tcPr>
          <w:p w14:paraId="2C0997A6" w14:textId="20FDAA28" w:rsidR="00C1462F" w:rsidRPr="00D71DD7" w:rsidRDefault="00C1462F" w:rsidP="00C1462F">
            <w:pPr>
              <w:jc w:val="both"/>
              <w:rPr>
                <w:rFonts w:ascii="Arial" w:hAnsi="Arial" w:cs="Arial"/>
                <w:sz w:val="18"/>
                <w:szCs w:val="18"/>
              </w:rPr>
            </w:pPr>
            <w:r w:rsidRPr="00CB3235">
              <w:rPr>
                <w:rFonts w:ascii="Arial" w:hAnsi="Arial" w:cs="Arial"/>
                <w:sz w:val="18"/>
                <w:szCs w:val="18"/>
              </w:rPr>
              <w:t>Z uwagi na wstępny charakter wstępnego raportu lokalizacyjnego uważamy, że prace powinny być oparte o dostępne dane archiwalne, a tylko w przypadku ich braku należy przeprowadzić badania terenowe do wstępnego rozpoznania lokalizacji.</w:t>
            </w:r>
          </w:p>
        </w:tc>
        <w:tc>
          <w:tcPr>
            <w:tcW w:w="3261" w:type="dxa"/>
            <w:shd w:val="clear" w:color="auto" w:fill="auto"/>
          </w:tcPr>
          <w:p w14:paraId="3E7591D4" w14:textId="77777777" w:rsidR="00C1462F" w:rsidRPr="00CB3235" w:rsidRDefault="00C1462F" w:rsidP="00C1462F">
            <w:pPr>
              <w:jc w:val="both"/>
              <w:rPr>
                <w:rFonts w:ascii="Arial" w:hAnsi="Arial" w:cs="Arial"/>
                <w:sz w:val="18"/>
                <w:szCs w:val="18"/>
              </w:rPr>
            </w:pPr>
            <w:r w:rsidRPr="00CB3235">
              <w:rPr>
                <w:rFonts w:ascii="Arial" w:hAnsi="Arial" w:cs="Arial"/>
                <w:sz w:val="18"/>
                <w:szCs w:val="18"/>
              </w:rPr>
              <w:t xml:space="preserve">§ 3 pkt 1 </w:t>
            </w:r>
          </w:p>
          <w:p w14:paraId="070B9812" w14:textId="3F684EED" w:rsidR="00C1462F" w:rsidRPr="00D71DD7" w:rsidRDefault="00C1462F" w:rsidP="00C1462F">
            <w:pPr>
              <w:jc w:val="both"/>
              <w:rPr>
                <w:rFonts w:ascii="Arial" w:hAnsi="Arial" w:cs="Arial"/>
                <w:sz w:val="18"/>
                <w:szCs w:val="18"/>
              </w:rPr>
            </w:pPr>
            <w:r w:rsidRPr="00CB3235">
              <w:rPr>
                <w:rFonts w:ascii="Arial" w:hAnsi="Arial" w:cs="Arial"/>
                <w:i/>
                <w:sz w:val="18"/>
                <w:szCs w:val="18"/>
              </w:rPr>
              <w:t xml:space="preserve">Czynniki, o których mowa w § 2, rozpatruje się w zasięgu nie mniejszym niż region lokalizacji, z zastrzeżeniem § 2 pkt 2, </w:t>
            </w:r>
            <w:r w:rsidRPr="00CB3235">
              <w:rPr>
                <w:rFonts w:ascii="Arial" w:hAnsi="Arial" w:cs="Arial"/>
                <w:i/>
                <w:strike/>
                <w:sz w:val="18"/>
                <w:szCs w:val="18"/>
              </w:rPr>
              <w:t>oraz</w:t>
            </w:r>
            <w:r w:rsidRPr="00CB3235">
              <w:rPr>
                <w:rFonts w:ascii="Arial" w:hAnsi="Arial" w:cs="Arial"/>
                <w:i/>
                <w:sz w:val="18"/>
                <w:szCs w:val="18"/>
              </w:rPr>
              <w:t xml:space="preserve"> </w:t>
            </w:r>
            <w:r w:rsidRPr="00CB3235">
              <w:rPr>
                <w:rFonts w:ascii="Arial" w:hAnsi="Arial" w:cs="Arial"/>
                <w:i/>
                <w:strike/>
                <w:sz w:val="18"/>
                <w:szCs w:val="18"/>
              </w:rPr>
              <w:t>z uwzględnieniem istniejących danych archiwalnych</w:t>
            </w:r>
            <w:r w:rsidRPr="00CB3235">
              <w:rPr>
                <w:rFonts w:ascii="Arial" w:hAnsi="Arial" w:cs="Arial"/>
                <w:i/>
                <w:sz w:val="18"/>
                <w:szCs w:val="18"/>
              </w:rPr>
              <w:t xml:space="preserve"> </w:t>
            </w:r>
            <w:r w:rsidRPr="00CB3235">
              <w:rPr>
                <w:rFonts w:ascii="Arial" w:hAnsi="Arial" w:cs="Arial"/>
                <w:i/>
                <w:color w:val="FF0000"/>
                <w:sz w:val="18"/>
                <w:szCs w:val="18"/>
              </w:rPr>
              <w:t>w oparciu o dostępne dane archiwalne</w:t>
            </w:r>
            <w:r w:rsidRPr="00CB3235">
              <w:rPr>
                <w:rFonts w:ascii="Arial" w:hAnsi="Arial" w:cs="Arial"/>
                <w:i/>
                <w:sz w:val="18"/>
                <w:szCs w:val="18"/>
              </w:rPr>
              <w:t>, uzupełnionych o odpowiednie badania terenowe w przypadku ich braku. Dla sejsmiczności naturalnej – dodatkowo przyjmuje się wszelkie dostępne dane historyczne.</w:t>
            </w:r>
          </w:p>
        </w:tc>
        <w:tc>
          <w:tcPr>
            <w:tcW w:w="3260" w:type="dxa"/>
            <w:shd w:val="clear" w:color="auto" w:fill="auto"/>
          </w:tcPr>
          <w:p w14:paraId="63E8DA83" w14:textId="65358088" w:rsidR="00CA6B2D" w:rsidRDefault="00D225D3" w:rsidP="00C1462F">
            <w:pPr>
              <w:jc w:val="both"/>
              <w:rPr>
                <w:rFonts w:ascii="Arial" w:hAnsi="Arial" w:cs="Arial"/>
                <w:sz w:val="18"/>
                <w:szCs w:val="18"/>
              </w:rPr>
            </w:pPr>
            <w:r w:rsidRPr="00D225D3">
              <w:rPr>
                <w:rFonts w:ascii="Arial" w:hAnsi="Arial" w:cs="Arial"/>
                <w:sz w:val="18"/>
                <w:szCs w:val="18"/>
              </w:rPr>
              <w:t>Uwaga uwzględniona częściowo. Przyjęto następujące brzmienie przepisu:</w:t>
            </w:r>
          </w:p>
          <w:p w14:paraId="62D59911" w14:textId="694125BF" w:rsidR="00CA6B2D" w:rsidRPr="00AB2063" w:rsidRDefault="00CA6B2D" w:rsidP="009056C6">
            <w:pPr>
              <w:jc w:val="both"/>
              <w:rPr>
                <w:rFonts w:ascii="Arial" w:hAnsi="Arial" w:cs="Arial"/>
                <w:sz w:val="18"/>
                <w:szCs w:val="18"/>
              </w:rPr>
            </w:pPr>
            <w:r>
              <w:rPr>
                <w:rFonts w:ascii="Arial" w:hAnsi="Arial" w:cs="Arial"/>
                <w:sz w:val="18"/>
                <w:szCs w:val="18"/>
              </w:rPr>
              <w:t>„</w:t>
            </w:r>
            <w:r w:rsidRPr="00CA6B2D">
              <w:rPr>
                <w:rFonts w:ascii="Arial" w:hAnsi="Arial" w:cs="Arial"/>
                <w:sz w:val="18"/>
                <w:szCs w:val="18"/>
              </w:rPr>
              <w:t>§ 3. 1. Czynniki, o których  mowa w § 2, rozpatruje się w zasięgu nie mniejszym niż region lokalizacji, z zastrzeżeniem § 2 pkt 2, § 2 pkt 4 lit.</w:t>
            </w:r>
            <w:r w:rsidR="00485D1F">
              <w:rPr>
                <w:rFonts w:ascii="Arial" w:hAnsi="Arial" w:cs="Arial"/>
                <w:sz w:val="18"/>
                <w:szCs w:val="18"/>
              </w:rPr>
              <w:t xml:space="preserve"> </w:t>
            </w:r>
            <w:r w:rsidRPr="00CA6B2D">
              <w:rPr>
                <w:rFonts w:ascii="Arial" w:hAnsi="Arial" w:cs="Arial"/>
                <w:sz w:val="18"/>
                <w:szCs w:val="18"/>
              </w:rPr>
              <w:t>c, § 2 pkt 6 lit.</w:t>
            </w:r>
            <w:r w:rsidR="00485D1F">
              <w:rPr>
                <w:rFonts w:ascii="Arial" w:hAnsi="Arial" w:cs="Arial"/>
                <w:sz w:val="18"/>
                <w:szCs w:val="18"/>
              </w:rPr>
              <w:t xml:space="preserve"> </w:t>
            </w:r>
            <w:r w:rsidRPr="00CA6B2D">
              <w:rPr>
                <w:rFonts w:ascii="Arial" w:hAnsi="Arial" w:cs="Arial"/>
                <w:sz w:val="18"/>
                <w:szCs w:val="18"/>
              </w:rPr>
              <w:t xml:space="preserve">f oraz w oparciu o dostępne dane archiwalne, uzupełnione – w przypadku niewystarczalności danych archiwalnych </w:t>
            </w:r>
            <w:r w:rsidR="009056C6">
              <w:rPr>
                <w:rFonts w:ascii="Arial" w:hAnsi="Arial" w:cs="Arial"/>
                <w:sz w:val="18"/>
                <w:szCs w:val="18"/>
              </w:rPr>
              <w:t>–</w:t>
            </w:r>
            <w:r w:rsidR="009056C6" w:rsidRPr="00CA6B2D">
              <w:rPr>
                <w:rFonts w:ascii="Arial" w:hAnsi="Arial" w:cs="Arial"/>
                <w:sz w:val="18"/>
                <w:szCs w:val="18"/>
              </w:rPr>
              <w:t xml:space="preserve"> </w:t>
            </w:r>
            <w:r w:rsidRPr="00CA6B2D">
              <w:rPr>
                <w:rFonts w:ascii="Arial" w:hAnsi="Arial" w:cs="Arial"/>
                <w:sz w:val="18"/>
                <w:szCs w:val="18"/>
              </w:rPr>
              <w:t xml:space="preserve">o badania terenowe niezbędne do wykonania wiarygodnej </w:t>
            </w:r>
            <w:r w:rsidRPr="00CA6B2D">
              <w:rPr>
                <w:rFonts w:ascii="Arial" w:hAnsi="Arial" w:cs="Arial"/>
                <w:sz w:val="18"/>
                <w:szCs w:val="18"/>
              </w:rPr>
              <w:lastRenderedPageBreak/>
              <w:t>oceny terenu. Dla sejsmiczności naturalnej – dodatkowo przyjmuje się wszelkie dostępne dane historyczne.</w:t>
            </w:r>
            <w:r>
              <w:rPr>
                <w:rFonts w:ascii="Arial" w:hAnsi="Arial" w:cs="Arial"/>
                <w:sz w:val="18"/>
                <w:szCs w:val="18"/>
              </w:rPr>
              <w:t>”</w:t>
            </w:r>
          </w:p>
        </w:tc>
      </w:tr>
      <w:tr w:rsidR="00C1462F" w:rsidRPr="008B766F" w14:paraId="41E46DDD" w14:textId="77777777" w:rsidTr="00F97688">
        <w:tc>
          <w:tcPr>
            <w:tcW w:w="562" w:type="dxa"/>
            <w:shd w:val="clear" w:color="auto" w:fill="auto"/>
          </w:tcPr>
          <w:p w14:paraId="01B63A1E" w14:textId="7014998B" w:rsidR="00C1462F" w:rsidRPr="00E25D6F" w:rsidRDefault="00115F85" w:rsidP="00F923A4">
            <w:pPr>
              <w:jc w:val="center"/>
              <w:rPr>
                <w:rFonts w:ascii="Arial" w:hAnsi="Arial" w:cs="Arial"/>
                <w:sz w:val="17"/>
                <w:szCs w:val="17"/>
              </w:rPr>
            </w:pPr>
            <w:r w:rsidRPr="00E25D6F">
              <w:rPr>
                <w:rFonts w:ascii="Arial" w:hAnsi="Arial" w:cs="Arial"/>
                <w:sz w:val="17"/>
                <w:szCs w:val="17"/>
              </w:rPr>
              <w:lastRenderedPageBreak/>
              <w:t>6</w:t>
            </w:r>
            <w:r w:rsidR="00F923A4">
              <w:rPr>
                <w:rFonts w:ascii="Arial" w:hAnsi="Arial" w:cs="Arial"/>
                <w:sz w:val="17"/>
                <w:szCs w:val="17"/>
              </w:rPr>
              <w:t>2</w:t>
            </w:r>
            <w:r w:rsidRPr="00E25D6F">
              <w:rPr>
                <w:rFonts w:ascii="Arial" w:hAnsi="Arial" w:cs="Arial"/>
                <w:sz w:val="17"/>
                <w:szCs w:val="17"/>
              </w:rPr>
              <w:t>.</w:t>
            </w:r>
          </w:p>
        </w:tc>
        <w:tc>
          <w:tcPr>
            <w:tcW w:w="1276" w:type="dxa"/>
            <w:shd w:val="clear" w:color="auto" w:fill="auto"/>
          </w:tcPr>
          <w:p w14:paraId="56AEBEF8" w14:textId="77777777" w:rsidR="00C1462F" w:rsidRDefault="00C1462F" w:rsidP="00C1462F">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46E0322B" w14:textId="08E11720" w:rsidR="00C1462F" w:rsidRPr="00D71DD7" w:rsidRDefault="00C1462F" w:rsidP="00C1462F">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21F167FA" w14:textId="3E40D0BC" w:rsidR="00C1462F" w:rsidRPr="00D71DD7" w:rsidRDefault="00C1462F" w:rsidP="00C1462F">
            <w:pPr>
              <w:jc w:val="both"/>
              <w:rPr>
                <w:rFonts w:ascii="Arial" w:hAnsi="Arial" w:cs="Arial"/>
                <w:sz w:val="18"/>
                <w:szCs w:val="18"/>
              </w:rPr>
            </w:pPr>
            <w:r w:rsidRPr="009E6C65">
              <w:rPr>
                <w:rFonts w:ascii="Arial" w:hAnsi="Arial" w:cs="Arial"/>
                <w:sz w:val="18"/>
                <w:szCs w:val="18"/>
              </w:rPr>
              <w:t>§ 3 ust. 1</w:t>
            </w:r>
          </w:p>
        </w:tc>
        <w:tc>
          <w:tcPr>
            <w:tcW w:w="4394" w:type="dxa"/>
            <w:shd w:val="clear" w:color="auto" w:fill="auto"/>
          </w:tcPr>
          <w:p w14:paraId="452EAFD2" w14:textId="57949948" w:rsidR="00C1462F" w:rsidRPr="00D71DD7" w:rsidRDefault="00C1462F" w:rsidP="00C1462F">
            <w:pPr>
              <w:jc w:val="both"/>
              <w:rPr>
                <w:rFonts w:ascii="Arial" w:hAnsi="Arial" w:cs="Arial"/>
                <w:sz w:val="18"/>
                <w:szCs w:val="18"/>
              </w:rPr>
            </w:pPr>
            <w:r w:rsidRPr="009E6C65">
              <w:rPr>
                <w:rFonts w:ascii="Arial" w:hAnsi="Arial" w:cs="Arial"/>
                <w:sz w:val="18"/>
                <w:szCs w:val="18"/>
              </w:rPr>
              <w:t>Projektowany przepis jednoznacznie wskazuje na bezwzględną konieczność wykonania badań terenowych. Tymczasem, jak wskazano w uwadze nr 1 Spółki, analizy niezbędne do opracowania wstępnego raportu lokalizacyjnego powinny opierać się przede wszystkim na danych archiwalnych. Zaproponowane zmiany projektowanego przepisu zmierzają do dostosowania jego treści, do założeń, o których mowa w uwadze nr 1 Spółki.</w:t>
            </w:r>
          </w:p>
        </w:tc>
        <w:tc>
          <w:tcPr>
            <w:tcW w:w="3261" w:type="dxa"/>
            <w:shd w:val="clear" w:color="auto" w:fill="auto"/>
          </w:tcPr>
          <w:p w14:paraId="2B1BE880" w14:textId="7AC948F4" w:rsidR="00C1462F" w:rsidRPr="00D71DD7" w:rsidRDefault="00C1462F" w:rsidP="00C1462F">
            <w:pPr>
              <w:jc w:val="both"/>
              <w:rPr>
                <w:rFonts w:ascii="Arial" w:hAnsi="Arial" w:cs="Arial"/>
                <w:sz w:val="18"/>
                <w:szCs w:val="18"/>
              </w:rPr>
            </w:pPr>
            <w:r w:rsidRPr="009E6C65">
              <w:rPr>
                <w:rFonts w:ascii="Arial" w:hAnsi="Arial" w:cs="Arial"/>
                <w:sz w:val="18"/>
                <w:szCs w:val="18"/>
              </w:rPr>
              <w:t>1. Czynniki, o których mowa w § 2, rozpatruje się w zasięgu nie mniejszym niż region lokalizacji, z zastrzeżeniem § 2 pkt 2, oraz z uwzględnieniem istniejących danych archiwalnych, uzupełnionych o odpowiednie badania terenowe, jeśli istniejące dane archiwalne nie są wystarczające do przeprowadzenia wstępnej oceny terenu przeznaczonego pod lokalizację obiektu. Dla sejsmiczności naturalnej – dodatkowo uwzględnia się wszelkie dostępne dane historyczne.</w:t>
            </w:r>
          </w:p>
        </w:tc>
        <w:tc>
          <w:tcPr>
            <w:tcW w:w="3260" w:type="dxa"/>
            <w:shd w:val="clear" w:color="auto" w:fill="auto"/>
          </w:tcPr>
          <w:p w14:paraId="68B34ED7" w14:textId="23B5C279" w:rsidR="00CA6B2D" w:rsidRPr="00AB2063" w:rsidRDefault="00D225D3" w:rsidP="00950871">
            <w:pPr>
              <w:jc w:val="both"/>
              <w:rPr>
                <w:rFonts w:ascii="Arial" w:hAnsi="Arial" w:cs="Arial"/>
                <w:sz w:val="18"/>
                <w:szCs w:val="18"/>
              </w:rPr>
            </w:pPr>
            <w:r w:rsidRPr="00D225D3">
              <w:rPr>
                <w:rFonts w:ascii="Arial" w:hAnsi="Arial" w:cs="Arial"/>
                <w:sz w:val="18"/>
                <w:szCs w:val="18"/>
              </w:rPr>
              <w:t xml:space="preserve">Uwaga uwzględniona częściowo. </w:t>
            </w:r>
            <w:r w:rsidR="009056C6" w:rsidRPr="00AB2063">
              <w:rPr>
                <w:rFonts w:ascii="Arial" w:hAnsi="Arial" w:cs="Arial"/>
                <w:sz w:val="18"/>
                <w:szCs w:val="18"/>
              </w:rPr>
              <w:t xml:space="preserve"> Vide </w:t>
            </w:r>
            <w:r w:rsidR="009056C6">
              <w:rPr>
                <w:rFonts w:ascii="Arial" w:hAnsi="Arial" w:cs="Arial"/>
                <w:sz w:val="18"/>
                <w:szCs w:val="18"/>
              </w:rPr>
              <w:t xml:space="preserve">stanowisko do </w:t>
            </w:r>
            <w:r w:rsidR="009056C6" w:rsidRPr="00AB2063">
              <w:rPr>
                <w:rFonts w:ascii="Arial" w:hAnsi="Arial" w:cs="Arial"/>
                <w:sz w:val="18"/>
                <w:szCs w:val="18"/>
              </w:rPr>
              <w:t>uwag</w:t>
            </w:r>
            <w:r w:rsidR="009056C6">
              <w:rPr>
                <w:rFonts w:ascii="Arial" w:hAnsi="Arial" w:cs="Arial"/>
                <w:sz w:val="18"/>
                <w:szCs w:val="18"/>
              </w:rPr>
              <w:t>i</w:t>
            </w:r>
            <w:r w:rsidR="009056C6" w:rsidRPr="00AB2063">
              <w:rPr>
                <w:rFonts w:ascii="Arial" w:hAnsi="Arial" w:cs="Arial"/>
                <w:sz w:val="18"/>
                <w:szCs w:val="18"/>
              </w:rPr>
              <w:t xml:space="preserve"> </w:t>
            </w:r>
            <w:r w:rsidR="009056C6">
              <w:rPr>
                <w:rFonts w:ascii="Arial" w:hAnsi="Arial" w:cs="Arial"/>
                <w:sz w:val="18"/>
                <w:szCs w:val="18"/>
              </w:rPr>
              <w:t>w Lp. 61.</w:t>
            </w:r>
          </w:p>
        </w:tc>
      </w:tr>
      <w:tr w:rsidR="00C1462F" w:rsidRPr="008B766F" w14:paraId="039A6FAA" w14:textId="77777777" w:rsidTr="00F97688">
        <w:tc>
          <w:tcPr>
            <w:tcW w:w="562" w:type="dxa"/>
            <w:shd w:val="clear" w:color="auto" w:fill="auto"/>
          </w:tcPr>
          <w:p w14:paraId="6107BB9D" w14:textId="532F3564" w:rsidR="00C1462F" w:rsidRPr="00E25D6F" w:rsidRDefault="00115F85" w:rsidP="00F923A4">
            <w:pPr>
              <w:jc w:val="center"/>
              <w:rPr>
                <w:rFonts w:ascii="Arial" w:hAnsi="Arial" w:cs="Arial"/>
                <w:sz w:val="17"/>
                <w:szCs w:val="17"/>
              </w:rPr>
            </w:pPr>
            <w:r w:rsidRPr="00E25D6F">
              <w:rPr>
                <w:rFonts w:ascii="Arial" w:hAnsi="Arial" w:cs="Arial"/>
                <w:sz w:val="17"/>
                <w:szCs w:val="17"/>
              </w:rPr>
              <w:t>6</w:t>
            </w:r>
            <w:r w:rsidR="00F923A4">
              <w:rPr>
                <w:rFonts w:ascii="Arial" w:hAnsi="Arial" w:cs="Arial"/>
                <w:sz w:val="17"/>
                <w:szCs w:val="17"/>
              </w:rPr>
              <w:t>3</w:t>
            </w:r>
            <w:r w:rsidRPr="00E25D6F">
              <w:rPr>
                <w:rFonts w:ascii="Arial" w:hAnsi="Arial" w:cs="Arial"/>
                <w:sz w:val="17"/>
                <w:szCs w:val="17"/>
              </w:rPr>
              <w:t>.</w:t>
            </w:r>
          </w:p>
        </w:tc>
        <w:tc>
          <w:tcPr>
            <w:tcW w:w="1276" w:type="dxa"/>
            <w:shd w:val="clear" w:color="auto" w:fill="auto"/>
          </w:tcPr>
          <w:p w14:paraId="7DBA215B" w14:textId="77777777" w:rsidR="00C1462F" w:rsidRPr="00B42D39" w:rsidRDefault="00C1462F" w:rsidP="00C1462F">
            <w:pPr>
              <w:jc w:val="both"/>
              <w:rPr>
                <w:rFonts w:ascii="Arial" w:hAnsi="Arial" w:cs="Arial"/>
                <w:sz w:val="18"/>
                <w:szCs w:val="18"/>
              </w:rPr>
            </w:pPr>
            <w:r w:rsidRPr="00B42D39">
              <w:rPr>
                <w:rFonts w:ascii="Arial" w:hAnsi="Arial" w:cs="Arial"/>
                <w:sz w:val="18"/>
                <w:szCs w:val="18"/>
              </w:rPr>
              <w:t xml:space="preserve">PEJ </w:t>
            </w:r>
          </w:p>
          <w:p w14:paraId="00B56BE7" w14:textId="689EA8E0" w:rsidR="00C1462F" w:rsidRPr="00D71DD7" w:rsidRDefault="00C1462F" w:rsidP="00C1462F">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4AF925AE" w14:textId="29C18D4A" w:rsidR="00C1462F" w:rsidRPr="00D71DD7" w:rsidRDefault="00C1462F" w:rsidP="00C1462F">
            <w:pPr>
              <w:jc w:val="both"/>
              <w:rPr>
                <w:rFonts w:ascii="Arial" w:hAnsi="Arial" w:cs="Arial"/>
                <w:sz w:val="18"/>
                <w:szCs w:val="18"/>
              </w:rPr>
            </w:pPr>
            <w:r w:rsidRPr="00B42D39">
              <w:rPr>
                <w:rFonts w:ascii="Arial" w:hAnsi="Arial" w:cs="Arial"/>
                <w:sz w:val="18"/>
                <w:szCs w:val="18"/>
              </w:rPr>
              <w:t xml:space="preserve">§ 3 ust. 1 </w:t>
            </w:r>
          </w:p>
        </w:tc>
        <w:tc>
          <w:tcPr>
            <w:tcW w:w="4394" w:type="dxa"/>
            <w:shd w:val="clear" w:color="auto" w:fill="auto"/>
          </w:tcPr>
          <w:p w14:paraId="015629A7" w14:textId="77777777" w:rsidR="00C1462F" w:rsidRPr="00B42D39" w:rsidRDefault="00C1462F" w:rsidP="00C1462F">
            <w:pPr>
              <w:jc w:val="both"/>
              <w:rPr>
                <w:rFonts w:ascii="Arial" w:hAnsi="Arial" w:cs="Arial"/>
                <w:sz w:val="18"/>
                <w:szCs w:val="18"/>
              </w:rPr>
            </w:pPr>
            <w:r w:rsidRPr="00B42D39">
              <w:rPr>
                <w:rFonts w:ascii="Arial" w:hAnsi="Arial" w:cs="Arial"/>
                <w:b/>
                <w:sz w:val="18"/>
                <w:szCs w:val="18"/>
              </w:rPr>
              <w:t>Propozycja zmiany</w:t>
            </w:r>
            <w:r w:rsidRPr="00B42D39">
              <w:rPr>
                <w:rFonts w:ascii="Arial" w:hAnsi="Arial" w:cs="Arial"/>
                <w:sz w:val="18"/>
                <w:szCs w:val="18"/>
              </w:rPr>
              <w:t xml:space="preserve"> poprzez uzupełnienie przepisu o treść: „</w:t>
            </w:r>
            <w:r w:rsidRPr="00B42D39">
              <w:rPr>
                <w:rFonts w:ascii="Arial" w:hAnsi="Arial" w:cs="Arial"/>
                <w:i/>
                <w:sz w:val="18"/>
                <w:szCs w:val="18"/>
              </w:rPr>
              <w:t>oraz odpowiednich badań terenowych, przeprowadzanych w przypadku, gdy jest to niezbędne</w:t>
            </w:r>
            <w:r w:rsidRPr="00B42D39">
              <w:rPr>
                <w:rFonts w:ascii="Arial" w:hAnsi="Arial" w:cs="Arial"/>
                <w:sz w:val="18"/>
                <w:szCs w:val="18"/>
              </w:rPr>
              <w:t xml:space="preserve">”. </w:t>
            </w:r>
          </w:p>
          <w:p w14:paraId="61889002" w14:textId="77777777" w:rsidR="00C1462F" w:rsidRPr="00B42D39" w:rsidRDefault="00C1462F" w:rsidP="00C1462F">
            <w:pPr>
              <w:jc w:val="both"/>
              <w:rPr>
                <w:rFonts w:ascii="Arial" w:hAnsi="Arial" w:cs="Arial"/>
                <w:sz w:val="18"/>
                <w:szCs w:val="18"/>
              </w:rPr>
            </w:pPr>
          </w:p>
          <w:p w14:paraId="4F097A3D" w14:textId="77777777" w:rsidR="00C1462F" w:rsidRPr="00B42D39" w:rsidRDefault="00C1462F" w:rsidP="00C1462F">
            <w:pPr>
              <w:jc w:val="both"/>
              <w:rPr>
                <w:rFonts w:ascii="Arial" w:hAnsi="Arial" w:cs="Arial"/>
                <w:sz w:val="18"/>
                <w:szCs w:val="18"/>
              </w:rPr>
            </w:pPr>
            <w:r w:rsidRPr="00B42D39">
              <w:rPr>
                <w:rFonts w:ascii="Arial" w:hAnsi="Arial" w:cs="Arial"/>
                <w:sz w:val="18"/>
                <w:szCs w:val="18"/>
              </w:rPr>
              <w:t xml:space="preserve">Przygotowanie dodatkowych badań, jeżeli są już dostępne inne dane (archiwalne), nie znajduje uzasadnienia merytorycznego, a także implikuje konieczność poniesienia dodatkowych kosztów. </w:t>
            </w:r>
          </w:p>
          <w:p w14:paraId="39A34F7A" w14:textId="77777777" w:rsidR="00C1462F" w:rsidRPr="00B42D39" w:rsidRDefault="00C1462F" w:rsidP="00C1462F">
            <w:pPr>
              <w:jc w:val="both"/>
              <w:rPr>
                <w:rFonts w:ascii="Arial" w:hAnsi="Arial" w:cs="Arial"/>
                <w:sz w:val="18"/>
                <w:szCs w:val="18"/>
              </w:rPr>
            </w:pPr>
          </w:p>
          <w:p w14:paraId="492CC294" w14:textId="77777777" w:rsidR="00C1462F" w:rsidRPr="00B42D39" w:rsidRDefault="00C1462F" w:rsidP="00C1462F">
            <w:pPr>
              <w:jc w:val="both"/>
              <w:rPr>
                <w:rFonts w:ascii="Arial" w:hAnsi="Arial" w:cs="Arial"/>
                <w:sz w:val="18"/>
                <w:szCs w:val="18"/>
              </w:rPr>
            </w:pPr>
            <w:r w:rsidRPr="00B42D39">
              <w:rPr>
                <w:rFonts w:ascii="Arial" w:hAnsi="Arial" w:cs="Arial"/>
                <w:sz w:val="18"/>
                <w:szCs w:val="18"/>
              </w:rPr>
              <w:t>Z projektowanego sformułowania przepisu wynika, że niezależnie od ilości i jakości dostępnych danych (archiwalnych), przeprowadzenie danych terenowych jest obligatoryjne.</w:t>
            </w:r>
          </w:p>
          <w:p w14:paraId="553177A3" w14:textId="77777777" w:rsidR="00C1462F" w:rsidRPr="00B42D39" w:rsidRDefault="00C1462F" w:rsidP="00C1462F">
            <w:pPr>
              <w:jc w:val="both"/>
              <w:rPr>
                <w:rFonts w:ascii="Arial" w:hAnsi="Arial" w:cs="Arial"/>
                <w:sz w:val="18"/>
                <w:szCs w:val="18"/>
              </w:rPr>
            </w:pPr>
          </w:p>
          <w:p w14:paraId="65C79A2E" w14:textId="77777777" w:rsidR="00C1462F" w:rsidRPr="00B42D39" w:rsidRDefault="00C1462F" w:rsidP="00C1462F">
            <w:pPr>
              <w:jc w:val="both"/>
              <w:rPr>
                <w:rFonts w:ascii="Arial" w:hAnsi="Arial" w:cs="Arial"/>
                <w:sz w:val="18"/>
                <w:szCs w:val="18"/>
              </w:rPr>
            </w:pPr>
            <w:r w:rsidRPr="00B42D39">
              <w:rPr>
                <w:rFonts w:ascii="Arial" w:hAnsi="Arial" w:cs="Arial"/>
                <w:sz w:val="18"/>
                <w:szCs w:val="18"/>
              </w:rPr>
              <w:t xml:space="preserve">Taki obowiązek może istotnie spowolnić proces przygotowywania WRL. </w:t>
            </w:r>
          </w:p>
          <w:p w14:paraId="3572BB1E" w14:textId="77777777" w:rsidR="00C1462F" w:rsidRPr="00B42D39" w:rsidRDefault="00C1462F" w:rsidP="00C1462F">
            <w:pPr>
              <w:jc w:val="both"/>
              <w:rPr>
                <w:rFonts w:ascii="Arial" w:hAnsi="Arial" w:cs="Arial"/>
                <w:sz w:val="18"/>
                <w:szCs w:val="18"/>
              </w:rPr>
            </w:pPr>
          </w:p>
          <w:p w14:paraId="532756DB" w14:textId="0D8130AA" w:rsidR="00C1462F" w:rsidRPr="00D71DD7" w:rsidRDefault="00C1462F" w:rsidP="00C1462F">
            <w:pPr>
              <w:jc w:val="both"/>
              <w:rPr>
                <w:rFonts w:ascii="Arial" w:hAnsi="Arial" w:cs="Arial"/>
                <w:sz w:val="18"/>
                <w:szCs w:val="18"/>
              </w:rPr>
            </w:pPr>
            <w:r w:rsidRPr="00B42D39">
              <w:rPr>
                <w:rFonts w:ascii="Arial" w:hAnsi="Arial" w:cs="Arial"/>
                <w:sz w:val="18"/>
                <w:szCs w:val="18"/>
              </w:rPr>
              <w:t xml:space="preserve">Należy zwrócić także uwagę, że nie wszystkie dane można pozyskać z badań terenowych wykonywanych przez inwestora (badania jednorazowe, krótkoterminowe). Przykładowo dla określenia dynamiki wód podziemnych i ich zmian oraz zmian sezonowych migracji wód powierzchniowych i podziemnych potrzebne są dane z wielolecia (archiwalne). </w:t>
            </w:r>
          </w:p>
        </w:tc>
        <w:tc>
          <w:tcPr>
            <w:tcW w:w="3261" w:type="dxa"/>
            <w:shd w:val="clear" w:color="auto" w:fill="auto"/>
          </w:tcPr>
          <w:p w14:paraId="273C0247" w14:textId="3034972A" w:rsidR="00C1462F" w:rsidRPr="00D71DD7" w:rsidRDefault="00C1462F" w:rsidP="00C1462F">
            <w:pPr>
              <w:jc w:val="both"/>
              <w:rPr>
                <w:rFonts w:ascii="Arial" w:hAnsi="Arial" w:cs="Arial"/>
                <w:sz w:val="18"/>
                <w:szCs w:val="18"/>
              </w:rPr>
            </w:pPr>
            <w:r w:rsidRPr="00B42D39">
              <w:rPr>
                <w:rFonts w:ascii="Arial" w:hAnsi="Arial" w:cs="Arial"/>
                <w:sz w:val="18"/>
                <w:szCs w:val="18"/>
              </w:rPr>
              <w:t>„Czynniki, o których mowa w § 2, rozpatruje się w zasięgu nie mniejszym niż region lokalizacji, z zastrzeżeniem § 2 pkt 2, oraz z uwzględnieniem istniejących danych archiwalnych,</w:t>
            </w:r>
            <w:r w:rsidRPr="00B42D39">
              <w:rPr>
                <w:rFonts w:ascii="Arial" w:hAnsi="Arial" w:cs="Arial"/>
                <w:color w:val="FF0000"/>
                <w:sz w:val="18"/>
                <w:szCs w:val="18"/>
              </w:rPr>
              <w:t xml:space="preserve"> </w:t>
            </w:r>
            <w:r w:rsidRPr="00B42D39">
              <w:rPr>
                <w:rFonts w:ascii="Arial" w:hAnsi="Arial" w:cs="Arial"/>
                <w:sz w:val="18"/>
                <w:szCs w:val="18"/>
              </w:rPr>
              <w:t xml:space="preserve">uzupełnionych o odpowiednie badania terenowe, </w:t>
            </w:r>
            <w:r w:rsidRPr="00B42D39">
              <w:rPr>
                <w:rFonts w:ascii="Arial" w:hAnsi="Arial" w:cs="Arial"/>
                <w:b/>
                <w:sz w:val="18"/>
                <w:szCs w:val="18"/>
              </w:rPr>
              <w:t>przeprowadzanych w przypadku, gdy jest to niezbędne.</w:t>
            </w:r>
            <w:r w:rsidRPr="00B42D39">
              <w:rPr>
                <w:rFonts w:ascii="Arial" w:hAnsi="Arial" w:cs="Arial"/>
                <w:sz w:val="18"/>
                <w:szCs w:val="18"/>
              </w:rPr>
              <w:t xml:space="preserve"> Dla sejsmiczności naturalnej – dodatkowo przyjmuje się wszelkie dostępne dane historyczne.”</w:t>
            </w:r>
          </w:p>
        </w:tc>
        <w:tc>
          <w:tcPr>
            <w:tcW w:w="3260" w:type="dxa"/>
            <w:shd w:val="clear" w:color="auto" w:fill="auto"/>
          </w:tcPr>
          <w:p w14:paraId="443014CA" w14:textId="17A79F72" w:rsidR="00CA6B2D" w:rsidRPr="00AB2063" w:rsidRDefault="00D225D3" w:rsidP="00950871">
            <w:pPr>
              <w:jc w:val="both"/>
              <w:rPr>
                <w:rFonts w:ascii="Arial" w:hAnsi="Arial" w:cs="Arial"/>
                <w:sz w:val="18"/>
                <w:szCs w:val="18"/>
              </w:rPr>
            </w:pPr>
            <w:r w:rsidRPr="00D225D3">
              <w:rPr>
                <w:rFonts w:ascii="Arial" w:hAnsi="Arial" w:cs="Arial"/>
                <w:sz w:val="18"/>
                <w:szCs w:val="18"/>
              </w:rPr>
              <w:t xml:space="preserve">Uwaga uwzględniona częściowo. </w:t>
            </w:r>
            <w:r w:rsidR="009056C6" w:rsidRPr="00AB2063">
              <w:rPr>
                <w:rFonts w:ascii="Arial" w:hAnsi="Arial" w:cs="Arial"/>
                <w:sz w:val="18"/>
                <w:szCs w:val="18"/>
              </w:rPr>
              <w:t xml:space="preserve"> Vide </w:t>
            </w:r>
            <w:r w:rsidR="009056C6">
              <w:rPr>
                <w:rFonts w:ascii="Arial" w:hAnsi="Arial" w:cs="Arial"/>
                <w:sz w:val="18"/>
                <w:szCs w:val="18"/>
              </w:rPr>
              <w:t xml:space="preserve">stanowisko do </w:t>
            </w:r>
            <w:r w:rsidR="009056C6" w:rsidRPr="00AB2063">
              <w:rPr>
                <w:rFonts w:ascii="Arial" w:hAnsi="Arial" w:cs="Arial"/>
                <w:sz w:val="18"/>
                <w:szCs w:val="18"/>
              </w:rPr>
              <w:t>uwag</w:t>
            </w:r>
            <w:r w:rsidR="009056C6">
              <w:rPr>
                <w:rFonts w:ascii="Arial" w:hAnsi="Arial" w:cs="Arial"/>
                <w:sz w:val="18"/>
                <w:szCs w:val="18"/>
              </w:rPr>
              <w:t>i</w:t>
            </w:r>
            <w:r w:rsidR="009056C6" w:rsidRPr="00AB2063">
              <w:rPr>
                <w:rFonts w:ascii="Arial" w:hAnsi="Arial" w:cs="Arial"/>
                <w:sz w:val="18"/>
                <w:szCs w:val="18"/>
              </w:rPr>
              <w:t xml:space="preserve"> </w:t>
            </w:r>
            <w:r w:rsidR="009056C6">
              <w:rPr>
                <w:rFonts w:ascii="Arial" w:hAnsi="Arial" w:cs="Arial"/>
                <w:sz w:val="18"/>
                <w:szCs w:val="18"/>
              </w:rPr>
              <w:t>w Lp. 61.</w:t>
            </w:r>
          </w:p>
        </w:tc>
      </w:tr>
      <w:tr w:rsidR="00C1462F" w:rsidRPr="008B766F" w14:paraId="49E94B92" w14:textId="77777777" w:rsidTr="00F97688">
        <w:tc>
          <w:tcPr>
            <w:tcW w:w="562" w:type="dxa"/>
            <w:shd w:val="clear" w:color="auto" w:fill="auto"/>
          </w:tcPr>
          <w:p w14:paraId="6BCF15A3" w14:textId="4D6FDE97" w:rsidR="00C1462F" w:rsidRPr="00E25D6F" w:rsidRDefault="00115F85" w:rsidP="00BD16DA">
            <w:pPr>
              <w:jc w:val="center"/>
              <w:rPr>
                <w:rFonts w:ascii="Arial" w:hAnsi="Arial" w:cs="Arial"/>
                <w:sz w:val="17"/>
                <w:szCs w:val="17"/>
              </w:rPr>
            </w:pPr>
            <w:r w:rsidRPr="00E25D6F">
              <w:rPr>
                <w:rFonts w:ascii="Arial" w:hAnsi="Arial" w:cs="Arial"/>
                <w:sz w:val="17"/>
                <w:szCs w:val="17"/>
              </w:rPr>
              <w:t>6</w:t>
            </w:r>
            <w:r w:rsidR="00BD16DA">
              <w:rPr>
                <w:rFonts w:ascii="Arial" w:hAnsi="Arial" w:cs="Arial"/>
                <w:sz w:val="17"/>
                <w:szCs w:val="17"/>
              </w:rPr>
              <w:t>4</w:t>
            </w:r>
            <w:r w:rsidRPr="00E25D6F">
              <w:rPr>
                <w:rFonts w:ascii="Arial" w:hAnsi="Arial" w:cs="Arial"/>
                <w:sz w:val="17"/>
                <w:szCs w:val="17"/>
              </w:rPr>
              <w:t>.</w:t>
            </w:r>
          </w:p>
        </w:tc>
        <w:tc>
          <w:tcPr>
            <w:tcW w:w="1276" w:type="dxa"/>
            <w:shd w:val="clear" w:color="auto" w:fill="auto"/>
          </w:tcPr>
          <w:p w14:paraId="2A7F58AB" w14:textId="77777777" w:rsidR="00C1462F" w:rsidRPr="00B42D39" w:rsidRDefault="00C1462F" w:rsidP="00C1462F">
            <w:pPr>
              <w:jc w:val="both"/>
              <w:rPr>
                <w:rFonts w:ascii="Arial" w:hAnsi="Arial" w:cs="Arial"/>
                <w:sz w:val="18"/>
                <w:szCs w:val="18"/>
              </w:rPr>
            </w:pPr>
            <w:r w:rsidRPr="00B42D39">
              <w:rPr>
                <w:rFonts w:ascii="Arial" w:hAnsi="Arial" w:cs="Arial"/>
                <w:sz w:val="18"/>
                <w:szCs w:val="18"/>
              </w:rPr>
              <w:t xml:space="preserve">PEJ </w:t>
            </w:r>
          </w:p>
          <w:p w14:paraId="027DED61" w14:textId="72796A51" w:rsidR="00C1462F" w:rsidRPr="00D71DD7" w:rsidRDefault="00C1462F" w:rsidP="00C1462F">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340849BA" w14:textId="36F0893B" w:rsidR="00C1462F" w:rsidRPr="00D71DD7" w:rsidRDefault="00C1462F" w:rsidP="00C1462F">
            <w:pPr>
              <w:jc w:val="both"/>
              <w:rPr>
                <w:rFonts w:ascii="Arial" w:hAnsi="Arial" w:cs="Arial"/>
                <w:sz w:val="18"/>
                <w:szCs w:val="18"/>
              </w:rPr>
            </w:pPr>
            <w:r w:rsidRPr="00B42D39">
              <w:rPr>
                <w:rFonts w:ascii="Arial" w:hAnsi="Arial" w:cs="Arial"/>
                <w:sz w:val="18"/>
                <w:szCs w:val="18"/>
              </w:rPr>
              <w:t xml:space="preserve">§ 3 </w:t>
            </w:r>
          </w:p>
        </w:tc>
        <w:tc>
          <w:tcPr>
            <w:tcW w:w="4394" w:type="dxa"/>
            <w:shd w:val="clear" w:color="auto" w:fill="auto"/>
          </w:tcPr>
          <w:p w14:paraId="44CD742D" w14:textId="77777777" w:rsidR="00C1462F" w:rsidRPr="00B42D39" w:rsidRDefault="00C1462F" w:rsidP="00C1462F">
            <w:pPr>
              <w:jc w:val="both"/>
              <w:rPr>
                <w:rFonts w:ascii="Arial" w:hAnsi="Arial" w:cs="Arial"/>
                <w:color w:val="000000" w:themeColor="text1"/>
                <w:sz w:val="18"/>
                <w:szCs w:val="18"/>
              </w:rPr>
            </w:pPr>
            <w:r w:rsidRPr="00B42D39">
              <w:rPr>
                <w:rFonts w:ascii="Arial" w:hAnsi="Arial" w:cs="Arial"/>
                <w:color w:val="000000" w:themeColor="text1"/>
                <w:sz w:val="18"/>
                <w:szCs w:val="18"/>
              </w:rPr>
              <w:t xml:space="preserve">Propozycja uspójnienia o rozpatrywane zasięgi – powinno się wskazać zasięgi dla wszystkich obszarów analitycznych (dla granicy, regionu, obszaru). </w:t>
            </w:r>
          </w:p>
          <w:p w14:paraId="18EEB0BA" w14:textId="77777777" w:rsidR="00C1462F" w:rsidRPr="00B42D39" w:rsidRDefault="00C1462F" w:rsidP="00C1462F">
            <w:pPr>
              <w:jc w:val="both"/>
              <w:rPr>
                <w:rFonts w:ascii="Arial" w:hAnsi="Arial" w:cs="Arial"/>
                <w:color w:val="000000" w:themeColor="text1"/>
                <w:sz w:val="18"/>
                <w:szCs w:val="18"/>
              </w:rPr>
            </w:pPr>
          </w:p>
          <w:p w14:paraId="17FE82E6" w14:textId="77777777" w:rsidR="00C1462F" w:rsidRPr="00B42D39" w:rsidRDefault="00C1462F" w:rsidP="00C1462F">
            <w:pPr>
              <w:jc w:val="both"/>
              <w:rPr>
                <w:rFonts w:ascii="Arial" w:hAnsi="Arial" w:cs="Arial"/>
                <w:color w:val="000000" w:themeColor="text1"/>
                <w:sz w:val="18"/>
                <w:szCs w:val="18"/>
              </w:rPr>
            </w:pPr>
            <w:r w:rsidRPr="00B42D39">
              <w:rPr>
                <w:rFonts w:ascii="Arial" w:hAnsi="Arial" w:cs="Arial"/>
                <w:color w:val="000000" w:themeColor="text1"/>
                <w:sz w:val="18"/>
                <w:szCs w:val="18"/>
              </w:rPr>
              <w:t>W projekcie rozporządzenia zagadnienia te są rozpisane w różnych miejscach.</w:t>
            </w:r>
          </w:p>
          <w:p w14:paraId="3D0133D9" w14:textId="77777777" w:rsidR="00C1462F" w:rsidRPr="00D71DD7" w:rsidRDefault="00C1462F" w:rsidP="00C1462F">
            <w:pPr>
              <w:jc w:val="both"/>
              <w:rPr>
                <w:rFonts w:ascii="Arial" w:hAnsi="Arial" w:cs="Arial"/>
                <w:sz w:val="18"/>
                <w:szCs w:val="18"/>
              </w:rPr>
            </w:pPr>
          </w:p>
        </w:tc>
        <w:tc>
          <w:tcPr>
            <w:tcW w:w="3261" w:type="dxa"/>
            <w:shd w:val="clear" w:color="auto" w:fill="auto"/>
          </w:tcPr>
          <w:p w14:paraId="722EDD0D" w14:textId="77777777" w:rsidR="00C1462F" w:rsidRPr="00D71DD7" w:rsidRDefault="00C1462F" w:rsidP="00C1462F">
            <w:pPr>
              <w:jc w:val="both"/>
              <w:rPr>
                <w:rFonts w:ascii="Arial" w:hAnsi="Arial" w:cs="Arial"/>
                <w:sz w:val="18"/>
                <w:szCs w:val="18"/>
              </w:rPr>
            </w:pPr>
          </w:p>
        </w:tc>
        <w:tc>
          <w:tcPr>
            <w:tcW w:w="3260" w:type="dxa"/>
            <w:shd w:val="clear" w:color="auto" w:fill="auto"/>
          </w:tcPr>
          <w:p w14:paraId="0AE33808" w14:textId="445DBD8D" w:rsidR="00C1462F" w:rsidRPr="00AB2063" w:rsidRDefault="001B3860" w:rsidP="00950871">
            <w:pPr>
              <w:jc w:val="both"/>
              <w:rPr>
                <w:rFonts w:ascii="Arial" w:hAnsi="Arial" w:cs="Arial"/>
                <w:sz w:val="18"/>
                <w:szCs w:val="18"/>
              </w:rPr>
            </w:pPr>
            <w:r w:rsidRPr="001B3860">
              <w:rPr>
                <w:rFonts w:ascii="Arial" w:hAnsi="Arial" w:cs="Arial"/>
                <w:sz w:val="18"/>
                <w:szCs w:val="18"/>
              </w:rPr>
              <w:t xml:space="preserve">Uwaga uwzględniona częściowo. </w:t>
            </w:r>
            <w:r w:rsidR="009056C6" w:rsidRPr="00AB2063">
              <w:rPr>
                <w:rFonts w:ascii="Arial" w:hAnsi="Arial" w:cs="Arial"/>
                <w:sz w:val="18"/>
                <w:szCs w:val="18"/>
              </w:rPr>
              <w:t xml:space="preserve">Vide </w:t>
            </w:r>
            <w:r w:rsidR="009056C6">
              <w:rPr>
                <w:rFonts w:ascii="Arial" w:hAnsi="Arial" w:cs="Arial"/>
                <w:sz w:val="18"/>
                <w:szCs w:val="18"/>
              </w:rPr>
              <w:t xml:space="preserve">stanowisko do </w:t>
            </w:r>
            <w:r w:rsidR="009056C6" w:rsidRPr="00AB2063">
              <w:rPr>
                <w:rFonts w:ascii="Arial" w:hAnsi="Arial" w:cs="Arial"/>
                <w:sz w:val="18"/>
                <w:szCs w:val="18"/>
              </w:rPr>
              <w:t>uwag</w:t>
            </w:r>
            <w:r w:rsidR="009056C6">
              <w:rPr>
                <w:rFonts w:ascii="Arial" w:hAnsi="Arial" w:cs="Arial"/>
                <w:sz w:val="18"/>
                <w:szCs w:val="18"/>
              </w:rPr>
              <w:t>i</w:t>
            </w:r>
            <w:r w:rsidR="009056C6" w:rsidRPr="00AB2063">
              <w:rPr>
                <w:rFonts w:ascii="Arial" w:hAnsi="Arial" w:cs="Arial"/>
                <w:sz w:val="18"/>
                <w:szCs w:val="18"/>
              </w:rPr>
              <w:t xml:space="preserve"> </w:t>
            </w:r>
            <w:r w:rsidR="009056C6">
              <w:rPr>
                <w:rFonts w:ascii="Arial" w:hAnsi="Arial" w:cs="Arial"/>
                <w:sz w:val="18"/>
                <w:szCs w:val="18"/>
              </w:rPr>
              <w:t>w Lp. 61.</w:t>
            </w:r>
          </w:p>
        </w:tc>
      </w:tr>
      <w:tr w:rsidR="00C1462F" w:rsidRPr="008B766F" w14:paraId="6782BB93" w14:textId="77777777" w:rsidTr="00F97688">
        <w:tc>
          <w:tcPr>
            <w:tcW w:w="562" w:type="dxa"/>
            <w:shd w:val="clear" w:color="auto" w:fill="auto"/>
          </w:tcPr>
          <w:p w14:paraId="62196BE9" w14:textId="73631DBB" w:rsidR="00C1462F" w:rsidRPr="00E25D6F" w:rsidRDefault="00115F85" w:rsidP="00040C0D">
            <w:pPr>
              <w:jc w:val="center"/>
              <w:rPr>
                <w:rFonts w:ascii="Arial" w:hAnsi="Arial" w:cs="Arial"/>
                <w:sz w:val="17"/>
                <w:szCs w:val="17"/>
              </w:rPr>
            </w:pPr>
            <w:r w:rsidRPr="00E25D6F">
              <w:rPr>
                <w:rFonts w:ascii="Arial" w:hAnsi="Arial" w:cs="Arial"/>
                <w:sz w:val="17"/>
                <w:szCs w:val="17"/>
              </w:rPr>
              <w:lastRenderedPageBreak/>
              <w:t>6</w:t>
            </w:r>
            <w:r w:rsidR="00040C0D">
              <w:rPr>
                <w:rFonts w:ascii="Arial" w:hAnsi="Arial" w:cs="Arial"/>
                <w:sz w:val="17"/>
                <w:szCs w:val="17"/>
              </w:rPr>
              <w:t>5</w:t>
            </w:r>
            <w:r w:rsidRPr="00E25D6F">
              <w:rPr>
                <w:rFonts w:ascii="Arial" w:hAnsi="Arial" w:cs="Arial"/>
                <w:sz w:val="17"/>
                <w:szCs w:val="17"/>
              </w:rPr>
              <w:t>.</w:t>
            </w:r>
          </w:p>
        </w:tc>
        <w:tc>
          <w:tcPr>
            <w:tcW w:w="1276" w:type="dxa"/>
            <w:shd w:val="clear" w:color="auto" w:fill="auto"/>
          </w:tcPr>
          <w:p w14:paraId="3822478B" w14:textId="77777777" w:rsidR="00C1462F" w:rsidRPr="00B42D39" w:rsidRDefault="00C1462F" w:rsidP="00C1462F">
            <w:pPr>
              <w:jc w:val="both"/>
              <w:rPr>
                <w:rFonts w:ascii="Arial" w:hAnsi="Arial" w:cs="Arial"/>
                <w:sz w:val="18"/>
                <w:szCs w:val="18"/>
              </w:rPr>
            </w:pPr>
            <w:r w:rsidRPr="00B42D39">
              <w:rPr>
                <w:rFonts w:ascii="Arial" w:hAnsi="Arial" w:cs="Arial"/>
                <w:sz w:val="18"/>
                <w:szCs w:val="18"/>
              </w:rPr>
              <w:t xml:space="preserve">PEJ </w:t>
            </w:r>
          </w:p>
          <w:p w14:paraId="044DAC7B" w14:textId="161F8387" w:rsidR="00C1462F" w:rsidRPr="00D71DD7" w:rsidRDefault="00C1462F" w:rsidP="00C1462F">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32DE8E33" w14:textId="52059853" w:rsidR="00C1462F" w:rsidRPr="00D71DD7" w:rsidRDefault="00C1462F" w:rsidP="00C1462F">
            <w:pPr>
              <w:jc w:val="both"/>
              <w:rPr>
                <w:rFonts w:ascii="Arial" w:hAnsi="Arial" w:cs="Arial"/>
                <w:sz w:val="18"/>
                <w:szCs w:val="18"/>
              </w:rPr>
            </w:pPr>
            <w:r w:rsidRPr="00B42D39">
              <w:rPr>
                <w:rFonts w:ascii="Arial" w:hAnsi="Arial" w:cs="Arial"/>
                <w:color w:val="000000" w:themeColor="text1"/>
                <w:sz w:val="18"/>
                <w:szCs w:val="18"/>
              </w:rPr>
              <w:t xml:space="preserve">§ 3 ust. 2 </w:t>
            </w:r>
          </w:p>
        </w:tc>
        <w:tc>
          <w:tcPr>
            <w:tcW w:w="4394" w:type="dxa"/>
            <w:shd w:val="clear" w:color="auto" w:fill="auto"/>
          </w:tcPr>
          <w:p w14:paraId="3BB19087" w14:textId="77777777" w:rsidR="00C1462F" w:rsidRPr="00B42D39" w:rsidRDefault="00C1462F" w:rsidP="00C1462F">
            <w:pPr>
              <w:jc w:val="both"/>
              <w:rPr>
                <w:rFonts w:ascii="Arial" w:hAnsi="Arial" w:cs="Arial"/>
                <w:color w:val="000000" w:themeColor="text1"/>
                <w:sz w:val="18"/>
                <w:szCs w:val="18"/>
              </w:rPr>
            </w:pPr>
            <w:r w:rsidRPr="00B42D39">
              <w:rPr>
                <w:rFonts w:ascii="Arial" w:hAnsi="Arial" w:cs="Arial"/>
                <w:b/>
                <w:color w:val="000000" w:themeColor="text1"/>
                <w:sz w:val="18"/>
                <w:szCs w:val="18"/>
              </w:rPr>
              <w:t>Propozycja wykreślenia</w:t>
            </w:r>
            <w:r w:rsidRPr="00B42D39">
              <w:rPr>
                <w:rFonts w:ascii="Arial" w:hAnsi="Arial" w:cs="Arial"/>
                <w:color w:val="000000" w:themeColor="text1"/>
                <w:sz w:val="18"/>
                <w:szCs w:val="18"/>
              </w:rPr>
              <w:t xml:space="preserve"> fragmentu: „</w:t>
            </w:r>
            <w:r w:rsidRPr="00B42D39">
              <w:rPr>
                <w:rFonts w:ascii="Arial" w:hAnsi="Arial" w:cs="Arial"/>
                <w:i/>
                <w:color w:val="000000" w:themeColor="text1"/>
                <w:sz w:val="18"/>
                <w:szCs w:val="18"/>
              </w:rPr>
              <w:t>oraz z uwzględnieniem prognozy długofalowego rozwoju warunków hydrologicznych i meteorologicznych, w szczególności zmian klimatu”</w:t>
            </w:r>
            <w:r w:rsidRPr="00B42D39">
              <w:rPr>
                <w:rFonts w:ascii="Arial" w:hAnsi="Arial" w:cs="Arial"/>
                <w:color w:val="000000" w:themeColor="text1"/>
                <w:sz w:val="18"/>
                <w:szCs w:val="18"/>
              </w:rPr>
              <w:t xml:space="preserve">. </w:t>
            </w:r>
          </w:p>
          <w:p w14:paraId="260265DC" w14:textId="77777777" w:rsidR="00C1462F" w:rsidRPr="00B42D39" w:rsidRDefault="00C1462F" w:rsidP="00C1462F">
            <w:pPr>
              <w:jc w:val="both"/>
              <w:rPr>
                <w:rFonts w:ascii="Arial" w:hAnsi="Arial" w:cs="Arial"/>
                <w:color w:val="000000" w:themeColor="text1"/>
                <w:sz w:val="18"/>
                <w:szCs w:val="18"/>
              </w:rPr>
            </w:pPr>
          </w:p>
          <w:p w14:paraId="450A6218" w14:textId="77777777" w:rsidR="00C1462F" w:rsidRPr="00B42D39" w:rsidRDefault="00C1462F" w:rsidP="00C1462F">
            <w:pPr>
              <w:jc w:val="both"/>
              <w:rPr>
                <w:rFonts w:ascii="Arial" w:hAnsi="Arial" w:cs="Arial"/>
                <w:color w:val="000000" w:themeColor="text1"/>
                <w:sz w:val="18"/>
                <w:szCs w:val="18"/>
              </w:rPr>
            </w:pPr>
            <w:r w:rsidRPr="00B42D39">
              <w:rPr>
                <w:rFonts w:ascii="Arial" w:hAnsi="Arial" w:cs="Arial"/>
                <w:color w:val="000000" w:themeColor="text1"/>
                <w:sz w:val="18"/>
                <w:szCs w:val="18"/>
              </w:rPr>
              <w:t xml:space="preserve">Postanowienia są bardziej rygorystyczne niż w Rozporządzeniu w sprawie Raportu Lokalizacyjnego. </w:t>
            </w:r>
          </w:p>
          <w:p w14:paraId="3A61FCE6" w14:textId="77777777" w:rsidR="00C1462F" w:rsidRPr="00B42D39" w:rsidRDefault="00C1462F" w:rsidP="00C1462F">
            <w:pPr>
              <w:jc w:val="both"/>
              <w:rPr>
                <w:rFonts w:ascii="Arial" w:hAnsi="Arial" w:cs="Arial"/>
                <w:color w:val="000000" w:themeColor="text1"/>
                <w:sz w:val="18"/>
                <w:szCs w:val="18"/>
              </w:rPr>
            </w:pPr>
          </w:p>
          <w:p w14:paraId="5C2FD6A6" w14:textId="77777777" w:rsidR="00C1462F" w:rsidRPr="00B42D39" w:rsidRDefault="00C1462F" w:rsidP="00C1462F">
            <w:pPr>
              <w:jc w:val="both"/>
              <w:rPr>
                <w:rFonts w:ascii="Arial" w:hAnsi="Arial" w:cs="Arial"/>
                <w:color w:val="000000" w:themeColor="text1"/>
                <w:sz w:val="18"/>
                <w:szCs w:val="18"/>
              </w:rPr>
            </w:pPr>
            <w:r w:rsidRPr="00B42D39">
              <w:rPr>
                <w:rFonts w:ascii="Arial" w:hAnsi="Arial" w:cs="Arial"/>
                <w:color w:val="000000" w:themeColor="text1"/>
                <w:sz w:val="18"/>
                <w:szCs w:val="18"/>
              </w:rPr>
              <w:t xml:space="preserve">Ponadto treść przepisu jest nieprecyzyjna. Nie dla wszystkich czynników wymienionych w § 2 pkt 4 są dostępne prognozy ich zmian, uwzględniające scenariusze zmian klimatu. </w:t>
            </w:r>
            <w:r w:rsidRPr="00B42D39">
              <w:rPr>
                <w:rFonts w:ascii="Arial" w:hAnsi="Arial" w:cs="Arial"/>
                <w:color w:val="000000" w:themeColor="text1"/>
                <w:sz w:val="18"/>
                <w:szCs w:val="18"/>
              </w:rPr>
              <w:br/>
            </w:r>
          </w:p>
          <w:p w14:paraId="324A8901" w14:textId="77777777" w:rsidR="00C1462F" w:rsidRPr="00B42D39" w:rsidRDefault="00C1462F" w:rsidP="00C1462F">
            <w:pPr>
              <w:jc w:val="both"/>
              <w:rPr>
                <w:rFonts w:ascii="Arial" w:hAnsi="Arial" w:cs="Arial"/>
                <w:color w:val="000000" w:themeColor="text1"/>
                <w:sz w:val="18"/>
                <w:szCs w:val="18"/>
              </w:rPr>
            </w:pPr>
            <w:r w:rsidRPr="00B42D39">
              <w:rPr>
                <w:rFonts w:ascii="Arial" w:hAnsi="Arial" w:cs="Arial"/>
                <w:color w:val="000000" w:themeColor="text1"/>
                <w:sz w:val="18"/>
                <w:szCs w:val="18"/>
              </w:rPr>
              <w:t xml:space="preserve">W oparciu o powyższe należy stwierdzić, że powyższy wymóg będzie obligował inwestora do przedstawienia informacji, które wykraczają poza cel sporządzenia WRL, a ich realizacja może istotnie wydłużyć proces jego przygotowywania. </w:t>
            </w:r>
          </w:p>
          <w:p w14:paraId="1F02181D" w14:textId="77777777" w:rsidR="00C1462F" w:rsidRPr="00D71DD7" w:rsidRDefault="00C1462F" w:rsidP="00C1462F">
            <w:pPr>
              <w:jc w:val="both"/>
              <w:rPr>
                <w:rFonts w:ascii="Arial" w:hAnsi="Arial" w:cs="Arial"/>
                <w:sz w:val="18"/>
                <w:szCs w:val="18"/>
              </w:rPr>
            </w:pPr>
          </w:p>
        </w:tc>
        <w:tc>
          <w:tcPr>
            <w:tcW w:w="3261" w:type="dxa"/>
            <w:shd w:val="clear" w:color="auto" w:fill="auto"/>
          </w:tcPr>
          <w:p w14:paraId="2E63E55B" w14:textId="7076B803" w:rsidR="00C1462F" w:rsidRPr="00D71DD7" w:rsidRDefault="00C1462F" w:rsidP="00C1462F">
            <w:pPr>
              <w:jc w:val="both"/>
              <w:rPr>
                <w:rFonts w:ascii="Arial" w:hAnsi="Arial" w:cs="Arial"/>
                <w:sz w:val="18"/>
                <w:szCs w:val="18"/>
              </w:rPr>
            </w:pPr>
            <w:r w:rsidRPr="00B42D39">
              <w:rPr>
                <w:rFonts w:ascii="Arial" w:hAnsi="Arial" w:cs="Arial"/>
                <w:sz w:val="18"/>
                <w:szCs w:val="18"/>
              </w:rPr>
              <w:t>„</w:t>
            </w:r>
            <w:r w:rsidRPr="00B42D39">
              <w:rPr>
                <w:rFonts w:ascii="Arial" w:hAnsi="Arial" w:cs="Arial"/>
                <w:color w:val="000000" w:themeColor="text1"/>
                <w:sz w:val="18"/>
                <w:szCs w:val="18"/>
              </w:rPr>
              <w:t>Czynniki, o których mowa w § 2 pkt 4, rozpatruje się z uwzględnieniem danych archiwalnych z co najmniej 30 lat bezpośrednio poprzedzających rozpoczęcie badań lokalizacyjnych</w:t>
            </w:r>
            <w:r w:rsidRPr="00B42D39">
              <w:rPr>
                <w:rFonts w:ascii="Arial" w:hAnsi="Arial" w:cs="Arial"/>
                <w:strike/>
                <w:color w:val="000000" w:themeColor="text1"/>
                <w:sz w:val="18"/>
                <w:szCs w:val="18"/>
              </w:rPr>
              <w:t xml:space="preserve"> oraz z uwzględnieniem prognozy długofalowego rozwoju warunków hydrologicznych i meteorologicznych, w szczególności zmian klimatu</w:t>
            </w:r>
            <w:r w:rsidRPr="00B42D39">
              <w:rPr>
                <w:rFonts w:ascii="Arial" w:hAnsi="Arial" w:cs="Arial"/>
                <w:color w:val="000000" w:themeColor="text1"/>
                <w:sz w:val="18"/>
                <w:szCs w:val="18"/>
              </w:rPr>
              <w:t>.”</w:t>
            </w:r>
          </w:p>
        </w:tc>
        <w:tc>
          <w:tcPr>
            <w:tcW w:w="3260" w:type="dxa"/>
            <w:shd w:val="clear" w:color="auto" w:fill="auto"/>
          </w:tcPr>
          <w:p w14:paraId="49629F36" w14:textId="57DFBB7F" w:rsidR="00C1462F" w:rsidRPr="00AB2063" w:rsidRDefault="00C1462F" w:rsidP="004449E8">
            <w:pPr>
              <w:jc w:val="both"/>
              <w:rPr>
                <w:rFonts w:ascii="Arial" w:hAnsi="Arial" w:cs="Arial"/>
                <w:sz w:val="18"/>
                <w:szCs w:val="18"/>
              </w:rPr>
            </w:pPr>
            <w:r w:rsidRPr="00AB2063">
              <w:rPr>
                <w:rFonts w:ascii="Arial" w:hAnsi="Arial" w:cs="Arial"/>
                <w:sz w:val="18"/>
                <w:szCs w:val="18"/>
              </w:rPr>
              <w:t xml:space="preserve">Uwaga nie została uwzględniona. Przeprowadzenie oceny wpływu zmian klimatu na czynników hydrologicznych i meteorologicznych jest wymagane w zaleceniach MAEA (SSR-1 Wymaganie 10 i SSG-18 Rozdział 8). Obecnie w Polsce dostępne są wyniki kilku programów badawczych (KLIMAT, KLIMADA2, CHASE-PL) które inwestor może wykorzystać opracowując WRL w tym zakresie. Ponadto Inwestor już na etapie sporządzenia raportu oddziaływania przedsięwzięcia na środowisko jest zobowiązany do przeanalizowania problematyki zmian klimatu zgodnie z § 66 </w:t>
            </w:r>
            <w:r w:rsidR="004449E8">
              <w:rPr>
                <w:rFonts w:ascii="Arial" w:hAnsi="Arial" w:cs="Arial"/>
                <w:sz w:val="18"/>
                <w:szCs w:val="18"/>
              </w:rPr>
              <w:t>us</w:t>
            </w:r>
            <w:r w:rsidRPr="00AB2063">
              <w:rPr>
                <w:rFonts w:ascii="Arial" w:hAnsi="Arial" w:cs="Arial"/>
                <w:sz w:val="18"/>
                <w:szCs w:val="18"/>
              </w:rPr>
              <w:t>t.</w:t>
            </w:r>
            <w:r w:rsidR="004449E8">
              <w:rPr>
                <w:rFonts w:ascii="Arial" w:hAnsi="Arial" w:cs="Arial"/>
                <w:sz w:val="18"/>
                <w:szCs w:val="18"/>
              </w:rPr>
              <w:t xml:space="preserve"> </w:t>
            </w:r>
            <w:r w:rsidRPr="00AB2063">
              <w:rPr>
                <w:rFonts w:ascii="Arial" w:hAnsi="Arial" w:cs="Arial"/>
                <w:sz w:val="18"/>
                <w:szCs w:val="18"/>
              </w:rPr>
              <w:t>1</w:t>
            </w:r>
            <w:r w:rsidR="004449E8">
              <w:rPr>
                <w:rFonts w:ascii="Arial" w:hAnsi="Arial" w:cs="Arial"/>
                <w:sz w:val="18"/>
                <w:szCs w:val="18"/>
              </w:rPr>
              <w:t>pkt</w:t>
            </w:r>
            <w:r w:rsidRPr="00AB2063">
              <w:rPr>
                <w:rFonts w:ascii="Arial" w:hAnsi="Arial" w:cs="Arial"/>
                <w:sz w:val="18"/>
                <w:szCs w:val="18"/>
              </w:rPr>
              <w:t xml:space="preserve"> 6 ustawy z dnia 3 października 2008 r. o udostępnianiu informacji o środowisku i jego ochronie, udziale społeczeństwa w ochronie środowiska oraz o ocenach oddziaływania na środowisko.</w:t>
            </w:r>
          </w:p>
        </w:tc>
      </w:tr>
      <w:tr w:rsidR="00F82842" w:rsidRPr="008B766F" w14:paraId="0888146C" w14:textId="77777777" w:rsidTr="00F97688">
        <w:tc>
          <w:tcPr>
            <w:tcW w:w="562" w:type="dxa"/>
            <w:shd w:val="clear" w:color="auto" w:fill="auto"/>
          </w:tcPr>
          <w:p w14:paraId="02FC51A5" w14:textId="776E6B04" w:rsidR="00F82842" w:rsidRPr="00E25D6F" w:rsidRDefault="00115F85" w:rsidP="00040C0D">
            <w:pPr>
              <w:jc w:val="center"/>
              <w:rPr>
                <w:rFonts w:ascii="Arial" w:hAnsi="Arial" w:cs="Arial"/>
                <w:sz w:val="17"/>
                <w:szCs w:val="17"/>
              </w:rPr>
            </w:pPr>
            <w:r w:rsidRPr="00E25D6F">
              <w:rPr>
                <w:rFonts w:ascii="Arial" w:hAnsi="Arial" w:cs="Arial"/>
                <w:sz w:val="17"/>
                <w:szCs w:val="17"/>
              </w:rPr>
              <w:t>6</w:t>
            </w:r>
            <w:r w:rsidR="00040C0D">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24D4EBF4" w14:textId="1EF0BED3" w:rsidR="00F82842" w:rsidRPr="005F3F34" w:rsidRDefault="00F82842" w:rsidP="00F82842">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176CAE49" w14:textId="14D569AA" w:rsidR="00F82842" w:rsidRPr="00D71DD7" w:rsidRDefault="00F82842" w:rsidP="00F82842">
            <w:pPr>
              <w:jc w:val="both"/>
              <w:rPr>
                <w:rFonts w:ascii="Arial" w:hAnsi="Arial" w:cs="Arial"/>
                <w:sz w:val="18"/>
                <w:szCs w:val="18"/>
              </w:rPr>
            </w:pPr>
            <w:r w:rsidRPr="00CB3235">
              <w:rPr>
                <w:rFonts w:ascii="Arial" w:hAnsi="Arial" w:cs="Arial"/>
                <w:sz w:val="18"/>
                <w:szCs w:val="18"/>
              </w:rPr>
              <w:t>§ 4</w:t>
            </w:r>
          </w:p>
        </w:tc>
        <w:tc>
          <w:tcPr>
            <w:tcW w:w="4394" w:type="dxa"/>
            <w:shd w:val="clear" w:color="auto" w:fill="auto"/>
          </w:tcPr>
          <w:p w14:paraId="5A435D66" w14:textId="77777777" w:rsidR="00F82842" w:rsidRPr="00CB3235" w:rsidRDefault="00F82842" w:rsidP="00F82842">
            <w:pPr>
              <w:jc w:val="both"/>
              <w:rPr>
                <w:rFonts w:ascii="Arial" w:hAnsi="Arial" w:cs="Arial"/>
                <w:sz w:val="18"/>
                <w:szCs w:val="18"/>
              </w:rPr>
            </w:pPr>
            <w:r w:rsidRPr="00CB3235">
              <w:rPr>
                <w:rFonts w:ascii="Arial" w:hAnsi="Arial" w:cs="Arial"/>
                <w:sz w:val="18"/>
                <w:szCs w:val="18"/>
              </w:rPr>
              <w:t>Proponujemy zastosować takie sam format zapisu jak w przypadku rozporządzenia 1025 zmieniając ewentualnie zakresy przestrzenne, czasowe lub merytoryczne analiz. Zmiany sposobu zapisu sugerują, że ich znaczenie jest inne niż w rozporządzeniu 1025.</w:t>
            </w:r>
          </w:p>
          <w:p w14:paraId="3F66EB4E" w14:textId="6562E632" w:rsidR="00F82842" w:rsidRPr="00D71DD7" w:rsidRDefault="00F82842" w:rsidP="00F82842">
            <w:pPr>
              <w:jc w:val="both"/>
              <w:rPr>
                <w:rFonts w:ascii="Arial" w:hAnsi="Arial" w:cs="Arial"/>
                <w:sz w:val="18"/>
                <w:szCs w:val="18"/>
              </w:rPr>
            </w:pPr>
            <w:r w:rsidRPr="00CB3235">
              <w:rPr>
                <w:rFonts w:ascii="Arial" w:hAnsi="Arial" w:cs="Arial"/>
                <w:sz w:val="18"/>
                <w:szCs w:val="18"/>
              </w:rPr>
              <w:t>Druga ewentualność to szybka nowelizacja rozporządzenia 1025 oraz ewentualnie innych rozporządzeń dla zachowania spójności regulacji.</w:t>
            </w:r>
          </w:p>
        </w:tc>
        <w:tc>
          <w:tcPr>
            <w:tcW w:w="3261" w:type="dxa"/>
            <w:shd w:val="clear" w:color="auto" w:fill="auto"/>
          </w:tcPr>
          <w:p w14:paraId="6A5DDF6F" w14:textId="77777777" w:rsidR="00F82842" w:rsidRPr="00D71DD7" w:rsidRDefault="00F82842" w:rsidP="00F82842">
            <w:pPr>
              <w:jc w:val="both"/>
              <w:rPr>
                <w:rFonts w:ascii="Arial" w:hAnsi="Arial" w:cs="Arial"/>
                <w:sz w:val="18"/>
                <w:szCs w:val="18"/>
              </w:rPr>
            </w:pPr>
          </w:p>
        </w:tc>
        <w:tc>
          <w:tcPr>
            <w:tcW w:w="3260" w:type="dxa"/>
            <w:shd w:val="clear" w:color="auto" w:fill="auto"/>
          </w:tcPr>
          <w:p w14:paraId="2E5185D5" w14:textId="403C9407" w:rsidR="00F82842" w:rsidRPr="00AB2063" w:rsidRDefault="00F82842" w:rsidP="00F51319">
            <w:pPr>
              <w:jc w:val="both"/>
              <w:rPr>
                <w:rFonts w:ascii="Arial" w:hAnsi="Arial" w:cs="Arial"/>
                <w:sz w:val="18"/>
                <w:szCs w:val="18"/>
              </w:rPr>
            </w:pPr>
            <w:r w:rsidRPr="00AB2063">
              <w:rPr>
                <w:rFonts w:ascii="Arial" w:hAnsi="Arial" w:cs="Arial"/>
                <w:sz w:val="18"/>
                <w:szCs w:val="18"/>
              </w:rPr>
              <w:t>Uwaga uwzględnion</w:t>
            </w:r>
            <w:r w:rsidR="00040C0D">
              <w:rPr>
                <w:rFonts w:ascii="Arial" w:hAnsi="Arial" w:cs="Arial"/>
                <w:sz w:val="18"/>
                <w:szCs w:val="18"/>
              </w:rPr>
              <w:t>a</w:t>
            </w:r>
            <w:r w:rsidR="00F51319">
              <w:rPr>
                <w:rFonts w:ascii="Arial" w:hAnsi="Arial" w:cs="Arial"/>
                <w:sz w:val="18"/>
                <w:szCs w:val="18"/>
              </w:rPr>
              <w:t xml:space="preserve"> częściowo</w:t>
            </w:r>
            <w:r w:rsidRPr="00AB2063">
              <w:rPr>
                <w:rFonts w:ascii="Arial" w:hAnsi="Arial" w:cs="Arial"/>
                <w:sz w:val="18"/>
                <w:szCs w:val="18"/>
              </w:rPr>
              <w:t>. Duże rozporządzenie lokalizacyjne będzie aktualizowane</w:t>
            </w:r>
            <w:r w:rsidR="00040C0D">
              <w:rPr>
                <w:rFonts w:ascii="Arial" w:hAnsi="Arial" w:cs="Arial"/>
                <w:sz w:val="18"/>
                <w:szCs w:val="18"/>
              </w:rPr>
              <w:t xml:space="preserve"> w celu zapewnienia spójności z projektowanym rozporządzeniem</w:t>
            </w:r>
            <w:r w:rsidRPr="00AB2063">
              <w:rPr>
                <w:rFonts w:ascii="Arial" w:hAnsi="Arial" w:cs="Arial"/>
                <w:sz w:val="18"/>
                <w:szCs w:val="18"/>
              </w:rPr>
              <w:t>.</w:t>
            </w:r>
          </w:p>
        </w:tc>
      </w:tr>
      <w:tr w:rsidR="00F82842" w:rsidRPr="008B766F" w14:paraId="5900BC9C" w14:textId="77777777" w:rsidTr="00F97688">
        <w:tc>
          <w:tcPr>
            <w:tcW w:w="562" w:type="dxa"/>
            <w:shd w:val="clear" w:color="auto" w:fill="auto"/>
          </w:tcPr>
          <w:p w14:paraId="70802E2A" w14:textId="41CA6E3E" w:rsidR="00F82842" w:rsidRPr="00E25D6F" w:rsidRDefault="00115F85" w:rsidP="00040C0D">
            <w:pPr>
              <w:jc w:val="center"/>
              <w:rPr>
                <w:rFonts w:ascii="Arial" w:hAnsi="Arial" w:cs="Arial"/>
                <w:sz w:val="17"/>
                <w:szCs w:val="17"/>
              </w:rPr>
            </w:pPr>
            <w:r w:rsidRPr="00E25D6F">
              <w:rPr>
                <w:rFonts w:ascii="Arial" w:hAnsi="Arial" w:cs="Arial"/>
                <w:sz w:val="17"/>
                <w:szCs w:val="17"/>
              </w:rPr>
              <w:t>6</w:t>
            </w:r>
            <w:r w:rsidR="00040C0D">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007804FC" w14:textId="487DEFAA" w:rsidR="00F82842" w:rsidRPr="009D2B78" w:rsidRDefault="00F82842" w:rsidP="00F82842">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1763F79D" w14:textId="5C6541B9" w:rsidR="00F82842" w:rsidRPr="00D71DD7" w:rsidRDefault="00F82842" w:rsidP="00F51319">
            <w:pPr>
              <w:jc w:val="both"/>
              <w:rPr>
                <w:rFonts w:ascii="Arial" w:hAnsi="Arial" w:cs="Arial"/>
                <w:sz w:val="18"/>
                <w:szCs w:val="18"/>
              </w:rPr>
            </w:pPr>
            <w:r w:rsidRPr="00CB3235">
              <w:rPr>
                <w:rFonts w:ascii="Arial" w:hAnsi="Arial" w:cs="Arial"/>
                <w:sz w:val="18"/>
                <w:szCs w:val="18"/>
              </w:rPr>
              <w:t>§ 4</w:t>
            </w:r>
            <w:r w:rsidR="00F51319">
              <w:rPr>
                <w:rFonts w:ascii="Arial" w:hAnsi="Arial" w:cs="Arial"/>
                <w:sz w:val="18"/>
                <w:szCs w:val="18"/>
              </w:rPr>
              <w:t xml:space="preserve"> pkt</w:t>
            </w:r>
            <w:r w:rsidRPr="00CB3235">
              <w:rPr>
                <w:rFonts w:ascii="Arial" w:hAnsi="Arial" w:cs="Arial"/>
                <w:sz w:val="18"/>
                <w:szCs w:val="18"/>
              </w:rPr>
              <w:t xml:space="preserve"> 1</w:t>
            </w:r>
          </w:p>
        </w:tc>
        <w:tc>
          <w:tcPr>
            <w:tcW w:w="4394" w:type="dxa"/>
            <w:shd w:val="clear" w:color="auto" w:fill="auto"/>
          </w:tcPr>
          <w:p w14:paraId="711F0120" w14:textId="5B76A71E" w:rsidR="00F82842" w:rsidRPr="00D71DD7" w:rsidRDefault="00F82842" w:rsidP="00F82842">
            <w:pPr>
              <w:jc w:val="both"/>
              <w:rPr>
                <w:rFonts w:ascii="Arial" w:hAnsi="Arial" w:cs="Arial"/>
                <w:sz w:val="18"/>
                <w:szCs w:val="18"/>
              </w:rPr>
            </w:pPr>
            <w:r w:rsidRPr="00CB3235">
              <w:rPr>
                <w:rFonts w:ascii="Arial" w:hAnsi="Arial" w:cs="Arial"/>
                <w:sz w:val="18"/>
                <w:szCs w:val="18"/>
              </w:rPr>
              <w:t xml:space="preserve">Pojęcie „lokalizacja obiektu” nie jest zdefiniowane. Czy chodzi dokładnie o teren pod budynkami elektrowni jądrowej? </w:t>
            </w:r>
          </w:p>
        </w:tc>
        <w:tc>
          <w:tcPr>
            <w:tcW w:w="3261" w:type="dxa"/>
            <w:shd w:val="clear" w:color="auto" w:fill="auto"/>
          </w:tcPr>
          <w:p w14:paraId="4D7B0BB8" w14:textId="71F615DE" w:rsidR="00F82842" w:rsidRPr="00D71DD7" w:rsidRDefault="00F82842" w:rsidP="00F82842">
            <w:pPr>
              <w:jc w:val="both"/>
              <w:rPr>
                <w:rFonts w:ascii="Arial" w:hAnsi="Arial" w:cs="Arial"/>
                <w:sz w:val="18"/>
                <w:szCs w:val="18"/>
              </w:rPr>
            </w:pPr>
            <w:r w:rsidRPr="00CB3235">
              <w:rPr>
                <w:rFonts w:ascii="Arial" w:hAnsi="Arial" w:cs="Arial"/>
                <w:sz w:val="18"/>
                <w:szCs w:val="18"/>
              </w:rPr>
              <w:t xml:space="preserve">Należy doprecyzować. </w:t>
            </w:r>
          </w:p>
        </w:tc>
        <w:tc>
          <w:tcPr>
            <w:tcW w:w="3260" w:type="dxa"/>
            <w:shd w:val="clear" w:color="auto" w:fill="auto"/>
          </w:tcPr>
          <w:p w14:paraId="08B1DC0A" w14:textId="1A0E1BEB" w:rsidR="00F82842" w:rsidRPr="00AB2063" w:rsidRDefault="00F82842" w:rsidP="00F82842">
            <w:pPr>
              <w:jc w:val="both"/>
              <w:rPr>
                <w:rFonts w:ascii="Arial" w:hAnsi="Arial" w:cs="Arial"/>
                <w:sz w:val="18"/>
                <w:szCs w:val="18"/>
              </w:rPr>
            </w:pPr>
            <w:r w:rsidRPr="00AB2063">
              <w:rPr>
                <w:rFonts w:ascii="Arial" w:hAnsi="Arial" w:cs="Arial"/>
                <w:sz w:val="18"/>
                <w:szCs w:val="18"/>
              </w:rPr>
              <w:t>Uwaga uwzględnion</w:t>
            </w:r>
            <w:r w:rsidR="00040C0D">
              <w:rPr>
                <w:rFonts w:ascii="Arial" w:hAnsi="Arial" w:cs="Arial"/>
                <w:sz w:val="18"/>
                <w:szCs w:val="18"/>
              </w:rPr>
              <w:t>a</w:t>
            </w:r>
            <w:r w:rsidRPr="00AB2063">
              <w:rPr>
                <w:rFonts w:ascii="Arial" w:hAnsi="Arial" w:cs="Arial"/>
                <w:sz w:val="18"/>
                <w:szCs w:val="18"/>
              </w:rPr>
              <w:t xml:space="preserve">. Przyjęto </w:t>
            </w:r>
            <w:r w:rsidR="00040C0D">
              <w:rPr>
                <w:rFonts w:ascii="Arial" w:hAnsi="Arial" w:cs="Arial"/>
                <w:sz w:val="18"/>
                <w:szCs w:val="18"/>
              </w:rPr>
              <w:t xml:space="preserve">następujące </w:t>
            </w:r>
            <w:r w:rsidRPr="00AB2063">
              <w:rPr>
                <w:rFonts w:ascii="Arial" w:hAnsi="Arial" w:cs="Arial"/>
                <w:sz w:val="18"/>
                <w:szCs w:val="18"/>
              </w:rPr>
              <w:t>brzmieni</w:t>
            </w:r>
            <w:r w:rsidR="00040C0D">
              <w:rPr>
                <w:rFonts w:ascii="Arial" w:hAnsi="Arial" w:cs="Arial"/>
                <w:sz w:val="18"/>
                <w:szCs w:val="18"/>
              </w:rPr>
              <w:t>e przepis</w:t>
            </w:r>
            <w:r w:rsidRPr="00AB2063">
              <w:rPr>
                <w:rFonts w:ascii="Arial" w:hAnsi="Arial" w:cs="Arial"/>
                <w:sz w:val="18"/>
                <w:szCs w:val="18"/>
              </w:rPr>
              <w:t>u:</w:t>
            </w:r>
          </w:p>
          <w:p w14:paraId="2A531ECF" w14:textId="77777777" w:rsidR="00F82842" w:rsidRPr="00AB2063" w:rsidRDefault="00F82842" w:rsidP="00F82842">
            <w:pPr>
              <w:jc w:val="both"/>
              <w:rPr>
                <w:rFonts w:ascii="Arial" w:hAnsi="Arial" w:cs="Arial"/>
                <w:sz w:val="18"/>
                <w:szCs w:val="18"/>
              </w:rPr>
            </w:pPr>
          </w:p>
          <w:p w14:paraId="51D1C75C" w14:textId="37B6E40D" w:rsidR="00F82842" w:rsidRPr="00AB2063" w:rsidRDefault="00F82842" w:rsidP="00F82842">
            <w:pPr>
              <w:jc w:val="both"/>
              <w:rPr>
                <w:rFonts w:ascii="Arial" w:hAnsi="Arial" w:cs="Arial"/>
                <w:sz w:val="18"/>
                <w:szCs w:val="18"/>
              </w:rPr>
            </w:pPr>
            <w:r w:rsidRPr="00AB2063">
              <w:rPr>
                <w:rFonts w:ascii="Arial" w:hAnsi="Arial" w:cs="Arial"/>
                <w:sz w:val="18"/>
                <w:szCs w:val="18"/>
              </w:rPr>
              <w:t xml:space="preserve">„1) </w:t>
            </w:r>
            <w:r w:rsidR="00040C0D">
              <w:rPr>
                <w:rFonts w:ascii="Arial" w:hAnsi="Arial" w:cs="Arial"/>
                <w:sz w:val="18"/>
                <w:szCs w:val="18"/>
              </w:rPr>
              <w:t xml:space="preserve"> na </w:t>
            </w:r>
            <w:r w:rsidRPr="00AB2063">
              <w:rPr>
                <w:rFonts w:ascii="Arial" w:hAnsi="Arial" w:cs="Arial"/>
                <w:sz w:val="18"/>
                <w:szCs w:val="18"/>
              </w:rPr>
              <w:t>obszar</w:t>
            </w:r>
            <w:r w:rsidR="00040C0D">
              <w:rPr>
                <w:rFonts w:ascii="Arial" w:hAnsi="Arial" w:cs="Arial"/>
                <w:sz w:val="18"/>
                <w:szCs w:val="18"/>
              </w:rPr>
              <w:t>ze</w:t>
            </w:r>
            <w:r w:rsidRPr="00AB2063">
              <w:rPr>
                <w:rFonts w:ascii="Arial" w:hAnsi="Arial" w:cs="Arial"/>
                <w:sz w:val="18"/>
                <w:szCs w:val="18"/>
              </w:rPr>
              <w:t xml:space="preserve"> lokalizacji</w:t>
            </w:r>
            <w:r w:rsidR="001B3860">
              <w:rPr>
                <w:rFonts w:ascii="Arial" w:hAnsi="Arial" w:cs="Arial"/>
                <w:sz w:val="18"/>
                <w:szCs w:val="18"/>
              </w:rPr>
              <w:t xml:space="preserve"> obiektu,</w:t>
            </w:r>
            <w:r w:rsidRPr="00AB2063">
              <w:rPr>
                <w:rFonts w:ascii="Arial" w:hAnsi="Arial" w:cs="Arial"/>
                <w:sz w:val="18"/>
                <w:szCs w:val="18"/>
              </w:rPr>
              <w:t xml:space="preserve"> w podłożu występuje uskok potencjalnie aktywny</w:t>
            </w:r>
            <w:r w:rsidR="00E62283" w:rsidRPr="000C3BC4">
              <w:rPr>
                <w:rFonts w:ascii="Arial" w:hAnsi="Arial" w:cs="Arial"/>
                <w:sz w:val="18"/>
                <w:szCs w:val="18"/>
              </w:rPr>
              <w:t>,</w:t>
            </w:r>
            <w:r w:rsidR="001B3860">
              <w:rPr>
                <w:rFonts w:ascii="Arial" w:hAnsi="Arial" w:cs="Arial"/>
                <w:sz w:val="18"/>
                <w:szCs w:val="18"/>
              </w:rPr>
              <w:t xml:space="preserve"> lub</w:t>
            </w:r>
            <w:r w:rsidRPr="00AB2063">
              <w:rPr>
                <w:rFonts w:ascii="Arial" w:hAnsi="Arial" w:cs="Arial"/>
                <w:sz w:val="18"/>
                <w:szCs w:val="18"/>
              </w:rPr>
              <w:t>”</w:t>
            </w:r>
          </w:p>
          <w:p w14:paraId="047D610C" w14:textId="3D3717FD" w:rsidR="00F82842" w:rsidRPr="00AB2063" w:rsidRDefault="00F82842" w:rsidP="00F82842">
            <w:pPr>
              <w:jc w:val="both"/>
              <w:rPr>
                <w:rFonts w:ascii="Arial" w:hAnsi="Arial" w:cs="Arial"/>
                <w:sz w:val="18"/>
                <w:szCs w:val="18"/>
              </w:rPr>
            </w:pPr>
          </w:p>
        </w:tc>
      </w:tr>
      <w:tr w:rsidR="00F82842" w:rsidRPr="008B766F" w14:paraId="68A7E3AD" w14:textId="77777777" w:rsidTr="00F97688">
        <w:tc>
          <w:tcPr>
            <w:tcW w:w="562" w:type="dxa"/>
            <w:shd w:val="clear" w:color="auto" w:fill="auto"/>
          </w:tcPr>
          <w:p w14:paraId="33E30965" w14:textId="212331B0" w:rsidR="00F82842" w:rsidRPr="00E25D6F" w:rsidRDefault="00115F85" w:rsidP="00097ED8">
            <w:pPr>
              <w:jc w:val="center"/>
              <w:rPr>
                <w:rFonts w:ascii="Arial" w:hAnsi="Arial" w:cs="Arial"/>
                <w:sz w:val="17"/>
                <w:szCs w:val="17"/>
              </w:rPr>
            </w:pPr>
            <w:r w:rsidRPr="00E25D6F">
              <w:rPr>
                <w:rFonts w:ascii="Arial" w:hAnsi="Arial" w:cs="Arial"/>
                <w:sz w:val="17"/>
                <w:szCs w:val="17"/>
              </w:rPr>
              <w:t>6</w:t>
            </w:r>
            <w:r w:rsidR="00097ED8">
              <w:rPr>
                <w:rFonts w:ascii="Arial" w:hAnsi="Arial" w:cs="Arial"/>
                <w:sz w:val="17"/>
                <w:szCs w:val="17"/>
              </w:rPr>
              <w:t>8</w:t>
            </w:r>
            <w:r w:rsidRPr="00E25D6F">
              <w:rPr>
                <w:rFonts w:ascii="Arial" w:hAnsi="Arial" w:cs="Arial"/>
                <w:sz w:val="17"/>
                <w:szCs w:val="17"/>
              </w:rPr>
              <w:t>.</w:t>
            </w:r>
          </w:p>
        </w:tc>
        <w:tc>
          <w:tcPr>
            <w:tcW w:w="1276" w:type="dxa"/>
            <w:shd w:val="clear" w:color="auto" w:fill="auto"/>
          </w:tcPr>
          <w:p w14:paraId="27EC2595" w14:textId="58D5E732" w:rsidR="00F82842" w:rsidRPr="009D2B78" w:rsidRDefault="00F82842" w:rsidP="00F82842">
            <w:pPr>
              <w:jc w:val="both"/>
              <w:rPr>
                <w:rFonts w:ascii="Arial" w:hAnsi="Arial" w:cs="Arial"/>
                <w:sz w:val="18"/>
                <w:szCs w:val="18"/>
                <w:lang w:val="en-GB"/>
              </w:rPr>
            </w:pPr>
            <w:r w:rsidRPr="00CB3235">
              <w:rPr>
                <w:rFonts w:ascii="Arial" w:hAnsi="Arial" w:cs="Arial"/>
                <w:sz w:val="18"/>
                <w:szCs w:val="18"/>
                <w:lang w:val="en-US"/>
              </w:rPr>
              <w:t>Sotis Advisors Sp. z o.o.</w:t>
            </w:r>
          </w:p>
        </w:tc>
        <w:tc>
          <w:tcPr>
            <w:tcW w:w="1701" w:type="dxa"/>
            <w:shd w:val="clear" w:color="auto" w:fill="auto"/>
          </w:tcPr>
          <w:p w14:paraId="296AA051" w14:textId="21134BFF" w:rsidR="00F82842" w:rsidRPr="00D71DD7" w:rsidRDefault="00F82842" w:rsidP="00F82842">
            <w:pPr>
              <w:jc w:val="both"/>
              <w:rPr>
                <w:rFonts w:ascii="Arial" w:hAnsi="Arial" w:cs="Arial"/>
                <w:sz w:val="18"/>
                <w:szCs w:val="18"/>
              </w:rPr>
            </w:pPr>
            <w:r w:rsidRPr="00CB3235">
              <w:rPr>
                <w:rFonts w:ascii="Arial" w:hAnsi="Arial" w:cs="Arial"/>
                <w:sz w:val="18"/>
                <w:szCs w:val="18"/>
              </w:rPr>
              <w:t>§ 4</w:t>
            </w:r>
          </w:p>
        </w:tc>
        <w:tc>
          <w:tcPr>
            <w:tcW w:w="4394" w:type="dxa"/>
            <w:shd w:val="clear" w:color="auto" w:fill="auto"/>
          </w:tcPr>
          <w:p w14:paraId="7A951F6F" w14:textId="7C573F83" w:rsidR="00F82842" w:rsidRPr="00D71DD7" w:rsidRDefault="00F82842" w:rsidP="00F82842">
            <w:pPr>
              <w:jc w:val="both"/>
              <w:rPr>
                <w:rFonts w:ascii="Arial" w:hAnsi="Arial" w:cs="Arial"/>
                <w:sz w:val="18"/>
                <w:szCs w:val="18"/>
              </w:rPr>
            </w:pPr>
            <w:r w:rsidRPr="00CB3235">
              <w:rPr>
                <w:rFonts w:ascii="Arial" w:hAnsi="Arial" w:cs="Arial"/>
                <w:sz w:val="18"/>
                <w:szCs w:val="18"/>
              </w:rPr>
              <w:t xml:space="preserve">Jest niejasne dlaczego warunki wykluczające uznanie terenu za nadający się do lokalizacji na nim obiektu jądrowego są inne i inaczej sformułowane niż w rozporządzeniu 1025. </w:t>
            </w:r>
          </w:p>
        </w:tc>
        <w:tc>
          <w:tcPr>
            <w:tcW w:w="3261" w:type="dxa"/>
            <w:shd w:val="clear" w:color="auto" w:fill="auto"/>
          </w:tcPr>
          <w:p w14:paraId="3A2C888A" w14:textId="77777777" w:rsidR="00F82842" w:rsidRPr="00CB3235" w:rsidRDefault="00F82842" w:rsidP="00F82842">
            <w:pPr>
              <w:jc w:val="both"/>
              <w:rPr>
                <w:rFonts w:ascii="Arial" w:hAnsi="Arial" w:cs="Arial"/>
                <w:sz w:val="18"/>
                <w:szCs w:val="18"/>
              </w:rPr>
            </w:pPr>
            <w:r w:rsidRPr="00CB3235">
              <w:rPr>
                <w:rFonts w:ascii="Arial" w:hAnsi="Arial" w:cs="Arial"/>
                <w:sz w:val="18"/>
                <w:szCs w:val="18"/>
              </w:rPr>
              <w:t>Rezygnacja z paragrafu 4 lub powielenie wprost zapisów z rozporządzenia 1025.</w:t>
            </w:r>
          </w:p>
          <w:p w14:paraId="45E3E7A0" w14:textId="597EEB06" w:rsidR="00F82842" w:rsidRPr="00D71DD7" w:rsidRDefault="00F82842" w:rsidP="00F82842">
            <w:pPr>
              <w:jc w:val="both"/>
              <w:rPr>
                <w:rFonts w:ascii="Arial" w:hAnsi="Arial" w:cs="Arial"/>
                <w:sz w:val="18"/>
                <w:szCs w:val="18"/>
              </w:rPr>
            </w:pPr>
            <w:r w:rsidRPr="00CB3235">
              <w:rPr>
                <w:rFonts w:ascii="Arial" w:hAnsi="Arial" w:cs="Arial"/>
                <w:sz w:val="18"/>
                <w:szCs w:val="18"/>
              </w:rPr>
              <w:t xml:space="preserve">Druga ewentualność to szybka </w:t>
            </w:r>
            <w:r w:rsidRPr="00CB3235">
              <w:rPr>
                <w:rFonts w:ascii="Arial" w:hAnsi="Arial" w:cs="Arial"/>
                <w:sz w:val="18"/>
                <w:szCs w:val="18"/>
              </w:rPr>
              <w:lastRenderedPageBreak/>
              <w:t>nowelizacja rozporządzenia 1025 oraz ewentualnie innych rozporządzeń dla zachowania spójności regulacji.</w:t>
            </w:r>
          </w:p>
        </w:tc>
        <w:tc>
          <w:tcPr>
            <w:tcW w:w="3260" w:type="dxa"/>
            <w:shd w:val="clear" w:color="auto" w:fill="auto"/>
          </w:tcPr>
          <w:p w14:paraId="5339BA2B" w14:textId="49028462" w:rsidR="00F82842" w:rsidRPr="00AB2063" w:rsidRDefault="00F82842" w:rsidP="00F51319">
            <w:pPr>
              <w:jc w:val="both"/>
              <w:rPr>
                <w:rFonts w:ascii="Arial" w:hAnsi="Arial" w:cs="Arial"/>
                <w:sz w:val="18"/>
                <w:szCs w:val="18"/>
              </w:rPr>
            </w:pPr>
            <w:r w:rsidRPr="00AB2063">
              <w:rPr>
                <w:rFonts w:ascii="Arial" w:hAnsi="Arial" w:cs="Arial"/>
                <w:sz w:val="18"/>
                <w:szCs w:val="18"/>
              </w:rPr>
              <w:lastRenderedPageBreak/>
              <w:t>Uwaga uwzględnion</w:t>
            </w:r>
            <w:r w:rsidR="00097ED8">
              <w:rPr>
                <w:rFonts w:ascii="Arial" w:hAnsi="Arial" w:cs="Arial"/>
                <w:sz w:val="18"/>
                <w:szCs w:val="18"/>
              </w:rPr>
              <w:t>a</w:t>
            </w:r>
            <w:r w:rsidR="00F51319">
              <w:rPr>
                <w:rFonts w:ascii="Arial" w:hAnsi="Arial" w:cs="Arial"/>
                <w:sz w:val="18"/>
                <w:szCs w:val="18"/>
              </w:rPr>
              <w:t xml:space="preserve"> częściowo</w:t>
            </w:r>
            <w:r w:rsidRPr="00AB2063">
              <w:rPr>
                <w:rFonts w:ascii="Arial" w:hAnsi="Arial" w:cs="Arial"/>
                <w:sz w:val="18"/>
                <w:szCs w:val="18"/>
              </w:rPr>
              <w:t>. Duże rozporządzenie lokalizacyjne będzie aktualizowane</w:t>
            </w:r>
            <w:r w:rsidR="00097ED8">
              <w:rPr>
                <w:rFonts w:ascii="Arial" w:hAnsi="Arial" w:cs="Arial"/>
                <w:sz w:val="18"/>
                <w:szCs w:val="18"/>
              </w:rPr>
              <w:t xml:space="preserve"> w celu zapewnienia spójności z </w:t>
            </w:r>
            <w:r w:rsidR="00097ED8">
              <w:rPr>
                <w:rFonts w:ascii="Arial" w:hAnsi="Arial" w:cs="Arial"/>
                <w:sz w:val="18"/>
                <w:szCs w:val="18"/>
              </w:rPr>
              <w:lastRenderedPageBreak/>
              <w:t>projektowanym rozporządzeniem</w:t>
            </w:r>
            <w:r w:rsidRPr="00AB2063">
              <w:rPr>
                <w:rFonts w:ascii="Arial" w:hAnsi="Arial" w:cs="Arial"/>
                <w:sz w:val="18"/>
                <w:szCs w:val="18"/>
              </w:rPr>
              <w:t>.</w:t>
            </w:r>
          </w:p>
        </w:tc>
      </w:tr>
      <w:tr w:rsidR="00E9455C" w:rsidRPr="008B766F" w14:paraId="1C5D1F45" w14:textId="77777777" w:rsidTr="00F97688">
        <w:tc>
          <w:tcPr>
            <w:tcW w:w="562" w:type="dxa"/>
            <w:shd w:val="clear" w:color="auto" w:fill="auto"/>
          </w:tcPr>
          <w:p w14:paraId="24E2504A" w14:textId="22823445" w:rsidR="00E9455C" w:rsidRPr="00E25D6F" w:rsidRDefault="002A260A" w:rsidP="00E9455C">
            <w:pPr>
              <w:jc w:val="center"/>
              <w:rPr>
                <w:rFonts w:ascii="Arial" w:hAnsi="Arial" w:cs="Arial"/>
                <w:sz w:val="17"/>
                <w:szCs w:val="17"/>
              </w:rPr>
            </w:pPr>
            <w:r>
              <w:rPr>
                <w:rFonts w:ascii="Arial" w:hAnsi="Arial" w:cs="Arial"/>
                <w:sz w:val="17"/>
                <w:szCs w:val="17"/>
              </w:rPr>
              <w:lastRenderedPageBreak/>
              <w:t>69</w:t>
            </w:r>
            <w:r w:rsidR="00115F85" w:rsidRPr="00E25D6F">
              <w:rPr>
                <w:rFonts w:ascii="Arial" w:hAnsi="Arial" w:cs="Arial"/>
                <w:sz w:val="17"/>
                <w:szCs w:val="17"/>
              </w:rPr>
              <w:t>.</w:t>
            </w:r>
          </w:p>
        </w:tc>
        <w:tc>
          <w:tcPr>
            <w:tcW w:w="1276" w:type="dxa"/>
            <w:shd w:val="clear" w:color="auto" w:fill="auto"/>
          </w:tcPr>
          <w:p w14:paraId="0CBAEA35"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PEJ </w:t>
            </w:r>
          </w:p>
          <w:p w14:paraId="192EFE54" w14:textId="79B7B57D" w:rsidR="00E9455C" w:rsidRPr="00CB3235" w:rsidRDefault="00E9455C" w:rsidP="00E9455C">
            <w:pPr>
              <w:jc w:val="both"/>
              <w:rPr>
                <w:rFonts w:ascii="Arial" w:hAnsi="Arial" w:cs="Arial"/>
                <w:sz w:val="18"/>
                <w:szCs w:val="18"/>
                <w:lang w:val="en-US"/>
              </w:rPr>
            </w:pPr>
            <w:r w:rsidRPr="00B42D39">
              <w:rPr>
                <w:rFonts w:ascii="Arial" w:hAnsi="Arial" w:cs="Arial"/>
                <w:sz w:val="18"/>
                <w:szCs w:val="18"/>
              </w:rPr>
              <w:t>Sp. z o.o.</w:t>
            </w:r>
          </w:p>
        </w:tc>
        <w:tc>
          <w:tcPr>
            <w:tcW w:w="1701" w:type="dxa"/>
            <w:shd w:val="clear" w:color="auto" w:fill="auto"/>
          </w:tcPr>
          <w:p w14:paraId="3ADF8F05" w14:textId="17BA6C22" w:rsidR="00E9455C" w:rsidRPr="00CB3235" w:rsidRDefault="00E9455C" w:rsidP="00E9455C">
            <w:pPr>
              <w:jc w:val="both"/>
              <w:rPr>
                <w:rFonts w:ascii="Arial" w:hAnsi="Arial" w:cs="Arial"/>
                <w:sz w:val="18"/>
                <w:szCs w:val="18"/>
              </w:rPr>
            </w:pPr>
            <w:r w:rsidRPr="00B42D39">
              <w:rPr>
                <w:rFonts w:ascii="Arial" w:hAnsi="Arial" w:cs="Arial"/>
                <w:sz w:val="18"/>
                <w:szCs w:val="18"/>
              </w:rPr>
              <w:t xml:space="preserve">§ 4 </w:t>
            </w:r>
          </w:p>
        </w:tc>
        <w:tc>
          <w:tcPr>
            <w:tcW w:w="4394" w:type="dxa"/>
            <w:shd w:val="clear" w:color="auto" w:fill="auto"/>
          </w:tcPr>
          <w:p w14:paraId="65D3013B" w14:textId="77777777" w:rsidR="00E9455C" w:rsidRPr="00B42D39" w:rsidRDefault="00E9455C" w:rsidP="00E9455C">
            <w:pPr>
              <w:jc w:val="both"/>
              <w:rPr>
                <w:rFonts w:ascii="Arial" w:hAnsi="Arial" w:cs="Arial"/>
                <w:b/>
                <w:color w:val="000000" w:themeColor="text1"/>
                <w:sz w:val="18"/>
                <w:szCs w:val="18"/>
              </w:rPr>
            </w:pPr>
            <w:r w:rsidRPr="00B42D39">
              <w:rPr>
                <w:rFonts w:ascii="Arial" w:hAnsi="Arial" w:cs="Arial"/>
                <w:b/>
                <w:color w:val="000000" w:themeColor="text1"/>
                <w:sz w:val="18"/>
                <w:szCs w:val="18"/>
              </w:rPr>
              <w:t xml:space="preserve">Propozycja zmiany </w:t>
            </w:r>
            <w:r w:rsidRPr="00B42D39">
              <w:rPr>
                <w:rFonts w:ascii="Arial" w:hAnsi="Arial" w:cs="Arial"/>
                <w:color w:val="000000" w:themeColor="text1"/>
                <w:sz w:val="18"/>
                <w:szCs w:val="18"/>
              </w:rPr>
              <w:t>proponowanego postanowienia.</w:t>
            </w:r>
          </w:p>
          <w:p w14:paraId="6AE32D11" w14:textId="77777777" w:rsidR="00E9455C" w:rsidRPr="00B42D39" w:rsidRDefault="00E9455C" w:rsidP="00E9455C">
            <w:pPr>
              <w:jc w:val="both"/>
              <w:rPr>
                <w:rFonts w:ascii="Arial" w:hAnsi="Arial" w:cs="Arial"/>
                <w:b/>
                <w:color w:val="000000" w:themeColor="text1"/>
                <w:sz w:val="18"/>
                <w:szCs w:val="18"/>
              </w:rPr>
            </w:pPr>
          </w:p>
          <w:p w14:paraId="2844CFF3" w14:textId="77777777" w:rsidR="00E9455C" w:rsidRPr="00B42D39" w:rsidRDefault="00E9455C" w:rsidP="00E9455C">
            <w:pPr>
              <w:jc w:val="both"/>
              <w:rPr>
                <w:rFonts w:ascii="Arial" w:hAnsi="Arial" w:cs="Arial"/>
                <w:color w:val="000000" w:themeColor="text1"/>
                <w:sz w:val="18"/>
                <w:szCs w:val="18"/>
              </w:rPr>
            </w:pPr>
            <w:r w:rsidRPr="00B42D39">
              <w:rPr>
                <w:rFonts w:ascii="Arial" w:hAnsi="Arial" w:cs="Arial"/>
                <w:color w:val="000000" w:themeColor="text1"/>
                <w:sz w:val="18"/>
                <w:szCs w:val="18"/>
              </w:rPr>
              <w:t>Propozycja opisu czynników wykluczających (przypadków wykluczających możliwość uznania terenu za nadający się do lokalizacji na nim obiektu) w formie podobnej do Rozporządzenia w sprawie Raportu Lokalizacyjnego (§ 5 tegoż rozporządzenia).</w:t>
            </w:r>
          </w:p>
          <w:p w14:paraId="72EA70F8" w14:textId="77777777" w:rsidR="00E9455C" w:rsidRPr="00B42D39" w:rsidRDefault="00E9455C" w:rsidP="00E9455C">
            <w:pPr>
              <w:jc w:val="both"/>
              <w:rPr>
                <w:rFonts w:ascii="Arial" w:hAnsi="Arial" w:cs="Arial"/>
                <w:color w:val="000000" w:themeColor="text1"/>
                <w:sz w:val="18"/>
                <w:szCs w:val="18"/>
              </w:rPr>
            </w:pPr>
            <w:r w:rsidRPr="00B42D39">
              <w:rPr>
                <w:rFonts w:ascii="Arial" w:hAnsi="Arial" w:cs="Arial"/>
                <w:color w:val="000000" w:themeColor="text1"/>
                <w:sz w:val="18"/>
                <w:szCs w:val="18"/>
              </w:rPr>
              <w:t xml:space="preserve"> </w:t>
            </w:r>
          </w:p>
          <w:p w14:paraId="26FCD62D" w14:textId="77777777" w:rsidR="00E9455C" w:rsidRPr="00B42D39" w:rsidRDefault="00E9455C" w:rsidP="00E9455C">
            <w:pPr>
              <w:jc w:val="both"/>
              <w:rPr>
                <w:rFonts w:ascii="Arial" w:hAnsi="Arial" w:cs="Arial"/>
                <w:color w:val="000000" w:themeColor="text1"/>
                <w:sz w:val="18"/>
                <w:szCs w:val="18"/>
              </w:rPr>
            </w:pPr>
            <w:r w:rsidRPr="00B42D39">
              <w:rPr>
                <w:rFonts w:ascii="Arial" w:hAnsi="Arial" w:cs="Arial"/>
                <w:color w:val="000000" w:themeColor="text1"/>
                <w:sz w:val="18"/>
                <w:szCs w:val="18"/>
              </w:rPr>
              <w:t xml:space="preserve">W konsekwencji należy dokonać modyfikacji (przeformułowania) poszczególnych czynników. </w:t>
            </w:r>
          </w:p>
          <w:p w14:paraId="2D7E76A1" w14:textId="77777777" w:rsidR="00E9455C" w:rsidRPr="00CB3235" w:rsidRDefault="00E9455C" w:rsidP="00E9455C">
            <w:pPr>
              <w:jc w:val="both"/>
              <w:rPr>
                <w:rFonts w:ascii="Arial" w:hAnsi="Arial" w:cs="Arial"/>
                <w:sz w:val="18"/>
                <w:szCs w:val="18"/>
              </w:rPr>
            </w:pPr>
          </w:p>
        </w:tc>
        <w:tc>
          <w:tcPr>
            <w:tcW w:w="3261" w:type="dxa"/>
            <w:shd w:val="clear" w:color="auto" w:fill="auto"/>
          </w:tcPr>
          <w:p w14:paraId="6799C0B9" w14:textId="4CB14E65" w:rsidR="00E9455C" w:rsidRPr="00CB3235" w:rsidRDefault="00E9455C" w:rsidP="00E9455C">
            <w:pPr>
              <w:jc w:val="both"/>
              <w:rPr>
                <w:rFonts w:ascii="Arial" w:hAnsi="Arial" w:cs="Arial"/>
                <w:sz w:val="18"/>
                <w:szCs w:val="18"/>
              </w:rPr>
            </w:pPr>
            <w:r w:rsidRPr="00B42D39">
              <w:rPr>
                <w:rFonts w:ascii="Arial" w:hAnsi="Arial" w:cs="Arial"/>
                <w:sz w:val="18"/>
                <w:szCs w:val="18"/>
              </w:rPr>
              <w:t xml:space="preserve">„ </w:t>
            </w:r>
            <w:r w:rsidRPr="00B42D39">
              <w:rPr>
                <w:rFonts w:ascii="Arial" w:hAnsi="Arial" w:cs="Arial"/>
                <w:strike/>
                <w:sz w:val="18"/>
                <w:szCs w:val="18"/>
              </w:rPr>
              <w:t>Możliwość uznania terenu za nadający się do lokalizacji na nim obiektu jest wykluczona, jeżeli w wyniku wstępnej oceny tego terenu zostały stwierdzone następujące przypadki</w:t>
            </w:r>
            <w:r w:rsidRPr="00B42D39">
              <w:rPr>
                <w:rFonts w:ascii="Arial" w:hAnsi="Arial" w:cs="Arial"/>
                <w:sz w:val="18"/>
                <w:szCs w:val="18"/>
              </w:rPr>
              <w:t xml:space="preserve"> </w:t>
            </w:r>
            <w:r w:rsidRPr="00B42D39">
              <w:rPr>
                <w:rFonts w:ascii="Arial" w:hAnsi="Arial" w:cs="Arial"/>
                <w:b/>
                <w:sz w:val="18"/>
                <w:szCs w:val="18"/>
              </w:rPr>
              <w:t>Teren nie może być uznany za spełniający wymogi lokalizacji na nim obiektu jądrowego, w przypadku gdy występuje którykolwiek z następujących czynników:</w:t>
            </w:r>
            <w:r w:rsidRPr="00B42D39">
              <w:rPr>
                <w:rFonts w:ascii="Arial" w:hAnsi="Arial" w:cs="Arial"/>
                <w:sz w:val="18"/>
                <w:szCs w:val="18"/>
              </w:rPr>
              <w:t>”</w:t>
            </w:r>
          </w:p>
        </w:tc>
        <w:tc>
          <w:tcPr>
            <w:tcW w:w="3260" w:type="dxa"/>
            <w:shd w:val="clear" w:color="auto" w:fill="auto"/>
          </w:tcPr>
          <w:p w14:paraId="49194E8F" w14:textId="361EBF5B" w:rsidR="00E9455C" w:rsidRPr="00AB2063" w:rsidRDefault="00E9455C" w:rsidP="00E9455C">
            <w:pPr>
              <w:jc w:val="both"/>
              <w:rPr>
                <w:rFonts w:ascii="Arial" w:hAnsi="Arial" w:cs="Arial"/>
                <w:sz w:val="18"/>
                <w:szCs w:val="18"/>
              </w:rPr>
            </w:pPr>
            <w:r w:rsidRPr="00AB2063">
              <w:rPr>
                <w:rFonts w:ascii="Arial" w:hAnsi="Arial" w:cs="Arial"/>
                <w:sz w:val="18"/>
                <w:szCs w:val="18"/>
              </w:rPr>
              <w:t xml:space="preserve">Uwaga częściowo uwzględniona. Przyjęto </w:t>
            </w:r>
            <w:r w:rsidR="00E62283">
              <w:rPr>
                <w:rFonts w:ascii="Arial" w:hAnsi="Arial" w:cs="Arial"/>
                <w:sz w:val="18"/>
                <w:szCs w:val="18"/>
              </w:rPr>
              <w:t>następujące</w:t>
            </w:r>
            <w:r w:rsidRPr="00AB2063">
              <w:rPr>
                <w:rFonts w:ascii="Arial" w:hAnsi="Arial" w:cs="Arial"/>
                <w:sz w:val="18"/>
                <w:szCs w:val="18"/>
              </w:rPr>
              <w:t xml:space="preserve"> brzmieni</w:t>
            </w:r>
            <w:r w:rsidR="00E62283">
              <w:rPr>
                <w:rFonts w:ascii="Arial" w:hAnsi="Arial" w:cs="Arial"/>
                <w:sz w:val="18"/>
                <w:szCs w:val="18"/>
              </w:rPr>
              <w:t>e wprowadzenia do wyliczenia</w:t>
            </w:r>
            <w:r w:rsidRPr="00AB2063">
              <w:rPr>
                <w:rFonts w:ascii="Arial" w:hAnsi="Arial" w:cs="Arial"/>
                <w:sz w:val="18"/>
                <w:szCs w:val="18"/>
              </w:rPr>
              <w:t>:</w:t>
            </w:r>
          </w:p>
          <w:p w14:paraId="391F5C17" w14:textId="77777777" w:rsidR="00E9455C" w:rsidRDefault="00E9455C" w:rsidP="00E9455C">
            <w:pPr>
              <w:jc w:val="both"/>
              <w:rPr>
                <w:rFonts w:ascii="Arial" w:hAnsi="Arial" w:cs="Arial"/>
                <w:sz w:val="18"/>
                <w:szCs w:val="18"/>
              </w:rPr>
            </w:pPr>
          </w:p>
          <w:p w14:paraId="3088493F" w14:textId="11748846" w:rsidR="001B3860" w:rsidRDefault="001B3860" w:rsidP="00E9455C">
            <w:pPr>
              <w:jc w:val="both"/>
              <w:rPr>
                <w:rFonts w:ascii="Arial" w:hAnsi="Arial" w:cs="Arial"/>
                <w:sz w:val="18"/>
                <w:szCs w:val="18"/>
              </w:rPr>
            </w:pPr>
            <w:r>
              <w:rPr>
                <w:rFonts w:ascii="Arial" w:hAnsi="Arial" w:cs="Arial"/>
                <w:sz w:val="18"/>
                <w:szCs w:val="18"/>
              </w:rPr>
              <w:t>„</w:t>
            </w:r>
            <w:r w:rsidRPr="001B3860">
              <w:rPr>
                <w:rFonts w:ascii="Arial" w:hAnsi="Arial" w:cs="Arial"/>
                <w:sz w:val="18"/>
                <w:szCs w:val="18"/>
              </w:rPr>
              <w:t>§ 4</w:t>
            </w:r>
            <w:r>
              <w:rPr>
                <w:rFonts w:ascii="Arial" w:hAnsi="Arial" w:cs="Arial"/>
                <w:sz w:val="18"/>
                <w:szCs w:val="18"/>
              </w:rPr>
              <w:t>.</w:t>
            </w:r>
            <w:r w:rsidRPr="001B3860">
              <w:rPr>
                <w:rFonts w:ascii="Arial" w:hAnsi="Arial" w:cs="Arial"/>
                <w:sz w:val="18"/>
                <w:szCs w:val="18"/>
              </w:rPr>
              <w:t xml:space="preserve"> Teren nie może być uznany za spełniający wymogi lokalizacji na nim obiektu jądrowego, w przypadku gdy występuje którykolwiek z następujących czynników (został stwierdzony przynajmniej jeden z następujących przypadków):</w:t>
            </w:r>
            <w:r>
              <w:rPr>
                <w:rFonts w:ascii="Arial" w:hAnsi="Arial" w:cs="Arial"/>
                <w:sz w:val="18"/>
                <w:szCs w:val="18"/>
              </w:rPr>
              <w:t>”</w:t>
            </w:r>
          </w:p>
          <w:p w14:paraId="108368EE" w14:textId="6383F501" w:rsidR="00E9455C" w:rsidRPr="00AB2063" w:rsidRDefault="00E9455C" w:rsidP="00014FEE">
            <w:pPr>
              <w:jc w:val="both"/>
              <w:rPr>
                <w:rFonts w:ascii="Arial" w:hAnsi="Arial" w:cs="Arial"/>
                <w:sz w:val="18"/>
                <w:szCs w:val="18"/>
              </w:rPr>
            </w:pPr>
          </w:p>
        </w:tc>
      </w:tr>
      <w:tr w:rsidR="00E9455C" w:rsidRPr="008B766F" w14:paraId="70199111" w14:textId="77777777" w:rsidTr="00F97688">
        <w:tc>
          <w:tcPr>
            <w:tcW w:w="562" w:type="dxa"/>
            <w:shd w:val="clear" w:color="auto" w:fill="auto"/>
          </w:tcPr>
          <w:p w14:paraId="3BD63BF0" w14:textId="7DDC759B" w:rsidR="00E9455C" w:rsidRPr="00E25D6F" w:rsidRDefault="00115F85" w:rsidP="00E62283">
            <w:pPr>
              <w:jc w:val="center"/>
              <w:rPr>
                <w:rFonts w:ascii="Arial" w:hAnsi="Arial" w:cs="Arial"/>
                <w:sz w:val="17"/>
                <w:szCs w:val="17"/>
              </w:rPr>
            </w:pPr>
            <w:r w:rsidRPr="00E25D6F">
              <w:rPr>
                <w:rFonts w:ascii="Arial" w:hAnsi="Arial" w:cs="Arial"/>
                <w:sz w:val="17"/>
                <w:szCs w:val="17"/>
              </w:rPr>
              <w:t>7</w:t>
            </w:r>
            <w:r w:rsidR="00E62283">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7C906977"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PEJ </w:t>
            </w:r>
          </w:p>
          <w:p w14:paraId="24C63C5B" w14:textId="4B2B079F" w:rsidR="00E9455C" w:rsidRPr="00CB3235" w:rsidRDefault="00E9455C" w:rsidP="00E9455C">
            <w:pPr>
              <w:jc w:val="both"/>
              <w:rPr>
                <w:rFonts w:ascii="Arial" w:hAnsi="Arial" w:cs="Arial"/>
                <w:sz w:val="18"/>
                <w:szCs w:val="18"/>
                <w:lang w:val="en-US"/>
              </w:rPr>
            </w:pPr>
            <w:r w:rsidRPr="00B42D39">
              <w:rPr>
                <w:rFonts w:ascii="Arial" w:hAnsi="Arial" w:cs="Arial"/>
                <w:sz w:val="18"/>
                <w:szCs w:val="18"/>
              </w:rPr>
              <w:t>Sp. z o.o.</w:t>
            </w:r>
          </w:p>
        </w:tc>
        <w:tc>
          <w:tcPr>
            <w:tcW w:w="1701" w:type="dxa"/>
            <w:shd w:val="clear" w:color="auto" w:fill="auto"/>
          </w:tcPr>
          <w:p w14:paraId="6406448D" w14:textId="4CD02F4F" w:rsidR="00E9455C" w:rsidRPr="00CB3235" w:rsidRDefault="00E9455C" w:rsidP="00E9455C">
            <w:pPr>
              <w:jc w:val="both"/>
              <w:rPr>
                <w:rFonts w:ascii="Arial" w:hAnsi="Arial" w:cs="Arial"/>
                <w:sz w:val="18"/>
                <w:szCs w:val="18"/>
              </w:rPr>
            </w:pPr>
            <w:r w:rsidRPr="00B42D39">
              <w:rPr>
                <w:rFonts w:ascii="Arial" w:hAnsi="Arial" w:cs="Arial"/>
                <w:sz w:val="18"/>
                <w:szCs w:val="18"/>
              </w:rPr>
              <w:t xml:space="preserve"> § 4 pkt 1 </w:t>
            </w:r>
            <w:r>
              <w:rPr>
                <w:rFonts w:ascii="Arial" w:hAnsi="Arial" w:cs="Arial"/>
                <w:sz w:val="18"/>
                <w:szCs w:val="18"/>
              </w:rPr>
              <w:t>–</w:t>
            </w:r>
            <w:r w:rsidRPr="00B42D39">
              <w:rPr>
                <w:rFonts w:ascii="Arial" w:hAnsi="Arial" w:cs="Arial"/>
                <w:sz w:val="18"/>
                <w:szCs w:val="18"/>
              </w:rPr>
              <w:t xml:space="preserve"> 6 </w:t>
            </w:r>
          </w:p>
        </w:tc>
        <w:tc>
          <w:tcPr>
            <w:tcW w:w="4394" w:type="dxa"/>
            <w:shd w:val="clear" w:color="auto" w:fill="auto"/>
          </w:tcPr>
          <w:p w14:paraId="69B3CDA7" w14:textId="77777777" w:rsidR="00E9455C" w:rsidRPr="00B42D39" w:rsidRDefault="00E9455C" w:rsidP="00E9455C">
            <w:pPr>
              <w:jc w:val="both"/>
              <w:rPr>
                <w:rFonts w:ascii="Arial" w:hAnsi="Arial" w:cs="Arial"/>
                <w:b/>
                <w:color w:val="000000" w:themeColor="text1"/>
                <w:sz w:val="18"/>
                <w:szCs w:val="18"/>
              </w:rPr>
            </w:pPr>
            <w:r w:rsidRPr="00B42D39">
              <w:rPr>
                <w:rFonts w:ascii="Arial" w:hAnsi="Arial" w:cs="Arial"/>
                <w:b/>
                <w:color w:val="000000" w:themeColor="text1"/>
                <w:sz w:val="18"/>
                <w:szCs w:val="18"/>
              </w:rPr>
              <w:t xml:space="preserve">Propozycja zmiany </w:t>
            </w:r>
            <w:r w:rsidRPr="00B42D39">
              <w:rPr>
                <w:rFonts w:ascii="Arial" w:hAnsi="Arial" w:cs="Arial"/>
                <w:color w:val="000000" w:themeColor="text1"/>
                <w:sz w:val="18"/>
                <w:szCs w:val="18"/>
              </w:rPr>
              <w:t>proponowanego postanowienia.</w:t>
            </w:r>
          </w:p>
          <w:p w14:paraId="31E56559" w14:textId="77777777" w:rsidR="00E9455C" w:rsidRPr="00B42D39" w:rsidRDefault="00E9455C" w:rsidP="00E9455C">
            <w:pPr>
              <w:jc w:val="both"/>
              <w:rPr>
                <w:rFonts w:ascii="Arial" w:hAnsi="Arial" w:cs="Arial"/>
                <w:b/>
                <w:sz w:val="18"/>
                <w:szCs w:val="18"/>
              </w:rPr>
            </w:pPr>
          </w:p>
          <w:p w14:paraId="486DCD77"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Dla przejrzystości proponowanego przepisu w § 4 pkt 1-6, </w:t>
            </w:r>
            <w:r w:rsidRPr="00B42D39">
              <w:rPr>
                <w:rFonts w:ascii="Arial" w:hAnsi="Arial" w:cs="Arial"/>
                <w:b/>
                <w:sz w:val="18"/>
                <w:szCs w:val="18"/>
              </w:rPr>
              <w:t xml:space="preserve">propozycja wykreślenia </w:t>
            </w:r>
            <w:r w:rsidRPr="00B42D39">
              <w:rPr>
                <w:rFonts w:ascii="Arial" w:hAnsi="Arial" w:cs="Arial"/>
                <w:sz w:val="18"/>
                <w:szCs w:val="18"/>
              </w:rPr>
              <w:t>wyrazu „</w:t>
            </w:r>
            <w:r w:rsidRPr="00B42D39">
              <w:rPr>
                <w:rFonts w:ascii="Arial" w:hAnsi="Arial" w:cs="Arial"/>
                <w:i/>
                <w:sz w:val="18"/>
                <w:szCs w:val="18"/>
              </w:rPr>
              <w:t>lub</w:t>
            </w:r>
            <w:r w:rsidRPr="00B42D39">
              <w:rPr>
                <w:rFonts w:ascii="Arial" w:hAnsi="Arial" w:cs="Arial"/>
                <w:sz w:val="18"/>
                <w:szCs w:val="18"/>
              </w:rPr>
              <w:t xml:space="preserve">” z czynników wykluczających oraz </w:t>
            </w:r>
            <w:r w:rsidRPr="00B42D39">
              <w:rPr>
                <w:rFonts w:ascii="Arial" w:hAnsi="Arial" w:cs="Arial"/>
                <w:b/>
                <w:sz w:val="18"/>
                <w:szCs w:val="18"/>
              </w:rPr>
              <w:t xml:space="preserve">zmiany </w:t>
            </w:r>
            <w:r w:rsidRPr="00B42D39">
              <w:rPr>
                <w:rFonts w:ascii="Arial" w:hAnsi="Arial" w:cs="Arial"/>
                <w:sz w:val="18"/>
                <w:szCs w:val="18"/>
              </w:rPr>
              <w:t xml:space="preserve">sformułowania użytego </w:t>
            </w:r>
            <w:r w:rsidRPr="00B42D39">
              <w:rPr>
                <w:rFonts w:ascii="Arial" w:hAnsi="Arial" w:cs="Arial"/>
                <w:i/>
                <w:sz w:val="18"/>
                <w:szCs w:val="18"/>
              </w:rPr>
              <w:t>in fine</w:t>
            </w:r>
            <w:r w:rsidRPr="00B42D39">
              <w:rPr>
                <w:rFonts w:ascii="Arial" w:hAnsi="Arial" w:cs="Arial"/>
                <w:sz w:val="18"/>
                <w:szCs w:val="18"/>
              </w:rPr>
              <w:t xml:space="preserve"> wprowadzenia do § 4 o treści: „(…) </w:t>
            </w:r>
            <w:r w:rsidRPr="00B42D39">
              <w:rPr>
                <w:rFonts w:ascii="Arial" w:hAnsi="Arial" w:cs="Arial"/>
                <w:i/>
                <w:sz w:val="18"/>
                <w:szCs w:val="18"/>
              </w:rPr>
              <w:t>zostały stwierdzone następujące przypadki:</w:t>
            </w:r>
            <w:r w:rsidRPr="00B42D39">
              <w:rPr>
                <w:rFonts w:ascii="Arial" w:hAnsi="Arial" w:cs="Arial"/>
                <w:sz w:val="18"/>
                <w:szCs w:val="18"/>
              </w:rPr>
              <w:t xml:space="preserve">” na treść „(…) </w:t>
            </w:r>
            <w:r w:rsidRPr="00B42D39">
              <w:rPr>
                <w:rFonts w:ascii="Arial" w:hAnsi="Arial" w:cs="Arial"/>
                <w:i/>
                <w:sz w:val="18"/>
                <w:szCs w:val="18"/>
              </w:rPr>
              <w:t>został stwierdzony przynajmniej jeden z następujących przypadków:”</w:t>
            </w:r>
          </w:p>
          <w:p w14:paraId="377028AB" w14:textId="77777777" w:rsidR="00E9455C" w:rsidRPr="00B42D39" w:rsidRDefault="00E9455C" w:rsidP="00E9455C">
            <w:pPr>
              <w:jc w:val="both"/>
              <w:rPr>
                <w:rFonts w:ascii="Arial" w:hAnsi="Arial" w:cs="Arial"/>
                <w:sz w:val="18"/>
                <w:szCs w:val="18"/>
              </w:rPr>
            </w:pPr>
          </w:p>
          <w:p w14:paraId="64D50B2D"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Zakłada się bowiem, że występowanie któregokolwiek (a nie wszystkich razem) z czynników wykluczających powoduje, iż teren nie nadaje się pod lokalizację obiektu. Tego typu podejście zawarte zostało już w rozporządzeniu w sprawie Raportu Lokalizacyjnego. </w:t>
            </w:r>
          </w:p>
          <w:p w14:paraId="5C1A9C21" w14:textId="77777777" w:rsidR="00E9455C" w:rsidRPr="00B42D39" w:rsidRDefault="00E9455C" w:rsidP="00E9455C">
            <w:pPr>
              <w:jc w:val="both"/>
              <w:rPr>
                <w:rFonts w:ascii="Arial" w:hAnsi="Arial" w:cs="Arial"/>
                <w:sz w:val="18"/>
                <w:szCs w:val="18"/>
              </w:rPr>
            </w:pPr>
          </w:p>
          <w:p w14:paraId="5F80B8BA" w14:textId="03E49594" w:rsidR="00E9455C" w:rsidRPr="00CB3235" w:rsidRDefault="00E9455C" w:rsidP="00E9455C">
            <w:pPr>
              <w:jc w:val="both"/>
              <w:rPr>
                <w:rFonts w:ascii="Arial" w:hAnsi="Arial" w:cs="Arial"/>
                <w:sz w:val="18"/>
                <w:szCs w:val="18"/>
              </w:rPr>
            </w:pPr>
            <w:r w:rsidRPr="00B42D39">
              <w:rPr>
                <w:rFonts w:ascii="Arial" w:hAnsi="Arial" w:cs="Arial"/>
                <w:sz w:val="18"/>
                <w:szCs w:val="18"/>
              </w:rPr>
              <w:t>Jednocześnie proponujemy dalej idące zmiany w ramach § 4, które zostały omówione poniżej.</w:t>
            </w:r>
          </w:p>
        </w:tc>
        <w:tc>
          <w:tcPr>
            <w:tcW w:w="3261" w:type="dxa"/>
            <w:shd w:val="clear" w:color="auto" w:fill="auto"/>
          </w:tcPr>
          <w:p w14:paraId="734AFE58"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 4. Możliwość uznania terenu za nadający się do lokalizacji na nim obiektu jest wykluczona, jeżeli w wyniku wstępnej oceny tego terenu </w:t>
            </w:r>
            <w:r w:rsidRPr="00B42D39">
              <w:rPr>
                <w:rFonts w:ascii="Arial" w:hAnsi="Arial" w:cs="Arial"/>
                <w:strike/>
                <w:sz w:val="18"/>
                <w:szCs w:val="18"/>
              </w:rPr>
              <w:t>zostały stwierdzone następujące przypadki</w:t>
            </w:r>
            <w:r w:rsidRPr="00B42D39">
              <w:rPr>
                <w:rFonts w:ascii="Arial" w:hAnsi="Arial" w:cs="Arial"/>
                <w:sz w:val="18"/>
                <w:szCs w:val="18"/>
              </w:rPr>
              <w:t xml:space="preserve"> </w:t>
            </w:r>
            <w:r w:rsidRPr="00B42D39">
              <w:rPr>
                <w:rFonts w:ascii="Arial" w:hAnsi="Arial" w:cs="Arial"/>
                <w:b/>
                <w:sz w:val="18"/>
                <w:szCs w:val="18"/>
              </w:rPr>
              <w:t>został stwierdzony przynajmniej jeden z następujących przypadków</w:t>
            </w:r>
            <w:r w:rsidRPr="00B42D39">
              <w:rPr>
                <w:rFonts w:ascii="Arial" w:hAnsi="Arial" w:cs="Arial"/>
                <w:sz w:val="18"/>
                <w:szCs w:val="18"/>
              </w:rPr>
              <w:t>:</w:t>
            </w:r>
          </w:p>
          <w:p w14:paraId="1F0C5CEC"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1) w podłożu lokalizacji obiektu w odległości nie większej niż obszar lokalizacji występuje uskok potencjalnie aktywny, </w:t>
            </w:r>
            <w:r w:rsidRPr="00B42D39">
              <w:rPr>
                <w:rFonts w:ascii="Arial" w:hAnsi="Arial" w:cs="Arial"/>
                <w:strike/>
                <w:sz w:val="18"/>
                <w:szCs w:val="18"/>
              </w:rPr>
              <w:t>lub</w:t>
            </w:r>
          </w:p>
          <w:p w14:paraId="38559364"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2) w granicach planowanego miejsca usytuowania obiektu występują grunty słabonośne, o których mowa w § 2 pkt 2 lit. f, skały słabe, o których mowa w § 2 pkt 2 lit. g, grunty pęczniejące, grunty podatne na upłynnienie lub grunty o innych niekorzystnych parametrach dla posadawiania tego obiektu, których usunięcie, zastąpienie lub wzmocnienie jest niemożliwe, </w:t>
            </w:r>
            <w:r w:rsidRPr="00B42D39">
              <w:rPr>
                <w:rFonts w:ascii="Arial" w:hAnsi="Arial" w:cs="Arial"/>
                <w:strike/>
                <w:sz w:val="18"/>
                <w:szCs w:val="18"/>
              </w:rPr>
              <w:t>lub</w:t>
            </w:r>
          </w:p>
          <w:p w14:paraId="46042C02"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3) w obszarze lokalizacji istnieje ryzyko wystąpienia zjawisk geologicznych zagrażających stabilności podłoża, takich jak silne procesy sufozyjne lub krasowe, obrywy, osuwiska lub inne zjawiska geodynamiczne mogące mieć wpływ </w:t>
            </w:r>
            <w:r w:rsidRPr="00B42D39">
              <w:rPr>
                <w:rFonts w:ascii="Arial" w:hAnsi="Arial" w:cs="Arial"/>
                <w:sz w:val="18"/>
                <w:szCs w:val="18"/>
              </w:rPr>
              <w:lastRenderedPageBreak/>
              <w:t xml:space="preserve">na bezpieczeństwo jądrowe obiektu, które nie mogą być skompensowane konstrukcyjnie, </w:t>
            </w:r>
            <w:r w:rsidRPr="00B42D39">
              <w:rPr>
                <w:rFonts w:ascii="Arial" w:hAnsi="Arial" w:cs="Arial"/>
                <w:strike/>
                <w:sz w:val="18"/>
                <w:szCs w:val="18"/>
              </w:rPr>
              <w:t>lub</w:t>
            </w:r>
          </w:p>
          <w:p w14:paraId="291929E9" w14:textId="01E8A4FB"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4) w regionie lokalizacji znajduje się budowla piętrząca w rozumieniu </w:t>
            </w:r>
            <w:r w:rsidR="00D345A7">
              <w:rPr>
                <w:rFonts w:ascii="Arial" w:hAnsi="Arial" w:cs="Arial"/>
                <w:sz w:val="18"/>
                <w:szCs w:val="18"/>
              </w:rPr>
              <w:t>a</w:t>
            </w:r>
            <w:r>
              <w:rPr>
                <w:rFonts w:ascii="Arial" w:hAnsi="Arial" w:cs="Arial"/>
                <w:sz w:val="18"/>
                <w:szCs w:val="18"/>
              </w:rPr>
              <w:t>rt</w:t>
            </w:r>
            <w:r w:rsidRPr="00B42D39">
              <w:rPr>
                <w:rFonts w:ascii="Arial" w:hAnsi="Arial" w:cs="Arial"/>
                <w:sz w:val="18"/>
                <w:szCs w:val="18"/>
              </w:rPr>
              <w:t xml:space="preserve">. 16 pkt 2 ustawy z dnia 20 lipca 2017 r. – Prawo wodne, której uszkodzenie może wywołać w granicach planowanego miejsca usytuowania obiektu skutki porównywalne do powodzi o prawdopodobieństwie wystąpienia raz na 1000 lat lub większej, jeżeli ten negatywny wpływ nie może być skompensowany konstrukcyjnie, </w:t>
            </w:r>
            <w:r w:rsidRPr="00B42D39">
              <w:rPr>
                <w:rFonts w:ascii="Arial" w:hAnsi="Arial" w:cs="Arial"/>
                <w:strike/>
                <w:sz w:val="18"/>
                <w:szCs w:val="18"/>
              </w:rPr>
              <w:t>lub</w:t>
            </w:r>
          </w:p>
          <w:p w14:paraId="456999AC"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5) brak możliwości przeprowadzenia niezbędnych działań interwencyjnych w przypadku wystąpienia zdarzenia radiacyjnego w obiekcie, </w:t>
            </w:r>
            <w:r w:rsidRPr="00B42D39">
              <w:rPr>
                <w:rFonts w:ascii="Arial" w:hAnsi="Arial" w:cs="Arial"/>
                <w:strike/>
                <w:sz w:val="18"/>
                <w:szCs w:val="18"/>
              </w:rPr>
              <w:t>lub</w:t>
            </w:r>
          </w:p>
          <w:p w14:paraId="683B99CD" w14:textId="7F394701" w:rsidR="00E9455C" w:rsidRPr="00CB3235" w:rsidRDefault="00E9455C" w:rsidP="00E9455C">
            <w:pPr>
              <w:jc w:val="both"/>
              <w:rPr>
                <w:rFonts w:ascii="Arial" w:hAnsi="Arial" w:cs="Arial"/>
                <w:sz w:val="18"/>
                <w:szCs w:val="18"/>
              </w:rPr>
            </w:pPr>
            <w:r w:rsidRPr="00B42D39">
              <w:rPr>
                <w:rFonts w:ascii="Arial" w:hAnsi="Arial" w:cs="Arial"/>
                <w:sz w:val="18"/>
                <w:szCs w:val="18"/>
              </w:rPr>
              <w:t>6)</w:t>
            </w:r>
            <w:r w:rsidRPr="00B42D39">
              <w:rPr>
                <w:rFonts w:ascii="Arial" w:hAnsi="Arial" w:cs="Arial"/>
                <w:sz w:val="18"/>
                <w:szCs w:val="18"/>
              </w:rPr>
              <w:tab/>
              <w:t>w odległości mniejszej niż 10 km od granic planowanego miejsca usytuowania obiektu jest położone lotnisko cywilne, chyba że prawdopodobieństwo uderzenia dużego samolotu cywilnego w obiekt jest mniejsze niż raz na 10 000 000 lat.”</w:t>
            </w:r>
          </w:p>
        </w:tc>
        <w:tc>
          <w:tcPr>
            <w:tcW w:w="3260" w:type="dxa"/>
            <w:shd w:val="clear" w:color="auto" w:fill="auto"/>
          </w:tcPr>
          <w:p w14:paraId="5365E44D" w14:textId="201EFAF5" w:rsidR="00E9455C" w:rsidRDefault="00E9455C" w:rsidP="00E9455C">
            <w:pPr>
              <w:jc w:val="both"/>
              <w:rPr>
                <w:rFonts w:ascii="Arial" w:hAnsi="Arial" w:cs="Arial"/>
                <w:sz w:val="18"/>
                <w:szCs w:val="18"/>
              </w:rPr>
            </w:pPr>
            <w:r w:rsidRPr="00AB2063">
              <w:rPr>
                <w:rFonts w:ascii="Arial" w:hAnsi="Arial" w:cs="Arial"/>
                <w:sz w:val="18"/>
                <w:szCs w:val="18"/>
              </w:rPr>
              <w:lastRenderedPageBreak/>
              <w:t xml:space="preserve">Uwaga częściowo uwzględniona. </w:t>
            </w:r>
            <w:r w:rsidR="00D345A7">
              <w:rPr>
                <w:rFonts w:ascii="Arial" w:hAnsi="Arial" w:cs="Arial"/>
                <w:sz w:val="18"/>
                <w:szCs w:val="18"/>
              </w:rPr>
              <w:t xml:space="preserve">Po wprowadzeniu dodatkowego kryterium wykluczającego w </w:t>
            </w:r>
            <w:r w:rsidR="00D345A7" w:rsidRPr="00D345A7">
              <w:rPr>
                <w:rFonts w:ascii="Arial" w:hAnsi="Arial" w:cs="Arial"/>
                <w:sz w:val="18"/>
                <w:szCs w:val="18"/>
              </w:rPr>
              <w:t xml:space="preserve"> § 4 pkt </w:t>
            </w:r>
            <w:r w:rsidR="00D345A7">
              <w:rPr>
                <w:rFonts w:ascii="Arial" w:hAnsi="Arial" w:cs="Arial"/>
                <w:sz w:val="18"/>
                <w:szCs w:val="18"/>
              </w:rPr>
              <w:t>2 i przenumerowaniu kolejnych punktów</w:t>
            </w:r>
            <w:r w:rsidR="00D345A7" w:rsidRPr="00D345A7">
              <w:rPr>
                <w:rFonts w:ascii="Arial" w:hAnsi="Arial" w:cs="Arial"/>
                <w:sz w:val="18"/>
                <w:szCs w:val="18"/>
              </w:rPr>
              <w:t xml:space="preserve"> </w:t>
            </w:r>
            <w:r w:rsidR="00D345A7">
              <w:rPr>
                <w:rFonts w:ascii="Arial" w:hAnsi="Arial" w:cs="Arial"/>
                <w:sz w:val="18"/>
                <w:szCs w:val="18"/>
              </w:rPr>
              <w:t>p</w:t>
            </w:r>
            <w:r w:rsidR="00E974A7">
              <w:rPr>
                <w:rFonts w:ascii="Arial" w:hAnsi="Arial" w:cs="Arial"/>
                <w:sz w:val="18"/>
                <w:szCs w:val="18"/>
              </w:rPr>
              <w:t xml:space="preserve">rzyjęto </w:t>
            </w:r>
            <w:r w:rsidR="00864B40">
              <w:rPr>
                <w:rFonts w:ascii="Arial" w:hAnsi="Arial" w:cs="Arial"/>
                <w:sz w:val="18"/>
                <w:szCs w:val="18"/>
              </w:rPr>
              <w:t xml:space="preserve">przepis </w:t>
            </w:r>
            <w:r w:rsidR="00E974A7">
              <w:rPr>
                <w:rFonts w:ascii="Arial" w:hAnsi="Arial" w:cs="Arial"/>
                <w:sz w:val="18"/>
                <w:szCs w:val="18"/>
              </w:rPr>
              <w:t xml:space="preserve">w brzmieniu: </w:t>
            </w:r>
          </w:p>
          <w:p w14:paraId="22667ED2" w14:textId="77777777" w:rsidR="00E974A7" w:rsidRDefault="00E974A7" w:rsidP="00E9455C">
            <w:pPr>
              <w:jc w:val="both"/>
              <w:rPr>
                <w:rFonts w:ascii="Arial" w:hAnsi="Arial" w:cs="Arial"/>
                <w:sz w:val="18"/>
                <w:szCs w:val="18"/>
              </w:rPr>
            </w:pPr>
          </w:p>
          <w:p w14:paraId="06F45064" w14:textId="573E09BB" w:rsidR="00E9455C" w:rsidRDefault="00E974A7" w:rsidP="00E9455C">
            <w:pPr>
              <w:jc w:val="both"/>
              <w:rPr>
                <w:rFonts w:ascii="Arial" w:hAnsi="Arial" w:cs="Arial"/>
                <w:sz w:val="18"/>
                <w:szCs w:val="18"/>
              </w:rPr>
            </w:pPr>
            <w:r w:rsidRPr="00E974A7">
              <w:rPr>
                <w:rFonts w:ascii="Arial" w:hAnsi="Arial" w:cs="Arial"/>
                <w:sz w:val="18"/>
                <w:szCs w:val="18"/>
              </w:rPr>
              <w:t>„§ 4. Teren nie może być uznany za spełniający wymogi lokalizacji na nim obiektu jądrowego, w przypadku gdy występuje którykolwiek z następujących czynników (został stwierdzony przynajmniej jeden z następujących przypadków):</w:t>
            </w:r>
          </w:p>
          <w:p w14:paraId="497DDA3D" w14:textId="77777777" w:rsidR="00D345A7" w:rsidRDefault="00E974A7" w:rsidP="00E974A7">
            <w:pPr>
              <w:jc w:val="both"/>
              <w:rPr>
                <w:rFonts w:ascii="Arial" w:hAnsi="Arial" w:cs="Arial"/>
                <w:sz w:val="18"/>
                <w:szCs w:val="18"/>
              </w:rPr>
            </w:pPr>
            <w:r w:rsidRPr="00E974A7">
              <w:rPr>
                <w:rFonts w:ascii="Arial" w:hAnsi="Arial" w:cs="Arial"/>
                <w:sz w:val="18"/>
                <w:szCs w:val="18"/>
              </w:rPr>
              <w:t>1)</w:t>
            </w:r>
            <w:r w:rsidRPr="00E974A7">
              <w:rPr>
                <w:rFonts w:ascii="Arial" w:hAnsi="Arial" w:cs="Arial"/>
                <w:sz w:val="18"/>
                <w:szCs w:val="18"/>
              </w:rPr>
              <w:tab/>
              <w:t>na obszarze</w:t>
            </w:r>
            <w:r>
              <w:rPr>
                <w:rFonts w:ascii="Arial" w:hAnsi="Arial" w:cs="Arial"/>
                <w:sz w:val="18"/>
                <w:szCs w:val="18"/>
              </w:rPr>
              <w:t xml:space="preserve"> </w:t>
            </w:r>
            <w:r w:rsidRPr="00E974A7">
              <w:rPr>
                <w:rFonts w:ascii="Arial" w:hAnsi="Arial" w:cs="Arial"/>
                <w:sz w:val="18"/>
                <w:szCs w:val="18"/>
              </w:rPr>
              <w:t>lokalizacji obiektu, w podłożu występuje uskok potencjalnie aktywny</w:t>
            </w:r>
            <w:r w:rsidRPr="000C3BC4">
              <w:rPr>
                <w:rFonts w:ascii="Arial" w:hAnsi="Arial" w:cs="Arial"/>
                <w:sz w:val="18"/>
                <w:szCs w:val="18"/>
                <w:highlight w:val="yellow"/>
              </w:rPr>
              <w:t>,</w:t>
            </w:r>
            <w:r w:rsidRPr="00E974A7">
              <w:rPr>
                <w:rFonts w:ascii="Arial" w:hAnsi="Arial" w:cs="Arial"/>
                <w:sz w:val="18"/>
                <w:szCs w:val="18"/>
              </w:rPr>
              <w:t xml:space="preserve"> lub</w:t>
            </w:r>
          </w:p>
          <w:p w14:paraId="589D1884" w14:textId="4DF20870" w:rsidR="00E974A7" w:rsidRPr="00E974A7" w:rsidRDefault="00D345A7" w:rsidP="00E974A7">
            <w:pPr>
              <w:jc w:val="both"/>
              <w:rPr>
                <w:rFonts w:ascii="Arial" w:hAnsi="Arial" w:cs="Arial"/>
                <w:sz w:val="18"/>
                <w:szCs w:val="18"/>
              </w:rPr>
            </w:pPr>
            <w:r w:rsidRPr="00D345A7">
              <w:rPr>
                <w:rFonts w:ascii="Arial" w:hAnsi="Arial" w:cs="Arial"/>
                <w:sz w:val="18"/>
                <w:szCs w:val="18"/>
              </w:rPr>
              <w:t>2)</w:t>
            </w:r>
            <w:r w:rsidRPr="00D345A7">
              <w:rPr>
                <w:rFonts w:ascii="Arial" w:hAnsi="Arial" w:cs="Arial"/>
                <w:sz w:val="18"/>
                <w:szCs w:val="18"/>
              </w:rPr>
              <w:tab/>
              <w:t>w regionie lokalizacji w ciągu ostatnich 10 000 lat wystąpiło trzęsienie ziemi, które mogłoby wywołać skutki uniemożliwiające bezpieczną eksploatację obiektu, lub istnieje prawdopodobieństwo wystąpienia takiego trzęsienia ziemi częściej niż raz na 10 000 lat lub</w:t>
            </w:r>
            <w:r w:rsidR="00E974A7" w:rsidRPr="00E974A7">
              <w:rPr>
                <w:rFonts w:ascii="Arial" w:hAnsi="Arial" w:cs="Arial"/>
                <w:sz w:val="18"/>
                <w:szCs w:val="18"/>
              </w:rPr>
              <w:t xml:space="preserve">  </w:t>
            </w:r>
          </w:p>
          <w:p w14:paraId="1DC270B9" w14:textId="62E9F680" w:rsidR="00E974A7" w:rsidRPr="00E974A7" w:rsidRDefault="00D345A7" w:rsidP="00E974A7">
            <w:pPr>
              <w:jc w:val="both"/>
              <w:rPr>
                <w:rFonts w:ascii="Arial" w:hAnsi="Arial" w:cs="Arial"/>
                <w:sz w:val="18"/>
                <w:szCs w:val="18"/>
              </w:rPr>
            </w:pPr>
            <w:r>
              <w:rPr>
                <w:rFonts w:ascii="Arial" w:hAnsi="Arial" w:cs="Arial"/>
                <w:sz w:val="18"/>
                <w:szCs w:val="18"/>
              </w:rPr>
              <w:t>3</w:t>
            </w:r>
            <w:r w:rsidR="00E974A7" w:rsidRPr="00E974A7">
              <w:rPr>
                <w:rFonts w:ascii="Arial" w:hAnsi="Arial" w:cs="Arial"/>
                <w:sz w:val="18"/>
                <w:szCs w:val="18"/>
              </w:rPr>
              <w:t>)</w:t>
            </w:r>
            <w:r w:rsidR="00E974A7" w:rsidRPr="00E974A7">
              <w:rPr>
                <w:rFonts w:ascii="Arial" w:hAnsi="Arial" w:cs="Arial"/>
                <w:sz w:val="18"/>
                <w:szCs w:val="18"/>
              </w:rPr>
              <w:tab/>
              <w:t xml:space="preserve">w granicach planowanego miejsca usytuowania obiektu występują grunty słabonośne, o których mowa w § 2 pkt 2 lit. f, skały słabe, o których mowa w § 2 pkt 2 lit. g, grunty pęczniejące, grunty podatne </w:t>
            </w:r>
            <w:r w:rsidR="00E974A7" w:rsidRPr="00E974A7">
              <w:rPr>
                <w:rFonts w:ascii="Arial" w:hAnsi="Arial" w:cs="Arial"/>
                <w:sz w:val="18"/>
                <w:szCs w:val="18"/>
              </w:rPr>
              <w:lastRenderedPageBreak/>
              <w:t>na upłynnienie lub grunty o innych niekorzystnych parametrach dla posadowienia tego obiektu, których usunięcie, zastąpienie lub wzmocnienie jest niemożliwe lub</w:t>
            </w:r>
          </w:p>
          <w:p w14:paraId="681A0230" w14:textId="62A76098" w:rsidR="00E974A7" w:rsidRPr="00AB2063" w:rsidRDefault="00D345A7" w:rsidP="00E974A7">
            <w:pPr>
              <w:jc w:val="both"/>
              <w:rPr>
                <w:rFonts w:ascii="Arial" w:hAnsi="Arial" w:cs="Arial"/>
                <w:sz w:val="18"/>
                <w:szCs w:val="18"/>
              </w:rPr>
            </w:pPr>
            <w:r>
              <w:rPr>
                <w:rFonts w:ascii="Arial" w:hAnsi="Arial" w:cs="Arial"/>
                <w:sz w:val="18"/>
                <w:szCs w:val="18"/>
              </w:rPr>
              <w:t>4</w:t>
            </w:r>
            <w:r w:rsidR="00E974A7" w:rsidRPr="00E974A7">
              <w:rPr>
                <w:rFonts w:ascii="Arial" w:hAnsi="Arial" w:cs="Arial"/>
                <w:sz w:val="18"/>
                <w:szCs w:val="18"/>
              </w:rPr>
              <w:t>)</w:t>
            </w:r>
            <w:r w:rsidR="00E974A7" w:rsidRPr="00E974A7">
              <w:rPr>
                <w:rFonts w:ascii="Arial" w:hAnsi="Arial" w:cs="Arial"/>
                <w:sz w:val="18"/>
                <w:szCs w:val="18"/>
              </w:rPr>
              <w:tab/>
              <w:t>w obszarze lokalizacji istnieje ryzyko wystąpienia zjawisk geologicznych zagrażających stabilności podłoża, takich jak silne procesy sufozyjne lub krasowe, obrywy, osuwiska lub inne zjawiska geodynamiczne mogące mieć wpływ na bezpieczeństwo jądrowe obiektu, które nie mogą być skompensowane konstrukcyjnie lub</w:t>
            </w:r>
          </w:p>
          <w:p w14:paraId="098184FA" w14:textId="5DB88E7A" w:rsidR="00E974A7" w:rsidRPr="00E974A7" w:rsidRDefault="00D345A7" w:rsidP="00E974A7">
            <w:pPr>
              <w:jc w:val="both"/>
              <w:rPr>
                <w:rFonts w:ascii="Arial" w:hAnsi="Arial" w:cs="Arial"/>
                <w:sz w:val="18"/>
                <w:szCs w:val="18"/>
              </w:rPr>
            </w:pPr>
            <w:r>
              <w:rPr>
                <w:rFonts w:ascii="Arial" w:hAnsi="Arial" w:cs="Arial"/>
                <w:sz w:val="18"/>
                <w:szCs w:val="18"/>
              </w:rPr>
              <w:t>5</w:t>
            </w:r>
            <w:r w:rsidR="00E974A7" w:rsidRPr="00E974A7">
              <w:rPr>
                <w:rFonts w:ascii="Arial" w:hAnsi="Arial" w:cs="Arial"/>
                <w:sz w:val="18"/>
                <w:szCs w:val="18"/>
              </w:rPr>
              <w:t>)</w:t>
            </w:r>
            <w:r w:rsidR="00E974A7">
              <w:rPr>
                <w:rFonts w:ascii="Arial" w:hAnsi="Arial" w:cs="Arial"/>
                <w:sz w:val="18"/>
                <w:szCs w:val="18"/>
              </w:rPr>
              <w:t xml:space="preserve"> l</w:t>
            </w:r>
            <w:r w:rsidR="00E974A7" w:rsidRPr="00E974A7">
              <w:rPr>
                <w:rFonts w:ascii="Arial" w:hAnsi="Arial" w:cs="Arial"/>
                <w:sz w:val="18"/>
                <w:szCs w:val="18"/>
              </w:rPr>
              <w:t>okalizacja obiektu znajduje się na terenie potencjalnego oddziaływania uszkodzenia lub zniszczenia budowli piętrzącej lub jej elementów w rozumieniu § 3 pkt 2  rozporządzenia Ministra Środowiska z dnia 20 kwietnia 2007 r. w sprawie warunków technicznych, jakim powinny odpowiadać budowle hydrotechniczne i ich usytuowanie, której uszkodzenie może wywołać nieakceptowalne  skutki</w:t>
            </w:r>
            <w:r w:rsidR="00E974A7" w:rsidRPr="000C3BC4">
              <w:rPr>
                <w:rFonts w:ascii="Arial" w:hAnsi="Arial" w:cs="Arial"/>
                <w:sz w:val="18"/>
                <w:szCs w:val="18"/>
              </w:rPr>
              <w:t>,</w:t>
            </w:r>
            <w:r w:rsidR="00E974A7" w:rsidRPr="00E974A7">
              <w:rPr>
                <w:rFonts w:ascii="Arial" w:hAnsi="Arial" w:cs="Arial"/>
                <w:sz w:val="18"/>
                <w:szCs w:val="18"/>
              </w:rPr>
              <w:t xml:space="preserve"> dla funkcjonowania obiektu w granicach planowanego miejsca usytuowania obiektu, porównywalne do powodzi o prawdopodobieństwie wystąpienia 0,1%, jeżeli ten negatywny wpływ nie może być wyeliminowany przez zastosowanie rozwiązań konstrukcyjnych lub</w:t>
            </w:r>
          </w:p>
          <w:p w14:paraId="145B5D14" w14:textId="0A4A576B" w:rsidR="009070C6" w:rsidRPr="00E974A7" w:rsidRDefault="00D345A7" w:rsidP="00E974A7">
            <w:pPr>
              <w:jc w:val="both"/>
              <w:rPr>
                <w:rFonts w:ascii="Arial" w:hAnsi="Arial" w:cs="Arial"/>
                <w:sz w:val="18"/>
                <w:szCs w:val="18"/>
              </w:rPr>
            </w:pPr>
            <w:r>
              <w:rPr>
                <w:rFonts w:ascii="Arial" w:hAnsi="Arial" w:cs="Arial"/>
                <w:sz w:val="18"/>
                <w:szCs w:val="18"/>
              </w:rPr>
              <w:t>6</w:t>
            </w:r>
            <w:r w:rsidR="00E974A7" w:rsidRPr="00E974A7">
              <w:rPr>
                <w:rFonts w:ascii="Arial" w:hAnsi="Arial" w:cs="Arial"/>
                <w:sz w:val="18"/>
                <w:szCs w:val="18"/>
              </w:rPr>
              <w:t>)</w:t>
            </w:r>
            <w:r w:rsidR="00E974A7" w:rsidRPr="00E974A7">
              <w:rPr>
                <w:rFonts w:ascii="Arial" w:hAnsi="Arial" w:cs="Arial"/>
                <w:sz w:val="18"/>
                <w:szCs w:val="18"/>
              </w:rPr>
              <w:tab/>
              <w:t>brak możliwości przeprowadzenia niezbędnych działań interwencyjnych w przypadku wystąpienia zdarzenia radiacyjnego w obiekcie lub</w:t>
            </w:r>
          </w:p>
          <w:p w14:paraId="51882C55" w14:textId="04687F19" w:rsidR="00E9455C" w:rsidRPr="00AB2063" w:rsidRDefault="00D345A7" w:rsidP="00E9455C">
            <w:pPr>
              <w:jc w:val="both"/>
              <w:rPr>
                <w:rFonts w:ascii="Arial" w:hAnsi="Arial" w:cs="Arial"/>
                <w:sz w:val="18"/>
                <w:szCs w:val="18"/>
              </w:rPr>
            </w:pPr>
            <w:r>
              <w:rPr>
                <w:rFonts w:ascii="Arial" w:hAnsi="Arial" w:cs="Arial"/>
                <w:sz w:val="18"/>
                <w:szCs w:val="18"/>
              </w:rPr>
              <w:t>7</w:t>
            </w:r>
            <w:r w:rsidR="00E974A7" w:rsidRPr="00E974A7">
              <w:rPr>
                <w:rFonts w:ascii="Arial" w:hAnsi="Arial" w:cs="Arial"/>
                <w:sz w:val="18"/>
                <w:szCs w:val="18"/>
              </w:rPr>
              <w:t xml:space="preserve">) </w:t>
            </w:r>
            <w:r w:rsidR="009070C6">
              <w:t xml:space="preserve"> </w:t>
            </w:r>
            <w:r w:rsidR="009070C6" w:rsidRPr="009070C6">
              <w:rPr>
                <w:rFonts w:ascii="Arial" w:hAnsi="Arial" w:cs="Arial"/>
                <w:sz w:val="18"/>
                <w:szCs w:val="18"/>
              </w:rPr>
              <w:t xml:space="preserve">w odległości mniejszej niż 15 km od granic planowanego miejsca usytuowania obiektu jest położone lotnisko wpisane do rejestru lotnisk cywilnych, prowadzonego przez Prezesa Urzędu Lotnictwa Cywilnego na podstawie art. 58 ust. 1 ustawy z dnia 3 lipca 2002 r. – Prawo lotnicze </w:t>
            </w:r>
            <w:r w:rsidR="009070C6" w:rsidRPr="009070C6">
              <w:rPr>
                <w:rFonts w:ascii="Arial" w:hAnsi="Arial" w:cs="Arial"/>
                <w:sz w:val="18"/>
                <w:szCs w:val="18"/>
              </w:rPr>
              <w:lastRenderedPageBreak/>
              <w:t xml:space="preserve">(Dz. U. z 2023 r. poz. 2110), o kodzie referencyjnym lotniska 3c, 3d, 3e, 3f, 4c, 4d, 4e albo 4f, określonym w tomie I „Projektowanie i eksploatacja lotnisk” Załącznika nr 14 do Konwencji o międzynarodowym lotnictwie cywilnym, ogłoszonym w obwieszczeniu nr 17 Prezesa Urzędu Lotnictwa Cywilnego z dnia 2 lipca 2021 r. w sprawie ogłoszenia tekstu Załącznika 14, tomu I do Konwencji o międzynarodowym lotnictwie cywilnym, sporządzonej w Chicago dnia 7 grudnia 1944 r. (Dz. Urz. ULC poz. 41), chyba że </w:t>
            </w:r>
            <w:r w:rsidR="00014FEE">
              <w:rPr>
                <w:rFonts w:ascii="Arial" w:hAnsi="Arial" w:cs="Arial"/>
                <w:sz w:val="18"/>
                <w:szCs w:val="18"/>
              </w:rPr>
              <w:t>szacowana częstość</w:t>
            </w:r>
            <w:r w:rsidR="00014FEE" w:rsidRPr="009070C6">
              <w:rPr>
                <w:rFonts w:ascii="Arial" w:hAnsi="Arial" w:cs="Arial"/>
                <w:sz w:val="18"/>
                <w:szCs w:val="18"/>
              </w:rPr>
              <w:t xml:space="preserve"> </w:t>
            </w:r>
            <w:r w:rsidR="009070C6" w:rsidRPr="009070C6">
              <w:rPr>
                <w:rFonts w:ascii="Arial" w:hAnsi="Arial" w:cs="Arial"/>
                <w:sz w:val="18"/>
                <w:szCs w:val="18"/>
              </w:rPr>
              <w:t xml:space="preserve">uderzenia w obiekt samolotu będącego dużym samolotem w rozumieniu obwieszczenia nr 8 Prezesa Urzędu Lotnictwa Cywilnego z dnia 7 kwietnia 2021 r. w sprawie ogłoszenia tekstu Załącznika 6, części I do Konwencji o międzynarodowym lotnictwie cywilnym, sporządzonej w Chicago dnia 7 grudnia 1944 r. (Dz. Urz. ULC poz. 25) jest </w:t>
            </w:r>
            <w:r w:rsidR="005637A9" w:rsidRPr="009070C6">
              <w:rPr>
                <w:rFonts w:ascii="Arial" w:hAnsi="Arial" w:cs="Arial"/>
                <w:sz w:val="18"/>
                <w:szCs w:val="18"/>
              </w:rPr>
              <w:t>mniejsz</w:t>
            </w:r>
            <w:r w:rsidR="005637A9">
              <w:rPr>
                <w:rFonts w:ascii="Arial" w:hAnsi="Arial" w:cs="Arial"/>
                <w:sz w:val="18"/>
                <w:szCs w:val="18"/>
              </w:rPr>
              <w:t>a</w:t>
            </w:r>
            <w:r w:rsidR="005637A9" w:rsidRPr="009070C6">
              <w:rPr>
                <w:rFonts w:ascii="Arial" w:hAnsi="Arial" w:cs="Arial"/>
                <w:sz w:val="18"/>
                <w:szCs w:val="18"/>
              </w:rPr>
              <w:t xml:space="preserve"> </w:t>
            </w:r>
            <w:r w:rsidR="009070C6" w:rsidRPr="009070C6">
              <w:rPr>
                <w:rFonts w:ascii="Arial" w:hAnsi="Arial" w:cs="Arial"/>
                <w:sz w:val="18"/>
                <w:szCs w:val="18"/>
              </w:rPr>
              <w:t>niż raz na 10 000 000 lat.</w:t>
            </w:r>
            <w:r w:rsidR="009070C6">
              <w:rPr>
                <w:rFonts w:ascii="Arial" w:hAnsi="Arial" w:cs="Arial"/>
                <w:sz w:val="18"/>
                <w:szCs w:val="18"/>
              </w:rPr>
              <w:t>”</w:t>
            </w:r>
            <w:r w:rsidR="009070C6" w:rsidRPr="009070C6">
              <w:rPr>
                <w:rFonts w:ascii="Arial" w:hAnsi="Arial" w:cs="Arial"/>
                <w:sz w:val="18"/>
                <w:szCs w:val="18"/>
              </w:rPr>
              <w:t xml:space="preserve">   </w:t>
            </w:r>
          </w:p>
        </w:tc>
      </w:tr>
      <w:tr w:rsidR="00E9455C" w:rsidRPr="008B766F" w14:paraId="0D250325" w14:textId="77777777" w:rsidTr="00F97688">
        <w:tc>
          <w:tcPr>
            <w:tcW w:w="562" w:type="dxa"/>
            <w:shd w:val="clear" w:color="auto" w:fill="auto"/>
          </w:tcPr>
          <w:p w14:paraId="50F72231" w14:textId="3221779A" w:rsidR="00E9455C" w:rsidRPr="00E25D6F" w:rsidRDefault="00115F85" w:rsidP="007372E0">
            <w:pPr>
              <w:jc w:val="center"/>
              <w:rPr>
                <w:rFonts w:ascii="Arial" w:hAnsi="Arial" w:cs="Arial"/>
                <w:sz w:val="17"/>
                <w:szCs w:val="17"/>
              </w:rPr>
            </w:pPr>
            <w:r w:rsidRPr="00E25D6F">
              <w:rPr>
                <w:rFonts w:ascii="Arial" w:hAnsi="Arial" w:cs="Arial"/>
                <w:sz w:val="17"/>
                <w:szCs w:val="17"/>
              </w:rPr>
              <w:lastRenderedPageBreak/>
              <w:t>7</w:t>
            </w:r>
            <w:r w:rsidR="007372E0">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74CAC38C"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PEJ </w:t>
            </w:r>
          </w:p>
          <w:p w14:paraId="33E78A98" w14:textId="21BCC27B" w:rsidR="00E9455C" w:rsidRPr="00CB3235" w:rsidRDefault="00E9455C" w:rsidP="00E9455C">
            <w:pPr>
              <w:jc w:val="both"/>
              <w:rPr>
                <w:rFonts w:ascii="Arial" w:hAnsi="Arial" w:cs="Arial"/>
                <w:sz w:val="18"/>
                <w:szCs w:val="18"/>
                <w:lang w:val="en-US"/>
              </w:rPr>
            </w:pPr>
            <w:r w:rsidRPr="00B42D39">
              <w:rPr>
                <w:rFonts w:ascii="Arial" w:hAnsi="Arial" w:cs="Arial"/>
                <w:sz w:val="18"/>
                <w:szCs w:val="18"/>
              </w:rPr>
              <w:t>Sp. z o.o.</w:t>
            </w:r>
          </w:p>
        </w:tc>
        <w:tc>
          <w:tcPr>
            <w:tcW w:w="1701" w:type="dxa"/>
            <w:shd w:val="clear" w:color="auto" w:fill="auto"/>
          </w:tcPr>
          <w:p w14:paraId="54BCA60F" w14:textId="617D9C75" w:rsidR="00E9455C" w:rsidRPr="00CB3235" w:rsidRDefault="00E9455C" w:rsidP="00E9455C">
            <w:pPr>
              <w:jc w:val="both"/>
              <w:rPr>
                <w:rFonts w:ascii="Arial" w:hAnsi="Arial" w:cs="Arial"/>
                <w:sz w:val="18"/>
                <w:szCs w:val="18"/>
              </w:rPr>
            </w:pPr>
            <w:r w:rsidRPr="00B42D39">
              <w:rPr>
                <w:rFonts w:ascii="Arial" w:hAnsi="Arial" w:cs="Arial"/>
                <w:sz w:val="18"/>
                <w:szCs w:val="18"/>
              </w:rPr>
              <w:t>§ 4 pkt 2, 3, 4 i § 5 pkt 3 lit. d</w:t>
            </w:r>
          </w:p>
        </w:tc>
        <w:tc>
          <w:tcPr>
            <w:tcW w:w="4394" w:type="dxa"/>
            <w:shd w:val="clear" w:color="auto" w:fill="auto"/>
          </w:tcPr>
          <w:p w14:paraId="2AE8220D"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Propozycja wykreślenia proponowanych przepisów w § 4 pkt 2, 3 i 4 oraz § 5 pkt 3 w zakresie odnoszącym się do możliwości lub proponowanych rozwiązań techniczno-budowlanych związanych ze zwiększeniem stabilności podłoża albo usunięciem, zastąpieniem lub wzmocnieniem gruntów oraz przepisów odnoszących się technologii (zdolności technologii) i możliwości kompensowania przez technologię zidentyfikowanych czynników wykluczających. </w:t>
            </w:r>
          </w:p>
          <w:p w14:paraId="266F15A1" w14:textId="77777777" w:rsidR="00E9455C" w:rsidRPr="00B42D39" w:rsidRDefault="00E9455C" w:rsidP="00E9455C">
            <w:pPr>
              <w:jc w:val="both"/>
              <w:rPr>
                <w:rFonts w:ascii="Arial" w:hAnsi="Arial" w:cs="Arial"/>
                <w:sz w:val="18"/>
                <w:szCs w:val="18"/>
              </w:rPr>
            </w:pPr>
          </w:p>
          <w:p w14:paraId="0E9D9137"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Na etapie wstępnej oceny terenu nie ma uzasadnienia dla dokonywania tego typu analiz. Na tym etapie mogą nie być dostępne tak szczegółowe dane, czy to dotyczące charakterystyki podłoża, jak i dotyczące technologii (liczby, konkretnego posadowienia poszczególnych elementów EJ, analiz technicznych). </w:t>
            </w:r>
          </w:p>
          <w:p w14:paraId="4DD8A8A5" w14:textId="77777777" w:rsidR="00E9455C" w:rsidRPr="00B42D39" w:rsidRDefault="00E9455C" w:rsidP="00E9455C">
            <w:pPr>
              <w:jc w:val="both"/>
              <w:rPr>
                <w:rFonts w:ascii="Arial" w:hAnsi="Arial" w:cs="Arial"/>
                <w:sz w:val="18"/>
                <w:szCs w:val="18"/>
              </w:rPr>
            </w:pPr>
          </w:p>
          <w:p w14:paraId="0BCAAE97" w14:textId="77777777" w:rsidR="00E9455C" w:rsidRPr="00B42D39" w:rsidRDefault="00E9455C" w:rsidP="00E9455C">
            <w:pPr>
              <w:jc w:val="both"/>
              <w:rPr>
                <w:rFonts w:ascii="Arial" w:hAnsi="Arial" w:cs="Arial"/>
                <w:sz w:val="18"/>
                <w:szCs w:val="18"/>
              </w:rPr>
            </w:pPr>
            <w:r w:rsidRPr="00B42D39">
              <w:rPr>
                <w:rFonts w:ascii="Arial" w:hAnsi="Arial" w:cs="Arial"/>
                <w:sz w:val="18"/>
                <w:szCs w:val="18"/>
              </w:rPr>
              <w:t xml:space="preserve">Czynniki wykluczające powinny mieć charakter </w:t>
            </w:r>
            <w:r w:rsidRPr="00B42D39">
              <w:rPr>
                <w:rFonts w:ascii="Arial" w:hAnsi="Arial" w:cs="Arial"/>
                <w:sz w:val="18"/>
                <w:szCs w:val="18"/>
              </w:rPr>
              <w:lastRenderedPageBreak/>
              <w:t>obiektywny, możliwy do jednoznacznej oceny pod kątem ich spełnienia.</w:t>
            </w:r>
          </w:p>
          <w:p w14:paraId="799898DD" w14:textId="77777777" w:rsidR="00E9455C" w:rsidRPr="00B42D39" w:rsidRDefault="00E9455C" w:rsidP="00E9455C">
            <w:pPr>
              <w:jc w:val="both"/>
              <w:rPr>
                <w:rFonts w:ascii="Arial" w:hAnsi="Arial" w:cs="Arial"/>
                <w:sz w:val="18"/>
                <w:szCs w:val="18"/>
              </w:rPr>
            </w:pPr>
          </w:p>
          <w:p w14:paraId="643B7A2B" w14:textId="6E2D5776" w:rsidR="00E9455C" w:rsidRPr="00CB3235" w:rsidRDefault="00E9455C" w:rsidP="00E9455C">
            <w:pPr>
              <w:jc w:val="both"/>
              <w:rPr>
                <w:rFonts w:ascii="Arial" w:hAnsi="Arial" w:cs="Arial"/>
                <w:sz w:val="18"/>
                <w:szCs w:val="18"/>
              </w:rPr>
            </w:pPr>
            <w:r w:rsidRPr="00B42D39">
              <w:rPr>
                <w:rFonts w:ascii="Arial" w:hAnsi="Arial" w:cs="Arial"/>
                <w:sz w:val="18"/>
                <w:szCs w:val="18"/>
              </w:rPr>
              <w:t>Poniżej przedstawiono szczegółowe propozycje dotyczące zmian wskazanych przepisów.</w:t>
            </w:r>
          </w:p>
        </w:tc>
        <w:tc>
          <w:tcPr>
            <w:tcW w:w="3261" w:type="dxa"/>
            <w:shd w:val="clear" w:color="auto" w:fill="auto"/>
          </w:tcPr>
          <w:p w14:paraId="58CAB2F7" w14:textId="77777777" w:rsidR="00E9455C" w:rsidRPr="00CB3235" w:rsidRDefault="00E9455C" w:rsidP="00E9455C">
            <w:pPr>
              <w:jc w:val="both"/>
              <w:rPr>
                <w:rFonts w:ascii="Arial" w:hAnsi="Arial" w:cs="Arial"/>
                <w:sz w:val="18"/>
                <w:szCs w:val="18"/>
              </w:rPr>
            </w:pPr>
          </w:p>
        </w:tc>
        <w:tc>
          <w:tcPr>
            <w:tcW w:w="3260" w:type="dxa"/>
            <w:shd w:val="clear" w:color="auto" w:fill="auto"/>
          </w:tcPr>
          <w:p w14:paraId="7340846B" w14:textId="388B868D" w:rsidR="00E9455C" w:rsidRPr="00AB2063" w:rsidRDefault="00E9455C" w:rsidP="00E9455C">
            <w:pPr>
              <w:jc w:val="both"/>
              <w:rPr>
                <w:rFonts w:ascii="Arial" w:hAnsi="Arial" w:cs="Arial"/>
                <w:sz w:val="18"/>
                <w:szCs w:val="18"/>
              </w:rPr>
            </w:pPr>
            <w:r w:rsidRPr="00AB2063">
              <w:rPr>
                <w:rFonts w:ascii="Arial" w:hAnsi="Arial" w:cs="Arial"/>
                <w:sz w:val="18"/>
                <w:szCs w:val="18"/>
              </w:rPr>
              <w:t xml:space="preserve">Do uwag odniesiono się przy konkretnych sugestiach zmian poszczególnych przepisów. </w:t>
            </w:r>
          </w:p>
        </w:tc>
      </w:tr>
      <w:tr w:rsidR="00E9455C" w:rsidRPr="008B766F" w14:paraId="7C5DFC67" w14:textId="77777777" w:rsidTr="00F97688">
        <w:tc>
          <w:tcPr>
            <w:tcW w:w="562" w:type="dxa"/>
            <w:shd w:val="clear" w:color="auto" w:fill="auto"/>
          </w:tcPr>
          <w:p w14:paraId="2C8783E3" w14:textId="5C9636E2" w:rsidR="00E9455C" w:rsidRPr="00E25D6F" w:rsidRDefault="00115F85" w:rsidP="00D61A68">
            <w:pPr>
              <w:jc w:val="center"/>
              <w:rPr>
                <w:rFonts w:ascii="Arial" w:hAnsi="Arial" w:cs="Arial"/>
                <w:sz w:val="17"/>
                <w:szCs w:val="17"/>
              </w:rPr>
            </w:pPr>
            <w:r w:rsidRPr="00E25D6F">
              <w:rPr>
                <w:rFonts w:ascii="Arial" w:hAnsi="Arial" w:cs="Arial"/>
                <w:sz w:val="17"/>
                <w:szCs w:val="17"/>
              </w:rPr>
              <w:lastRenderedPageBreak/>
              <w:t>7</w:t>
            </w:r>
            <w:r w:rsidR="00D61A68">
              <w:rPr>
                <w:rFonts w:ascii="Arial" w:hAnsi="Arial" w:cs="Arial"/>
                <w:sz w:val="17"/>
                <w:szCs w:val="17"/>
              </w:rPr>
              <w:t>2</w:t>
            </w:r>
            <w:r w:rsidRPr="00E25D6F">
              <w:rPr>
                <w:rFonts w:ascii="Arial" w:hAnsi="Arial" w:cs="Arial"/>
                <w:sz w:val="17"/>
                <w:szCs w:val="17"/>
              </w:rPr>
              <w:t>.</w:t>
            </w:r>
          </w:p>
        </w:tc>
        <w:tc>
          <w:tcPr>
            <w:tcW w:w="1276" w:type="dxa"/>
            <w:shd w:val="clear" w:color="auto" w:fill="auto"/>
          </w:tcPr>
          <w:p w14:paraId="5F2D17E5" w14:textId="75BB64A6" w:rsidR="00E9455C" w:rsidRDefault="00E9455C" w:rsidP="00E9455C">
            <w:pPr>
              <w:jc w:val="both"/>
              <w:rPr>
                <w:rFonts w:ascii="Arial" w:hAnsi="Arial" w:cs="Arial"/>
                <w:sz w:val="18"/>
                <w:szCs w:val="18"/>
              </w:rPr>
            </w:pPr>
            <w:r w:rsidRPr="00E9455C">
              <w:rPr>
                <w:rFonts w:ascii="Arial" w:hAnsi="Arial" w:cs="Arial"/>
                <w:sz w:val="18"/>
                <w:szCs w:val="18"/>
              </w:rPr>
              <w:t>PIPC</w:t>
            </w:r>
            <w:r w:rsidR="006337BB">
              <w:rPr>
                <w:rFonts w:ascii="Arial" w:hAnsi="Arial" w:cs="Arial"/>
                <w:sz w:val="18"/>
                <w:szCs w:val="18"/>
              </w:rPr>
              <w:t>,</w:t>
            </w:r>
          </w:p>
          <w:p w14:paraId="25236C32" w14:textId="77777777" w:rsidR="003B0D7A" w:rsidRPr="00D03D44" w:rsidRDefault="003B0D7A" w:rsidP="003B0D7A">
            <w:pPr>
              <w:jc w:val="both"/>
              <w:rPr>
                <w:rFonts w:ascii="Arial" w:hAnsi="Arial" w:cs="Arial"/>
                <w:sz w:val="17"/>
                <w:szCs w:val="17"/>
              </w:rPr>
            </w:pPr>
            <w:r w:rsidRPr="00D03D44">
              <w:rPr>
                <w:rFonts w:ascii="Arial" w:hAnsi="Arial" w:cs="Arial"/>
                <w:sz w:val="17"/>
                <w:szCs w:val="17"/>
              </w:rPr>
              <w:t>Związek Pracodawców</w:t>
            </w:r>
          </w:p>
          <w:p w14:paraId="65DB6ABD" w14:textId="5AFA7428" w:rsidR="003B0D7A" w:rsidRPr="004B367F" w:rsidRDefault="003B0D7A" w:rsidP="003B0D7A">
            <w:pPr>
              <w:jc w:val="both"/>
              <w:rPr>
                <w:rFonts w:ascii="Arial" w:hAnsi="Arial" w:cs="Arial"/>
                <w:sz w:val="18"/>
                <w:szCs w:val="18"/>
              </w:rPr>
            </w:pPr>
            <w:r w:rsidRPr="00D03D44">
              <w:rPr>
                <w:rFonts w:ascii="Arial" w:hAnsi="Arial" w:cs="Arial"/>
                <w:sz w:val="17"/>
                <w:szCs w:val="17"/>
              </w:rPr>
              <w:t>Polska Miedź</w:t>
            </w:r>
          </w:p>
        </w:tc>
        <w:tc>
          <w:tcPr>
            <w:tcW w:w="1701" w:type="dxa"/>
            <w:shd w:val="clear" w:color="auto" w:fill="auto"/>
          </w:tcPr>
          <w:p w14:paraId="2D9AB53F" w14:textId="5940120C" w:rsidR="00E9455C" w:rsidRPr="00CB3235" w:rsidRDefault="00E9455C" w:rsidP="00E9455C">
            <w:pPr>
              <w:jc w:val="both"/>
              <w:rPr>
                <w:rFonts w:ascii="Arial" w:hAnsi="Arial" w:cs="Arial"/>
                <w:sz w:val="18"/>
                <w:szCs w:val="18"/>
              </w:rPr>
            </w:pPr>
            <w:r w:rsidRPr="00E9455C">
              <w:rPr>
                <w:rFonts w:ascii="Arial" w:hAnsi="Arial" w:cs="Arial"/>
                <w:sz w:val="18"/>
                <w:szCs w:val="18"/>
              </w:rPr>
              <w:t>§ 4</w:t>
            </w:r>
          </w:p>
        </w:tc>
        <w:tc>
          <w:tcPr>
            <w:tcW w:w="4394" w:type="dxa"/>
            <w:shd w:val="clear" w:color="auto" w:fill="auto"/>
          </w:tcPr>
          <w:p w14:paraId="0A012962" w14:textId="77777777" w:rsidR="00E9455C" w:rsidRPr="00E9455C" w:rsidRDefault="00E9455C" w:rsidP="00E9455C">
            <w:pPr>
              <w:jc w:val="both"/>
              <w:rPr>
                <w:rFonts w:ascii="Arial" w:hAnsi="Arial" w:cs="Arial"/>
                <w:sz w:val="18"/>
                <w:szCs w:val="18"/>
              </w:rPr>
            </w:pPr>
            <w:r w:rsidRPr="00E9455C">
              <w:rPr>
                <w:rFonts w:ascii="Arial" w:hAnsi="Arial" w:cs="Arial"/>
                <w:sz w:val="18"/>
                <w:szCs w:val="18"/>
              </w:rPr>
              <w:t>Kryterium wykluczające lokalizowanie obiektu jądrowego.</w:t>
            </w:r>
          </w:p>
          <w:p w14:paraId="699D51F7" w14:textId="77777777" w:rsidR="00E9455C" w:rsidRPr="00E9455C" w:rsidRDefault="00E9455C" w:rsidP="00E9455C">
            <w:pPr>
              <w:jc w:val="both"/>
              <w:rPr>
                <w:rFonts w:ascii="Arial" w:hAnsi="Arial" w:cs="Arial"/>
                <w:sz w:val="18"/>
                <w:szCs w:val="18"/>
              </w:rPr>
            </w:pPr>
            <w:r w:rsidRPr="00E9455C">
              <w:rPr>
                <w:rFonts w:ascii="Arial" w:hAnsi="Arial" w:cs="Arial"/>
                <w:sz w:val="18"/>
                <w:szCs w:val="18"/>
              </w:rPr>
              <w:t xml:space="preserve">Co do zasady, ze względów bezpieczeństwa, możliwość zlokalizowania obiektu jądrowego w sąsiedztwie czy na obszarze prowadzenia robót geologicznych albo górniczych powinna być wyłączona. </w:t>
            </w:r>
          </w:p>
          <w:p w14:paraId="535E67DE" w14:textId="77777777" w:rsidR="00E9455C" w:rsidRPr="00E9455C" w:rsidRDefault="00E9455C" w:rsidP="00E9455C">
            <w:pPr>
              <w:jc w:val="both"/>
              <w:rPr>
                <w:rFonts w:ascii="Arial" w:hAnsi="Arial" w:cs="Arial"/>
                <w:sz w:val="18"/>
                <w:szCs w:val="18"/>
              </w:rPr>
            </w:pPr>
            <w:r w:rsidRPr="00E9455C">
              <w:rPr>
                <w:rFonts w:ascii="Arial" w:hAnsi="Arial" w:cs="Arial"/>
                <w:sz w:val="18"/>
                <w:szCs w:val="18"/>
              </w:rPr>
              <w:t xml:space="preserve">Przy czym ze względu na konieczność ochrony złóż, której podstawowym instrumentem jest zapewnienie dostępu do nich, konieczne jest stworzenie odpowiednich gwarancji i mechanizmów ochrony tych złóż już na etapie prac poszukiwawczo-rozpoznawczych, które docelowo prowadzone są właśnie po to, aby umożliwić przejście do fazy wydobywczej. </w:t>
            </w:r>
          </w:p>
          <w:p w14:paraId="2327EA89" w14:textId="67C38224" w:rsidR="00E9455C" w:rsidRPr="00CB3235" w:rsidRDefault="00E9455C" w:rsidP="00E9455C">
            <w:pPr>
              <w:jc w:val="both"/>
              <w:rPr>
                <w:rFonts w:ascii="Arial" w:hAnsi="Arial" w:cs="Arial"/>
                <w:sz w:val="18"/>
                <w:szCs w:val="18"/>
              </w:rPr>
            </w:pPr>
            <w:r w:rsidRPr="00E9455C">
              <w:rPr>
                <w:rFonts w:ascii="Arial" w:hAnsi="Arial" w:cs="Arial"/>
                <w:sz w:val="18"/>
                <w:szCs w:val="18"/>
              </w:rPr>
              <w:t>Jednakże, aby zapewnić możliwość ważenia interesów w okolicznościach danego przypadku inwestor obiektu jądrowego powinien udowodnić, iż planowana w granicach planowanego miejsca usytuowania obiektu jądrowego lub w regionie jego lokalizacji działalność eksploatacyjna czy też prowadzona działalność eksploracyjna nie stanowią zagrożenia dla obiektu jądrowego oraz usytuowanie obiektu jądrowego nie uniemożliwi poszukiwania, rozpoznania albo eksploatacji złoża obecnie ani w przyszłości.</w:t>
            </w:r>
          </w:p>
        </w:tc>
        <w:tc>
          <w:tcPr>
            <w:tcW w:w="3261" w:type="dxa"/>
            <w:shd w:val="clear" w:color="auto" w:fill="auto"/>
          </w:tcPr>
          <w:p w14:paraId="52649EC1" w14:textId="77777777" w:rsidR="00E9455C" w:rsidRPr="00E9455C" w:rsidRDefault="00E9455C" w:rsidP="00E9455C">
            <w:pPr>
              <w:jc w:val="both"/>
              <w:rPr>
                <w:rFonts w:ascii="Arial" w:hAnsi="Arial" w:cs="Arial"/>
                <w:i/>
                <w:iCs/>
                <w:sz w:val="18"/>
                <w:szCs w:val="18"/>
              </w:rPr>
            </w:pPr>
            <w:r w:rsidRPr="00E9455C">
              <w:rPr>
                <w:rFonts w:ascii="Arial" w:hAnsi="Arial" w:cs="Arial"/>
                <w:i/>
                <w:iCs/>
                <w:sz w:val="18"/>
                <w:szCs w:val="18"/>
              </w:rPr>
              <w:t xml:space="preserve">W </w:t>
            </w:r>
            <w:r w:rsidRPr="00E9455C">
              <w:rPr>
                <w:rFonts w:ascii="Arial" w:hAnsi="Arial" w:cs="Arial"/>
                <w:sz w:val="18"/>
                <w:szCs w:val="18"/>
              </w:rPr>
              <w:t>§ 4 dodać po pkt 6 pkt 7 w brzmieniu:</w:t>
            </w:r>
          </w:p>
          <w:p w14:paraId="792B3FBB" w14:textId="77777777" w:rsidR="00E9455C" w:rsidRPr="00E9455C" w:rsidRDefault="00E9455C" w:rsidP="00E9455C">
            <w:pPr>
              <w:jc w:val="both"/>
              <w:rPr>
                <w:rFonts w:ascii="Arial" w:hAnsi="Arial" w:cs="Arial"/>
                <w:i/>
                <w:iCs/>
                <w:sz w:val="18"/>
                <w:szCs w:val="18"/>
              </w:rPr>
            </w:pPr>
            <w:r w:rsidRPr="00E9455C">
              <w:rPr>
                <w:rFonts w:ascii="Arial" w:hAnsi="Arial" w:cs="Arial"/>
                <w:i/>
                <w:iCs/>
                <w:sz w:val="18"/>
                <w:szCs w:val="18"/>
              </w:rPr>
              <w:t>7) gdy zlokalizowanie obiektu jądrowego uniemożliwi w granicach planowanego miejsca usytuowania obiektu jądrowego lub w regionie jego lokalizacji prowadzenie</w:t>
            </w:r>
            <w:r w:rsidRPr="00E9455C">
              <w:rPr>
                <w:rFonts w:ascii="Arial" w:hAnsi="Arial" w:cs="Arial"/>
                <w:sz w:val="18"/>
                <w:szCs w:val="18"/>
              </w:rPr>
              <w:t xml:space="preserve">  działalności, o których mowa w art. 21 ust. 1 pkt 1 i 2 Ustawy z dnia 9 czerwca 2011 r. - Prawo geologiczne i górnicze w chwili dokonywania oceny lub w przyszłości.</w:t>
            </w:r>
          </w:p>
          <w:p w14:paraId="4D5D4988" w14:textId="77777777" w:rsidR="00E9455C" w:rsidRPr="00CB3235" w:rsidRDefault="00E9455C" w:rsidP="00E9455C">
            <w:pPr>
              <w:jc w:val="both"/>
              <w:rPr>
                <w:rFonts w:ascii="Arial" w:hAnsi="Arial" w:cs="Arial"/>
                <w:sz w:val="18"/>
                <w:szCs w:val="18"/>
              </w:rPr>
            </w:pPr>
          </w:p>
        </w:tc>
        <w:tc>
          <w:tcPr>
            <w:tcW w:w="3260" w:type="dxa"/>
            <w:shd w:val="clear" w:color="auto" w:fill="auto"/>
          </w:tcPr>
          <w:p w14:paraId="23FC4025" w14:textId="5B66FEF4" w:rsidR="008722B6" w:rsidRPr="00DB2E92" w:rsidRDefault="00DB2E92" w:rsidP="008722B6">
            <w:pPr>
              <w:jc w:val="both"/>
              <w:rPr>
                <w:rFonts w:ascii="Arial" w:hAnsi="Arial" w:cs="Arial"/>
                <w:sz w:val="18"/>
                <w:szCs w:val="18"/>
              </w:rPr>
            </w:pPr>
            <w:r w:rsidRPr="00DB2E92">
              <w:rPr>
                <w:rFonts w:ascii="Arial" w:hAnsi="Arial" w:cs="Arial"/>
                <w:sz w:val="18"/>
                <w:szCs w:val="18"/>
              </w:rPr>
              <w:t xml:space="preserve">Treść uwagi znajduje się poza upoważnieniem ustawowym. Uwaga nie została uwzględniona.  </w:t>
            </w:r>
            <w:r w:rsidR="008722B6" w:rsidRPr="00DB2E92">
              <w:rPr>
                <w:rFonts w:ascii="Arial" w:hAnsi="Arial" w:cs="Arial"/>
                <w:sz w:val="18"/>
                <w:szCs w:val="18"/>
              </w:rPr>
              <w:t>Celem regulacji jest zapewnienie odpowiedniego poziomu bezpieczeństwa jądrowego. Pozostałe kwestie dotyczące lokalizacji reguluje ustawa, w szczególności art. 3d ustawy z dnia 29 czerwca 2011 r. o przygotowaniu i realizacji inwestycji w zakresie obiektów energetyki jądrowej oraz inwestycji towarzyszących przyznaje ministrowi właściwemu do spraw energii prawo do rozstrzygania ewentualnych konfliktów interesów.</w:t>
            </w:r>
          </w:p>
          <w:p w14:paraId="231767C4" w14:textId="0BB15FB1" w:rsidR="00DB2E92" w:rsidRPr="00DB2E92" w:rsidRDefault="00DB2E92" w:rsidP="00E9455C">
            <w:pPr>
              <w:jc w:val="both"/>
              <w:rPr>
                <w:rFonts w:ascii="Arial" w:hAnsi="Arial" w:cs="Arial"/>
                <w:sz w:val="18"/>
                <w:szCs w:val="18"/>
              </w:rPr>
            </w:pPr>
            <w:r w:rsidRPr="00DB2E92">
              <w:rPr>
                <w:rFonts w:ascii="Arial" w:hAnsi="Arial" w:cs="Arial"/>
                <w:sz w:val="18"/>
                <w:szCs w:val="18"/>
              </w:rPr>
              <w:t>Ponadto, wnioskowana przesłanka jest realizowana pośrednio przez analizę kryterium wykluczającego zdefiniowanego</w:t>
            </w:r>
            <w:r w:rsidR="005637A9">
              <w:rPr>
                <w:rFonts w:ascii="Arial" w:hAnsi="Arial" w:cs="Arial"/>
                <w:sz w:val="18"/>
                <w:szCs w:val="18"/>
              </w:rPr>
              <w:t xml:space="preserve"> w dotychczasowym</w:t>
            </w:r>
            <w:r w:rsidRPr="00DB2E92">
              <w:rPr>
                <w:rFonts w:ascii="Arial" w:hAnsi="Arial" w:cs="Arial"/>
                <w:sz w:val="18"/>
                <w:szCs w:val="18"/>
              </w:rPr>
              <w:t xml:space="preserve"> § 4 pkt 3</w:t>
            </w:r>
            <w:r w:rsidR="005637A9">
              <w:rPr>
                <w:rFonts w:ascii="Arial" w:hAnsi="Arial" w:cs="Arial"/>
                <w:sz w:val="18"/>
                <w:szCs w:val="18"/>
              </w:rPr>
              <w:t xml:space="preserve"> projektu (obecnie </w:t>
            </w:r>
            <w:r w:rsidR="005637A9" w:rsidRPr="00DB2E92">
              <w:rPr>
                <w:rFonts w:ascii="Arial" w:hAnsi="Arial" w:cs="Arial"/>
                <w:sz w:val="18"/>
                <w:szCs w:val="18"/>
              </w:rPr>
              <w:t xml:space="preserve">§ 4 pkt </w:t>
            </w:r>
            <w:r w:rsidR="005637A9">
              <w:rPr>
                <w:rFonts w:ascii="Arial" w:hAnsi="Arial" w:cs="Arial"/>
                <w:sz w:val="18"/>
                <w:szCs w:val="18"/>
              </w:rPr>
              <w:t>4)</w:t>
            </w:r>
            <w:r w:rsidRPr="00DB2E92">
              <w:rPr>
                <w:rFonts w:ascii="Arial" w:hAnsi="Arial" w:cs="Arial"/>
                <w:sz w:val="18"/>
                <w:szCs w:val="18"/>
              </w:rPr>
              <w:t>.</w:t>
            </w:r>
          </w:p>
          <w:p w14:paraId="0EDAD65A" w14:textId="466FDE4F" w:rsidR="00E9455C" w:rsidRPr="00AB2063" w:rsidRDefault="00E9455C" w:rsidP="00E9455C">
            <w:pPr>
              <w:jc w:val="both"/>
              <w:rPr>
                <w:rFonts w:ascii="Arial" w:hAnsi="Arial" w:cs="Arial"/>
                <w:sz w:val="18"/>
                <w:szCs w:val="18"/>
              </w:rPr>
            </w:pPr>
          </w:p>
        </w:tc>
      </w:tr>
      <w:tr w:rsidR="00F82842" w:rsidRPr="008B766F" w14:paraId="0C11FB8F" w14:textId="77777777" w:rsidTr="00F97688">
        <w:tc>
          <w:tcPr>
            <w:tcW w:w="562" w:type="dxa"/>
            <w:shd w:val="clear" w:color="auto" w:fill="auto"/>
          </w:tcPr>
          <w:p w14:paraId="665DCC58" w14:textId="4CDF87B0" w:rsidR="00F82842" w:rsidRPr="00E25D6F" w:rsidRDefault="00D61A68" w:rsidP="00F82842">
            <w:pPr>
              <w:jc w:val="center"/>
              <w:rPr>
                <w:rFonts w:ascii="Arial" w:hAnsi="Arial" w:cs="Arial"/>
                <w:sz w:val="17"/>
                <w:szCs w:val="17"/>
              </w:rPr>
            </w:pPr>
            <w:r>
              <w:rPr>
                <w:rFonts w:ascii="Arial" w:hAnsi="Arial" w:cs="Arial"/>
                <w:sz w:val="17"/>
                <w:szCs w:val="17"/>
              </w:rPr>
              <w:t>73</w:t>
            </w:r>
            <w:r w:rsidR="00115F85" w:rsidRPr="00E25D6F">
              <w:rPr>
                <w:rFonts w:ascii="Arial" w:hAnsi="Arial" w:cs="Arial"/>
                <w:sz w:val="17"/>
                <w:szCs w:val="17"/>
              </w:rPr>
              <w:t>.</w:t>
            </w:r>
          </w:p>
        </w:tc>
        <w:tc>
          <w:tcPr>
            <w:tcW w:w="1276" w:type="dxa"/>
            <w:shd w:val="clear" w:color="auto" w:fill="auto"/>
          </w:tcPr>
          <w:p w14:paraId="23D794F6" w14:textId="77777777" w:rsidR="00F82842" w:rsidRDefault="00F82842" w:rsidP="00F82842">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377541E8" w14:textId="207A5751" w:rsidR="00F82842" w:rsidRPr="00CB3235" w:rsidRDefault="00F82842" w:rsidP="00F82842">
            <w:pPr>
              <w:jc w:val="both"/>
              <w:rPr>
                <w:rFonts w:ascii="Arial" w:hAnsi="Arial" w:cs="Arial"/>
                <w:sz w:val="18"/>
                <w:szCs w:val="18"/>
                <w:lang w:val="en-US"/>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286E3760" w14:textId="10748FE0" w:rsidR="00F82842" w:rsidRPr="00CB3235" w:rsidRDefault="00F82842" w:rsidP="00F82842">
            <w:pPr>
              <w:jc w:val="both"/>
              <w:rPr>
                <w:rFonts w:ascii="Arial" w:hAnsi="Arial" w:cs="Arial"/>
                <w:sz w:val="18"/>
                <w:szCs w:val="18"/>
              </w:rPr>
            </w:pPr>
            <w:r w:rsidRPr="009E6C65">
              <w:rPr>
                <w:rFonts w:ascii="Arial" w:hAnsi="Arial" w:cs="Arial"/>
                <w:sz w:val="18"/>
                <w:szCs w:val="18"/>
              </w:rPr>
              <w:t>§ 4 pkt 1</w:t>
            </w:r>
          </w:p>
        </w:tc>
        <w:tc>
          <w:tcPr>
            <w:tcW w:w="4394" w:type="dxa"/>
            <w:shd w:val="clear" w:color="auto" w:fill="auto"/>
          </w:tcPr>
          <w:p w14:paraId="274F2C67" w14:textId="62C048DC" w:rsidR="00F82842" w:rsidRPr="0042608A" w:rsidRDefault="00F82842" w:rsidP="00F82842">
            <w:pPr>
              <w:jc w:val="both"/>
              <w:rPr>
                <w:rFonts w:ascii="Arial" w:hAnsi="Arial" w:cs="Arial"/>
                <w:sz w:val="18"/>
                <w:szCs w:val="18"/>
                <w:lang w:val="en-GB"/>
              </w:rPr>
            </w:pPr>
            <w:r w:rsidRPr="009E6C65">
              <w:rPr>
                <w:rFonts w:ascii="Arial" w:hAnsi="Arial" w:cs="Arial"/>
                <w:sz w:val="18"/>
                <w:szCs w:val="18"/>
              </w:rPr>
              <w:t xml:space="preserve">Proponuje się zmianę projektowanego przepisu, tak aby czynnikiem bezwzględnie wykluczającym uznanie terenu za nadający się do lokalizacji na nim obiektu było wystąpienie uskoku potencjalnie aktywnego w granicach planowanego miejsca usytuowania obiektu. Natomiast, w przypadku wystąpienia uskoku potencjalnie aktywnego w obszarze lokalizacji, aby czynnikiem wykluczającym uznanie terenu za nadający się do lokalizacji na nim obiektu był brak możliwości kompensacji konstrukcyjnej skutków uaktywnienia takiego uskoku. </w:t>
            </w:r>
            <w:r w:rsidRPr="00FF3150">
              <w:rPr>
                <w:rFonts w:ascii="Arial" w:hAnsi="Arial" w:cs="Arial"/>
                <w:sz w:val="18"/>
                <w:szCs w:val="18"/>
                <w:lang w:val="en-US"/>
              </w:rPr>
              <w:t>Powyższa propozycja dąży do zapewnienia spójności projektowanego przepisu z wytycznymi IAEA “Seismic Hazards in Site Evaluation for Nuclear Installations”, IAEA, SSG-9 rev. 1, Wiedeń, 2022 r. Zgodnie ze wspomnianymi wytycznimi SSG-</w:t>
            </w:r>
            <w:r w:rsidRPr="00FF3150">
              <w:rPr>
                <w:rFonts w:ascii="Arial" w:hAnsi="Arial" w:cs="Arial"/>
                <w:sz w:val="18"/>
                <w:szCs w:val="18"/>
                <w:lang w:val="en-US"/>
              </w:rPr>
              <w:lastRenderedPageBreak/>
              <w:t>9 rev, 1: “Capable fault issues for proposed new sites 7.10 In the selection and evaluation stages of a proposed new site for a nuclear installation, if reliable evidence is collected demonstrating the existence of a capable fault with potential for seismogenic (i.e. primary) fault displacement within the site vicinity, or within the site area, and its effects cannot be compensated for by proven design or engineering protective measures, this issue should be treated as an exclusionary attribute (see para. 3.8 of IAEA Safety Standards Series No. SSG-35, Site Survey and Site Selection for Nuclear Installations [13]) and an alternative site should be considered.”</w:t>
            </w:r>
          </w:p>
        </w:tc>
        <w:tc>
          <w:tcPr>
            <w:tcW w:w="3261" w:type="dxa"/>
            <w:shd w:val="clear" w:color="auto" w:fill="auto"/>
          </w:tcPr>
          <w:p w14:paraId="23672CAF" w14:textId="05B7FA84" w:rsidR="00F82842" w:rsidRPr="00CB3235" w:rsidRDefault="00F82842" w:rsidP="00F82842">
            <w:pPr>
              <w:jc w:val="both"/>
              <w:rPr>
                <w:rFonts w:ascii="Arial" w:hAnsi="Arial" w:cs="Arial"/>
                <w:sz w:val="18"/>
                <w:szCs w:val="18"/>
              </w:rPr>
            </w:pPr>
            <w:r w:rsidRPr="009E6C65">
              <w:rPr>
                <w:rFonts w:ascii="Arial" w:hAnsi="Arial" w:cs="Arial"/>
                <w:sz w:val="18"/>
                <w:szCs w:val="18"/>
              </w:rPr>
              <w:lastRenderedPageBreak/>
              <w:t>1) W granicach planowanego miejsca usytuowania obiektu występuje uskok potencjalnie aktywny lub w obszarze lokalizacji występuje uskok potencjalnie aktywny i skutki jego uaktywnienia nie mogą zostać skompensowane konstrukcyjnie.</w:t>
            </w:r>
          </w:p>
        </w:tc>
        <w:tc>
          <w:tcPr>
            <w:tcW w:w="3260" w:type="dxa"/>
            <w:shd w:val="clear" w:color="auto" w:fill="auto"/>
          </w:tcPr>
          <w:p w14:paraId="14531FC2" w14:textId="2A7033BD" w:rsidR="00F82842" w:rsidRDefault="00F82842" w:rsidP="00D61A68">
            <w:pPr>
              <w:jc w:val="both"/>
              <w:rPr>
                <w:rFonts w:ascii="Arial" w:hAnsi="Arial" w:cs="Arial"/>
                <w:sz w:val="18"/>
                <w:szCs w:val="18"/>
              </w:rPr>
            </w:pPr>
            <w:r w:rsidRPr="00AB2063">
              <w:rPr>
                <w:rFonts w:ascii="Arial" w:hAnsi="Arial" w:cs="Arial"/>
                <w:sz w:val="18"/>
                <w:szCs w:val="18"/>
              </w:rPr>
              <w:t>Uwag</w:t>
            </w:r>
            <w:r w:rsidR="00D61A68">
              <w:rPr>
                <w:rFonts w:ascii="Arial" w:hAnsi="Arial" w:cs="Arial"/>
                <w:sz w:val="18"/>
                <w:szCs w:val="18"/>
              </w:rPr>
              <w:t>a</w:t>
            </w:r>
            <w:r w:rsidRPr="00AB2063">
              <w:rPr>
                <w:rFonts w:ascii="Arial" w:hAnsi="Arial" w:cs="Arial"/>
                <w:sz w:val="18"/>
                <w:szCs w:val="18"/>
              </w:rPr>
              <w:t xml:space="preserve"> nieuwzględnion</w:t>
            </w:r>
            <w:r w:rsidR="00D61A68">
              <w:rPr>
                <w:rFonts w:ascii="Arial" w:hAnsi="Arial" w:cs="Arial"/>
                <w:sz w:val="18"/>
                <w:szCs w:val="18"/>
              </w:rPr>
              <w:t>a</w:t>
            </w:r>
            <w:r w:rsidRPr="00AB2063">
              <w:rPr>
                <w:rFonts w:ascii="Arial" w:hAnsi="Arial" w:cs="Arial"/>
                <w:sz w:val="18"/>
                <w:szCs w:val="18"/>
              </w:rPr>
              <w:t xml:space="preserve">. </w:t>
            </w:r>
            <w:r w:rsidR="00D61A68">
              <w:rPr>
                <w:rFonts w:ascii="Arial" w:hAnsi="Arial" w:cs="Arial"/>
                <w:sz w:val="18"/>
                <w:szCs w:val="18"/>
              </w:rPr>
              <w:t xml:space="preserve"> Brzmienie przepisu zostanie zmienione następująco:</w:t>
            </w:r>
          </w:p>
          <w:p w14:paraId="2ABB2F0F" w14:textId="2EB0C552" w:rsidR="00D61A68" w:rsidRDefault="00D61A68" w:rsidP="00D61A68">
            <w:pPr>
              <w:jc w:val="both"/>
              <w:rPr>
                <w:rFonts w:ascii="Arial" w:hAnsi="Arial" w:cs="Arial"/>
                <w:sz w:val="18"/>
                <w:szCs w:val="18"/>
              </w:rPr>
            </w:pPr>
            <w:r w:rsidRPr="00AB2063">
              <w:rPr>
                <w:rFonts w:ascii="Arial" w:hAnsi="Arial" w:cs="Arial"/>
                <w:sz w:val="18"/>
                <w:szCs w:val="18"/>
              </w:rPr>
              <w:t xml:space="preserve">„1) </w:t>
            </w:r>
            <w:r>
              <w:rPr>
                <w:rFonts w:ascii="Arial" w:hAnsi="Arial" w:cs="Arial"/>
                <w:sz w:val="18"/>
                <w:szCs w:val="18"/>
              </w:rPr>
              <w:t xml:space="preserve"> na </w:t>
            </w:r>
            <w:r w:rsidRPr="00AB2063">
              <w:rPr>
                <w:rFonts w:ascii="Arial" w:hAnsi="Arial" w:cs="Arial"/>
                <w:sz w:val="18"/>
                <w:szCs w:val="18"/>
              </w:rPr>
              <w:t>obszar</w:t>
            </w:r>
            <w:r>
              <w:rPr>
                <w:rFonts w:ascii="Arial" w:hAnsi="Arial" w:cs="Arial"/>
                <w:sz w:val="18"/>
                <w:szCs w:val="18"/>
              </w:rPr>
              <w:t>ze</w:t>
            </w:r>
            <w:r w:rsidRPr="00AB2063">
              <w:rPr>
                <w:rFonts w:ascii="Arial" w:hAnsi="Arial" w:cs="Arial"/>
                <w:sz w:val="18"/>
                <w:szCs w:val="18"/>
              </w:rPr>
              <w:t xml:space="preserve"> lokalizacji </w:t>
            </w:r>
            <w:r w:rsidR="00C3082B">
              <w:rPr>
                <w:rFonts w:ascii="Arial" w:hAnsi="Arial" w:cs="Arial"/>
                <w:sz w:val="18"/>
                <w:szCs w:val="18"/>
              </w:rPr>
              <w:t>obiektu</w:t>
            </w:r>
            <w:r w:rsidR="005637A9">
              <w:rPr>
                <w:rFonts w:ascii="Arial" w:hAnsi="Arial" w:cs="Arial"/>
                <w:sz w:val="18"/>
                <w:szCs w:val="18"/>
              </w:rPr>
              <w:t>,</w:t>
            </w:r>
            <w:r w:rsidR="00C3082B">
              <w:rPr>
                <w:rFonts w:ascii="Arial" w:hAnsi="Arial" w:cs="Arial"/>
                <w:sz w:val="18"/>
                <w:szCs w:val="18"/>
              </w:rPr>
              <w:t xml:space="preserve"> </w:t>
            </w:r>
            <w:r w:rsidRPr="00AB2063">
              <w:rPr>
                <w:rFonts w:ascii="Arial" w:hAnsi="Arial" w:cs="Arial"/>
                <w:sz w:val="18"/>
                <w:szCs w:val="18"/>
              </w:rPr>
              <w:t>w podłożu występuje uskok potencjalnie aktywny</w:t>
            </w:r>
            <w:r w:rsidRPr="000C3BC4">
              <w:rPr>
                <w:rFonts w:ascii="Arial" w:hAnsi="Arial" w:cs="Arial"/>
                <w:sz w:val="18"/>
                <w:szCs w:val="18"/>
              </w:rPr>
              <w:t>,</w:t>
            </w:r>
            <w:r w:rsidR="00C3082B">
              <w:rPr>
                <w:rFonts w:ascii="Arial" w:hAnsi="Arial" w:cs="Arial"/>
                <w:sz w:val="18"/>
                <w:szCs w:val="18"/>
              </w:rPr>
              <w:t xml:space="preserve"> lub</w:t>
            </w:r>
            <w:r w:rsidRPr="00AB2063">
              <w:rPr>
                <w:rFonts w:ascii="Arial" w:hAnsi="Arial" w:cs="Arial"/>
                <w:sz w:val="18"/>
                <w:szCs w:val="18"/>
              </w:rPr>
              <w:t>”</w:t>
            </w:r>
          </w:p>
          <w:p w14:paraId="07D99566" w14:textId="77777777" w:rsidR="0042608A" w:rsidRDefault="0042608A" w:rsidP="00D61A68">
            <w:pPr>
              <w:jc w:val="both"/>
              <w:rPr>
                <w:rFonts w:ascii="Arial" w:hAnsi="Arial" w:cs="Arial"/>
                <w:sz w:val="18"/>
                <w:szCs w:val="18"/>
              </w:rPr>
            </w:pPr>
          </w:p>
          <w:p w14:paraId="4829F111" w14:textId="1F235C5D" w:rsidR="00D61A68" w:rsidRPr="00AB2063" w:rsidRDefault="0042608A" w:rsidP="005637A9">
            <w:pPr>
              <w:jc w:val="both"/>
              <w:rPr>
                <w:rFonts w:ascii="Arial" w:hAnsi="Arial" w:cs="Arial"/>
                <w:sz w:val="18"/>
                <w:szCs w:val="18"/>
              </w:rPr>
            </w:pPr>
            <w:r w:rsidRPr="0042608A">
              <w:rPr>
                <w:rFonts w:ascii="Arial" w:hAnsi="Arial" w:cs="Arial"/>
                <w:sz w:val="18"/>
                <w:szCs w:val="18"/>
              </w:rPr>
              <w:t>W dużym rozporządzeniu</w:t>
            </w:r>
            <w:r w:rsidR="005637A9">
              <w:rPr>
                <w:rFonts w:ascii="Arial" w:hAnsi="Arial" w:cs="Arial"/>
                <w:sz w:val="18"/>
                <w:szCs w:val="18"/>
              </w:rPr>
              <w:t xml:space="preserve"> lokalizacyjnym</w:t>
            </w:r>
            <w:r w:rsidRPr="0042608A">
              <w:rPr>
                <w:rFonts w:ascii="Arial" w:hAnsi="Arial" w:cs="Arial"/>
                <w:sz w:val="18"/>
                <w:szCs w:val="18"/>
              </w:rPr>
              <w:t xml:space="preserve"> jako kryterium wykluczające </w:t>
            </w:r>
            <w:r w:rsidR="005637A9">
              <w:rPr>
                <w:rFonts w:ascii="Arial" w:hAnsi="Arial" w:cs="Arial"/>
                <w:sz w:val="18"/>
                <w:szCs w:val="18"/>
              </w:rPr>
              <w:t xml:space="preserve">wymieniona </w:t>
            </w:r>
            <w:r w:rsidRPr="0042608A">
              <w:rPr>
                <w:rFonts w:ascii="Arial" w:hAnsi="Arial" w:cs="Arial"/>
                <w:sz w:val="18"/>
                <w:szCs w:val="18"/>
              </w:rPr>
              <w:t xml:space="preserve">jest obecność uskoku w odległości mniejszej niż 20 km od granic planowanego miejsca posadowienia obiektu. Kryterium wykluczające z projektu niniejszego rozporządzenia, zakładające brak uskoku potencjalnie </w:t>
            </w:r>
            <w:r w:rsidRPr="0042608A">
              <w:rPr>
                <w:rFonts w:ascii="Arial" w:hAnsi="Arial" w:cs="Arial"/>
                <w:sz w:val="18"/>
                <w:szCs w:val="18"/>
              </w:rPr>
              <w:lastRenderedPageBreak/>
              <w:t xml:space="preserve">aktywnego w obszarze lokalizacji (do 5 km od granic obiektu), łagodzi zatem kryterium wykluczające z </w:t>
            </w:r>
            <w:r w:rsidR="005637A9">
              <w:rPr>
                <w:rFonts w:ascii="Arial" w:hAnsi="Arial" w:cs="Arial"/>
                <w:sz w:val="18"/>
                <w:szCs w:val="18"/>
              </w:rPr>
              <w:t xml:space="preserve">dużego </w:t>
            </w:r>
            <w:r w:rsidRPr="0042608A">
              <w:rPr>
                <w:rFonts w:ascii="Arial" w:hAnsi="Arial" w:cs="Arial"/>
                <w:sz w:val="18"/>
                <w:szCs w:val="18"/>
              </w:rPr>
              <w:t xml:space="preserve">rozporządzenia </w:t>
            </w:r>
            <w:r w:rsidR="005637A9">
              <w:rPr>
                <w:rFonts w:ascii="Arial" w:hAnsi="Arial" w:cs="Arial"/>
                <w:sz w:val="18"/>
                <w:szCs w:val="18"/>
              </w:rPr>
              <w:t>lokalizacyjnego</w:t>
            </w:r>
            <w:r w:rsidRPr="0042608A">
              <w:rPr>
                <w:rFonts w:ascii="Arial" w:hAnsi="Arial" w:cs="Arial"/>
                <w:sz w:val="18"/>
                <w:szCs w:val="18"/>
              </w:rPr>
              <w:t xml:space="preserve">. Jednocześnie </w:t>
            </w:r>
            <w:r w:rsidR="00864B40">
              <w:rPr>
                <w:rFonts w:ascii="Arial" w:hAnsi="Arial" w:cs="Arial"/>
                <w:sz w:val="18"/>
                <w:szCs w:val="18"/>
              </w:rPr>
              <w:t>przepisy</w:t>
            </w:r>
            <w:r w:rsidR="00864B40" w:rsidRPr="0042608A">
              <w:rPr>
                <w:rFonts w:ascii="Arial" w:hAnsi="Arial" w:cs="Arial"/>
                <w:sz w:val="18"/>
                <w:szCs w:val="18"/>
              </w:rPr>
              <w:t xml:space="preserve"> </w:t>
            </w:r>
            <w:r w:rsidRPr="0042608A">
              <w:rPr>
                <w:rFonts w:ascii="Arial" w:hAnsi="Arial" w:cs="Arial"/>
                <w:sz w:val="18"/>
                <w:szCs w:val="18"/>
              </w:rPr>
              <w:t xml:space="preserve">MAEA dopuszczają obecność uskoku potencjalnie aktywnego w granicach planowanego miejsca usytuowania obiektu jądrowego, o ile uda się skompensować jego wpływ na rozwiązaniami projektowymi, inżynieryjnymi. </w:t>
            </w:r>
            <w:r w:rsidR="00864B40">
              <w:rPr>
                <w:rFonts w:ascii="Arial" w:hAnsi="Arial" w:cs="Arial"/>
                <w:sz w:val="18"/>
                <w:szCs w:val="18"/>
              </w:rPr>
              <w:t>Przepis</w:t>
            </w:r>
            <w:r w:rsidR="00864B40" w:rsidRPr="0042608A">
              <w:rPr>
                <w:rFonts w:ascii="Arial" w:hAnsi="Arial" w:cs="Arial"/>
                <w:sz w:val="18"/>
                <w:szCs w:val="18"/>
              </w:rPr>
              <w:t xml:space="preserve"> </w:t>
            </w:r>
            <w:r w:rsidRPr="0042608A">
              <w:rPr>
                <w:rFonts w:ascii="Arial" w:hAnsi="Arial" w:cs="Arial"/>
                <w:sz w:val="18"/>
                <w:szCs w:val="18"/>
              </w:rPr>
              <w:t>w niniejszym rozporządzeniu jest więc bardziej rygorystyczny niż wytyczne MAEA.</w:t>
            </w:r>
          </w:p>
        </w:tc>
      </w:tr>
      <w:tr w:rsidR="00F82842" w:rsidRPr="008B766F" w14:paraId="484FF060" w14:textId="77777777" w:rsidTr="00F97688">
        <w:tc>
          <w:tcPr>
            <w:tcW w:w="562" w:type="dxa"/>
            <w:shd w:val="clear" w:color="auto" w:fill="auto"/>
          </w:tcPr>
          <w:p w14:paraId="746259F7" w14:textId="0A383580" w:rsidR="00F82842" w:rsidRPr="00E25D6F" w:rsidRDefault="00722BB5" w:rsidP="00F82842">
            <w:pPr>
              <w:jc w:val="center"/>
              <w:rPr>
                <w:rFonts w:ascii="Arial" w:hAnsi="Arial" w:cs="Arial"/>
                <w:sz w:val="17"/>
                <w:szCs w:val="17"/>
              </w:rPr>
            </w:pPr>
            <w:r>
              <w:rPr>
                <w:rFonts w:ascii="Arial" w:hAnsi="Arial" w:cs="Arial"/>
                <w:sz w:val="17"/>
                <w:szCs w:val="17"/>
              </w:rPr>
              <w:lastRenderedPageBreak/>
              <w:t>74</w:t>
            </w:r>
            <w:r w:rsidR="00115F85" w:rsidRPr="00E25D6F">
              <w:rPr>
                <w:rFonts w:ascii="Arial" w:hAnsi="Arial" w:cs="Arial"/>
                <w:sz w:val="17"/>
                <w:szCs w:val="17"/>
              </w:rPr>
              <w:t>.</w:t>
            </w:r>
          </w:p>
        </w:tc>
        <w:tc>
          <w:tcPr>
            <w:tcW w:w="1276" w:type="dxa"/>
            <w:shd w:val="clear" w:color="auto" w:fill="auto"/>
          </w:tcPr>
          <w:p w14:paraId="4E999683" w14:textId="77777777" w:rsidR="00F82842" w:rsidRDefault="00F82842" w:rsidP="00F82842">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7C224EE4" w14:textId="752FF574" w:rsidR="00F82842" w:rsidRPr="00CB3235" w:rsidRDefault="00F82842" w:rsidP="00F82842">
            <w:pPr>
              <w:jc w:val="both"/>
              <w:rPr>
                <w:rFonts w:ascii="Arial" w:hAnsi="Arial" w:cs="Arial"/>
                <w:sz w:val="18"/>
                <w:szCs w:val="18"/>
                <w:lang w:val="en-US"/>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4B396BE6" w14:textId="4BE8697D" w:rsidR="00F82842" w:rsidRPr="00CB3235" w:rsidRDefault="00F82842" w:rsidP="00F82842">
            <w:pPr>
              <w:jc w:val="both"/>
              <w:rPr>
                <w:rFonts w:ascii="Arial" w:hAnsi="Arial" w:cs="Arial"/>
                <w:sz w:val="18"/>
                <w:szCs w:val="18"/>
              </w:rPr>
            </w:pPr>
            <w:r w:rsidRPr="009E6C65">
              <w:rPr>
                <w:rFonts w:ascii="Arial" w:hAnsi="Arial" w:cs="Arial"/>
                <w:sz w:val="18"/>
                <w:szCs w:val="18"/>
              </w:rPr>
              <w:t>§ 4 pkt 2</w:t>
            </w:r>
          </w:p>
        </w:tc>
        <w:tc>
          <w:tcPr>
            <w:tcW w:w="4394" w:type="dxa"/>
            <w:shd w:val="clear" w:color="auto" w:fill="auto"/>
          </w:tcPr>
          <w:p w14:paraId="74ED461F" w14:textId="2E23AE1D" w:rsidR="00F82842" w:rsidRPr="00CB3235" w:rsidRDefault="00F82842" w:rsidP="00F82842">
            <w:pPr>
              <w:jc w:val="both"/>
              <w:rPr>
                <w:rFonts w:ascii="Arial" w:hAnsi="Arial" w:cs="Arial"/>
                <w:sz w:val="18"/>
                <w:szCs w:val="18"/>
              </w:rPr>
            </w:pPr>
            <w:r w:rsidRPr="009E6C65">
              <w:rPr>
                <w:rFonts w:ascii="Arial" w:hAnsi="Arial" w:cs="Arial"/>
                <w:sz w:val="18"/>
                <w:szCs w:val="18"/>
              </w:rPr>
              <w:t>Proponuje się usunięcie tego przepisu w związku z propozycją zmiany § 2 pkt 2 projektowanego rozporządzenia.</w:t>
            </w:r>
          </w:p>
        </w:tc>
        <w:tc>
          <w:tcPr>
            <w:tcW w:w="3261" w:type="dxa"/>
            <w:shd w:val="clear" w:color="auto" w:fill="auto"/>
          </w:tcPr>
          <w:p w14:paraId="4DA7FEDC" w14:textId="29DB4FE0" w:rsidR="00F82842" w:rsidRPr="00CB3235" w:rsidRDefault="00F82842" w:rsidP="00F82842">
            <w:pPr>
              <w:jc w:val="both"/>
              <w:rPr>
                <w:rFonts w:ascii="Arial" w:hAnsi="Arial" w:cs="Arial"/>
                <w:sz w:val="18"/>
                <w:szCs w:val="18"/>
              </w:rPr>
            </w:pPr>
            <w:r w:rsidRPr="009E6C65">
              <w:rPr>
                <w:rFonts w:ascii="Arial" w:hAnsi="Arial" w:cs="Arial"/>
                <w:sz w:val="18"/>
                <w:szCs w:val="18"/>
              </w:rPr>
              <w:t>2) Proponuje się usunięcie § 4 pkt 2.</w:t>
            </w:r>
          </w:p>
        </w:tc>
        <w:tc>
          <w:tcPr>
            <w:tcW w:w="3260" w:type="dxa"/>
            <w:shd w:val="clear" w:color="auto" w:fill="auto"/>
          </w:tcPr>
          <w:p w14:paraId="40E91178" w14:textId="2F5903A9" w:rsidR="00A435A0" w:rsidRPr="00AB2063" w:rsidRDefault="00C3082B" w:rsidP="00F82842">
            <w:pPr>
              <w:jc w:val="both"/>
              <w:rPr>
                <w:rFonts w:ascii="Arial" w:hAnsi="Arial" w:cs="Arial"/>
                <w:sz w:val="18"/>
                <w:szCs w:val="18"/>
              </w:rPr>
            </w:pPr>
            <w:r>
              <w:rPr>
                <w:rFonts w:ascii="Arial" w:hAnsi="Arial" w:cs="Arial"/>
                <w:sz w:val="18"/>
                <w:szCs w:val="18"/>
              </w:rPr>
              <w:t xml:space="preserve">W związku z nieuwzględnieniem sugerowanych zmian </w:t>
            </w:r>
            <w:r w:rsidRPr="00C3082B">
              <w:rPr>
                <w:rFonts w:ascii="Arial" w:hAnsi="Arial" w:cs="Arial"/>
                <w:sz w:val="18"/>
                <w:szCs w:val="18"/>
              </w:rPr>
              <w:t>§ 2 pkt 2 projektowanego rozporządzenia</w:t>
            </w:r>
            <w:r>
              <w:rPr>
                <w:rFonts w:ascii="Arial" w:hAnsi="Arial" w:cs="Arial"/>
                <w:sz w:val="18"/>
                <w:szCs w:val="18"/>
              </w:rPr>
              <w:t xml:space="preserve"> uwaga nieuwzględniona. </w:t>
            </w:r>
            <w:r w:rsidRPr="00C3082B">
              <w:rPr>
                <w:rFonts w:ascii="Arial" w:hAnsi="Arial" w:cs="Arial"/>
                <w:sz w:val="18"/>
                <w:szCs w:val="18"/>
              </w:rPr>
              <w:t>Postanowienia przedmiotowego punktu</w:t>
            </w:r>
            <w:r w:rsidR="00D345A7" w:rsidRPr="00D345A7">
              <w:rPr>
                <w:rFonts w:ascii="Arial" w:hAnsi="Arial" w:cs="Arial"/>
                <w:sz w:val="18"/>
                <w:szCs w:val="18"/>
              </w:rPr>
              <w:t xml:space="preserve"> </w:t>
            </w:r>
            <w:r w:rsidR="00D345A7">
              <w:rPr>
                <w:rFonts w:ascii="Arial" w:hAnsi="Arial" w:cs="Arial"/>
                <w:sz w:val="18"/>
                <w:szCs w:val="18"/>
              </w:rPr>
              <w:t xml:space="preserve">(obecnie </w:t>
            </w:r>
            <w:r w:rsidR="00D345A7" w:rsidRPr="00D345A7">
              <w:rPr>
                <w:rFonts w:ascii="Arial" w:hAnsi="Arial" w:cs="Arial"/>
                <w:sz w:val="18"/>
                <w:szCs w:val="18"/>
              </w:rPr>
              <w:t xml:space="preserve">§ 4 pkt </w:t>
            </w:r>
            <w:r w:rsidR="00D345A7">
              <w:rPr>
                <w:rFonts w:ascii="Arial" w:hAnsi="Arial" w:cs="Arial"/>
                <w:sz w:val="18"/>
                <w:szCs w:val="18"/>
              </w:rPr>
              <w:t>3)</w:t>
            </w:r>
            <w:r w:rsidR="00D345A7" w:rsidRPr="00D345A7">
              <w:rPr>
                <w:rFonts w:ascii="Arial" w:hAnsi="Arial" w:cs="Arial"/>
                <w:sz w:val="18"/>
                <w:szCs w:val="18"/>
              </w:rPr>
              <w:t xml:space="preserve"> </w:t>
            </w:r>
            <w:r w:rsidRPr="00C3082B">
              <w:rPr>
                <w:rFonts w:ascii="Arial" w:hAnsi="Arial" w:cs="Arial"/>
                <w:sz w:val="18"/>
                <w:szCs w:val="18"/>
              </w:rPr>
              <w:t>można zrealizować w oparciu o dane zdefiniowane w § 3 pkt 1 przedmiotowego rozporządzenia.</w:t>
            </w:r>
            <w:r>
              <w:rPr>
                <w:rFonts w:ascii="Arial" w:hAnsi="Arial" w:cs="Arial"/>
                <w:sz w:val="18"/>
                <w:szCs w:val="18"/>
              </w:rPr>
              <w:t xml:space="preserve"> </w:t>
            </w:r>
            <w:r w:rsidR="00F82842" w:rsidRPr="00AB2063">
              <w:rPr>
                <w:rFonts w:ascii="Arial" w:hAnsi="Arial" w:cs="Arial"/>
                <w:sz w:val="18"/>
                <w:szCs w:val="18"/>
              </w:rPr>
              <w:t>Analiza pod kątem wystąpienia kryterium wykluczającego jest możliwa na etapie prac właściwych dla wstępnego raportu lokalizacyjnego, bazujących w dużej mierze na wykorzystaniu danych archiwalnych.</w:t>
            </w:r>
          </w:p>
        </w:tc>
      </w:tr>
      <w:tr w:rsidR="00AB2063" w:rsidRPr="008B766F" w14:paraId="5EECCEC4" w14:textId="77777777" w:rsidTr="00F97688">
        <w:tc>
          <w:tcPr>
            <w:tcW w:w="562" w:type="dxa"/>
            <w:shd w:val="clear" w:color="auto" w:fill="auto"/>
          </w:tcPr>
          <w:p w14:paraId="1A4409ED" w14:textId="68E619EA" w:rsidR="00AB2063" w:rsidRPr="00E25D6F" w:rsidRDefault="00115F85" w:rsidP="007C011C">
            <w:pPr>
              <w:jc w:val="center"/>
              <w:rPr>
                <w:rFonts w:ascii="Arial" w:hAnsi="Arial" w:cs="Arial"/>
                <w:sz w:val="17"/>
                <w:szCs w:val="17"/>
              </w:rPr>
            </w:pPr>
            <w:r w:rsidRPr="00E25D6F">
              <w:rPr>
                <w:rFonts w:ascii="Arial" w:hAnsi="Arial" w:cs="Arial"/>
                <w:sz w:val="17"/>
                <w:szCs w:val="17"/>
              </w:rPr>
              <w:t>7</w:t>
            </w:r>
            <w:r w:rsidR="007C011C">
              <w:rPr>
                <w:rFonts w:ascii="Arial" w:hAnsi="Arial" w:cs="Arial"/>
                <w:sz w:val="17"/>
                <w:szCs w:val="17"/>
              </w:rPr>
              <w:t>5</w:t>
            </w:r>
            <w:r w:rsidRPr="00E25D6F">
              <w:rPr>
                <w:rFonts w:ascii="Arial" w:hAnsi="Arial" w:cs="Arial"/>
                <w:sz w:val="17"/>
                <w:szCs w:val="17"/>
              </w:rPr>
              <w:t>.</w:t>
            </w:r>
          </w:p>
        </w:tc>
        <w:tc>
          <w:tcPr>
            <w:tcW w:w="1276" w:type="dxa"/>
            <w:shd w:val="clear" w:color="auto" w:fill="auto"/>
          </w:tcPr>
          <w:p w14:paraId="22B45B38"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3F3D766E" w14:textId="7C1C4204" w:rsidR="00AB2063" w:rsidRDefault="00AB2063" w:rsidP="00AB2063">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33F52FAE" w14:textId="631D8904" w:rsidR="00AB2063" w:rsidRPr="009E6C65" w:rsidRDefault="00AB2063" w:rsidP="00AB2063">
            <w:pPr>
              <w:jc w:val="both"/>
              <w:rPr>
                <w:rFonts w:ascii="Arial" w:hAnsi="Arial" w:cs="Arial"/>
                <w:sz w:val="18"/>
                <w:szCs w:val="18"/>
              </w:rPr>
            </w:pPr>
            <w:r w:rsidRPr="00B42D39">
              <w:rPr>
                <w:rFonts w:ascii="Arial" w:hAnsi="Arial" w:cs="Arial"/>
                <w:sz w:val="18"/>
                <w:szCs w:val="18"/>
              </w:rPr>
              <w:t>§ 4 pkt 2</w:t>
            </w:r>
          </w:p>
        </w:tc>
        <w:tc>
          <w:tcPr>
            <w:tcW w:w="4394" w:type="dxa"/>
            <w:shd w:val="clear" w:color="auto" w:fill="auto"/>
          </w:tcPr>
          <w:p w14:paraId="7F1E3824" w14:textId="77777777" w:rsidR="00AB2063" w:rsidRPr="00B42D39" w:rsidRDefault="00AB2063" w:rsidP="00AB2063">
            <w:pPr>
              <w:jc w:val="both"/>
              <w:rPr>
                <w:rFonts w:ascii="Arial" w:hAnsi="Arial" w:cs="Arial"/>
                <w:b/>
                <w:color w:val="000000" w:themeColor="text1"/>
                <w:sz w:val="18"/>
                <w:szCs w:val="18"/>
              </w:rPr>
            </w:pPr>
            <w:r w:rsidRPr="00B42D39">
              <w:rPr>
                <w:rFonts w:ascii="Arial" w:hAnsi="Arial" w:cs="Arial"/>
                <w:b/>
                <w:color w:val="000000" w:themeColor="text1"/>
                <w:sz w:val="18"/>
                <w:szCs w:val="18"/>
              </w:rPr>
              <w:t xml:space="preserve">Propozycja wykreślenia. </w:t>
            </w:r>
          </w:p>
          <w:p w14:paraId="455CA72D" w14:textId="77777777" w:rsidR="00AB2063" w:rsidRPr="00B42D39" w:rsidRDefault="00AB2063" w:rsidP="00AB2063">
            <w:pPr>
              <w:jc w:val="both"/>
              <w:rPr>
                <w:rFonts w:ascii="Arial" w:hAnsi="Arial" w:cs="Arial"/>
                <w:color w:val="000000" w:themeColor="text1"/>
                <w:sz w:val="18"/>
                <w:szCs w:val="18"/>
              </w:rPr>
            </w:pPr>
          </w:p>
          <w:p w14:paraId="6032F841" w14:textId="0E864AFC" w:rsidR="00AB2063" w:rsidRPr="009E6C65" w:rsidRDefault="00AB2063" w:rsidP="00AB2063">
            <w:pPr>
              <w:jc w:val="both"/>
              <w:rPr>
                <w:rFonts w:ascii="Arial" w:hAnsi="Arial" w:cs="Arial"/>
                <w:sz w:val="18"/>
                <w:szCs w:val="18"/>
              </w:rPr>
            </w:pPr>
            <w:r w:rsidRPr="00B42D39">
              <w:rPr>
                <w:rFonts w:ascii="Arial" w:hAnsi="Arial" w:cs="Arial"/>
                <w:color w:val="000000" w:themeColor="text1"/>
                <w:sz w:val="18"/>
                <w:szCs w:val="18"/>
              </w:rPr>
              <w:t xml:space="preserve">Udowodnienie możliwości usunięcia, zastąpienia lub wzmocnienia wymaga przeprowadzenia szczegółowych analiz, które na etapie WRL nie mają uzasadnienia. Tego typu okoliczności powinny być analizowane przy opracowywaniu Raportu Lokalizacyjnego, znając technologię oraz po przeprowadzeniu badań lokalizacyjnych m.in. badania geotechniczne teren. </w:t>
            </w:r>
          </w:p>
        </w:tc>
        <w:tc>
          <w:tcPr>
            <w:tcW w:w="3261" w:type="dxa"/>
            <w:shd w:val="clear" w:color="auto" w:fill="auto"/>
          </w:tcPr>
          <w:p w14:paraId="1E6AD1D9" w14:textId="50F74CA9" w:rsidR="00AB2063" w:rsidRPr="009E6C65" w:rsidRDefault="00AB2063" w:rsidP="00AB2063">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w granicach planowanego miejsca usytuowania obiektu występują grunty słabonośne, o których mowa w § 2 pkt 2 lit. f, skały słabe, o których mowa w § 2 pkt 2 lit. g, grunty pęczniejące, grunty podatne na upłynnienie lub grunty o innych niekorzystnych parametrach dla posadawiania tego obiektu, których usunięcie, zastąpienie lub wzmocnienie jest niemożliwe, lub</w:t>
            </w:r>
            <w:r w:rsidRPr="00B42D39">
              <w:rPr>
                <w:rFonts w:ascii="Arial" w:hAnsi="Arial" w:cs="Arial"/>
                <w:sz w:val="18"/>
                <w:szCs w:val="18"/>
              </w:rPr>
              <w:t>”</w:t>
            </w:r>
          </w:p>
        </w:tc>
        <w:tc>
          <w:tcPr>
            <w:tcW w:w="3260" w:type="dxa"/>
            <w:shd w:val="clear" w:color="auto" w:fill="auto"/>
          </w:tcPr>
          <w:p w14:paraId="03012B75" w14:textId="00229339" w:rsidR="00AB2063" w:rsidRPr="0057127B" w:rsidRDefault="005637A9" w:rsidP="005637A9">
            <w:pPr>
              <w:jc w:val="both"/>
              <w:rPr>
                <w:rFonts w:ascii="Arial" w:hAnsi="Arial" w:cs="Arial"/>
                <w:color w:val="FF0000"/>
                <w:sz w:val="18"/>
                <w:szCs w:val="18"/>
              </w:rPr>
            </w:pPr>
            <w:r>
              <w:rPr>
                <w:rFonts w:ascii="Arial" w:hAnsi="Arial" w:cs="Arial"/>
                <w:sz w:val="18"/>
                <w:szCs w:val="18"/>
              </w:rPr>
              <w:t>U</w:t>
            </w:r>
            <w:r w:rsidR="00C3082B" w:rsidRPr="00C3082B">
              <w:rPr>
                <w:rFonts w:ascii="Arial" w:hAnsi="Arial" w:cs="Arial"/>
                <w:sz w:val="18"/>
                <w:szCs w:val="18"/>
              </w:rPr>
              <w:t xml:space="preserve">waga nieuwzględniona. </w:t>
            </w:r>
            <w:r>
              <w:rPr>
                <w:rFonts w:ascii="Arial" w:hAnsi="Arial" w:cs="Arial"/>
                <w:sz w:val="18"/>
                <w:szCs w:val="18"/>
              </w:rPr>
              <w:t>Vide stanowisko do uwagi w Lp. 74.</w:t>
            </w:r>
          </w:p>
        </w:tc>
      </w:tr>
      <w:tr w:rsidR="00AB2063" w:rsidRPr="008B766F" w14:paraId="5AC5FECA" w14:textId="77777777" w:rsidTr="00F97688">
        <w:tc>
          <w:tcPr>
            <w:tcW w:w="562" w:type="dxa"/>
            <w:shd w:val="clear" w:color="auto" w:fill="auto"/>
          </w:tcPr>
          <w:p w14:paraId="54159C53" w14:textId="7214F6F3" w:rsidR="00AB2063" w:rsidRPr="00E25D6F" w:rsidRDefault="00115F85" w:rsidP="007C011C">
            <w:pPr>
              <w:jc w:val="center"/>
              <w:rPr>
                <w:rFonts w:ascii="Arial" w:hAnsi="Arial" w:cs="Arial"/>
                <w:sz w:val="17"/>
                <w:szCs w:val="17"/>
              </w:rPr>
            </w:pPr>
            <w:r w:rsidRPr="00E25D6F">
              <w:rPr>
                <w:rFonts w:ascii="Arial" w:hAnsi="Arial" w:cs="Arial"/>
                <w:sz w:val="17"/>
                <w:szCs w:val="17"/>
              </w:rPr>
              <w:t>7</w:t>
            </w:r>
            <w:r w:rsidR="007C011C">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14C29F7A" w14:textId="77777777" w:rsidR="00AB2063" w:rsidRDefault="00AB2063" w:rsidP="00AB2063">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5C1AFB16" w14:textId="096CC71E" w:rsidR="00AB2063" w:rsidRPr="00CB3235" w:rsidRDefault="00AB2063" w:rsidP="00AB2063">
            <w:pPr>
              <w:jc w:val="both"/>
              <w:rPr>
                <w:rFonts w:ascii="Arial" w:hAnsi="Arial" w:cs="Arial"/>
                <w:sz w:val="18"/>
                <w:szCs w:val="18"/>
                <w:lang w:val="en-US"/>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121F5A27" w14:textId="2D1F7B6D" w:rsidR="00AB2063" w:rsidRPr="00CB3235" w:rsidRDefault="00AB2063" w:rsidP="00AB2063">
            <w:pPr>
              <w:jc w:val="both"/>
              <w:rPr>
                <w:rFonts w:ascii="Arial" w:hAnsi="Arial" w:cs="Arial"/>
                <w:sz w:val="18"/>
                <w:szCs w:val="18"/>
              </w:rPr>
            </w:pPr>
            <w:r w:rsidRPr="00303881">
              <w:rPr>
                <w:rFonts w:ascii="Arial" w:hAnsi="Arial" w:cs="Arial"/>
                <w:sz w:val="18"/>
                <w:szCs w:val="18"/>
              </w:rPr>
              <w:t>§ 4 pkt 3</w:t>
            </w:r>
          </w:p>
        </w:tc>
        <w:tc>
          <w:tcPr>
            <w:tcW w:w="4394" w:type="dxa"/>
            <w:shd w:val="clear" w:color="auto" w:fill="auto"/>
          </w:tcPr>
          <w:p w14:paraId="57D257DE" w14:textId="2BCEE0E9" w:rsidR="00AB2063" w:rsidRPr="00CB3235" w:rsidRDefault="00AB2063" w:rsidP="00AB2063">
            <w:pPr>
              <w:jc w:val="both"/>
              <w:rPr>
                <w:rFonts w:ascii="Arial" w:hAnsi="Arial" w:cs="Arial"/>
                <w:sz w:val="18"/>
                <w:szCs w:val="18"/>
              </w:rPr>
            </w:pPr>
            <w:r w:rsidRPr="00303881">
              <w:rPr>
                <w:rFonts w:ascii="Arial" w:hAnsi="Arial" w:cs="Arial"/>
                <w:sz w:val="18"/>
                <w:szCs w:val="18"/>
              </w:rPr>
              <w:t>Z uwagi na okoliczności, o których mowa w uwadze nr 1 Spółki, ocena obszaru lokalizacji pod kątem występowania osuwisk, silnych procesów krasowych i terenów zagrożonych ruchami masowymi powinna zostać uznana za</w:t>
            </w:r>
            <w:r>
              <w:rPr>
                <w:rFonts w:ascii="Arial" w:hAnsi="Arial" w:cs="Arial"/>
                <w:sz w:val="18"/>
                <w:szCs w:val="18"/>
              </w:rPr>
              <w:t xml:space="preserve"> </w:t>
            </w:r>
            <w:r w:rsidRPr="00303881">
              <w:rPr>
                <w:rFonts w:ascii="Arial" w:hAnsi="Arial" w:cs="Arial"/>
                <w:sz w:val="18"/>
                <w:szCs w:val="18"/>
              </w:rPr>
              <w:t xml:space="preserve">w zupełności </w:t>
            </w:r>
            <w:r w:rsidRPr="00303881">
              <w:rPr>
                <w:rFonts w:ascii="Arial" w:hAnsi="Arial" w:cs="Arial"/>
                <w:sz w:val="18"/>
                <w:szCs w:val="18"/>
              </w:rPr>
              <w:lastRenderedPageBreak/>
              <w:t>wystarczającą na potrzeby opracowania wstępnego raportu lokalizacyjnego.</w:t>
            </w:r>
          </w:p>
        </w:tc>
        <w:tc>
          <w:tcPr>
            <w:tcW w:w="3261" w:type="dxa"/>
            <w:shd w:val="clear" w:color="auto" w:fill="auto"/>
          </w:tcPr>
          <w:p w14:paraId="3B81C75A" w14:textId="3A971C18" w:rsidR="00AB2063" w:rsidRPr="00CB3235" w:rsidRDefault="00AB2063" w:rsidP="00AB2063">
            <w:pPr>
              <w:jc w:val="both"/>
              <w:rPr>
                <w:rFonts w:ascii="Arial" w:hAnsi="Arial" w:cs="Arial"/>
                <w:sz w:val="18"/>
                <w:szCs w:val="18"/>
              </w:rPr>
            </w:pPr>
            <w:r w:rsidRPr="00303881">
              <w:rPr>
                <w:rFonts w:ascii="Arial" w:hAnsi="Arial" w:cs="Arial"/>
                <w:sz w:val="18"/>
                <w:szCs w:val="18"/>
              </w:rPr>
              <w:lastRenderedPageBreak/>
              <w:t xml:space="preserve">3) w obszarze lokalizacji istnieje ryzyko wystąpienia zjawisk geologicznych zagrażających stabilności podłoża w postaci osuwisk, silnych procesów krasowych </w:t>
            </w:r>
            <w:r w:rsidRPr="00303881">
              <w:rPr>
                <w:rFonts w:ascii="Arial" w:hAnsi="Arial" w:cs="Arial"/>
                <w:sz w:val="18"/>
                <w:szCs w:val="18"/>
              </w:rPr>
              <w:lastRenderedPageBreak/>
              <w:t>oraz ruchów masowych, mogących mieć wpływ na bezpieczeństwo jądrowe obiektu, które nie mogą być skompensowane konstrukcyjnie, lub</w:t>
            </w:r>
          </w:p>
        </w:tc>
        <w:tc>
          <w:tcPr>
            <w:tcW w:w="3260" w:type="dxa"/>
            <w:shd w:val="clear" w:color="auto" w:fill="auto"/>
          </w:tcPr>
          <w:p w14:paraId="7CC98A27" w14:textId="62BF29D3" w:rsidR="00AB2063" w:rsidRDefault="0020715D" w:rsidP="00AB2063">
            <w:pPr>
              <w:jc w:val="both"/>
              <w:rPr>
                <w:rFonts w:ascii="Arial" w:hAnsi="Arial" w:cs="Arial"/>
                <w:sz w:val="18"/>
                <w:szCs w:val="18"/>
              </w:rPr>
            </w:pPr>
            <w:r w:rsidRPr="0020715D">
              <w:rPr>
                <w:rFonts w:ascii="Arial" w:hAnsi="Arial" w:cs="Arial"/>
                <w:sz w:val="18"/>
                <w:szCs w:val="18"/>
              </w:rPr>
              <w:lastRenderedPageBreak/>
              <w:t xml:space="preserve">W związku z nieuwzględnieniem sugerowanych zmian § 2 pkt 2 projektowanego rozporządzenia </w:t>
            </w:r>
            <w:r>
              <w:rPr>
                <w:rFonts w:ascii="Arial" w:hAnsi="Arial" w:cs="Arial"/>
                <w:sz w:val="18"/>
                <w:szCs w:val="18"/>
              </w:rPr>
              <w:t>u</w:t>
            </w:r>
            <w:r w:rsidR="00C3082B">
              <w:rPr>
                <w:rFonts w:ascii="Arial" w:hAnsi="Arial" w:cs="Arial"/>
                <w:sz w:val="18"/>
                <w:szCs w:val="18"/>
              </w:rPr>
              <w:t xml:space="preserve">waga nieuwzględniona. </w:t>
            </w:r>
            <w:r w:rsidR="00C3082B">
              <w:t xml:space="preserve"> </w:t>
            </w:r>
            <w:r w:rsidR="00C3082B" w:rsidRPr="00C3082B">
              <w:rPr>
                <w:rFonts w:ascii="Arial" w:hAnsi="Arial" w:cs="Arial"/>
                <w:sz w:val="18"/>
                <w:szCs w:val="18"/>
              </w:rPr>
              <w:t xml:space="preserve">Postanowienia przedmiotowego </w:t>
            </w:r>
            <w:r w:rsidR="00C3082B" w:rsidRPr="00C3082B">
              <w:rPr>
                <w:rFonts w:ascii="Arial" w:hAnsi="Arial" w:cs="Arial"/>
                <w:sz w:val="18"/>
                <w:szCs w:val="18"/>
              </w:rPr>
              <w:lastRenderedPageBreak/>
              <w:t xml:space="preserve">punktu </w:t>
            </w:r>
            <w:r w:rsidR="00D345A7" w:rsidRPr="00D345A7">
              <w:rPr>
                <w:rFonts w:ascii="Arial" w:hAnsi="Arial" w:cs="Arial"/>
                <w:sz w:val="18"/>
                <w:szCs w:val="18"/>
              </w:rPr>
              <w:t xml:space="preserve">(obecnie § 4 pkt </w:t>
            </w:r>
            <w:r w:rsidR="00D345A7">
              <w:rPr>
                <w:rFonts w:ascii="Arial" w:hAnsi="Arial" w:cs="Arial"/>
                <w:sz w:val="18"/>
                <w:szCs w:val="18"/>
              </w:rPr>
              <w:t>4</w:t>
            </w:r>
            <w:r w:rsidR="00D345A7" w:rsidRPr="00D345A7">
              <w:rPr>
                <w:rFonts w:ascii="Arial" w:hAnsi="Arial" w:cs="Arial"/>
                <w:sz w:val="18"/>
                <w:szCs w:val="18"/>
              </w:rPr>
              <w:t xml:space="preserve">) </w:t>
            </w:r>
            <w:r w:rsidR="00C3082B" w:rsidRPr="00C3082B">
              <w:rPr>
                <w:rFonts w:ascii="Arial" w:hAnsi="Arial" w:cs="Arial"/>
                <w:sz w:val="18"/>
                <w:szCs w:val="18"/>
              </w:rPr>
              <w:t>można zrealizować w oparciu o dane zdefiniowane w § 3 pkt 1 przedmiotowego rozporządzenia. Analiza pod kątem wystąpienia kryterium wykluczającego jest możliwa na etapie prac właściwych dla wstępnego raportu lokalizacyjnego, bazujących w dużej mierze na wykorzystaniu danych archiwalnych.</w:t>
            </w:r>
          </w:p>
        </w:tc>
      </w:tr>
      <w:tr w:rsidR="00AB2063" w:rsidRPr="008B766F" w14:paraId="5F7690EC" w14:textId="77777777" w:rsidTr="00F97688">
        <w:tc>
          <w:tcPr>
            <w:tcW w:w="562" w:type="dxa"/>
            <w:shd w:val="clear" w:color="auto" w:fill="auto"/>
          </w:tcPr>
          <w:p w14:paraId="0C8D8BEE" w14:textId="08E27582" w:rsidR="00AB2063" w:rsidRPr="00E25D6F" w:rsidRDefault="00115F85" w:rsidP="007C011C">
            <w:pPr>
              <w:jc w:val="center"/>
              <w:rPr>
                <w:rFonts w:ascii="Arial" w:hAnsi="Arial" w:cs="Arial"/>
                <w:sz w:val="17"/>
                <w:szCs w:val="17"/>
              </w:rPr>
            </w:pPr>
            <w:r w:rsidRPr="00E25D6F">
              <w:rPr>
                <w:rFonts w:ascii="Arial" w:hAnsi="Arial" w:cs="Arial"/>
                <w:sz w:val="17"/>
                <w:szCs w:val="17"/>
              </w:rPr>
              <w:lastRenderedPageBreak/>
              <w:t>7</w:t>
            </w:r>
            <w:r w:rsidR="007C011C">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6C849F34"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2D3DD525" w14:textId="36DC8B65" w:rsidR="00AB2063" w:rsidRDefault="00AB2063" w:rsidP="00AB2063">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3826C24F" w14:textId="45DC851F" w:rsidR="00AB2063" w:rsidRPr="00303881" w:rsidRDefault="00AB2063" w:rsidP="00AB2063">
            <w:pPr>
              <w:jc w:val="both"/>
              <w:rPr>
                <w:rFonts w:ascii="Arial" w:hAnsi="Arial" w:cs="Arial"/>
                <w:sz w:val="18"/>
                <w:szCs w:val="18"/>
              </w:rPr>
            </w:pPr>
            <w:r w:rsidRPr="00B42D39">
              <w:rPr>
                <w:rFonts w:ascii="Arial" w:hAnsi="Arial" w:cs="Arial"/>
                <w:sz w:val="18"/>
                <w:szCs w:val="18"/>
              </w:rPr>
              <w:t>§ 4 pkt 3</w:t>
            </w:r>
          </w:p>
        </w:tc>
        <w:tc>
          <w:tcPr>
            <w:tcW w:w="4394" w:type="dxa"/>
            <w:shd w:val="clear" w:color="auto" w:fill="auto"/>
          </w:tcPr>
          <w:p w14:paraId="41F930AF" w14:textId="37EBD186" w:rsidR="00AB2063" w:rsidRPr="00303881" w:rsidRDefault="00AB2063" w:rsidP="00AB2063">
            <w:pPr>
              <w:jc w:val="both"/>
              <w:rPr>
                <w:rFonts w:ascii="Arial" w:hAnsi="Arial" w:cs="Arial"/>
                <w:sz w:val="18"/>
                <w:szCs w:val="18"/>
              </w:rPr>
            </w:pPr>
            <w:r w:rsidRPr="00B42D39">
              <w:rPr>
                <w:rFonts w:ascii="Arial" w:hAnsi="Arial" w:cs="Arial"/>
                <w:b/>
                <w:color w:val="000000" w:themeColor="text1"/>
                <w:sz w:val="18"/>
                <w:szCs w:val="18"/>
              </w:rPr>
              <w:t>Propozycja zmiany</w:t>
            </w:r>
            <w:r w:rsidRPr="00B42D39">
              <w:rPr>
                <w:rFonts w:ascii="Arial" w:hAnsi="Arial" w:cs="Arial"/>
                <w:color w:val="000000" w:themeColor="text1"/>
                <w:sz w:val="18"/>
                <w:szCs w:val="18"/>
              </w:rPr>
              <w:t xml:space="preserve"> proponowanego postanowienia i zastąpienie nowym, zgodnym z wytycznymi IAEA (SSG-35 – Aneks I, str. 47). </w:t>
            </w:r>
          </w:p>
        </w:tc>
        <w:tc>
          <w:tcPr>
            <w:tcW w:w="3261" w:type="dxa"/>
            <w:shd w:val="clear" w:color="auto" w:fill="auto"/>
          </w:tcPr>
          <w:p w14:paraId="0FCD7734" w14:textId="6CD1E4A8" w:rsidR="00AB2063" w:rsidRPr="00303881" w:rsidRDefault="00AB2063" w:rsidP="00AB2063">
            <w:pPr>
              <w:jc w:val="both"/>
              <w:rPr>
                <w:rFonts w:ascii="Arial" w:hAnsi="Arial" w:cs="Arial"/>
                <w:sz w:val="18"/>
                <w:szCs w:val="18"/>
              </w:rPr>
            </w:pPr>
            <w:r w:rsidRPr="00B42D39">
              <w:rPr>
                <w:rFonts w:ascii="Arial" w:hAnsi="Arial" w:cs="Arial"/>
                <w:sz w:val="18"/>
                <w:szCs w:val="18"/>
              </w:rPr>
              <w:t>„w granicach planowanego miejsca usytuowania obiektu jądrowego występują wielkoskalowe zjawiska krasowe, wielkoskalowe ruchy masowe lub wielkoskalowe upłynnienia gruntu.”</w:t>
            </w:r>
          </w:p>
        </w:tc>
        <w:tc>
          <w:tcPr>
            <w:tcW w:w="3260" w:type="dxa"/>
            <w:shd w:val="clear" w:color="auto" w:fill="auto"/>
          </w:tcPr>
          <w:p w14:paraId="5862C042" w14:textId="2958DD43" w:rsidR="00AB2063" w:rsidRPr="0057127B" w:rsidRDefault="00C21FAA" w:rsidP="00C21FAA">
            <w:pPr>
              <w:jc w:val="both"/>
              <w:rPr>
                <w:rFonts w:ascii="Arial" w:hAnsi="Arial" w:cs="Arial"/>
                <w:color w:val="FF0000"/>
                <w:sz w:val="18"/>
                <w:szCs w:val="18"/>
              </w:rPr>
            </w:pPr>
            <w:r>
              <w:rPr>
                <w:rFonts w:ascii="Arial" w:hAnsi="Arial" w:cs="Arial"/>
                <w:sz w:val="18"/>
                <w:szCs w:val="18"/>
              </w:rPr>
              <w:t>U</w:t>
            </w:r>
            <w:r w:rsidR="0020715D" w:rsidRPr="0020715D">
              <w:rPr>
                <w:rFonts w:ascii="Arial" w:hAnsi="Arial" w:cs="Arial"/>
                <w:sz w:val="18"/>
                <w:szCs w:val="18"/>
              </w:rPr>
              <w:t>waga nieuwzględniona.</w:t>
            </w:r>
            <w:r w:rsidR="0020715D">
              <w:rPr>
                <w:rFonts w:ascii="Arial" w:hAnsi="Arial" w:cs="Arial"/>
                <w:sz w:val="18"/>
                <w:szCs w:val="18"/>
              </w:rPr>
              <w:t xml:space="preserve"> </w:t>
            </w:r>
            <w:r>
              <w:rPr>
                <w:rFonts w:ascii="Arial" w:hAnsi="Arial" w:cs="Arial"/>
                <w:sz w:val="18"/>
                <w:szCs w:val="18"/>
              </w:rPr>
              <w:t xml:space="preserve"> Vide stanowisko do uwagi w Lp. 76.</w:t>
            </w:r>
          </w:p>
        </w:tc>
      </w:tr>
      <w:tr w:rsidR="00AB2063" w:rsidRPr="008B766F" w14:paraId="2F719316" w14:textId="77777777" w:rsidTr="00F97688">
        <w:tc>
          <w:tcPr>
            <w:tcW w:w="562" w:type="dxa"/>
            <w:shd w:val="clear" w:color="auto" w:fill="auto"/>
          </w:tcPr>
          <w:p w14:paraId="65993DF1" w14:textId="6AF0DC60" w:rsidR="00AB2063" w:rsidRPr="00E25D6F" w:rsidRDefault="00115F85" w:rsidP="00B63D7E">
            <w:pPr>
              <w:jc w:val="center"/>
              <w:rPr>
                <w:rFonts w:ascii="Arial" w:hAnsi="Arial" w:cs="Arial"/>
                <w:sz w:val="17"/>
                <w:szCs w:val="17"/>
              </w:rPr>
            </w:pPr>
            <w:r w:rsidRPr="00E25D6F">
              <w:rPr>
                <w:rFonts w:ascii="Arial" w:hAnsi="Arial" w:cs="Arial"/>
                <w:sz w:val="17"/>
                <w:szCs w:val="17"/>
              </w:rPr>
              <w:t>7</w:t>
            </w:r>
            <w:r w:rsidR="00B63D7E">
              <w:rPr>
                <w:rFonts w:ascii="Arial" w:hAnsi="Arial" w:cs="Arial"/>
                <w:sz w:val="17"/>
                <w:szCs w:val="17"/>
              </w:rPr>
              <w:t>8</w:t>
            </w:r>
            <w:r w:rsidRPr="00E25D6F">
              <w:rPr>
                <w:rFonts w:ascii="Arial" w:hAnsi="Arial" w:cs="Arial"/>
                <w:sz w:val="17"/>
                <w:szCs w:val="17"/>
              </w:rPr>
              <w:t>.</w:t>
            </w:r>
          </w:p>
        </w:tc>
        <w:tc>
          <w:tcPr>
            <w:tcW w:w="1276" w:type="dxa"/>
            <w:shd w:val="clear" w:color="auto" w:fill="auto"/>
          </w:tcPr>
          <w:p w14:paraId="3A0D7314" w14:textId="75E1E281" w:rsidR="00AB2063" w:rsidRDefault="00AB2063" w:rsidP="00AB2063">
            <w:pPr>
              <w:jc w:val="both"/>
              <w:rPr>
                <w:rFonts w:ascii="Arial" w:hAnsi="Arial" w:cs="Arial"/>
                <w:sz w:val="18"/>
                <w:szCs w:val="18"/>
              </w:rPr>
            </w:pPr>
            <w:r w:rsidRPr="00E9455C">
              <w:rPr>
                <w:rFonts w:ascii="Arial" w:hAnsi="Arial" w:cs="Arial"/>
                <w:sz w:val="18"/>
                <w:szCs w:val="18"/>
              </w:rPr>
              <w:t>PIPC</w:t>
            </w:r>
            <w:r w:rsidR="006337BB">
              <w:rPr>
                <w:rFonts w:ascii="Arial" w:hAnsi="Arial" w:cs="Arial"/>
                <w:sz w:val="18"/>
                <w:szCs w:val="18"/>
              </w:rPr>
              <w:t>,</w:t>
            </w:r>
          </w:p>
          <w:p w14:paraId="020C33E7" w14:textId="77777777" w:rsidR="006337BB" w:rsidRPr="00D03D44" w:rsidRDefault="006337BB" w:rsidP="006337BB">
            <w:pPr>
              <w:jc w:val="both"/>
              <w:rPr>
                <w:rFonts w:ascii="Arial" w:hAnsi="Arial" w:cs="Arial"/>
                <w:sz w:val="17"/>
                <w:szCs w:val="17"/>
              </w:rPr>
            </w:pPr>
            <w:r w:rsidRPr="00D03D44">
              <w:rPr>
                <w:rFonts w:ascii="Arial" w:hAnsi="Arial" w:cs="Arial"/>
                <w:sz w:val="17"/>
                <w:szCs w:val="17"/>
              </w:rPr>
              <w:t>Związek Pracodawców</w:t>
            </w:r>
          </w:p>
          <w:p w14:paraId="42EA2350" w14:textId="292FC3CA" w:rsidR="006337BB" w:rsidRDefault="006337BB" w:rsidP="006337BB">
            <w:pPr>
              <w:jc w:val="both"/>
              <w:rPr>
                <w:rFonts w:ascii="Arial" w:hAnsi="Arial" w:cs="Arial"/>
                <w:sz w:val="18"/>
                <w:szCs w:val="18"/>
              </w:rPr>
            </w:pPr>
            <w:r w:rsidRPr="00D03D44">
              <w:rPr>
                <w:rFonts w:ascii="Arial" w:hAnsi="Arial" w:cs="Arial"/>
                <w:sz w:val="17"/>
                <w:szCs w:val="17"/>
              </w:rPr>
              <w:t>Polska Miedź</w:t>
            </w:r>
          </w:p>
        </w:tc>
        <w:tc>
          <w:tcPr>
            <w:tcW w:w="1701" w:type="dxa"/>
            <w:shd w:val="clear" w:color="auto" w:fill="auto"/>
          </w:tcPr>
          <w:p w14:paraId="2B5988F5" w14:textId="0C67BB04" w:rsidR="00AB2063" w:rsidRPr="00303881" w:rsidRDefault="00AB2063" w:rsidP="00AB2063">
            <w:pPr>
              <w:jc w:val="both"/>
              <w:rPr>
                <w:rFonts w:ascii="Arial" w:hAnsi="Arial" w:cs="Arial"/>
                <w:sz w:val="18"/>
                <w:szCs w:val="18"/>
              </w:rPr>
            </w:pPr>
            <w:r w:rsidRPr="00E9455C">
              <w:rPr>
                <w:rFonts w:ascii="Arial" w:hAnsi="Arial" w:cs="Arial"/>
                <w:sz w:val="18"/>
                <w:szCs w:val="18"/>
              </w:rPr>
              <w:t>§ 4 pkt 3)</w:t>
            </w:r>
          </w:p>
        </w:tc>
        <w:tc>
          <w:tcPr>
            <w:tcW w:w="4394" w:type="dxa"/>
            <w:shd w:val="clear" w:color="auto" w:fill="auto"/>
          </w:tcPr>
          <w:p w14:paraId="24E7F121" w14:textId="027E4F57" w:rsidR="00AB2063" w:rsidRPr="00303881" w:rsidRDefault="00AB2063" w:rsidP="00AB2063">
            <w:pPr>
              <w:jc w:val="both"/>
              <w:rPr>
                <w:rFonts w:ascii="Arial" w:hAnsi="Arial" w:cs="Arial"/>
                <w:sz w:val="18"/>
                <w:szCs w:val="18"/>
              </w:rPr>
            </w:pPr>
            <w:r w:rsidRPr="00E9455C">
              <w:rPr>
                <w:rFonts w:ascii="Arial" w:hAnsi="Arial" w:cs="Arial"/>
                <w:sz w:val="18"/>
                <w:szCs w:val="18"/>
              </w:rPr>
              <w:t xml:space="preserve">Należy doprecyzować przesłankę wykluczającą możliwość uznania terenu za nadający się do lokalizacji na nim obiektu poprzez dodanie zwrotu” istniejące lub mogące zaistnieć w przyszłości”, która powinna być rozważana w kontekście jej istnienia oraz możliwości zaistnienia w przyszłości. </w:t>
            </w:r>
          </w:p>
        </w:tc>
        <w:tc>
          <w:tcPr>
            <w:tcW w:w="3261" w:type="dxa"/>
            <w:shd w:val="clear" w:color="auto" w:fill="auto"/>
          </w:tcPr>
          <w:p w14:paraId="42B669A3" w14:textId="77777777" w:rsidR="00AB2063" w:rsidRPr="00E9455C" w:rsidRDefault="00AB2063" w:rsidP="00AB2063">
            <w:pPr>
              <w:jc w:val="both"/>
              <w:rPr>
                <w:rFonts w:ascii="Arial" w:hAnsi="Arial" w:cs="Arial"/>
                <w:i/>
                <w:iCs/>
                <w:sz w:val="18"/>
                <w:szCs w:val="18"/>
              </w:rPr>
            </w:pPr>
            <w:r w:rsidRPr="00E9455C">
              <w:rPr>
                <w:rFonts w:ascii="Arial" w:hAnsi="Arial" w:cs="Arial"/>
                <w:i/>
                <w:iCs/>
                <w:sz w:val="18"/>
                <w:szCs w:val="18"/>
              </w:rPr>
              <w:t>W § 4 pkt 3) otrzymuje brzmienie:</w:t>
            </w:r>
          </w:p>
          <w:p w14:paraId="711A3575" w14:textId="6AFF726C" w:rsidR="00AB2063" w:rsidRPr="00303881" w:rsidRDefault="00AB2063" w:rsidP="00AB2063">
            <w:pPr>
              <w:jc w:val="both"/>
              <w:rPr>
                <w:rFonts w:ascii="Arial" w:hAnsi="Arial" w:cs="Arial"/>
                <w:sz w:val="18"/>
                <w:szCs w:val="18"/>
              </w:rPr>
            </w:pPr>
            <w:r w:rsidRPr="00E9455C">
              <w:rPr>
                <w:rFonts w:ascii="Arial" w:hAnsi="Arial"/>
                <w:sz w:val="18"/>
                <w:szCs w:val="18"/>
              </w:rPr>
              <w:t>3)</w:t>
            </w:r>
            <w:r w:rsidRPr="00E9455C">
              <w:rPr>
                <w:rFonts w:ascii="Arial" w:hAnsi="Arial"/>
                <w:sz w:val="18"/>
                <w:szCs w:val="18"/>
              </w:rPr>
              <w:tab/>
              <w:t>w obszarze lokalizacji istnieje ryzyko wystąpienia zjawisk geologicznych zagrażających stabilności podłoża, takich jak silne procesy sufozyjne lub krasowe, obrywy, osuwiska lub inne zjawiska geodynamiczne mogące mieć wpływ na bezpieczeństwo jądrowe obiektu (istniejące lub mogące zaistnieć w przyszłości), które nie mogą być skompensowane konstrukcyjnie, lub</w:t>
            </w:r>
          </w:p>
        </w:tc>
        <w:tc>
          <w:tcPr>
            <w:tcW w:w="3260" w:type="dxa"/>
            <w:shd w:val="clear" w:color="auto" w:fill="auto"/>
          </w:tcPr>
          <w:p w14:paraId="05A129BE" w14:textId="4C4DCC55" w:rsidR="00FE20E4" w:rsidRDefault="00AB2063" w:rsidP="00FE20E4">
            <w:pPr>
              <w:jc w:val="both"/>
            </w:pPr>
            <w:r w:rsidRPr="00E9455C">
              <w:rPr>
                <w:rFonts w:ascii="Arial" w:hAnsi="Arial" w:cs="Arial"/>
                <w:sz w:val="18"/>
                <w:szCs w:val="18"/>
              </w:rPr>
              <w:t xml:space="preserve">Uwaga nieuwzględniona. </w:t>
            </w:r>
            <w:r w:rsidR="004A17FD">
              <w:rPr>
                <w:rFonts w:ascii="Arial" w:hAnsi="Arial" w:cs="Arial"/>
                <w:sz w:val="18"/>
                <w:szCs w:val="18"/>
              </w:rPr>
              <w:t>B</w:t>
            </w:r>
            <w:r w:rsidR="00FE20E4">
              <w:rPr>
                <w:rFonts w:ascii="Arial" w:hAnsi="Arial" w:cs="Arial"/>
                <w:sz w:val="18"/>
                <w:szCs w:val="18"/>
              </w:rPr>
              <w:t xml:space="preserve">rzmienie </w:t>
            </w:r>
            <w:r w:rsidR="004A17FD">
              <w:rPr>
                <w:rFonts w:ascii="Arial" w:hAnsi="Arial" w:cs="Arial"/>
                <w:sz w:val="18"/>
                <w:szCs w:val="18"/>
              </w:rPr>
              <w:t xml:space="preserve">tego </w:t>
            </w:r>
            <w:r w:rsidR="00FE20E4">
              <w:rPr>
                <w:rFonts w:ascii="Arial" w:hAnsi="Arial" w:cs="Arial"/>
                <w:sz w:val="18"/>
                <w:szCs w:val="18"/>
              </w:rPr>
              <w:t>przepisu</w:t>
            </w:r>
            <w:r w:rsidR="004A17FD">
              <w:rPr>
                <w:rFonts w:ascii="Arial" w:hAnsi="Arial" w:cs="Arial"/>
                <w:sz w:val="18"/>
                <w:szCs w:val="18"/>
              </w:rPr>
              <w:t xml:space="preserve"> (obecnie </w:t>
            </w:r>
            <w:r w:rsidR="004A17FD" w:rsidRPr="004A17FD">
              <w:rPr>
                <w:rFonts w:ascii="Arial" w:hAnsi="Arial" w:cs="Arial"/>
                <w:sz w:val="18"/>
                <w:szCs w:val="18"/>
              </w:rPr>
              <w:t xml:space="preserve">§ 4 pkt </w:t>
            </w:r>
            <w:r w:rsidR="004A17FD">
              <w:rPr>
                <w:rFonts w:ascii="Arial" w:hAnsi="Arial" w:cs="Arial"/>
                <w:sz w:val="18"/>
                <w:szCs w:val="18"/>
              </w:rPr>
              <w:t>4)</w:t>
            </w:r>
            <w:r w:rsidR="00FE20E4">
              <w:rPr>
                <w:rFonts w:ascii="Arial" w:hAnsi="Arial" w:cs="Arial"/>
                <w:sz w:val="18"/>
                <w:szCs w:val="18"/>
              </w:rPr>
              <w:t xml:space="preserve"> uwzględnia intencje </w:t>
            </w:r>
            <w:r w:rsidR="006337BB">
              <w:rPr>
                <w:rFonts w:ascii="Arial" w:hAnsi="Arial" w:cs="Arial"/>
                <w:sz w:val="18"/>
                <w:szCs w:val="18"/>
              </w:rPr>
              <w:t xml:space="preserve">zgłaszających </w:t>
            </w:r>
            <w:r w:rsidR="00FE20E4">
              <w:rPr>
                <w:rFonts w:ascii="Arial" w:hAnsi="Arial" w:cs="Arial"/>
                <w:sz w:val="18"/>
                <w:szCs w:val="18"/>
              </w:rPr>
              <w:t xml:space="preserve">uwagę. </w:t>
            </w:r>
            <w:r w:rsidR="00FE20E4">
              <w:t xml:space="preserve"> </w:t>
            </w:r>
          </w:p>
          <w:p w14:paraId="706C5B04" w14:textId="28993813" w:rsidR="00AB2063" w:rsidRDefault="00AB2063" w:rsidP="00AB2063">
            <w:pPr>
              <w:jc w:val="both"/>
              <w:rPr>
                <w:rFonts w:ascii="Arial" w:hAnsi="Arial" w:cs="Arial"/>
                <w:sz w:val="18"/>
                <w:szCs w:val="18"/>
              </w:rPr>
            </w:pPr>
          </w:p>
          <w:p w14:paraId="1C8DACAD" w14:textId="77777777" w:rsidR="00AB2063" w:rsidRPr="00E9455C" w:rsidRDefault="00AB2063" w:rsidP="00AB2063">
            <w:pPr>
              <w:jc w:val="both"/>
              <w:rPr>
                <w:rFonts w:ascii="Arial" w:hAnsi="Arial" w:cs="Arial"/>
                <w:sz w:val="18"/>
                <w:szCs w:val="18"/>
              </w:rPr>
            </w:pPr>
          </w:p>
          <w:p w14:paraId="1581CBBB" w14:textId="77777777" w:rsidR="00AB2063" w:rsidRPr="0057127B" w:rsidRDefault="00AB2063" w:rsidP="00AB2063">
            <w:pPr>
              <w:jc w:val="both"/>
              <w:rPr>
                <w:rFonts w:ascii="Arial" w:hAnsi="Arial" w:cs="Arial"/>
                <w:color w:val="FF0000"/>
                <w:sz w:val="18"/>
                <w:szCs w:val="18"/>
              </w:rPr>
            </w:pPr>
          </w:p>
        </w:tc>
      </w:tr>
      <w:tr w:rsidR="00AB2063" w:rsidRPr="008B766F" w14:paraId="43658EFB" w14:textId="77777777" w:rsidTr="00F97688">
        <w:tc>
          <w:tcPr>
            <w:tcW w:w="562" w:type="dxa"/>
            <w:shd w:val="clear" w:color="auto" w:fill="auto"/>
          </w:tcPr>
          <w:p w14:paraId="1AF911B6" w14:textId="7DE55A4B" w:rsidR="00AB2063" w:rsidRPr="00E25D6F" w:rsidRDefault="00B63D7E" w:rsidP="00AB2063">
            <w:pPr>
              <w:jc w:val="center"/>
              <w:rPr>
                <w:rFonts w:ascii="Arial" w:hAnsi="Arial" w:cs="Arial"/>
                <w:sz w:val="17"/>
                <w:szCs w:val="17"/>
              </w:rPr>
            </w:pPr>
            <w:r>
              <w:rPr>
                <w:rFonts w:ascii="Arial" w:hAnsi="Arial" w:cs="Arial"/>
                <w:sz w:val="17"/>
                <w:szCs w:val="17"/>
              </w:rPr>
              <w:t>79</w:t>
            </w:r>
            <w:r w:rsidR="00115F85" w:rsidRPr="00E25D6F">
              <w:rPr>
                <w:rFonts w:ascii="Arial" w:hAnsi="Arial" w:cs="Arial"/>
                <w:sz w:val="17"/>
                <w:szCs w:val="17"/>
              </w:rPr>
              <w:t>.</w:t>
            </w:r>
          </w:p>
        </w:tc>
        <w:tc>
          <w:tcPr>
            <w:tcW w:w="1276" w:type="dxa"/>
            <w:shd w:val="clear" w:color="auto" w:fill="auto"/>
          </w:tcPr>
          <w:p w14:paraId="0072BB51" w14:textId="77777777" w:rsidR="00AB2063" w:rsidRDefault="00AB2063" w:rsidP="00AB2063">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602937E6" w14:textId="4C88C29B" w:rsidR="00AB2063" w:rsidRPr="00CB3235" w:rsidRDefault="00AB2063" w:rsidP="00AB2063">
            <w:pPr>
              <w:jc w:val="both"/>
              <w:rPr>
                <w:rFonts w:ascii="Arial" w:hAnsi="Arial" w:cs="Arial"/>
                <w:sz w:val="18"/>
                <w:szCs w:val="18"/>
                <w:lang w:val="en-US"/>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28526905" w14:textId="359E8648" w:rsidR="00AB2063" w:rsidRPr="00CB3235" w:rsidRDefault="00AB2063" w:rsidP="00AB2063">
            <w:pPr>
              <w:jc w:val="both"/>
              <w:rPr>
                <w:rFonts w:ascii="Arial" w:hAnsi="Arial" w:cs="Arial"/>
                <w:sz w:val="18"/>
                <w:szCs w:val="18"/>
              </w:rPr>
            </w:pPr>
            <w:r w:rsidRPr="00303881">
              <w:rPr>
                <w:rFonts w:ascii="Arial" w:hAnsi="Arial" w:cs="Arial"/>
                <w:sz w:val="18"/>
                <w:szCs w:val="18"/>
              </w:rPr>
              <w:t>§ 4 pkt 4</w:t>
            </w:r>
          </w:p>
        </w:tc>
        <w:tc>
          <w:tcPr>
            <w:tcW w:w="4394" w:type="dxa"/>
            <w:shd w:val="clear" w:color="auto" w:fill="auto"/>
          </w:tcPr>
          <w:p w14:paraId="1D925286" w14:textId="77777777" w:rsidR="00AB2063" w:rsidRDefault="00AB2063" w:rsidP="00AB2063">
            <w:pPr>
              <w:jc w:val="both"/>
              <w:rPr>
                <w:rFonts w:ascii="Arial" w:hAnsi="Arial" w:cs="Arial"/>
                <w:sz w:val="18"/>
                <w:szCs w:val="18"/>
              </w:rPr>
            </w:pPr>
            <w:r w:rsidRPr="006A2E7A">
              <w:rPr>
                <w:rFonts w:ascii="Arial" w:hAnsi="Arial" w:cs="Arial"/>
                <w:sz w:val="18"/>
                <w:szCs w:val="18"/>
              </w:rPr>
              <w:t xml:space="preserve">Po pierwsze, proponuje się usunąć z projektowanego przepisu odwołanie do skutków powodzi i zastąpienie ich odniesieniem do zasięgu powodzi. Skutki powodzi należy rozumieć jako iloczyn zasięgu powodzi oraz potencjalnej wartości zniszczeń przez nią spowodowanych. Pełna i szczegółowa analiza zagospodarowania przestrzennego obszaru lokalizacji na etapie prac nad wstępnym raportem lokalizacyjnym wykracza poza cele tego dokumentu, z uwagi na okoliczności wskazane w uwadze nr 1 Spółki. Wymagałaby bowiem od inwestora odniesienia się do konkretnych uwarunkowań istniejących na danym terenie, w tym np. zabudowań i parametrów planowanego obiektu. Warto też zauważyć, że ta kwestia będzie przedmiotem analiz na późniejszym etapie procesu inwestycyjnego, zgodnie z obowiązującym rozporządzeniem Rady Ministrów z </w:t>
            </w:r>
            <w:r w:rsidRPr="006A2E7A">
              <w:rPr>
                <w:rFonts w:ascii="Arial" w:hAnsi="Arial" w:cs="Arial"/>
                <w:sz w:val="18"/>
                <w:szCs w:val="18"/>
              </w:rPr>
              <w:lastRenderedPageBreak/>
              <w:t xml:space="preserve">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w:t>
            </w:r>
          </w:p>
          <w:p w14:paraId="7C939EF5" w14:textId="11749468" w:rsidR="00AB2063" w:rsidRPr="00CB3235" w:rsidRDefault="00AB2063" w:rsidP="00AB2063">
            <w:pPr>
              <w:jc w:val="both"/>
              <w:rPr>
                <w:rFonts w:ascii="Arial" w:hAnsi="Arial" w:cs="Arial"/>
                <w:sz w:val="18"/>
                <w:szCs w:val="18"/>
              </w:rPr>
            </w:pPr>
            <w:r w:rsidRPr="006A2E7A">
              <w:rPr>
                <w:rFonts w:ascii="Arial" w:hAnsi="Arial" w:cs="Arial"/>
                <w:sz w:val="18"/>
                <w:szCs w:val="18"/>
              </w:rPr>
              <w:t>Po drugie, w konsekwencji postulowanej zmiany § 2 pkt 4 lit. c projektowanego rozporządzenia, proponuje się, aby projektowany przepis odnosił się do powodzi 500 letniej, a nie 1000 letniej.</w:t>
            </w:r>
          </w:p>
        </w:tc>
        <w:tc>
          <w:tcPr>
            <w:tcW w:w="3261" w:type="dxa"/>
            <w:shd w:val="clear" w:color="auto" w:fill="auto"/>
          </w:tcPr>
          <w:p w14:paraId="46461B68" w14:textId="406E1653" w:rsidR="00AB2063" w:rsidRPr="00CB3235" w:rsidRDefault="00AB2063" w:rsidP="00AB2063">
            <w:pPr>
              <w:jc w:val="both"/>
              <w:rPr>
                <w:rFonts w:ascii="Arial" w:hAnsi="Arial" w:cs="Arial"/>
                <w:sz w:val="18"/>
                <w:szCs w:val="18"/>
              </w:rPr>
            </w:pPr>
            <w:r w:rsidRPr="006A2E7A">
              <w:rPr>
                <w:rFonts w:ascii="Arial" w:hAnsi="Arial" w:cs="Arial"/>
                <w:sz w:val="18"/>
                <w:szCs w:val="18"/>
              </w:rPr>
              <w:lastRenderedPageBreak/>
              <w:t>4) w regionie lokalizacji znajduje się budowla piętrząca w rozumieniu art. 16 pkt 2 ustawy z dnia 20 lipca 2017 r. – Prawo wodne (Dz. U. z 2023 r. poz. 1478 oraz 1688, 1963, 2029), której uszkodzenie może wywołać powódź o zasięgu porównywalnym do powodzi o prawdopodobieństwie wystąpienia raz na 500 lat, jeżeli ten negatywny wpływ nie może być skompensowany konstrukcyjnie</w:t>
            </w:r>
          </w:p>
        </w:tc>
        <w:tc>
          <w:tcPr>
            <w:tcW w:w="3260" w:type="dxa"/>
            <w:shd w:val="clear" w:color="auto" w:fill="auto"/>
          </w:tcPr>
          <w:p w14:paraId="5A5B3F00" w14:textId="55020E83" w:rsidR="00AB2063" w:rsidRPr="00600399" w:rsidRDefault="00AB2063" w:rsidP="00AB2063">
            <w:pPr>
              <w:jc w:val="both"/>
              <w:rPr>
                <w:rFonts w:ascii="Arial" w:hAnsi="Arial" w:cs="Arial"/>
                <w:sz w:val="18"/>
                <w:szCs w:val="18"/>
              </w:rPr>
            </w:pPr>
            <w:r w:rsidRPr="002B7154">
              <w:rPr>
                <w:rFonts w:ascii="Arial" w:hAnsi="Arial" w:cs="Arial"/>
                <w:sz w:val="18"/>
                <w:szCs w:val="18"/>
              </w:rPr>
              <w:t xml:space="preserve">Uwaga uwzględniona częściowo. </w:t>
            </w:r>
            <w:r w:rsidRPr="00600399">
              <w:rPr>
                <w:rFonts w:ascii="Arial" w:hAnsi="Arial" w:cs="Arial"/>
                <w:sz w:val="18"/>
                <w:szCs w:val="18"/>
              </w:rPr>
              <w:t xml:space="preserve">Przyjęto </w:t>
            </w:r>
            <w:r>
              <w:rPr>
                <w:rFonts w:ascii="Arial" w:hAnsi="Arial" w:cs="Arial"/>
                <w:sz w:val="18"/>
                <w:szCs w:val="18"/>
              </w:rPr>
              <w:t>poniższ</w:t>
            </w:r>
            <w:r w:rsidR="00B63D7E">
              <w:rPr>
                <w:rFonts w:ascii="Arial" w:hAnsi="Arial" w:cs="Arial"/>
                <w:sz w:val="18"/>
                <w:szCs w:val="18"/>
              </w:rPr>
              <w:t>e</w:t>
            </w:r>
            <w:r>
              <w:rPr>
                <w:rFonts w:ascii="Arial" w:hAnsi="Arial" w:cs="Arial"/>
                <w:sz w:val="18"/>
                <w:szCs w:val="18"/>
              </w:rPr>
              <w:t xml:space="preserve"> </w:t>
            </w:r>
            <w:r w:rsidRPr="00600399">
              <w:rPr>
                <w:rFonts w:ascii="Arial" w:hAnsi="Arial" w:cs="Arial"/>
                <w:sz w:val="18"/>
                <w:szCs w:val="18"/>
              </w:rPr>
              <w:t>brzmieni</w:t>
            </w:r>
            <w:r w:rsidR="00B63D7E">
              <w:rPr>
                <w:rFonts w:ascii="Arial" w:hAnsi="Arial" w:cs="Arial"/>
                <w:sz w:val="18"/>
                <w:szCs w:val="18"/>
              </w:rPr>
              <w:t>e przepis</w:t>
            </w:r>
            <w:r w:rsidRPr="00600399">
              <w:rPr>
                <w:rFonts w:ascii="Arial" w:hAnsi="Arial" w:cs="Arial"/>
                <w:sz w:val="18"/>
                <w:szCs w:val="18"/>
              </w:rPr>
              <w:t>u</w:t>
            </w:r>
            <w:r w:rsidR="00D345A7">
              <w:rPr>
                <w:rFonts w:ascii="Arial" w:hAnsi="Arial" w:cs="Arial"/>
                <w:sz w:val="18"/>
                <w:szCs w:val="18"/>
              </w:rPr>
              <w:t xml:space="preserve"> </w:t>
            </w:r>
            <w:r w:rsidR="00D345A7" w:rsidRPr="00D345A7">
              <w:rPr>
                <w:rFonts w:ascii="Arial" w:hAnsi="Arial" w:cs="Arial"/>
                <w:sz w:val="18"/>
                <w:szCs w:val="18"/>
              </w:rPr>
              <w:t xml:space="preserve">(obecnie § 4 pkt </w:t>
            </w:r>
            <w:r w:rsidR="00D345A7">
              <w:rPr>
                <w:rFonts w:ascii="Arial" w:hAnsi="Arial" w:cs="Arial"/>
                <w:sz w:val="18"/>
                <w:szCs w:val="18"/>
              </w:rPr>
              <w:t>5</w:t>
            </w:r>
            <w:r w:rsidR="00D345A7" w:rsidRPr="00D345A7">
              <w:rPr>
                <w:rFonts w:ascii="Arial" w:hAnsi="Arial" w:cs="Arial"/>
                <w:sz w:val="18"/>
                <w:szCs w:val="18"/>
              </w:rPr>
              <w:t>)</w:t>
            </w:r>
            <w:r>
              <w:rPr>
                <w:rFonts w:ascii="Arial" w:hAnsi="Arial" w:cs="Arial"/>
                <w:sz w:val="18"/>
                <w:szCs w:val="18"/>
              </w:rPr>
              <w:t>:</w:t>
            </w:r>
          </w:p>
          <w:p w14:paraId="6D4564A6" w14:textId="77777777" w:rsidR="0020715D" w:rsidRPr="00600399" w:rsidRDefault="0020715D" w:rsidP="00AB2063">
            <w:pPr>
              <w:jc w:val="both"/>
              <w:rPr>
                <w:rFonts w:ascii="Arial" w:hAnsi="Arial" w:cs="Arial"/>
                <w:sz w:val="18"/>
                <w:szCs w:val="18"/>
              </w:rPr>
            </w:pPr>
          </w:p>
          <w:p w14:paraId="2726F66D" w14:textId="17CA12D5" w:rsidR="00AB2063" w:rsidRPr="00600399" w:rsidRDefault="00AB2063" w:rsidP="00AB2063">
            <w:pPr>
              <w:jc w:val="both"/>
              <w:rPr>
                <w:rFonts w:ascii="Arial" w:hAnsi="Arial" w:cs="Arial"/>
                <w:sz w:val="18"/>
                <w:szCs w:val="18"/>
              </w:rPr>
            </w:pPr>
            <w:r w:rsidRPr="00600399">
              <w:rPr>
                <w:rFonts w:ascii="Arial" w:hAnsi="Arial" w:cs="Arial"/>
                <w:sz w:val="18"/>
                <w:szCs w:val="18"/>
              </w:rPr>
              <w:t xml:space="preserve">„ </w:t>
            </w:r>
            <w:r w:rsidR="00D345A7">
              <w:rPr>
                <w:rFonts w:ascii="Arial" w:hAnsi="Arial" w:cs="Arial"/>
                <w:sz w:val="18"/>
                <w:szCs w:val="18"/>
              </w:rPr>
              <w:t>5</w:t>
            </w:r>
            <w:r w:rsidRPr="00600399">
              <w:rPr>
                <w:rFonts w:ascii="Arial" w:hAnsi="Arial" w:cs="Arial"/>
                <w:sz w:val="18"/>
                <w:szCs w:val="18"/>
              </w:rPr>
              <w:t xml:space="preserve">) lokalizacja obiektu znajduje się na terenie potencjalnego oddziaływania uszkodzenia lub zniszczenia budowli piętrzącej lub jej elementów w rozumieniu § 3 pkt 2 </w:t>
            </w:r>
            <w:r w:rsidR="0020715D">
              <w:rPr>
                <w:rFonts w:ascii="Arial" w:hAnsi="Arial" w:cs="Arial"/>
                <w:sz w:val="18"/>
                <w:szCs w:val="18"/>
              </w:rPr>
              <w:t>r</w:t>
            </w:r>
            <w:r w:rsidRPr="00600399">
              <w:rPr>
                <w:rFonts w:ascii="Arial" w:hAnsi="Arial" w:cs="Arial"/>
                <w:sz w:val="18"/>
                <w:szCs w:val="18"/>
              </w:rPr>
              <w:t>ozporządzenia Ministra Środowiska z dnia 20 kwietnia 2007 r. w</w:t>
            </w:r>
            <w:r w:rsidR="008233B1">
              <w:rPr>
                <w:rFonts w:ascii="Arial" w:hAnsi="Arial" w:cs="Arial"/>
                <w:sz w:val="18"/>
                <w:szCs w:val="18"/>
              </w:rPr>
              <w:t xml:space="preserve"> </w:t>
            </w:r>
            <w:r w:rsidRPr="00600399">
              <w:rPr>
                <w:rFonts w:ascii="Arial" w:hAnsi="Arial" w:cs="Arial"/>
                <w:sz w:val="18"/>
                <w:szCs w:val="18"/>
              </w:rPr>
              <w:t>s</w:t>
            </w:r>
            <w:r w:rsidR="008233B1">
              <w:rPr>
                <w:rFonts w:ascii="Arial" w:hAnsi="Arial" w:cs="Arial"/>
                <w:sz w:val="18"/>
                <w:szCs w:val="18"/>
              </w:rPr>
              <w:t>prawie</w:t>
            </w:r>
            <w:r w:rsidRPr="00600399">
              <w:rPr>
                <w:rFonts w:ascii="Arial" w:hAnsi="Arial" w:cs="Arial"/>
                <w:sz w:val="18"/>
                <w:szCs w:val="18"/>
              </w:rPr>
              <w:t xml:space="preserve"> warunków technicznych, jakim powinny odpowiadać budowle hydrotechniczne i ich usytuowanie, której uszkodzenie może wywołać nieakceptowalne skutki</w:t>
            </w:r>
            <w:r w:rsidRPr="000C3BC4">
              <w:rPr>
                <w:rFonts w:ascii="Arial" w:hAnsi="Arial" w:cs="Arial"/>
                <w:sz w:val="18"/>
                <w:szCs w:val="18"/>
              </w:rPr>
              <w:t>,</w:t>
            </w:r>
            <w:r w:rsidRPr="00600399">
              <w:rPr>
                <w:rFonts w:ascii="Arial" w:hAnsi="Arial" w:cs="Arial"/>
                <w:sz w:val="18"/>
                <w:szCs w:val="18"/>
              </w:rPr>
              <w:t xml:space="preserve"> dla funkcjonowania obiektu w granicach planowanego miejsca usytuowania obiektu, porównywalne </w:t>
            </w:r>
            <w:r w:rsidRPr="00600399">
              <w:rPr>
                <w:rFonts w:ascii="Arial" w:hAnsi="Arial" w:cs="Arial"/>
                <w:sz w:val="18"/>
                <w:szCs w:val="18"/>
              </w:rPr>
              <w:lastRenderedPageBreak/>
              <w:t>do powodzi o prawdopodobieństwie wystąpienia 0,1%, jeżeli ten negatywny wpływ nie może być wyeliminowany przez zastosowanie rozwiązań konstrukcyjnych</w:t>
            </w:r>
            <w:r w:rsidR="0020715D">
              <w:rPr>
                <w:rFonts w:ascii="Arial" w:hAnsi="Arial" w:cs="Arial"/>
                <w:sz w:val="18"/>
                <w:szCs w:val="18"/>
              </w:rPr>
              <w:t xml:space="preserve"> lub</w:t>
            </w:r>
            <w:r w:rsidRPr="00600399">
              <w:rPr>
                <w:rFonts w:ascii="Arial" w:hAnsi="Arial" w:cs="Arial"/>
                <w:sz w:val="18"/>
                <w:szCs w:val="18"/>
              </w:rPr>
              <w:t>”</w:t>
            </w:r>
          </w:p>
          <w:p w14:paraId="1CC87B4E" w14:textId="77777777" w:rsidR="00AB2063" w:rsidRPr="00600399" w:rsidRDefault="00AB2063" w:rsidP="00AB2063">
            <w:pPr>
              <w:jc w:val="both"/>
              <w:rPr>
                <w:rFonts w:ascii="Arial" w:hAnsi="Arial" w:cs="Arial"/>
                <w:sz w:val="18"/>
                <w:szCs w:val="18"/>
              </w:rPr>
            </w:pPr>
          </w:p>
          <w:p w14:paraId="522F32A8" w14:textId="34846494" w:rsidR="00AB2063" w:rsidRPr="00600399" w:rsidRDefault="00AB2063" w:rsidP="00AB2063">
            <w:pPr>
              <w:jc w:val="both"/>
              <w:rPr>
                <w:rFonts w:ascii="Arial" w:hAnsi="Arial" w:cs="Arial"/>
                <w:sz w:val="18"/>
                <w:szCs w:val="18"/>
              </w:rPr>
            </w:pPr>
            <w:r w:rsidRPr="00600399">
              <w:rPr>
                <w:rFonts w:ascii="Arial" w:hAnsi="Arial" w:cs="Arial"/>
                <w:sz w:val="18"/>
                <w:szCs w:val="18"/>
              </w:rPr>
              <w:t xml:space="preserve">Konieczność przeanalizowania powodzi o prawdopodobieństwie 0,1% już na etapie wstępnego raportu lokalizacyjnego wynika z konieczności zachowania spójności z wymaganiami § 23 </w:t>
            </w:r>
            <w:r w:rsidR="0069005B">
              <w:rPr>
                <w:rFonts w:ascii="Arial" w:hAnsi="Arial" w:cs="Arial"/>
                <w:sz w:val="18"/>
                <w:szCs w:val="18"/>
              </w:rPr>
              <w:t>ust.</w:t>
            </w:r>
            <w:r w:rsidRPr="00600399">
              <w:rPr>
                <w:rFonts w:ascii="Arial" w:hAnsi="Arial" w:cs="Arial"/>
                <w:sz w:val="18"/>
                <w:szCs w:val="18"/>
              </w:rPr>
              <w:t xml:space="preserve"> 1 rozporządzenia Rady Ministrów z dnia 31 sierpnia 2012 r. w sprawie wymagań bezpieczeństwa jądrowego i ochrony radiologicznej, jakie ma uwzględniać projekt obiektu jądrowego.</w:t>
            </w:r>
          </w:p>
          <w:p w14:paraId="77B73045" w14:textId="77777777" w:rsidR="00AB2063" w:rsidRPr="00600399" w:rsidRDefault="00AB2063" w:rsidP="00AB2063">
            <w:pPr>
              <w:jc w:val="both"/>
              <w:rPr>
                <w:rFonts w:ascii="Arial" w:hAnsi="Arial" w:cs="Arial"/>
                <w:sz w:val="18"/>
                <w:szCs w:val="18"/>
              </w:rPr>
            </w:pPr>
            <w:r w:rsidRPr="00600399">
              <w:rPr>
                <w:rFonts w:ascii="Arial" w:hAnsi="Arial" w:cs="Arial"/>
                <w:sz w:val="18"/>
                <w:szCs w:val="18"/>
              </w:rPr>
              <w:t>Określenie zasięgu powodzi o prawdopodobieństwie 0,1% wywołanej awarią budowli piętrzących nie wymaga od inwestora prowadzenia prac terenowych ani obszernych analitycznych prac kameralnych. Inwestor może pozyskać od Państwowego Gospodarstwa Wodnego Wody Polskie gotowe modele numeryczne na podstawie których powstały mapy zagrożenia powodziowego i mapy ryzyka powodziowego. Modele te można łatwo adaptować dla prawdopodobieństwa 0,1% przez zmianę warunków brzegowych.</w:t>
            </w:r>
          </w:p>
          <w:p w14:paraId="49C3ADB8" w14:textId="7D5A07D9" w:rsidR="00AB2063" w:rsidRPr="00600399" w:rsidRDefault="00AB2063" w:rsidP="00AB2063">
            <w:pPr>
              <w:jc w:val="both"/>
              <w:rPr>
                <w:rFonts w:ascii="Arial" w:hAnsi="Arial" w:cs="Arial"/>
                <w:sz w:val="18"/>
                <w:szCs w:val="18"/>
              </w:rPr>
            </w:pPr>
            <w:r w:rsidRPr="00600399">
              <w:rPr>
                <w:rFonts w:ascii="Arial" w:hAnsi="Arial" w:cs="Arial"/>
                <w:sz w:val="18"/>
                <w:szCs w:val="18"/>
              </w:rPr>
              <w:t>Zwracamy uwagę że w rozporządzeniu RM z dnia 10 sierpnia 2012 r. w sprawie szczegółowego zakresu przeprowadzania oceny terenu przeznaczonego pod lokalizację obiektu jądrowego […] w</w:t>
            </w:r>
            <w:r w:rsidR="00C252C1">
              <w:rPr>
                <w:rFonts w:ascii="Arial" w:hAnsi="Arial" w:cs="Arial"/>
                <w:sz w:val="18"/>
                <w:szCs w:val="18"/>
              </w:rPr>
              <w:t xml:space="preserve"> </w:t>
            </w:r>
            <w:r w:rsidR="00B63D7E" w:rsidRPr="00303881">
              <w:rPr>
                <w:rFonts w:ascii="Arial" w:hAnsi="Arial" w:cs="Arial"/>
                <w:sz w:val="18"/>
                <w:szCs w:val="18"/>
              </w:rPr>
              <w:t>§</w:t>
            </w:r>
            <w:r w:rsidRPr="00600399">
              <w:rPr>
                <w:rFonts w:ascii="Arial" w:hAnsi="Arial" w:cs="Arial"/>
                <w:sz w:val="18"/>
                <w:szCs w:val="18"/>
              </w:rPr>
              <w:t xml:space="preserve"> 5 pkt 6 jako czynnik wykluczający możliwość uznania terenu za spełniający wymogi lokalizacji obiektu jądrowego wskazano każdą powódź której skutków nie można skompensować konstrukcyjnie, niezależnie od genezy. Z braku określenia w</w:t>
            </w:r>
            <w:r w:rsidR="00C252C1">
              <w:rPr>
                <w:rFonts w:ascii="Arial" w:hAnsi="Arial" w:cs="Arial"/>
                <w:sz w:val="18"/>
                <w:szCs w:val="18"/>
              </w:rPr>
              <w:t xml:space="preserve"> </w:t>
            </w:r>
            <w:r w:rsidR="00B63D7E" w:rsidRPr="00303881">
              <w:rPr>
                <w:rFonts w:ascii="Arial" w:hAnsi="Arial" w:cs="Arial"/>
                <w:sz w:val="18"/>
                <w:szCs w:val="18"/>
              </w:rPr>
              <w:t>§</w:t>
            </w:r>
            <w:r w:rsidRPr="00600399">
              <w:rPr>
                <w:rFonts w:ascii="Arial" w:hAnsi="Arial" w:cs="Arial"/>
                <w:sz w:val="18"/>
                <w:szCs w:val="18"/>
              </w:rPr>
              <w:t xml:space="preserve"> 5 pkt 6 </w:t>
            </w:r>
            <w:r w:rsidRPr="00600399">
              <w:rPr>
                <w:rFonts w:ascii="Arial" w:hAnsi="Arial" w:cs="Arial"/>
                <w:sz w:val="18"/>
                <w:szCs w:val="18"/>
              </w:rPr>
              <w:lastRenderedPageBreak/>
              <w:t>prawdopodobieństwa powodzi nie wynika możliwość przyjęcia prawdopodobieństwa 0,2%, szczególnie że w</w:t>
            </w:r>
            <w:r w:rsidR="00C252C1">
              <w:rPr>
                <w:rFonts w:ascii="Arial" w:hAnsi="Arial" w:cs="Arial"/>
                <w:sz w:val="18"/>
                <w:szCs w:val="18"/>
              </w:rPr>
              <w:t xml:space="preserve"> </w:t>
            </w:r>
            <w:r w:rsidR="00B63D7E" w:rsidRPr="00303881">
              <w:rPr>
                <w:rFonts w:ascii="Arial" w:hAnsi="Arial" w:cs="Arial"/>
                <w:sz w:val="18"/>
                <w:szCs w:val="18"/>
              </w:rPr>
              <w:t>§</w:t>
            </w:r>
            <w:r w:rsidRPr="00600399">
              <w:rPr>
                <w:rFonts w:ascii="Arial" w:hAnsi="Arial" w:cs="Arial"/>
                <w:sz w:val="18"/>
                <w:szCs w:val="18"/>
              </w:rPr>
              <w:t xml:space="preserve"> 2 pkt 5 lit c rozporządzenia jest mowa o powodzi raz na 1000 lat.</w:t>
            </w:r>
          </w:p>
          <w:p w14:paraId="72EC3FFC" w14:textId="77777777" w:rsidR="00AB2063" w:rsidRPr="00600399" w:rsidRDefault="00AB2063" w:rsidP="00AB2063">
            <w:pPr>
              <w:jc w:val="both"/>
              <w:rPr>
                <w:rFonts w:ascii="Arial" w:hAnsi="Arial" w:cs="Arial"/>
                <w:sz w:val="18"/>
                <w:szCs w:val="18"/>
              </w:rPr>
            </w:pPr>
          </w:p>
          <w:p w14:paraId="0A964F1C" w14:textId="1B5F3F73" w:rsidR="00AB2063" w:rsidRDefault="00AB2063" w:rsidP="00C21FAA">
            <w:pPr>
              <w:jc w:val="both"/>
              <w:rPr>
                <w:rFonts w:ascii="Arial" w:hAnsi="Arial" w:cs="Arial"/>
                <w:sz w:val="18"/>
                <w:szCs w:val="18"/>
              </w:rPr>
            </w:pPr>
            <w:r w:rsidRPr="00600399">
              <w:rPr>
                <w:rFonts w:ascii="Arial" w:hAnsi="Arial" w:cs="Arial"/>
                <w:sz w:val="18"/>
                <w:szCs w:val="18"/>
              </w:rPr>
              <w:t xml:space="preserve">Vide </w:t>
            </w:r>
            <w:r w:rsidR="00C21FAA">
              <w:rPr>
                <w:rFonts w:ascii="Arial" w:hAnsi="Arial" w:cs="Arial"/>
                <w:sz w:val="18"/>
                <w:szCs w:val="18"/>
              </w:rPr>
              <w:t xml:space="preserve">stanowisko do </w:t>
            </w:r>
            <w:r w:rsidRPr="00600399">
              <w:rPr>
                <w:rFonts w:ascii="Arial" w:hAnsi="Arial" w:cs="Arial"/>
                <w:sz w:val="18"/>
                <w:szCs w:val="18"/>
              </w:rPr>
              <w:t>uwag</w:t>
            </w:r>
            <w:r w:rsidR="00C21FAA">
              <w:rPr>
                <w:rFonts w:ascii="Arial" w:hAnsi="Arial" w:cs="Arial"/>
                <w:sz w:val="18"/>
                <w:szCs w:val="18"/>
              </w:rPr>
              <w:t>i</w:t>
            </w:r>
            <w:r w:rsidRPr="00600399">
              <w:rPr>
                <w:rFonts w:ascii="Arial" w:hAnsi="Arial" w:cs="Arial"/>
                <w:sz w:val="18"/>
                <w:szCs w:val="18"/>
              </w:rPr>
              <w:t xml:space="preserve"> </w:t>
            </w:r>
            <w:r w:rsidR="00C21FAA">
              <w:rPr>
                <w:rFonts w:ascii="Arial" w:hAnsi="Arial" w:cs="Arial"/>
                <w:sz w:val="18"/>
                <w:szCs w:val="18"/>
              </w:rPr>
              <w:t xml:space="preserve">w </w:t>
            </w:r>
            <w:r w:rsidR="00B63D7E">
              <w:rPr>
                <w:rFonts w:ascii="Arial" w:hAnsi="Arial" w:cs="Arial"/>
                <w:sz w:val="18"/>
                <w:szCs w:val="18"/>
              </w:rPr>
              <w:t>Lp. 80</w:t>
            </w:r>
          </w:p>
        </w:tc>
      </w:tr>
      <w:tr w:rsidR="00AB2063" w:rsidRPr="008B766F" w14:paraId="3B43F0AC" w14:textId="77777777" w:rsidTr="00F97688">
        <w:tc>
          <w:tcPr>
            <w:tcW w:w="562" w:type="dxa"/>
            <w:shd w:val="clear" w:color="auto" w:fill="auto"/>
          </w:tcPr>
          <w:p w14:paraId="579AD7BE" w14:textId="6025ADFF" w:rsidR="00AB2063" w:rsidRPr="00E25D6F" w:rsidRDefault="00115F85" w:rsidP="00B63D7E">
            <w:pPr>
              <w:jc w:val="center"/>
              <w:rPr>
                <w:rFonts w:ascii="Arial" w:hAnsi="Arial" w:cs="Arial"/>
                <w:sz w:val="17"/>
                <w:szCs w:val="17"/>
              </w:rPr>
            </w:pPr>
            <w:r w:rsidRPr="00E25D6F">
              <w:rPr>
                <w:rFonts w:ascii="Arial" w:hAnsi="Arial" w:cs="Arial"/>
                <w:sz w:val="17"/>
                <w:szCs w:val="17"/>
              </w:rPr>
              <w:lastRenderedPageBreak/>
              <w:t>8</w:t>
            </w:r>
            <w:r w:rsidR="00B63D7E">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6FF22C2A"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6A537102" w14:textId="389536AD" w:rsidR="00AB2063" w:rsidRPr="00CB3235" w:rsidRDefault="00AB2063" w:rsidP="00AB2063">
            <w:pPr>
              <w:jc w:val="both"/>
              <w:rPr>
                <w:rFonts w:ascii="Arial" w:hAnsi="Arial" w:cs="Arial"/>
                <w:sz w:val="18"/>
                <w:szCs w:val="18"/>
                <w:lang w:val="en-US"/>
              </w:rPr>
            </w:pPr>
            <w:r w:rsidRPr="00B42D39">
              <w:rPr>
                <w:rFonts w:ascii="Arial" w:hAnsi="Arial" w:cs="Arial"/>
                <w:sz w:val="18"/>
                <w:szCs w:val="18"/>
              </w:rPr>
              <w:t>Sp. z o.o.</w:t>
            </w:r>
          </w:p>
        </w:tc>
        <w:tc>
          <w:tcPr>
            <w:tcW w:w="1701" w:type="dxa"/>
            <w:shd w:val="clear" w:color="auto" w:fill="auto"/>
          </w:tcPr>
          <w:p w14:paraId="1E234387" w14:textId="4F5F6895" w:rsidR="00AB2063" w:rsidRPr="00CB3235" w:rsidRDefault="00AB2063" w:rsidP="00AB2063">
            <w:pPr>
              <w:jc w:val="both"/>
              <w:rPr>
                <w:rFonts w:ascii="Arial" w:hAnsi="Arial" w:cs="Arial"/>
                <w:sz w:val="18"/>
                <w:szCs w:val="18"/>
              </w:rPr>
            </w:pPr>
            <w:r w:rsidRPr="00B42D39">
              <w:rPr>
                <w:rFonts w:ascii="Arial" w:hAnsi="Arial" w:cs="Arial"/>
                <w:sz w:val="18"/>
                <w:szCs w:val="18"/>
              </w:rPr>
              <w:t>§ 4 pkt 4</w:t>
            </w:r>
          </w:p>
        </w:tc>
        <w:tc>
          <w:tcPr>
            <w:tcW w:w="4394" w:type="dxa"/>
            <w:shd w:val="clear" w:color="auto" w:fill="auto"/>
          </w:tcPr>
          <w:p w14:paraId="1A3BFEE3" w14:textId="77777777" w:rsidR="00AB2063" w:rsidRPr="00B42D39" w:rsidRDefault="00AB2063" w:rsidP="00AB2063">
            <w:pPr>
              <w:jc w:val="both"/>
              <w:rPr>
                <w:rFonts w:ascii="Arial" w:hAnsi="Arial" w:cs="Arial"/>
                <w:b/>
                <w:color w:val="000000" w:themeColor="text1"/>
                <w:sz w:val="18"/>
                <w:szCs w:val="18"/>
              </w:rPr>
            </w:pPr>
            <w:r w:rsidRPr="00B42D39">
              <w:rPr>
                <w:rFonts w:ascii="Arial" w:hAnsi="Arial" w:cs="Arial"/>
                <w:b/>
                <w:color w:val="000000" w:themeColor="text1"/>
                <w:sz w:val="18"/>
                <w:szCs w:val="18"/>
              </w:rPr>
              <w:t xml:space="preserve">Propozycja wykreślenia. </w:t>
            </w:r>
          </w:p>
          <w:p w14:paraId="0AAE0D61" w14:textId="77777777" w:rsidR="00AB2063" w:rsidRPr="00B42D39" w:rsidRDefault="00AB2063" w:rsidP="00AB2063">
            <w:pPr>
              <w:jc w:val="both"/>
              <w:rPr>
                <w:rFonts w:ascii="Arial" w:hAnsi="Arial" w:cs="Arial"/>
                <w:color w:val="000000" w:themeColor="text1"/>
                <w:sz w:val="18"/>
                <w:szCs w:val="18"/>
              </w:rPr>
            </w:pPr>
          </w:p>
          <w:p w14:paraId="5243FD95" w14:textId="77777777" w:rsidR="00AB2063" w:rsidRPr="00B42D39" w:rsidRDefault="00AB2063" w:rsidP="00AB2063">
            <w:pPr>
              <w:jc w:val="both"/>
              <w:rPr>
                <w:rFonts w:ascii="Arial" w:hAnsi="Arial" w:cs="Arial"/>
                <w:color w:val="000000" w:themeColor="text1"/>
                <w:sz w:val="18"/>
                <w:szCs w:val="18"/>
              </w:rPr>
            </w:pPr>
            <w:r w:rsidRPr="00B42D39">
              <w:rPr>
                <w:rFonts w:ascii="Arial" w:hAnsi="Arial" w:cs="Arial"/>
                <w:color w:val="000000" w:themeColor="text1"/>
                <w:sz w:val="18"/>
                <w:szCs w:val="18"/>
              </w:rPr>
              <w:t xml:space="preserve">Postanowienie jest bardziej rygorystyczne niż w Rozporządzeniu w sprawie Raportu Lokalizacyjnego. </w:t>
            </w:r>
          </w:p>
          <w:p w14:paraId="15641193" w14:textId="77777777" w:rsidR="00AB2063" w:rsidRPr="00B42D39" w:rsidRDefault="00AB2063" w:rsidP="00AB2063">
            <w:pPr>
              <w:jc w:val="both"/>
              <w:rPr>
                <w:rFonts w:ascii="Arial" w:hAnsi="Arial" w:cs="Arial"/>
                <w:color w:val="000000" w:themeColor="text1"/>
                <w:sz w:val="18"/>
                <w:szCs w:val="18"/>
              </w:rPr>
            </w:pPr>
          </w:p>
          <w:p w14:paraId="3B030314" w14:textId="77777777" w:rsidR="00AB2063" w:rsidRPr="00B42D39" w:rsidRDefault="00AB2063" w:rsidP="00AB2063">
            <w:pPr>
              <w:jc w:val="both"/>
              <w:rPr>
                <w:rFonts w:ascii="Arial" w:hAnsi="Arial" w:cs="Arial"/>
                <w:color w:val="000000" w:themeColor="text1"/>
                <w:sz w:val="18"/>
                <w:szCs w:val="18"/>
              </w:rPr>
            </w:pPr>
            <w:r w:rsidRPr="00B42D39">
              <w:rPr>
                <w:rFonts w:ascii="Arial" w:hAnsi="Arial" w:cs="Arial"/>
                <w:color w:val="000000" w:themeColor="text1"/>
                <w:sz w:val="18"/>
                <w:szCs w:val="18"/>
              </w:rPr>
              <w:t>Nie jest zasadne umieszczanie tego warunku jako wykluczającego, głównie ze względu na to, że zgodnie z wytycznymi zawartymi w SSG-35 Site Survey and Site Selection for Nuclear Installation Aneks 1 Tabela I-1, powódź związana z uszkodzeniem budowli piętrzących nie jest czynnikiem wykluczającym.</w:t>
            </w:r>
          </w:p>
          <w:p w14:paraId="7D99E576" w14:textId="77777777" w:rsidR="00AB2063" w:rsidRPr="00B42D39" w:rsidRDefault="00AB2063" w:rsidP="00AB2063">
            <w:pPr>
              <w:jc w:val="both"/>
              <w:rPr>
                <w:rFonts w:ascii="Arial" w:hAnsi="Arial" w:cs="Arial"/>
                <w:color w:val="000000" w:themeColor="text1"/>
                <w:sz w:val="18"/>
                <w:szCs w:val="18"/>
              </w:rPr>
            </w:pPr>
          </w:p>
          <w:p w14:paraId="1404DFD9" w14:textId="77777777" w:rsidR="00AB2063" w:rsidRPr="00B42D39" w:rsidRDefault="00AB2063" w:rsidP="00AB2063">
            <w:pPr>
              <w:jc w:val="both"/>
              <w:rPr>
                <w:rFonts w:ascii="Arial" w:hAnsi="Arial" w:cs="Arial"/>
                <w:color w:val="000000" w:themeColor="text1"/>
                <w:sz w:val="18"/>
                <w:szCs w:val="18"/>
              </w:rPr>
            </w:pPr>
            <w:r w:rsidRPr="00B42D39">
              <w:rPr>
                <w:rFonts w:ascii="Arial" w:hAnsi="Arial" w:cs="Arial"/>
                <w:color w:val="000000" w:themeColor="text1"/>
                <w:sz w:val="18"/>
                <w:szCs w:val="18"/>
              </w:rPr>
              <w:t>Symulacja uszkodzenia budowli piętrzącej wymaga sprecyzowania warunków w momencie wystąpienia awarii (np. prawdopodobieństwo przepływu przy którym dochodzi do awarii). Nie jest też jasne czym są „</w:t>
            </w:r>
            <w:r w:rsidRPr="00B42D39">
              <w:rPr>
                <w:rFonts w:ascii="Arial" w:hAnsi="Arial" w:cs="Arial"/>
                <w:i/>
                <w:color w:val="000000" w:themeColor="text1"/>
                <w:sz w:val="18"/>
                <w:szCs w:val="18"/>
              </w:rPr>
              <w:t>skutki porównywalne</w:t>
            </w:r>
            <w:r w:rsidRPr="00B42D39">
              <w:rPr>
                <w:rFonts w:ascii="Arial" w:hAnsi="Arial" w:cs="Arial"/>
                <w:color w:val="000000" w:themeColor="text1"/>
                <w:sz w:val="18"/>
                <w:szCs w:val="18"/>
              </w:rPr>
              <w:t xml:space="preserve">”. </w:t>
            </w:r>
          </w:p>
          <w:p w14:paraId="1A0C449A" w14:textId="77777777" w:rsidR="00AB2063" w:rsidRPr="00B42D39" w:rsidRDefault="00AB2063" w:rsidP="00AB2063">
            <w:pPr>
              <w:jc w:val="both"/>
              <w:rPr>
                <w:rFonts w:ascii="Arial" w:hAnsi="Arial" w:cs="Arial"/>
                <w:color w:val="000000" w:themeColor="text1"/>
                <w:sz w:val="18"/>
                <w:szCs w:val="18"/>
              </w:rPr>
            </w:pPr>
          </w:p>
          <w:p w14:paraId="63B08755" w14:textId="77777777" w:rsidR="00AB2063" w:rsidRPr="00B42D39" w:rsidRDefault="00AB2063" w:rsidP="00AB2063">
            <w:pPr>
              <w:jc w:val="both"/>
              <w:rPr>
                <w:rFonts w:ascii="Arial" w:hAnsi="Arial" w:cs="Arial"/>
                <w:color w:val="000000" w:themeColor="text1"/>
                <w:sz w:val="18"/>
                <w:szCs w:val="18"/>
              </w:rPr>
            </w:pPr>
            <w:r w:rsidRPr="00B42D39">
              <w:rPr>
                <w:rFonts w:ascii="Arial" w:hAnsi="Arial" w:cs="Arial"/>
                <w:color w:val="000000" w:themeColor="text1"/>
                <w:sz w:val="18"/>
                <w:szCs w:val="18"/>
              </w:rPr>
              <w:t>Alternatywnie możliwe jest odniesienie się do wyników symulacji awarii budowli piętrzących wykonanych w ramach tworzenia Map Ryzyka Powodziowego, ale wtedy należałoby się odnieść do prawdopodobieństwa 0,2% (raz na 500 lat).Wówczas jako czynnik wykluczający należałoby przyjąć położenie potencjalnej lokalizacji w obszarze, w którym prawdopodobieństwo wystąpienia powodzi wynosi 0,2% z uwzględnieniem obszarów zagrożonych w przypadku uszkodzenia lub zniszczenia wału przeciwpowodziowego, wału przeciwsztormowego lub budowli piętrzącej.</w:t>
            </w:r>
          </w:p>
          <w:p w14:paraId="0644BB59" w14:textId="77777777" w:rsidR="00AB2063" w:rsidRPr="00B42D39" w:rsidRDefault="00AB2063" w:rsidP="00AB2063">
            <w:pPr>
              <w:jc w:val="both"/>
              <w:rPr>
                <w:rFonts w:ascii="Arial" w:hAnsi="Arial" w:cs="Arial"/>
                <w:color w:val="000000" w:themeColor="text1"/>
                <w:sz w:val="18"/>
                <w:szCs w:val="18"/>
              </w:rPr>
            </w:pPr>
          </w:p>
          <w:p w14:paraId="49E257CD" w14:textId="15D3F54A" w:rsidR="00AB2063" w:rsidRPr="00CB3235" w:rsidRDefault="00AB2063" w:rsidP="00AB2063">
            <w:pPr>
              <w:jc w:val="both"/>
              <w:rPr>
                <w:rFonts w:ascii="Arial" w:hAnsi="Arial" w:cs="Arial"/>
                <w:sz w:val="18"/>
                <w:szCs w:val="18"/>
              </w:rPr>
            </w:pPr>
            <w:r w:rsidRPr="00B42D39">
              <w:rPr>
                <w:rFonts w:ascii="Arial" w:hAnsi="Arial" w:cs="Arial"/>
                <w:color w:val="000000" w:themeColor="text1"/>
                <w:sz w:val="18"/>
                <w:szCs w:val="18"/>
              </w:rPr>
              <w:t>Przy pozostawieniu treści proponowanego przepisu inwestor będzie zobowiązany do wykonania szeregu prac terenowych i modelowych nie mieszczących się w ramach wstępnej oceny lokalizacji.</w:t>
            </w:r>
          </w:p>
        </w:tc>
        <w:tc>
          <w:tcPr>
            <w:tcW w:w="3261" w:type="dxa"/>
            <w:shd w:val="clear" w:color="auto" w:fill="auto"/>
          </w:tcPr>
          <w:p w14:paraId="7F75D4F2" w14:textId="77777777" w:rsidR="00AB2063" w:rsidRPr="00B42D39" w:rsidRDefault="00AB2063" w:rsidP="00AB2063">
            <w:pPr>
              <w:jc w:val="both"/>
              <w:rPr>
                <w:rFonts w:ascii="Arial" w:hAnsi="Arial" w:cs="Arial"/>
                <w:bCs/>
                <w:sz w:val="18"/>
                <w:szCs w:val="18"/>
              </w:rPr>
            </w:pPr>
            <w:r w:rsidRPr="00B42D39">
              <w:rPr>
                <w:rFonts w:ascii="Arial" w:hAnsi="Arial" w:cs="Arial"/>
                <w:bCs/>
                <w:sz w:val="18"/>
                <w:szCs w:val="18"/>
              </w:rPr>
              <w:t>„</w:t>
            </w:r>
            <w:r w:rsidRPr="00B42D39">
              <w:rPr>
                <w:rFonts w:ascii="Arial" w:hAnsi="Arial" w:cs="Arial"/>
                <w:bCs/>
                <w:strike/>
                <w:sz w:val="18"/>
                <w:szCs w:val="18"/>
              </w:rPr>
              <w:t>w regionie lokalizacji znajduje się budowla piętrząca w rozumieniu art. 16 pkt 2 ustawy z dnia 20 lipca 2017 r. – Prawo wodne, której uszkodzenie może wywołać w granicach planowanego miejsca usytuowania obiektu skutki porównywalne do powodzi o prawdopodobieństwie wystąpienia raz na 1000 lat lub większej, jeżeli ten negatywny wpływ nie może być skompensowany konstrukcyjnie, lub</w:t>
            </w:r>
            <w:r w:rsidRPr="00B42D39">
              <w:rPr>
                <w:rFonts w:ascii="Arial" w:hAnsi="Arial" w:cs="Arial"/>
                <w:bCs/>
                <w:sz w:val="18"/>
                <w:szCs w:val="18"/>
              </w:rPr>
              <w:t>”</w:t>
            </w:r>
          </w:p>
          <w:p w14:paraId="6677498A" w14:textId="77777777" w:rsidR="00AB2063" w:rsidRPr="00B42D39" w:rsidRDefault="00AB2063" w:rsidP="00AB2063">
            <w:pPr>
              <w:jc w:val="both"/>
              <w:rPr>
                <w:rFonts w:ascii="Arial" w:hAnsi="Arial" w:cs="Arial"/>
                <w:sz w:val="18"/>
                <w:szCs w:val="18"/>
              </w:rPr>
            </w:pPr>
          </w:p>
          <w:p w14:paraId="094D1644" w14:textId="77777777" w:rsidR="00AB2063" w:rsidRPr="00B42D39" w:rsidRDefault="00AB2063" w:rsidP="00AB2063">
            <w:pPr>
              <w:rPr>
                <w:rFonts w:ascii="Arial" w:hAnsi="Arial" w:cs="Arial"/>
                <w:sz w:val="18"/>
                <w:szCs w:val="18"/>
              </w:rPr>
            </w:pPr>
          </w:p>
          <w:p w14:paraId="6D5BEE17" w14:textId="77777777" w:rsidR="00AB2063" w:rsidRPr="00B42D39" w:rsidRDefault="00AB2063" w:rsidP="00AB2063">
            <w:pPr>
              <w:rPr>
                <w:rFonts w:ascii="Arial" w:hAnsi="Arial" w:cs="Arial"/>
                <w:sz w:val="18"/>
                <w:szCs w:val="18"/>
              </w:rPr>
            </w:pPr>
          </w:p>
          <w:p w14:paraId="7AC9DBD1" w14:textId="77777777" w:rsidR="00AB2063" w:rsidRPr="00B42D39" w:rsidRDefault="00AB2063" w:rsidP="00AB2063">
            <w:pPr>
              <w:rPr>
                <w:rFonts w:ascii="Arial" w:hAnsi="Arial" w:cs="Arial"/>
                <w:sz w:val="18"/>
                <w:szCs w:val="18"/>
              </w:rPr>
            </w:pPr>
          </w:p>
          <w:p w14:paraId="0B4F3170" w14:textId="2D02DDAF" w:rsidR="00AB2063" w:rsidRPr="00CB3235" w:rsidRDefault="00AB2063" w:rsidP="00AB2063">
            <w:pPr>
              <w:jc w:val="both"/>
              <w:rPr>
                <w:rFonts w:ascii="Arial" w:hAnsi="Arial" w:cs="Arial"/>
                <w:sz w:val="18"/>
                <w:szCs w:val="18"/>
              </w:rPr>
            </w:pPr>
            <w:r w:rsidRPr="00B42D39">
              <w:rPr>
                <w:rFonts w:ascii="Arial" w:hAnsi="Arial" w:cs="Arial"/>
                <w:sz w:val="18"/>
                <w:szCs w:val="18"/>
              </w:rPr>
              <w:tab/>
            </w:r>
          </w:p>
        </w:tc>
        <w:tc>
          <w:tcPr>
            <w:tcW w:w="3260" w:type="dxa"/>
            <w:shd w:val="clear" w:color="auto" w:fill="auto"/>
          </w:tcPr>
          <w:p w14:paraId="64F12BB7" w14:textId="7B09F677" w:rsidR="0020715D" w:rsidRPr="00600399" w:rsidRDefault="00AB2063" w:rsidP="00AB2063">
            <w:pPr>
              <w:jc w:val="both"/>
              <w:rPr>
                <w:rFonts w:ascii="Arial" w:hAnsi="Arial" w:cs="Arial"/>
                <w:sz w:val="18"/>
                <w:szCs w:val="18"/>
              </w:rPr>
            </w:pPr>
            <w:r w:rsidRPr="00484C89">
              <w:rPr>
                <w:rFonts w:ascii="Arial" w:hAnsi="Arial" w:cs="Arial"/>
                <w:sz w:val="18"/>
                <w:szCs w:val="18"/>
              </w:rPr>
              <w:t>Uwaga nieuwzględniona.</w:t>
            </w:r>
            <w:r>
              <w:rPr>
                <w:rFonts w:ascii="Arial" w:hAnsi="Arial" w:cs="Arial"/>
                <w:sz w:val="18"/>
                <w:szCs w:val="18"/>
              </w:rPr>
              <w:t xml:space="preserve"> </w:t>
            </w:r>
            <w:r w:rsidRPr="00600399">
              <w:rPr>
                <w:rFonts w:ascii="Arial" w:hAnsi="Arial" w:cs="Arial"/>
                <w:sz w:val="18"/>
                <w:szCs w:val="18"/>
              </w:rPr>
              <w:t>Przyjęto</w:t>
            </w:r>
            <w:r w:rsidR="00B63D7E">
              <w:rPr>
                <w:rFonts w:ascii="Arial" w:hAnsi="Arial" w:cs="Arial"/>
                <w:sz w:val="18"/>
                <w:szCs w:val="18"/>
              </w:rPr>
              <w:t xml:space="preserve"> natomiast</w:t>
            </w:r>
            <w:r w:rsidRPr="00600399">
              <w:rPr>
                <w:rFonts w:ascii="Arial" w:hAnsi="Arial" w:cs="Arial"/>
                <w:sz w:val="18"/>
                <w:szCs w:val="18"/>
              </w:rPr>
              <w:t xml:space="preserve"> brzmieni</w:t>
            </w:r>
            <w:r w:rsidR="00B63D7E">
              <w:rPr>
                <w:rFonts w:ascii="Arial" w:hAnsi="Arial" w:cs="Arial"/>
                <w:sz w:val="18"/>
                <w:szCs w:val="18"/>
              </w:rPr>
              <w:t>e przepis</w:t>
            </w:r>
            <w:r w:rsidRPr="00600399">
              <w:rPr>
                <w:rFonts w:ascii="Arial" w:hAnsi="Arial" w:cs="Arial"/>
                <w:sz w:val="18"/>
                <w:szCs w:val="18"/>
              </w:rPr>
              <w:t>u</w:t>
            </w:r>
            <w:r>
              <w:t xml:space="preserve"> </w:t>
            </w:r>
            <w:r w:rsidR="00D345A7" w:rsidRPr="00D345A7">
              <w:rPr>
                <w:rFonts w:ascii="Arial" w:hAnsi="Arial" w:cs="Arial"/>
                <w:sz w:val="18"/>
                <w:szCs w:val="18"/>
              </w:rPr>
              <w:t>(obecnie § 4 pkt 5)</w:t>
            </w:r>
            <w:r w:rsidR="00D345A7" w:rsidRPr="00D345A7">
              <w:t xml:space="preserve"> </w:t>
            </w:r>
            <w:r w:rsidR="00C21FAA">
              <w:t xml:space="preserve">wskazane w Lp. 79, </w:t>
            </w:r>
            <w:r w:rsidRPr="00600399">
              <w:rPr>
                <w:rFonts w:ascii="Arial" w:hAnsi="Arial" w:cs="Arial"/>
                <w:sz w:val="18"/>
                <w:szCs w:val="18"/>
              </w:rPr>
              <w:t xml:space="preserve">przez co usunięte </w:t>
            </w:r>
            <w:r w:rsidR="00C21FAA" w:rsidRPr="00600399">
              <w:rPr>
                <w:rFonts w:ascii="Arial" w:hAnsi="Arial" w:cs="Arial"/>
                <w:sz w:val="18"/>
                <w:szCs w:val="18"/>
              </w:rPr>
              <w:t>zosta</w:t>
            </w:r>
            <w:r w:rsidR="00C21FAA">
              <w:rPr>
                <w:rFonts w:ascii="Arial" w:hAnsi="Arial" w:cs="Arial"/>
                <w:sz w:val="18"/>
                <w:szCs w:val="18"/>
              </w:rPr>
              <w:t>ło</w:t>
            </w:r>
            <w:r w:rsidR="00C21FAA" w:rsidRPr="00600399">
              <w:rPr>
                <w:rFonts w:ascii="Arial" w:hAnsi="Arial" w:cs="Arial"/>
                <w:sz w:val="18"/>
                <w:szCs w:val="18"/>
              </w:rPr>
              <w:t xml:space="preserve"> </w:t>
            </w:r>
            <w:r w:rsidRPr="00600399">
              <w:rPr>
                <w:rFonts w:ascii="Arial" w:hAnsi="Arial" w:cs="Arial"/>
                <w:sz w:val="18"/>
                <w:szCs w:val="18"/>
              </w:rPr>
              <w:t>nieostre pojęcie „skutków porównywalnych”</w:t>
            </w:r>
            <w:r w:rsidR="00C21FAA">
              <w:rPr>
                <w:rFonts w:ascii="Arial" w:hAnsi="Arial" w:cs="Arial"/>
                <w:sz w:val="18"/>
                <w:szCs w:val="18"/>
              </w:rPr>
              <w:t>.</w:t>
            </w:r>
          </w:p>
          <w:p w14:paraId="7828409E" w14:textId="30706355" w:rsidR="00AB2063" w:rsidRDefault="00D07C28" w:rsidP="001A0216">
            <w:pPr>
              <w:jc w:val="both"/>
              <w:rPr>
                <w:rFonts w:ascii="Arial" w:hAnsi="Arial" w:cs="Arial"/>
                <w:sz w:val="18"/>
                <w:szCs w:val="18"/>
              </w:rPr>
            </w:pPr>
            <w:r>
              <w:rPr>
                <w:rFonts w:ascii="Arial" w:hAnsi="Arial" w:cs="Arial"/>
                <w:sz w:val="18"/>
                <w:szCs w:val="18"/>
              </w:rPr>
              <w:t xml:space="preserve">Uzasadnienie – p. Lp. </w:t>
            </w:r>
            <w:r w:rsidR="001A0216">
              <w:rPr>
                <w:rFonts w:ascii="Arial" w:hAnsi="Arial" w:cs="Arial"/>
                <w:sz w:val="18"/>
                <w:szCs w:val="18"/>
              </w:rPr>
              <w:t>79</w:t>
            </w:r>
          </w:p>
        </w:tc>
      </w:tr>
      <w:tr w:rsidR="00AB2063" w:rsidRPr="008B766F" w14:paraId="22E1E582" w14:textId="77777777" w:rsidTr="00F97688">
        <w:tc>
          <w:tcPr>
            <w:tcW w:w="562" w:type="dxa"/>
            <w:shd w:val="clear" w:color="auto" w:fill="auto"/>
          </w:tcPr>
          <w:p w14:paraId="38503CC9" w14:textId="2F6D770A" w:rsidR="00AB2063" w:rsidRPr="00E25D6F" w:rsidRDefault="00115F85" w:rsidP="00D07C28">
            <w:pPr>
              <w:jc w:val="center"/>
              <w:rPr>
                <w:rFonts w:ascii="Arial" w:hAnsi="Arial" w:cs="Arial"/>
                <w:sz w:val="17"/>
                <w:szCs w:val="17"/>
              </w:rPr>
            </w:pPr>
            <w:r w:rsidRPr="00E25D6F">
              <w:rPr>
                <w:rFonts w:ascii="Arial" w:hAnsi="Arial" w:cs="Arial"/>
                <w:sz w:val="17"/>
                <w:szCs w:val="17"/>
              </w:rPr>
              <w:lastRenderedPageBreak/>
              <w:t>8</w:t>
            </w:r>
            <w:r w:rsidR="00D07C28">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2FDDFC89"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7938BAF7" w14:textId="722DCEA9" w:rsidR="00AB2063" w:rsidRPr="00CB3235" w:rsidRDefault="00AB2063" w:rsidP="00AB2063">
            <w:pPr>
              <w:jc w:val="both"/>
              <w:rPr>
                <w:rFonts w:ascii="Arial" w:hAnsi="Arial" w:cs="Arial"/>
                <w:sz w:val="18"/>
                <w:szCs w:val="18"/>
                <w:lang w:val="en-US"/>
              </w:rPr>
            </w:pPr>
            <w:r w:rsidRPr="00B42D39">
              <w:rPr>
                <w:rFonts w:ascii="Arial" w:hAnsi="Arial" w:cs="Arial"/>
                <w:sz w:val="18"/>
                <w:szCs w:val="18"/>
              </w:rPr>
              <w:t>Sp. z o.o.</w:t>
            </w:r>
          </w:p>
        </w:tc>
        <w:tc>
          <w:tcPr>
            <w:tcW w:w="1701" w:type="dxa"/>
            <w:shd w:val="clear" w:color="auto" w:fill="auto"/>
          </w:tcPr>
          <w:p w14:paraId="10698EAB" w14:textId="625E20C1" w:rsidR="00AB2063" w:rsidRPr="00CB3235" w:rsidRDefault="00AB2063" w:rsidP="00AB2063">
            <w:pPr>
              <w:jc w:val="both"/>
              <w:rPr>
                <w:rFonts w:ascii="Arial" w:hAnsi="Arial" w:cs="Arial"/>
                <w:sz w:val="18"/>
                <w:szCs w:val="18"/>
              </w:rPr>
            </w:pPr>
            <w:r w:rsidRPr="00B42D39">
              <w:rPr>
                <w:rFonts w:ascii="Arial" w:hAnsi="Arial" w:cs="Arial"/>
                <w:sz w:val="18"/>
                <w:szCs w:val="18"/>
              </w:rPr>
              <w:t>§ 4 pkt 6</w:t>
            </w:r>
          </w:p>
        </w:tc>
        <w:tc>
          <w:tcPr>
            <w:tcW w:w="4394" w:type="dxa"/>
            <w:shd w:val="clear" w:color="auto" w:fill="auto"/>
          </w:tcPr>
          <w:p w14:paraId="501B7397" w14:textId="77777777" w:rsidR="00AB2063" w:rsidRPr="00B42D39" w:rsidRDefault="00AB2063" w:rsidP="00AB2063">
            <w:pPr>
              <w:jc w:val="both"/>
              <w:rPr>
                <w:rFonts w:ascii="Arial" w:hAnsi="Arial" w:cs="Arial"/>
                <w:sz w:val="18"/>
                <w:szCs w:val="18"/>
              </w:rPr>
            </w:pPr>
            <w:r w:rsidRPr="00B42D39">
              <w:rPr>
                <w:rFonts w:ascii="Arial" w:hAnsi="Arial" w:cs="Arial"/>
                <w:b/>
                <w:sz w:val="18"/>
                <w:szCs w:val="18"/>
              </w:rPr>
              <w:t xml:space="preserve">Propozycja zmiany </w:t>
            </w:r>
            <w:r w:rsidRPr="00B42D39">
              <w:rPr>
                <w:rFonts w:ascii="Arial" w:hAnsi="Arial" w:cs="Arial"/>
                <w:sz w:val="18"/>
                <w:szCs w:val="18"/>
              </w:rPr>
              <w:t>proponowanego postanowienia</w:t>
            </w:r>
            <w:r w:rsidRPr="00B42D39">
              <w:rPr>
                <w:rFonts w:ascii="Arial" w:hAnsi="Arial" w:cs="Arial"/>
                <w:b/>
                <w:sz w:val="18"/>
                <w:szCs w:val="18"/>
              </w:rPr>
              <w:t xml:space="preserve"> </w:t>
            </w:r>
            <w:r w:rsidRPr="00B42D39">
              <w:rPr>
                <w:rFonts w:ascii="Arial" w:hAnsi="Arial" w:cs="Arial"/>
                <w:sz w:val="18"/>
                <w:szCs w:val="18"/>
              </w:rPr>
              <w:t xml:space="preserve">poprzez doprecyzowanie czynnika wykluczającego w odniesieniu do rodzajów samolotów. Obecnie nie występuje rozróżnienie zagrożenia w zależności od rodzaju samolotów. Zagrożenie jest odmienne dla samolotów średnich, dużych (a takie powinno brać się pod uwagę) czy też lotnisk wojskowych niż dla szybowców czy awionetek. </w:t>
            </w:r>
          </w:p>
          <w:p w14:paraId="482E3BC6" w14:textId="77777777" w:rsidR="00AB2063" w:rsidRPr="00B42D39" w:rsidRDefault="00AB2063" w:rsidP="00AB2063">
            <w:pPr>
              <w:jc w:val="both"/>
              <w:rPr>
                <w:rFonts w:ascii="Arial" w:hAnsi="Arial" w:cs="Arial"/>
                <w:sz w:val="18"/>
                <w:szCs w:val="18"/>
              </w:rPr>
            </w:pPr>
          </w:p>
          <w:p w14:paraId="30B8058E"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Biorąc pod uwagę różnice w kategoriach samolotów zasadne jest, by czynnik wykluczający dotyczył tylko takich lotnisk, z których operować mogą duże, względnie średnie samoloty pasażerskie oraz ew. lotnisk wojskowych, a nie lotnisk aeroklubowych. Takie rozróżnienie można wprowadzić odnosząc się np. do kodów referencyjnych lotnisk.</w:t>
            </w:r>
          </w:p>
          <w:p w14:paraId="3C92F031" w14:textId="77777777" w:rsidR="00AB2063" w:rsidRPr="00CB3235" w:rsidRDefault="00AB2063" w:rsidP="00AB2063">
            <w:pPr>
              <w:jc w:val="both"/>
              <w:rPr>
                <w:rFonts w:ascii="Arial" w:hAnsi="Arial" w:cs="Arial"/>
                <w:sz w:val="18"/>
                <w:szCs w:val="18"/>
              </w:rPr>
            </w:pPr>
          </w:p>
        </w:tc>
        <w:tc>
          <w:tcPr>
            <w:tcW w:w="3261" w:type="dxa"/>
            <w:shd w:val="clear" w:color="auto" w:fill="auto"/>
          </w:tcPr>
          <w:p w14:paraId="6C1558DF" w14:textId="34776F36" w:rsidR="00AB2063" w:rsidRPr="00CB3235" w:rsidRDefault="00AB2063" w:rsidP="00AB2063">
            <w:pPr>
              <w:jc w:val="both"/>
              <w:rPr>
                <w:rFonts w:ascii="Arial" w:hAnsi="Arial" w:cs="Arial"/>
                <w:sz w:val="18"/>
                <w:szCs w:val="18"/>
              </w:rPr>
            </w:pPr>
          </w:p>
        </w:tc>
        <w:tc>
          <w:tcPr>
            <w:tcW w:w="3260" w:type="dxa"/>
            <w:shd w:val="clear" w:color="auto" w:fill="auto"/>
          </w:tcPr>
          <w:p w14:paraId="07F57282" w14:textId="09A36876" w:rsidR="00F41F2D" w:rsidRDefault="00AB2063" w:rsidP="00F41F2D">
            <w:pPr>
              <w:jc w:val="both"/>
              <w:rPr>
                <w:rFonts w:ascii="Arial" w:hAnsi="Arial" w:cs="Arial"/>
                <w:sz w:val="18"/>
                <w:szCs w:val="18"/>
              </w:rPr>
            </w:pPr>
            <w:r w:rsidRPr="00D31D5F">
              <w:rPr>
                <w:rFonts w:ascii="Arial" w:hAnsi="Arial" w:cs="Arial"/>
                <w:sz w:val="18"/>
                <w:szCs w:val="18"/>
              </w:rPr>
              <w:t>Uwaga uwzględniona</w:t>
            </w:r>
            <w:r w:rsidR="00F41F2D">
              <w:rPr>
                <w:rFonts w:ascii="Arial" w:hAnsi="Arial" w:cs="Arial"/>
                <w:sz w:val="18"/>
                <w:szCs w:val="18"/>
              </w:rPr>
              <w:t xml:space="preserve"> częściowo</w:t>
            </w:r>
            <w:r w:rsidR="00337356">
              <w:rPr>
                <w:rFonts w:ascii="Arial" w:hAnsi="Arial" w:cs="Arial"/>
                <w:sz w:val="18"/>
                <w:szCs w:val="18"/>
              </w:rPr>
              <w:t xml:space="preserve">. </w:t>
            </w:r>
            <w:r w:rsidR="00D345A7">
              <w:rPr>
                <w:rFonts w:ascii="Arial" w:hAnsi="Arial" w:cs="Arial"/>
                <w:sz w:val="18"/>
                <w:szCs w:val="18"/>
              </w:rPr>
              <w:t>P</w:t>
            </w:r>
            <w:r w:rsidR="00F41F2D">
              <w:rPr>
                <w:rFonts w:ascii="Arial" w:hAnsi="Arial" w:cs="Arial"/>
                <w:sz w:val="18"/>
                <w:szCs w:val="18"/>
              </w:rPr>
              <w:t xml:space="preserve">rzepisowi </w:t>
            </w:r>
            <w:r w:rsidR="00D345A7" w:rsidRPr="00D345A7">
              <w:rPr>
                <w:rFonts w:ascii="Arial" w:hAnsi="Arial" w:cs="Arial"/>
                <w:sz w:val="18"/>
                <w:szCs w:val="18"/>
              </w:rPr>
              <w:t xml:space="preserve">(obecnie § 4 pkt </w:t>
            </w:r>
            <w:r w:rsidR="00D345A7">
              <w:rPr>
                <w:rFonts w:ascii="Arial" w:hAnsi="Arial" w:cs="Arial"/>
                <w:sz w:val="18"/>
                <w:szCs w:val="18"/>
              </w:rPr>
              <w:t>7</w:t>
            </w:r>
            <w:r w:rsidR="00D345A7" w:rsidRPr="00D345A7">
              <w:rPr>
                <w:rFonts w:ascii="Arial" w:hAnsi="Arial" w:cs="Arial"/>
                <w:sz w:val="18"/>
                <w:szCs w:val="18"/>
              </w:rPr>
              <w:t xml:space="preserve">) </w:t>
            </w:r>
            <w:r w:rsidR="00F41F2D">
              <w:rPr>
                <w:rFonts w:ascii="Arial" w:hAnsi="Arial" w:cs="Arial"/>
                <w:sz w:val="18"/>
                <w:szCs w:val="18"/>
              </w:rPr>
              <w:t>nadano następujące brzmienie</w:t>
            </w:r>
            <w:r w:rsidR="00337356" w:rsidRPr="00337356">
              <w:rPr>
                <w:rFonts w:ascii="Arial" w:hAnsi="Arial" w:cs="Arial"/>
                <w:sz w:val="18"/>
                <w:szCs w:val="18"/>
              </w:rPr>
              <w:t>:</w:t>
            </w:r>
            <w:r w:rsidR="00F41F2D" w:rsidRPr="008251B4">
              <w:rPr>
                <w:rFonts w:ascii="Arial" w:hAnsi="Arial" w:cs="Arial"/>
                <w:sz w:val="18"/>
                <w:szCs w:val="18"/>
              </w:rPr>
              <w:t>„</w:t>
            </w:r>
            <w:r w:rsidR="00D345A7">
              <w:rPr>
                <w:rFonts w:ascii="Arial" w:hAnsi="Arial" w:cs="Arial"/>
                <w:sz w:val="18"/>
                <w:szCs w:val="18"/>
              </w:rPr>
              <w:t>7</w:t>
            </w:r>
            <w:r w:rsidR="00F41F2D" w:rsidRPr="008251B4">
              <w:rPr>
                <w:rFonts w:ascii="Arial" w:hAnsi="Arial" w:cs="Arial"/>
                <w:sz w:val="18"/>
                <w:szCs w:val="18"/>
              </w:rPr>
              <w:t>)</w:t>
            </w:r>
            <w:r w:rsidR="0006602B">
              <w:t xml:space="preserve"> </w:t>
            </w:r>
            <w:r w:rsidR="0006602B" w:rsidRPr="0006602B">
              <w:rPr>
                <w:rFonts w:ascii="Arial" w:hAnsi="Arial" w:cs="Arial"/>
                <w:sz w:val="18"/>
                <w:szCs w:val="18"/>
              </w:rPr>
              <w:t xml:space="preserve">w odległości mniejszej niż 15 km od granic planowanego miejsca usytuowania obiektu jest położone lotnisko wpisane do rejestru lotnisk cywilnych, prowadzonego przez Prezesa Urzędu Lotnictwa Cywilnego na podstawie art. 58 ust. 1 ustawy z dnia 3 lipca 2002 r. – Prawo lotnicze (Dz. U. z 2023 r. poz. 2110), o kodzie referencyjnym lotniska 3c, 3d, 3e, 3f, 4c, 4d, 4e albo 4f, określonym w tomie I „Projektowanie i eksploatacja lotnisk” Załącznika nr 14 do </w:t>
            </w:r>
            <w:r w:rsidR="0006602B" w:rsidRPr="000C3BC4">
              <w:rPr>
                <w:rFonts w:ascii="Arial" w:hAnsi="Arial" w:cs="Arial"/>
                <w:sz w:val="18"/>
                <w:szCs w:val="18"/>
              </w:rPr>
              <w:t>Konwencji o międzynarodowym lotnictwie cywilnym</w:t>
            </w:r>
            <w:r w:rsidR="0006602B" w:rsidRPr="0006602B">
              <w:rPr>
                <w:rFonts w:ascii="Arial" w:hAnsi="Arial" w:cs="Arial"/>
                <w:sz w:val="18"/>
                <w:szCs w:val="18"/>
              </w:rPr>
              <w:t xml:space="preserve">, ogłoszonym w obwieszczeniu nr 17 Prezesa Urzędu Lotnictwa Cywilnego z dnia 2 lipca 2021 r. w sprawie ogłoszenia tekstu Załącznika 14, tomu I do Konwencji o międzynarodowym lotnictwie cywilnym, sporządzonej w Chicago dnia 7 grudnia 1944 r. (Dz. Urz. ULC poz. 41), chyba że </w:t>
            </w:r>
            <w:r w:rsidR="00950871">
              <w:rPr>
                <w:rFonts w:ascii="Arial" w:hAnsi="Arial" w:cs="Arial"/>
                <w:sz w:val="18"/>
                <w:szCs w:val="18"/>
              </w:rPr>
              <w:t>szacowana częstość</w:t>
            </w:r>
            <w:r w:rsidR="00950871" w:rsidRPr="0006602B">
              <w:rPr>
                <w:rFonts w:ascii="Arial" w:hAnsi="Arial" w:cs="Arial"/>
                <w:sz w:val="18"/>
                <w:szCs w:val="18"/>
              </w:rPr>
              <w:t xml:space="preserve"> </w:t>
            </w:r>
            <w:r w:rsidR="0006602B" w:rsidRPr="0006602B">
              <w:rPr>
                <w:rFonts w:ascii="Arial" w:hAnsi="Arial" w:cs="Arial"/>
                <w:sz w:val="18"/>
                <w:szCs w:val="18"/>
              </w:rPr>
              <w:t xml:space="preserve">uderzenia w obiekt samolotu będącego dużym samolotem w </w:t>
            </w:r>
            <w:r w:rsidR="0006602B" w:rsidRPr="000C3BC4">
              <w:rPr>
                <w:rFonts w:ascii="Arial" w:hAnsi="Arial" w:cs="Arial"/>
                <w:sz w:val="18"/>
                <w:szCs w:val="18"/>
              </w:rPr>
              <w:t>rozumieniu obwieszczenia nr 8</w:t>
            </w:r>
            <w:r w:rsidR="0006602B" w:rsidRPr="0006602B">
              <w:rPr>
                <w:rFonts w:ascii="Arial" w:hAnsi="Arial" w:cs="Arial"/>
                <w:sz w:val="18"/>
                <w:szCs w:val="18"/>
              </w:rPr>
              <w:t xml:space="preserve"> Prezesa Urzędu Lotnictwa Cywilnego z dnia 7 kwietnia 2021 r. w sprawie ogłoszenia tekstu Załącznika 6, części I do Konwencji o międzynarodowym lotnictwie cywilnym, sporządzonej w Chicago dnia 7 grudnia 1944 r. (Dz. Urz. ULC poz. 25) jest </w:t>
            </w:r>
            <w:r w:rsidR="00950871" w:rsidRPr="0006602B">
              <w:rPr>
                <w:rFonts w:ascii="Arial" w:hAnsi="Arial" w:cs="Arial"/>
                <w:sz w:val="18"/>
                <w:szCs w:val="18"/>
              </w:rPr>
              <w:t>mniejsz</w:t>
            </w:r>
            <w:r w:rsidR="00950871">
              <w:rPr>
                <w:rFonts w:ascii="Arial" w:hAnsi="Arial" w:cs="Arial"/>
                <w:sz w:val="18"/>
                <w:szCs w:val="18"/>
              </w:rPr>
              <w:t>a</w:t>
            </w:r>
            <w:r w:rsidR="00950871" w:rsidRPr="0006602B">
              <w:rPr>
                <w:rFonts w:ascii="Arial" w:hAnsi="Arial" w:cs="Arial"/>
                <w:sz w:val="18"/>
                <w:szCs w:val="18"/>
              </w:rPr>
              <w:t xml:space="preserve"> </w:t>
            </w:r>
            <w:r w:rsidR="0006602B" w:rsidRPr="0006602B">
              <w:rPr>
                <w:rFonts w:ascii="Arial" w:hAnsi="Arial" w:cs="Arial"/>
                <w:sz w:val="18"/>
                <w:szCs w:val="18"/>
              </w:rPr>
              <w:t>niż raz na 10 000 000 lat</w:t>
            </w:r>
            <w:r w:rsidR="00F41F2D" w:rsidRPr="008251B4">
              <w:rPr>
                <w:rFonts w:ascii="Arial" w:hAnsi="Arial" w:cs="Arial"/>
                <w:sz w:val="18"/>
                <w:szCs w:val="18"/>
              </w:rPr>
              <w:t xml:space="preserve">.”   </w:t>
            </w:r>
          </w:p>
          <w:p w14:paraId="662B4703" w14:textId="77777777" w:rsidR="009070C6" w:rsidRPr="008251B4" w:rsidRDefault="009070C6" w:rsidP="00F41F2D">
            <w:pPr>
              <w:jc w:val="both"/>
              <w:rPr>
                <w:rFonts w:ascii="Arial" w:hAnsi="Arial" w:cs="Arial"/>
                <w:sz w:val="18"/>
                <w:szCs w:val="18"/>
              </w:rPr>
            </w:pPr>
          </w:p>
          <w:p w14:paraId="09FF5162" w14:textId="5AA0477E" w:rsidR="00AB2063" w:rsidRDefault="00AB2063" w:rsidP="0020715D">
            <w:pPr>
              <w:jc w:val="both"/>
              <w:rPr>
                <w:rFonts w:ascii="Arial" w:hAnsi="Arial" w:cs="Arial"/>
                <w:sz w:val="18"/>
                <w:szCs w:val="18"/>
              </w:rPr>
            </w:pPr>
          </w:p>
        </w:tc>
      </w:tr>
      <w:tr w:rsidR="00F078EB" w:rsidRPr="008B766F" w14:paraId="1E51E231" w14:textId="77777777" w:rsidTr="00F97688">
        <w:tc>
          <w:tcPr>
            <w:tcW w:w="562" w:type="dxa"/>
            <w:shd w:val="clear" w:color="auto" w:fill="auto"/>
          </w:tcPr>
          <w:p w14:paraId="10D646BD" w14:textId="49898502" w:rsidR="00F078EB" w:rsidRPr="00E25D6F" w:rsidRDefault="00115F85" w:rsidP="007065FF">
            <w:pPr>
              <w:jc w:val="center"/>
              <w:rPr>
                <w:rFonts w:ascii="Arial" w:hAnsi="Arial" w:cs="Arial"/>
                <w:sz w:val="17"/>
                <w:szCs w:val="17"/>
              </w:rPr>
            </w:pPr>
            <w:r w:rsidRPr="00E25D6F">
              <w:rPr>
                <w:rFonts w:ascii="Arial" w:hAnsi="Arial" w:cs="Arial"/>
                <w:sz w:val="17"/>
                <w:szCs w:val="17"/>
              </w:rPr>
              <w:t>8</w:t>
            </w:r>
            <w:r w:rsidR="007065FF">
              <w:rPr>
                <w:rFonts w:ascii="Arial" w:hAnsi="Arial" w:cs="Arial"/>
                <w:sz w:val="17"/>
                <w:szCs w:val="17"/>
              </w:rPr>
              <w:t>2</w:t>
            </w:r>
            <w:r w:rsidRPr="00E25D6F">
              <w:rPr>
                <w:rFonts w:ascii="Arial" w:hAnsi="Arial" w:cs="Arial"/>
                <w:sz w:val="17"/>
                <w:szCs w:val="17"/>
              </w:rPr>
              <w:t>.</w:t>
            </w:r>
          </w:p>
        </w:tc>
        <w:tc>
          <w:tcPr>
            <w:tcW w:w="1276" w:type="dxa"/>
            <w:shd w:val="clear" w:color="auto" w:fill="auto"/>
          </w:tcPr>
          <w:p w14:paraId="1FF25548" w14:textId="77777777" w:rsidR="00F078EB" w:rsidRDefault="00F078EB" w:rsidP="00F078EB">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0764684D" w14:textId="2EBE8140" w:rsidR="00F078EB" w:rsidRPr="00B42D39" w:rsidRDefault="00F078EB" w:rsidP="00F078EB">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320208D2" w14:textId="5D7142C6" w:rsidR="00F078EB" w:rsidRPr="00B42D39" w:rsidRDefault="00F078EB" w:rsidP="00F078EB">
            <w:pPr>
              <w:jc w:val="both"/>
              <w:rPr>
                <w:rFonts w:ascii="Arial" w:hAnsi="Arial" w:cs="Arial"/>
                <w:sz w:val="18"/>
                <w:szCs w:val="18"/>
              </w:rPr>
            </w:pPr>
            <w:r w:rsidRPr="00F82842">
              <w:rPr>
                <w:rFonts w:ascii="Arial" w:hAnsi="Arial" w:cs="Arial"/>
                <w:sz w:val="18"/>
                <w:szCs w:val="18"/>
              </w:rPr>
              <w:t>§ 4 pkt 6</w:t>
            </w:r>
          </w:p>
        </w:tc>
        <w:tc>
          <w:tcPr>
            <w:tcW w:w="4394" w:type="dxa"/>
            <w:shd w:val="clear" w:color="auto" w:fill="auto"/>
          </w:tcPr>
          <w:p w14:paraId="5D1B8D8E" w14:textId="77777777" w:rsidR="00F078EB" w:rsidRDefault="00F078EB" w:rsidP="00F078EB">
            <w:pPr>
              <w:jc w:val="both"/>
              <w:rPr>
                <w:rFonts w:ascii="Arial" w:hAnsi="Arial" w:cs="Arial"/>
                <w:sz w:val="18"/>
                <w:szCs w:val="18"/>
              </w:rPr>
            </w:pPr>
            <w:r w:rsidRPr="00FC5A16">
              <w:rPr>
                <w:rFonts w:ascii="Arial" w:hAnsi="Arial" w:cs="Arial"/>
                <w:sz w:val="18"/>
                <w:szCs w:val="18"/>
              </w:rPr>
              <w:t xml:space="preserve">Projektowany przepis budzi szereg wątpliwości. </w:t>
            </w:r>
          </w:p>
          <w:p w14:paraId="05126272" w14:textId="77777777" w:rsidR="00F078EB" w:rsidRDefault="00F078EB" w:rsidP="00F078EB">
            <w:pPr>
              <w:jc w:val="both"/>
              <w:rPr>
                <w:rFonts w:ascii="Arial" w:hAnsi="Arial" w:cs="Arial"/>
                <w:sz w:val="18"/>
                <w:szCs w:val="18"/>
              </w:rPr>
            </w:pPr>
            <w:r w:rsidRPr="00FC5A16">
              <w:rPr>
                <w:rFonts w:ascii="Arial" w:hAnsi="Arial" w:cs="Arial"/>
                <w:sz w:val="18"/>
                <w:szCs w:val="18"/>
              </w:rPr>
              <w:t xml:space="preserve">Po pierwsze, zgodnie z projektowanym przepisem, przesłanką do uznania terenu za nienadający się do lokalizacji na nim obiektu jest (co do zasady) obecność w odległości mniejszej niż 10 km od granic planowanego miejsca usytuowania obiektu lotniska cywilnego. Jednocześnie, z tego przepisu </w:t>
            </w:r>
            <w:r w:rsidRPr="00FC5A16">
              <w:rPr>
                <w:rFonts w:ascii="Arial" w:hAnsi="Arial" w:cs="Arial"/>
                <w:sz w:val="18"/>
                <w:szCs w:val="18"/>
              </w:rPr>
              <w:lastRenderedPageBreak/>
              <w:t>wynika, że wyjątkiem od tej reguły jest niskie prawdopodobieństwo uderzenia w obiekt dużego samolotu cywilnego. Wobec tego, wydaje się, że</w:t>
            </w:r>
            <w:r>
              <w:rPr>
                <w:rFonts w:ascii="Arial" w:hAnsi="Arial" w:cs="Arial"/>
                <w:sz w:val="18"/>
                <w:szCs w:val="18"/>
              </w:rPr>
              <w:t xml:space="preserve"> </w:t>
            </w:r>
            <w:r w:rsidRPr="00FC5A16">
              <w:rPr>
                <w:rFonts w:ascii="Arial" w:hAnsi="Arial" w:cs="Arial"/>
                <w:sz w:val="18"/>
                <w:szCs w:val="18"/>
              </w:rPr>
              <w:t xml:space="preserve">przesłanką do uznania terenu za nienadający się do lokalizacji na nim obiektu powinna być nie tyle obecność lotniska cywilnego we wspomnianym wyżej obszarze, a obecność w nim lotniska cywilnego obsługującego duże samoloty cywilne. Jeżeli bowiem w odległości mniejszej niż 10 km od granic planowanego miejsca usytuowania obiektu położone byłoby lotnisko cywilne nieobsługujące dużych samolotów cywilnych (np. niewielkie lotnisko aeroklubu), to zbędne wydaje się analizowanie prawdopodobieństwa uderzenia w obiekt dużego samolotu cywilnego. W związku z powyższym, proponuje się, aby przedmiotowy przepis wskazywał, że przesłanką do uznania terenu za nienadający się do lokalizacji na nim obiektu jest (co do zasady) obecność w odległości mniejszej niż 10 km od granic planowanego miejsca usytuowania obiektu lotniska cywilnego, które jest w stanie faktycznie obsłużyć duże samoloty cywilne, czyli lotniska o odpowiednim kodzie referencyjnym w świetle Załącznika 14 do tzw. konwencji chicagowskiej. </w:t>
            </w:r>
          </w:p>
          <w:p w14:paraId="2D576B6F" w14:textId="77777777" w:rsidR="00F078EB" w:rsidRDefault="00F078EB" w:rsidP="00F078EB">
            <w:pPr>
              <w:jc w:val="both"/>
              <w:rPr>
                <w:rFonts w:ascii="Arial" w:hAnsi="Arial" w:cs="Arial"/>
                <w:sz w:val="18"/>
                <w:szCs w:val="18"/>
              </w:rPr>
            </w:pPr>
            <w:r w:rsidRPr="00FC5A16">
              <w:rPr>
                <w:rFonts w:ascii="Arial" w:hAnsi="Arial" w:cs="Arial"/>
                <w:sz w:val="18"/>
                <w:szCs w:val="18"/>
              </w:rPr>
              <w:t xml:space="preserve">Po drugie, termin „lotnisko cywilne” pozbawiony jest definicji legalnej. Wobec tego, proponuje się, aby zamienić ten termin na zwrot „lotnisko wpisane do rejestru lotnisk cywilnych, prowadzonego przez Prezesa Urzędu Lotnictwa Cywilnego na podstawie art. 58 ust. 1 ustawy z dnia 3 lipca 2002 r. – Prawo lotnicze” w celu uniknięcia potencjalnych wątpliwości interpretacyjnych. </w:t>
            </w:r>
          </w:p>
          <w:p w14:paraId="131938A2" w14:textId="0DC147C3" w:rsidR="00F078EB" w:rsidRPr="00B42D39" w:rsidRDefault="00F078EB" w:rsidP="00F078EB">
            <w:pPr>
              <w:jc w:val="both"/>
              <w:rPr>
                <w:rFonts w:ascii="Arial" w:hAnsi="Arial" w:cs="Arial"/>
                <w:b/>
                <w:sz w:val="18"/>
                <w:szCs w:val="18"/>
              </w:rPr>
            </w:pPr>
            <w:r w:rsidRPr="00FC5A16">
              <w:rPr>
                <w:rFonts w:ascii="Arial" w:hAnsi="Arial" w:cs="Arial"/>
                <w:sz w:val="18"/>
                <w:szCs w:val="18"/>
              </w:rPr>
              <w:t>Po trzecie, przedmiotowy przepis posługuje się terminem „duży samolot cywilny”, który nie jest do końca precyzyjny. Termin „duży samolot” został zdefiniowany w Załączniku 6 do tzw. konwencji chicagowskiej. Wspomniana konwencja odnosi się do lotnictwa cywilnego, a więc definicja terminu „duży samolot” zawarta w Załączniku 6 do tej konwencji odnosi się w istocie do dużych samolotów cywilnych. W związku z powyższym proponuje się, aby doprecyzować przedmiotowy przepis poprzez jednoznaczne nawiązanie do</w:t>
            </w:r>
            <w:r>
              <w:rPr>
                <w:rFonts w:ascii="Arial" w:hAnsi="Arial" w:cs="Arial"/>
                <w:sz w:val="18"/>
                <w:szCs w:val="18"/>
              </w:rPr>
              <w:t xml:space="preserve"> </w:t>
            </w:r>
            <w:r w:rsidRPr="00FC5A16">
              <w:rPr>
                <w:rFonts w:ascii="Arial" w:hAnsi="Arial" w:cs="Arial"/>
                <w:sz w:val="18"/>
                <w:szCs w:val="18"/>
              </w:rPr>
              <w:t>wspomnianej definicji, aby uniknąć potencjalnych wątpliwości interpretacyjnych.</w:t>
            </w:r>
          </w:p>
        </w:tc>
        <w:tc>
          <w:tcPr>
            <w:tcW w:w="3261" w:type="dxa"/>
            <w:shd w:val="clear" w:color="auto" w:fill="auto"/>
          </w:tcPr>
          <w:p w14:paraId="499E583F" w14:textId="4AEAAD6D" w:rsidR="00F078EB" w:rsidRPr="00943193" w:rsidRDefault="00F078EB" w:rsidP="00F078EB">
            <w:pPr>
              <w:jc w:val="both"/>
              <w:rPr>
                <w:rFonts w:ascii="Arial" w:hAnsi="Arial" w:cs="Arial"/>
                <w:color w:val="FF0000"/>
                <w:sz w:val="18"/>
                <w:szCs w:val="18"/>
              </w:rPr>
            </w:pPr>
            <w:r w:rsidRPr="00FC5A16">
              <w:rPr>
                <w:rFonts w:ascii="Arial" w:hAnsi="Arial" w:cs="Arial"/>
                <w:sz w:val="18"/>
                <w:szCs w:val="18"/>
              </w:rPr>
              <w:lastRenderedPageBreak/>
              <w:t xml:space="preserve">6) w odległości mniejszej niż 10 km od granic planowanego miejsca usytuowania obiektu jest położone lotnisko wpisane do rejestru lotnisk cywilnych, prowadzonego przez Prezesa Urzędu Lotnictwa Cywilnego na podstawie art. 58 ust. 1 ustawy z </w:t>
            </w:r>
            <w:r w:rsidRPr="00FC5A16">
              <w:rPr>
                <w:rFonts w:ascii="Arial" w:hAnsi="Arial" w:cs="Arial"/>
                <w:sz w:val="18"/>
                <w:szCs w:val="18"/>
              </w:rPr>
              <w:lastRenderedPageBreak/>
              <w:t>dnia 3 lipca 2002 r. – Prawo lotnicze (Dz. U. z 2023 r. poz. 2110), o kodzie referencyjnym 3c, 3d, 3e, 3f, 4c, 4d, 4e albo 4f, zgodnie z Załącznikiem 14 do Konwencji o międzynarodowym lotnictwie cywilnym, podpisanej w Chicago 7 grudnia 1944 r. –Konwencja chicagowska, chyba że prawdopodobieństwo uderzenia w obiekt samolotu będącego dużym samolotem w rozumieniu Załącznika 6 do Konwencji o międzynarodowym lotnictwie cywilnym, podpisanej w Chicago 7 grudnia 1944 r. – Konwencja chicagowska, jest mniejsze niż raz na 10 000 000 lat.</w:t>
            </w:r>
          </w:p>
        </w:tc>
        <w:tc>
          <w:tcPr>
            <w:tcW w:w="3260" w:type="dxa"/>
            <w:shd w:val="clear" w:color="auto" w:fill="auto"/>
          </w:tcPr>
          <w:p w14:paraId="0EC02256" w14:textId="504866AF" w:rsidR="00F41F2D" w:rsidRPr="00D31D5F" w:rsidRDefault="00D345A7" w:rsidP="00F078EB">
            <w:pPr>
              <w:jc w:val="both"/>
              <w:rPr>
                <w:rFonts w:ascii="Arial" w:hAnsi="Arial" w:cs="Arial"/>
                <w:sz w:val="18"/>
                <w:szCs w:val="18"/>
              </w:rPr>
            </w:pPr>
            <w:r w:rsidRPr="00D345A7">
              <w:rPr>
                <w:rFonts w:ascii="Arial" w:hAnsi="Arial" w:cs="Arial"/>
                <w:sz w:val="18"/>
                <w:szCs w:val="18"/>
              </w:rPr>
              <w:lastRenderedPageBreak/>
              <w:t xml:space="preserve">Uwaga uwzględniona częściowo. </w:t>
            </w:r>
          </w:p>
          <w:p w14:paraId="0412AAEC" w14:textId="2019F5CA" w:rsidR="00F078EB" w:rsidRDefault="00F078EB" w:rsidP="00F078EB">
            <w:pPr>
              <w:jc w:val="both"/>
              <w:rPr>
                <w:rFonts w:ascii="Arial" w:hAnsi="Arial" w:cs="Arial"/>
                <w:sz w:val="18"/>
                <w:szCs w:val="18"/>
              </w:rPr>
            </w:pPr>
            <w:r w:rsidRPr="00D31D5F">
              <w:rPr>
                <w:rFonts w:ascii="Arial" w:hAnsi="Arial" w:cs="Arial"/>
                <w:sz w:val="18"/>
                <w:szCs w:val="18"/>
              </w:rPr>
              <w:t xml:space="preserve">Vide </w:t>
            </w:r>
            <w:r w:rsidR="00950871">
              <w:rPr>
                <w:rFonts w:ascii="Arial" w:hAnsi="Arial" w:cs="Arial"/>
                <w:sz w:val="18"/>
                <w:szCs w:val="18"/>
              </w:rPr>
              <w:t xml:space="preserve">stanowisko do </w:t>
            </w:r>
            <w:r w:rsidR="00950871" w:rsidRPr="00D31D5F">
              <w:rPr>
                <w:rFonts w:ascii="Arial" w:hAnsi="Arial" w:cs="Arial"/>
                <w:sz w:val="18"/>
                <w:szCs w:val="18"/>
              </w:rPr>
              <w:t>uwag</w:t>
            </w:r>
            <w:r w:rsidR="00950871">
              <w:rPr>
                <w:rFonts w:ascii="Arial" w:hAnsi="Arial" w:cs="Arial"/>
                <w:sz w:val="18"/>
                <w:szCs w:val="18"/>
              </w:rPr>
              <w:t>i</w:t>
            </w:r>
            <w:r w:rsidR="00950871" w:rsidRPr="00D31D5F">
              <w:rPr>
                <w:rFonts w:ascii="Arial" w:hAnsi="Arial" w:cs="Arial"/>
                <w:sz w:val="18"/>
                <w:szCs w:val="18"/>
              </w:rPr>
              <w:t xml:space="preserve"> </w:t>
            </w:r>
            <w:r w:rsidR="007065FF">
              <w:rPr>
                <w:rFonts w:ascii="Arial" w:hAnsi="Arial" w:cs="Arial"/>
                <w:sz w:val="18"/>
                <w:szCs w:val="18"/>
              </w:rPr>
              <w:t>w Lp. 81</w:t>
            </w:r>
            <w:r w:rsidRPr="00D31D5F">
              <w:rPr>
                <w:rFonts w:ascii="Arial" w:hAnsi="Arial" w:cs="Arial"/>
                <w:sz w:val="18"/>
                <w:szCs w:val="18"/>
              </w:rPr>
              <w:t>.</w:t>
            </w:r>
          </w:p>
          <w:p w14:paraId="5B33CC04" w14:textId="77777777" w:rsidR="00F078EB" w:rsidRDefault="00F078EB" w:rsidP="00F078EB">
            <w:pPr>
              <w:jc w:val="both"/>
              <w:rPr>
                <w:rFonts w:ascii="Arial" w:hAnsi="Arial" w:cs="Arial"/>
                <w:sz w:val="18"/>
                <w:szCs w:val="18"/>
              </w:rPr>
            </w:pPr>
          </w:p>
          <w:p w14:paraId="5AAC47F8" w14:textId="7BA03904" w:rsidR="00F078EB" w:rsidRPr="00D31D5F" w:rsidRDefault="00F078EB" w:rsidP="00F078EB">
            <w:pPr>
              <w:jc w:val="both"/>
              <w:rPr>
                <w:rFonts w:ascii="Arial" w:hAnsi="Arial" w:cs="Arial"/>
                <w:sz w:val="18"/>
                <w:szCs w:val="18"/>
              </w:rPr>
            </w:pPr>
          </w:p>
        </w:tc>
      </w:tr>
      <w:tr w:rsidR="00AB2063" w:rsidRPr="008B766F" w14:paraId="36A8D4FA" w14:textId="77777777" w:rsidTr="00F97688">
        <w:tc>
          <w:tcPr>
            <w:tcW w:w="562" w:type="dxa"/>
            <w:shd w:val="clear" w:color="auto" w:fill="auto"/>
          </w:tcPr>
          <w:p w14:paraId="4DFED70B" w14:textId="3B189242" w:rsidR="00AB2063" w:rsidRPr="00E25D6F" w:rsidRDefault="00115F85" w:rsidP="007065FF">
            <w:pPr>
              <w:jc w:val="center"/>
              <w:rPr>
                <w:rFonts w:ascii="Arial" w:hAnsi="Arial" w:cs="Arial"/>
                <w:sz w:val="17"/>
                <w:szCs w:val="17"/>
              </w:rPr>
            </w:pPr>
            <w:r w:rsidRPr="00E25D6F">
              <w:rPr>
                <w:rFonts w:ascii="Arial" w:hAnsi="Arial" w:cs="Arial"/>
                <w:sz w:val="17"/>
                <w:szCs w:val="17"/>
              </w:rPr>
              <w:lastRenderedPageBreak/>
              <w:t>8</w:t>
            </w:r>
            <w:r w:rsidR="007065FF">
              <w:rPr>
                <w:rFonts w:ascii="Arial" w:hAnsi="Arial" w:cs="Arial"/>
                <w:sz w:val="17"/>
                <w:szCs w:val="17"/>
              </w:rPr>
              <w:t>3</w:t>
            </w:r>
            <w:r w:rsidRPr="00E25D6F">
              <w:rPr>
                <w:rFonts w:ascii="Arial" w:hAnsi="Arial" w:cs="Arial"/>
                <w:sz w:val="17"/>
                <w:szCs w:val="17"/>
              </w:rPr>
              <w:t>.</w:t>
            </w:r>
          </w:p>
        </w:tc>
        <w:tc>
          <w:tcPr>
            <w:tcW w:w="1276" w:type="dxa"/>
            <w:shd w:val="clear" w:color="auto" w:fill="auto"/>
          </w:tcPr>
          <w:p w14:paraId="04A1C21D" w14:textId="77777777" w:rsidR="00AB2063" w:rsidRDefault="00AB2063" w:rsidP="00AB2063">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448C9EF5" w14:textId="4CA09406" w:rsidR="00AB2063" w:rsidRPr="00E9455C" w:rsidRDefault="00AB2063" w:rsidP="00AB2063">
            <w:pPr>
              <w:jc w:val="both"/>
              <w:rPr>
                <w:rFonts w:ascii="Arial" w:hAnsi="Arial" w:cs="Arial"/>
                <w:sz w:val="18"/>
                <w:szCs w:val="18"/>
                <w:lang w:val="en-US"/>
              </w:rPr>
            </w:pPr>
            <w:r>
              <w:rPr>
                <w:rFonts w:ascii="Arial" w:hAnsi="Arial" w:cs="Arial"/>
                <w:sz w:val="18"/>
                <w:szCs w:val="18"/>
              </w:rPr>
              <w:lastRenderedPageBreak/>
              <w:t>S</w:t>
            </w:r>
            <w:r w:rsidRPr="00EE18EB">
              <w:rPr>
                <w:rFonts w:ascii="Arial" w:hAnsi="Arial" w:cs="Arial"/>
                <w:sz w:val="18"/>
                <w:szCs w:val="18"/>
              </w:rPr>
              <w:t>p. z o.o.</w:t>
            </w:r>
          </w:p>
        </w:tc>
        <w:tc>
          <w:tcPr>
            <w:tcW w:w="1701" w:type="dxa"/>
            <w:shd w:val="clear" w:color="auto" w:fill="auto"/>
          </w:tcPr>
          <w:p w14:paraId="61BAEE4D" w14:textId="475B7A94" w:rsidR="00AB2063" w:rsidRPr="00E9455C" w:rsidRDefault="00AB2063" w:rsidP="00AB2063">
            <w:pPr>
              <w:jc w:val="both"/>
              <w:rPr>
                <w:rFonts w:ascii="Arial" w:hAnsi="Arial" w:cs="Arial"/>
                <w:sz w:val="18"/>
                <w:szCs w:val="18"/>
              </w:rPr>
            </w:pPr>
            <w:r w:rsidRPr="006513CA">
              <w:rPr>
                <w:rFonts w:ascii="Arial" w:hAnsi="Arial" w:cs="Arial"/>
                <w:sz w:val="18"/>
                <w:szCs w:val="18"/>
              </w:rPr>
              <w:lastRenderedPageBreak/>
              <w:t>§ 5 pkt 1 lit. c</w:t>
            </w:r>
          </w:p>
        </w:tc>
        <w:tc>
          <w:tcPr>
            <w:tcW w:w="4394" w:type="dxa"/>
            <w:shd w:val="clear" w:color="auto" w:fill="auto"/>
          </w:tcPr>
          <w:p w14:paraId="5B54DCE2" w14:textId="1B7A55C9" w:rsidR="00AB2063" w:rsidRPr="00E9455C" w:rsidRDefault="00AB2063" w:rsidP="00AB2063">
            <w:pPr>
              <w:jc w:val="both"/>
              <w:rPr>
                <w:rFonts w:ascii="Arial" w:hAnsi="Arial" w:cs="Arial"/>
                <w:sz w:val="18"/>
                <w:szCs w:val="18"/>
              </w:rPr>
            </w:pPr>
            <w:r w:rsidRPr="006513CA">
              <w:rPr>
                <w:rFonts w:ascii="Arial" w:hAnsi="Arial" w:cs="Arial"/>
                <w:sz w:val="18"/>
                <w:szCs w:val="18"/>
              </w:rPr>
              <w:t xml:space="preserve">Proponowana zmiana jest konsekwencją zmiany </w:t>
            </w:r>
            <w:r w:rsidRPr="006513CA">
              <w:rPr>
                <w:rFonts w:ascii="Arial" w:hAnsi="Arial" w:cs="Arial"/>
                <w:sz w:val="18"/>
                <w:szCs w:val="18"/>
              </w:rPr>
              <w:lastRenderedPageBreak/>
              <w:t>zaproponowanej w zakresie § 3 ust. 1 projektowanego rozporządzenia.</w:t>
            </w:r>
          </w:p>
        </w:tc>
        <w:tc>
          <w:tcPr>
            <w:tcW w:w="3261" w:type="dxa"/>
            <w:shd w:val="clear" w:color="auto" w:fill="auto"/>
          </w:tcPr>
          <w:p w14:paraId="61AAACEE" w14:textId="3F39C794" w:rsidR="00AB2063" w:rsidRPr="00E9455C" w:rsidRDefault="00AB2063" w:rsidP="00AB2063">
            <w:pPr>
              <w:jc w:val="both"/>
              <w:rPr>
                <w:rFonts w:ascii="Arial" w:hAnsi="Arial" w:cs="Arial"/>
                <w:sz w:val="18"/>
                <w:szCs w:val="18"/>
              </w:rPr>
            </w:pPr>
            <w:r w:rsidRPr="006513CA">
              <w:rPr>
                <w:rFonts w:ascii="Arial" w:hAnsi="Arial" w:cs="Arial"/>
                <w:sz w:val="18"/>
                <w:szCs w:val="18"/>
              </w:rPr>
              <w:lastRenderedPageBreak/>
              <w:t xml:space="preserve">c) wskazanie badań </w:t>
            </w:r>
            <w:r w:rsidRPr="006513CA">
              <w:rPr>
                <w:rFonts w:ascii="Arial" w:hAnsi="Arial" w:cs="Arial"/>
                <w:sz w:val="18"/>
                <w:szCs w:val="18"/>
              </w:rPr>
              <w:lastRenderedPageBreak/>
              <w:t>przeprowadzonych w terenie, o ile zostały przeprowadzone, wraz z ich lokalizacją na mapie zawierającej aktualne dane topograficzne, w skali przynajmniej 1:10 000, uwzględniającej w szczególności linie profili oraz punkty wierceń,</w:t>
            </w:r>
          </w:p>
        </w:tc>
        <w:tc>
          <w:tcPr>
            <w:tcW w:w="3260" w:type="dxa"/>
            <w:shd w:val="clear" w:color="auto" w:fill="auto"/>
          </w:tcPr>
          <w:p w14:paraId="26AA3E27" w14:textId="02278ADB" w:rsidR="00AB2063" w:rsidRPr="00E95AFE" w:rsidRDefault="00AB2063" w:rsidP="00AB2063">
            <w:pPr>
              <w:jc w:val="both"/>
              <w:rPr>
                <w:rFonts w:ascii="Arial" w:hAnsi="Arial" w:cs="Arial"/>
                <w:sz w:val="18"/>
                <w:szCs w:val="18"/>
              </w:rPr>
            </w:pPr>
            <w:r w:rsidRPr="00E95AFE">
              <w:rPr>
                <w:rFonts w:ascii="Arial" w:hAnsi="Arial" w:cs="Arial"/>
                <w:sz w:val="18"/>
                <w:szCs w:val="18"/>
              </w:rPr>
              <w:lastRenderedPageBreak/>
              <w:t xml:space="preserve">Uwaga </w:t>
            </w:r>
            <w:r w:rsidR="00CC31EA">
              <w:rPr>
                <w:rFonts w:ascii="Arial" w:hAnsi="Arial" w:cs="Arial"/>
                <w:sz w:val="18"/>
                <w:szCs w:val="18"/>
              </w:rPr>
              <w:t xml:space="preserve">częściowo </w:t>
            </w:r>
            <w:r w:rsidR="00BA2ACB">
              <w:rPr>
                <w:rFonts w:ascii="Arial" w:hAnsi="Arial" w:cs="Arial"/>
                <w:sz w:val="18"/>
                <w:szCs w:val="18"/>
              </w:rPr>
              <w:t xml:space="preserve">uwzględniona. </w:t>
            </w:r>
            <w:r w:rsidR="00BA2ACB" w:rsidRPr="000C3BC4">
              <w:rPr>
                <w:rFonts w:ascii="Arial" w:hAnsi="Arial" w:cs="Arial"/>
                <w:sz w:val="18"/>
                <w:szCs w:val="18"/>
              </w:rPr>
              <w:lastRenderedPageBreak/>
              <w:t>Przyjęto poniższe brzmienie</w:t>
            </w:r>
            <w:r w:rsidR="00CC31EA" w:rsidRPr="000C3BC4">
              <w:rPr>
                <w:rFonts w:ascii="Arial" w:hAnsi="Arial" w:cs="Arial"/>
                <w:sz w:val="18"/>
                <w:szCs w:val="18"/>
              </w:rPr>
              <w:t xml:space="preserve"> dostosowane do </w:t>
            </w:r>
            <w:r w:rsidR="00864B40" w:rsidRPr="000C3BC4">
              <w:rPr>
                <w:rFonts w:ascii="Arial" w:hAnsi="Arial" w:cs="Arial"/>
                <w:sz w:val="18"/>
                <w:szCs w:val="18"/>
              </w:rPr>
              <w:t xml:space="preserve">brzmienia </w:t>
            </w:r>
            <w:r w:rsidR="00CC31EA" w:rsidRPr="000C3BC4">
              <w:rPr>
                <w:rFonts w:ascii="Arial" w:hAnsi="Arial" w:cs="Arial"/>
                <w:sz w:val="18"/>
                <w:szCs w:val="18"/>
              </w:rPr>
              <w:t>§ 3 pkt 1</w:t>
            </w:r>
            <w:r w:rsidRPr="000C3BC4">
              <w:rPr>
                <w:rFonts w:ascii="Arial" w:hAnsi="Arial" w:cs="Arial"/>
                <w:sz w:val="18"/>
                <w:szCs w:val="18"/>
              </w:rPr>
              <w:t>:</w:t>
            </w:r>
          </w:p>
          <w:p w14:paraId="6C1F1949" w14:textId="77777777" w:rsidR="00AB2063" w:rsidRDefault="00AB2063" w:rsidP="00AB2063">
            <w:pPr>
              <w:jc w:val="both"/>
              <w:rPr>
                <w:rFonts w:ascii="Arial" w:hAnsi="Arial" w:cs="Arial"/>
                <w:sz w:val="18"/>
                <w:szCs w:val="18"/>
              </w:rPr>
            </w:pPr>
          </w:p>
          <w:p w14:paraId="6BB916B4" w14:textId="57D4C6F0" w:rsidR="00AB2063" w:rsidRDefault="00AB2063" w:rsidP="00950871">
            <w:pPr>
              <w:jc w:val="both"/>
              <w:rPr>
                <w:rFonts w:ascii="Arial" w:hAnsi="Arial" w:cs="Arial"/>
                <w:sz w:val="18"/>
                <w:szCs w:val="18"/>
              </w:rPr>
            </w:pPr>
            <w:r>
              <w:rPr>
                <w:rFonts w:ascii="Arial" w:hAnsi="Arial" w:cs="Arial"/>
                <w:sz w:val="18"/>
                <w:szCs w:val="18"/>
              </w:rPr>
              <w:t>„</w:t>
            </w:r>
            <w:r w:rsidRPr="00B13355">
              <w:rPr>
                <w:rFonts w:ascii="Arial" w:hAnsi="Arial" w:cs="Arial"/>
                <w:sz w:val="18"/>
                <w:szCs w:val="18"/>
              </w:rPr>
              <w:t>c) wskazanie</w:t>
            </w:r>
            <w:r w:rsidR="00CC31EA">
              <w:rPr>
                <w:rFonts w:ascii="Arial" w:hAnsi="Arial" w:cs="Arial"/>
                <w:sz w:val="18"/>
                <w:szCs w:val="18"/>
              </w:rPr>
              <w:t xml:space="preserve"> </w:t>
            </w:r>
            <w:r w:rsidRPr="00B13355">
              <w:rPr>
                <w:rFonts w:ascii="Arial" w:hAnsi="Arial" w:cs="Arial"/>
                <w:sz w:val="18"/>
                <w:szCs w:val="18"/>
              </w:rPr>
              <w:t xml:space="preserve">badań przeprowadzonych w terenie, o ile zostały </w:t>
            </w:r>
            <w:r w:rsidR="00AF46C8">
              <w:rPr>
                <w:rFonts w:ascii="Arial" w:hAnsi="Arial" w:cs="Arial"/>
                <w:sz w:val="18"/>
                <w:szCs w:val="18"/>
              </w:rPr>
              <w:t>wykonane</w:t>
            </w:r>
            <w:r w:rsidRPr="00B13355">
              <w:rPr>
                <w:rFonts w:ascii="Arial" w:hAnsi="Arial" w:cs="Arial"/>
                <w:sz w:val="18"/>
                <w:szCs w:val="18"/>
              </w:rPr>
              <w:t>, wraz z ich lokalizacją na mapie zawierającej aktualne dane topograficzne, w skali przynajmniej 1:10 000, uwzględniającej w szczególności linie profili oraz punkty wierceń,</w:t>
            </w:r>
            <w:r>
              <w:rPr>
                <w:rFonts w:ascii="Arial" w:hAnsi="Arial" w:cs="Arial"/>
                <w:sz w:val="18"/>
                <w:szCs w:val="18"/>
              </w:rPr>
              <w:t>”</w:t>
            </w:r>
          </w:p>
        </w:tc>
      </w:tr>
      <w:tr w:rsidR="00AB2063" w:rsidRPr="008B766F" w14:paraId="68CAE9E0" w14:textId="77777777" w:rsidTr="00F97688">
        <w:tc>
          <w:tcPr>
            <w:tcW w:w="562" w:type="dxa"/>
            <w:shd w:val="clear" w:color="auto" w:fill="auto"/>
          </w:tcPr>
          <w:p w14:paraId="46FD3E64" w14:textId="5E1A9CB8" w:rsidR="00AB2063" w:rsidRPr="00E25D6F" w:rsidRDefault="00115F85" w:rsidP="00AF46C8">
            <w:pPr>
              <w:jc w:val="center"/>
              <w:rPr>
                <w:rFonts w:ascii="Arial" w:hAnsi="Arial" w:cs="Arial"/>
                <w:sz w:val="17"/>
                <w:szCs w:val="17"/>
              </w:rPr>
            </w:pPr>
            <w:r w:rsidRPr="00E25D6F">
              <w:rPr>
                <w:rFonts w:ascii="Arial" w:hAnsi="Arial" w:cs="Arial"/>
                <w:sz w:val="17"/>
                <w:szCs w:val="17"/>
              </w:rPr>
              <w:lastRenderedPageBreak/>
              <w:t>8</w:t>
            </w:r>
            <w:r w:rsidR="00AF46C8">
              <w:rPr>
                <w:rFonts w:ascii="Arial" w:hAnsi="Arial" w:cs="Arial"/>
                <w:sz w:val="17"/>
                <w:szCs w:val="17"/>
              </w:rPr>
              <w:t>4</w:t>
            </w:r>
            <w:r w:rsidRPr="00E25D6F">
              <w:rPr>
                <w:rFonts w:ascii="Arial" w:hAnsi="Arial" w:cs="Arial"/>
                <w:sz w:val="17"/>
                <w:szCs w:val="17"/>
              </w:rPr>
              <w:t>.</w:t>
            </w:r>
          </w:p>
        </w:tc>
        <w:tc>
          <w:tcPr>
            <w:tcW w:w="1276" w:type="dxa"/>
            <w:shd w:val="clear" w:color="auto" w:fill="auto"/>
          </w:tcPr>
          <w:p w14:paraId="4E1C0176"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7C4F62AF" w14:textId="2370E812" w:rsidR="00AB2063" w:rsidRDefault="00AB2063" w:rsidP="00AB2063">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0C89C40C" w14:textId="3D83AE64" w:rsidR="00AB2063" w:rsidRPr="006513CA" w:rsidRDefault="00AB2063" w:rsidP="00AB2063">
            <w:pPr>
              <w:jc w:val="both"/>
              <w:rPr>
                <w:rFonts w:ascii="Arial" w:hAnsi="Arial" w:cs="Arial"/>
                <w:sz w:val="18"/>
                <w:szCs w:val="18"/>
              </w:rPr>
            </w:pPr>
            <w:r w:rsidRPr="00B42D39">
              <w:rPr>
                <w:rFonts w:ascii="Arial" w:hAnsi="Arial" w:cs="Arial"/>
                <w:sz w:val="18"/>
                <w:szCs w:val="18"/>
              </w:rPr>
              <w:t>§ 5 pkt 1 lit. d</w:t>
            </w:r>
          </w:p>
        </w:tc>
        <w:tc>
          <w:tcPr>
            <w:tcW w:w="4394" w:type="dxa"/>
            <w:shd w:val="clear" w:color="auto" w:fill="auto"/>
          </w:tcPr>
          <w:p w14:paraId="1C32A633" w14:textId="7FC6007A" w:rsidR="00AB2063" w:rsidRPr="006513CA" w:rsidRDefault="00AB2063" w:rsidP="00AB2063">
            <w:pPr>
              <w:jc w:val="both"/>
              <w:rPr>
                <w:rFonts w:ascii="Arial" w:hAnsi="Arial" w:cs="Arial"/>
                <w:sz w:val="18"/>
                <w:szCs w:val="18"/>
              </w:rPr>
            </w:pPr>
            <w:r w:rsidRPr="00B42D39">
              <w:rPr>
                <w:rFonts w:ascii="Arial" w:hAnsi="Arial" w:cs="Arial"/>
                <w:b/>
                <w:sz w:val="18"/>
                <w:szCs w:val="18"/>
              </w:rPr>
              <w:t>Propozycja wykreślenia</w:t>
            </w:r>
            <w:r w:rsidRPr="00B42D39">
              <w:rPr>
                <w:rFonts w:ascii="Arial" w:hAnsi="Arial" w:cs="Arial"/>
                <w:sz w:val="18"/>
                <w:szCs w:val="18"/>
              </w:rPr>
              <w:t xml:space="preserve"> części przepisu, gdyż wymóg określenia i analiz scenariuszy postępowania awaryjnego na etapie przygotowywania WRL jest przedwczesny. W ocenie Spółki należy odnosić się do stref planowania awaryjnego. </w:t>
            </w:r>
          </w:p>
        </w:tc>
        <w:tc>
          <w:tcPr>
            <w:tcW w:w="3261" w:type="dxa"/>
            <w:shd w:val="clear" w:color="auto" w:fill="auto"/>
          </w:tcPr>
          <w:p w14:paraId="6A0D3377"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„przewidywany zasięg strefy planowania wyprzedzających działań interwencyjnych i strefy planowania natychmiastowych działań interwencyjnych, o których mowa w art. 86l ustawy – Prawo atomowe, oraz przewidywany zasięg dystansu rozszerzonego planowania i dystansu planowania kontroli i spożycia towarów, o których mowa w art. 86n ustawy z dnia 29 lipca 2000 r. – Prawo atomowe.”</w:t>
            </w:r>
          </w:p>
          <w:p w14:paraId="5E1EC1F3" w14:textId="77777777" w:rsidR="00AB2063" w:rsidRPr="006513CA" w:rsidRDefault="00AB2063" w:rsidP="00AB2063">
            <w:pPr>
              <w:jc w:val="both"/>
              <w:rPr>
                <w:rFonts w:ascii="Arial" w:hAnsi="Arial" w:cs="Arial"/>
                <w:sz w:val="18"/>
                <w:szCs w:val="18"/>
              </w:rPr>
            </w:pPr>
          </w:p>
        </w:tc>
        <w:tc>
          <w:tcPr>
            <w:tcW w:w="3260" w:type="dxa"/>
            <w:shd w:val="clear" w:color="auto" w:fill="auto"/>
          </w:tcPr>
          <w:p w14:paraId="1782F08D" w14:textId="7A2BC1E9" w:rsidR="00AB2063" w:rsidRDefault="00B37EC2" w:rsidP="00AB2063">
            <w:pPr>
              <w:jc w:val="both"/>
              <w:rPr>
                <w:rFonts w:ascii="Arial" w:hAnsi="Arial" w:cs="Arial"/>
                <w:sz w:val="18"/>
                <w:szCs w:val="18"/>
              </w:rPr>
            </w:pPr>
            <w:r w:rsidRPr="00D31D5F">
              <w:rPr>
                <w:rFonts w:ascii="Arial" w:hAnsi="Arial" w:cs="Arial"/>
                <w:sz w:val="18"/>
                <w:szCs w:val="18"/>
              </w:rPr>
              <w:t>Uwaga uwzględniona</w:t>
            </w:r>
            <w:r>
              <w:rPr>
                <w:rFonts w:ascii="Arial" w:hAnsi="Arial" w:cs="Arial"/>
                <w:sz w:val="18"/>
                <w:szCs w:val="18"/>
              </w:rPr>
              <w:t xml:space="preserve">. </w:t>
            </w:r>
            <w:r w:rsidR="00CB5EAB">
              <w:rPr>
                <w:rFonts w:ascii="Arial" w:hAnsi="Arial" w:cs="Arial"/>
                <w:sz w:val="18"/>
                <w:szCs w:val="18"/>
              </w:rPr>
              <w:t>W dostosowaniu do przyjęt</w:t>
            </w:r>
            <w:r w:rsidR="00864B40">
              <w:rPr>
                <w:rFonts w:ascii="Arial" w:hAnsi="Arial" w:cs="Arial"/>
                <w:sz w:val="18"/>
                <w:szCs w:val="18"/>
              </w:rPr>
              <w:t>ego brzmienia</w:t>
            </w:r>
            <w:r w:rsidR="00CB5EAB">
              <w:rPr>
                <w:rFonts w:ascii="Arial" w:hAnsi="Arial" w:cs="Arial"/>
                <w:sz w:val="18"/>
                <w:szCs w:val="18"/>
              </w:rPr>
              <w:t xml:space="preserve"> </w:t>
            </w:r>
            <w:r w:rsidR="00CB5EAB" w:rsidRPr="00CB5EAB">
              <w:rPr>
                <w:rFonts w:ascii="Arial" w:hAnsi="Arial" w:cs="Arial"/>
                <w:sz w:val="18"/>
                <w:szCs w:val="18"/>
              </w:rPr>
              <w:t xml:space="preserve">§ </w:t>
            </w:r>
            <w:r w:rsidR="00CB5EAB">
              <w:rPr>
                <w:rFonts w:ascii="Arial" w:hAnsi="Arial" w:cs="Arial"/>
                <w:sz w:val="18"/>
                <w:szCs w:val="18"/>
              </w:rPr>
              <w:t>2</w:t>
            </w:r>
            <w:r w:rsidR="00CB5EAB" w:rsidRPr="00CB5EAB">
              <w:rPr>
                <w:rFonts w:ascii="Arial" w:hAnsi="Arial" w:cs="Arial"/>
                <w:sz w:val="18"/>
                <w:szCs w:val="18"/>
              </w:rPr>
              <w:t xml:space="preserve"> pkt </w:t>
            </w:r>
            <w:r w:rsidR="00CB5EAB">
              <w:rPr>
                <w:rFonts w:ascii="Arial" w:hAnsi="Arial" w:cs="Arial"/>
                <w:sz w:val="18"/>
                <w:szCs w:val="18"/>
              </w:rPr>
              <w:t>7, p</w:t>
            </w:r>
            <w:r w:rsidRPr="00337356">
              <w:rPr>
                <w:rFonts w:ascii="Arial" w:hAnsi="Arial" w:cs="Arial"/>
                <w:sz w:val="18"/>
                <w:szCs w:val="18"/>
              </w:rPr>
              <w:t>rzepisowi nadano brzmienie:</w:t>
            </w:r>
          </w:p>
          <w:p w14:paraId="1DFAF412" w14:textId="77777777" w:rsidR="00CB5EAB" w:rsidRDefault="00CB5EAB" w:rsidP="00AB2063">
            <w:pPr>
              <w:jc w:val="both"/>
              <w:rPr>
                <w:rFonts w:ascii="Arial" w:hAnsi="Arial" w:cs="Arial"/>
                <w:sz w:val="18"/>
                <w:szCs w:val="18"/>
              </w:rPr>
            </w:pPr>
          </w:p>
          <w:p w14:paraId="3A67A39A" w14:textId="7B7828BC" w:rsidR="00AB2063" w:rsidRDefault="00CB5EAB" w:rsidP="00AB2063">
            <w:pPr>
              <w:jc w:val="both"/>
              <w:rPr>
                <w:rFonts w:ascii="Arial" w:hAnsi="Arial" w:cs="Arial"/>
                <w:sz w:val="18"/>
                <w:szCs w:val="18"/>
              </w:rPr>
            </w:pPr>
            <w:r>
              <w:t>„</w:t>
            </w:r>
            <w:r w:rsidRPr="00CB5EAB">
              <w:rPr>
                <w:rFonts w:ascii="Arial" w:hAnsi="Arial" w:cs="Arial"/>
                <w:sz w:val="18"/>
                <w:szCs w:val="18"/>
              </w:rPr>
              <w:t>d) przewidywany zasięg strefy planowania wyprzedzających działań interwencyjnych i strefy planowania natychmiastowych działań interwencyjnych, o których mowa w art. 86l ustawy z dnia 29 listopada 2000 r. – Prawo atomowe, oraz przewidywany zasięg dystansu rozszerzonego planowania i dystansu planowania kontroli i spożycia towarów, o których mowa w art. 86n ustawy z dnia 29 listopada 2000 r. – Prawo atomowe,</w:t>
            </w:r>
            <w:r w:rsidR="00B66C1C">
              <w:rPr>
                <w:rFonts w:ascii="Arial" w:hAnsi="Arial" w:cs="Arial"/>
                <w:sz w:val="18"/>
                <w:szCs w:val="18"/>
              </w:rPr>
              <w:t>”</w:t>
            </w:r>
          </w:p>
          <w:p w14:paraId="455BC460" w14:textId="77777777" w:rsidR="00FB4971" w:rsidRDefault="00FB4971" w:rsidP="00AB2063">
            <w:pPr>
              <w:jc w:val="both"/>
              <w:rPr>
                <w:rFonts w:ascii="Arial" w:hAnsi="Arial" w:cs="Arial"/>
                <w:sz w:val="18"/>
                <w:szCs w:val="18"/>
              </w:rPr>
            </w:pPr>
          </w:p>
          <w:p w14:paraId="717939D8" w14:textId="7BBAF869" w:rsidR="00FB4971" w:rsidRDefault="00FB4971" w:rsidP="00AB2063">
            <w:pPr>
              <w:jc w:val="both"/>
              <w:rPr>
                <w:rFonts w:ascii="Arial" w:hAnsi="Arial" w:cs="Arial"/>
                <w:sz w:val="18"/>
                <w:szCs w:val="18"/>
              </w:rPr>
            </w:pPr>
            <w:r>
              <w:rPr>
                <w:rFonts w:ascii="Arial" w:hAnsi="Arial" w:cs="Arial"/>
                <w:sz w:val="18"/>
                <w:szCs w:val="18"/>
              </w:rPr>
              <w:t>Do</w:t>
            </w:r>
            <w:r w:rsidR="00B66C1C">
              <w:rPr>
                <w:rFonts w:ascii="Arial" w:hAnsi="Arial" w:cs="Arial"/>
                <w:sz w:val="18"/>
                <w:szCs w:val="18"/>
              </w:rPr>
              <w:t>d</w:t>
            </w:r>
            <w:r>
              <w:rPr>
                <w:rFonts w:ascii="Arial" w:hAnsi="Arial" w:cs="Arial"/>
                <w:sz w:val="18"/>
                <w:szCs w:val="18"/>
              </w:rPr>
              <w:t xml:space="preserve">atkowo wprowadza się </w:t>
            </w:r>
            <w:r w:rsidR="00CE1966">
              <w:rPr>
                <w:rFonts w:ascii="Arial" w:hAnsi="Arial" w:cs="Arial"/>
                <w:sz w:val="18"/>
                <w:szCs w:val="18"/>
              </w:rPr>
              <w:t>nową lit. e w brzmieniu</w:t>
            </w:r>
            <w:r w:rsidR="00B66C1C">
              <w:rPr>
                <w:rFonts w:ascii="Arial" w:hAnsi="Arial" w:cs="Arial"/>
                <w:sz w:val="18"/>
                <w:szCs w:val="18"/>
              </w:rPr>
              <w:t>:</w:t>
            </w:r>
          </w:p>
          <w:p w14:paraId="3DBA691D" w14:textId="77777777" w:rsidR="00FB4971" w:rsidRDefault="00FB4971" w:rsidP="00AB2063">
            <w:pPr>
              <w:jc w:val="both"/>
              <w:rPr>
                <w:rFonts w:ascii="Arial" w:hAnsi="Arial" w:cs="Arial"/>
                <w:sz w:val="18"/>
                <w:szCs w:val="18"/>
              </w:rPr>
            </w:pPr>
          </w:p>
          <w:p w14:paraId="559076F4" w14:textId="21C2DE99" w:rsidR="00FB4971" w:rsidRDefault="00B66C1C" w:rsidP="00AB2063">
            <w:pPr>
              <w:jc w:val="both"/>
              <w:rPr>
                <w:rFonts w:ascii="Arial" w:hAnsi="Arial" w:cs="Arial"/>
                <w:sz w:val="18"/>
                <w:szCs w:val="18"/>
              </w:rPr>
            </w:pPr>
            <w:r>
              <w:rPr>
                <w:rFonts w:ascii="Arial" w:hAnsi="Arial" w:cs="Arial"/>
                <w:sz w:val="18"/>
                <w:szCs w:val="18"/>
              </w:rPr>
              <w:t>„</w:t>
            </w:r>
            <w:r w:rsidR="00FB4971" w:rsidRPr="00FB4971">
              <w:rPr>
                <w:rFonts w:ascii="Arial" w:hAnsi="Arial" w:cs="Arial"/>
                <w:sz w:val="18"/>
                <w:szCs w:val="18"/>
              </w:rPr>
              <w:t>e) analizę możliwości prowadzenia działań interwencyjnych,</w:t>
            </w:r>
            <w:r>
              <w:rPr>
                <w:rFonts w:ascii="Arial" w:hAnsi="Arial" w:cs="Arial"/>
                <w:sz w:val="18"/>
                <w:szCs w:val="18"/>
              </w:rPr>
              <w:t>”</w:t>
            </w:r>
          </w:p>
          <w:p w14:paraId="330B74D4" w14:textId="77777777" w:rsidR="00FB4971" w:rsidRDefault="00FB4971" w:rsidP="00AB2063">
            <w:pPr>
              <w:jc w:val="both"/>
              <w:rPr>
                <w:rFonts w:ascii="Arial" w:hAnsi="Arial" w:cs="Arial"/>
                <w:sz w:val="18"/>
                <w:szCs w:val="18"/>
              </w:rPr>
            </w:pPr>
          </w:p>
          <w:p w14:paraId="5D0375CC" w14:textId="4E8A4FE6" w:rsidR="000B7960" w:rsidRPr="00E95AFE" w:rsidRDefault="00B66C1C" w:rsidP="00F70DE6">
            <w:pPr>
              <w:jc w:val="both"/>
              <w:rPr>
                <w:rFonts w:ascii="Arial" w:hAnsi="Arial" w:cs="Arial"/>
                <w:sz w:val="18"/>
                <w:szCs w:val="18"/>
              </w:rPr>
            </w:pPr>
            <w:r w:rsidRPr="00B66C1C">
              <w:rPr>
                <w:rFonts w:ascii="Arial" w:hAnsi="Arial" w:cs="Arial"/>
                <w:sz w:val="18"/>
                <w:szCs w:val="18"/>
              </w:rPr>
              <w:t>Realizacja zakres</w:t>
            </w:r>
            <w:r w:rsidR="00CE1966">
              <w:rPr>
                <w:rFonts w:ascii="Arial" w:hAnsi="Arial" w:cs="Arial"/>
                <w:sz w:val="18"/>
                <w:szCs w:val="18"/>
              </w:rPr>
              <w:t>u</w:t>
            </w:r>
            <w:r w:rsidRPr="00B66C1C">
              <w:rPr>
                <w:rFonts w:ascii="Arial" w:hAnsi="Arial" w:cs="Arial"/>
                <w:sz w:val="18"/>
                <w:szCs w:val="18"/>
              </w:rPr>
              <w:t xml:space="preserve"> § 5 pkt </w:t>
            </w:r>
            <w:r>
              <w:rPr>
                <w:rFonts w:ascii="Arial" w:hAnsi="Arial" w:cs="Arial"/>
                <w:sz w:val="18"/>
                <w:szCs w:val="18"/>
              </w:rPr>
              <w:t>1 lit. e</w:t>
            </w:r>
            <w:r w:rsidRPr="00B66C1C">
              <w:rPr>
                <w:rFonts w:ascii="Arial" w:hAnsi="Arial" w:cs="Arial"/>
                <w:sz w:val="18"/>
                <w:szCs w:val="18"/>
              </w:rPr>
              <w:t xml:space="preserve"> jest efektem oceny wystąpienia kryterium wykluczającego zdefiniowanego</w:t>
            </w:r>
            <w:r w:rsidR="00F70DE6">
              <w:rPr>
                <w:rFonts w:ascii="Arial" w:hAnsi="Arial" w:cs="Arial"/>
                <w:sz w:val="18"/>
                <w:szCs w:val="18"/>
              </w:rPr>
              <w:t xml:space="preserve"> w dotychczasowym</w:t>
            </w:r>
            <w:r w:rsidRPr="00B66C1C">
              <w:rPr>
                <w:rFonts w:ascii="Arial" w:hAnsi="Arial" w:cs="Arial"/>
                <w:sz w:val="18"/>
                <w:szCs w:val="18"/>
              </w:rPr>
              <w:t xml:space="preserve"> § 4 pkt</w:t>
            </w:r>
            <w:r>
              <w:rPr>
                <w:rFonts w:ascii="Arial" w:hAnsi="Arial" w:cs="Arial"/>
                <w:sz w:val="18"/>
                <w:szCs w:val="18"/>
              </w:rPr>
              <w:t xml:space="preserve"> 5</w:t>
            </w:r>
            <w:r w:rsidR="00F70DE6">
              <w:rPr>
                <w:rFonts w:ascii="Arial" w:hAnsi="Arial" w:cs="Arial"/>
                <w:sz w:val="18"/>
                <w:szCs w:val="18"/>
              </w:rPr>
              <w:t xml:space="preserve"> (obecnie </w:t>
            </w:r>
            <w:r w:rsidR="00F70DE6" w:rsidRPr="00B66C1C">
              <w:rPr>
                <w:rFonts w:ascii="Arial" w:hAnsi="Arial" w:cs="Arial"/>
                <w:sz w:val="18"/>
                <w:szCs w:val="18"/>
              </w:rPr>
              <w:t>§ 4 pkt</w:t>
            </w:r>
            <w:r w:rsidR="00F70DE6">
              <w:rPr>
                <w:rFonts w:ascii="Arial" w:hAnsi="Arial" w:cs="Arial"/>
                <w:sz w:val="18"/>
                <w:szCs w:val="18"/>
              </w:rPr>
              <w:t xml:space="preserve"> 6)</w:t>
            </w:r>
            <w:r w:rsidRPr="00B66C1C">
              <w:rPr>
                <w:rFonts w:ascii="Arial" w:hAnsi="Arial" w:cs="Arial"/>
                <w:sz w:val="18"/>
                <w:szCs w:val="18"/>
              </w:rPr>
              <w:t>.</w:t>
            </w:r>
            <w:r w:rsidR="000B7960">
              <w:rPr>
                <w:rFonts w:ascii="Arial" w:hAnsi="Arial" w:cs="Arial"/>
                <w:sz w:val="18"/>
                <w:szCs w:val="18"/>
              </w:rPr>
              <w:t xml:space="preserve"> </w:t>
            </w:r>
            <w:r w:rsidR="000B7960" w:rsidRPr="000B7960">
              <w:rPr>
                <w:rFonts w:ascii="Arial" w:hAnsi="Arial" w:cs="Arial"/>
                <w:sz w:val="18"/>
                <w:szCs w:val="18"/>
              </w:rPr>
              <w:t>Realizacja wprowadzonego p</w:t>
            </w:r>
            <w:r w:rsidR="00CE1966">
              <w:rPr>
                <w:rFonts w:ascii="Arial" w:hAnsi="Arial" w:cs="Arial"/>
                <w:sz w:val="18"/>
                <w:szCs w:val="18"/>
              </w:rPr>
              <w:t xml:space="preserve">rzepisu </w:t>
            </w:r>
            <w:r w:rsidR="000B7960" w:rsidRPr="000B7960">
              <w:rPr>
                <w:rFonts w:ascii="Arial" w:hAnsi="Arial" w:cs="Arial"/>
                <w:sz w:val="18"/>
                <w:szCs w:val="18"/>
              </w:rPr>
              <w:t xml:space="preserve">jest niezbędnym minimum z perspektywy zapewnienia BJiOR. Konieczność opisu czynników uwzględnionych w nowym brzmieniu przepisu § 5 pkt </w:t>
            </w:r>
            <w:r w:rsidR="000B7960">
              <w:rPr>
                <w:rFonts w:ascii="Arial" w:hAnsi="Arial" w:cs="Arial"/>
                <w:sz w:val="18"/>
                <w:szCs w:val="18"/>
              </w:rPr>
              <w:t>1</w:t>
            </w:r>
            <w:r w:rsidR="000B7960" w:rsidRPr="000B7960">
              <w:rPr>
                <w:rFonts w:ascii="Arial" w:hAnsi="Arial" w:cs="Arial"/>
                <w:sz w:val="18"/>
                <w:szCs w:val="18"/>
              </w:rPr>
              <w:t xml:space="preserve"> lit. </w:t>
            </w:r>
            <w:r w:rsidR="000B7960">
              <w:rPr>
                <w:rFonts w:ascii="Arial" w:hAnsi="Arial" w:cs="Arial"/>
                <w:sz w:val="18"/>
                <w:szCs w:val="18"/>
              </w:rPr>
              <w:t>e</w:t>
            </w:r>
            <w:r w:rsidR="000B7960" w:rsidRPr="000B7960">
              <w:rPr>
                <w:rFonts w:ascii="Arial" w:hAnsi="Arial" w:cs="Arial"/>
                <w:sz w:val="18"/>
                <w:szCs w:val="18"/>
              </w:rPr>
              <w:t xml:space="preserve"> opiera się również na punktach 4.5 i 4.6, w </w:t>
            </w:r>
            <w:r w:rsidR="000B7960" w:rsidRPr="000B7960">
              <w:rPr>
                <w:rFonts w:ascii="Arial" w:hAnsi="Arial" w:cs="Arial"/>
                <w:sz w:val="18"/>
                <w:szCs w:val="18"/>
              </w:rPr>
              <w:lastRenderedPageBreak/>
              <w:t>rozdziale 4 ‘Classification of siting criteria’ w: IAEA Safety Standards Series No. SSG-35, Site Survey and Site Selection for Nuclear Installations.</w:t>
            </w:r>
          </w:p>
        </w:tc>
      </w:tr>
      <w:tr w:rsidR="00AB2063" w:rsidRPr="008B766F" w14:paraId="32213B37" w14:textId="77777777" w:rsidTr="00F97688">
        <w:tc>
          <w:tcPr>
            <w:tcW w:w="562" w:type="dxa"/>
            <w:shd w:val="clear" w:color="auto" w:fill="auto"/>
          </w:tcPr>
          <w:p w14:paraId="0117574C" w14:textId="07AAD873" w:rsidR="00AB2063" w:rsidRPr="00E25D6F" w:rsidRDefault="00AF46C8" w:rsidP="00AB2063">
            <w:pPr>
              <w:jc w:val="center"/>
              <w:rPr>
                <w:rFonts w:ascii="Arial" w:hAnsi="Arial" w:cs="Arial"/>
                <w:sz w:val="17"/>
                <w:szCs w:val="17"/>
              </w:rPr>
            </w:pPr>
            <w:r>
              <w:rPr>
                <w:rFonts w:ascii="Arial" w:hAnsi="Arial" w:cs="Arial"/>
                <w:sz w:val="17"/>
                <w:szCs w:val="17"/>
              </w:rPr>
              <w:lastRenderedPageBreak/>
              <w:t>85</w:t>
            </w:r>
            <w:r w:rsidR="00115F85" w:rsidRPr="00E25D6F">
              <w:rPr>
                <w:rFonts w:ascii="Arial" w:hAnsi="Arial" w:cs="Arial"/>
                <w:sz w:val="17"/>
                <w:szCs w:val="17"/>
              </w:rPr>
              <w:t>.</w:t>
            </w:r>
          </w:p>
        </w:tc>
        <w:tc>
          <w:tcPr>
            <w:tcW w:w="1276" w:type="dxa"/>
            <w:shd w:val="clear" w:color="auto" w:fill="auto"/>
          </w:tcPr>
          <w:p w14:paraId="4FF87081" w14:textId="77777777" w:rsidR="00AB2063" w:rsidRDefault="00AB2063" w:rsidP="00AB2063">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777CAE54" w14:textId="0900F6D5" w:rsidR="00AB2063" w:rsidRPr="00E9455C" w:rsidRDefault="00AB2063" w:rsidP="00AB2063">
            <w:pPr>
              <w:jc w:val="both"/>
              <w:rPr>
                <w:rFonts w:ascii="Arial" w:hAnsi="Arial" w:cs="Arial"/>
                <w:sz w:val="18"/>
                <w:szCs w:val="18"/>
                <w:lang w:val="en-US"/>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0538B227" w14:textId="050A076C" w:rsidR="00AB2063" w:rsidRPr="00E9455C" w:rsidRDefault="00AB2063" w:rsidP="00AB2063">
            <w:pPr>
              <w:jc w:val="both"/>
              <w:rPr>
                <w:rFonts w:ascii="Arial" w:hAnsi="Arial" w:cs="Arial"/>
                <w:sz w:val="18"/>
                <w:szCs w:val="18"/>
              </w:rPr>
            </w:pPr>
            <w:r w:rsidRPr="00797442">
              <w:rPr>
                <w:rFonts w:ascii="Arial" w:hAnsi="Arial" w:cs="Arial"/>
                <w:sz w:val="18"/>
                <w:szCs w:val="18"/>
              </w:rPr>
              <w:t>§ 5 pkt 2 lit. c</w:t>
            </w:r>
          </w:p>
        </w:tc>
        <w:tc>
          <w:tcPr>
            <w:tcW w:w="4394" w:type="dxa"/>
            <w:shd w:val="clear" w:color="auto" w:fill="auto"/>
          </w:tcPr>
          <w:p w14:paraId="6B172E00" w14:textId="6CCB7CFE" w:rsidR="00AB2063" w:rsidRPr="00E9455C" w:rsidRDefault="00AB2063" w:rsidP="00AB2063">
            <w:pPr>
              <w:jc w:val="both"/>
              <w:rPr>
                <w:rFonts w:ascii="Arial" w:hAnsi="Arial" w:cs="Arial"/>
                <w:sz w:val="18"/>
                <w:szCs w:val="18"/>
              </w:rPr>
            </w:pPr>
            <w:r w:rsidRPr="00797442">
              <w:rPr>
                <w:rFonts w:ascii="Arial" w:hAnsi="Arial" w:cs="Arial"/>
                <w:sz w:val="18"/>
                <w:szCs w:val="18"/>
              </w:rPr>
              <w:t>Proponuje się usunięcie z projektowanego przepisu fragmentu „ryzyka wystąpienia wstrząsów sejsmicznych i”. Propozycja wynika z tego, że termin “ryzyko sejsmiczne” należy rozumieć jako prawdopodobieństwo wystąpienia szkodliwych skutków, czyli m.in. zniszczeń spowodowanych trzęsieniem. A więc, ocena ryzyka sejsmicznego wymaga od inwestora odniesienia się do konkretnych uwarunkowań istniejących na danym terenie, w tym np. zabudowań i parametrów planowanego obiektu. W rezultacie, ocena ryzyka sejsmicznego wykracza poza zakres analiz, jakie należałoby zawrzeć we wstępnym raporcie lokalizacyjnym w świetle założeń, o których mowa w uwadze nr 1 Spółki.</w:t>
            </w:r>
          </w:p>
        </w:tc>
        <w:tc>
          <w:tcPr>
            <w:tcW w:w="3261" w:type="dxa"/>
            <w:shd w:val="clear" w:color="auto" w:fill="auto"/>
          </w:tcPr>
          <w:p w14:paraId="734C99CD" w14:textId="55871668" w:rsidR="00AB2063" w:rsidRPr="00E9455C" w:rsidRDefault="00AB2063" w:rsidP="00AB2063">
            <w:pPr>
              <w:jc w:val="both"/>
              <w:rPr>
                <w:rFonts w:ascii="Arial" w:hAnsi="Arial" w:cs="Arial"/>
                <w:sz w:val="18"/>
                <w:szCs w:val="18"/>
              </w:rPr>
            </w:pPr>
            <w:r w:rsidRPr="00797442">
              <w:rPr>
                <w:rFonts w:ascii="Arial" w:hAnsi="Arial" w:cs="Arial"/>
                <w:sz w:val="18"/>
                <w:szCs w:val="18"/>
              </w:rPr>
              <w:t>c) opis metod zastosowanych do oceny uaktywnienia się uskoków wraz z podaniem sposobu weryfikacji metod i otrzymanych wyników,</w:t>
            </w:r>
          </w:p>
        </w:tc>
        <w:tc>
          <w:tcPr>
            <w:tcW w:w="3260" w:type="dxa"/>
            <w:shd w:val="clear" w:color="auto" w:fill="auto"/>
          </w:tcPr>
          <w:p w14:paraId="3A73709E" w14:textId="4875522C" w:rsidR="00AB2063" w:rsidRDefault="008A7CBD" w:rsidP="00AB2063">
            <w:pPr>
              <w:jc w:val="both"/>
              <w:rPr>
                <w:rFonts w:ascii="Arial" w:hAnsi="Arial" w:cs="Arial"/>
                <w:sz w:val="18"/>
                <w:szCs w:val="18"/>
              </w:rPr>
            </w:pPr>
            <w:r w:rsidRPr="00D31D5F">
              <w:rPr>
                <w:rFonts w:ascii="Arial" w:hAnsi="Arial" w:cs="Arial"/>
                <w:sz w:val="18"/>
                <w:szCs w:val="18"/>
              </w:rPr>
              <w:t>Uwaga</w:t>
            </w:r>
            <w:r>
              <w:rPr>
                <w:rFonts w:ascii="Arial" w:hAnsi="Arial" w:cs="Arial"/>
                <w:sz w:val="18"/>
                <w:szCs w:val="18"/>
              </w:rPr>
              <w:t xml:space="preserve"> </w:t>
            </w:r>
            <w:r w:rsidR="00A7253B">
              <w:rPr>
                <w:rFonts w:ascii="Arial" w:hAnsi="Arial" w:cs="Arial"/>
                <w:sz w:val="18"/>
                <w:szCs w:val="18"/>
              </w:rPr>
              <w:t xml:space="preserve">częściowo </w:t>
            </w:r>
            <w:r w:rsidRPr="00D31D5F">
              <w:rPr>
                <w:rFonts w:ascii="Arial" w:hAnsi="Arial" w:cs="Arial"/>
                <w:sz w:val="18"/>
                <w:szCs w:val="18"/>
              </w:rPr>
              <w:t>uwzględniona</w:t>
            </w:r>
            <w:r>
              <w:rPr>
                <w:rFonts w:ascii="Arial" w:hAnsi="Arial" w:cs="Arial"/>
                <w:sz w:val="18"/>
                <w:szCs w:val="18"/>
              </w:rPr>
              <w:t xml:space="preserve">. </w:t>
            </w:r>
            <w:r w:rsidRPr="00337356">
              <w:rPr>
                <w:rFonts w:ascii="Arial" w:hAnsi="Arial" w:cs="Arial"/>
                <w:sz w:val="18"/>
                <w:szCs w:val="18"/>
              </w:rPr>
              <w:t>Przepisowi nadano brzmienie</w:t>
            </w:r>
            <w:r w:rsidR="00AB2063">
              <w:rPr>
                <w:rFonts w:ascii="Arial" w:hAnsi="Arial" w:cs="Arial"/>
                <w:sz w:val="18"/>
                <w:szCs w:val="18"/>
              </w:rPr>
              <w:t xml:space="preserve">: </w:t>
            </w:r>
          </w:p>
          <w:p w14:paraId="04C67286" w14:textId="77777777" w:rsidR="002A053F" w:rsidRDefault="002A053F" w:rsidP="00AB2063">
            <w:pPr>
              <w:jc w:val="both"/>
              <w:rPr>
                <w:rFonts w:ascii="Arial" w:hAnsi="Arial" w:cs="Arial"/>
                <w:sz w:val="18"/>
                <w:szCs w:val="18"/>
              </w:rPr>
            </w:pPr>
          </w:p>
          <w:p w14:paraId="5CB54B93" w14:textId="30B8A9A0" w:rsidR="00AB2063" w:rsidRDefault="008A7CBD" w:rsidP="00FD5D97">
            <w:pPr>
              <w:jc w:val="both"/>
              <w:rPr>
                <w:rFonts w:ascii="Arial" w:hAnsi="Arial" w:cs="Arial"/>
                <w:sz w:val="18"/>
                <w:szCs w:val="18"/>
              </w:rPr>
            </w:pPr>
            <w:r>
              <w:rPr>
                <w:rFonts w:ascii="Arial" w:hAnsi="Arial" w:cs="Arial"/>
                <w:sz w:val="18"/>
                <w:szCs w:val="18"/>
              </w:rPr>
              <w:t>„</w:t>
            </w:r>
            <w:r w:rsidR="00AB2063" w:rsidRPr="008B40CD">
              <w:rPr>
                <w:rFonts w:ascii="Arial" w:hAnsi="Arial" w:cs="Arial"/>
                <w:sz w:val="18"/>
                <w:szCs w:val="18"/>
              </w:rPr>
              <w:t>c</w:t>
            </w:r>
            <w:r w:rsidR="00AB2063">
              <w:rPr>
                <w:rFonts w:ascii="Arial" w:hAnsi="Arial" w:cs="Arial"/>
                <w:sz w:val="18"/>
                <w:szCs w:val="18"/>
              </w:rPr>
              <w:t xml:space="preserve">) </w:t>
            </w:r>
            <w:r w:rsidR="00AB2063" w:rsidRPr="008B40CD">
              <w:rPr>
                <w:rFonts w:ascii="Arial" w:hAnsi="Arial" w:cs="Arial"/>
                <w:sz w:val="18"/>
                <w:szCs w:val="18"/>
              </w:rPr>
              <w:t xml:space="preserve">opis metod zastosowanych do oceny </w:t>
            </w:r>
            <w:r w:rsidR="00A7253B">
              <w:rPr>
                <w:rFonts w:ascii="Arial" w:hAnsi="Arial" w:cs="Arial"/>
                <w:sz w:val="18"/>
                <w:szCs w:val="18"/>
              </w:rPr>
              <w:t xml:space="preserve">warunków sejsmicznych i </w:t>
            </w:r>
            <w:r w:rsidR="00AB2063" w:rsidRPr="008B40CD">
              <w:rPr>
                <w:rFonts w:ascii="Arial" w:hAnsi="Arial" w:cs="Arial"/>
                <w:sz w:val="18"/>
                <w:szCs w:val="18"/>
              </w:rPr>
              <w:t xml:space="preserve">aktywności uskokowej </w:t>
            </w:r>
            <w:r w:rsidR="00A7253B">
              <w:rPr>
                <w:rFonts w:ascii="Arial" w:hAnsi="Arial" w:cs="Arial"/>
                <w:sz w:val="18"/>
                <w:szCs w:val="18"/>
              </w:rPr>
              <w:t xml:space="preserve">w regionie lokalizacji </w:t>
            </w:r>
            <w:r w:rsidR="00AB2063" w:rsidRPr="008B40CD">
              <w:rPr>
                <w:rFonts w:ascii="Arial" w:hAnsi="Arial" w:cs="Arial"/>
                <w:sz w:val="18"/>
                <w:szCs w:val="18"/>
              </w:rPr>
              <w:t xml:space="preserve">wraz z podaniem sposobu weryfikacji metod i </w:t>
            </w:r>
            <w:r w:rsidR="00A7253B">
              <w:rPr>
                <w:rFonts w:ascii="Arial" w:hAnsi="Arial" w:cs="Arial"/>
                <w:sz w:val="18"/>
                <w:szCs w:val="18"/>
              </w:rPr>
              <w:t xml:space="preserve">oceny ich niepewności oraz </w:t>
            </w:r>
            <w:r w:rsidR="00AB2063" w:rsidRPr="008B40CD">
              <w:rPr>
                <w:rFonts w:ascii="Arial" w:hAnsi="Arial" w:cs="Arial"/>
                <w:sz w:val="18"/>
                <w:szCs w:val="18"/>
              </w:rPr>
              <w:t>otrzymanych wyników</w:t>
            </w:r>
            <w:r w:rsidR="00AF46C8">
              <w:rPr>
                <w:rFonts w:ascii="Arial" w:hAnsi="Arial" w:cs="Arial"/>
                <w:sz w:val="18"/>
                <w:szCs w:val="18"/>
              </w:rPr>
              <w:t>,</w:t>
            </w:r>
            <w:r w:rsidR="00AB2063" w:rsidRPr="008B40CD">
              <w:rPr>
                <w:rFonts w:ascii="Arial" w:hAnsi="Arial" w:cs="Arial"/>
                <w:sz w:val="18"/>
                <w:szCs w:val="18"/>
              </w:rPr>
              <w:t>”</w:t>
            </w:r>
            <w:r w:rsidR="00AB2063">
              <w:rPr>
                <w:rFonts w:ascii="Arial" w:hAnsi="Arial" w:cs="Arial"/>
                <w:sz w:val="18"/>
                <w:szCs w:val="18"/>
              </w:rPr>
              <w:t xml:space="preserve"> </w:t>
            </w:r>
          </w:p>
        </w:tc>
      </w:tr>
      <w:tr w:rsidR="00AB2063" w:rsidRPr="008B766F" w14:paraId="15B8BE82" w14:textId="77777777" w:rsidTr="00F97688">
        <w:tc>
          <w:tcPr>
            <w:tcW w:w="562" w:type="dxa"/>
            <w:shd w:val="clear" w:color="auto" w:fill="auto"/>
          </w:tcPr>
          <w:p w14:paraId="69EED3C8" w14:textId="7C257F2B" w:rsidR="00AB2063" w:rsidRPr="00E25D6F" w:rsidRDefault="00115F85" w:rsidP="00AF46C8">
            <w:pPr>
              <w:jc w:val="center"/>
              <w:rPr>
                <w:rFonts w:ascii="Arial" w:hAnsi="Arial" w:cs="Arial"/>
                <w:sz w:val="17"/>
                <w:szCs w:val="17"/>
              </w:rPr>
            </w:pPr>
            <w:r w:rsidRPr="00E25D6F">
              <w:rPr>
                <w:rFonts w:ascii="Arial" w:hAnsi="Arial" w:cs="Arial"/>
                <w:sz w:val="17"/>
                <w:szCs w:val="17"/>
              </w:rPr>
              <w:t>8</w:t>
            </w:r>
            <w:r w:rsidR="00AF46C8">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085F2A96"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0A3F8D94" w14:textId="45F15EBC" w:rsidR="00AB2063" w:rsidRDefault="00AB2063" w:rsidP="00AB2063">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43272C26" w14:textId="57CC2C82" w:rsidR="00AB2063" w:rsidRPr="00797442" w:rsidRDefault="00AB2063" w:rsidP="00AB2063">
            <w:pPr>
              <w:jc w:val="both"/>
              <w:rPr>
                <w:rFonts w:ascii="Arial" w:hAnsi="Arial" w:cs="Arial"/>
                <w:sz w:val="18"/>
                <w:szCs w:val="18"/>
              </w:rPr>
            </w:pPr>
            <w:r w:rsidRPr="00B42D39">
              <w:rPr>
                <w:rFonts w:ascii="Arial" w:hAnsi="Arial" w:cs="Arial"/>
                <w:sz w:val="18"/>
                <w:szCs w:val="18"/>
              </w:rPr>
              <w:t xml:space="preserve">§ 5 pkt 2 lit. c </w:t>
            </w:r>
          </w:p>
        </w:tc>
        <w:tc>
          <w:tcPr>
            <w:tcW w:w="4394" w:type="dxa"/>
            <w:shd w:val="clear" w:color="auto" w:fill="auto"/>
          </w:tcPr>
          <w:p w14:paraId="4ED46BBD" w14:textId="77777777" w:rsidR="00AB2063" w:rsidRPr="00B42D39" w:rsidRDefault="00AB2063" w:rsidP="00AB2063">
            <w:pPr>
              <w:jc w:val="both"/>
              <w:rPr>
                <w:rFonts w:ascii="Arial" w:hAnsi="Arial" w:cs="Arial"/>
                <w:b/>
                <w:sz w:val="18"/>
                <w:szCs w:val="18"/>
              </w:rPr>
            </w:pPr>
            <w:r w:rsidRPr="00B42D39">
              <w:rPr>
                <w:rFonts w:ascii="Arial" w:hAnsi="Arial" w:cs="Arial"/>
                <w:b/>
                <w:sz w:val="18"/>
                <w:szCs w:val="18"/>
              </w:rPr>
              <w:t>Propozycja wykreślenia</w:t>
            </w:r>
            <w:r w:rsidRPr="00B42D39">
              <w:rPr>
                <w:rFonts w:ascii="Arial" w:hAnsi="Arial" w:cs="Arial"/>
                <w:sz w:val="18"/>
                <w:szCs w:val="18"/>
              </w:rPr>
              <w:t>.</w:t>
            </w:r>
          </w:p>
          <w:p w14:paraId="46361CCF" w14:textId="77777777" w:rsidR="00AB2063" w:rsidRPr="00B42D39" w:rsidRDefault="00AB2063" w:rsidP="00AB2063">
            <w:pPr>
              <w:jc w:val="both"/>
              <w:rPr>
                <w:rFonts w:ascii="Arial" w:hAnsi="Arial" w:cs="Arial"/>
                <w:sz w:val="18"/>
                <w:szCs w:val="18"/>
              </w:rPr>
            </w:pPr>
          </w:p>
          <w:p w14:paraId="24FC014D"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W ramach wstępnej oceny terenu i WRL nie ocenia się ryzyka sejsmicznego, stąd nie jest możliwe opisanie metod zastosowanych do takiej oceny. </w:t>
            </w:r>
          </w:p>
          <w:p w14:paraId="50D58F49" w14:textId="77777777" w:rsidR="00AB2063" w:rsidRPr="00797442" w:rsidRDefault="00AB2063" w:rsidP="00AB2063">
            <w:pPr>
              <w:jc w:val="both"/>
              <w:rPr>
                <w:rFonts w:ascii="Arial" w:hAnsi="Arial" w:cs="Arial"/>
                <w:sz w:val="18"/>
                <w:szCs w:val="18"/>
              </w:rPr>
            </w:pPr>
          </w:p>
        </w:tc>
        <w:tc>
          <w:tcPr>
            <w:tcW w:w="3261" w:type="dxa"/>
            <w:shd w:val="clear" w:color="auto" w:fill="auto"/>
          </w:tcPr>
          <w:p w14:paraId="2BE6C96C" w14:textId="72CAA11D" w:rsidR="00AB2063" w:rsidRPr="00797442" w:rsidRDefault="00AB2063" w:rsidP="00AB2063">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opis metod zastosowanych do oceny ryzyka wystąpienia wstrząsów sejsmicznych i uaktywnienia uskoków wraz z podaniem sposobu weryfikacji metod i otrzymanych wyników,</w:t>
            </w:r>
            <w:r w:rsidRPr="00B42D39">
              <w:rPr>
                <w:rFonts w:ascii="Arial" w:hAnsi="Arial" w:cs="Arial"/>
                <w:sz w:val="18"/>
                <w:szCs w:val="18"/>
              </w:rPr>
              <w:t>”</w:t>
            </w:r>
          </w:p>
        </w:tc>
        <w:tc>
          <w:tcPr>
            <w:tcW w:w="3260" w:type="dxa"/>
            <w:shd w:val="clear" w:color="auto" w:fill="auto"/>
          </w:tcPr>
          <w:p w14:paraId="67F1F550" w14:textId="1A4AC15A" w:rsidR="00AB2063" w:rsidRDefault="00AB2063" w:rsidP="00AB2063">
            <w:pPr>
              <w:jc w:val="both"/>
              <w:rPr>
                <w:rFonts w:ascii="Arial" w:hAnsi="Arial" w:cs="Arial"/>
                <w:sz w:val="18"/>
                <w:szCs w:val="18"/>
              </w:rPr>
            </w:pPr>
            <w:r>
              <w:rPr>
                <w:rFonts w:ascii="Arial" w:hAnsi="Arial" w:cs="Arial"/>
                <w:sz w:val="18"/>
                <w:szCs w:val="18"/>
              </w:rPr>
              <w:t>Propozycja</w:t>
            </w:r>
            <w:r w:rsidR="00241CB2">
              <w:rPr>
                <w:rFonts w:ascii="Arial" w:hAnsi="Arial" w:cs="Arial"/>
                <w:sz w:val="18"/>
                <w:szCs w:val="18"/>
              </w:rPr>
              <w:t xml:space="preserve"> </w:t>
            </w:r>
            <w:r w:rsidR="00AF46C8">
              <w:rPr>
                <w:rFonts w:ascii="Arial" w:hAnsi="Arial" w:cs="Arial"/>
                <w:sz w:val="18"/>
                <w:szCs w:val="18"/>
              </w:rPr>
              <w:t>częściowo</w:t>
            </w:r>
            <w:r>
              <w:rPr>
                <w:rFonts w:ascii="Arial" w:hAnsi="Arial" w:cs="Arial"/>
                <w:sz w:val="18"/>
                <w:szCs w:val="18"/>
              </w:rPr>
              <w:t xml:space="preserve"> uwzględniona</w:t>
            </w:r>
            <w:r w:rsidR="00F70DE6">
              <w:rPr>
                <w:rFonts w:ascii="Arial" w:hAnsi="Arial" w:cs="Arial"/>
                <w:sz w:val="18"/>
                <w:szCs w:val="18"/>
              </w:rPr>
              <w:t>.</w:t>
            </w:r>
          </w:p>
          <w:p w14:paraId="4FCA0F46" w14:textId="6D7B479E" w:rsidR="00AB2063" w:rsidRDefault="006E068F" w:rsidP="00F70DE6">
            <w:pPr>
              <w:jc w:val="both"/>
              <w:rPr>
                <w:rFonts w:ascii="Arial" w:hAnsi="Arial" w:cs="Arial"/>
                <w:sz w:val="18"/>
                <w:szCs w:val="18"/>
              </w:rPr>
            </w:pPr>
            <w:r>
              <w:rPr>
                <w:rFonts w:ascii="Arial" w:hAnsi="Arial" w:cs="Arial"/>
                <w:sz w:val="18"/>
                <w:szCs w:val="18"/>
              </w:rPr>
              <w:t>Vide</w:t>
            </w:r>
            <w:r w:rsidR="00AB2063">
              <w:rPr>
                <w:rFonts w:ascii="Arial" w:hAnsi="Arial" w:cs="Arial"/>
                <w:sz w:val="18"/>
                <w:szCs w:val="18"/>
              </w:rPr>
              <w:t xml:space="preserve"> </w:t>
            </w:r>
            <w:r w:rsidR="00F70DE6">
              <w:rPr>
                <w:rFonts w:ascii="Arial" w:hAnsi="Arial" w:cs="Arial"/>
                <w:sz w:val="18"/>
                <w:szCs w:val="18"/>
              </w:rPr>
              <w:t xml:space="preserve">stanowisko do </w:t>
            </w:r>
            <w:r w:rsidR="00AB2063">
              <w:rPr>
                <w:rFonts w:ascii="Arial" w:hAnsi="Arial" w:cs="Arial"/>
                <w:sz w:val="18"/>
                <w:szCs w:val="18"/>
              </w:rPr>
              <w:t>uwag</w:t>
            </w:r>
            <w:r w:rsidR="00F70DE6">
              <w:rPr>
                <w:rFonts w:ascii="Arial" w:hAnsi="Arial" w:cs="Arial"/>
                <w:sz w:val="18"/>
                <w:szCs w:val="18"/>
              </w:rPr>
              <w:t>i</w:t>
            </w:r>
            <w:r w:rsidR="00AB2063">
              <w:rPr>
                <w:rFonts w:ascii="Arial" w:hAnsi="Arial" w:cs="Arial"/>
                <w:sz w:val="18"/>
                <w:szCs w:val="18"/>
              </w:rPr>
              <w:t xml:space="preserve"> </w:t>
            </w:r>
            <w:r w:rsidR="00F70DE6">
              <w:rPr>
                <w:rFonts w:ascii="Arial" w:hAnsi="Arial" w:cs="Arial"/>
                <w:sz w:val="18"/>
                <w:szCs w:val="18"/>
              </w:rPr>
              <w:t>w</w:t>
            </w:r>
            <w:r w:rsidR="00AF46C8">
              <w:rPr>
                <w:rFonts w:ascii="Arial" w:hAnsi="Arial" w:cs="Arial"/>
                <w:sz w:val="18"/>
                <w:szCs w:val="18"/>
              </w:rPr>
              <w:t xml:space="preserve"> Lp. 85</w:t>
            </w:r>
            <w:r w:rsidR="00AB2063">
              <w:rPr>
                <w:rFonts w:ascii="Arial" w:hAnsi="Arial" w:cs="Arial"/>
                <w:sz w:val="18"/>
                <w:szCs w:val="18"/>
              </w:rPr>
              <w:t>.</w:t>
            </w:r>
          </w:p>
        </w:tc>
      </w:tr>
      <w:tr w:rsidR="00AB2063" w:rsidRPr="008B766F" w14:paraId="56F674C5" w14:textId="77777777" w:rsidTr="00F97688">
        <w:tc>
          <w:tcPr>
            <w:tcW w:w="562" w:type="dxa"/>
            <w:shd w:val="clear" w:color="auto" w:fill="auto"/>
          </w:tcPr>
          <w:p w14:paraId="4AA620CF" w14:textId="08CBEAB9" w:rsidR="00AB2063" w:rsidRPr="00E25D6F" w:rsidRDefault="00115F85" w:rsidP="00AF46C8">
            <w:pPr>
              <w:jc w:val="center"/>
              <w:rPr>
                <w:rFonts w:ascii="Arial" w:hAnsi="Arial" w:cs="Arial"/>
                <w:sz w:val="17"/>
                <w:szCs w:val="17"/>
              </w:rPr>
            </w:pPr>
            <w:r w:rsidRPr="00E25D6F">
              <w:rPr>
                <w:rFonts w:ascii="Arial" w:hAnsi="Arial" w:cs="Arial"/>
                <w:sz w:val="17"/>
                <w:szCs w:val="17"/>
              </w:rPr>
              <w:t>8</w:t>
            </w:r>
            <w:r w:rsidR="00AF46C8">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104F4328" w14:textId="77777777" w:rsidR="00AB2063" w:rsidRDefault="00AB2063" w:rsidP="00AB2063">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624582A2" w14:textId="4BD018BE" w:rsidR="00AB2063" w:rsidRPr="00E9455C" w:rsidRDefault="00AB2063" w:rsidP="00AB2063">
            <w:pPr>
              <w:jc w:val="both"/>
              <w:rPr>
                <w:rFonts w:ascii="Arial" w:hAnsi="Arial" w:cs="Arial"/>
                <w:sz w:val="18"/>
                <w:szCs w:val="18"/>
                <w:lang w:val="en-US"/>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1FB16E19" w14:textId="0952083E" w:rsidR="00AB2063" w:rsidRPr="00E9455C" w:rsidRDefault="00AB2063" w:rsidP="00AB2063">
            <w:pPr>
              <w:jc w:val="both"/>
              <w:rPr>
                <w:rFonts w:ascii="Arial" w:hAnsi="Arial" w:cs="Arial"/>
                <w:sz w:val="18"/>
                <w:szCs w:val="18"/>
              </w:rPr>
            </w:pPr>
            <w:r w:rsidRPr="00797442">
              <w:rPr>
                <w:rFonts w:ascii="Arial" w:hAnsi="Arial" w:cs="Arial"/>
                <w:sz w:val="18"/>
                <w:szCs w:val="18"/>
              </w:rPr>
              <w:t>§ 5 pkt 2 lit. e</w:t>
            </w:r>
          </w:p>
        </w:tc>
        <w:tc>
          <w:tcPr>
            <w:tcW w:w="4394" w:type="dxa"/>
            <w:shd w:val="clear" w:color="auto" w:fill="auto"/>
          </w:tcPr>
          <w:p w14:paraId="2B12F67C" w14:textId="77777777" w:rsidR="00AB2063" w:rsidRDefault="00AB2063" w:rsidP="00AB2063">
            <w:pPr>
              <w:jc w:val="both"/>
              <w:rPr>
                <w:rFonts w:ascii="Arial" w:hAnsi="Arial" w:cs="Arial"/>
                <w:sz w:val="18"/>
                <w:szCs w:val="18"/>
              </w:rPr>
            </w:pPr>
            <w:r w:rsidRPr="00797442">
              <w:rPr>
                <w:rFonts w:ascii="Arial" w:hAnsi="Arial" w:cs="Arial"/>
                <w:sz w:val="18"/>
                <w:szCs w:val="18"/>
              </w:rPr>
              <w:t xml:space="preserve">Proponuję się zmianę w projektowanym przepisie terminu „zagrożenie” na „hazard”. Hazard sejsmiczny jest pojęciem specjalistycznym, stosowanym zarówno w nomenklaturze międzynarodowej, w rozporządzeniu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jak i w Załączniku do zaleceń technicznych Prezesa PAA dotyczących oceny sejsmiczności podłoża dla lokalizacji obiektów jądrowych metodyka oceny prawdopodobieństwa wystąpienia wstrząsów sejsmicznych oraz metodyka oceny hazardu sejsmicznego. </w:t>
            </w:r>
          </w:p>
          <w:p w14:paraId="74D98879" w14:textId="1186C339" w:rsidR="00AB2063" w:rsidRPr="00E9455C" w:rsidRDefault="00AB2063" w:rsidP="00AB2063">
            <w:pPr>
              <w:jc w:val="both"/>
              <w:rPr>
                <w:rFonts w:ascii="Arial" w:hAnsi="Arial" w:cs="Arial"/>
                <w:sz w:val="18"/>
                <w:szCs w:val="18"/>
              </w:rPr>
            </w:pPr>
            <w:r w:rsidRPr="00797442">
              <w:rPr>
                <w:rFonts w:ascii="Arial" w:hAnsi="Arial" w:cs="Arial"/>
                <w:sz w:val="18"/>
                <w:szCs w:val="18"/>
              </w:rPr>
              <w:t xml:space="preserve">Proponuje się ponadto zmianę fragmentu „w regionie lokalizacji” na „w granicach planowanego miejsca usytuowania obiektu”. Przedmiotowa </w:t>
            </w:r>
            <w:r w:rsidRPr="00797442">
              <w:rPr>
                <w:rFonts w:ascii="Arial" w:hAnsi="Arial" w:cs="Arial"/>
                <w:sz w:val="18"/>
                <w:szCs w:val="18"/>
              </w:rPr>
              <w:lastRenderedPageBreak/>
              <w:t>zmiana ma charakter doprecyzowujący, ponieważ dane wejściowe do analiz hazardu sejsmicznego z założenia zbierane i analizowane są z dalekich odległości, ale ich wynikiem w odniesieniu do analiz przeprowadzanych dla elektrowni jądrowej jest ocena hazardu sejsmicznego w określonej lokalizacji, a w tym wypadku w granicach planowanego miejsca usytuowania obiektu.</w:t>
            </w:r>
          </w:p>
        </w:tc>
        <w:tc>
          <w:tcPr>
            <w:tcW w:w="3261" w:type="dxa"/>
            <w:shd w:val="clear" w:color="auto" w:fill="auto"/>
          </w:tcPr>
          <w:p w14:paraId="58559087" w14:textId="79FC22D1" w:rsidR="00AB2063" w:rsidRPr="00E9455C" w:rsidRDefault="00AB2063" w:rsidP="00AB2063">
            <w:pPr>
              <w:jc w:val="both"/>
              <w:rPr>
                <w:rFonts w:ascii="Arial" w:hAnsi="Arial" w:cs="Arial"/>
                <w:sz w:val="18"/>
                <w:szCs w:val="18"/>
              </w:rPr>
            </w:pPr>
            <w:r w:rsidRPr="00797442">
              <w:rPr>
                <w:rFonts w:ascii="Arial" w:hAnsi="Arial" w:cs="Arial"/>
                <w:sz w:val="18"/>
                <w:szCs w:val="18"/>
              </w:rPr>
              <w:lastRenderedPageBreak/>
              <w:t>e) ocenę hazardu sejsmicznego w granicach planowanego miejsca usytuowania obiektu wraz z podaniem zastosowanych metod jego wyznaczenia i oceny ich niepewności,</w:t>
            </w:r>
          </w:p>
        </w:tc>
        <w:tc>
          <w:tcPr>
            <w:tcW w:w="3260" w:type="dxa"/>
            <w:shd w:val="clear" w:color="auto" w:fill="auto"/>
          </w:tcPr>
          <w:p w14:paraId="2FA43C47" w14:textId="1C3A373B" w:rsidR="00211EF4" w:rsidRDefault="00454CA3" w:rsidP="00AB2063">
            <w:pPr>
              <w:jc w:val="both"/>
              <w:rPr>
                <w:rFonts w:ascii="Arial" w:hAnsi="Arial" w:cs="Arial"/>
                <w:sz w:val="18"/>
                <w:szCs w:val="18"/>
              </w:rPr>
            </w:pPr>
            <w:r w:rsidRPr="00454CA3">
              <w:rPr>
                <w:rFonts w:ascii="Arial" w:hAnsi="Arial" w:cs="Arial"/>
                <w:sz w:val="18"/>
                <w:szCs w:val="18"/>
              </w:rPr>
              <w:t xml:space="preserve">Uwaga </w:t>
            </w:r>
            <w:r w:rsidR="00211EF4">
              <w:rPr>
                <w:rFonts w:ascii="Arial" w:hAnsi="Arial" w:cs="Arial"/>
                <w:sz w:val="18"/>
                <w:szCs w:val="18"/>
              </w:rPr>
              <w:t>częściowo</w:t>
            </w:r>
            <w:r w:rsidRPr="00454CA3">
              <w:rPr>
                <w:rFonts w:ascii="Arial" w:hAnsi="Arial" w:cs="Arial"/>
                <w:sz w:val="18"/>
                <w:szCs w:val="18"/>
              </w:rPr>
              <w:t xml:space="preserve"> uwzględniona. </w:t>
            </w:r>
            <w:r w:rsidR="00211EF4">
              <w:rPr>
                <w:rFonts w:ascii="Arial" w:hAnsi="Arial" w:cs="Arial"/>
                <w:sz w:val="18"/>
                <w:szCs w:val="18"/>
              </w:rPr>
              <w:t xml:space="preserve">Przyjęto przepis </w:t>
            </w:r>
            <w:r w:rsidR="00211EF4" w:rsidRPr="00211EF4">
              <w:rPr>
                <w:rFonts w:ascii="Arial" w:hAnsi="Arial" w:cs="Arial"/>
                <w:sz w:val="18"/>
                <w:szCs w:val="18"/>
              </w:rPr>
              <w:t xml:space="preserve">(obecnie § </w:t>
            </w:r>
            <w:r w:rsidR="00211EF4">
              <w:rPr>
                <w:rFonts w:ascii="Arial" w:hAnsi="Arial" w:cs="Arial"/>
                <w:sz w:val="18"/>
                <w:szCs w:val="18"/>
              </w:rPr>
              <w:t>5</w:t>
            </w:r>
            <w:r w:rsidR="00211EF4" w:rsidRPr="00211EF4">
              <w:rPr>
                <w:rFonts w:ascii="Arial" w:hAnsi="Arial" w:cs="Arial"/>
                <w:sz w:val="18"/>
                <w:szCs w:val="18"/>
              </w:rPr>
              <w:t xml:space="preserve"> pkt </w:t>
            </w:r>
            <w:r w:rsidR="00211EF4">
              <w:rPr>
                <w:rFonts w:ascii="Arial" w:hAnsi="Arial" w:cs="Arial"/>
                <w:sz w:val="18"/>
                <w:szCs w:val="18"/>
              </w:rPr>
              <w:t>2 lit. d</w:t>
            </w:r>
            <w:r w:rsidR="00211EF4" w:rsidRPr="00211EF4">
              <w:rPr>
                <w:rFonts w:ascii="Arial" w:hAnsi="Arial" w:cs="Arial"/>
                <w:sz w:val="18"/>
                <w:szCs w:val="18"/>
              </w:rPr>
              <w:t xml:space="preserve">) </w:t>
            </w:r>
            <w:r w:rsidR="00211EF4">
              <w:rPr>
                <w:rFonts w:ascii="Arial" w:hAnsi="Arial" w:cs="Arial"/>
                <w:sz w:val="18"/>
                <w:szCs w:val="18"/>
              </w:rPr>
              <w:t xml:space="preserve">w brzmieniu: </w:t>
            </w:r>
          </w:p>
          <w:p w14:paraId="6D20F29A" w14:textId="77777777" w:rsidR="00211EF4" w:rsidRDefault="00211EF4" w:rsidP="00AB2063">
            <w:pPr>
              <w:jc w:val="both"/>
              <w:rPr>
                <w:rFonts w:ascii="Arial" w:hAnsi="Arial" w:cs="Arial"/>
                <w:sz w:val="18"/>
                <w:szCs w:val="18"/>
              </w:rPr>
            </w:pPr>
          </w:p>
          <w:p w14:paraId="61E18739" w14:textId="62210D43" w:rsidR="00211EF4" w:rsidRDefault="00211EF4" w:rsidP="00AB2063">
            <w:pPr>
              <w:jc w:val="both"/>
              <w:rPr>
                <w:rFonts w:ascii="Arial" w:hAnsi="Arial" w:cs="Arial"/>
                <w:sz w:val="18"/>
                <w:szCs w:val="18"/>
              </w:rPr>
            </w:pPr>
            <w:r>
              <w:rPr>
                <w:rFonts w:ascii="Arial" w:hAnsi="Arial" w:cs="Arial"/>
                <w:sz w:val="18"/>
                <w:szCs w:val="18"/>
              </w:rPr>
              <w:t xml:space="preserve">„d) </w:t>
            </w:r>
            <w:r w:rsidRPr="00211EF4">
              <w:rPr>
                <w:rFonts w:ascii="Arial" w:hAnsi="Arial" w:cs="Arial"/>
                <w:sz w:val="18"/>
                <w:szCs w:val="18"/>
              </w:rPr>
              <w:t>ocenę warunków sejsmicznych w regionie lokalizacji,</w:t>
            </w:r>
            <w:r>
              <w:rPr>
                <w:rFonts w:ascii="Arial" w:hAnsi="Arial" w:cs="Arial"/>
                <w:sz w:val="18"/>
                <w:szCs w:val="18"/>
              </w:rPr>
              <w:t>”</w:t>
            </w:r>
          </w:p>
          <w:p w14:paraId="65966D92" w14:textId="26AA42F6" w:rsidR="00AB2063" w:rsidRDefault="00AB2063" w:rsidP="00F812D2">
            <w:pPr>
              <w:jc w:val="both"/>
              <w:rPr>
                <w:rFonts w:ascii="Arial" w:hAnsi="Arial" w:cs="Arial"/>
                <w:sz w:val="18"/>
                <w:szCs w:val="18"/>
              </w:rPr>
            </w:pPr>
          </w:p>
        </w:tc>
      </w:tr>
      <w:tr w:rsidR="00AB2063" w:rsidRPr="008B766F" w14:paraId="72960405" w14:textId="77777777" w:rsidTr="00F97688">
        <w:tc>
          <w:tcPr>
            <w:tcW w:w="562" w:type="dxa"/>
            <w:shd w:val="clear" w:color="auto" w:fill="auto"/>
          </w:tcPr>
          <w:p w14:paraId="04F6F0A4" w14:textId="05D09F0F" w:rsidR="00AB2063" w:rsidRPr="00E25D6F" w:rsidRDefault="00115F85" w:rsidP="00F812D2">
            <w:pPr>
              <w:jc w:val="center"/>
              <w:rPr>
                <w:rFonts w:ascii="Arial" w:hAnsi="Arial" w:cs="Arial"/>
                <w:sz w:val="17"/>
                <w:szCs w:val="17"/>
              </w:rPr>
            </w:pPr>
            <w:r w:rsidRPr="00E25D6F">
              <w:rPr>
                <w:rFonts w:ascii="Arial" w:hAnsi="Arial" w:cs="Arial"/>
                <w:sz w:val="17"/>
                <w:szCs w:val="17"/>
              </w:rPr>
              <w:lastRenderedPageBreak/>
              <w:t>8</w:t>
            </w:r>
            <w:r w:rsidR="00F812D2">
              <w:rPr>
                <w:rFonts w:ascii="Arial" w:hAnsi="Arial" w:cs="Arial"/>
                <w:sz w:val="17"/>
                <w:szCs w:val="17"/>
              </w:rPr>
              <w:t>8</w:t>
            </w:r>
            <w:r w:rsidRPr="00E25D6F">
              <w:rPr>
                <w:rFonts w:ascii="Arial" w:hAnsi="Arial" w:cs="Arial"/>
                <w:sz w:val="17"/>
                <w:szCs w:val="17"/>
              </w:rPr>
              <w:t>.</w:t>
            </w:r>
          </w:p>
        </w:tc>
        <w:tc>
          <w:tcPr>
            <w:tcW w:w="1276" w:type="dxa"/>
            <w:shd w:val="clear" w:color="auto" w:fill="auto"/>
          </w:tcPr>
          <w:p w14:paraId="3CC35E9D"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107A6899" w14:textId="2E117258" w:rsidR="00AB2063" w:rsidRPr="00E9455C" w:rsidRDefault="00AB2063" w:rsidP="00AB2063">
            <w:pPr>
              <w:jc w:val="both"/>
              <w:rPr>
                <w:rFonts w:ascii="Arial" w:hAnsi="Arial" w:cs="Arial"/>
                <w:sz w:val="18"/>
                <w:szCs w:val="18"/>
                <w:lang w:val="en-US"/>
              </w:rPr>
            </w:pPr>
            <w:r w:rsidRPr="00B42D39">
              <w:rPr>
                <w:rFonts w:ascii="Arial" w:hAnsi="Arial" w:cs="Arial"/>
                <w:sz w:val="18"/>
                <w:szCs w:val="18"/>
              </w:rPr>
              <w:t>Sp. z o.o.</w:t>
            </w:r>
          </w:p>
        </w:tc>
        <w:tc>
          <w:tcPr>
            <w:tcW w:w="1701" w:type="dxa"/>
            <w:shd w:val="clear" w:color="auto" w:fill="auto"/>
          </w:tcPr>
          <w:p w14:paraId="430B5EB8" w14:textId="6E5C747B" w:rsidR="00AB2063" w:rsidRPr="00E9455C" w:rsidRDefault="00AB2063" w:rsidP="00AB2063">
            <w:pPr>
              <w:jc w:val="both"/>
              <w:rPr>
                <w:rFonts w:ascii="Arial" w:hAnsi="Arial" w:cs="Arial"/>
                <w:sz w:val="18"/>
                <w:szCs w:val="18"/>
              </w:rPr>
            </w:pPr>
            <w:r w:rsidRPr="00B42D39">
              <w:rPr>
                <w:rFonts w:ascii="Arial" w:hAnsi="Arial" w:cs="Arial"/>
                <w:sz w:val="18"/>
                <w:szCs w:val="18"/>
              </w:rPr>
              <w:t xml:space="preserve">§ 5 pkt 2 lit. e </w:t>
            </w:r>
          </w:p>
        </w:tc>
        <w:tc>
          <w:tcPr>
            <w:tcW w:w="4394" w:type="dxa"/>
            <w:shd w:val="clear" w:color="auto" w:fill="auto"/>
          </w:tcPr>
          <w:p w14:paraId="6BED7CB4" w14:textId="77777777" w:rsidR="00AB2063" w:rsidRPr="00B42D39" w:rsidRDefault="00AB2063" w:rsidP="00AB2063">
            <w:pPr>
              <w:jc w:val="both"/>
              <w:rPr>
                <w:rFonts w:ascii="Arial" w:hAnsi="Arial" w:cs="Arial"/>
                <w:b/>
                <w:sz w:val="18"/>
                <w:szCs w:val="18"/>
              </w:rPr>
            </w:pPr>
            <w:r w:rsidRPr="00B42D39">
              <w:rPr>
                <w:rFonts w:ascii="Arial" w:hAnsi="Arial" w:cs="Arial"/>
                <w:b/>
                <w:sz w:val="18"/>
                <w:szCs w:val="18"/>
              </w:rPr>
              <w:t>Propozycja wykreślenia</w:t>
            </w:r>
            <w:r w:rsidRPr="00B42D39">
              <w:rPr>
                <w:rFonts w:ascii="Arial" w:hAnsi="Arial" w:cs="Arial"/>
                <w:sz w:val="18"/>
                <w:szCs w:val="18"/>
              </w:rPr>
              <w:t>.</w:t>
            </w:r>
            <w:r w:rsidRPr="00B42D39">
              <w:rPr>
                <w:rFonts w:ascii="Arial" w:hAnsi="Arial" w:cs="Arial"/>
                <w:b/>
                <w:sz w:val="18"/>
                <w:szCs w:val="18"/>
              </w:rPr>
              <w:t xml:space="preserve"> </w:t>
            </w:r>
          </w:p>
          <w:p w14:paraId="10D6067F" w14:textId="77777777" w:rsidR="00AB2063" w:rsidRPr="00B42D39" w:rsidRDefault="00AB2063" w:rsidP="00AB2063">
            <w:pPr>
              <w:jc w:val="both"/>
              <w:rPr>
                <w:rFonts w:ascii="Arial" w:hAnsi="Arial" w:cs="Arial"/>
                <w:sz w:val="18"/>
                <w:szCs w:val="18"/>
              </w:rPr>
            </w:pPr>
          </w:p>
          <w:p w14:paraId="263D87F8" w14:textId="7DC3E869" w:rsidR="00AB2063" w:rsidRPr="00E9455C" w:rsidRDefault="00AB2063" w:rsidP="00AB2063">
            <w:pPr>
              <w:jc w:val="both"/>
              <w:rPr>
                <w:rFonts w:ascii="Arial" w:hAnsi="Arial" w:cs="Arial"/>
                <w:sz w:val="18"/>
                <w:szCs w:val="18"/>
              </w:rPr>
            </w:pPr>
            <w:r w:rsidRPr="00B42D39">
              <w:rPr>
                <w:rFonts w:ascii="Arial" w:hAnsi="Arial" w:cs="Arial"/>
                <w:sz w:val="18"/>
                <w:szCs w:val="18"/>
              </w:rPr>
              <w:t>W ocenie Spółki nie jest zasadne przeprowadzenie oceny zagrożenia sejsmicznego na etapie wstępnej oceny terenu. Badanie tego typu trwają od 2 do 5 lat, co istotnie wydłuża proces przygotowania WRL.</w:t>
            </w:r>
          </w:p>
        </w:tc>
        <w:tc>
          <w:tcPr>
            <w:tcW w:w="3261" w:type="dxa"/>
            <w:shd w:val="clear" w:color="auto" w:fill="auto"/>
          </w:tcPr>
          <w:p w14:paraId="219607BE" w14:textId="5FB7FFC6" w:rsidR="00AB2063" w:rsidRPr="00E9455C" w:rsidRDefault="00AB2063" w:rsidP="00AB2063">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ocenę zagrożenia sejsmicznego w regionie lokalizacji wraz z podaniem zastosowanych metod jego wyznaczenia i oceny ich niepewności,</w:t>
            </w:r>
            <w:r w:rsidRPr="00B42D39">
              <w:rPr>
                <w:rFonts w:ascii="Arial" w:hAnsi="Arial" w:cs="Arial"/>
                <w:sz w:val="18"/>
                <w:szCs w:val="18"/>
              </w:rPr>
              <w:t>”</w:t>
            </w:r>
          </w:p>
        </w:tc>
        <w:tc>
          <w:tcPr>
            <w:tcW w:w="3260" w:type="dxa"/>
            <w:shd w:val="clear" w:color="auto" w:fill="auto"/>
          </w:tcPr>
          <w:p w14:paraId="13B3C4EA" w14:textId="6B6976DB" w:rsidR="00454CA3" w:rsidRDefault="00211EF4" w:rsidP="00775629">
            <w:pPr>
              <w:jc w:val="both"/>
              <w:rPr>
                <w:rFonts w:ascii="Arial" w:hAnsi="Arial" w:cs="Arial"/>
                <w:sz w:val="18"/>
                <w:szCs w:val="18"/>
              </w:rPr>
            </w:pPr>
            <w:r w:rsidRPr="00454CA3">
              <w:rPr>
                <w:rFonts w:ascii="Arial" w:hAnsi="Arial" w:cs="Arial"/>
                <w:sz w:val="18"/>
                <w:szCs w:val="18"/>
              </w:rPr>
              <w:t xml:space="preserve">Uwaga </w:t>
            </w:r>
            <w:r>
              <w:rPr>
                <w:rFonts w:ascii="Arial" w:hAnsi="Arial" w:cs="Arial"/>
                <w:sz w:val="18"/>
                <w:szCs w:val="18"/>
              </w:rPr>
              <w:t>częściowo</w:t>
            </w:r>
            <w:r w:rsidRPr="00454CA3">
              <w:rPr>
                <w:rFonts w:ascii="Arial" w:hAnsi="Arial" w:cs="Arial"/>
                <w:sz w:val="18"/>
                <w:szCs w:val="18"/>
              </w:rPr>
              <w:t xml:space="preserve"> uwzględniona. </w:t>
            </w:r>
            <w:r w:rsidR="00AB2063">
              <w:rPr>
                <w:rFonts w:ascii="Arial" w:hAnsi="Arial" w:cs="Arial"/>
                <w:sz w:val="18"/>
                <w:szCs w:val="18"/>
              </w:rPr>
              <w:t xml:space="preserve">Vide </w:t>
            </w:r>
            <w:r w:rsidR="00303573">
              <w:rPr>
                <w:rFonts w:ascii="Arial" w:hAnsi="Arial" w:cs="Arial"/>
                <w:sz w:val="18"/>
                <w:szCs w:val="18"/>
              </w:rPr>
              <w:t xml:space="preserve">stanowisko do </w:t>
            </w:r>
            <w:r w:rsidR="00AB2063">
              <w:rPr>
                <w:rFonts w:ascii="Arial" w:hAnsi="Arial" w:cs="Arial"/>
                <w:sz w:val="18"/>
                <w:szCs w:val="18"/>
              </w:rPr>
              <w:t xml:space="preserve">uwagi </w:t>
            </w:r>
            <w:r w:rsidR="00303573">
              <w:rPr>
                <w:rFonts w:ascii="Arial" w:hAnsi="Arial" w:cs="Arial"/>
                <w:sz w:val="18"/>
                <w:szCs w:val="18"/>
              </w:rPr>
              <w:t xml:space="preserve">w </w:t>
            </w:r>
            <w:r w:rsidR="00F812D2">
              <w:rPr>
                <w:rFonts w:ascii="Arial" w:hAnsi="Arial" w:cs="Arial"/>
                <w:sz w:val="18"/>
                <w:szCs w:val="18"/>
              </w:rPr>
              <w:t>Lp. 87</w:t>
            </w:r>
            <w:r w:rsidR="00AB2063">
              <w:rPr>
                <w:rFonts w:ascii="Arial" w:hAnsi="Arial" w:cs="Arial"/>
                <w:sz w:val="18"/>
                <w:szCs w:val="18"/>
              </w:rPr>
              <w:t>.</w:t>
            </w:r>
          </w:p>
        </w:tc>
      </w:tr>
      <w:tr w:rsidR="00AB2063" w:rsidRPr="008B766F" w14:paraId="3ADC3626" w14:textId="77777777" w:rsidTr="00F97688">
        <w:tc>
          <w:tcPr>
            <w:tcW w:w="562" w:type="dxa"/>
            <w:shd w:val="clear" w:color="auto" w:fill="auto"/>
          </w:tcPr>
          <w:p w14:paraId="44E907F1" w14:textId="5E60FAC7" w:rsidR="00AB2063" w:rsidRPr="00E25D6F" w:rsidRDefault="00F812D2" w:rsidP="00F812D2">
            <w:pPr>
              <w:jc w:val="center"/>
              <w:rPr>
                <w:rFonts w:ascii="Arial" w:hAnsi="Arial" w:cs="Arial"/>
                <w:sz w:val="17"/>
                <w:szCs w:val="17"/>
              </w:rPr>
            </w:pPr>
            <w:r>
              <w:rPr>
                <w:rFonts w:ascii="Arial" w:hAnsi="Arial" w:cs="Arial"/>
                <w:sz w:val="17"/>
                <w:szCs w:val="17"/>
              </w:rPr>
              <w:t>8</w:t>
            </w:r>
            <w:r w:rsidR="00115F85" w:rsidRPr="00E25D6F">
              <w:rPr>
                <w:rFonts w:ascii="Arial" w:hAnsi="Arial" w:cs="Arial"/>
                <w:sz w:val="17"/>
                <w:szCs w:val="17"/>
              </w:rPr>
              <w:t>9.</w:t>
            </w:r>
          </w:p>
        </w:tc>
        <w:tc>
          <w:tcPr>
            <w:tcW w:w="1276" w:type="dxa"/>
            <w:shd w:val="clear" w:color="auto" w:fill="auto"/>
          </w:tcPr>
          <w:p w14:paraId="3AE27787" w14:textId="059C91C1" w:rsidR="00AB2063" w:rsidRPr="00B42D39" w:rsidRDefault="00AB2063" w:rsidP="00AB2063">
            <w:pPr>
              <w:jc w:val="both"/>
              <w:rPr>
                <w:rFonts w:ascii="Arial" w:hAnsi="Arial" w:cs="Arial"/>
                <w:sz w:val="18"/>
                <w:szCs w:val="18"/>
              </w:rPr>
            </w:pPr>
            <w:r w:rsidRPr="00CB3235">
              <w:rPr>
                <w:rFonts w:ascii="Arial" w:hAnsi="Arial" w:cs="Arial"/>
                <w:sz w:val="18"/>
                <w:szCs w:val="18"/>
              </w:rPr>
              <w:t>PGE S.A.</w:t>
            </w:r>
          </w:p>
        </w:tc>
        <w:tc>
          <w:tcPr>
            <w:tcW w:w="1701" w:type="dxa"/>
            <w:shd w:val="clear" w:color="auto" w:fill="auto"/>
          </w:tcPr>
          <w:p w14:paraId="1D103AC1" w14:textId="1FEAE21C" w:rsidR="00AB2063" w:rsidRPr="00B42D39" w:rsidRDefault="00AB2063" w:rsidP="00F812D2">
            <w:pPr>
              <w:jc w:val="both"/>
              <w:rPr>
                <w:rFonts w:ascii="Arial" w:hAnsi="Arial" w:cs="Arial"/>
                <w:sz w:val="18"/>
                <w:szCs w:val="18"/>
              </w:rPr>
            </w:pPr>
            <w:r w:rsidRPr="00CB3235">
              <w:rPr>
                <w:rFonts w:ascii="Arial" w:hAnsi="Arial" w:cs="Arial"/>
                <w:sz w:val="18"/>
                <w:szCs w:val="18"/>
              </w:rPr>
              <w:t>§ 5 pkt 2 lit</w:t>
            </w:r>
            <w:r w:rsidR="00F812D2">
              <w:rPr>
                <w:rFonts w:ascii="Arial" w:hAnsi="Arial" w:cs="Arial"/>
                <w:sz w:val="18"/>
                <w:szCs w:val="18"/>
              </w:rPr>
              <w:t>.</w:t>
            </w:r>
            <w:r w:rsidRPr="00CB3235">
              <w:rPr>
                <w:rFonts w:ascii="Arial" w:hAnsi="Arial" w:cs="Arial"/>
                <w:sz w:val="18"/>
                <w:szCs w:val="18"/>
              </w:rPr>
              <w:t xml:space="preserve"> e</w:t>
            </w:r>
          </w:p>
        </w:tc>
        <w:tc>
          <w:tcPr>
            <w:tcW w:w="4394" w:type="dxa"/>
            <w:shd w:val="clear" w:color="auto" w:fill="auto"/>
          </w:tcPr>
          <w:p w14:paraId="12AAC73F" w14:textId="665FDA47" w:rsidR="00AB2063" w:rsidRPr="00B42D39" w:rsidRDefault="00AB2063" w:rsidP="00AB2063">
            <w:pPr>
              <w:jc w:val="both"/>
              <w:rPr>
                <w:rFonts w:ascii="Arial" w:hAnsi="Arial" w:cs="Arial"/>
                <w:b/>
                <w:sz w:val="18"/>
                <w:szCs w:val="18"/>
              </w:rPr>
            </w:pPr>
            <w:r w:rsidRPr="00CB3235">
              <w:rPr>
                <w:rFonts w:ascii="Arial" w:hAnsi="Arial" w:cs="Arial"/>
                <w:sz w:val="18"/>
                <w:szCs w:val="18"/>
              </w:rPr>
              <w:t>Proponujemy skreślić wskazaną literę ze względu na uwagę nr 2</w:t>
            </w:r>
            <w:r w:rsidR="00C015C9">
              <w:rPr>
                <w:rFonts w:ascii="Arial" w:hAnsi="Arial" w:cs="Arial"/>
                <w:sz w:val="18"/>
                <w:szCs w:val="18"/>
              </w:rPr>
              <w:t xml:space="preserve"> (lp. 25).</w:t>
            </w:r>
          </w:p>
        </w:tc>
        <w:tc>
          <w:tcPr>
            <w:tcW w:w="3261" w:type="dxa"/>
            <w:shd w:val="clear" w:color="auto" w:fill="auto"/>
          </w:tcPr>
          <w:p w14:paraId="04830404" w14:textId="77777777" w:rsidR="00AB2063" w:rsidRPr="00CB3235" w:rsidRDefault="00AB2063" w:rsidP="00AB2063">
            <w:pPr>
              <w:jc w:val="both"/>
              <w:rPr>
                <w:rFonts w:ascii="Arial" w:hAnsi="Arial" w:cs="Arial"/>
                <w:sz w:val="18"/>
                <w:szCs w:val="18"/>
              </w:rPr>
            </w:pPr>
            <w:r w:rsidRPr="00CB3235">
              <w:rPr>
                <w:rFonts w:ascii="Arial" w:hAnsi="Arial" w:cs="Arial"/>
                <w:sz w:val="18"/>
                <w:szCs w:val="18"/>
              </w:rPr>
              <w:t>Skreślić § 5 pkt 2 litera e)</w:t>
            </w:r>
          </w:p>
          <w:p w14:paraId="3CAA7A27" w14:textId="313DD22A" w:rsidR="00AB2063" w:rsidRPr="00B42D39" w:rsidRDefault="00AB2063" w:rsidP="00AB2063">
            <w:pPr>
              <w:jc w:val="both"/>
              <w:rPr>
                <w:rFonts w:ascii="Arial" w:hAnsi="Arial" w:cs="Arial"/>
                <w:sz w:val="18"/>
                <w:szCs w:val="18"/>
              </w:rPr>
            </w:pPr>
            <w:r w:rsidRPr="00CB3235">
              <w:rPr>
                <w:rFonts w:ascii="Arial" w:hAnsi="Arial" w:cs="Arial"/>
                <w:i/>
                <w:sz w:val="18"/>
                <w:szCs w:val="18"/>
              </w:rPr>
              <w:t>e) ocenę zagrożenia sejsmicznego w regionie lokalizacji wraz z podaniem zastosowanych metod jego wyznaczenia i oceny ich niepewności.</w:t>
            </w:r>
          </w:p>
        </w:tc>
        <w:tc>
          <w:tcPr>
            <w:tcW w:w="3260" w:type="dxa"/>
            <w:shd w:val="clear" w:color="auto" w:fill="auto"/>
          </w:tcPr>
          <w:p w14:paraId="731D01D5" w14:textId="3DD6C741" w:rsidR="00AB2063" w:rsidRDefault="00211EF4" w:rsidP="00717285">
            <w:pPr>
              <w:jc w:val="both"/>
              <w:rPr>
                <w:rFonts w:ascii="Arial" w:hAnsi="Arial" w:cs="Arial"/>
                <w:sz w:val="18"/>
                <w:szCs w:val="18"/>
              </w:rPr>
            </w:pPr>
            <w:r w:rsidRPr="00211EF4">
              <w:rPr>
                <w:rFonts w:ascii="Arial" w:hAnsi="Arial" w:cs="Arial"/>
                <w:sz w:val="18"/>
                <w:szCs w:val="18"/>
              </w:rPr>
              <w:t xml:space="preserve">Uwaga częściowo uwzględniona. </w:t>
            </w:r>
            <w:r w:rsidR="00AB2063">
              <w:rPr>
                <w:rFonts w:ascii="Arial" w:hAnsi="Arial" w:cs="Arial"/>
                <w:sz w:val="18"/>
                <w:szCs w:val="18"/>
              </w:rPr>
              <w:t xml:space="preserve">Vide </w:t>
            </w:r>
            <w:r w:rsidR="00303573">
              <w:rPr>
                <w:rFonts w:ascii="Arial" w:hAnsi="Arial" w:cs="Arial"/>
                <w:sz w:val="18"/>
                <w:szCs w:val="18"/>
              </w:rPr>
              <w:t xml:space="preserve">stanowisko do uwagi </w:t>
            </w:r>
            <w:r w:rsidR="00F812D2">
              <w:rPr>
                <w:rFonts w:ascii="Arial" w:hAnsi="Arial" w:cs="Arial"/>
                <w:sz w:val="18"/>
                <w:szCs w:val="18"/>
              </w:rPr>
              <w:t>w Lp. 87</w:t>
            </w:r>
            <w:r w:rsidR="00AB2063">
              <w:rPr>
                <w:rFonts w:ascii="Arial" w:hAnsi="Arial" w:cs="Arial"/>
                <w:sz w:val="18"/>
                <w:szCs w:val="18"/>
              </w:rPr>
              <w:t>.</w:t>
            </w:r>
          </w:p>
        </w:tc>
      </w:tr>
      <w:tr w:rsidR="00AB2063" w:rsidRPr="008B766F" w14:paraId="4E483A87" w14:textId="77777777" w:rsidTr="00F97688">
        <w:tc>
          <w:tcPr>
            <w:tcW w:w="562" w:type="dxa"/>
            <w:shd w:val="clear" w:color="auto" w:fill="auto"/>
          </w:tcPr>
          <w:p w14:paraId="429600AB" w14:textId="52B906DD" w:rsidR="00AB2063" w:rsidRPr="00E25D6F" w:rsidRDefault="00115F85" w:rsidP="00F812D2">
            <w:pPr>
              <w:jc w:val="center"/>
              <w:rPr>
                <w:rFonts w:ascii="Arial" w:hAnsi="Arial" w:cs="Arial"/>
                <w:sz w:val="17"/>
                <w:szCs w:val="17"/>
              </w:rPr>
            </w:pPr>
            <w:r w:rsidRPr="00E25D6F">
              <w:rPr>
                <w:rFonts w:ascii="Arial" w:hAnsi="Arial" w:cs="Arial"/>
                <w:sz w:val="17"/>
                <w:szCs w:val="17"/>
              </w:rPr>
              <w:t>9</w:t>
            </w:r>
            <w:r w:rsidR="00F812D2">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784B14D7"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0FA46E20" w14:textId="736B8153" w:rsidR="00AB2063" w:rsidRPr="00E9455C" w:rsidRDefault="00AB2063" w:rsidP="00AB2063">
            <w:pPr>
              <w:jc w:val="both"/>
              <w:rPr>
                <w:rFonts w:ascii="Arial" w:hAnsi="Arial" w:cs="Arial"/>
                <w:sz w:val="18"/>
                <w:szCs w:val="18"/>
                <w:lang w:val="en-US"/>
              </w:rPr>
            </w:pPr>
            <w:r w:rsidRPr="00B42D39">
              <w:rPr>
                <w:rFonts w:ascii="Arial" w:hAnsi="Arial" w:cs="Arial"/>
                <w:sz w:val="18"/>
                <w:szCs w:val="18"/>
              </w:rPr>
              <w:t>Sp. z o.o.</w:t>
            </w:r>
          </w:p>
        </w:tc>
        <w:tc>
          <w:tcPr>
            <w:tcW w:w="1701" w:type="dxa"/>
            <w:shd w:val="clear" w:color="auto" w:fill="auto"/>
          </w:tcPr>
          <w:p w14:paraId="32217879" w14:textId="7E4D4BDA" w:rsidR="00AB2063" w:rsidRPr="00E9455C" w:rsidRDefault="00AB2063" w:rsidP="00AB2063">
            <w:pPr>
              <w:jc w:val="both"/>
              <w:rPr>
                <w:rFonts w:ascii="Arial" w:hAnsi="Arial" w:cs="Arial"/>
                <w:sz w:val="18"/>
                <w:szCs w:val="18"/>
              </w:rPr>
            </w:pPr>
            <w:r w:rsidRPr="00B42D39">
              <w:rPr>
                <w:rFonts w:ascii="Arial" w:hAnsi="Arial" w:cs="Arial"/>
                <w:sz w:val="18"/>
                <w:szCs w:val="18"/>
              </w:rPr>
              <w:t xml:space="preserve">§ 5 pkt 2 lit. f </w:t>
            </w:r>
          </w:p>
        </w:tc>
        <w:tc>
          <w:tcPr>
            <w:tcW w:w="4394" w:type="dxa"/>
            <w:shd w:val="clear" w:color="auto" w:fill="auto"/>
          </w:tcPr>
          <w:p w14:paraId="7663F064" w14:textId="77777777" w:rsidR="00AB2063" w:rsidRPr="00B42D39" w:rsidRDefault="00AB2063" w:rsidP="00AB2063">
            <w:pPr>
              <w:jc w:val="both"/>
              <w:rPr>
                <w:rFonts w:ascii="Arial" w:hAnsi="Arial" w:cs="Arial"/>
                <w:i/>
                <w:sz w:val="18"/>
                <w:szCs w:val="18"/>
              </w:rPr>
            </w:pPr>
            <w:r w:rsidRPr="00B42D39">
              <w:rPr>
                <w:rFonts w:ascii="Arial" w:hAnsi="Arial" w:cs="Arial"/>
                <w:b/>
                <w:sz w:val="18"/>
                <w:szCs w:val="18"/>
              </w:rPr>
              <w:t>Propozycja zmiany</w:t>
            </w:r>
            <w:r w:rsidRPr="00B42D39">
              <w:rPr>
                <w:rFonts w:ascii="Arial" w:hAnsi="Arial" w:cs="Arial"/>
                <w:sz w:val="18"/>
                <w:szCs w:val="18"/>
              </w:rPr>
              <w:t xml:space="preserve"> proponowanego postanowienia poprzez wykreślenie następującego fragmentu: „</w:t>
            </w:r>
            <w:r w:rsidRPr="00B42D39">
              <w:rPr>
                <w:rFonts w:ascii="Arial" w:hAnsi="Arial" w:cs="Arial"/>
                <w:i/>
                <w:sz w:val="18"/>
                <w:szCs w:val="18"/>
              </w:rPr>
              <w:t xml:space="preserve">z prognozą uaktywnienia się uskoków oraz możliwych przemieszczeń lub wstrząsów wraz z podaniem zastosowanych danych”. </w:t>
            </w:r>
          </w:p>
          <w:p w14:paraId="730A1274" w14:textId="77777777" w:rsidR="00AB2063" w:rsidRPr="00B42D39" w:rsidRDefault="00AB2063" w:rsidP="00AB2063">
            <w:pPr>
              <w:jc w:val="both"/>
              <w:rPr>
                <w:rFonts w:ascii="Arial" w:hAnsi="Arial" w:cs="Arial"/>
                <w:sz w:val="18"/>
                <w:szCs w:val="18"/>
              </w:rPr>
            </w:pPr>
          </w:p>
          <w:p w14:paraId="4917924C" w14:textId="6472DC28" w:rsidR="00AB2063" w:rsidRPr="00E9455C" w:rsidRDefault="00AB2063" w:rsidP="00AB2063">
            <w:pPr>
              <w:jc w:val="both"/>
              <w:rPr>
                <w:rFonts w:ascii="Arial" w:hAnsi="Arial" w:cs="Arial"/>
                <w:sz w:val="18"/>
                <w:szCs w:val="18"/>
              </w:rPr>
            </w:pPr>
            <w:r w:rsidRPr="00B42D39">
              <w:rPr>
                <w:rFonts w:ascii="Arial" w:hAnsi="Arial" w:cs="Arial"/>
                <w:sz w:val="18"/>
                <w:szCs w:val="18"/>
              </w:rPr>
              <w:t>Wskazane analizy wymagają przeprowadzenia około 5-letnich prac badawczych. Prognoza uaktywnienia się uskoków nie stanowi czynnika wykluczającego, a zatem nie jest zasadne przeprowadzanie przedmiotowych analiz na potrzeby WRL.</w:t>
            </w:r>
          </w:p>
        </w:tc>
        <w:tc>
          <w:tcPr>
            <w:tcW w:w="3261" w:type="dxa"/>
            <w:shd w:val="clear" w:color="auto" w:fill="auto"/>
          </w:tcPr>
          <w:p w14:paraId="2574D9A7" w14:textId="77777777" w:rsidR="00AB2063" w:rsidRPr="00B42D39" w:rsidRDefault="00AB2063" w:rsidP="00AB2063">
            <w:pPr>
              <w:jc w:val="both"/>
              <w:rPr>
                <w:rFonts w:ascii="Arial" w:eastAsia="Times New Roman" w:hAnsi="Arial" w:cs="Arial"/>
                <w:sz w:val="18"/>
                <w:szCs w:val="18"/>
              </w:rPr>
            </w:pPr>
            <w:r w:rsidRPr="00B42D39">
              <w:rPr>
                <w:rFonts w:ascii="Arial" w:hAnsi="Arial" w:cs="Arial"/>
                <w:sz w:val="18"/>
                <w:szCs w:val="18"/>
              </w:rPr>
              <w:t xml:space="preserve">„ocenę aktywności uskokowej w regionie lokalizacji w odniesieniu do budowy geologicznej podłoża,” </w:t>
            </w:r>
          </w:p>
          <w:p w14:paraId="28544D5F" w14:textId="77777777" w:rsidR="00AB2063" w:rsidRPr="00E9455C" w:rsidRDefault="00AB2063" w:rsidP="00AB2063">
            <w:pPr>
              <w:jc w:val="both"/>
              <w:rPr>
                <w:rFonts w:ascii="Arial" w:hAnsi="Arial" w:cs="Arial"/>
                <w:sz w:val="18"/>
                <w:szCs w:val="18"/>
              </w:rPr>
            </w:pPr>
          </w:p>
        </w:tc>
        <w:tc>
          <w:tcPr>
            <w:tcW w:w="3260" w:type="dxa"/>
            <w:shd w:val="clear" w:color="auto" w:fill="auto"/>
          </w:tcPr>
          <w:p w14:paraId="6A3F3ADC" w14:textId="2A91921E" w:rsidR="00454CA3" w:rsidRDefault="00AB2063" w:rsidP="00AB2063">
            <w:pPr>
              <w:jc w:val="both"/>
              <w:rPr>
                <w:rFonts w:ascii="Arial" w:hAnsi="Arial" w:cs="Arial"/>
                <w:sz w:val="18"/>
                <w:szCs w:val="18"/>
              </w:rPr>
            </w:pPr>
            <w:r>
              <w:rPr>
                <w:rFonts w:ascii="Arial" w:hAnsi="Arial" w:cs="Arial"/>
                <w:sz w:val="18"/>
                <w:szCs w:val="18"/>
              </w:rPr>
              <w:t>Uwaga uwzględniona</w:t>
            </w:r>
            <w:r w:rsidR="00A504A1">
              <w:rPr>
                <w:rFonts w:ascii="Arial" w:hAnsi="Arial" w:cs="Arial"/>
                <w:sz w:val="18"/>
                <w:szCs w:val="18"/>
              </w:rPr>
              <w:t xml:space="preserve"> częściowo</w:t>
            </w:r>
            <w:r>
              <w:rPr>
                <w:rFonts w:ascii="Arial" w:hAnsi="Arial" w:cs="Arial"/>
                <w:sz w:val="18"/>
                <w:szCs w:val="18"/>
              </w:rPr>
              <w:t>.</w:t>
            </w:r>
            <w:r w:rsidR="00B22D86" w:rsidRPr="00337356">
              <w:rPr>
                <w:rFonts w:ascii="Arial" w:hAnsi="Arial" w:cs="Arial"/>
                <w:sz w:val="18"/>
                <w:szCs w:val="18"/>
              </w:rPr>
              <w:t xml:space="preserve"> Przepisowi </w:t>
            </w:r>
            <w:r w:rsidR="00211EF4" w:rsidRPr="00211EF4">
              <w:rPr>
                <w:rFonts w:ascii="Arial" w:hAnsi="Arial" w:cs="Arial"/>
                <w:sz w:val="18"/>
                <w:szCs w:val="18"/>
              </w:rPr>
              <w:t xml:space="preserve">(obecnie § 5 pkt 2 lit. </w:t>
            </w:r>
            <w:r w:rsidR="00211EF4">
              <w:rPr>
                <w:rFonts w:ascii="Arial" w:hAnsi="Arial" w:cs="Arial"/>
                <w:sz w:val="18"/>
                <w:szCs w:val="18"/>
              </w:rPr>
              <w:t>e</w:t>
            </w:r>
            <w:r w:rsidR="00211EF4" w:rsidRPr="00211EF4">
              <w:rPr>
                <w:rFonts w:ascii="Arial" w:hAnsi="Arial" w:cs="Arial"/>
                <w:sz w:val="18"/>
                <w:szCs w:val="18"/>
              </w:rPr>
              <w:t xml:space="preserve">) </w:t>
            </w:r>
            <w:r w:rsidR="00B22D86" w:rsidRPr="00337356">
              <w:rPr>
                <w:rFonts w:ascii="Arial" w:hAnsi="Arial" w:cs="Arial"/>
                <w:sz w:val="18"/>
                <w:szCs w:val="18"/>
              </w:rPr>
              <w:t>nadano brzmienie</w:t>
            </w:r>
            <w:r w:rsidR="00454CA3">
              <w:rPr>
                <w:rFonts w:ascii="Arial" w:hAnsi="Arial" w:cs="Arial"/>
                <w:sz w:val="18"/>
                <w:szCs w:val="18"/>
              </w:rPr>
              <w:t>:</w:t>
            </w:r>
            <w:r>
              <w:rPr>
                <w:rFonts w:ascii="Arial" w:hAnsi="Arial" w:cs="Arial"/>
                <w:sz w:val="18"/>
                <w:szCs w:val="18"/>
              </w:rPr>
              <w:t xml:space="preserve"> </w:t>
            </w:r>
          </w:p>
          <w:p w14:paraId="0EC8428C" w14:textId="77777777" w:rsidR="00E13C28" w:rsidRDefault="00E13C28" w:rsidP="00AB2063">
            <w:pPr>
              <w:jc w:val="both"/>
              <w:rPr>
                <w:rFonts w:ascii="Arial" w:hAnsi="Arial" w:cs="Arial"/>
                <w:sz w:val="18"/>
                <w:szCs w:val="18"/>
              </w:rPr>
            </w:pPr>
          </w:p>
          <w:p w14:paraId="4528EE3C" w14:textId="1494A9EB" w:rsidR="00AB2063" w:rsidRDefault="00AB2063" w:rsidP="00303573">
            <w:pPr>
              <w:jc w:val="both"/>
              <w:rPr>
                <w:rFonts w:ascii="Arial" w:hAnsi="Arial" w:cs="Arial"/>
                <w:sz w:val="18"/>
                <w:szCs w:val="18"/>
              </w:rPr>
            </w:pPr>
            <w:r>
              <w:rPr>
                <w:rFonts w:ascii="Arial" w:hAnsi="Arial" w:cs="Arial"/>
                <w:sz w:val="18"/>
                <w:szCs w:val="18"/>
              </w:rPr>
              <w:t>„</w:t>
            </w:r>
            <w:r w:rsidR="00303573">
              <w:rPr>
                <w:rFonts w:ascii="Arial" w:hAnsi="Arial" w:cs="Arial"/>
                <w:sz w:val="18"/>
                <w:szCs w:val="18"/>
              </w:rPr>
              <w:t>e</w:t>
            </w:r>
            <w:r>
              <w:rPr>
                <w:rFonts w:ascii="Arial" w:hAnsi="Arial" w:cs="Arial"/>
                <w:sz w:val="18"/>
                <w:szCs w:val="18"/>
              </w:rPr>
              <w:t>)  ocenę aktywności uskokowej w regionie lokalizacji w odniesieniu do budowy geologicznej podłoża z prognozą uaktywnienia się uskoków”</w:t>
            </w:r>
          </w:p>
        </w:tc>
      </w:tr>
      <w:tr w:rsidR="00AB2063" w:rsidRPr="008B766F" w14:paraId="61E10579" w14:textId="77777777" w:rsidTr="00F97688">
        <w:trPr>
          <w:trHeight w:val="1279"/>
        </w:trPr>
        <w:tc>
          <w:tcPr>
            <w:tcW w:w="562" w:type="dxa"/>
            <w:shd w:val="clear" w:color="auto" w:fill="auto"/>
          </w:tcPr>
          <w:p w14:paraId="4102E9AA" w14:textId="536B1541" w:rsidR="00AB2063" w:rsidRPr="00E25D6F" w:rsidRDefault="00115F85" w:rsidP="00F812D2">
            <w:pPr>
              <w:jc w:val="center"/>
              <w:rPr>
                <w:rFonts w:ascii="Arial" w:hAnsi="Arial" w:cs="Arial"/>
                <w:sz w:val="17"/>
                <w:szCs w:val="17"/>
              </w:rPr>
            </w:pPr>
            <w:r w:rsidRPr="00E25D6F">
              <w:rPr>
                <w:rFonts w:ascii="Arial" w:hAnsi="Arial" w:cs="Arial"/>
                <w:sz w:val="17"/>
                <w:szCs w:val="17"/>
              </w:rPr>
              <w:t>9</w:t>
            </w:r>
            <w:r w:rsidR="00F812D2">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33AFBE62"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27CAF0BB" w14:textId="78279163" w:rsidR="00AB2063" w:rsidRPr="00E9455C" w:rsidRDefault="00AB2063" w:rsidP="00AB2063">
            <w:pPr>
              <w:jc w:val="both"/>
              <w:rPr>
                <w:rFonts w:ascii="Arial" w:hAnsi="Arial" w:cs="Arial"/>
                <w:sz w:val="18"/>
                <w:szCs w:val="18"/>
                <w:lang w:val="en-US"/>
              </w:rPr>
            </w:pPr>
            <w:r w:rsidRPr="00B42D39">
              <w:rPr>
                <w:rFonts w:ascii="Arial" w:hAnsi="Arial" w:cs="Arial"/>
                <w:sz w:val="18"/>
                <w:szCs w:val="18"/>
              </w:rPr>
              <w:t>Sp. z o.o.</w:t>
            </w:r>
          </w:p>
        </w:tc>
        <w:tc>
          <w:tcPr>
            <w:tcW w:w="1701" w:type="dxa"/>
            <w:shd w:val="clear" w:color="auto" w:fill="auto"/>
          </w:tcPr>
          <w:p w14:paraId="2F8204D6" w14:textId="2101705D" w:rsidR="00AB2063" w:rsidRPr="003C0063" w:rsidRDefault="00AB2063" w:rsidP="00AB2063">
            <w:pPr>
              <w:jc w:val="both"/>
              <w:rPr>
                <w:rFonts w:ascii="Arial" w:hAnsi="Arial" w:cs="Arial"/>
                <w:sz w:val="18"/>
                <w:szCs w:val="18"/>
                <w:lang w:val="en-GB"/>
              </w:rPr>
            </w:pPr>
            <w:r w:rsidRPr="00B42D39">
              <w:rPr>
                <w:rFonts w:ascii="Arial" w:hAnsi="Arial" w:cs="Arial"/>
                <w:sz w:val="18"/>
                <w:szCs w:val="18"/>
                <w:lang w:val="en-GB"/>
              </w:rPr>
              <w:t>§ 5 pkt 2 lit. h, pkt 3 lit. h, pkt 5 lit. e i pkt 6 lit. lit. e</w:t>
            </w:r>
          </w:p>
        </w:tc>
        <w:tc>
          <w:tcPr>
            <w:tcW w:w="4394" w:type="dxa"/>
            <w:shd w:val="clear" w:color="auto" w:fill="auto"/>
          </w:tcPr>
          <w:p w14:paraId="4F405AC1"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Propozycja by informację odnośnie niewystępowania czynników wykluczających wyłączyć do oddzielnego paragrafu. </w:t>
            </w:r>
          </w:p>
          <w:p w14:paraId="72E67614" w14:textId="77777777" w:rsidR="00AB2063" w:rsidRPr="00B42D39" w:rsidRDefault="00AB2063" w:rsidP="00AB2063">
            <w:pPr>
              <w:jc w:val="both"/>
              <w:rPr>
                <w:rFonts w:ascii="Arial" w:hAnsi="Arial" w:cs="Arial"/>
                <w:sz w:val="18"/>
                <w:szCs w:val="18"/>
              </w:rPr>
            </w:pPr>
          </w:p>
          <w:p w14:paraId="0E4CC08D"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Stanowiłby on wówczas swoiste podsumowanie całości WRL. </w:t>
            </w:r>
          </w:p>
          <w:p w14:paraId="2A00437C" w14:textId="77777777" w:rsidR="00AB2063" w:rsidRPr="00E9455C" w:rsidRDefault="00AB2063" w:rsidP="00AB2063">
            <w:pPr>
              <w:jc w:val="both"/>
              <w:rPr>
                <w:rFonts w:ascii="Arial" w:hAnsi="Arial" w:cs="Arial"/>
                <w:sz w:val="18"/>
                <w:szCs w:val="18"/>
              </w:rPr>
            </w:pPr>
          </w:p>
        </w:tc>
        <w:tc>
          <w:tcPr>
            <w:tcW w:w="3261" w:type="dxa"/>
            <w:shd w:val="clear" w:color="auto" w:fill="auto"/>
          </w:tcPr>
          <w:p w14:paraId="6729B94C" w14:textId="77777777" w:rsidR="00AB2063" w:rsidRPr="00E9455C" w:rsidRDefault="00AB2063" w:rsidP="00AB2063">
            <w:pPr>
              <w:jc w:val="both"/>
              <w:rPr>
                <w:rFonts w:ascii="Arial" w:hAnsi="Arial" w:cs="Arial"/>
                <w:sz w:val="18"/>
                <w:szCs w:val="18"/>
              </w:rPr>
            </w:pPr>
          </w:p>
        </w:tc>
        <w:tc>
          <w:tcPr>
            <w:tcW w:w="3260" w:type="dxa"/>
            <w:shd w:val="clear" w:color="auto" w:fill="auto"/>
          </w:tcPr>
          <w:p w14:paraId="1E0F3E2B" w14:textId="089AE18D" w:rsidR="00AB2063" w:rsidRPr="006746CC" w:rsidRDefault="00D85F7B" w:rsidP="00007A07">
            <w:pPr>
              <w:jc w:val="both"/>
              <w:rPr>
                <w:rFonts w:ascii="Arial" w:hAnsi="Arial" w:cs="Arial"/>
                <w:sz w:val="18"/>
                <w:szCs w:val="18"/>
              </w:rPr>
            </w:pPr>
            <w:r>
              <w:rPr>
                <w:rFonts w:ascii="Arial" w:hAnsi="Arial" w:cs="Arial"/>
                <w:sz w:val="18"/>
                <w:szCs w:val="18"/>
              </w:rPr>
              <w:t xml:space="preserve">Uwaga </w:t>
            </w:r>
            <w:r w:rsidR="00007A07">
              <w:rPr>
                <w:rFonts w:ascii="Arial" w:hAnsi="Arial" w:cs="Arial"/>
                <w:sz w:val="18"/>
                <w:szCs w:val="18"/>
              </w:rPr>
              <w:t>nie</w:t>
            </w:r>
            <w:r>
              <w:rPr>
                <w:rFonts w:ascii="Arial" w:hAnsi="Arial" w:cs="Arial"/>
                <w:sz w:val="18"/>
                <w:szCs w:val="18"/>
              </w:rPr>
              <w:t>uwzględniona.</w:t>
            </w:r>
            <w:r w:rsidR="00007A07">
              <w:rPr>
                <w:rFonts w:ascii="Arial" w:hAnsi="Arial" w:cs="Arial"/>
                <w:sz w:val="18"/>
                <w:szCs w:val="18"/>
              </w:rPr>
              <w:t xml:space="preserve"> Pozostawiono dotychczasową redakcję </w:t>
            </w:r>
            <w:r w:rsidR="00E45507">
              <w:rPr>
                <w:rFonts w:ascii="Arial" w:hAnsi="Arial" w:cs="Arial"/>
                <w:sz w:val="18"/>
                <w:szCs w:val="18"/>
              </w:rPr>
              <w:t xml:space="preserve">w zakresie niewystępowania kryteriów wykluczających. </w:t>
            </w:r>
            <w:r>
              <w:rPr>
                <w:rFonts w:ascii="Arial" w:hAnsi="Arial" w:cs="Arial"/>
                <w:sz w:val="18"/>
                <w:szCs w:val="18"/>
              </w:rPr>
              <w:t xml:space="preserve"> </w:t>
            </w:r>
          </w:p>
          <w:p w14:paraId="46B67CDD" w14:textId="37363528" w:rsidR="00AB2063" w:rsidRDefault="00AB2063" w:rsidP="00F812D2">
            <w:pPr>
              <w:jc w:val="both"/>
              <w:rPr>
                <w:rFonts w:ascii="Arial" w:hAnsi="Arial" w:cs="Arial"/>
                <w:sz w:val="18"/>
                <w:szCs w:val="18"/>
              </w:rPr>
            </w:pPr>
          </w:p>
        </w:tc>
      </w:tr>
      <w:tr w:rsidR="00AB2063" w:rsidRPr="008B766F" w14:paraId="6D2A4B41" w14:textId="77777777" w:rsidTr="00F97688">
        <w:tc>
          <w:tcPr>
            <w:tcW w:w="562" w:type="dxa"/>
            <w:shd w:val="clear" w:color="auto" w:fill="auto"/>
          </w:tcPr>
          <w:p w14:paraId="0C9CECDD" w14:textId="06CFDA9E" w:rsidR="00AB2063" w:rsidRPr="00E25D6F" w:rsidRDefault="00115F85" w:rsidP="00F812D2">
            <w:pPr>
              <w:jc w:val="center"/>
              <w:rPr>
                <w:rFonts w:ascii="Arial" w:hAnsi="Arial" w:cs="Arial"/>
                <w:sz w:val="17"/>
                <w:szCs w:val="17"/>
              </w:rPr>
            </w:pPr>
            <w:r w:rsidRPr="00E25D6F">
              <w:rPr>
                <w:rFonts w:ascii="Arial" w:hAnsi="Arial" w:cs="Arial"/>
                <w:sz w:val="17"/>
                <w:szCs w:val="17"/>
              </w:rPr>
              <w:t>9</w:t>
            </w:r>
            <w:r w:rsidR="00F812D2">
              <w:rPr>
                <w:rFonts w:ascii="Arial" w:hAnsi="Arial" w:cs="Arial"/>
                <w:sz w:val="17"/>
                <w:szCs w:val="17"/>
              </w:rPr>
              <w:t>2</w:t>
            </w:r>
            <w:r w:rsidRPr="00E25D6F">
              <w:rPr>
                <w:rFonts w:ascii="Arial" w:hAnsi="Arial" w:cs="Arial"/>
                <w:sz w:val="17"/>
                <w:szCs w:val="17"/>
              </w:rPr>
              <w:t>.</w:t>
            </w:r>
          </w:p>
        </w:tc>
        <w:tc>
          <w:tcPr>
            <w:tcW w:w="1276" w:type="dxa"/>
            <w:shd w:val="clear" w:color="auto" w:fill="auto"/>
          </w:tcPr>
          <w:p w14:paraId="7C2DBFA8" w14:textId="77777777" w:rsidR="00AB2063" w:rsidRDefault="00AB2063" w:rsidP="00AB2063">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7B378956" w14:textId="021E8D2A" w:rsidR="00AB2063" w:rsidRPr="00B42D39" w:rsidRDefault="00AB2063" w:rsidP="00AB2063">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691A44EB" w14:textId="77777777" w:rsidR="00AB2063" w:rsidRPr="00FF3150" w:rsidRDefault="00AB2063" w:rsidP="00AB2063">
            <w:pPr>
              <w:jc w:val="both"/>
              <w:rPr>
                <w:rFonts w:ascii="Arial" w:hAnsi="Arial" w:cs="Arial"/>
                <w:sz w:val="18"/>
                <w:szCs w:val="18"/>
                <w:lang w:val="en-US"/>
              </w:rPr>
            </w:pPr>
            <w:r w:rsidRPr="00FF3150">
              <w:rPr>
                <w:rFonts w:ascii="Arial" w:hAnsi="Arial" w:cs="Arial"/>
                <w:sz w:val="18"/>
                <w:szCs w:val="18"/>
                <w:lang w:val="en-US"/>
              </w:rPr>
              <w:t xml:space="preserve">§ 5 pkt 2 lit. h, </w:t>
            </w:r>
          </w:p>
          <w:p w14:paraId="2FD2E236" w14:textId="77777777" w:rsidR="00AB2063" w:rsidRPr="00FF3150" w:rsidRDefault="00AB2063" w:rsidP="00AB2063">
            <w:pPr>
              <w:jc w:val="both"/>
              <w:rPr>
                <w:rFonts w:ascii="Arial" w:hAnsi="Arial" w:cs="Arial"/>
                <w:sz w:val="18"/>
                <w:szCs w:val="18"/>
                <w:lang w:val="en-US"/>
              </w:rPr>
            </w:pPr>
            <w:r w:rsidRPr="00FF3150">
              <w:rPr>
                <w:rFonts w:ascii="Arial" w:hAnsi="Arial" w:cs="Arial"/>
                <w:sz w:val="18"/>
                <w:szCs w:val="18"/>
                <w:lang w:val="en-US"/>
              </w:rPr>
              <w:t xml:space="preserve">pkt 3 lit. h, </w:t>
            </w:r>
          </w:p>
          <w:p w14:paraId="483CFF3E" w14:textId="77777777" w:rsidR="00AB2063" w:rsidRPr="00FF3150" w:rsidRDefault="00AB2063" w:rsidP="00AB2063">
            <w:pPr>
              <w:jc w:val="both"/>
              <w:rPr>
                <w:rFonts w:ascii="Arial" w:hAnsi="Arial" w:cs="Arial"/>
                <w:sz w:val="18"/>
                <w:szCs w:val="18"/>
                <w:lang w:val="en-US"/>
              </w:rPr>
            </w:pPr>
            <w:r w:rsidRPr="00FF3150">
              <w:rPr>
                <w:rFonts w:ascii="Arial" w:hAnsi="Arial" w:cs="Arial"/>
                <w:sz w:val="18"/>
                <w:szCs w:val="18"/>
                <w:lang w:val="en-US"/>
              </w:rPr>
              <w:t xml:space="preserve">pkt 5 lit. e i </w:t>
            </w:r>
          </w:p>
          <w:p w14:paraId="1C9CAB25" w14:textId="6718CE41" w:rsidR="00AB2063" w:rsidRPr="00B42D39" w:rsidRDefault="00AB2063" w:rsidP="00AB2063">
            <w:pPr>
              <w:jc w:val="both"/>
              <w:rPr>
                <w:rFonts w:ascii="Arial" w:hAnsi="Arial" w:cs="Arial"/>
                <w:sz w:val="18"/>
                <w:szCs w:val="18"/>
                <w:lang w:val="en-GB"/>
              </w:rPr>
            </w:pPr>
            <w:r w:rsidRPr="00FF3150">
              <w:rPr>
                <w:rFonts w:ascii="Arial" w:hAnsi="Arial" w:cs="Arial"/>
                <w:sz w:val="18"/>
                <w:szCs w:val="18"/>
                <w:lang w:val="en-US"/>
              </w:rPr>
              <w:t>pkt 6 lit. l</w:t>
            </w:r>
          </w:p>
        </w:tc>
        <w:tc>
          <w:tcPr>
            <w:tcW w:w="4394" w:type="dxa"/>
            <w:shd w:val="clear" w:color="auto" w:fill="auto"/>
          </w:tcPr>
          <w:p w14:paraId="415E6A81" w14:textId="3DAD808F" w:rsidR="00AB2063" w:rsidRPr="00B42D39" w:rsidRDefault="00AB2063" w:rsidP="00AB2063">
            <w:pPr>
              <w:jc w:val="both"/>
              <w:rPr>
                <w:rFonts w:ascii="Arial" w:hAnsi="Arial" w:cs="Arial"/>
                <w:sz w:val="18"/>
                <w:szCs w:val="18"/>
              </w:rPr>
            </w:pPr>
            <w:r w:rsidRPr="00AD66E2">
              <w:rPr>
                <w:rFonts w:ascii="Arial" w:hAnsi="Arial" w:cs="Arial"/>
                <w:sz w:val="18"/>
                <w:szCs w:val="18"/>
              </w:rPr>
              <w:t>Z przepisów § 5 pkt 2 lit. h, pkt 3 lit. h, pkt 5 lit. e i pkt 6 lit. l projektowanego rozporządzenia wynika, że ocena, czy na terenie przeznaczonym na lokalizację obiektu występują przypadki wskazane w § 4 projektowanego rozporządzenia powinna zostać zawarta w czterech różnych miejscach wstępnego raportu lokalizacyjnego. Zakładamy jednak, że</w:t>
            </w:r>
            <w:r>
              <w:rPr>
                <w:rFonts w:ascii="Arial" w:hAnsi="Arial" w:cs="Arial"/>
                <w:sz w:val="18"/>
                <w:szCs w:val="18"/>
              </w:rPr>
              <w:t xml:space="preserve"> </w:t>
            </w:r>
            <w:r w:rsidRPr="00AD66E2">
              <w:rPr>
                <w:rFonts w:ascii="Arial" w:hAnsi="Arial" w:cs="Arial"/>
                <w:sz w:val="18"/>
                <w:szCs w:val="18"/>
              </w:rPr>
              <w:t xml:space="preserve">intencją Projektodawcy w istocie było, aby wspomniana ocena w odniesieniu do każdego z </w:t>
            </w:r>
            <w:r w:rsidRPr="00AD66E2">
              <w:rPr>
                <w:rFonts w:ascii="Arial" w:hAnsi="Arial" w:cs="Arial"/>
                <w:sz w:val="18"/>
                <w:szCs w:val="18"/>
              </w:rPr>
              <w:lastRenderedPageBreak/>
              <w:t>przypadków wskazanych w § 4 projektowanego rozporządzenia została przeprowadzona tylko jeden raz, ponieważ nie dostrzegamy racjonalnych podstaw, aby opisywać te same zagadnienia we wstępnym raporcie lokalizacyjnym wielokrotnie. Wobec tego proponuje się, aby w celu uniknięcia wątpliwości usunąć z projektowanego rozporządzenia § 5 pkt 2 lit. h, pkt 3 lit. h, pkt 5 lit. e i pkt 6 lit. l i w ich miejsce dodać nowy § 5 pkt 7 o tożsamej treści jak przepisy, których usunięcie postulujemy. Proponowana zmiana ma więc charakter redakcyjny i porządkujący.</w:t>
            </w:r>
          </w:p>
        </w:tc>
        <w:tc>
          <w:tcPr>
            <w:tcW w:w="3261" w:type="dxa"/>
            <w:shd w:val="clear" w:color="auto" w:fill="auto"/>
          </w:tcPr>
          <w:p w14:paraId="5E28BC51" w14:textId="4429CBD6" w:rsidR="00AB2063" w:rsidRPr="00E9455C" w:rsidRDefault="00AB2063" w:rsidP="00AB2063">
            <w:pPr>
              <w:jc w:val="both"/>
              <w:rPr>
                <w:rFonts w:ascii="Arial" w:hAnsi="Arial" w:cs="Arial"/>
                <w:sz w:val="18"/>
                <w:szCs w:val="18"/>
              </w:rPr>
            </w:pPr>
            <w:r w:rsidRPr="003D54D2">
              <w:rPr>
                <w:rFonts w:ascii="Arial" w:hAnsi="Arial" w:cs="Arial"/>
                <w:sz w:val="18"/>
                <w:szCs w:val="18"/>
              </w:rPr>
              <w:lastRenderedPageBreak/>
              <w:t>Proponuje się usunięcie § 5 pkt 2 lit. h, pkt 3 lit. h, pkt 5 lit. e i pkt 6 lit. l i dodanie nowego § 5 pkt 7 o treści: 7) ocenę, czy na terenie przeznaczonym na lokalizację obiektu występują przypadki wskazane w § 4.</w:t>
            </w:r>
          </w:p>
        </w:tc>
        <w:tc>
          <w:tcPr>
            <w:tcW w:w="3260" w:type="dxa"/>
            <w:shd w:val="clear" w:color="auto" w:fill="auto"/>
          </w:tcPr>
          <w:p w14:paraId="33B9154A" w14:textId="3FFC016F" w:rsidR="00C641EC" w:rsidRDefault="00E45507" w:rsidP="00AB2063">
            <w:pPr>
              <w:jc w:val="both"/>
              <w:rPr>
                <w:rFonts w:ascii="Arial" w:hAnsi="Arial" w:cs="Arial"/>
                <w:sz w:val="18"/>
                <w:szCs w:val="18"/>
              </w:rPr>
            </w:pPr>
            <w:r w:rsidRPr="00E45507">
              <w:rPr>
                <w:rFonts w:ascii="Arial" w:hAnsi="Arial" w:cs="Arial"/>
                <w:sz w:val="18"/>
                <w:szCs w:val="18"/>
              </w:rPr>
              <w:t xml:space="preserve">Uwaga nieuwzględniona. </w:t>
            </w:r>
          </w:p>
          <w:p w14:paraId="5600E047" w14:textId="77777777" w:rsidR="00E45507" w:rsidRDefault="00E45507" w:rsidP="00AB2063">
            <w:pPr>
              <w:jc w:val="both"/>
              <w:rPr>
                <w:rFonts w:ascii="Arial" w:hAnsi="Arial" w:cs="Arial"/>
                <w:sz w:val="18"/>
                <w:szCs w:val="18"/>
              </w:rPr>
            </w:pPr>
          </w:p>
          <w:p w14:paraId="4A001EB0" w14:textId="1ED7B843" w:rsidR="00AB2063" w:rsidRDefault="00AB2063" w:rsidP="00AB2063">
            <w:pPr>
              <w:jc w:val="both"/>
              <w:rPr>
                <w:rFonts w:ascii="Arial" w:hAnsi="Arial" w:cs="Arial"/>
                <w:sz w:val="18"/>
                <w:szCs w:val="18"/>
              </w:rPr>
            </w:pPr>
            <w:r>
              <w:rPr>
                <w:rFonts w:ascii="Arial" w:hAnsi="Arial" w:cs="Arial"/>
                <w:sz w:val="18"/>
                <w:szCs w:val="18"/>
              </w:rPr>
              <w:t xml:space="preserve">Vide </w:t>
            </w:r>
            <w:r w:rsidR="00303573">
              <w:rPr>
                <w:rFonts w:ascii="Arial" w:hAnsi="Arial" w:cs="Arial"/>
                <w:sz w:val="18"/>
                <w:szCs w:val="18"/>
              </w:rPr>
              <w:t xml:space="preserve">stanowisko do uwagi w </w:t>
            </w:r>
            <w:r w:rsidR="00F812D2">
              <w:rPr>
                <w:rFonts w:ascii="Arial" w:hAnsi="Arial" w:cs="Arial"/>
                <w:sz w:val="18"/>
                <w:szCs w:val="18"/>
              </w:rPr>
              <w:t>Lp. 91</w:t>
            </w:r>
            <w:r>
              <w:rPr>
                <w:rFonts w:ascii="Arial" w:hAnsi="Arial" w:cs="Arial"/>
                <w:sz w:val="18"/>
                <w:szCs w:val="18"/>
              </w:rPr>
              <w:t xml:space="preserve">. </w:t>
            </w:r>
          </w:p>
          <w:p w14:paraId="01A61FB5" w14:textId="77777777" w:rsidR="00AB2063" w:rsidRDefault="00AB2063" w:rsidP="00AB2063">
            <w:pPr>
              <w:jc w:val="both"/>
              <w:rPr>
                <w:rFonts w:ascii="Arial" w:hAnsi="Arial" w:cs="Arial"/>
                <w:sz w:val="18"/>
                <w:szCs w:val="18"/>
              </w:rPr>
            </w:pPr>
          </w:p>
          <w:p w14:paraId="5BCD4704" w14:textId="5D34FDD1" w:rsidR="00AB2063" w:rsidRDefault="00AB2063" w:rsidP="00AB2063">
            <w:pPr>
              <w:jc w:val="both"/>
              <w:rPr>
                <w:rFonts w:ascii="Arial" w:hAnsi="Arial" w:cs="Arial"/>
                <w:sz w:val="18"/>
                <w:szCs w:val="18"/>
              </w:rPr>
            </w:pPr>
          </w:p>
        </w:tc>
      </w:tr>
      <w:tr w:rsidR="00AB2063" w:rsidRPr="008B766F" w14:paraId="00E1738B" w14:textId="77777777" w:rsidTr="00F97688">
        <w:tc>
          <w:tcPr>
            <w:tcW w:w="562" w:type="dxa"/>
            <w:shd w:val="clear" w:color="auto" w:fill="auto"/>
          </w:tcPr>
          <w:p w14:paraId="367F5DB3" w14:textId="0527459D" w:rsidR="00AB2063" w:rsidRPr="00E25D6F" w:rsidRDefault="00115F85" w:rsidP="00F812D2">
            <w:pPr>
              <w:jc w:val="center"/>
              <w:rPr>
                <w:rFonts w:ascii="Arial" w:hAnsi="Arial" w:cs="Arial"/>
                <w:sz w:val="17"/>
                <w:szCs w:val="17"/>
              </w:rPr>
            </w:pPr>
            <w:r w:rsidRPr="00E25D6F">
              <w:rPr>
                <w:rFonts w:ascii="Arial" w:hAnsi="Arial" w:cs="Arial"/>
                <w:sz w:val="17"/>
                <w:szCs w:val="17"/>
              </w:rPr>
              <w:lastRenderedPageBreak/>
              <w:t>9</w:t>
            </w:r>
            <w:r w:rsidR="00F812D2">
              <w:rPr>
                <w:rFonts w:ascii="Arial" w:hAnsi="Arial" w:cs="Arial"/>
                <w:sz w:val="17"/>
                <w:szCs w:val="17"/>
              </w:rPr>
              <w:t>3</w:t>
            </w:r>
            <w:r w:rsidRPr="00E25D6F">
              <w:rPr>
                <w:rFonts w:ascii="Arial" w:hAnsi="Arial" w:cs="Arial"/>
                <w:sz w:val="17"/>
                <w:szCs w:val="17"/>
              </w:rPr>
              <w:t>.</w:t>
            </w:r>
          </w:p>
        </w:tc>
        <w:tc>
          <w:tcPr>
            <w:tcW w:w="1276" w:type="dxa"/>
            <w:shd w:val="clear" w:color="auto" w:fill="auto"/>
          </w:tcPr>
          <w:p w14:paraId="4F3A6109" w14:textId="3F6E1060" w:rsidR="00AB2063" w:rsidRPr="00CB3235" w:rsidRDefault="00AB2063" w:rsidP="00AB2063">
            <w:pPr>
              <w:jc w:val="both"/>
              <w:rPr>
                <w:rFonts w:ascii="Arial" w:hAnsi="Arial" w:cs="Arial"/>
                <w:sz w:val="18"/>
                <w:szCs w:val="18"/>
                <w:lang w:val="en-US"/>
              </w:rPr>
            </w:pPr>
            <w:r w:rsidRPr="00CB3235">
              <w:rPr>
                <w:rFonts w:ascii="Arial" w:hAnsi="Arial" w:cs="Arial"/>
                <w:sz w:val="18"/>
                <w:szCs w:val="18"/>
              </w:rPr>
              <w:t>PGE S.A.</w:t>
            </w:r>
          </w:p>
        </w:tc>
        <w:tc>
          <w:tcPr>
            <w:tcW w:w="1701" w:type="dxa"/>
            <w:shd w:val="clear" w:color="auto" w:fill="auto"/>
          </w:tcPr>
          <w:p w14:paraId="0DA97B47" w14:textId="054FC110" w:rsidR="00AB2063" w:rsidRPr="00CB3235" w:rsidRDefault="00AB2063" w:rsidP="00F812D2">
            <w:pPr>
              <w:jc w:val="both"/>
              <w:rPr>
                <w:rFonts w:ascii="Arial" w:hAnsi="Arial" w:cs="Arial"/>
                <w:sz w:val="18"/>
                <w:szCs w:val="18"/>
              </w:rPr>
            </w:pPr>
            <w:r w:rsidRPr="00CB3235">
              <w:rPr>
                <w:rFonts w:ascii="Arial" w:hAnsi="Arial" w:cs="Arial"/>
                <w:sz w:val="18"/>
                <w:szCs w:val="18"/>
              </w:rPr>
              <w:t>§ 5 pkt 3 lit</w:t>
            </w:r>
            <w:r w:rsidR="00F812D2">
              <w:rPr>
                <w:rFonts w:ascii="Arial" w:hAnsi="Arial" w:cs="Arial"/>
                <w:sz w:val="18"/>
                <w:szCs w:val="18"/>
              </w:rPr>
              <w:t>.</w:t>
            </w:r>
            <w:r w:rsidRPr="00CB3235">
              <w:rPr>
                <w:rFonts w:ascii="Arial" w:hAnsi="Arial" w:cs="Arial"/>
                <w:sz w:val="18"/>
                <w:szCs w:val="18"/>
              </w:rPr>
              <w:t xml:space="preserve"> c i d</w:t>
            </w:r>
          </w:p>
        </w:tc>
        <w:tc>
          <w:tcPr>
            <w:tcW w:w="4394" w:type="dxa"/>
            <w:shd w:val="clear" w:color="auto" w:fill="auto"/>
          </w:tcPr>
          <w:p w14:paraId="39EB0093" w14:textId="7E075BF6" w:rsidR="00AB2063" w:rsidRPr="00CB3235" w:rsidRDefault="00AB2063" w:rsidP="00AB2063">
            <w:pPr>
              <w:jc w:val="both"/>
              <w:rPr>
                <w:rFonts w:ascii="Arial" w:hAnsi="Arial" w:cs="Arial"/>
                <w:sz w:val="18"/>
                <w:szCs w:val="18"/>
              </w:rPr>
            </w:pPr>
            <w:r w:rsidRPr="00CB3235">
              <w:rPr>
                <w:rFonts w:ascii="Arial" w:hAnsi="Arial" w:cs="Arial"/>
                <w:sz w:val="18"/>
                <w:szCs w:val="18"/>
              </w:rPr>
              <w:t>Proponujemy skreślić wskazane litery ze względu na konieczność przeprowadzenia kompleksowych badań w zakresie jak do raportu lokalizacyjnego.</w:t>
            </w:r>
          </w:p>
        </w:tc>
        <w:tc>
          <w:tcPr>
            <w:tcW w:w="3261" w:type="dxa"/>
            <w:shd w:val="clear" w:color="auto" w:fill="auto"/>
          </w:tcPr>
          <w:p w14:paraId="7B5FD916" w14:textId="77777777" w:rsidR="00AB2063" w:rsidRPr="00CB3235" w:rsidRDefault="00AB2063" w:rsidP="00AB2063">
            <w:pPr>
              <w:jc w:val="both"/>
              <w:rPr>
                <w:rFonts w:ascii="Arial" w:hAnsi="Arial" w:cs="Arial"/>
                <w:sz w:val="18"/>
                <w:szCs w:val="18"/>
              </w:rPr>
            </w:pPr>
            <w:r w:rsidRPr="00CB3235">
              <w:rPr>
                <w:rFonts w:ascii="Arial" w:hAnsi="Arial" w:cs="Arial"/>
                <w:sz w:val="18"/>
                <w:szCs w:val="18"/>
              </w:rPr>
              <w:t>Skreślić § 5 pkt 3 litery c) i d)</w:t>
            </w:r>
          </w:p>
          <w:p w14:paraId="2718106A" w14:textId="77777777" w:rsidR="00AB2063" w:rsidRPr="00CB3235" w:rsidRDefault="00AB2063" w:rsidP="00AB2063">
            <w:pPr>
              <w:jc w:val="both"/>
              <w:rPr>
                <w:rFonts w:ascii="Arial" w:hAnsi="Arial" w:cs="Arial"/>
                <w:i/>
                <w:strike/>
                <w:sz w:val="18"/>
                <w:szCs w:val="18"/>
              </w:rPr>
            </w:pPr>
            <w:r w:rsidRPr="00CB3235">
              <w:rPr>
                <w:rFonts w:ascii="Arial" w:hAnsi="Arial" w:cs="Arial"/>
                <w:i/>
                <w:strike/>
                <w:sz w:val="18"/>
                <w:szCs w:val="18"/>
              </w:rPr>
              <w:t>c) prognozę osiadania terenu na obszarze lokalizacji sporządzoną na podstawie dostępnych danych ze wskazaniem danych wykorzystanych do jej sporządzenia oraz metod jej weryfikacji,</w:t>
            </w:r>
          </w:p>
          <w:p w14:paraId="0781E092" w14:textId="613A69E1" w:rsidR="00AB2063" w:rsidRPr="00CB3235" w:rsidRDefault="00AB2063" w:rsidP="00AB2063">
            <w:pPr>
              <w:pStyle w:val="Akapitzlist"/>
              <w:jc w:val="both"/>
              <w:rPr>
                <w:rFonts w:ascii="Arial" w:hAnsi="Arial" w:cs="Arial"/>
                <w:sz w:val="18"/>
                <w:szCs w:val="18"/>
              </w:rPr>
            </w:pPr>
            <w:r w:rsidRPr="00CB3235">
              <w:rPr>
                <w:rFonts w:ascii="Arial" w:hAnsi="Arial" w:cs="Arial"/>
                <w:i/>
                <w:strike/>
                <w:sz w:val="18"/>
                <w:szCs w:val="18"/>
              </w:rPr>
              <w:t>d) proponowane rozwiązania inżynierskie w celu zwiększenia stabilności podłoża, w przypadku gdy cechuje się ono mogącym zagrażać stabilności obiektu występowaniem gruntów słabonośnych, o których mowa w § 2 pkt 2 lit. f, skał słabych, o których mowa w § 2 pkt 2 lit. g, gruntów pęczniejących, gruntów podatnych na upłynnienie lub gruntów o innych niekorzystnych parametrach dla posadawiania tego obiektu,</w:t>
            </w:r>
          </w:p>
        </w:tc>
        <w:tc>
          <w:tcPr>
            <w:tcW w:w="3260" w:type="dxa"/>
            <w:shd w:val="clear" w:color="auto" w:fill="auto"/>
          </w:tcPr>
          <w:p w14:paraId="3C569824" w14:textId="37975B4D" w:rsidR="00AB2063" w:rsidRDefault="002547C2" w:rsidP="00AB2063">
            <w:pPr>
              <w:jc w:val="both"/>
              <w:rPr>
                <w:rFonts w:ascii="Arial" w:hAnsi="Arial" w:cs="Arial"/>
                <w:sz w:val="18"/>
                <w:szCs w:val="18"/>
              </w:rPr>
            </w:pPr>
            <w:r w:rsidRPr="002547C2">
              <w:rPr>
                <w:rFonts w:ascii="Arial" w:hAnsi="Arial" w:cs="Arial"/>
                <w:sz w:val="18"/>
                <w:szCs w:val="18"/>
              </w:rPr>
              <w:t>Uwaga nieuwzględniona.</w:t>
            </w:r>
            <w:r>
              <w:rPr>
                <w:rFonts w:ascii="Arial" w:hAnsi="Arial" w:cs="Arial"/>
                <w:sz w:val="18"/>
                <w:szCs w:val="18"/>
              </w:rPr>
              <w:t xml:space="preserve"> </w:t>
            </w:r>
            <w:r w:rsidRPr="002547C2">
              <w:rPr>
                <w:rFonts w:ascii="Arial" w:hAnsi="Arial" w:cs="Arial"/>
                <w:sz w:val="18"/>
                <w:szCs w:val="18"/>
              </w:rPr>
              <w:t>Postanowienia przedmiotow</w:t>
            </w:r>
            <w:r>
              <w:rPr>
                <w:rFonts w:ascii="Arial" w:hAnsi="Arial" w:cs="Arial"/>
                <w:sz w:val="18"/>
                <w:szCs w:val="18"/>
              </w:rPr>
              <w:t>ych</w:t>
            </w:r>
            <w:r w:rsidRPr="002547C2">
              <w:rPr>
                <w:rFonts w:ascii="Arial" w:hAnsi="Arial" w:cs="Arial"/>
                <w:sz w:val="18"/>
                <w:szCs w:val="18"/>
              </w:rPr>
              <w:t xml:space="preserve"> </w:t>
            </w:r>
            <w:r>
              <w:rPr>
                <w:rFonts w:ascii="Arial" w:hAnsi="Arial" w:cs="Arial"/>
                <w:sz w:val="18"/>
                <w:szCs w:val="18"/>
              </w:rPr>
              <w:t>podpunktów</w:t>
            </w:r>
            <w:r w:rsidRPr="002547C2">
              <w:rPr>
                <w:rFonts w:ascii="Arial" w:hAnsi="Arial" w:cs="Arial"/>
                <w:sz w:val="18"/>
                <w:szCs w:val="18"/>
              </w:rPr>
              <w:t xml:space="preserve"> można zrealizować w oparciu o dane zdefiniowane w § 3 pkt 1 przedmiotowego rozporządzenia</w:t>
            </w:r>
            <w:r w:rsidR="00351C39">
              <w:rPr>
                <w:rFonts w:ascii="Arial" w:hAnsi="Arial" w:cs="Arial"/>
                <w:sz w:val="18"/>
                <w:szCs w:val="18"/>
              </w:rPr>
              <w:t xml:space="preserve">. </w:t>
            </w:r>
            <w:r w:rsidR="00351C39" w:rsidRPr="00351C39">
              <w:rPr>
                <w:rFonts w:ascii="Arial" w:hAnsi="Arial" w:cs="Arial"/>
                <w:sz w:val="18"/>
                <w:szCs w:val="18"/>
              </w:rPr>
              <w:t xml:space="preserve">Realizacja zakresu § </w:t>
            </w:r>
            <w:r w:rsidR="00351C39">
              <w:rPr>
                <w:rFonts w:ascii="Arial" w:hAnsi="Arial" w:cs="Arial"/>
                <w:sz w:val="18"/>
                <w:szCs w:val="18"/>
              </w:rPr>
              <w:t>5</w:t>
            </w:r>
            <w:r w:rsidR="00351C39" w:rsidRPr="00351C39">
              <w:rPr>
                <w:rFonts w:ascii="Arial" w:hAnsi="Arial" w:cs="Arial"/>
                <w:sz w:val="18"/>
                <w:szCs w:val="18"/>
              </w:rPr>
              <w:t xml:space="preserve"> pkt </w:t>
            </w:r>
            <w:r w:rsidR="00351C39">
              <w:rPr>
                <w:rFonts w:ascii="Arial" w:hAnsi="Arial" w:cs="Arial"/>
                <w:sz w:val="18"/>
                <w:szCs w:val="18"/>
              </w:rPr>
              <w:t>3</w:t>
            </w:r>
            <w:r w:rsidR="00303573">
              <w:rPr>
                <w:rFonts w:ascii="Arial" w:hAnsi="Arial" w:cs="Arial"/>
                <w:sz w:val="18"/>
                <w:szCs w:val="18"/>
              </w:rPr>
              <w:t xml:space="preserve"> lit. c i d</w:t>
            </w:r>
            <w:r w:rsidR="00351C39">
              <w:rPr>
                <w:rFonts w:ascii="Arial" w:hAnsi="Arial" w:cs="Arial"/>
                <w:sz w:val="18"/>
                <w:szCs w:val="18"/>
              </w:rPr>
              <w:t xml:space="preserve"> </w:t>
            </w:r>
            <w:r w:rsidR="00351C39" w:rsidRPr="00351C39">
              <w:rPr>
                <w:rFonts w:ascii="Arial" w:hAnsi="Arial" w:cs="Arial"/>
                <w:sz w:val="18"/>
                <w:szCs w:val="18"/>
              </w:rPr>
              <w:t xml:space="preserve">jest </w:t>
            </w:r>
            <w:r w:rsidR="00351C39">
              <w:rPr>
                <w:rFonts w:ascii="Arial" w:hAnsi="Arial" w:cs="Arial"/>
                <w:sz w:val="18"/>
                <w:szCs w:val="18"/>
              </w:rPr>
              <w:t xml:space="preserve">efektem </w:t>
            </w:r>
            <w:r w:rsidR="00351C39" w:rsidRPr="00351C39">
              <w:rPr>
                <w:rFonts w:ascii="Arial" w:hAnsi="Arial" w:cs="Arial"/>
                <w:sz w:val="18"/>
                <w:szCs w:val="18"/>
              </w:rPr>
              <w:t>ocen</w:t>
            </w:r>
            <w:r w:rsidR="00351C39">
              <w:rPr>
                <w:rFonts w:ascii="Arial" w:hAnsi="Arial" w:cs="Arial"/>
                <w:sz w:val="18"/>
                <w:szCs w:val="18"/>
              </w:rPr>
              <w:t>y</w:t>
            </w:r>
            <w:r w:rsidR="00351C39" w:rsidRPr="00351C39">
              <w:rPr>
                <w:rFonts w:ascii="Arial" w:hAnsi="Arial" w:cs="Arial"/>
                <w:sz w:val="18"/>
                <w:szCs w:val="18"/>
              </w:rPr>
              <w:t xml:space="preserve"> wystąpienia </w:t>
            </w:r>
            <w:r w:rsidR="00303573" w:rsidRPr="00351C39">
              <w:rPr>
                <w:rFonts w:ascii="Arial" w:hAnsi="Arial" w:cs="Arial"/>
                <w:sz w:val="18"/>
                <w:szCs w:val="18"/>
              </w:rPr>
              <w:t>kryteri</w:t>
            </w:r>
            <w:r w:rsidR="00303573">
              <w:rPr>
                <w:rFonts w:ascii="Arial" w:hAnsi="Arial" w:cs="Arial"/>
                <w:sz w:val="18"/>
                <w:szCs w:val="18"/>
              </w:rPr>
              <w:t>ów</w:t>
            </w:r>
            <w:r w:rsidR="00303573" w:rsidRPr="00351C39">
              <w:rPr>
                <w:rFonts w:ascii="Arial" w:hAnsi="Arial" w:cs="Arial"/>
                <w:sz w:val="18"/>
                <w:szCs w:val="18"/>
              </w:rPr>
              <w:t xml:space="preserve"> wykluczając</w:t>
            </w:r>
            <w:r w:rsidR="00303573">
              <w:rPr>
                <w:rFonts w:ascii="Arial" w:hAnsi="Arial" w:cs="Arial"/>
                <w:sz w:val="18"/>
                <w:szCs w:val="18"/>
              </w:rPr>
              <w:t>ych</w:t>
            </w:r>
            <w:r w:rsidR="00303573" w:rsidRPr="00351C39">
              <w:rPr>
                <w:rFonts w:ascii="Arial" w:hAnsi="Arial" w:cs="Arial"/>
                <w:sz w:val="18"/>
                <w:szCs w:val="18"/>
              </w:rPr>
              <w:t xml:space="preserve"> zdefiniowan</w:t>
            </w:r>
            <w:r w:rsidR="00303573">
              <w:rPr>
                <w:rFonts w:ascii="Arial" w:hAnsi="Arial" w:cs="Arial"/>
                <w:sz w:val="18"/>
                <w:szCs w:val="18"/>
              </w:rPr>
              <w:t>ych w dotychczasowych przepisach</w:t>
            </w:r>
            <w:r w:rsidR="00303573" w:rsidRPr="00351C39">
              <w:rPr>
                <w:rFonts w:ascii="Arial" w:hAnsi="Arial" w:cs="Arial"/>
                <w:sz w:val="18"/>
                <w:szCs w:val="18"/>
              </w:rPr>
              <w:t xml:space="preserve"> </w:t>
            </w:r>
            <w:r w:rsidR="00351C39" w:rsidRPr="00351C39">
              <w:rPr>
                <w:rFonts w:ascii="Arial" w:hAnsi="Arial" w:cs="Arial"/>
                <w:sz w:val="18"/>
                <w:szCs w:val="18"/>
              </w:rPr>
              <w:t xml:space="preserve">§ 4 pkt </w:t>
            </w:r>
            <w:r w:rsidR="00351C39">
              <w:rPr>
                <w:rFonts w:ascii="Arial" w:hAnsi="Arial" w:cs="Arial"/>
                <w:sz w:val="18"/>
                <w:szCs w:val="18"/>
              </w:rPr>
              <w:t>2-</w:t>
            </w:r>
            <w:r w:rsidR="00351C39" w:rsidRPr="00351C39">
              <w:rPr>
                <w:rFonts w:ascii="Arial" w:hAnsi="Arial" w:cs="Arial"/>
                <w:sz w:val="18"/>
                <w:szCs w:val="18"/>
              </w:rPr>
              <w:t>3</w:t>
            </w:r>
            <w:r w:rsidR="00303573">
              <w:rPr>
                <w:rFonts w:ascii="Arial" w:hAnsi="Arial" w:cs="Arial"/>
                <w:sz w:val="18"/>
                <w:szCs w:val="18"/>
              </w:rPr>
              <w:t xml:space="preserve"> projektu (obecnie </w:t>
            </w:r>
            <w:r w:rsidR="00303573" w:rsidRPr="00351C39">
              <w:rPr>
                <w:rFonts w:ascii="Arial" w:hAnsi="Arial" w:cs="Arial"/>
                <w:sz w:val="18"/>
                <w:szCs w:val="18"/>
              </w:rPr>
              <w:t>§ 4 pkt 3</w:t>
            </w:r>
            <w:r w:rsidR="00303573">
              <w:rPr>
                <w:rFonts w:ascii="Arial" w:hAnsi="Arial" w:cs="Arial"/>
                <w:sz w:val="18"/>
                <w:szCs w:val="18"/>
              </w:rPr>
              <w:t xml:space="preserve"> i 4)</w:t>
            </w:r>
            <w:r w:rsidR="00351C39" w:rsidRPr="00351C39">
              <w:rPr>
                <w:rFonts w:ascii="Arial" w:hAnsi="Arial" w:cs="Arial"/>
                <w:sz w:val="18"/>
                <w:szCs w:val="18"/>
              </w:rPr>
              <w:t>.</w:t>
            </w:r>
          </w:p>
          <w:p w14:paraId="1C90FA5D" w14:textId="0D2C930E" w:rsidR="00AB2063" w:rsidRPr="00D71DD7" w:rsidRDefault="00AB2063" w:rsidP="002547C2">
            <w:pPr>
              <w:jc w:val="both"/>
              <w:rPr>
                <w:rFonts w:ascii="Arial" w:hAnsi="Arial" w:cs="Arial"/>
                <w:sz w:val="18"/>
                <w:szCs w:val="18"/>
              </w:rPr>
            </w:pPr>
          </w:p>
        </w:tc>
      </w:tr>
      <w:tr w:rsidR="00AB2063" w:rsidRPr="008B766F" w14:paraId="09D4739F" w14:textId="77777777" w:rsidTr="00F97688">
        <w:tc>
          <w:tcPr>
            <w:tcW w:w="562" w:type="dxa"/>
            <w:shd w:val="clear" w:color="auto" w:fill="auto"/>
          </w:tcPr>
          <w:p w14:paraId="1EB3944E" w14:textId="4FA0938B" w:rsidR="00AB2063" w:rsidRPr="00E25D6F" w:rsidRDefault="00115F85" w:rsidP="00F812D2">
            <w:pPr>
              <w:jc w:val="center"/>
              <w:rPr>
                <w:rFonts w:ascii="Arial" w:hAnsi="Arial" w:cs="Arial"/>
                <w:sz w:val="17"/>
                <w:szCs w:val="17"/>
              </w:rPr>
            </w:pPr>
            <w:r w:rsidRPr="00E25D6F">
              <w:rPr>
                <w:rFonts w:ascii="Arial" w:hAnsi="Arial" w:cs="Arial"/>
                <w:sz w:val="17"/>
                <w:szCs w:val="17"/>
              </w:rPr>
              <w:t>9</w:t>
            </w:r>
            <w:r w:rsidR="00F812D2">
              <w:rPr>
                <w:rFonts w:ascii="Arial" w:hAnsi="Arial" w:cs="Arial"/>
                <w:sz w:val="17"/>
                <w:szCs w:val="17"/>
              </w:rPr>
              <w:t>4</w:t>
            </w:r>
            <w:r w:rsidRPr="00E25D6F">
              <w:rPr>
                <w:rFonts w:ascii="Arial" w:hAnsi="Arial" w:cs="Arial"/>
                <w:sz w:val="17"/>
                <w:szCs w:val="17"/>
              </w:rPr>
              <w:t>.</w:t>
            </w:r>
          </w:p>
        </w:tc>
        <w:tc>
          <w:tcPr>
            <w:tcW w:w="1276" w:type="dxa"/>
            <w:shd w:val="clear" w:color="auto" w:fill="auto"/>
          </w:tcPr>
          <w:p w14:paraId="3BFC5D48" w14:textId="77777777" w:rsidR="00AB2063" w:rsidRDefault="00AB2063" w:rsidP="00AB2063">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6A4D23C3" w14:textId="5B936773" w:rsidR="00AB2063" w:rsidRPr="00CB3235" w:rsidRDefault="00AB2063" w:rsidP="00AB2063">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2C61EF38" w14:textId="40F48DE1" w:rsidR="00AB2063" w:rsidRPr="00CB3235" w:rsidRDefault="00AB2063" w:rsidP="00AB2063">
            <w:pPr>
              <w:jc w:val="both"/>
              <w:rPr>
                <w:rFonts w:ascii="Arial" w:hAnsi="Arial" w:cs="Arial"/>
                <w:sz w:val="18"/>
                <w:szCs w:val="18"/>
              </w:rPr>
            </w:pPr>
            <w:r w:rsidRPr="003D54D2">
              <w:rPr>
                <w:rFonts w:ascii="Arial" w:hAnsi="Arial" w:cs="Arial"/>
                <w:sz w:val="18"/>
                <w:szCs w:val="18"/>
              </w:rPr>
              <w:t>§ 5 pkt 3 lit. c</w:t>
            </w:r>
          </w:p>
        </w:tc>
        <w:tc>
          <w:tcPr>
            <w:tcW w:w="4394" w:type="dxa"/>
            <w:shd w:val="clear" w:color="auto" w:fill="auto"/>
          </w:tcPr>
          <w:p w14:paraId="00F3C82F" w14:textId="77777777" w:rsidR="00AB2063" w:rsidRPr="003D54D2" w:rsidRDefault="00AB2063" w:rsidP="00AB2063">
            <w:pPr>
              <w:jc w:val="both"/>
              <w:rPr>
                <w:rFonts w:ascii="Arial" w:hAnsi="Arial" w:cs="Arial"/>
                <w:sz w:val="18"/>
                <w:szCs w:val="18"/>
              </w:rPr>
            </w:pPr>
            <w:r w:rsidRPr="003D54D2">
              <w:rPr>
                <w:rFonts w:ascii="Arial" w:hAnsi="Arial" w:cs="Arial"/>
                <w:sz w:val="18"/>
                <w:szCs w:val="18"/>
              </w:rPr>
              <w:t xml:space="preserve">Projektowany przepis w istocie nakłada na inwestorów obowiązek przeprowadzenia analiz w oparciu o parametry konkretnego obiektu. Osiadanie terenu nierozerwalnie związane jest bowiem z posadowieniem na nim obiektu budowlanego. Tymczasem, jak wskazano w uwadze nr 1 Spółki, analizy niezbędne do opracowania wstępnego raportu lokalizacyjnego nie powinny opierać się o rozwiązania technologiczne lub parametry planowanego obiektu. </w:t>
            </w:r>
          </w:p>
          <w:p w14:paraId="23536594" w14:textId="77777777" w:rsidR="00AB2063" w:rsidRPr="003D54D2" w:rsidRDefault="00AB2063" w:rsidP="00AB2063">
            <w:pPr>
              <w:jc w:val="both"/>
              <w:rPr>
                <w:rFonts w:ascii="Arial" w:hAnsi="Arial" w:cs="Arial"/>
                <w:sz w:val="18"/>
                <w:szCs w:val="18"/>
              </w:rPr>
            </w:pPr>
            <w:r w:rsidRPr="003D54D2">
              <w:rPr>
                <w:rFonts w:ascii="Arial" w:hAnsi="Arial" w:cs="Arial"/>
                <w:sz w:val="18"/>
                <w:szCs w:val="18"/>
              </w:rPr>
              <w:t xml:space="preserve">Należy także zauważyć, że wielkość osiadania </w:t>
            </w:r>
            <w:r w:rsidRPr="003D54D2">
              <w:rPr>
                <w:rFonts w:ascii="Arial" w:hAnsi="Arial" w:cs="Arial"/>
                <w:sz w:val="18"/>
                <w:szCs w:val="18"/>
              </w:rPr>
              <w:lastRenderedPageBreak/>
              <w:t xml:space="preserve">gruntu w wyniku posadowienia obiektu budowlanego wskazywana jest zgodnie z praktyką w projekcie budowlanym, a w przypadku obiektu energetyki jądrowej powinna być szacowana na etapie raportu lokalizacyjnego. </w:t>
            </w:r>
          </w:p>
          <w:p w14:paraId="44230917" w14:textId="516CA293" w:rsidR="00AB2063" w:rsidRPr="00CB3235" w:rsidRDefault="00AB2063" w:rsidP="00AB2063">
            <w:pPr>
              <w:jc w:val="both"/>
              <w:rPr>
                <w:rFonts w:ascii="Arial" w:hAnsi="Arial" w:cs="Arial"/>
                <w:sz w:val="18"/>
                <w:szCs w:val="18"/>
              </w:rPr>
            </w:pPr>
            <w:r w:rsidRPr="003D54D2">
              <w:rPr>
                <w:rFonts w:ascii="Arial" w:hAnsi="Arial" w:cs="Arial"/>
                <w:sz w:val="18"/>
                <w:szCs w:val="18"/>
              </w:rPr>
              <w:t>W związku z powyższym, proponuje się usunięcie projektowanego przepisu, aby dostosować treść projektowanego rozporządzenia, do założeń, o których mowa w uwadze nr 1 Spółki.</w:t>
            </w:r>
          </w:p>
        </w:tc>
        <w:tc>
          <w:tcPr>
            <w:tcW w:w="3261" w:type="dxa"/>
            <w:shd w:val="clear" w:color="auto" w:fill="auto"/>
          </w:tcPr>
          <w:p w14:paraId="0F2097B7" w14:textId="4FA5D581" w:rsidR="00AB2063" w:rsidRPr="00CB3235" w:rsidRDefault="00AB2063" w:rsidP="00AB2063">
            <w:pPr>
              <w:jc w:val="both"/>
              <w:rPr>
                <w:rFonts w:ascii="Arial" w:hAnsi="Arial" w:cs="Arial"/>
                <w:sz w:val="18"/>
                <w:szCs w:val="18"/>
              </w:rPr>
            </w:pPr>
            <w:r w:rsidRPr="00797442">
              <w:rPr>
                <w:rFonts w:ascii="Arial" w:hAnsi="Arial" w:cs="Arial"/>
                <w:sz w:val="18"/>
                <w:szCs w:val="18"/>
              </w:rPr>
              <w:lastRenderedPageBreak/>
              <w:t>Proponuje się usunięcie § 5 pkt 3 lit. c.</w:t>
            </w:r>
          </w:p>
        </w:tc>
        <w:tc>
          <w:tcPr>
            <w:tcW w:w="3260" w:type="dxa"/>
            <w:shd w:val="clear" w:color="auto" w:fill="auto"/>
          </w:tcPr>
          <w:p w14:paraId="7D48D50B" w14:textId="0FE91D09" w:rsidR="00AB2063" w:rsidRPr="00351C39" w:rsidRDefault="00351C39" w:rsidP="00AB2063">
            <w:pPr>
              <w:jc w:val="both"/>
              <w:rPr>
                <w:rFonts w:ascii="Arial" w:hAnsi="Arial" w:cs="Arial"/>
                <w:sz w:val="18"/>
                <w:szCs w:val="18"/>
              </w:rPr>
            </w:pPr>
            <w:r w:rsidRPr="00351C39">
              <w:rPr>
                <w:rFonts w:ascii="Arial" w:hAnsi="Arial" w:cs="Arial"/>
                <w:sz w:val="18"/>
                <w:szCs w:val="18"/>
              </w:rPr>
              <w:t xml:space="preserve">Uwaga nieuwzględniona. </w:t>
            </w:r>
          </w:p>
          <w:p w14:paraId="1D1E9DA0" w14:textId="77777777" w:rsidR="00351C39" w:rsidRDefault="00351C39" w:rsidP="00AB2063">
            <w:pPr>
              <w:jc w:val="both"/>
              <w:rPr>
                <w:rFonts w:ascii="Arial" w:hAnsi="Arial" w:cs="Arial"/>
                <w:color w:val="FF0000"/>
                <w:sz w:val="18"/>
                <w:szCs w:val="18"/>
              </w:rPr>
            </w:pPr>
          </w:p>
          <w:p w14:paraId="6E22046C" w14:textId="64D95588" w:rsidR="00AB2063" w:rsidRPr="00124ED1" w:rsidRDefault="00AB2063" w:rsidP="00AB2063">
            <w:pPr>
              <w:jc w:val="both"/>
              <w:rPr>
                <w:rFonts w:ascii="Arial" w:hAnsi="Arial" w:cs="Arial"/>
                <w:sz w:val="18"/>
                <w:szCs w:val="18"/>
              </w:rPr>
            </w:pPr>
            <w:r w:rsidRPr="00124ED1">
              <w:rPr>
                <w:rFonts w:ascii="Arial" w:hAnsi="Arial" w:cs="Arial"/>
                <w:sz w:val="18"/>
                <w:szCs w:val="18"/>
              </w:rPr>
              <w:t xml:space="preserve">Vide </w:t>
            </w:r>
            <w:r w:rsidR="00303573">
              <w:rPr>
                <w:rFonts w:ascii="Arial" w:hAnsi="Arial" w:cs="Arial"/>
                <w:sz w:val="18"/>
                <w:szCs w:val="18"/>
              </w:rPr>
              <w:t xml:space="preserve">stanowisko do </w:t>
            </w:r>
            <w:r w:rsidRPr="00124ED1">
              <w:rPr>
                <w:rFonts w:ascii="Arial" w:hAnsi="Arial" w:cs="Arial"/>
                <w:sz w:val="18"/>
                <w:szCs w:val="18"/>
              </w:rPr>
              <w:t>uwag</w:t>
            </w:r>
            <w:r w:rsidR="004863AC">
              <w:rPr>
                <w:rFonts w:ascii="Arial" w:hAnsi="Arial" w:cs="Arial"/>
                <w:sz w:val="18"/>
                <w:szCs w:val="18"/>
              </w:rPr>
              <w:t xml:space="preserve">i </w:t>
            </w:r>
            <w:r w:rsidR="00303573">
              <w:rPr>
                <w:rFonts w:ascii="Arial" w:hAnsi="Arial" w:cs="Arial"/>
                <w:sz w:val="18"/>
                <w:szCs w:val="18"/>
              </w:rPr>
              <w:t>w</w:t>
            </w:r>
            <w:r w:rsidR="004863AC">
              <w:rPr>
                <w:rFonts w:ascii="Arial" w:hAnsi="Arial" w:cs="Arial"/>
                <w:sz w:val="18"/>
                <w:szCs w:val="18"/>
              </w:rPr>
              <w:t xml:space="preserve"> Lp. 93</w:t>
            </w:r>
            <w:r w:rsidRPr="00124ED1">
              <w:rPr>
                <w:rFonts w:ascii="Arial" w:hAnsi="Arial" w:cs="Arial"/>
                <w:sz w:val="18"/>
                <w:szCs w:val="18"/>
              </w:rPr>
              <w:t>.</w:t>
            </w:r>
          </w:p>
          <w:p w14:paraId="2A10A623" w14:textId="77777777" w:rsidR="00AB2063" w:rsidRDefault="00AB2063" w:rsidP="00AB2063">
            <w:pPr>
              <w:jc w:val="both"/>
              <w:rPr>
                <w:rFonts w:ascii="Arial" w:hAnsi="Arial" w:cs="Arial"/>
                <w:color w:val="FF0000"/>
                <w:sz w:val="18"/>
                <w:szCs w:val="18"/>
              </w:rPr>
            </w:pPr>
          </w:p>
          <w:p w14:paraId="70691195" w14:textId="77777777" w:rsidR="00AB2063" w:rsidRDefault="00AB2063" w:rsidP="002547C2">
            <w:pPr>
              <w:jc w:val="both"/>
              <w:rPr>
                <w:rFonts w:ascii="Arial" w:hAnsi="Arial" w:cs="Arial"/>
                <w:sz w:val="18"/>
                <w:szCs w:val="18"/>
              </w:rPr>
            </w:pPr>
          </w:p>
        </w:tc>
      </w:tr>
      <w:tr w:rsidR="00AB2063" w:rsidRPr="008B766F" w14:paraId="584F56B1" w14:textId="77777777" w:rsidTr="00F97688">
        <w:trPr>
          <w:trHeight w:val="70"/>
        </w:trPr>
        <w:tc>
          <w:tcPr>
            <w:tcW w:w="562" w:type="dxa"/>
            <w:shd w:val="clear" w:color="auto" w:fill="auto"/>
          </w:tcPr>
          <w:p w14:paraId="3A9F8B1C" w14:textId="00F8D207" w:rsidR="00AB2063" w:rsidRPr="00E25D6F" w:rsidRDefault="00115F85" w:rsidP="004863AC">
            <w:pPr>
              <w:jc w:val="center"/>
              <w:rPr>
                <w:rFonts w:ascii="Arial" w:hAnsi="Arial" w:cs="Arial"/>
                <w:sz w:val="17"/>
                <w:szCs w:val="17"/>
              </w:rPr>
            </w:pPr>
            <w:r w:rsidRPr="00E25D6F">
              <w:rPr>
                <w:rFonts w:ascii="Arial" w:hAnsi="Arial" w:cs="Arial"/>
                <w:sz w:val="17"/>
                <w:szCs w:val="17"/>
              </w:rPr>
              <w:lastRenderedPageBreak/>
              <w:t>9</w:t>
            </w:r>
            <w:r w:rsidR="004863AC">
              <w:rPr>
                <w:rFonts w:ascii="Arial" w:hAnsi="Arial" w:cs="Arial"/>
                <w:sz w:val="17"/>
                <w:szCs w:val="17"/>
              </w:rPr>
              <w:t>5</w:t>
            </w:r>
            <w:r w:rsidRPr="00E25D6F">
              <w:rPr>
                <w:rFonts w:ascii="Arial" w:hAnsi="Arial" w:cs="Arial"/>
                <w:sz w:val="17"/>
                <w:szCs w:val="17"/>
              </w:rPr>
              <w:t>.</w:t>
            </w:r>
          </w:p>
        </w:tc>
        <w:tc>
          <w:tcPr>
            <w:tcW w:w="1276" w:type="dxa"/>
            <w:shd w:val="clear" w:color="auto" w:fill="auto"/>
          </w:tcPr>
          <w:p w14:paraId="70590F01"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15A87AFB" w14:textId="23A1882F" w:rsidR="00AB2063" w:rsidRDefault="00AB2063" w:rsidP="00AB2063">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7B829F6F" w14:textId="06F23F6E" w:rsidR="00AB2063" w:rsidRPr="003D54D2" w:rsidRDefault="00AB2063" w:rsidP="00AB2063">
            <w:pPr>
              <w:jc w:val="both"/>
              <w:rPr>
                <w:rFonts w:ascii="Arial" w:hAnsi="Arial" w:cs="Arial"/>
                <w:sz w:val="18"/>
                <w:szCs w:val="18"/>
              </w:rPr>
            </w:pPr>
            <w:r w:rsidRPr="00B42D39">
              <w:rPr>
                <w:rFonts w:ascii="Arial" w:hAnsi="Arial" w:cs="Arial"/>
                <w:sz w:val="18"/>
                <w:szCs w:val="18"/>
              </w:rPr>
              <w:t>§ 5 pkt 3 lit. c</w:t>
            </w:r>
          </w:p>
        </w:tc>
        <w:tc>
          <w:tcPr>
            <w:tcW w:w="4394" w:type="dxa"/>
            <w:shd w:val="clear" w:color="auto" w:fill="auto"/>
          </w:tcPr>
          <w:p w14:paraId="167815F6" w14:textId="77777777" w:rsidR="00AB2063" w:rsidRPr="00B42D39" w:rsidRDefault="00AB2063" w:rsidP="00AB2063">
            <w:pPr>
              <w:jc w:val="both"/>
              <w:rPr>
                <w:rFonts w:ascii="Arial" w:hAnsi="Arial" w:cs="Arial"/>
                <w:sz w:val="18"/>
                <w:szCs w:val="18"/>
              </w:rPr>
            </w:pPr>
            <w:r w:rsidRPr="00B42D39">
              <w:rPr>
                <w:rFonts w:ascii="Arial" w:hAnsi="Arial" w:cs="Arial"/>
                <w:b/>
                <w:sz w:val="18"/>
                <w:szCs w:val="18"/>
              </w:rPr>
              <w:t xml:space="preserve">Propozycja wykreślenia </w:t>
            </w:r>
            <w:r w:rsidRPr="00B42D39">
              <w:rPr>
                <w:rFonts w:ascii="Arial" w:hAnsi="Arial" w:cs="Arial"/>
                <w:sz w:val="18"/>
                <w:szCs w:val="18"/>
              </w:rPr>
              <w:t>w związku z uwagą do § 2 pkt 2 lit c.</w:t>
            </w:r>
          </w:p>
          <w:p w14:paraId="5D2B64A0" w14:textId="77777777" w:rsidR="00AB2063" w:rsidRPr="003D54D2" w:rsidRDefault="00AB2063" w:rsidP="00AB2063">
            <w:pPr>
              <w:jc w:val="both"/>
              <w:rPr>
                <w:rFonts w:ascii="Arial" w:hAnsi="Arial" w:cs="Arial"/>
                <w:sz w:val="18"/>
                <w:szCs w:val="18"/>
              </w:rPr>
            </w:pPr>
          </w:p>
        </w:tc>
        <w:tc>
          <w:tcPr>
            <w:tcW w:w="3261" w:type="dxa"/>
            <w:shd w:val="clear" w:color="auto" w:fill="auto"/>
          </w:tcPr>
          <w:p w14:paraId="64C03F57" w14:textId="17EF3E49" w:rsidR="00AB2063" w:rsidRPr="00797442" w:rsidRDefault="00AB2063" w:rsidP="00AB2063">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prognozę osiadania terenu na obszarze lokalizacji sporządzoną na podstawie dostępnych danych ze wskazaniem danych wykorzystanych do jej sporządzenia oraz metod jej weryfikacji,</w:t>
            </w:r>
            <w:r w:rsidRPr="00B42D39">
              <w:rPr>
                <w:rFonts w:ascii="Arial" w:hAnsi="Arial" w:cs="Arial"/>
                <w:sz w:val="18"/>
                <w:szCs w:val="18"/>
              </w:rPr>
              <w:t>”</w:t>
            </w:r>
          </w:p>
        </w:tc>
        <w:tc>
          <w:tcPr>
            <w:tcW w:w="3260" w:type="dxa"/>
            <w:shd w:val="clear" w:color="auto" w:fill="auto"/>
          </w:tcPr>
          <w:p w14:paraId="1AF58F4C" w14:textId="225E0471" w:rsidR="00AB2063" w:rsidRPr="00351C39" w:rsidRDefault="00351C39" w:rsidP="00AB2063">
            <w:pPr>
              <w:jc w:val="both"/>
              <w:rPr>
                <w:rFonts w:ascii="Arial" w:hAnsi="Arial" w:cs="Arial"/>
                <w:sz w:val="18"/>
                <w:szCs w:val="18"/>
              </w:rPr>
            </w:pPr>
            <w:r w:rsidRPr="00351C39">
              <w:rPr>
                <w:rFonts w:ascii="Arial" w:hAnsi="Arial" w:cs="Arial"/>
                <w:sz w:val="18"/>
                <w:szCs w:val="18"/>
              </w:rPr>
              <w:t xml:space="preserve">Uwaga nieuwzględniona. </w:t>
            </w:r>
          </w:p>
          <w:p w14:paraId="59871C71" w14:textId="3807955B" w:rsidR="00AB2063" w:rsidRPr="00124ED1" w:rsidRDefault="00AB2063" w:rsidP="00AB2063">
            <w:pPr>
              <w:jc w:val="both"/>
              <w:rPr>
                <w:rFonts w:ascii="Arial" w:hAnsi="Arial" w:cs="Arial"/>
                <w:sz w:val="18"/>
                <w:szCs w:val="18"/>
              </w:rPr>
            </w:pPr>
            <w:r w:rsidRPr="00124ED1">
              <w:rPr>
                <w:rFonts w:ascii="Arial" w:hAnsi="Arial" w:cs="Arial"/>
                <w:sz w:val="18"/>
                <w:szCs w:val="18"/>
              </w:rPr>
              <w:t xml:space="preserve">Vide </w:t>
            </w:r>
            <w:r w:rsidR="00303573">
              <w:rPr>
                <w:rFonts w:ascii="Arial" w:hAnsi="Arial" w:cs="Arial"/>
                <w:sz w:val="18"/>
                <w:szCs w:val="18"/>
              </w:rPr>
              <w:t xml:space="preserve">stanowisko do </w:t>
            </w:r>
            <w:r w:rsidRPr="00124ED1">
              <w:rPr>
                <w:rFonts w:ascii="Arial" w:hAnsi="Arial" w:cs="Arial"/>
                <w:sz w:val="18"/>
                <w:szCs w:val="18"/>
              </w:rPr>
              <w:t>uwag</w:t>
            </w:r>
            <w:r w:rsidR="004863AC">
              <w:rPr>
                <w:rFonts w:ascii="Arial" w:hAnsi="Arial" w:cs="Arial"/>
                <w:sz w:val="18"/>
                <w:szCs w:val="18"/>
              </w:rPr>
              <w:t xml:space="preserve">i </w:t>
            </w:r>
            <w:r w:rsidR="00303573">
              <w:rPr>
                <w:rFonts w:ascii="Arial" w:hAnsi="Arial" w:cs="Arial"/>
                <w:sz w:val="18"/>
                <w:szCs w:val="18"/>
              </w:rPr>
              <w:t xml:space="preserve">w </w:t>
            </w:r>
            <w:r w:rsidR="004863AC">
              <w:rPr>
                <w:rFonts w:ascii="Arial" w:hAnsi="Arial" w:cs="Arial"/>
                <w:sz w:val="18"/>
                <w:szCs w:val="18"/>
              </w:rPr>
              <w:t>Lp. 93</w:t>
            </w:r>
            <w:r w:rsidRPr="00124ED1">
              <w:rPr>
                <w:rFonts w:ascii="Arial" w:hAnsi="Arial" w:cs="Arial"/>
                <w:sz w:val="18"/>
                <w:szCs w:val="18"/>
              </w:rPr>
              <w:t>.</w:t>
            </w:r>
          </w:p>
          <w:p w14:paraId="3E4AD80E" w14:textId="433C4372" w:rsidR="00AB2063" w:rsidRDefault="00AB2063" w:rsidP="00AB2063">
            <w:pPr>
              <w:jc w:val="both"/>
              <w:rPr>
                <w:rFonts w:ascii="Arial" w:hAnsi="Arial" w:cs="Arial"/>
                <w:sz w:val="18"/>
                <w:szCs w:val="18"/>
              </w:rPr>
            </w:pPr>
          </w:p>
        </w:tc>
      </w:tr>
      <w:tr w:rsidR="00AB2063" w:rsidRPr="008B766F" w14:paraId="0860932A" w14:textId="77777777" w:rsidTr="00F97688">
        <w:tc>
          <w:tcPr>
            <w:tcW w:w="562" w:type="dxa"/>
            <w:shd w:val="clear" w:color="auto" w:fill="auto"/>
          </w:tcPr>
          <w:p w14:paraId="620B8BFA" w14:textId="78CD4AEA" w:rsidR="00AB2063" w:rsidRPr="00E25D6F" w:rsidRDefault="00115F85" w:rsidP="004863AC">
            <w:pPr>
              <w:jc w:val="center"/>
              <w:rPr>
                <w:rFonts w:ascii="Arial" w:hAnsi="Arial" w:cs="Arial"/>
                <w:sz w:val="17"/>
                <w:szCs w:val="17"/>
              </w:rPr>
            </w:pPr>
            <w:r w:rsidRPr="00E25D6F">
              <w:rPr>
                <w:rFonts w:ascii="Arial" w:hAnsi="Arial" w:cs="Arial"/>
                <w:sz w:val="17"/>
                <w:szCs w:val="17"/>
              </w:rPr>
              <w:t>9</w:t>
            </w:r>
            <w:r w:rsidR="004863AC">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42508210"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7005E10A" w14:textId="259A7B74" w:rsidR="00AB2063" w:rsidRDefault="00AB2063" w:rsidP="00AB2063">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2C973A10" w14:textId="327ECA3D" w:rsidR="00AB2063" w:rsidRPr="003D54D2" w:rsidRDefault="00AB2063" w:rsidP="00AB2063">
            <w:pPr>
              <w:jc w:val="both"/>
              <w:rPr>
                <w:rFonts w:ascii="Arial" w:hAnsi="Arial" w:cs="Arial"/>
                <w:sz w:val="18"/>
                <w:szCs w:val="18"/>
              </w:rPr>
            </w:pPr>
            <w:r w:rsidRPr="00B42D39">
              <w:rPr>
                <w:rFonts w:ascii="Arial" w:hAnsi="Arial" w:cs="Arial"/>
                <w:sz w:val="18"/>
                <w:szCs w:val="18"/>
              </w:rPr>
              <w:t>§ 5 pkt 3 lit. d</w:t>
            </w:r>
          </w:p>
        </w:tc>
        <w:tc>
          <w:tcPr>
            <w:tcW w:w="4394" w:type="dxa"/>
            <w:shd w:val="clear" w:color="auto" w:fill="auto"/>
          </w:tcPr>
          <w:p w14:paraId="4521495F" w14:textId="77777777" w:rsidR="00AB2063" w:rsidRPr="00B42D39" w:rsidRDefault="00AB2063" w:rsidP="00AB2063">
            <w:pPr>
              <w:jc w:val="both"/>
              <w:rPr>
                <w:rFonts w:ascii="Arial" w:hAnsi="Arial" w:cs="Arial"/>
                <w:b/>
                <w:sz w:val="18"/>
                <w:szCs w:val="18"/>
              </w:rPr>
            </w:pPr>
            <w:r w:rsidRPr="00B42D39">
              <w:rPr>
                <w:rFonts w:ascii="Arial" w:hAnsi="Arial" w:cs="Arial"/>
                <w:b/>
                <w:sz w:val="18"/>
                <w:szCs w:val="18"/>
              </w:rPr>
              <w:t>Propozycja wykreślenia.</w:t>
            </w:r>
          </w:p>
          <w:p w14:paraId="290898BB" w14:textId="77777777" w:rsidR="00AB2063" w:rsidRPr="00B42D39" w:rsidRDefault="00AB2063" w:rsidP="00AB2063">
            <w:pPr>
              <w:jc w:val="both"/>
              <w:rPr>
                <w:rFonts w:ascii="Arial" w:hAnsi="Arial" w:cs="Arial"/>
                <w:b/>
                <w:sz w:val="18"/>
                <w:szCs w:val="18"/>
              </w:rPr>
            </w:pPr>
          </w:p>
          <w:p w14:paraId="49D801E5"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Wymóg przedstawienia prognozy rozwiązań inżynierskich w celu zwiększenia stabilności podłoża jest zbyt szczegółowy jak na etap wstępnej oceny terenu i WRL. Rozwiązania inżynierskie powinny zostać wskazane w Raporcie Lokalizacyjnym.</w:t>
            </w:r>
          </w:p>
          <w:p w14:paraId="409B5459" w14:textId="77777777" w:rsidR="00AB2063" w:rsidRPr="003D54D2" w:rsidRDefault="00AB2063" w:rsidP="00AB2063">
            <w:pPr>
              <w:jc w:val="both"/>
              <w:rPr>
                <w:rFonts w:ascii="Arial" w:hAnsi="Arial" w:cs="Arial"/>
                <w:sz w:val="18"/>
                <w:szCs w:val="18"/>
              </w:rPr>
            </w:pPr>
          </w:p>
        </w:tc>
        <w:tc>
          <w:tcPr>
            <w:tcW w:w="3261" w:type="dxa"/>
            <w:shd w:val="clear" w:color="auto" w:fill="auto"/>
          </w:tcPr>
          <w:p w14:paraId="21FFC0B0" w14:textId="7ECD7E5C" w:rsidR="00AB2063" w:rsidRPr="00797442" w:rsidRDefault="00AB2063" w:rsidP="00AB2063">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proponowane rozwiązania inżynierskie w celu zwiększenia stabilności podłoża, w przypadku gdy cechuje się ono mogącym zagrażać stabilności obiektu występowaniem gruntów słabonośnych, o których mowa w § 2 pkt 2 lit. f, skał słabych, o których mowa w § 2 pkt 2 lit. g, gruntów pęczniejących, gruntów podatnych na upłynnienie lub gruntów o innych niekorzystnych parametrach dla posadawiania tego obiektu,</w:t>
            </w:r>
            <w:r w:rsidRPr="00B42D39">
              <w:rPr>
                <w:rFonts w:ascii="Arial" w:hAnsi="Arial" w:cs="Arial"/>
                <w:sz w:val="18"/>
                <w:szCs w:val="18"/>
              </w:rPr>
              <w:t>”</w:t>
            </w:r>
          </w:p>
        </w:tc>
        <w:tc>
          <w:tcPr>
            <w:tcW w:w="3260" w:type="dxa"/>
            <w:shd w:val="clear" w:color="auto" w:fill="auto"/>
          </w:tcPr>
          <w:p w14:paraId="4E95D29F" w14:textId="4980C308" w:rsidR="00AB2063" w:rsidRDefault="00351C39" w:rsidP="00AB2063">
            <w:pPr>
              <w:jc w:val="both"/>
              <w:rPr>
                <w:rFonts w:ascii="Arial" w:hAnsi="Arial" w:cs="Arial"/>
                <w:sz w:val="18"/>
                <w:szCs w:val="18"/>
              </w:rPr>
            </w:pPr>
            <w:r w:rsidRPr="00351C39">
              <w:rPr>
                <w:rFonts w:ascii="Arial" w:hAnsi="Arial" w:cs="Arial"/>
                <w:sz w:val="18"/>
                <w:szCs w:val="18"/>
              </w:rPr>
              <w:t xml:space="preserve">Uwaga nieuwzględniona. </w:t>
            </w:r>
          </w:p>
          <w:p w14:paraId="68E188D2" w14:textId="77777777" w:rsidR="00351C39" w:rsidRDefault="00351C39" w:rsidP="00AB2063">
            <w:pPr>
              <w:jc w:val="both"/>
              <w:rPr>
                <w:rFonts w:ascii="Arial" w:hAnsi="Arial" w:cs="Arial"/>
                <w:sz w:val="18"/>
                <w:szCs w:val="18"/>
              </w:rPr>
            </w:pPr>
          </w:p>
          <w:p w14:paraId="6B8FD80E" w14:textId="525EF6E2" w:rsidR="00351C39" w:rsidRDefault="00351C39" w:rsidP="00303573">
            <w:pPr>
              <w:jc w:val="both"/>
              <w:rPr>
                <w:rFonts w:ascii="Arial" w:hAnsi="Arial" w:cs="Arial"/>
                <w:sz w:val="18"/>
                <w:szCs w:val="18"/>
              </w:rPr>
            </w:pPr>
            <w:r w:rsidRPr="00351C39">
              <w:rPr>
                <w:rFonts w:ascii="Arial" w:hAnsi="Arial" w:cs="Arial"/>
                <w:sz w:val="18"/>
                <w:szCs w:val="18"/>
              </w:rPr>
              <w:t xml:space="preserve">Vide </w:t>
            </w:r>
            <w:r w:rsidR="00303573">
              <w:rPr>
                <w:rFonts w:ascii="Arial" w:hAnsi="Arial" w:cs="Arial"/>
                <w:sz w:val="18"/>
                <w:szCs w:val="18"/>
              </w:rPr>
              <w:t xml:space="preserve">stanowisko do </w:t>
            </w:r>
            <w:r w:rsidRPr="00351C39">
              <w:rPr>
                <w:rFonts w:ascii="Arial" w:hAnsi="Arial" w:cs="Arial"/>
                <w:sz w:val="18"/>
                <w:szCs w:val="18"/>
              </w:rPr>
              <w:t>uwag</w:t>
            </w:r>
            <w:r w:rsidR="00303573">
              <w:rPr>
                <w:rFonts w:ascii="Arial" w:hAnsi="Arial" w:cs="Arial"/>
                <w:sz w:val="18"/>
                <w:szCs w:val="18"/>
              </w:rPr>
              <w:t>i</w:t>
            </w:r>
            <w:r w:rsidRPr="00351C39">
              <w:rPr>
                <w:rFonts w:ascii="Arial" w:hAnsi="Arial" w:cs="Arial"/>
                <w:sz w:val="18"/>
                <w:szCs w:val="18"/>
              </w:rPr>
              <w:t xml:space="preserve"> </w:t>
            </w:r>
            <w:r w:rsidR="00303573">
              <w:rPr>
                <w:rFonts w:ascii="Arial" w:hAnsi="Arial" w:cs="Arial"/>
                <w:sz w:val="18"/>
                <w:szCs w:val="18"/>
              </w:rPr>
              <w:t>w</w:t>
            </w:r>
            <w:r w:rsidR="00303573" w:rsidRPr="00351C39">
              <w:rPr>
                <w:rFonts w:ascii="Arial" w:hAnsi="Arial" w:cs="Arial"/>
                <w:sz w:val="18"/>
                <w:szCs w:val="18"/>
              </w:rPr>
              <w:t xml:space="preserve"> </w:t>
            </w:r>
            <w:r w:rsidRPr="00351C39">
              <w:rPr>
                <w:rFonts w:ascii="Arial" w:hAnsi="Arial" w:cs="Arial"/>
                <w:sz w:val="18"/>
                <w:szCs w:val="18"/>
              </w:rPr>
              <w:t>Lp. 9</w:t>
            </w:r>
            <w:r w:rsidR="00303573">
              <w:rPr>
                <w:rFonts w:ascii="Arial" w:hAnsi="Arial" w:cs="Arial"/>
                <w:sz w:val="18"/>
                <w:szCs w:val="18"/>
              </w:rPr>
              <w:t>3</w:t>
            </w:r>
            <w:r w:rsidRPr="00351C39">
              <w:rPr>
                <w:rFonts w:ascii="Arial" w:hAnsi="Arial" w:cs="Arial"/>
                <w:sz w:val="18"/>
                <w:szCs w:val="18"/>
              </w:rPr>
              <w:t>.</w:t>
            </w:r>
          </w:p>
        </w:tc>
      </w:tr>
      <w:tr w:rsidR="00AB2063" w:rsidRPr="008B766F" w14:paraId="0713E4B0" w14:textId="77777777" w:rsidTr="00F97688">
        <w:tc>
          <w:tcPr>
            <w:tcW w:w="562" w:type="dxa"/>
            <w:shd w:val="clear" w:color="auto" w:fill="auto"/>
          </w:tcPr>
          <w:p w14:paraId="14085414" w14:textId="08890B8F" w:rsidR="00AB2063" w:rsidRPr="00E25D6F" w:rsidRDefault="00115F85" w:rsidP="004863AC">
            <w:pPr>
              <w:jc w:val="center"/>
              <w:rPr>
                <w:rFonts w:ascii="Arial" w:hAnsi="Arial" w:cs="Arial"/>
                <w:sz w:val="17"/>
                <w:szCs w:val="17"/>
              </w:rPr>
            </w:pPr>
            <w:r w:rsidRPr="00E25D6F">
              <w:rPr>
                <w:rFonts w:ascii="Arial" w:hAnsi="Arial" w:cs="Arial"/>
                <w:sz w:val="17"/>
                <w:szCs w:val="17"/>
              </w:rPr>
              <w:t>9</w:t>
            </w:r>
            <w:r w:rsidR="004863AC">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379D9979"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1E8E4222" w14:textId="34157885" w:rsidR="00AB2063" w:rsidRDefault="00AB2063" w:rsidP="00AB2063">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528BD509" w14:textId="36BD5DAF" w:rsidR="00AB2063" w:rsidRPr="003D54D2" w:rsidRDefault="00AB2063" w:rsidP="00AB2063">
            <w:pPr>
              <w:jc w:val="both"/>
              <w:rPr>
                <w:rFonts w:ascii="Arial" w:hAnsi="Arial" w:cs="Arial"/>
                <w:sz w:val="18"/>
                <w:szCs w:val="18"/>
              </w:rPr>
            </w:pPr>
            <w:r w:rsidRPr="00B42D39">
              <w:rPr>
                <w:rFonts w:ascii="Arial" w:hAnsi="Arial" w:cs="Arial"/>
                <w:sz w:val="18"/>
                <w:szCs w:val="18"/>
              </w:rPr>
              <w:t>§ 5 pkt 3 lit. e</w:t>
            </w:r>
          </w:p>
        </w:tc>
        <w:tc>
          <w:tcPr>
            <w:tcW w:w="4394" w:type="dxa"/>
            <w:shd w:val="clear" w:color="auto" w:fill="auto"/>
          </w:tcPr>
          <w:p w14:paraId="5978AD6F" w14:textId="19BFD479" w:rsidR="00AB2063" w:rsidRPr="003D54D2" w:rsidRDefault="00AB2063" w:rsidP="00AB2063">
            <w:pPr>
              <w:jc w:val="both"/>
              <w:rPr>
                <w:rFonts w:ascii="Arial" w:hAnsi="Arial" w:cs="Arial"/>
                <w:sz w:val="18"/>
                <w:szCs w:val="18"/>
              </w:rPr>
            </w:pPr>
            <w:r w:rsidRPr="00B42D39">
              <w:rPr>
                <w:rFonts w:ascii="Arial" w:hAnsi="Arial" w:cs="Arial"/>
                <w:b/>
                <w:sz w:val="18"/>
                <w:szCs w:val="18"/>
              </w:rPr>
              <w:t xml:space="preserve">Propozycja zmiany </w:t>
            </w:r>
            <w:r w:rsidRPr="00B42D39">
              <w:rPr>
                <w:rFonts w:ascii="Arial" w:hAnsi="Arial" w:cs="Arial"/>
                <w:sz w:val="18"/>
                <w:szCs w:val="18"/>
              </w:rPr>
              <w:t xml:space="preserve">poprzez wskazanie, że chodzi o region lokalizacji. </w:t>
            </w:r>
          </w:p>
        </w:tc>
        <w:tc>
          <w:tcPr>
            <w:tcW w:w="3261" w:type="dxa"/>
            <w:shd w:val="clear" w:color="auto" w:fill="auto"/>
          </w:tcPr>
          <w:p w14:paraId="6F46EDE3"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„charakterystykę budowy geologicznej podłoża z uwzględnieniem specyfiki oceny lokalizacji obiektu, obejmującą charakterystykę podłoża czwartorzędowego, neogeńskiego, paleogeńskiego oraz starszego podłoża w </w:t>
            </w:r>
            <w:r w:rsidRPr="00943193">
              <w:rPr>
                <w:rFonts w:ascii="Arial" w:hAnsi="Arial" w:cs="Arial"/>
                <w:color w:val="FF0000"/>
                <w:sz w:val="18"/>
                <w:szCs w:val="18"/>
              </w:rPr>
              <w:t>regionie</w:t>
            </w:r>
            <w:r w:rsidRPr="00B42D39">
              <w:rPr>
                <w:rFonts w:ascii="Arial" w:hAnsi="Arial" w:cs="Arial"/>
                <w:sz w:val="18"/>
                <w:szCs w:val="18"/>
              </w:rPr>
              <w:t xml:space="preserve"> lokalizacji,” </w:t>
            </w:r>
          </w:p>
          <w:p w14:paraId="05A25C23" w14:textId="77777777" w:rsidR="00AB2063" w:rsidRPr="00797442" w:rsidRDefault="00AB2063" w:rsidP="00AB2063">
            <w:pPr>
              <w:jc w:val="both"/>
              <w:rPr>
                <w:rFonts w:ascii="Arial" w:hAnsi="Arial" w:cs="Arial"/>
                <w:sz w:val="18"/>
                <w:szCs w:val="18"/>
              </w:rPr>
            </w:pPr>
          </w:p>
        </w:tc>
        <w:tc>
          <w:tcPr>
            <w:tcW w:w="3260" w:type="dxa"/>
            <w:shd w:val="clear" w:color="auto" w:fill="auto"/>
          </w:tcPr>
          <w:p w14:paraId="0F2105B2" w14:textId="3AE0FBC9" w:rsidR="00AB2063" w:rsidRDefault="00AB2063" w:rsidP="00AB2063">
            <w:pPr>
              <w:jc w:val="both"/>
              <w:rPr>
                <w:rFonts w:ascii="Arial" w:hAnsi="Arial" w:cs="Arial"/>
                <w:sz w:val="18"/>
                <w:szCs w:val="18"/>
              </w:rPr>
            </w:pPr>
            <w:r>
              <w:rPr>
                <w:rFonts w:ascii="Arial" w:hAnsi="Arial" w:cs="Arial"/>
                <w:sz w:val="18"/>
                <w:szCs w:val="18"/>
              </w:rPr>
              <w:t>Uwag</w:t>
            </w:r>
            <w:r w:rsidR="00FA620B">
              <w:rPr>
                <w:rFonts w:ascii="Arial" w:hAnsi="Arial" w:cs="Arial"/>
                <w:sz w:val="18"/>
                <w:szCs w:val="18"/>
              </w:rPr>
              <w:t>a uwzględniona</w:t>
            </w:r>
            <w:r w:rsidR="000F7C91">
              <w:rPr>
                <w:rFonts w:ascii="Arial" w:hAnsi="Arial" w:cs="Arial"/>
                <w:sz w:val="18"/>
                <w:szCs w:val="18"/>
              </w:rPr>
              <w:t xml:space="preserve"> częściowo</w:t>
            </w:r>
            <w:r w:rsidR="00FA620B">
              <w:rPr>
                <w:rFonts w:ascii="Arial" w:hAnsi="Arial" w:cs="Arial"/>
                <w:sz w:val="18"/>
                <w:szCs w:val="18"/>
              </w:rPr>
              <w:t>.</w:t>
            </w:r>
            <w:r w:rsidR="000F7C91">
              <w:rPr>
                <w:rFonts w:ascii="Arial" w:hAnsi="Arial" w:cs="Arial"/>
                <w:sz w:val="18"/>
                <w:szCs w:val="18"/>
              </w:rPr>
              <w:t xml:space="preserve"> </w:t>
            </w:r>
            <w:r w:rsidR="00FA620B">
              <w:rPr>
                <w:rFonts w:ascii="Arial" w:hAnsi="Arial" w:cs="Arial"/>
                <w:sz w:val="18"/>
                <w:szCs w:val="18"/>
              </w:rPr>
              <w:t>Przepisowi   nadano brzmienie:</w:t>
            </w:r>
          </w:p>
          <w:p w14:paraId="00E42442" w14:textId="77777777" w:rsidR="00AB2063" w:rsidRDefault="00AB2063" w:rsidP="00AB2063">
            <w:pPr>
              <w:jc w:val="both"/>
              <w:rPr>
                <w:rFonts w:ascii="Arial" w:hAnsi="Arial" w:cs="Arial"/>
                <w:sz w:val="18"/>
                <w:szCs w:val="18"/>
              </w:rPr>
            </w:pPr>
          </w:p>
          <w:p w14:paraId="47D390F2" w14:textId="1F2A6EF7" w:rsidR="00AB2063" w:rsidRDefault="00AB2063" w:rsidP="00AB2063">
            <w:pPr>
              <w:jc w:val="both"/>
              <w:rPr>
                <w:rFonts w:ascii="Arial" w:hAnsi="Arial" w:cs="Arial"/>
                <w:color w:val="FF0000"/>
                <w:sz w:val="18"/>
                <w:szCs w:val="18"/>
              </w:rPr>
            </w:pPr>
            <w:r w:rsidRPr="00BA2EEE">
              <w:rPr>
                <w:rFonts w:ascii="Arial" w:hAnsi="Arial" w:cs="Arial"/>
                <w:sz w:val="18"/>
                <w:szCs w:val="18"/>
              </w:rPr>
              <w:t>„e</w:t>
            </w:r>
            <w:r w:rsidR="00FA620B">
              <w:rPr>
                <w:rFonts w:ascii="Arial" w:hAnsi="Arial" w:cs="Arial"/>
                <w:sz w:val="18"/>
                <w:szCs w:val="18"/>
              </w:rPr>
              <w:t>)</w:t>
            </w:r>
            <w:r w:rsidRPr="00BA2EEE">
              <w:rPr>
                <w:rFonts w:ascii="Arial" w:hAnsi="Arial" w:cs="Arial"/>
                <w:sz w:val="18"/>
                <w:szCs w:val="18"/>
              </w:rPr>
              <w:t xml:space="preserve">  charakterystykę budowy geologicznej podłoża z uwzględnieniem specyfiki oceny lokalizacji obiektu, obejmującą charakterystykę podłoża czwartorzędowego, neogeńskiego, paleogeńskiego oraz starszego podłoża w </w:t>
            </w:r>
            <w:r w:rsidR="00EC0D82" w:rsidRPr="005C44B1">
              <w:rPr>
                <w:rFonts w:ascii="Arial" w:hAnsi="Arial" w:cs="Arial"/>
                <w:sz w:val="18"/>
                <w:szCs w:val="18"/>
              </w:rPr>
              <w:t>obszarze</w:t>
            </w:r>
            <w:r w:rsidR="00007A07" w:rsidRPr="005C44B1">
              <w:rPr>
                <w:rFonts w:ascii="Arial" w:hAnsi="Arial" w:cs="Arial"/>
                <w:sz w:val="18"/>
                <w:szCs w:val="18"/>
              </w:rPr>
              <w:t xml:space="preserve"> </w:t>
            </w:r>
            <w:r w:rsidRPr="005C44B1">
              <w:rPr>
                <w:rFonts w:ascii="Arial" w:hAnsi="Arial" w:cs="Arial"/>
                <w:sz w:val="18"/>
                <w:szCs w:val="18"/>
              </w:rPr>
              <w:t>lokalizacji</w:t>
            </w:r>
            <w:r w:rsidRPr="00BA2EEE">
              <w:rPr>
                <w:rFonts w:ascii="Arial" w:hAnsi="Arial" w:cs="Arial"/>
                <w:sz w:val="18"/>
                <w:szCs w:val="18"/>
              </w:rPr>
              <w:t>,”</w:t>
            </w:r>
          </w:p>
          <w:p w14:paraId="40B551E7" w14:textId="0925414C" w:rsidR="00F078EB" w:rsidRDefault="00F078EB" w:rsidP="00AB2063">
            <w:pPr>
              <w:jc w:val="both"/>
              <w:rPr>
                <w:rFonts w:ascii="Arial" w:hAnsi="Arial" w:cs="Arial"/>
                <w:sz w:val="18"/>
                <w:szCs w:val="18"/>
              </w:rPr>
            </w:pPr>
          </w:p>
        </w:tc>
      </w:tr>
      <w:tr w:rsidR="00AB2063" w:rsidRPr="008B766F" w14:paraId="78934D37" w14:textId="77777777" w:rsidTr="00F97688">
        <w:tc>
          <w:tcPr>
            <w:tcW w:w="562" w:type="dxa"/>
            <w:shd w:val="clear" w:color="auto" w:fill="auto"/>
          </w:tcPr>
          <w:p w14:paraId="3A1A2266" w14:textId="6B1BDFFE" w:rsidR="00AB2063" w:rsidRPr="00E25D6F" w:rsidRDefault="00115F85" w:rsidP="004863AC">
            <w:pPr>
              <w:jc w:val="center"/>
              <w:rPr>
                <w:rFonts w:ascii="Arial" w:hAnsi="Arial" w:cs="Arial"/>
                <w:sz w:val="17"/>
                <w:szCs w:val="17"/>
              </w:rPr>
            </w:pPr>
            <w:r w:rsidRPr="00E25D6F">
              <w:rPr>
                <w:rFonts w:ascii="Arial" w:hAnsi="Arial" w:cs="Arial"/>
                <w:sz w:val="17"/>
                <w:szCs w:val="17"/>
              </w:rPr>
              <w:t>9</w:t>
            </w:r>
            <w:r w:rsidR="004863AC">
              <w:rPr>
                <w:rFonts w:ascii="Arial" w:hAnsi="Arial" w:cs="Arial"/>
                <w:sz w:val="17"/>
                <w:szCs w:val="17"/>
              </w:rPr>
              <w:t>8</w:t>
            </w:r>
            <w:r w:rsidRPr="00E25D6F">
              <w:rPr>
                <w:rFonts w:ascii="Arial" w:hAnsi="Arial" w:cs="Arial"/>
                <w:sz w:val="17"/>
                <w:szCs w:val="17"/>
              </w:rPr>
              <w:t>.</w:t>
            </w:r>
          </w:p>
        </w:tc>
        <w:tc>
          <w:tcPr>
            <w:tcW w:w="1276" w:type="dxa"/>
            <w:shd w:val="clear" w:color="auto" w:fill="auto"/>
          </w:tcPr>
          <w:p w14:paraId="128C38B3"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17A66CB6" w14:textId="2867E938" w:rsidR="00AB2063" w:rsidRDefault="00AB2063" w:rsidP="00AB2063">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66A54ACC" w14:textId="356ADA0B" w:rsidR="00AB2063" w:rsidRPr="003D54D2" w:rsidRDefault="00AB2063" w:rsidP="00AB2063">
            <w:pPr>
              <w:jc w:val="both"/>
              <w:rPr>
                <w:rFonts w:ascii="Arial" w:hAnsi="Arial" w:cs="Arial"/>
                <w:sz w:val="18"/>
                <w:szCs w:val="18"/>
              </w:rPr>
            </w:pPr>
            <w:r w:rsidRPr="00B42D39">
              <w:rPr>
                <w:rFonts w:ascii="Arial" w:hAnsi="Arial" w:cs="Arial"/>
                <w:sz w:val="18"/>
                <w:szCs w:val="18"/>
              </w:rPr>
              <w:t>§ 5 pkt 3 lit. g</w:t>
            </w:r>
          </w:p>
        </w:tc>
        <w:tc>
          <w:tcPr>
            <w:tcW w:w="4394" w:type="dxa"/>
            <w:shd w:val="clear" w:color="auto" w:fill="auto"/>
          </w:tcPr>
          <w:p w14:paraId="5F3BA386" w14:textId="77777777" w:rsidR="00AB2063" w:rsidRPr="00B42D39" w:rsidRDefault="00AB2063" w:rsidP="00AB2063">
            <w:pPr>
              <w:jc w:val="both"/>
              <w:rPr>
                <w:rFonts w:ascii="Arial" w:hAnsi="Arial" w:cs="Arial"/>
                <w:sz w:val="18"/>
                <w:szCs w:val="18"/>
              </w:rPr>
            </w:pPr>
            <w:r w:rsidRPr="00B42D39">
              <w:rPr>
                <w:rFonts w:ascii="Arial" w:hAnsi="Arial" w:cs="Arial"/>
                <w:b/>
                <w:sz w:val="18"/>
                <w:szCs w:val="18"/>
              </w:rPr>
              <w:t>Propozycja wykreślenia</w:t>
            </w:r>
            <w:r w:rsidRPr="00B42D39">
              <w:rPr>
                <w:rFonts w:ascii="Arial" w:hAnsi="Arial" w:cs="Arial"/>
                <w:sz w:val="18"/>
                <w:szCs w:val="18"/>
              </w:rPr>
              <w:t xml:space="preserve">. </w:t>
            </w:r>
          </w:p>
          <w:p w14:paraId="0DFD291E" w14:textId="77777777" w:rsidR="00AB2063" w:rsidRPr="00B42D39" w:rsidRDefault="00AB2063" w:rsidP="00AB2063">
            <w:pPr>
              <w:jc w:val="both"/>
              <w:rPr>
                <w:rFonts w:ascii="Arial" w:hAnsi="Arial" w:cs="Arial"/>
                <w:sz w:val="18"/>
                <w:szCs w:val="18"/>
              </w:rPr>
            </w:pPr>
          </w:p>
          <w:p w14:paraId="441F2AC8"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W ocenie Spółki wymóg ten jest zbyt szczegółowy jak na etap wstępnej oceny terenu i WRL. </w:t>
            </w:r>
          </w:p>
          <w:p w14:paraId="7AB90E0C" w14:textId="77777777" w:rsidR="00AB2063" w:rsidRPr="00B42D39" w:rsidRDefault="00AB2063" w:rsidP="00AB2063">
            <w:pPr>
              <w:jc w:val="both"/>
              <w:rPr>
                <w:rFonts w:ascii="Arial" w:hAnsi="Arial" w:cs="Arial"/>
                <w:sz w:val="18"/>
                <w:szCs w:val="18"/>
              </w:rPr>
            </w:pPr>
          </w:p>
          <w:p w14:paraId="6E33554A" w14:textId="285CE8EF" w:rsidR="00AB2063" w:rsidRPr="003D54D2" w:rsidRDefault="00AB2063" w:rsidP="00AB2063">
            <w:pPr>
              <w:jc w:val="both"/>
              <w:rPr>
                <w:rFonts w:ascii="Arial" w:hAnsi="Arial" w:cs="Arial"/>
                <w:sz w:val="18"/>
                <w:szCs w:val="18"/>
              </w:rPr>
            </w:pPr>
            <w:r w:rsidRPr="00B42D39">
              <w:rPr>
                <w:rFonts w:ascii="Arial" w:hAnsi="Arial" w:cs="Arial"/>
                <w:sz w:val="18"/>
                <w:szCs w:val="18"/>
              </w:rPr>
              <w:t xml:space="preserve">Rozwiązania inżynierskie zostaną wskazane w Raporcie Lokalizacyjnym. Dodatkowo wymóg zostanie częściowo zrealizowany w przypadku </w:t>
            </w:r>
            <w:r w:rsidRPr="00B42D39">
              <w:rPr>
                <w:rFonts w:ascii="Arial" w:hAnsi="Arial" w:cs="Arial"/>
                <w:sz w:val="18"/>
                <w:szCs w:val="18"/>
              </w:rPr>
              <w:lastRenderedPageBreak/>
              <w:t>zatosowania § 2 pkt 2 lit c.</w:t>
            </w:r>
          </w:p>
        </w:tc>
        <w:tc>
          <w:tcPr>
            <w:tcW w:w="3261" w:type="dxa"/>
            <w:shd w:val="clear" w:color="auto" w:fill="auto"/>
          </w:tcPr>
          <w:p w14:paraId="425BE847" w14:textId="0F60D4FF" w:rsidR="00AB2063" w:rsidRPr="00797442" w:rsidRDefault="00AB2063" w:rsidP="00AB2063">
            <w:pPr>
              <w:jc w:val="both"/>
              <w:rPr>
                <w:rFonts w:ascii="Arial" w:hAnsi="Arial" w:cs="Arial"/>
                <w:sz w:val="18"/>
                <w:szCs w:val="18"/>
              </w:rPr>
            </w:pPr>
            <w:r w:rsidRPr="00B42D39">
              <w:rPr>
                <w:rFonts w:ascii="Arial" w:hAnsi="Arial" w:cs="Arial"/>
                <w:sz w:val="18"/>
                <w:szCs w:val="18"/>
              </w:rPr>
              <w:lastRenderedPageBreak/>
              <w:t>„</w:t>
            </w:r>
            <w:r w:rsidRPr="00B42D39">
              <w:rPr>
                <w:rFonts w:ascii="Arial" w:hAnsi="Arial" w:cs="Arial"/>
                <w:strike/>
                <w:sz w:val="18"/>
                <w:szCs w:val="18"/>
              </w:rPr>
              <w:t xml:space="preserve">opis zidentyfikowanych niekorzystnych zjawisk i procesów geologicznych oraz geologiczno-inżynierskich dla obiektu występujących lub mogących wystąpić w granicach planowanego miejsca jego usytuowania, na obszarze lokalizacji oraz w regionie </w:t>
            </w:r>
            <w:r w:rsidRPr="00B42D39">
              <w:rPr>
                <w:rFonts w:ascii="Arial" w:hAnsi="Arial" w:cs="Arial"/>
                <w:strike/>
                <w:sz w:val="18"/>
                <w:szCs w:val="18"/>
              </w:rPr>
              <w:lastRenderedPageBreak/>
              <w:t>lokalizacji,</w:t>
            </w:r>
            <w:r w:rsidRPr="00B42D39">
              <w:rPr>
                <w:rFonts w:ascii="Arial" w:hAnsi="Arial" w:cs="Arial"/>
                <w:sz w:val="18"/>
                <w:szCs w:val="18"/>
              </w:rPr>
              <w:t>”</w:t>
            </w:r>
          </w:p>
        </w:tc>
        <w:tc>
          <w:tcPr>
            <w:tcW w:w="3260" w:type="dxa"/>
            <w:shd w:val="clear" w:color="auto" w:fill="auto"/>
          </w:tcPr>
          <w:p w14:paraId="5AEAB0F3" w14:textId="3BFC0E78" w:rsidR="00AB2063" w:rsidRDefault="00544BE1" w:rsidP="00FD5D97">
            <w:pPr>
              <w:jc w:val="both"/>
              <w:rPr>
                <w:rFonts w:ascii="Arial" w:hAnsi="Arial" w:cs="Arial"/>
                <w:sz w:val="18"/>
                <w:szCs w:val="18"/>
              </w:rPr>
            </w:pPr>
            <w:r>
              <w:rPr>
                <w:rFonts w:ascii="Arial" w:hAnsi="Arial" w:cs="Arial"/>
                <w:sz w:val="18"/>
                <w:szCs w:val="18"/>
              </w:rPr>
              <w:lastRenderedPageBreak/>
              <w:t xml:space="preserve">Uwaga nieuwzględniona. </w:t>
            </w:r>
            <w:r w:rsidR="000D4EB1" w:rsidRPr="000D4EB1">
              <w:rPr>
                <w:rFonts w:ascii="Arial" w:hAnsi="Arial" w:cs="Arial"/>
                <w:sz w:val="18"/>
                <w:szCs w:val="18"/>
              </w:rPr>
              <w:t xml:space="preserve">Postanowienia </w:t>
            </w:r>
            <w:r w:rsidR="00FD5D97">
              <w:rPr>
                <w:rFonts w:ascii="Arial" w:hAnsi="Arial" w:cs="Arial"/>
                <w:sz w:val="18"/>
                <w:szCs w:val="18"/>
              </w:rPr>
              <w:t>tego przepisu</w:t>
            </w:r>
            <w:r w:rsidR="000D4EB1" w:rsidRPr="000D4EB1">
              <w:rPr>
                <w:rFonts w:ascii="Arial" w:hAnsi="Arial" w:cs="Arial"/>
                <w:sz w:val="18"/>
                <w:szCs w:val="18"/>
              </w:rPr>
              <w:t xml:space="preserve"> można zrealizować w oparciu o dane zdefiniowane w § 3 pkt 1 przedmiotowego rozporządzenia. Realizacja zakresu § 5 pkt 3</w:t>
            </w:r>
            <w:r w:rsidR="00FD5D97">
              <w:rPr>
                <w:rFonts w:ascii="Arial" w:hAnsi="Arial" w:cs="Arial"/>
                <w:sz w:val="18"/>
                <w:szCs w:val="18"/>
              </w:rPr>
              <w:t xml:space="preserve"> lit. g</w:t>
            </w:r>
            <w:r w:rsidR="000D4EB1" w:rsidRPr="000D4EB1">
              <w:rPr>
                <w:rFonts w:ascii="Arial" w:hAnsi="Arial" w:cs="Arial"/>
                <w:sz w:val="18"/>
                <w:szCs w:val="18"/>
              </w:rPr>
              <w:t xml:space="preserve"> jest efektem oceny wystąpienia </w:t>
            </w:r>
            <w:r w:rsidR="00FD5D97" w:rsidRPr="000D4EB1">
              <w:rPr>
                <w:rFonts w:ascii="Arial" w:hAnsi="Arial" w:cs="Arial"/>
                <w:sz w:val="18"/>
                <w:szCs w:val="18"/>
              </w:rPr>
              <w:t>kryteri</w:t>
            </w:r>
            <w:r w:rsidR="00FD5D97">
              <w:rPr>
                <w:rFonts w:ascii="Arial" w:hAnsi="Arial" w:cs="Arial"/>
                <w:sz w:val="18"/>
                <w:szCs w:val="18"/>
              </w:rPr>
              <w:t>ów</w:t>
            </w:r>
            <w:r w:rsidR="00FD5D97" w:rsidRPr="000D4EB1">
              <w:rPr>
                <w:rFonts w:ascii="Arial" w:hAnsi="Arial" w:cs="Arial"/>
                <w:sz w:val="18"/>
                <w:szCs w:val="18"/>
              </w:rPr>
              <w:t xml:space="preserve"> wykluczając</w:t>
            </w:r>
            <w:r w:rsidR="00FD5D97">
              <w:rPr>
                <w:rFonts w:ascii="Arial" w:hAnsi="Arial" w:cs="Arial"/>
                <w:sz w:val="18"/>
                <w:szCs w:val="18"/>
              </w:rPr>
              <w:t>ych</w:t>
            </w:r>
            <w:r w:rsidR="00FD5D97" w:rsidRPr="000D4EB1">
              <w:rPr>
                <w:rFonts w:ascii="Arial" w:hAnsi="Arial" w:cs="Arial"/>
                <w:sz w:val="18"/>
                <w:szCs w:val="18"/>
              </w:rPr>
              <w:t xml:space="preserve"> zdefiniowan</w:t>
            </w:r>
            <w:r w:rsidR="00FD5D97">
              <w:rPr>
                <w:rFonts w:ascii="Arial" w:hAnsi="Arial" w:cs="Arial"/>
                <w:sz w:val="18"/>
                <w:szCs w:val="18"/>
              </w:rPr>
              <w:t xml:space="preserve">ych w </w:t>
            </w:r>
            <w:r w:rsidR="00FD5D97">
              <w:rPr>
                <w:rFonts w:ascii="Arial" w:hAnsi="Arial" w:cs="Arial"/>
                <w:sz w:val="18"/>
                <w:szCs w:val="18"/>
              </w:rPr>
              <w:lastRenderedPageBreak/>
              <w:t>dotychczasowych przepisach</w:t>
            </w:r>
            <w:r w:rsidR="00FD5D97" w:rsidRPr="000D4EB1">
              <w:rPr>
                <w:rFonts w:ascii="Arial" w:hAnsi="Arial" w:cs="Arial"/>
                <w:sz w:val="18"/>
                <w:szCs w:val="18"/>
              </w:rPr>
              <w:t xml:space="preserve"> </w:t>
            </w:r>
            <w:r w:rsidR="000D4EB1" w:rsidRPr="000D4EB1">
              <w:rPr>
                <w:rFonts w:ascii="Arial" w:hAnsi="Arial" w:cs="Arial"/>
                <w:sz w:val="18"/>
                <w:szCs w:val="18"/>
              </w:rPr>
              <w:t>§ 4 pkt 2</w:t>
            </w:r>
            <w:r w:rsidR="00FD5D97">
              <w:rPr>
                <w:rFonts w:ascii="Arial" w:hAnsi="Arial" w:cs="Arial"/>
                <w:sz w:val="18"/>
                <w:szCs w:val="18"/>
              </w:rPr>
              <w:t xml:space="preserve"> i </w:t>
            </w:r>
            <w:r w:rsidR="000D4EB1" w:rsidRPr="000D4EB1">
              <w:rPr>
                <w:rFonts w:ascii="Arial" w:hAnsi="Arial" w:cs="Arial"/>
                <w:sz w:val="18"/>
                <w:szCs w:val="18"/>
              </w:rPr>
              <w:t>3</w:t>
            </w:r>
            <w:r w:rsidR="00FD5D97">
              <w:rPr>
                <w:rFonts w:ascii="Arial" w:hAnsi="Arial" w:cs="Arial"/>
                <w:sz w:val="18"/>
                <w:szCs w:val="18"/>
              </w:rPr>
              <w:t xml:space="preserve"> (obecnie </w:t>
            </w:r>
            <w:r w:rsidR="00FD5D97" w:rsidRPr="000D4EB1">
              <w:rPr>
                <w:rFonts w:ascii="Arial" w:hAnsi="Arial" w:cs="Arial"/>
                <w:sz w:val="18"/>
                <w:szCs w:val="18"/>
              </w:rPr>
              <w:t xml:space="preserve">§ 4 pkt </w:t>
            </w:r>
            <w:r w:rsidR="00FD5D97">
              <w:rPr>
                <w:rFonts w:ascii="Arial" w:hAnsi="Arial" w:cs="Arial"/>
                <w:sz w:val="18"/>
                <w:szCs w:val="18"/>
              </w:rPr>
              <w:t>3 i 4)</w:t>
            </w:r>
            <w:r w:rsidR="000D4EB1" w:rsidRPr="000D4EB1">
              <w:rPr>
                <w:rFonts w:ascii="Arial" w:hAnsi="Arial" w:cs="Arial"/>
                <w:sz w:val="18"/>
                <w:szCs w:val="18"/>
              </w:rPr>
              <w:t>.</w:t>
            </w:r>
          </w:p>
        </w:tc>
      </w:tr>
      <w:tr w:rsidR="00AB2063" w:rsidRPr="008B766F" w14:paraId="0638DF89" w14:textId="77777777" w:rsidTr="00F97688">
        <w:tc>
          <w:tcPr>
            <w:tcW w:w="562" w:type="dxa"/>
            <w:shd w:val="clear" w:color="auto" w:fill="auto"/>
          </w:tcPr>
          <w:p w14:paraId="2B15A6C9" w14:textId="30F0A2EE" w:rsidR="00AB2063" w:rsidRPr="00E25D6F" w:rsidRDefault="004863AC" w:rsidP="00AB2063">
            <w:pPr>
              <w:jc w:val="center"/>
              <w:rPr>
                <w:rFonts w:ascii="Arial" w:hAnsi="Arial" w:cs="Arial"/>
                <w:sz w:val="17"/>
                <w:szCs w:val="17"/>
              </w:rPr>
            </w:pPr>
            <w:r>
              <w:rPr>
                <w:rFonts w:ascii="Arial" w:hAnsi="Arial" w:cs="Arial"/>
                <w:sz w:val="17"/>
                <w:szCs w:val="17"/>
              </w:rPr>
              <w:lastRenderedPageBreak/>
              <w:t>99</w:t>
            </w:r>
            <w:r w:rsidR="00115F85" w:rsidRPr="00E25D6F">
              <w:rPr>
                <w:rFonts w:ascii="Arial" w:hAnsi="Arial" w:cs="Arial"/>
                <w:sz w:val="17"/>
                <w:szCs w:val="17"/>
              </w:rPr>
              <w:t>.</w:t>
            </w:r>
          </w:p>
        </w:tc>
        <w:tc>
          <w:tcPr>
            <w:tcW w:w="1276" w:type="dxa"/>
            <w:shd w:val="clear" w:color="auto" w:fill="auto"/>
          </w:tcPr>
          <w:p w14:paraId="78AC2882" w14:textId="334B2E0C" w:rsidR="00AB2063" w:rsidRPr="00CB3235" w:rsidRDefault="00AB2063" w:rsidP="00AB2063">
            <w:pPr>
              <w:jc w:val="both"/>
              <w:rPr>
                <w:rFonts w:ascii="Arial" w:hAnsi="Arial" w:cs="Arial"/>
                <w:sz w:val="18"/>
                <w:szCs w:val="18"/>
                <w:lang w:val="en-US"/>
              </w:rPr>
            </w:pPr>
            <w:r w:rsidRPr="00CB3235">
              <w:rPr>
                <w:rFonts w:ascii="Arial" w:hAnsi="Arial" w:cs="Arial"/>
                <w:sz w:val="18"/>
                <w:szCs w:val="18"/>
              </w:rPr>
              <w:t>PGE S.A.</w:t>
            </w:r>
          </w:p>
        </w:tc>
        <w:tc>
          <w:tcPr>
            <w:tcW w:w="1701" w:type="dxa"/>
            <w:shd w:val="clear" w:color="auto" w:fill="auto"/>
          </w:tcPr>
          <w:p w14:paraId="7F9B0BF8" w14:textId="66326410" w:rsidR="00AB2063" w:rsidRPr="00CB3235" w:rsidRDefault="00AB2063" w:rsidP="00AB2063">
            <w:pPr>
              <w:jc w:val="both"/>
              <w:rPr>
                <w:rFonts w:ascii="Arial" w:hAnsi="Arial" w:cs="Arial"/>
                <w:sz w:val="18"/>
                <w:szCs w:val="18"/>
              </w:rPr>
            </w:pPr>
            <w:r w:rsidRPr="00CB3235">
              <w:rPr>
                <w:rFonts w:ascii="Arial" w:hAnsi="Arial" w:cs="Arial"/>
                <w:sz w:val="18"/>
                <w:szCs w:val="18"/>
              </w:rPr>
              <w:t>§ 5 pkt 4</w:t>
            </w:r>
          </w:p>
        </w:tc>
        <w:tc>
          <w:tcPr>
            <w:tcW w:w="4394" w:type="dxa"/>
            <w:shd w:val="clear" w:color="auto" w:fill="auto"/>
          </w:tcPr>
          <w:p w14:paraId="7A2715F6" w14:textId="3635B49F" w:rsidR="00AB2063" w:rsidRPr="00CB3235" w:rsidRDefault="00AB2063" w:rsidP="00AB2063">
            <w:pPr>
              <w:jc w:val="both"/>
              <w:rPr>
                <w:rFonts w:ascii="Arial" w:hAnsi="Arial" w:cs="Arial"/>
                <w:sz w:val="18"/>
                <w:szCs w:val="18"/>
              </w:rPr>
            </w:pPr>
            <w:r w:rsidRPr="00CB3235">
              <w:rPr>
                <w:rFonts w:ascii="Arial" w:hAnsi="Arial" w:cs="Arial"/>
                <w:sz w:val="18"/>
                <w:szCs w:val="18"/>
              </w:rPr>
              <w:t>Proponujemy usunąć z projektu wskazany punkt ze względu na konieczność przeprowadzenie kompleksowych badań w zakresie jak do raportu lokalizacyjnego.</w:t>
            </w:r>
          </w:p>
        </w:tc>
        <w:tc>
          <w:tcPr>
            <w:tcW w:w="3261" w:type="dxa"/>
            <w:shd w:val="clear" w:color="auto" w:fill="auto"/>
          </w:tcPr>
          <w:p w14:paraId="455F0670" w14:textId="77777777" w:rsidR="00AB2063" w:rsidRPr="00CB3235" w:rsidRDefault="00AB2063" w:rsidP="00AB2063">
            <w:pPr>
              <w:jc w:val="both"/>
              <w:rPr>
                <w:rFonts w:ascii="Arial" w:hAnsi="Arial" w:cs="Arial"/>
                <w:sz w:val="18"/>
                <w:szCs w:val="18"/>
              </w:rPr>
            </w:pPr>
            <w:r w:rsidRPr="00CB3235">
              <w:rPr>
                <w:rFonts w:ascii="Arial" w:hAnsi="Arial" w:cs="Arial"/>
                <w:sz w:val="18"/>
                <w:szCs w:val="18"/>
              </w:rPr>
              <w:t>§ 5</w:t>
            </w:r>
          </w:p>
          <w:p w14:paraId="48827BB9" w14:textId="6986C5E2" w:rsidR="00AB2063" w:rsidRPr="00CB3235" w:rsidRDefault="00AB2063" w:rsidP="00AB2063">
            <w:pPr>
              <w:pStyle w:val="Akapitzlist"/>
              <w:jc w:val="both"/>
              <w:rPr>
                <w:rFonts w:ascii="Arial" w:hAnsi="Arial" w:cs="Arial"/>
                <w:sz w:val="18"/>
                <w:szCs w:val="18"/>
              </w:rPr>
            </w:pPr>
            <w:r w:rsidRPr="00CB3235">
              <w:rPr>
                <w:rFonts w:ascii="Arial" w:hAnsi="Arial" w:cs="Arial"/>
                <w:i/>
                <w:strike/>
                <w:sz w:val="18"/>
                <w:szCs w:val="18"/>
              </w:rPr>
              <w:t>4) zatwierdzoną przez właściwy organ administracji geologicznej dokumentację geologiczno-inżynierską sporządzoną w celu określenia warunków geologiczno-inżynierskich na potrzeby zagospodarowania przestrzennego, o której mowa w art. 91 ust. 1 pkt 1 ustawy z dnia 9 czerwca 2011 r. – Prawo geologiczne i górnicze;</w:t>
            </w:r>
          </w:p>
        </w:tc>
        <w:tc>
          <w:tcPr>
            <w:tcW w:w="3260" w:type="dxa"/>
            <w:shd w:val="clear" w:color="auto" w:fill="auto"/>
          </w:tcPr>
          <w:p w14:paraId="4955EB63" w14:textId="7AEE8E89" w:rsidR="00AB2063" w:rsidRDefault="00544BE1" w:rsidP="00AB2063">
            <w:pPr>
              <w:jc w:val="both"/>
              <w:rPr>
                <w:rFonts w:ascii="Arial" w:hAnsi="Arial" w:cs="Arial"/>
                <w:sz w:val="18"/>
                <w:szCs w:val="18"/>
              </w:rPr>
            </w:pPr>
            <w:r>
              <w:rPr>
                <w:rFonts w:ascii="Arial" w:hAnsi="Arial" w:cs="Arial"/>
                <w:sz w:val="18"/>
                <w:szCs w:val="18"/>
              </w:rPr>
              <w:t xml:space="preserve">Uwaga nieuwzględniona. </w:t>
            </w:r>
            <w:r w:rsidR="00AB2063">
              <w:rPr>
                <w:rFonts w:ascii="Arial" w:hAnsi="Arial" w:cs="Arial"/>
                <w:sz w:val="18"/>
                <w:szCs w:val="18"/>
              </w:rPr>
              <w:t xml:space="preserve">Każdą dokumentację geologiczno-inżynierską można wykonać w oparciu o dane archiwalne, pod warunkiem, że wśród tych danych archiwalnych są wyniki prac i robót geologicznych. </w:t>
            </w:r>
          </w:p>
          <w:p w14:paraId="0034242A" w14:textId="77777777" w:rsidR="00AB2063" w:rsidRDefault="00AB2063" w:rsidP="00AB2063">
            <w:pPr>
              <w:jc w:val="both"/>
              <w:rPr>
                <w:rFonts w:ascii="Arial" w:hAnsi="Arial" w:cs="Arial"/>
                <w:sz w:val="18"/>
                <w:szCs w:val="18"/>
              </w:rPr>
            </w:pPr>
          </w:p>
          <w:p w14:paraId="50550144" w14:textId="18178585" w:rsidR="00BC61F6" w:rsidRPr="00BC61F6" w:rsidRDefault="00BC61F6" w:rsidP="00BC61F6">
            <w:pPr>
              <w:jc w:val="both"/>
              <w:rPr>
                <w:rFonts w:ascii="Arial" w:hAnsi="Arial" w:cs="Arial"/>
                <w:sz w:val="18"/>
                <w:szCs w:val="18"/>
              </w:rPr>
            </w:pPr>
            <w:r w:rsidRPr="00BC61F6">
              <w:rPr>
                <w:rFonts w:ascii="Arial" w:hAnsi="Arial" w:cs="Arial"/>
                <w:sz w:val="18"/>
                <w:szCs w:val="18"/>
              </w:rPr>
              <w:t xml:space="preserve">Wstępna ocena terenu przeznaczonego pod lokalizację obiektu obejmuje w zakresie warunków geologiczno-inżynierskich elementy dokumentacji geologiczno-inżynierskiej sporządzonej w celu określenia warunków geologiczno - inżynierskich na potrzeby zagospodarowania przestrzennego. W związku z tym zasadne jest aby wyniki przeprowadzonych prac geologicznych (a z pewnością takie będą prowadzone, art. 6 ust. 1pkt. 8 ustawy </w:t>
            </w:r>
            <w:r w:rsidR="000F2999">
              <w:rPr>
                <w:rFonts w:ascii="Arial" w:hAnsi="Arial" w:cs="Arial"/>
                <w:sz w:val="18"/>
                <w:szCs w:val="18"/>
              </w:rPr>
              <w:t>- Prawo geologiczne i górnicze</w:t>
            </w:r>
            <w:r w:rsidRPr="00BC61F6">
              <w:rPr>
                <w:rFonts w:ascii="Arial" w:hAnsi="Arial" w:cs="Arial"/>
                <w:sz w:val="18"/>
                <w:szCs w:val="18"/>
              </w:rPr>
              <w:t xml:space="preserve">) wraz z ich interpretacją, przedstawić w dokumentacji geologiczno-inżynierskiej (art. 88 ustawy </w:t>
            </w:r>
            <w:r w:rsidR="000F2999">
              <w:rPr>
                <w:rFonts w:ascii="Arial" w:hAnsi="Arial" w:cs="Arial"/>
                <w:sz w:val="18"/>
                <w:szCs w:val="18"/>
              </w:rPr>
              <w:t>- Prawo geologiczne i górnicze</w:t>
            </w:r>
            <w:r w:rsidRPr="00BC61F6">
              <w:rPr>
                <w:rFonts w:ascii="Arial" w:hAnsi="Arial" w:cs="Arial"/>
                <w:sz w:val="18"/>
                <w:szCs w:val="18"/>
              </w:rPr>
              <w:t>).</w:t>
            </w:r>
          </w:p>
          <w:p w14:paraId="681E5D20" w14:textId="77777777" w:rsidR="00BC61F6" w:rsidRPr="00BC61F6" w:rsidRDefault="00BC61F6" w:rsidP="00BC61F6">
            <w:pPr>
              <w:jc w:val="both"/>
              <w:rPr>
                <w:rFonts w:ascii="Arial" w:hAnsi="Arial" w:cs="Arial"/>
                <w:sz w:val="18"/>
                <w:szCs w:val="18"/>
              </w:rPr>
            </w:pPr>
            <w:r w:rsidRPr="00BC61F6">
              <w:rPr>
                <w:rFonts w:ascii="Arial" w:hAnsi="Arial" w:cs="Arial"/>
                <w:sz w:val="18"/>
                <w:szCs w:val="18"/>
              </w:rPr>
              <w:t>Należy również zauważyć, że w przypadku wstępnego raportu lokalizacyjnego sporządzanego w celu wstępnej oceny terenu przeznaczonego pod lokalizację obiektu jądrowego, dokumentacja geologiczno-inżynierska może być opracowana na podstawie danych archiwalnych pod warunkiem, że w zbiorze dostępnych danych archiwalnych znajdują się archiwalne wyniki prac geologicznych w tym archiwalne wyniki robót geologicznych.</w:t>
            </w:r>
          </w:p>
          <w:p w14:paraId="3DE5456A" w14:textId="6FE78324" w:rsidR="00BC61F6" w:rsidRDefault="00BC61F6" w:rsidP="00BC61F6">
            <w:pPr>
              <w:jc w:val="both"/>
              <w:rPr>
                <w:rFonts w:ascii="Arial" w:hAnsi="Arial" w:cs="Arial"/>
                <w:sz w:val="18"/>
                <w:szCs w:val="18"/>
              </w:rPr>
            </w:pPr>
            <w:r w:rsidRPr="00BC61F6">
              <w:rPr>
                <w:rFonts w:ascii="Arial" w:hAnsi="Arial" w:cs="Arial"/>
                <w:sz w:val="18"/>
                <w:szCs w:val="18"/>
              </w:rPr>
              <w:t xml:space="preserve">Zalecenia dotyczące projektowania badań na potrzeby planowania przestrzennego podawane w różnych publikacjach należy traktować jako </w:t>
            </w:r>
            <w:r w:rsidRPr="00BC61F6">
              <w:rPr>
                <w:rFonts w:ascii="Arial" w:hAnsi="Arial" w:cs="Arial"/>
                <w:sz w:val="18"/>
                <w:szCs w:val="18"/>
              </w:rPr>
              <w:lastRenderedPageBreak/>
              <w:t>rekomendacje do stosowania, wynikające z dobrych praktyk, norm i doświadczenia, nieobligatoryjne. Przy czym należy zauważyć, że zasady te dotyczą ogólnych zasad projektowania badań w typowych sytuacjach, natomiast zakres prac dla wstępnego raportu lokalizacyjnego powinien być traktowany w sposób szczególny, a zakres prac ustalany indywidualnie z uwagi na wstępny charakter opracowania. Wstępny raport lokalizacyjny jest nowym przepisem prawa w związku z tym implementacja ogólnych zasad dokumentowania geologiczno-inżynierskiego nie może zachodzić wprost bez uwzględnienia specyfiki dokumentu.</w:t>
            </w:r>
          </w:p>
          <w:p w14:paraId="7A3B3927" w14:textId="77777777" w:rsidR="00BC61F6" w:rsidRDefault="00BC61F6" w:rsidP="00AB2063">
            <w:pPr>
              <w:jc w:val="both"/>
              <w:rPr>
                <w:rFonts w:ascii="Arial" w:hAnsi="Arial" w:cs="Arial"/>
                <w:sz w:val="18"/>
                <w:szCs w:val="18"/>
              </w:rPr>
            </w:pPr>
          </w:p>
          <w:p w14:paraId="50D13DB3" w14:textId="49341491" w:rsidR="00AB2063" w:rsidRPr="00D71DD7" w:rsidRDefault="00AB2063" w:rsidP="00AB2063">
            <w:pPr>
              <w:jc w:val="both"/>
              <w:rPr>
                <w:rFonts w:ascii="Arial" w:hAnsi="Arial" w:cs="Arial"/>
                <w:sz w:val="18"/>
                <w:szCs w:val="18"/>
              </w:rPr>
            </w:pPr>
            <w:r w:rsidRPr="007C71A6">
              <w:rPr>
                <w:rFonts w:ascii="Arial" w:hAnsi="Arial" w:cs="Arial"/>
                <w:sz w:val="18"/>
                <w:szCs w:val="18"/>
              </w:rPr>
              <w:t>Vide uwag</w:t>
            </w:r>
            <w:r>
              <w:rPr>
                <w:rFonts w:ascii="Arial" w:hAnsi="Arial" w:cs="Arial"/>
                <w:sz w:val="18"/>
                <w:szCs w:val="18"/>
              </w:rPr>
              <w:t>i</w:t>
            </w:r>
            <w:r w:rsidRPr="007C71A6">
              <w:rPr>
                <w:rFonts w:ascii="Arial" w:hAnsi="Arial" w:cs="Arial"/>
                <w:sz w:val="18"/>
                <w:szCs w:val="18"/>
              </w:rPr>
              <w:t xml:space="preserve"> </w:t>
            </w:r>
            <w:r w:rsidR="004863AC">
              <w:rPr>
                <w:rFonts w:ascii="Arial" w:hAnsi="Arial" w:cs="Arial"/>
                <w:sz w:val="18"/>
                <w:szCs w:val="18"/>
              </w:rPr>
              <w:t>z Lp. 100 i Lp. 101</w:t>
            </w:r>
            <w:r w:rsidRPr="007C71A6">
              <w:rPr>
                <w:rFonts w:ascii="Arial" w:hAnsi="Arial" w:cs="Arial"/>
                <w:sz w:val="18"/>
                <w:szCs w:val="18"/>
              </w:rPr>
              <w:t>.</w:t>
            </w:r>
          </w:p>
        </w:tc>
      </w:tr>
      <w:tr w:rsidR="00AB2063" w:rsidRPr="008B766F" w14:paraId="40E59899" w14:textId="77777777" w:rsidTr="00F97688">
        <w:tc>
          <w:tcPr>
            <w:tcW w:w="562" w:type="dxa"/>
            <w:shd w:val="clear" w:color="auto" w:fill="auto"/>
          </w:tcPr>
          <w:p w14:paraId="148E2DBD" w14:textId="13814DB8" w:rsidR="00AB2063" w:rsidRPr="00E25D6F" w:rsidRDefault="00115F85" w:rsidP="004863AC">
            <w:pPr>
              <w:jc w:val="center"/>
              <w:rPr>
                <w:rFonts w:ascii="Arial" w:hAnsi="Arial" w:cs="Arial"/>
                <w:sz w:val="17"/>
                <w:szCs w:val="17"/>
              </w:rPr>
            </w:pPr>
            <w:r w:rsidRPr="00E25D6F">
              <w:rPr>
                <w:rFonts w:ascii="Arial" w:hAnsi="Arial" w:cs="Arial"/>
                <w:sz w:val="17"/>
                <w:szCs w:val="17"/>
              </w:rPr>
              <w:lastRenderedPageBreak/>
              <w:t>10</w:t>
            </w:r>
            <w:r w:rsidR="004863AC">
              <w:rPr>
                <w:rFonts w:ascii="Arial" w:hAnsi="Arial" w:cs="Arial"/>
                <w:sz w:val="17"/>
                <w:szCs w:val="17"/>
              </w:rPr>
              <w:t>0</w:t>
            </w:r>
            <w:r w:rsidRPr="00E25D6F">
              <w:rPr>
                <w:rFonts w:ascii="Arial" w:hAnsi="Arial" w:cs="Arial"/>
                <w:sz w:val="17"/>
                <w:szCs w:val="17"/>
              </w:rPr>
              <w:t>.</w:t>
            </w:r>
          </w:p>
        </w:tc>
        <w:tc>
          <w:tcPr>
            <w:tcW w:w="1276" w:type="dxa"/>
            <w:shd w:val="clear" w:color="auto" w:fill="auto"/>
          </w:tcPr>
          <w:p w14:paraId="743CEE2A" w14:textId="77777777" w:rsidR="00AB2063" w:rsidRDefault="00AB2063" w:rsidP="00AB2063">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2D7D789D" w14:textId="6089BC5D" w:rsidR="00AB2063" w:rsidRPr="00CB3235" w:rsidRDefault="00AB2063" w:rsidP="00AB2063">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4188E76B" w14:textId="1F0C2669" w:rsidR="00AB2063" w:rsidRPr="00CB3235" w:rsidRDefault="00AB2063" w:rsidP="00AB2063">
            <w:pPr>
              <w:jc w:val="both"/>
              <w:rPr>
                <w:rFonts w:ascii="Arial" w:hAnsi="Arial" w:cs="Arial"/>
                <w:sz w:val="18"/>
                <w:szCs w:val="18"/>
              </w:rPr>
            </w:pPr>
            <w:r w:rsidRPr="003D54D2">
              <w:rPr>
                <w:rFonts w:ascii="Arial" w:hAnsi="Arial" w:cs="Arial"/>
                <w:sz w:val="18"/>
                <w:szCs w:val="18"/>
              </w:rPr>
              <w:t>§ 5 pkt 4</w:t>
            </w:r>
          </w:p>
        </w:tc>
        <w:tc>
          <w:tcPr>
            <w:tcW w:w="4394" w:type="dxa"/>
            <w:shd w:val="clear" w:color="auto" w:fill="auto"/>
          </w:tcPr>
          <w:p w14:paraId="302A4FD4" w14:textId="77777777" w:rsidR="00AB2063" w:rsidRDefault="00AB2063" w:rsidP="00AB2063">
            <w:pPr>
              <w:jc w:val="both"/>
              <w:rPr>
                <w:rFonts w:ascii="Arial" w:hAnsi="Arial" w:cs="Arial"/>
                <w:sz w:val="18"/>
                <w:szCs w:val="18"/>
              </w:rPr>
            </w:pPr>
            <w:r w:rsidRPr="003D54D2">
              <w:rPr>
                <w:rFonts w:ascii="Arial" w:hAnsi="Arial" w:cs="Arial"/>
                <w:sz w:val="18"/>
                <w:szCs w:val="18"/>
              </w:rPr>
              <w:t xml:space="preserve">Projektowany przepis jednoznacznie wskazuje na konieczność wykonania dokumentacji geologiczno-inżynierskiej sporządzonej w celu określenia warunków geologiczno-inżynierskich na potrzeby zagospodarowania przestrzennego. Biorąc pod uwagę stopień skomplikowania badań, jakie byłyby konieczne do wykonania w celu opracowania tej dokumentacji oraz charakter wstępnego raportu lokalizacyjnego, o którym była mowa w uwadze nr 1 Spółki, projektowany przepis nakłada na inwestorów nieproporcjonalne wysokie wymagania. </w:t>
            </w:r>
          </w:p>
          <w:p w14:paraId="62454F01" w14:textId="77777777" w:rsidR="00AB2063" w:rsidRDefault="00AB2063" w:rsidP="00AB2063">
            <w:pPr>
              <w:jc w:val="both"/>
              <w:rPr>
                <w:rFonts w:ascii="Arial" w:hAnsi="Arial" w:cs="Arial"/>
                <w:sz w:val="18"/>
                <w:szCs w:val="18"/>
              </w:rPr>
            </w:pPr>
            <w:r w:rsidRPr="003D54D2">
              <w:rPr>
                <w:rFonts w:ascii="Arial" w:hAnsi="Arial" w:cs="Arial"/>
                <w:sz w:val="18"/>
                <w:szCs w:val="18"/>
              </w:rPr>
              <w:t>Zgodnie z zaleceniami Państwowego Instytutu Geologicznego – Państwowego Instytutu Badawczego, zawartymi w opracowaniu pt. Zasady dokumentowania geologiczno-inżynierskiego (E. Majer, M. Sokołowska, Z. Frankowski, Warszawa 2018), zaplanowanie badań geologicznych na potrzeby zagospodarowania przestrzennego, wymaga prowadzenia badań/wierceń w siatce o odpowiedniej gęstości punktów badawczych, dostosowanej do skali mapy. Jednocześnie z § 5 pkt 1 lit. c projektowanego rozporządzenia wynika, że skala mapy ze wskazanymi na niej punktami wierceń/punktami badawczymi powinna wynosić przynajmniej 1:10 000. Ponadto zgodnie z § 2 pkt 2, badania geologiczno</w:t>
            </w:r>
            <w:r>
              <w:rPr>
                <w:rFonts w:ascii="Arial" w:hAnsi="Arial" w:cs="Arial"/>
                <w:sz w:val="18"/>
                <w:szCs w:val="18"/>
              </w:rPr>
              <w:t>-</w:t>
            </w:r>
            <w:r w:rsidRPr="003D54D2">
              <w:rPr>
                <w:rFonts w:ascii="Arial" w:hAnsi="Arial" w:cs="Arial"/>
                <w:sz w:val="18"/>
                <w:szCs w:val="18"/>
              </w:rPr>
              <w:t xml:space="preserve">inżynierskie należy wykonać w </w:t>
            </w:r>
            <w:r w:rsidRPr="003D54D2">
              <w:rPr>
                <w:rFonts w:ascii="Arial" w:hAnsi="Arial" w:cs="Arial"/>
                <w:sz w:val="18"/>
                <w:szCs w:val="18"/>
              </w:rPr>
              <w:lastRenderedPageBreak/>
              <w:t>obszarze lokalizacji, czyli w odległości 5 km od granicy planowanego miejsca usytuowania obiektu. W związku z powyższym, w świetle wzmiankowanych zaleceń Państwowego Instytutu Geologicznego – Państwowego Instytutu Badawczego, ilość punktów badawczych/wierceń przy tej skali mapy, w przypadku prostych warunków geologiczno-inżynierskich, powinna wynosić od 20 do 40 na 1 km2. Biorąc pod uwagę, że obszar lokalizacji ma powierzchnię ok. 80 km2 , aby sprostać wymaganiom stawianym w tych zaleceniach, ilość punktów badawczych powinna wynosić od 1600 do 3200. Jeśli jednak warunki geologiczno-inżynierskie byłyby skomplikowane,</w:t>
            </w:r>
            <w:r>
              <w:rPr>
                <w:rFonts w:ascii="Arial" w:hAnsi="Arial" w:cs="Arial"/>
                <w:sz w:val="18"/>
                <w:szCs w:val="18"/>
              </w:rPr>
              <w:t xml:space="preserve"> </w:t>
            </w:r>
            <w:r w:rsidRPr="003D54D2">
              <w:rPr>
                <w:rFonts w:ascii="Arial" w:hAnsi="Arial" w:cs="Arial"/>
                <w:sz w:val="18"/>
                <w:szCs w:val="18"/>
              </w:rPr>
              <w:t xml:space="preserve">ilość wierceń, które należałoby wykonać wyniosłaby od 4800 do 6400. </w:t>
            </w:r>
          </w:p>
          <w:p w14:paraId="3C22B92E" w14:textId="17F4D526" w:rsidR="00AB2063" w:rsidRPr="00CB3235" w:rsidRDefault="00AB2063" w:rsidP="00AB2063">
            <w:pPr>
              <w:jc w:val="both"/>
              <w:rPr>
                <w:rFonts w:ascii="Arial" w:hAnsi="Arial" w:cs="Arial"/>
                <w:sz w:val="18"/>
                <w:szCs w:val="18"/>
              </w:rPr>
            </w:pPr>
            <w:r w:rsidRPr="003D54D2">
              <w:rPr>
                <w:rFonts w:ascii="Arial" w:hAnsi="Arial" w:cs="Arial"/>
                <w:sz w:val="18"/>
                <w:szCs w:val="18"/>
              </w:rPr>
              <w:t>W rezultacie, wymagania stawiane projektowanym przepisem są niespójne z założeniami, o których mowa w uwadze nr 1 Spółki i dlatego proponuje go usunąć. Warto ponadto zauważyć, że zgodnie z rozporządzeniem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szczegółowe badania geologiczno</w:t>
            </w:r>
            <w:r>
              <w:rPr>
                <w:rFonts w:ascii="Arial" w:hAnsi="Arial" w:cs="Arial"/>
                <w:sz w:val="18"/>
                <w:szCs w:val="18"/>
              </w:rPr>
              <w:t>-</w:t>
            </w:r>
            <w:r w:rsidRPr="003D54D2">
              <w:rPr>
                <w:rFonts w:ascii="Arial" w:hAnsi="Arial" w:cs="Arial"/>
                <w:sz w:val="18"/>
                <w:szCs w:val="18"/>
              </w:rPr>
              <w:t>inżynierskie zostaną wykonane na etapie raportu lokalizacyjnego, a więc usunięcie projektowanego przepisu nie spowoduje wyłączenia zagadnień nim objętych z zakresu analiz wymaganych do wykonania przed lokalizacją obiektu.</w:t>
            </w:r>
          </w:p>
        </w:tc>
        <w:tc>
          <w:tcPr>
            <w:tcW w:w="3261" w:type="dxa"/>
            <w:shd w:val="clear" w:color="auto" w:fill="auto"/>
          </w:tcPr>
          <w:p w14:paraId="1B26F43A" w14:textId="26A1C8FB" w:rsidR="00AB2063" w:rsidRPr="00CB3235" w:rsidRDefault="00AB2063" w:rsidP="00AB2063">
            <w:pPr>
              <w:jc w:val="both"/>
              <w:rPr>
                <w:rFonts w:ascii="Arial" w:hAnsi="Arial" w:cs="Arial"/>
                <w:sz w:val="18"/>
                <w:szCs w:val="18"/>
              </w:rPr>
            </w:pPr>
            <w:r w:rsidRPr="003D54D2">
              <w:rPr>
                <w:rFonts w:ascii="Arial" w:hAnsi="Arial" w:cs="Arial"/>
                <w:sz w:val="18"/>
                <w:szCs w:val="18"/>
              </w:rPr>
              <w:lastRenderedPageBreak/>
              <w:t>Proponuje się usunięcie § 5 pkt 4.</w:t>
            </w:r>
          </w:p>
        </w:tc>
        <w:tc>
          <w:tcPr>
            <w:tcW w:w="3260" w:type="dxa"/>
            <w:shd w:val="clear" w:color="auto" w:fill="auto"/>
          </w:tcPr>
          <w:p w14:paraId="6C981072" w14:textId="47FCC1CC" w:rsidR="00BC61F6" w:rsidRDefault="007C318D" w:rsidP="000C3BC4">
            <w:pPr>
              <w:jc w:val="both"/>
              <w:rPr>
                <w:rFonts w:ascii="Arial" w:hAnsi="Arial" w:cs="Arial"/>
                <w:sz w:val="18"/>
                <w:szCs w:val="18"/>
              </w:rPr>
            </w:pPr>
            <w:r>
              <w:rPr>
                <w:rFonts w:ascii="Arial" w:hAnsi="Arial" w:cs="Arial"/>
                <w:sz w:val="18"/>
                <w:szCs w:val="18"/>
              </w:rPr>
              <w:t>Uwaga nieuwzględniona</w:t>
            </w:r>
            <w:r w:rsidR="00AB2063">
              <w:rPr>
                <w:rFonts w:ascii="Arial" w:hAnsi="Arial" w:cs="Arial"/>
                <w:sz w:val="18"/>
                <w:szCs w:val="18"/>
              </w:rPr>
              <w:t xml:space="preserve">. </w:t>
            </w:r>
          </w:p>
          <w:p w14:paraId="51884816" w14:textId="77777777" w:rsidR="00BC61F6" w:rsidRDefault="00BC61F6" w:rsidP="00AB2063">
            <w:pPr>
              <w:jc w:val="both"/>
              <w:rPr>
                <w:rFonts w:ascii="Arial" w:hAnsi="Arial" w:cs="Arial"/>
                <w:sz w:val="18"/>
                <w:szCs w:val="18"/>
              </w:rPr>
            </w:pPr>
          </w:p>
          <w:p w14:paraId="407418BB" w14:textId="740A9156" w:rsidR="00AB2063" w:rsidRDefault="00AB2063" w:rsidP="000F2999">
            <w:pPr>
              <w:jc w:val="both"/>
              <w:rPr>
                <w:rFonts w:ascii="Arial" w:hAnsi="Arial" w:cs="Arial"/>
                <w:sz w:val="18"/>
                <w:szCs w:val="18"/>
              </w:rPr>
            </w:pPr>
            <w:r w:rsidRPr="007C71A6">
              <w:rPr>
                <w:rFonts w:ascii="Arial" w:hAnsi="Arial" w:cs="Arial"/>
                <w:sz w:val="18"/>
                <w:szCs w:val="18"/>
              </w:rPr>
              <w:t xml:space="preserve">Vide </w:t>
            </w:r>
            <w:r w:rsidR="000F2999">
              <w:rPr>
                <w:rFonts w:ascii="Arial" w:hAnsi="Arial" w:cs="Arial"/>
                <w:sz w:val="18"/>
                <w:szCs w:val="18"/>
              </w:rPr>
              <w:t xml:space="preserve">stanowisko do </w:t>
            </w:r>
            <w:r w:rsidRPr="007C71A6">
              <w:rPr>
                <w:rFonts w:ascii="Arial" w:hAnsi="Arial" w:cs="Arial"/>
                <w:sz w:val="18"/>
                <w:szCs w:val="18"/>
              </w:rPr>
              <w:t>uwag</w:t>
            </w:r>
            <w:r w:rsidR="00A10126">
              <w:rPr>
                <w:rFonts w:ascii="Arial" w:hAnsi="Arial" w:cs="Arial"/>
                <w:sz w:val="18"/>
                <w:szCs w:val="18"/>
              </w:rPr>
              <w:t>i</w:t>
            </w:r>
            <w:r w:rsidRPr="007C71A6">
              <w:rPr>
                <w:rFonts w:ascii="Arial" w:hAnsi="Arial" w:cs="Arial"/>
                <w:sz w:val="18"/>
                <w:szCs w:val="18"/>
              </w:rPr>
              <w:t xml:space="preserve"> </w:t>
            </w:r>
            <w:r w:rsidR="000F2999">
              <w:rPr>
                <w:rFonts w:ascii="Arial" w:hAnsi="Arial" w:cs="Arial"/>
                <w:sz w:val="18"/>
                <w:szCs w:val="18"/>
              </w:rPr>
              <w:t xml:space="preserve">w </w:t>
            </w:r>
            <w:r w:rsidR="004863AC">
              <w:rPr>
                <w:rFonts w:ascii="Arial" w:hAnsi="Arial" w:cs="Arial"/>
                <w:sz w:val="18"/>
                <w:szCs w:val="18"/>
              </w:rPr>
              <w:t xml:space="preserve">Lp. </w:t>
            </w:r>
            <w:r w:rsidR="00A10126">
              <w:rPr>
                <w:rFonts w:ascii="Arial" w:hAnsi="Arial" w:cs="Arial"/>
                <w:sz w:val="18"/>
                <w:szCs w:val="18"/>
              </w:rPr>
              <w:t>99</w:t>
            </w:r>
            <w:r w:rsidRPr="007C71A6">
              <w:rPr>
                <w:rFonts w:ascii="Arial" w:hAnsi="Arial" w:cs="Arial"/>
                <w:sz w:val="18"/>
                <w:szCs w:val="18"/>
              </w:rPr>
              <w:t>.</w:t>
            </w:r>
          </w:p>
        </w:tc>
      </w:tr>
      <w:tr w:rsidR="00AB2063" w:rsidRPr="008B766F" w14:paraId="6C7E4B91" w14:textId="77777777" w:rsidTr="00F97688">
        <w:tc>
          <w:tcPr>
            <w:tcW w:w="562" w:type="dxa"/>
            <w:shd w:val="clear" w:color="auto" w:fill="auto"/>
          </w:tcPr>
          <w:p w14:paraId="60702199" w14:textId="2BF024CD" w:rsidR="00AB2063" w:rsidRPr="00E25D6F" w:rsidRDefault="00115F85" w:rsidP="004863AC">
            <w:pPr>
              <w:jc w:val="center"/>
              <w:rPr>
                <w:rFonts w:ascii="Arial" w:hAnsi="Arial" w:cs="Arial"/>
                <w:sz w:val="17"/>
                <w:szCs w:val="17"/>
              </w:rPr>
            </w:pPr>
            <w:r w:rsidRPr="00E25D6F">
              <w:rPr>
                <w:rFonts w:ascii="Arial" w:hAnsi="Arial" w:cs="Arial"/>
                <w:sz w:val="17"/>
                <w:szCs w:val="17"/>
              </w:rPr>
              <w:lastRenderedPageBreak/>
              <w:t>10</w:t>
            </w:r>
            <w:r w:rsidR="004863AC">
              <w:rPr>
                <w:rFonts w:ascii="Arial" w:hAnsi="Arial" w:cs="Arial"/>
                <w:sz w:val="17"/>
                <w:szCs w:val="17"/>
              </w:rPr>
              <w:t>1</w:t>
            </w:r>
            <w:r w:rsidRPr="00E25D6F">
              <w:rPr>
                <w:rFonts w:ascii="Arial" w:hAnsi="Arial" w:cs="Arial"/>
                <w:sz w:val="17"/>
                <w:szCs w:val="17"/>
              </w:rPr>
              <w:t>.</w:t>
            </w:r>
          </w:p>
        </w:tc>
        <w:tc>
          <w:tcPr>
            <w:tcW w:w="1276" w:type="dxa"/>
            <w:shd w:val="clear" w:color="auto" w:fill="auto"/>
          </w:tcPr>
          <w:p w14:paraId="2334B295"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PEJ </w:t>
            </w:r>
          </w:p>
          <w:p w14:paraId="48C5C59F" w14:textId="37B3CBD5" w:rsidR="00AB2063" w:rsidRDefault="00AB2063" w:rsidP="00AB2063">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663B32D6" w14:textId="079F6BB8" w:rsidR="00AB2063" w:rsidRPr="003D54D2" w:rsidRDefault="00AB2063" w:rsidP="00AB2063">
            <w:pPr>
              <w:jc w:val="both"/>
              <w:rPr>
                <w:rFonts w:ascii="Arial" w:hAnsi="Arial" w:cs="Arial"/>
                <w:sz w:val="18"/>
                <w:szCs w:val="18"/>
              </w:rPr>
            </w:pPr>
            <w:r w:rsidRPr="00B42D39">
              <w:rPr>
                <w:rFonts w:ascii="Arial" w:hAnsi="Arial" w:cs="Arial"/>
                <w:sz w:val="18"/>
                <w:szCs w:val="18"/>
              </w:rPr>
              <w:t xml:space="preserve">§ 5 pkt 4 </w:t>
            </w:r>
          </w:p>
        </w:tc>
        <w:tc>
          <w:tcPr>
            <w:tcW w:w="4394" w:type="dxa"/>
            <w:shd w:val="clear" w:color="auto" w:fill="auto"/>
          </w:tcPr>
          <w:p w14:paraId="09F4344F" w14:textId="77777777" w:rsidR="00AB2063" w:rsidRPr="00B42D39" w:rsidRDefault="00AB2063" w:rsidP="00AB2063">
            <w:pPr>
              <w:jc w:val="both"/>
              <w:rPr>
                <w:rFonts w:ascii="Arial" w:hAnsi="Arial" w:cs="Arial"/>
                <w:b/>
                <w:sz w:val="18"/>
                <w:szCs w:val="18"/>
              </w:rPr>
            </w:pPr>
            <w:r w:rsidRPr="00B42D39">
              <w:rPr>
                <w:rFonts w:ascii="Arial" w:hAnsi="Arial" w:cs="Arial"/>
                <w:b/>
                <w:sz w:val="18"/>
                <w:szCs w:val="18"/>
              </w:rPr>
              <w:t>Propozycja wykreślenia</w:t>
            </w:r>
            <w:r w:rsidRPr="00B42D39">
              <w:rPr>
                <w:rFonts w:ascii="Arial" w:hAnsi="Arial" w:cs="Arial"/>
                <w:sz w:val="18"/>
                <w:szCs w:val="18"/>
              </w:rPr>
              <w:t>.</w:t>
            </w:r>
          </w:p>
          <w:p w14:paraId="78877298" w14:textId="77777777" w:rsidR="00AB2063" w:rsidRPr="00B42D39" w:rsidRDefault="00AB2063" w:rsidP="00AB2063">
            <w:pPr>
              <w:jc w:val="both"/>
              <w:rPr>
                <w:rFonts w:ascii="Arial" w:hAnsi="Arial" w:cs="Arial"/>
                <w:sz w:val="18"/>
                <w:szCs w:val="18"/>
              </w:rPr>
            </w:pPr>
          </w:p>
          <w:p w14:paraId="7F441E63" w14:textId="77777777" w:rsidR="00AB2063" w:rsidRPr="00B42D39" w:rsidRDefault="00AB2063" w:rsidP="00AB2063">
            <w:pPr>
              <w:jc w:val="both"/>
              <w:rPr>
                <w:rFonts w:ascii="Arial" w:hAnsi="Arial" w:cs="Arial"/>
                <w:sz w:val="18"/>
                <w:szCs w:val="18"/>
              </w:rPr>
            </w:pPr>
            <w:r w:rsidRPr="00B42D39">
              <w:rPr>
                <w:rFonts w:ascii="Arial" w:hAnsi="Arial" w:cs="Arial"/>
                <w:sz w:val="18"/>
                <w:szCs w:val="18"/>
              </w:rPr>
              <w:t xml:space="preserve">Wymóg ten wymaga wykonania szeregu prac terenowych – odwiertów. Dla wstępnej oceny terenu nie ma uzasadnienia do przygotowania tego typu dokumentacji. </w:t>
            </w:r>
          </w:p>
          <w:p w14:paraId="081A1FED" w14:textId="77777777" w:rsidR="00AB2063" w:rsidRPr="003D54D2" w:rsidRDefault="00AB2063" w:rsidP="00AB2063">
            <w:pPr>
              <w:jc w:val="both"/>
              <w:rPr>
                <w:rFonts w:ascii="Arial" w:hAnsi="Arial" w:cs="Arial"/>
                <w:sz w:val="18"/>
                <w:szCs w:val="18"/>
              </w:rPr>
            </w:pPr>
          </w:p>
        </w:tc>
        <w:tc>
          <w:tcPr>
            <w:tcW w:w="3261" w:type="dxa"/>
            <w:shd w:val="clear" w:color="auto" w:fill="auto"/>
          </w:tcPr>
          <w:p w14:paraId="6D4774F4" w14:textId="734EAED4" w:rsidR="00AB2063" w:rsidRPr="003D54D2" w:rsidRDefault="00AB2063" w:rsidP="00AB2063">
            <w:pPr>
              <w:jc w:val="both"/>
              <w:rPr>
                <w:rFonts w:ascii="Arial" w:hAnsi="Arial" w:cs="Arial"/>
                <w:sz w:val="18"/>
                <w:szCs w:val="18"/>
              </w:rPr>
            </w:pPr>
            <w:r w:rsidRPr="00B42D39">
              <w:rPr>
                <w:rFonts w:ascii="Arial" w:hAnsi="Arial" w:cs="Arial"/>
                <w:sz w:val="18"/>
                <w:szCs w:val="18"/>
              </w:rPr>
              <w:t>„</w:t>
            </w:r>
            <w:r w:rsidRPr="00B42D39">
              <w:rPr>
                <w:rFonts w:ascii="Arial" w:hAnsi="Arial" w:cs="Arial"/>
                <w:strike/>
                <w:sz w:val="18"/>
                <w:szCs w:val="18"/>
              </w:rPr>
              <w:t>zatwierdzoną przez właściwy organ administracji geologicznej dokumentację geologiczno-inżynierską sporządzoną w celu określenia warunków geologiczno-inżynierskich na potrzeby zagospodarowania przestrzennego, o której mowa w art. 91 ust. 1 pkt 1 ustawy z dnia 9 czerwca 2011 r. – Prawo geologiczne i górnicze;</w:t>
            </w:r>
            <w:r w:rsidRPr="00B42D39">
              <w:rPr>
                <w:rFonts w:ascii="Arial" w:hAnsi="Arial" w:cs="Arial"/>
                <w:sz w:val="18"/>
                <w:szCs w:val="18"/>
              </w:rPr>
              <w:t>”</w:t>
            </w:r>
          </w:p>
        </w:tc>
        <w:tc>
          <w:tcPr>
            <w:tcW w:w="3260" w:type="dxa"/>
            <w:shd w:val="clear" w:color="auto" w:fill="auto"/>
          </w:tcPr>
          <w:p w14:paraId="61029810" w14:textId="3A98E8A1" w:rsidR="00FA0E03" w:rsidRDefault="007C318D" w:rsidP="000C3BC4">
            <w:pPr>
              <w:jc w:val="both"/>
              <w:rPr>
                <w:rFonts w:ascii="Arial" w:hAnsi="Arial" w:cs="Arial"/>
                <w:sz w:val="18"/>
                <w:szCs w:val="18"/>
              </w:rPr>
            </w:pPr>
            <w:r>
              <w:rPr>
                <w:rFonts w:ascii="Arial" w:hAnsi="Arial" w:cs="Arial"/>
                <w:sz w:val="18"/>
                <w:szCs w:val="18"/>
              </w:rPr>
              <w:t>Uwaga nieuwzględniona</w:t>
            </w:r>
            <w:r w:rsidR="00AB2063">
              <w:rPr>
                <w:rFonts w:ascii="Arial" w:hAnsi="Arial" w:cs="Arial"/>
                <w:sz w:val="18"/>
                <w:szCs w:val="18"/>
              </w:rPr>
              <w:t xml:space="preserve">. </w:t>
            </w:r>
          </w:p>
          <w:p w14:paraId="3E57283F" w14:textId="77777777" w:rsidR="00FA0E03" w:rsidRDefault="00FA0E03" w:rsidP="00AB2063">
            <w:pPr>
              <w:jc w:val="both"/>
              <w:rPr>
                <w:rFonts w:ascii="Arial" w:hAnsi="Arial" w:cs="Arial"/>
                <w:sz w:val="18"/>
                <w:szCs w:val="18"/>
              </w:rPr>
            </w:pPr>
          </w:p>
          <w:p w14:paraId="695E94C5" w14:textId="081D17CF" w:rsidR="00AB2063" w:rsidRDefault="00AB2063" w:rsidP="000F2999">
            <w:pPr>
              <w:jc w:val="both"/>
              <w:rPr>
                <w:rFonts w:ascii="Arial" w:hAnsi="Arial" w:cs="Arial"/>
                <w:sz w:val="18"/>
                <w:szCs w:val="18"/>
              </w:rPr>
            </w:pPr>
            <w:r w:rsidRPr="007C71A6">
              <w:rPr>
                <w:rFonts w:ascii="Arial" w:hAnsi="Arial" w:cs="Arial"/>
                <w:sz w:val="18"/>
                <w:szCs w:val="18"/>
              </w:rPr>
              <w:t xml:space="preserve">Vide </w:t>
            </w:r>
            <w:r w:rsidR="000F2999">
              <w:rPr>
                <w:rFonts w:ascii="Arial" w:hAnsi="Arial" w:cs="Arial"/>
                <w:sz w:val="18"/>
                <w:szCs w:val="18"/>
              </w:rPr>
              <w:t xml:space="preserve">stanowisko do </w:t>
            </w:r>
            <w:r w:rsidRPr="007C71A6">
              <w:rPr>
                <w:rFonts w:ascii="Arial" w:hAnsi="Arial" w:cs="Arial"/>
                <w:sz w:val="18"/>
                <w:szCs w:val="18"/>
              </w:rPr>
              <w:t>uwag</w:t>
            </w:r>
            <w:r w:rsidR="004863AC">
              <w:rPr>
                <w:rFonts w:ascii="Arial" w:hAnsi="Arial" w:cs="Arial"/>
                <w:sz w:val="18"/>
                <w:szCs w:val="18"/>
              </w:rPr>
              <w:t>i</w:t>
            </w:r>
            <w:r w:rsidRPr="007C71A6">
              <w:rPr>
                <w:rFonts w:ascii="Arial" w:hAnsi="Arial" w:cs="Arial"/>
                <w:sz w:val="18"/>
                <w:szCs w:val="18"/>
              </w:rPr>
              <w:t xml:space="preserve"> </w:t>
            </w:r>
            <w:r w:rsidR="000F2999">
              <w:rPr>
                <w:rFonts w:ascii="Arial" w:hAnsi="Arial" w:cs="Arial"/>
                <w:sz w:val="18"/>
                <w:szCs w:val="18"/>
              </w:rPr>
              <w:t xml:space="preserve">w </w:t>
            </w:r>
            <w:r w:rsidR="004863AC">
              <w:rPr>
                <w:rFonts w:ascii="Arial" w:hAnsi="Arial" w:cs="Arial"/>
                <w:sz w:val="18"/>
                <w:szCs w:val="18"/>
              </w:rPr>
              <w:t>Lp. 99</w:t>
            </w:r>
            <w:r w:rsidRPr="007C71A6">
              <w:rPr>
                <w:rFonts w:ascii="Arial" w:hAnsi="Arial" w:cs="Arial"/>
                <w:sz w:val="18"/>
                <w:szCs w:val="18"/>
              </w:rPr>
              <w:t>.</w:t>
            </w:r>
          </w:p>
        </w:tc>
      </w:tr>
      <w:tr w:rsidR="00AB2063" w:rsidRPr="008B766F" w14:paraId="04A9A42C" w14:textId="77777777" w:rsidTr="00F97688">
        <w:tc>
          <w:tcPr>
            <w:tcW w:w="562" w:type="dxa"/>
            <w:shd w:val="clear" w:color="auto" w:fill="auto"/>
          </w:tcPr>
          <w:p w14:paraId="62190A69" w14:textId="3F6C4445" w:rsidR="00AB2063" w:rsidRPr="00E25D6F" w:rsidRDefault="004863AC" w:rsidP="00AB2063">
            <w:pPr>
              <w:jc w:val="center"/>
              <w:rPr>
                <w:rFonts w:ascii="Arial" w:hAnsi="Arial" w:cs="Arial"/>
                <w:sz w:val="17"/>
                <w:szCs w:val="17"/>
              </w:rPr>
            </w:pPr>
            <w:r>
              <w:rPr>
                <w:rFonts w:ascii="Arial" w:hAnsi="Arial" w:cs="Arial"/>
                <w:sz w:val="17"/>
                <w:szCs w:val="17"/>
              </w:rPr>
              <w:t>102</w:t>
            </w:r>
            <w:r w:rsidR="00115F85" w:rsidRPr="00E25D6F">
              <w:rPr>
                <w:rFonts w:ascii="Arial" w:hAnsi="Arial" w:cs="Arial"/>
                <w:sz w:val="17"/>
                <w:szCs w:val="17"/>
              </w:rPr>
              <w:t>.</w:t>
            </w:r>
          </w:p>
        </w:tc>
        <w:tc>
          <w:tcPr>
            <w:tcW w:w="1276" w:type="dxa"/>
            <w:shd w:val="clear" w:color="auto" w:fill="auto"/>
          </w:tcPr>
          <w:p w14:paraId="1767C32E" w14:textId="77777777" w:rsidR="00AB2063" w:rsidRDefault="00AB2063" w:rsidP="00AB2063">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75B14DB6" w14:textId="02B78AC4" w:rsidR="00AB2063" w:rsidRPr="00CB3235" w:rsidRDefault="00AB2063" w:rsidP="00AB2063">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2DFF2AB7" w14:textId="56532684" w:rsidR="00AB2063" w:rsidRPr="00CB3235" w:rsidRDefault="00AB2063" w:rsidP="00AB2063">
            <w:pPr>
              <w:jc w:val="both"/>
              <w:rPr>
                <w:rFonts w:ascii="Arial" w:hAnsi="Arial" w:cs="Arial"/>
                <w:sz w:val="18"/>
                <w:szCs w:val="18"/>
              </w:rPr>
            </w:pPr>
            <w:r w:rsidRPr="003D54D2">
              <w:rPr>
                <w:rFonts w:ascii="Arial" w:hAnsi="Arial" w:cs="Arial"/>
                <w:sz w:val="18"/>
                <w:szCs w:val="18"/>
              </w:rPr>
              <w:t>§ 5 pkt 5 lit. c</w:t>
            </w:r>
          </w:p>
        </w:tc>
        <w:tc>
          <w:tcPr>
            <w:tcW w:w="4394" w:type="dxa"/>
            <w:shd w:val="clear" w:color="auto" w:fill="auto"/>
          </w:tcPr>
          <w:p w14:paraId="31168207" w14:textId="4EF98154" w:rsidR="00AB2063" w:rsidRPr="00CB3235" w:rsidRDefault="00AB2063" w:rsidP="00AB2063">
            <w:pPr>
              <w:jc w:val="both"/>
              <w:rPr>
                <w:rFonts w:ascii="Arial" w:hAnsi="Arial" w:cs="Arial"/>
                <w:sz w:val="18"/>
                <w:szCs w:val="18"/>
              </w:rPr>
            </w:pPr>
            <w:r w:rsidRPr="003D54D2">
              <w:rPr>
                <w:rFonts w:ascii="Arial" w:hAnsi="Arial" w:cs="Arial"/>
                <w:sz w:val="18"/>
                <w:szCs w:val="18"/>
              </w:rPr>
              <w:t xml:space="preserve">Należy doprecyzować, że kierunki i prędkości, właściwości fizykochemiczne i charakterystyka dynamiki wód podziemnych i jej zmian dotyczą </w:t>
            </w:r>
            <w:r w:rsidRPr="003D54D2">
              <w:rPr>
                <w:rFonts w:ascii="Arial" w:hAnsi="Arial" w:cs="Arial"/>
                <w:sz w:val="18"/>
                <w:szCs w:val="18"/>
              </w:rPr>
              <w:lastRenderedPageBreak/>
              <w:t>pierwszego poziomu wodonośnego i głównego użytkowego poziomu wodonośnego. Są to dwa najważniejsze poziomy wodonośne z punktu widzenia projektowanego obiektu, na które to, obiekt może oddziaływać.</w:t>
            </w:r>
          </w:p>
        </w:tc>
        <w:tc>
          <w:tcPr>
            <w:tcW w:w="3261" w:type="dxa"/>
            <w:shd w:val="clear" w:color="auto" w:fill="auto"/>
          </w:tcPr>
          <w:p w14:paraId="47870E53" w14:textId="54E34928" w:rsidR="00AB2063" w:rsidRPr="00CB3235" w:rsidRDefault="00AB2063" w:rsidP="00AB2063">
            <w:pPr>
              <w:jc w:val="both"/>
              <w:rPr>
                <w:rFonts w:ascii="Arial" w:hAnsi="Arial" w:cs="Arial"/>
                <w:sz w:val="18"/>
                <w:szCs w:val="18"/>
              </w:rPr>
            </w:pPr>
            <w:r w:rsidRPr="003D54D2">
              <w:rPr>
                <w:rFonts w:ascii="Arial" w:hAnsi="Arial" w:cs="Arial"/>
                <w:sz w:val="18"/>
                <w:szCs w:val="18"/>
              </w:rPr>
              <w:lastRenderedPageBreak/>
              <w:t xml:space="preserve">c) charakterystykę systemu hydrogeologicznego z uwzględnieniem, w szczególności: – </w:t>
            </w:r>
            <w:r w:rsidRPr="003D54D2">
              <w:rPr>
                <w:rFonts w:ascii="Arial" w:hAnsi="Arial" w:cs="Arial"/>
                <w:sz w:val="18"/>
                <w:szCs w:val="18"/>
              </w:rPr>
              <w:lastRenderedPageBreak/>
              <w:t>oceny dostępnych w regionie lokalizacji zasobów wód podziemnych w utworach czwartorzędowych, neogeńskich i paleogeńskich oraz starszego podłoża, – kierunków i prędkości migracji wód podziemnych pierwszego poziomu wodonośnego i głównego użytkowego poziomu wodonośnego, – właściwości filtracyjnych podłoża, – właściwości fizykochemicznych wód podziemnych pierwszego poziomu wodonośnego i głównego użytkowego poziomu wodonośnego, – charakterystyki dynamiki wód podziemnych i jej zmian pierwszego poziomu wodonośnego i głównego użytkowego poziomu wodonośnego,</w:t>
            </w:r>
          </w:p>
        </w:tc>
        <w:tc>
          <w:tcPr>
            <w:tcW w:w="3260" w:type="dxa"/>
            <w:shd w:val="clear" w:color="auto" w:fill="auto"/>
          </w:tcPr>
          <w:p w14:paraId="23E65A8A" w14:textId="7FE0BDE7" w:rsidR="001B76C4" w:rsidRDefault="00AB2063" w:rsidP="004863AC">
            <w:pPr>
              <w:jc w:val="both"/>
              <w:rPr>
                <w:rFonts w:ascii="Arial" w:hAnsi="Arial" w:cs="Arial"/>
                <w:sz w:val="18"/>
                <w:szCs w:val="18"/>
              </w:rPr>
            </w:pPr>
            <w:r w:rsidRPr="00125976">
              <w:rPr>
                <w:rFonts w:ascii="Arial" w:hAnsi="Arial" w:cs="Arial"/>
                <w:sz w:val="18"/>
                <w:szCs w:val="18"/>
              </w:rPr>
              <w:lastRenderedPageBreak/>
              <w:t>Uwaga</w:t>
            </w:r>
            <w:r w:rsidR="007C318D">
              <w:rPr>
                <w:rFonts w:ascii="Arial" w:hAnsi="Arial" w:cs="Arial"/>
                <w:sz w:val="18"/>
                <w:szCs w:val="18"/>
              </w:rPr>
              <w:t xml:space="preserve"> uwzględniona.</w:t>
            </w:r>
            <w:r w:rsidRPr="00125976">
              <w:rPr>
                <w:rFonts w:ascii="Arial" w:hAnsi="Arial" w:cs="Arial"/>
                <w:sz w:val="18"/>
                <w:szCs w:val="18"/>
              </w:rPr>
              <w:t xml:space="preserve"> </w:t>
            </w:r>
            <w:r w:rsidR="001B76C4">
              <w:rPr>
                <w:rFonts w:ascii="Arial" w:hAnsi="Arial" w:cs="Arial"/>
                <w:sz w:val="18"/>
                <w:szCs w:val="18"/>
              </w:rPr>
              <w:t>Przyjęto następujące brzmienie przepisu:</w:t>
            </w:r>
          </w:p>
          <w:p w14:paraId="4C0D2731" w14:textId="4BF27D6F" w:rsidR="001B76C4" w:rsidRPr="001B76C4" w:rsidRDefault="001B76C4" w:rsidP="001B76C4">
            <w:pPr>
              <w:jc w:val="both"/>
              <w:rPr>
                <w:rFonts w:ascii="Arial" w:hAnsi="Arial" w:cs="Arial"/>
                <w:sz w:val="18"/>
                <w:szCs w:val="18"/>
              </w:rPr>
            </w:pPr>
            <w:r>
              <w:rPr>
                <w:rFonts w:ascii="Arial" w:hAnsi="Arial" w:cs="Arial"/>
                <w:sz w:val="18"/>
                <w:szCs w:val="18"/>
              </w:rPr>
              <w:t>„</w:t>
            </w:r>
            <w:r w:rsidRPr="001B76C4">
              <w:rPr>
                <w:rFonts w:ascii="Arial" w:hAnsi="Arial" w:cs="Arial"/>
                <w:sz w:val="18"/>
                <w:szCs w:val="18"/>
              </w:rPr>
              <w:t>c)</w:t>
            </w:r>
            <w:r w:rsidRPr="001B76C4">
              <w:rPr>
                <w:rFonts w:ascii="Arial" w:hAnsi="Arial" w:cs="Arial"/>
                <w:sz w:val="18"/>
                <w:szCs w:val="18"/>
              </w:rPr>
              <w:tab/>
              <w:t xml:space="preserve">charakterystykę systemu </w:t>
            </w:r>
            <w:r w:rsidRPr="001B76C4">
              <w:rPr>
                <w:rFonts w:ascii="Arial" w:hAnsi="Arial" w:cs="Arial"/>
                <w:sz w:val="18"/>
                <w:szCs w:val="18"/>
              </w:rPr>
              <w:lastRenderedPageBreak/>
              <w:t>hydrogeologicznego z uwzględnieniem, w szczególności:</w:t>
            </w:r>
          </w:p>
          <w:p w14:paraId="2FA54FC1" w14:textId="77777777" w:rsidR="001B76C4" w:rsidRPr="001B76C4" w:rsidRDefault="001B76C4" w:rsidP="001B76C4">
            <w:pPr>
              <w:jc w:val="both"/>
              <w:rPr>
                <w:rFonts w:ascii="Arial" w:hAnsi="Arial" w:cs="Arial"/>
                <w:sz w:val="18"/>
                <w:szCs w:val="18"/>
              </w:rPr>
            </w:pPr>
            <w:r w:rsidRPr="001B76C4">
              <w:rPr>
                <w:rFonts w:ascii="Arial" w:hAnsi="Arial" w:cs="Arial"/>
                <w:sz w:val="18"/>
                <w:szCs w:val="18"/>
              </w:rPr>
              <w:t>–</w:t>
            </w:r>
            <w:r w:rsidRPr="001B76C4">
              <w:rPr>
                <w:rFonts w:ascii="Arial" w:hAnsi="Arial" w:cs="Arial"/>
                <w:sz w:val="18"/>
                <w:szCs w:val="18"/>
              </w:rPr>
              <w:tab/>
              <w:t>oceny dostępnych w regionie lokalizacji zasobów wód podziemnych w utworach czwartorzędowych, neogeńskich i paleogeńskich oraz starszego podłoża,</w:t>
            </w:r>
          </w:p>
          <w:p w14:paraId="73F1677E" w14:textId="36CC3282" w:rsidR="001B76C4" w:rsidRPr="001B76C4" w:rsidRDefault="001B76C4" w:rsidP="001B76C4">
            <w:pPr>
              <w:jc w:val="both"/>
              <w:rPr>
                <w:rFonts w:ascii="Arial" w:hAnsi="Arial" w:cs="Arial"/>
                <w:sz w:val="18"/>
                <w:szCs w:val="18"/>
              </w:rPr>
            </w:pPr>
            <w:r w:rsidRPr="001B76C4">
              <w:rPr>
                <w:rFonts w:ascii="Arial" w:hAnsi="Arial" w:cs="Arial"/>
                <w:sz w:val="18"/>
                <w:szCs w:val="18"/>
              </w:rPr>
              <w:t>–</w:t>
            </w:r>
            <w:r w:rsidRPr="001B76C4">
              <w:rPr>
                <w:rFonts w:ascii="Arial" w:hAnsi="Arial" w:cs="Arial"/>
                <w:sz w:val="18"/>
                <w:szCs w:val="18"/>
              </w:rPr>
              <w:tab/>
              <w:t>kierunków i prędkości migracji wód podziemnych pierwszego poziomu wodonośnego oraz głównego użytkowego poziomu wodonośnego,</w:t>
            </w:r>
          </w:p>
          <w:p w14:paraId="0F1C3873" w14:textId="77777777" w:rsidR="001B76C4" w:rsidRPr="001B76C4" w:rsidRDefault="001B76C4" w:rsidP="001B76C4">
            <w:pPr>
              <w:jc w:val="both"/>
              <w:rPr>
                <w:rFonts w:ascii="Arial" w:hAnsi="Arial" w:cs="Arial"/>
                <w:sz w:val="18"/>
                <w:szCs w:val="18"/>
              </w:rPr>
            </w:pPr>
            <w:r w:rsidRPr="001B76C4">
              <w:rPr>
                <w:rFonts w:ascii="Arial" w:hAnsi="Arial" w:cs="Arial"/>
                <w:sz w:val="18"/>
                <w:szCs w:val="18"/>
              </w:rPr>
              <w:t>–</w:t>
            </w:r>
            <w:r w:rsidRPr="001B76C4">
              <w:rPr>
                <w:rFonts w:ascii="Arial" w:hAnsi="Arial" w:cs="Arial"/>
                <w:sz w:val="18"/>
                <w:szCs w:val="18"/>
              </w:rPr>
              <w:tab/>
              <w:t>właściwości filtracyjnych podłoża,</w:t>
            </w:r>
          </w:p>
          <w:p w14:paraId="48AE4801" w14:textId="54F49B8A" w:rsidR="001B76C4" w:rsidRPr="001B76C4" w:rsidRDefault="001B76C4" w:rsidP="001B76C4">
            <w:pPr>
              <w:jc w:val="both"/>
              <w:rPr>
                <w:rFonts w:ascii="Arial" w:hAnsi="Arial" w:cs="Arial"/>
                <w:sz w:val="18"/>
                <w:szCs w:val="18"/>
              </w:rPr>
            </w:pPr>
            <w:r w:rsidRPr="001B76C4">
              <w:rPr>
                <w:rFonts w:ascii="Arial" w:hAnsi="Arial" w:cs="Arial"/>
                <w:sz w:val="18"/>
                <w:szCs w:val="18"/>
              </w:rPr>
              <w:t>–</w:t>
            </w:r>
            <w:r w:rsidRPr="001B76C4">
              <w:rPr>
                <w:rFonts w:ascii="Arial" w:hAnsi="Arial" w:cs="Arial"/>
                <w:sz w:val="18"/>
                <w:szCs w:val="18"/>
              </w:rPr>
              <w:tab/>
              <w:t>właściwości fizykochemicznych wód podziemnych pierwszego poziomu wodonośnego oraz głównego użytkowego poziomu wodonośnego,</w:t>
            </w:r>
          </w:p>
          <w:p w14:paraId="6F9BF572" w14:textId="77777777" w:rsidR="005C44B1" w:rsidRDefault="001B76C4" w:rsidP="001B76C4">
            <w:pPr>
              <w:jc w:val="both"/>
              <w:rPr>
                <w:rFonts w:ascii="Arial" w:hAnsi="Arial" w:cs="Arial"/>
                <w:sz w:val="18"/>
                <w:szCs w:val="18"/>
              </w:rPr>
            </w:pPr>
            <w:r w:rsidRPr="001B76C4">
              <w:rPr>
                <w:rFonts w:ascii="Arial" w:hAnsi="Arial" w:cs="Arial"/>
                <w:sz w:val="18"/>
                <w:szCs w:val="18"/>
              </w:rPr>
              <w:t>–</w:t>
            </w:r>
            <w:r w:rsidRPr="001B76C4">
              <w:rPr>
                <w:rFonts w:ascii="Arial" w:hAnsi="Arial" w:cs="Arial"/>
                <w:sz w:val="18"/>
                <w:szCs w:val="18"/>
              </w:rPr>
              <w:tab/>
              <w:t>charakterystykę</w:t>
            </w:r>
            <w:r>
              <w:rPr>
                <w:rFonts w:ascii="Arial" w:hAnsi="Arial" w:cs="Arial"/>
                <w:sz w:val="18"/>
                <w:szCs w:val="18"/>
              </w:rPr>
              <w:t xml:space="preserve"> </w:t>
            </w:r>
            <w:r w:rsidRPr="001B76C4">
              <w:rPr>
                <w:rFonts w:ascii="Arial" w:hAnsi="Arial" w:cs="Arial"/>
                <w:sz w:val="18"/>
                <w:szCs w:val="18"/>
              </w:rPr>
              <w:t>dynamiki wód podziemnych i jej zmian dla wód podziemnych pierwszego poziomu wodonośnego oraz głównego użytkowego poziomu wodonośnego</w:t>
            </w:r>
          </w:p>
          <w:p w14:paraId="5457728C" w14:textId="4D240B27" w:rsidR="001B76C4" w:rsidRDefault="001B76C4" w:rsidP="001B76C4">
            <w:pPr>
              <w:jc w:val="both"/>
              <w:rPr>
                <w:rFonts w:ascii="Arial" w:hAnsi="Arial" w:cs="Arial"/>
                <w:sz w:val="18"/>
                <w:szCs w:val="18"/>
              </w:rPr>
            </w:pPr>
            <w:r w:rsidRPr="001B76C4">
              <w:rPr>
                <w:rFonts w:ascii="Arial" w:hAnsi="Arial" w:cs="Arial"/>
                <w:sz w:val="18"/>
                <w:szCs w:val="18"/>
              </w:rPr>
              <w:t>–    wpływ warunków hydrogeologicznych na warunki geologiczno-inżynierskie,</w:t>
            </w:r>
            <w:r>
              <w:rPr>
                <w:rFonts w:ascii="Arial" w:hAnsi="Arial" w:cs="Arial"/>
                <w:sz w:val="18"/>
                <w:szCs w:val="18"/>
              </w:rPr>
              <w:t>”</w:t>
            </w:r>
          </w:p>
          <w:p w14:paraId="12AF2F3B" w14:textId="77777777" w:rsidR="003233E1" w:rsidRDefault="003233E1" w:rsidP="004863AC">
            <w:pPr>
              <w:jc w:val="both"/>
              <w:rPr>
                <w:rFonts w:ascii="Arial" w:hAnsi="Arial" w:cs="Arial"/>
                <w:sz w:val="18"/>
                <w:szCs w:val="18"/>
              </w:rPr>
            </w:pPr>
          </w:p>
          <w:p w14:paraId="233D6071" w14:textId="75A7723F" w:rsidR="00AB2063" w:rsidRDefault="00AB2063" w:rsidP="000F2999">
            <w:pPr>
              <w:jc w:val="both"/>
              <w:rPr>
                <w:rFonts w:ascii="Arial" w:hAnsi="Arial" w:cs="Arial"/>
                <w:sz w:val="18"/>
                <w:szCs w:val="18"/>
              </w:rPr>
            </w:pPr>
            <w:r>
              <w:rPr>
                <w:rFonts w:ascii="Arial" w:hAnsi="Arial" w:cs="Arial"/>
                <w:sz w:val="18"/>
                <w:szCs w:val="18"/>
              </w:rPr>
              <w:t xml:space="preserve">Vide </w:t>
            </w:r>
            <w:r w:rsidR="000F2999">
              <w:rPr>
                <w:rFonts w:ascii="Arial" w:hAnsi="Arial" w:cs="Arial"/>
                <w:sz w:val="18"/>
                <w:szCs w:val="18"/>
              </w:rPr>
              <w:t xml:space="preserve">stanowisko do </w:t>
            </w:r>
            <w:r>
              <w:rPr>
                <w:rFonts w:ascii="Arial" w:hAnsi="Arial" w:cs="Arial"/>
                <w:sz w:val="18"/>
                <w:szCs w:val="18"/>
              </w:rPr>
              <w:t>uwag</w:t>
            </w:r>
            <w:r w:rsidR="000F2999">
              <w:rPr>
                <w:rFonts w:ascii="Arial" w:hAnsi="Arial" w:cs="Arial"/>
                <w:sz w:val="18"/>
                <w:szCs w:val="18"/>
              </w:rPr>
              <w:t>i</w:t>
            </w:r>
            <w:r w:rsidR="004863AC">
              <w:rPr>
                <w:rFonts w:ascii="Arial" w:hAnsi="Arial" w:cs="Arial"/>
                <w:sz w:val="18"/>
                <w:szCs w:val="18"/>
              </w:rPr>
              <w:t xml:space="preserve"> </w:t>
            </w:r>
            <w:r w:rsidR="000F2999">
              <w:rPr>
                <w:rFonts w:ascii="Arial" w:hAnsi="Arial" w:cs="Arial"/>
                <w:sz w:val="18"/>
                <w:szCs w:val="18"/>
              </w:rPr>
              <w:t xml:space="preserve">w </w:t>
            </w:r>
            <w:r w:rsidR="004863AC">
              <w:rPr>
                <w:rFonts w:ascii="Arial" w:hAnsi="Arial" w:cs="Arial"/>
                <w:sz w:val="18"/>
                <w:szCs w:val="18"/>
              </w:rPr>
              <w:t>Lp. 43.</w:t>
            </w:r>
          </w:p>
        </w:tc>
      </w:tr>
      <w:tr w:rsidR="006A0EF8" w:rsidRPr="008B766F" w14:paraId="2563B604" w14:textId="77777777" w:rsidTr="00F97688">
        <w:tc>
          <w:tcPr>
            <w:tcW w:w="562" w:type="dxa"/>
            <w:shd w:val="clear" w:color="auto" w:fill="auto"/>
          </w:tcPr>
          <w:p w14:paraId="21626491" w14:textId="3DAED50E" w:rsidR="006A0EF8" w:rsidRPr="00E25D6F" w:rsidRDefault="00115F85" w:rsidP="004863AC">
            <w:pPr>
              <w:jc w:val="center"/>
              <w:rPr>
                <w:rFonts w:ascii="Arial" w:hAnsi="Arial" w:cs="Arial"/>
                <w:sz w:val="17"/>
                <w:szCs w:val="17"/>
              </w:rPr>
            </w:pPr>
            <w:r w:rsidRPr="00E25D6F">
              <w:rPr>
                <w:rFonts w:ascii="Arial" w:hAnsi="Arial" w:cs="Arial"/>
                <w:sz w:val="17"/>
                <w:szCs w:val="17"/>
              </w:rPr>
              <w:lastRenderedPageBreak/>
              <w:t>10</w:t>
            </w:r>
            <w:r w:rsidR="004863AC">
              <w:rPr>
                <w:rFonts w:ascii="Arial" w:hAnsi="Arial" w:cs="Arial"/>
                <w:sz w:val="17"/>
                <w:szCs w:val="17"/>
              </w:rPr>
              <w:t>3</w:t>
            </w:r>
            <w:r w:rsidRPr="00E25D6F">
              <w:rPr>
                <w:rFonts w:ascii="Arial" w:hAnsi="Arial" w:cs="Arial"/>
                <w:sz w:val="17"/>
                <w:szCs w:val="17"/>
              </w:rPr>
              <w:t>.</w:t>
            </w:r>
          </w:p>
        </w:tc>
        <w:tc>
          <w:tcPr>
            <w:tcW w:w="1276" w:type="dxa"/>
            <w:shd w:val="clear" w:color="auto" w:fill="auto"/>
          </w:tcPr>
          <w:p w14:paraId="4A86C72D" w14:textId="77777777" w:rsidR="006A0EF8" w:rsidRDefault="006A0EF8" w:rsidP="006A0EF8">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56B8C9C1" w14:textId="2F93EDFA" w:rsidR="006A0EF8" w:rsidRPr="00CB3235" w:rsidRDefault="006A0EF8" w:rsidP="006A0EF8">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0A20E6B8" w14:textId="591D677C" w:rsidR="006A0EF8" w:rsidRPr="00CB3235" w:rsidRDefault="006A0EF8" w:rsidP="006A0EF8">
            <w:pPr>
              <w:jc w:val="both"/>
              <w:rPr>
                <w:rFonts w:ascii="Arial" w:hAnsi="Arial" w:cs="Arial"/>
                <w:sz w:val="18"/>
                <w:szCs w:val="18"/>
              </w:rPr>
            </w:pPr>
            <w:r w:rsidRPr="003D54D2">
              <w:rPr>
                <w:rFonts w:ascii="Arial" w:hAnsi="Arial" w:cs="Arial"/>
                <w:sz w:val="18"/>
                <w:szCs w:val="18"/>
              </w:rPr>
              <w:t>§ 5 pkt 5 lit. d</w:t>
            </w:r>
          </w:p>
        </w:tc>
        <w:tc>
          <w:tcPr>
            <w:tcW w:w="4394" w:type="dxa"/>
            <w:shd w:val="clear" w:color="auto" w:fill="auto"/>
          </w:tcPr>
          <w:p w14:paraId="2B3FC45D" w14:textId="5817EDD1" w:rsidR="006A0EF8" w:rsidRPr="00CB3235" w:rsidRDefault="006A0EF8" w:rsidP="006A0EF8">
            <w:pPr>
              <w:jc w:val="both"/>
              <w:rPr>
                <w:rFonts w:ascii="Arial" w:hAnsi="Arial" w:cs="Arial"/>
                <w:sz w:val="18"/>
                <w:szCs w:val="18"/>
              </w:rPr>
            </w:pPr>
            <w:r w:rsidRPr="003D54D2">
              <w:rPr>
                <w:rFonts w:ascii="Arial" w:hAnsi="Arial" w:cs="Arial"/>
                <w:sz w:val="18"/>
                <w:szCs w:val="18"/>
              </w:rPr>
              <w:t xml:space="preserve">Projektowany przepis odnosi się w istocie do technologii planowanego obiektu, co powoduje, że jest on niespójny z założeniami, o których mowa w uwadze nr 1 Spółki. Opracowanie </w:t>
            </w:r>
            <w:r w:rsidRPr="009451F3">
              <w:rPr>
                <w:rFonts w:ascii="Arial" w:hAnsi="Arial" w:cs="Arial"/>
                <w:sz w:val="18"/>
                <w:szCs w:val="18"/>
              </w:rPr>
              <w:t>numerycznego</w:t>
            </w:r>
            <w:r w:rsidRPr="003D54D2">
              <w:rPr>
                <w:rFonts w:ascii="Arial" w:hAnsi="Arial" w:cs="Arial"/>
                <w:sz w:val="18"/>
                <w:szCs w:val="18"/>
              </w:rPr>
              <w:t xml:space="preserve"> modelu przepływu wód podziemnych w regionie lokalizacji zgodnie z projektowanym przepisem byłoby przedsięwzięciem skomplikowanym i długoterminowym, co mogłoby znacząco wydłużyć czas niezbędny na opracowanie wstępnego raportu lokalizacyjnego i proces inwestycyjny ogółem. Powierzchnia regionu lokalizacji wynosi bowiem ok. 2830 km2 . Konsekwentnie, również i z tego względu projektowany przepis jest niespójny z założeniami, o których mowa w uwadze nr 1 Spółki. Dodatkowo, model, o którym mowa w projektowanym przepisie wykonuje się w oparciu o naturalne granice, np. wododziały, których granice nie odpowiadają zasięgowi regionu lokalizacji. W </w:t>
            </w:r>
            <w:r w:rsidRPr="003D54D2">
              <w:rPr>
                <w:rFonts w:ascii="Arial" w:hAnsi="Arial" w:cs="Arial"/>
                <w:sz w:val="18"/>
                <w:szCs w:val="18"/>
              </w:rPr>
              <w:lastRenderedPageBreak/>
              <w:t>rezultacie, projektowany przepis nakłada na inwestorów obowiązek opracowania modelu na obszarze, który w praktyce może znacznie przekraczać powierzchnię regionu lokalizacji, o którym wprost mowa w projektowanym przepisie. W rezultacie, projektowany przepis można uznać za niespójny wewnętrznie. Warto również zauważyć, że technologie reaktorów jądrowych, które są rozpatrywane do budowy w Polsce, wykluczają możliwość bezpośredniego skażenia wód podziemnych izotopami promieniotwórczymi. W rezultacie, opracowanie modelu, o którym mowa w projektowanym przepisie może zostać uznane za zbędne praktycznie rzecz biorąc.</w:t>
            </w:r>
          </w:p>
        </w:tc>
        <w:tc>
          <w:tcPr>
            <w:tcW w:w="3261" w:type="dxa"/>
            <w:shd w:val="clear" w:color="auto" w:fill="auto"/>
          </w:tcPr>
          <w:p w14:paraId="485CDB02" w14:textId="290B48BD" w:rsidR="006A0EF8" w:rsidRPr="00CB3235" w:rsidRDefault="006A0EF8" w:rsidP="006A0EF8">
            <w:pPr>
              <w:jc w:val="both"/>
              <w:rPr>
                <w:rFonts w:ascii="Arial" w:hAnsi="Arial" w:cs="Arial"/>
                <w:sz w:val="18"/>
                <w:szCs w:val="18"/>
              </w:rPr>
            </w:pPr>
            <w:r w:rsidRPr="003D54D2">
              <w:rPr>
                <w:rFonts w:ascii="Arial" w:hAnsi="Arial" w:cs="Arial"/>
                <w:sz w:val="18"/>
                <w:szCs w:val="18"/>
              </w:rPr>
              <w:lastRenderedPageBreak/>
              <w:t>Proponuje się usunięcie § 5 pkt 5 lit. d.</w:t>
            </w:r>
          </w:p>
        </w:tc>
        <w:tc>
          <w:tcPr>
            <w:tcW w:w="3260" w:type="dxa"/>
            <w:shd w:val="clear" w:color="auto" w:fill="auto"/>
          </w:tcPr>
          <w:p w14:paraId="38B0E73B" w14:textId="0A67350E" w:rsidR="006A53A1" w:rsidRDefault="006A53A1" w:rsidP="006A0EF8">
            <w:pPr>
              <w:jc w:val="both"/>
              <w:rPr>
                <w:rFonts w:ascii="Arial" w:hAnsi="Arial" w:cs="Arial"/>
                <w:sz w:val="18"/>
                <w:szCs w:val="18"/>
              </w:rPr>
            </w:pPr>
            <w:r>
              <w:rPr>
                <w:rFonts w:ascii="Arial" w:hAnsi="Arial" w:cs="Arial"/>
                <w:sz w:val="18"/>
                <w:szCs w:val="18"/>
              </w:rPr>
              <w:t xml:space="preserve">Uwaga częściowo uwzględniona. Na wstępnym etapie prac lokalizacyjnych objętym przedmiotowym rozporządzeniem nadrzędną rolę odgrywa model atmosferyczny. Usuwa się </w:t>
            </w:r>
            <w:r w:rsidRPr="006A53A1">
              <w:rPr>
                <w:rFonts w:ascii="Arial" w:hAnsi="Arial" w:cs="Arial"/>
                <w:sz w:val="18"/>
                <w:szCs w:val="18"/>
              </w:rPr>
              <w:t>§ 5 pkt 5 lit. d</w:t>
            </w:r>
            <w:r>
              <w:rPr>
                <w:rFonts w:ascii="Arial" w:hAnsi="Arial" w:cs="Arial"/>
                <w:sz w:val="18"/>
                <w:szCs w:val="18"/>
              </w:rPr>
              <w:t xml:space="preserve"> w obecnym brzmieniu, w zamian nadając mu formę: </w:t>
            </w:r>
          </w:p>
          <w:p w14:paraId="47C58B79" w14:textId="77777777" w:rsidR="00FB4971" w:rsidRDefault="00FB4971" w:rsidP="006A0EF8">
            <w:pPr>
              <w:jc w:val="both"/>
              <w:rPr>
                <w:rFonts w:ascii="Arial" w:hAnsi="Arial" w:cs="Arial"/>
                <w:sz w:val="18"/>
                <w:szCs w:val="18"/>
              </w:rPr>
            </w:pPr>
          </w:p>
          <w:p w14:paraId="6548BFEC" w14:textId="3F361442" w:rsidR="00FB4971" w:rsidRDefault="006A53A1" w:rsidP="006A0EF8">
            <w:pPr>
              <w:jc w:val="both"/>
              <w:rPr>
                <w:rFonts w:ascii="Arial" w:hAnsi="Arial" w:cs="Arial"/>
                <w:sz w:val="18"/>
                <w:szCs w:val="18"/>
              </w:rPr>
            </w:pPr>
            <w:r>
              <w:rPr>
                <w:rFonts w:ascii="Arial" w:hAnsi="Arial" w:cs="Arial"/>
                <w:sz w:val="18"/>
                <w:szCs w:val="18"/>
              </w:rPr>
              <w:t>„</w:t>
            </w:r>
            <w:r w:rsidR="00FB4971" w:rsidRPr="00FB4971">
              <w:rPr>
                <w:rFonts w:ascii="Arial" w:hAnsi="Arial" w:cs="Arial"/>
                <w:sz w:val="18"/>
                <w:szCs w:val="18"/>
              </w:rPr>
              <w:t>d) opis potencjalnych dróg rozprzestrzeniania się skażeń promieniotwórczych w wodach podziemnych</w:t>
            </w:r>
            <w:r w:rsidR="00717285">
              <w:rPr>
                <w:rFonts w:ascii="Arial" w:hAnsi="Arial" w:cs="Arial"/>
                <w:sz w:val="18"/>
                <w:szCs w:val="18"/>
              </w:rPr>
              <w:t>;</w:t>
            </w:r>
            <w:r>
              <w:rPr>
                <w:rFonts w:ascii="Arial" w:hAnsi="Arial" w:cs="Arial"/>
                <w:sz w:val="18"/>
                <w:szCs w:val="18"/>
              </w:rPr>
              <w:t>”</w:t>
            </w:r>
          </w:p>
          <w:p w14:paraId="10D4EDC3" w14:textId="77777777" w:rsidR="00FB4971" w:rsidRDefault="00FB4971" w:rsidP="006A0EF8">
            <w:pPr>
              <w:jc w:val="both"/>
              <w:rPr>
                <w:rFonts w:ascii="Arial" w:hAnsi="Arial" w:cs="Arial"/>
                <w:sz w:val="18"/>
                <w:szCs w:val="18"/>
              </w:rPr>
            </w:pPr>
          </w:p>
          <w:p w14:paraId="7AE38613" w14:textId="2FD0B4CF" w:rsidR="006A53A1" w:rsidRDefault="00FB4971" w:rsidP="006A0EF8">
            <w:pPr>
              <w:jc w:val="both"/>
              <w:rPr>
                <w:rFonts w:ascii="Arial" w:hAnsi="Arial" w:cs="Arial"/>
                <w:sz w:val="18"/>
                <w:szCs w:val="18"/>
              </w:rPr>
            </w:pPr>
            <w:r>
              <w:rPr>
                <w:rFonts w:ascii="Arial" w:hAnsi="Arial" w:cs="Arial"/>
                <w:sz w:val="18"/>
                <w:szCs w:val="18"/>
              </w:rPr>
              <w:t xml:space="preserve">Realizacja </w:t>
            </w:r>
            <w:r w:rsidR="00751C99">
              <w:rPr>
                <w:rFonts w:ascii="Arial" w:hAnsi="Arial" w:cs="Arial"/>
                <w:sz w:val="18"/>
                <w:szCs w:val="18"/>
              </w:rPr>
              <w:t xml:space="preserve">tego przepisu </w:t>
            </w:r>
            <w:r>
              <w:rPr>
                <w:rFonts w:ascii="Arial" w:hAnsi="Arial" w:cs="Arial"/>
                <w:sz w:val="18"/>
                <w:szCs w:val="18"/>
              </w:rPr>
              <w:t xml:space="preserve">jest niezbędnym minimum z </w:t>
            </w:r>
            <w:r w:rsidR="006A53A1">
              <w:rPr>
                <w:rFonts w:ascii="Arial" w:hAnsi="Arial" w:cs="Arial"/>
                <w:sz w:val="18"/>
                <w:szCs w:val="18"/>
              </w:rPr>
              <w:t xml:space="preserve">perspektywy </w:t>
            </w:r>
            <w:r>
              <w:rPr>
                <w:rFonts w:ascii="Arial" w:hAnsi="Arial" w:cs="Arial"/>
                <w:sz w:val="18"/>
                <w:szCs w:val="18"/>
              </w:rPr>
              <w:t>zapewnienia BJiOR</w:t>
            </w:r>
            <w:r w:rsidR="00C51E62">
              <w:rPr>
                <w:rFonts w:ascii="Arial" w:hAnsi="Arial" w:cs="Arial"/>
                <w:sz w:val="18"/>
                <w:szCs w:val="18"/>
              </w:rPr>
              <w:t>. Konieczność</w:t>
            </w:r>
            <w:r w:rsidR="000C211B">
              <w:rPr>
                <w:rFonts w:ascii="Arial" w:hAnsi="Arial" w:cs="Arial"/>
                <w:sz w:val="18"/>
                <w:szCs w:val="18"/>
              </w:rPr>
              <w:t xml:space="preserve"> opisu czynników</w:t>
            </w:r>
            <w:r w:rsidR="00C51E62">
              <w:rPr>
                <w:rFonts w:ascii="Arial" w:hAnsi="Arial" w:cs="Arial"/>
                <w:sz w:val="18"/>
                <w:szCs w:val="18"/>
              </w:rPr>
              <w:t xml:space="preserve"> </w:t>
            </w:r>
            <w:r w:rsidR="000C211B">
              <w:rPr>
                <w:rFonts w:ascii="Arial" w:hAnsi="Arial" w:cs="Arial"/>
                <w:sz w:val="18"/>
                <w:szCs w:val="18"/>
              </w:rPr>
              <w:t>uwzględnionych</w:t>
            </w:r>
            <w:r w:rsidR="00C51E62">
              <w:rPr>
                <w:rFonts w:ascii="Arial" w:hAnsi="Arial" w:cs="Arial"/>
                <w:sz w:val="18"/>
                <w:szCs w:val="18"/>
              </w:rPr>
              <w:t xml:space="preserve"> w </w:t>
            </w:r>
            <w:r w:rsidR="00C51E62">
              <w:rPr>
                <w:rFonts w:ascii="Arial" w:hAnsi="Arial" w:cs="Arial"/>
                <w:sz w:val="18"/>
                <w:szCs w:val="18"/>
              </w:rPr>
              <w:lastRenderedPageBreak/>
              <w:t>nowym brzmieniu</w:t>
            </w:r>
            <w:r w:rsidR="000C211B">
              <w:rPr>
                <w:rFonts w:ascii="Arial" w:hAnsi="Arial" w:cs="Arial"/>
                <w:sz w:val="18"/>
                <w:szCs w:val="18"/>
              </w:rPr>
              <w:t xml:space="preserve"> przepisu</w:t>
            </w:r>
            <w:r w:rsidR="00C51E62">
              <w:rPr>
                <w:rFonts w:ascii="Arial" w:hAnsi="Arial" w:cs="Arial"/>
                <w:sz w:val="18"/>
                <w:szCs w:val="18"/>
              </w:rPr>
              <w:t xml:space="preserve"> </w:t>
            </w:r>
            <w:r w:rsidR="00C51E62" w:rsidRPr="00C51E62">
              <w:rPr>
                <w:rFonts w:ascii="Arial" w:hAnsi="Arial" w:cs="Arial"/>
                <w:sz w:val="18"/>
                <w:szCs w:val="18"/>
              </w:rPr>
              <w:t>§ 5 pkt 5 lit. d</w:t>
            </w:r>
            <w:r w:rsidR="00C51E62">
              <w:rPr>
                <w:rFonts w:ascii="Arial" w:hAnsi="Arial" w:cs="Arial"/>
                <w:sz w:val="18"/>
                <w:szCs w:val="18"/>
              </w:rPr>
              <w:t xml:space="preserve"> </w:t>
            </w:r>
            <w:r w:rsidR="00E92356">
              <w:rPr>
                <w:rFonts w:ascii="Arial" w:hAnsi="Arial" w:cs="Arial"/>
                <w:sz w:val="18"/>
                <w:szCs w:val="18"/>
              </w:rPr>
              <w:t>opiera się również na</w:t>
            </w:r>
            <w:r w:rsidR="00C51E62">
              <w:rPr>
                <w:rFonts w:ascii="Arial" w:hAnsi="Arial" w:cs="Arial"/>
                <w:sz w:val="18"/>
                <w:szCs w:val="18"/>
              </w:rPr>
              <w:t xml:space="preserve"> </w:t>
            </w:r>
            <w:r w:rsidR="009451F3">
              <w:rPr>
                <w:rFonts w:ascii="Arial" w:hAnsi="Arial" w:cs="Arial"/>
                <w:sz w:val="18"/>
                <w:szCs w:val="18"/>
              </w:rPr>
              <w:t>punkt</w:t>
            </w:r>
            <w:r w:rsidR="00E92356">
              <w:rPr>
                <w:rFonts w:ascii="Arial" w:hAnsi="Arial" w:cs="Arial"/>
                <w:sz w:val="18"/>
                <w:szCs w:val="18"/>
              </w:rPr>
              <w:t>ach</w:t>
            </w:r>
            <w:r w:rsidR="009451F3">
              <w:rPr>
                <w:rFonts w:ascii="Arial" w:hAnsi="Arial" w:cs="Arial"/>
                <w:sz w:val="18"/>
                <w:szCs w:val="18"/>
              </w:rPr>
              <w:t xml:space="preserve"> </w:t>
            </w:r>
            <w:r w:rsidR="00C51E62">
              <w:rPr>
                <w:rFonts w:ascii="Arial" w:hAnsi="Arial" w:cs="Arial"/>
                <w:sz w:val="18"/>
                <w:szCs w:val="18"/>
              </w:rPr>
              <w:t>4.5 i 4.6</w:t>
            </w:r>
            <w:r w:rsidR="009451F3">
              <w:rPr>
                <w:rFonts w:ascii="Arial" w:hAnsi="Arial" w:cs="Arial"/>
                <w:sz w:val="18"/>
                <w:szCs w:val="18"/>
              </w:rPr>
              <w:t>, w rozdziale 4 ‘Classification of siting criteria’</w:t>
            </w:r>
            <w:r w:rsidR="009451F3" w:rsidRPr="009451F3">
              <w:rPr>
                <w:rFonts w:ascii="Arial" w:hAnsi="Arial" w:cs="Arial"/>
                <w:sz w:val="18"/>
                <w:szCs w:val="18"/>
              </w:rPr>
              <w:t xml:space="preserve"> </w:t>
            </w:r>
            <w:r w:rsidR="00C51E62">
              <w:rPr>
                <w:rFonts w:ascii="Arial" w:hAnsi="Arial" w:cs="Arial"/>
                <w:sz w:val="18"/>
                <w:szCs w:val="18"/>
              </w:rPr>
              <w:t>w</w:t>
            </w:r>
            <w:r w:rsidR="009451F3">
              <w:rPr>
                <w:rFonts w:ascii="Arial" w:hAnsi="Arial" w:cs="Arial"/>
                <w:sz w:val="18"/>
                <w:szCs w:val="18"/>
              </w:rPr>
              <w:t>:</w:t>
            </w:r>
            <w:r w:rsidR="00C51E62">
              <w:rPr>
                <w:rFonts w:ascii="Arial" w:hAnsi="Arial" w:cs="Arial"/>
                <w:sz w:val="18"/>
                <w:szCs w:val="18"/>
              </w:rPr>
              <w:t xml:space="preserve"> </w:t>
            </w:r>
            <w:r w:rsidR="006A53A1" w:rsidRPr="006A53A1">
              <w:rPr>
                <w:rFonts w:ascii="Arial" w:hAnsi="Arial" w:cs="Arial"/>
                <w:sz w:val="18"/>
                <w:szCs w:val="18"/>
              </w:rPr>
              <w:t>IAEA Safety Standards Series No. SSG-35, Site Survey and Site Selection for Nuclear Installations</w:t>
            </w:r>
            <w:r w:rsidR="00C51E62">
              <w:rPr>
                <w:rFonts w:ascii="Arial" w:hAnsi="Arial" w:cs="Arial"/>
                <w:sz w:val="18"/>
                <w:szCs w:val="18"/>
              </w:rPr>
              <w:t>.</w:t>
            </w:r>
          </w:p>
          <w:p w14:paraId="6363E967" w14:textId="77777777" w:rsidR="006A53A1" w:rsidRDefault="006A53A1" w:rsidP="006A0EF8">
            <w:pPr>
              <w:jc w:val="both"/>
              <w:rPr>
                <w:rFonts w:ascii="Arial" w:hAnsi="Arial" w:cs="Arial"/>
                <w:sz w:val="18"/>
                <w:szCs w:val="18"/>
              </w:rPr>
            </w:pPr>
          </w:p>
          <w:p w14:paraId="4DAF68DC" w14:textId="77777777" w:rsidR="006A53A1" w:rsidRDefault="006A53A1" w:rsidP="006A0EF8">
            <w:pPr>
              <w:jc w:val="both"/>
              <w:rPr>
                <w:rFonts w:ascii="Arial" w:hAnsi="Arial" w:cs="Arial"/>
                <w:sz w:val="18"/>
                <w:szCs w:val="18"/>
              </w:rPr>
            </w:pPr>
          </w:p>
          <w:p w14:paraId="488E4FB7" w14:textId="77777777" w:rsidR="00FB4971" w:rsidRDefault="00FB4971" w:rsidP="006A0EF8">
            <w:pPr>
              <w:jc w:val="both"/>
              <w:rPr>
                <w:rFonts w:ascii="Arial" w:hAnsi="Arial" w:cs="Arial"/>
                <w:sz w:val="18"/>
                <w:szCs w:val="18"/>
              </w:rPr>
            </w:pPr>
          </w:p>
          <w:p w14:paraId="62512409" w14:textId="77777777" w:rsidR="00FB4971" w:rsidRDefault="00FB4971" w:rsidP="006A0EF8">
            <w:pPr>
              <w:jc w:val="both"/>
              <w:rPr>
                <w:rFonts w:ascii="Arial" w:hAnsi="Arial" w:cs="Arial"/>
                <w:sz w:val="18"/>
                <w:szCs w:val="18"/>
              </w:rPr>
            </w:pPr>
          </w:p>
          <w:p w14:paraId="042DFFA5" w14:textId="77777777" w:rsidR="00FB4971" w:rsidRDefault="00FB4971" w:rsidP="006A0EF8">
            <w:pPr>
              <w:jc w:val="both"/>
              <w:rPr>
                <w:rFonts w:ascii="Arial" w:hAnsi="Arial" w:cs="Arial"/>
                <w:sz w:val="18"/>
                <w:szCs w:val="18"/>
              </w:rPr>
            </w:pPr>
          </w:p>
          <w:p w14:paraId="02FED929" w14:textId="77777777" w:rsidR="00FB4971" w:rsidRDefault="00FB4971" w:rsidP="006A0EF8">
            <w:pPr>
              <w:jc w:val="both"/>
              <w:rPr>
                <w:rFonts w:ascii="Arial" w:hAnsi="Arial" w:cs="Arial"/>
                <w:sz w:val="18"/>
                <w:szCs w:val="18"/>
              </w:rPr>
            </w:pPr>
          </w:p>
          <w:p w14:paraId="595FA029" w14:textId="77777777" w:rsidR="00FB4971" w:rsidRDefault="00FB4971" w:rsidP="006A0EF8">
            <w:pPr>
              <w:jc w:val="both"/>
              <w:rPr>
                <w:rFonts w:ascii="Arial" w:hAnsi="Arial" w:cs="Arial"/>
                <w:sz w:val="18"/>
                <w:szCs w:val="18"/>
              </w:rPr>
            </w:pPr>
          </w:p>
          <w:p w14:paraId="2D4AB08C" w14:textId="44146C3F" w:rsidR="006A0EF8" w:rsidRDefault="006A0EF8" w:rsidP="006A0EF8">
            <w:pPr>
              <w:jc w:val="both"/>
              <w:rPr>
                <w:rFonts w:ascii="Arial" w:hAnsi="Arial" w:cs="Arial"/>
                <w:sz w:val="18"/>
                <w:szCs w:val="18"/>
              </w:rPr>
            </w:pPr>
          </w:p>
        </w:tc>
      </w:tr>
      <w:tr w:rsidR="006A0EF8" w:rsidRPr="008B766F" w14:paraId="151B853C" w14:textId="77777777" w:rsidTr="00F97688">
        <w:tc>
          <w:tcPr>
            <w:tcW w:w="562" w:type="dxa"/>
            <w:shd w:val="clear" w:color="auto" w:fill="auto"/>
          </w:tcPr>
          <w:p w14:paraId="5DEBB7E6" w14:textId="40577274" w:rsidR="006A0EF8" w:rsidRPr="00E25D6F" w:rsidRDefault="00115F85" w:rsidP="007F18C7">
            <w:pPr>
              <w:jc w:val="center"/>
              <w:rPr>
                <w:rFonts w:ascii="Arial" w:hAnsi="Arial" w:cs="Arial"/>
                <w:sz w:val="17"/>
                <w:szCs w:val="17"/>
              </w:rPr>
            </w:pPr>
            <w:r w:rsidRPr="00E25D6F">
              <w:rPr>
                <w:rFonts w:ascii="Arial" w:hAnsi="Arial" w:cs="Arial"/>
                <w:sz w:val="17"/>
                <w:szCs w:val="17"/>
              </w:rPr>
              <w:lastRenderedPageBreak/>
              <w:t>10</w:t>
            </w:r>
            <w:r w:rsidR="007F18C7">
              <w:rPr>
                <w:rFonts w:ascii="Arial" w:hAnsi="Arial" w:cs="Arial"/>
                <w:sz w:val="17"/>
                <w:szCs w:val="17"/>
              </w:rPr>
              <w:t>4</w:t>
            </w:r>
            <w:r w:rsidRPr="00E25D6F">
              <w:rPr>
                <w:rFonts w:ascii="Arial" w:hAnsi="Arial" w:cs="Arial"/>
                <w:sz w:val="17"/>
                <w:szCs w:val="17"/>
              </w:rPr>
              <w:t>.</w:t>
            </w:r>
          </w:p>
        </w:tc>
        <w:tc>
          <w:tcPr>
            <w:tcW w:w="1276" w:type="dxa"/>
            <w:shd w:val="clear" w:color="auto" w:fill="auto"/>
          </w:tcPr>
          <w:p w14:paraId="64F26367" w14:textId="77777777" w:rsidR="006A0EF8" w:rsidRDefault="006A0EF8" w:rsidP="006A0EF8">
            <w:pPr>
              <w:jc w:val="both"/>
              <w:rPr>
                <w:rFonts w:ascii="Arial" w:hAnsi="Arial" w:cs="Arial"/>
                <w:sz w:val="18"/>
                <w:szCs w:val="18"/>
              </w:rPr>
            </w:pPr>
            <w:r w:rsidRPr="00134FC1">
              <w:rPr>
                <w:rFonts w:ascii="Arial" w:hAnsi="Arial" w:cs="Arial"/>
                <w:sz w:val="18"/>
                <w:szCs w:val="18"/>
              </w:rPr>
              <w:t xml:space="preserve">PEJ </w:t>
            </w:r>
          </w:p>
          <w:p w14:paraId="36FAE63F" w14:textId="41DC6366" w:rsidR="006A0EF8" w:rsidRDefault="006A0EF8" w:rsidP="006A0EF8">
            <w:pPr>
              <w:jc w:val="both"/>
              <w:rPr>
                <w:rFonts w:ascii="Arial" w:hAnsi="Arial" w:cs="Arial"/>
                <w:sz w:val="18"/>
                <w:szCs w:val="18"/>
              </w:rPr>
            </w:pPr>
            <w:r>
              <w:rPr>
                <w:rFonts w:ascii="Arial" w:hAnsi="Arial" w:cs="Arial"/>
                <w:sz w:val="18"/>
                <w:szCs w:val="18"/>
              </w:rPr>
              <w:t>S</w:t>
            </w:r>
            <w:r w:rsidRPr="00134FC1">
              <w:rPr>
                <w:rFonts w:ascii="Arial" w:hAnsi="Arial" w:cs="Arial"/>
                <w:sz w:val="18"/>
                <w:szCs w:val="18"/>
              </w:rPr>
              <w:t>p. z o.o.</w:t>
            </w:r>
          </w:p>
        </w:tc>
        <w:tc>
          <w:tcPr>
            <w:tcW w:w="1701" w:type="dxa"/>
            <w:shd w:val="clear" w:color="auto" w:fill="auto"/>
          </w:tcPr>
          <w:p w14:paraId="525FC3BF" w14:textId="3EDE18FF" w:rsidR="006A0EF8" w:rsidRPr="003D54D2" w:rsidRDefault="006A0EF8" w:rsidP="006A0EF8">
            <w:pPr>
              <w:jc w:val="both"/>
              <w:rPr>
                <w:rFonts w:ascii="Arial" w:hAnsi="Arial" w:cs="Arial"/>
                <w:sz w:val="18"/>
                <w:szCs w:val="18"/>
              </w:rPr>
            </w:pPr>
            <w:r w:rsidRPr="00B42D39">
              <w:rPr>
                <w:rFonts w:ascii="Arial" w:hAnsi="Arial" w:cs="Arial"/>
                <w:sz w:val="18"/>
                <w:szCs w:val="18"/>
              </w:rPr>
              <w:t>§ 5 pkt 5 lit. e</w:t>
            </w:r>
          </w:p>
        </w:tc>
        <w:tc>
          <w:tcPr>
            <w:tcW w:w="4394" w:type="dxa"/>
            <w:shd w:val="clear" w:color="auto" w:fill="auto"/>
          </w:tcPr>
          <w:p w14:paraId="6971B96A" w14:textId="77777777" w:rsidR="006A0EF8" w:rsidRPr="00B42D39" w:rsidRDefault="006A0EF8" w:rsidP="006A0EF8">
            <w:pPr>
              <w:jc w:val="both"/>
              <w:rPr>
                <w:rFonts w:ascii="Arial" w:hAnsi="Arial" w:cs="Arial"/>
                <w:b/>
                <w:sz w:val="18"/>
                <w:szCs w:val="18"/>
              </w:rPr>
            </w:pPr>
            <w:r w:rsidRPr="00B42D39">
              <w:rPr>
                <w:rFonts w:ascii="Arial" w:hAnsi="Arial" w:cs="Arial"/>
                <w:b/>
                <w:sz w:val="18"/>
                <w:szCs w:val="18"/>
              </w:rPr>
              <w:t>Propozycja wykreślenia</w:t>
            </w:r>
            <w:r w:rsidRPr="00B42D39">
              <w:rPr>
                <w:rFonts w:ascii="Arial" w:hAnsi="Arial" w:cs="Arial"/>
                <w:sz w:val="18"/>
                <w:szCs w:val="18"/>
              </w:rPr>
              <w:t>.</w:t>
            </w:r>
          </w:p>
          <w:p w14:paraId="4AE2FBFC" w14:textId="77777777" w:rsidR="006A0EF8" w:rsidRPr="00B42D39" w:rsidRDefault="006A0EF8" w:rsidP="006A0EF8">
            <w:pPr>
              <w:jc w:val="both"/>
              <w:rPr>
                <w:rFonts w:ascii="Arial" w:hAnsi="Arial" w:cs="Arial"/>
                <w:b/>
                <w:sz w:val="18"/>
                <w:szCs w:val="18"/>
              </w:rPr>
            </w:pPr>
          </w:p>
          <w:p w14:paraId="3EE54D74" w14:textId="00E9E2A5" w:rsidR="006A0EF8" w:rsidRPr="003D54D2" w:rsidRDefault="006A0EF8" w:rsidP="006A0EF8">
            <w:pPr>
              <w:jc w:val="both"/>
              <w:rPr>
                <w:rFonts w:ascii="Arial" w:hAnsi="Arial" w:cs="Arial"/>
                <w:sz w:val="18"/>
                <w:szCs w:val="18"/>
              </w:rPr>
            </w:pPr>
            <w:r w:rsidRPr="00B42D39">
              <w:rPr>
                <w:rFonts w:ascii="Arial" w:hAnsi="Arial" w:cs="Arial"/>
                <w:sz w:val="18"/>
                <w:szCs w:val="18"/>
              </w:rPr>
              <w:t xml:space="preserve">Przedmiotowe punkt nie ma odniesienia w czynnikach wykluczających. </w:t>
            </w:r>
          </w:p>
        </w:tc>
        <w:tc>
          <w:tcPr>
            <w:tcW w:w="3261" w:type="dxa"/>
            <w:shd w:val="clear" w:color="auto" w:fill="auto"/>
          </w:tcPr>
          <w:p w14:paraId="7DD93786" w14:textId="27A87D3B" w:rsidR="006A0EF8" w:rsidRPr="003D54D2" w:rsidRDefault="006A0EF8" w:rsidP="006A0EF8">
            <w:pPr>
              <w:jc w:val="both"/>
              <w:rPr>
                <w:rFonts w:ascii="Arial" w:hAnsi="Arial" w:cs="Arial"/>
                <w:sz w:val="18"/>
                <w:szCs w:val="18"/>
              </w:rPr>
            </w:pPr>
            <w:r w:rsidRPr="00943193">
              <w:rPr>
                <w:rFonts w:ascii="Arial" w:hAnsi="Arial" w:cs="Arial"/>
                <w:sz w:val="18"/>
                <w:szCs w:val="18"/>
              </w:rPr>
              <w:t>„</w:t>
            </w:r>
            <w:r w:rsidRPr="00943193">
              <w:rPr>
                <w:rFonts w:ascii="Arial" w:hAnsi="Arial" w:cs="Arial"/>
                <w:strike/>
                <w:sz w:val="18"/>
                <w:szCs w:val="18"/>
              </w:rPr>
              <w:t>ocenę, czy na terenie przeznaczonym na lokalizację obiektu występują przypadki wskazane w § 4;</w:t>
            </w:r>
            <w:r w:rsidRPr="00943193">
              <w:rPr>
                <w:rFonts w:ascii="Arial" w:hAnsi="Arial" w:cs="Arial"/>
                <w:sz w:val="18"/>
                <w:szCs w:val="18"/>
              </w:rPr>
              <w:t>”</w:t>
            </w:r>
          </w:p>
        </w:tc>
        <w:tc>
          <w:tcPr>
            <w:tcW w:w="3260" w:type="dxa"/>
            <w:shd w:val="clear" w:color="auto" w:fill="auto"/>
          </w:tcPr>
          <w:p w14:paraId="05D8F723" w14:textId="4605DF05" w:rsidR="006A0EF8" w:rsidRDefault="006A0EF8" w:rsidP="006A0EF8">
            <w:pPr>
              <w:jc w:val="both"/>
              <w:rPr>
                <w:rFonts w:ascii="Arial" w:hAnsi="Arial" w:cs="Arial"/>
                <w:sz w:val="18"/>
                <w:szCs w:val="18"/>
              </w:rPr>
            </w:pPr>
            <w:r>
              <w:rPr>
                <w:rFonts w:ascii="Arial" w:hAnsi="Arial" w:cs="Arial"/>
                <w:sz w:val="18"/>
                <w:szCs w:val="18"/>
              </w:rPr>
              <w:t>Uwag</w:t>
            </w:r>
            <w:r w:rsidR="007F18C7">
              <w:rPr>
                <w:rFonts w:ascii="Arial" w:hAnsi="Arial" w:cs="Arial"/>
                <w:sz w:val="18"/>
                <w:szCs w:val="18"/>
              </w:rPr>
              <w:t>a</w:t>
            </w:r>
            <w:r w:rsidR="001B76C4">
              <w:rPr>
                <w:rFonts w:ascii="Arial" w:hAnsi="Arial" w:cs="Arial"/>
                <w:sz w:val="18"/>
                <w:szCs w:val="18"/>
              </w:rPr>
              <w:t xml:space="preserve"> </w:t>
            </w:r>
            <w:r>
              <w:rPr>
                <w:rFonts w:ascii="Arial" w:hAnsi="Arial" w:cs="Arial"/>
                <w:sz w:val="18"/>
                <w:szCs w:val="18"/>
              </w:rPr>
              <w:t xml:space="preserve"> </w:t>
            </w:r>
            <w:r w:rsidR="001B76C4">
              <w:rPr>
                <w:rFonts w:ascii="Arial" w:hAnsi="Arial" w:cs="Arial"/>
                <w:sz w:val="18"/>
                <w:szCs w:val="18"/>
              </w:rPr>
              <w:t xml:space="preserve">została </w:t>
            </w:r>
            <w:r>
              <w:rPr>
                <w:rFonts w:ascii="Arial" w:hAnsi="Arial" w:cs="Arial"/>
                <w:sz w:val="18"/>
                <w:szCs w:val="18"/>
              </w:rPr>
              <w:t xml:space="preserve">uwzględniona. </w:t>
            </w:r>
          </w:p>
          <w:p w14:paraId="6F8DA941" w14:textId="77777777" w:rsidR="006A0EF8" w:rsidRDefault="006A0EF8" w:rsidP="006A0EF8">
            <w:pPr>
              <w:jc w:val="both"/>
              <w:rPr>
                <w:rFonts w:ascii="Arial" w:hAnsi="Arial" w:cs="Arial"/>
                <w:sz w:val="18"/>
                <w:szCs w:val="18"/>
              </w:rPr>
            </w:pPr>
          </w:p>
          <w:p w14:paraId="11340E76" w14:textId="5EC02716" w:rsidR="006A0EF8" w:rsidRDefault="006A0EF8" w:rsidP="007F18C7">
            <w:pPr>
              <w:jc w:val="both"/>
              <w:rPr>
                <w:rFonts w:ascii="Arial" w:hAnsi="Arial" w:cs="Arial"/>
                <w:color w:val="FF0000"/>
                <w:sz w:val="18"/>
                <w:szCs w:val="18"/>
              </w:rPr>
            </w:pPr>
          </w:p>
        </w:tc>
      </w:tr>
      <w:tr w:rsidR="006A0EF8" w:rsidRPr="008B766F" w14:paraId="5C81517A" w14:textId="77777777" w:rsidTr="00F97688">
        <w:tc>
          <w:tcPr>
            <w:tcW w:w="562" w:type="dxa"/>
            <w:shd w:val="clear" w:color="auto" w:fill="auto"/>
          </w:tcPr>
          <w:p w14:paraId="017874E5" w14:textId="07759F74" w:rsidR="006A0EF8" w:rsidRPr="00E25D6F" w:rsidRDefault="00115F85" w:rsidP="007F18C7">
            <w:pPr>
              <w:jc w:val="center"/>
              <w:rPr>
                <w:rFonts w:ascii="Arial" w:hAnsi="Arial" w:cs="Arial"/>
                <w:sz w:val="17"/>
                <w:szCs w:val="17"/>
              </w:rPr>
            </w:pPr>
            <w:r w:rsidRPr="00E25D6F">
              <w:rPr>
                <w:rFonts w:ascii="Arial" w:hAnsi="Arial" w:cs="Arial"/>
                <w:sz w:val="17"/>
                <w:szCs w:val="17"/>
              </w:rPr>
              <w:t>10</w:t>
            </w:r>
            <w:r w:rsidR="007F18C7">
              <w:rPr>
                <w:rFonts w:ascii="Arial" w:hAnsi="Arial" w:cs="Arial"/>
                <w:sz w:val="17"/>
                <w:szCs w:val="17"/>
              </w:rPr>
              <w:t>5</w:t>
            </w:r>
            <w:r w:rsidRPr="00E25D6F">
              <w:rPr>
                <w:rFonts w:ascii="Arial" w:hAnsi="Arial" w:cs="Arial"/>
                <w:sz w:val="17"/>
                <w:szCs w:val="17"/>
              </w:rPr>
              <w:t>.</w:t>
            </w:r>
          </w:p>
        </w:tc>
        <w:tc>
          <w:tcPr>
            <w:tcW w:w="1276" w:type="dxa"/>
            <w:shd w:val="clear" w:color="auto" w:fill="auto"/>
          </w:tcPr>
          <w:p w14:paraId="5CD101BB" w14:textId="77777777" w:rsidR="006A0EF8" w:rsidRDefault="006A0EF8" w:rsidP="006A0EF8">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0529284C" w14:textId="593C4D2E" w:rsidR="006A0EF8" w:rsidRDefault="006A0EF8" w:rsidP="006A0EF8">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16FB9A72" w14:textId="7969CD47" w:rsidR="006A0EF8" w:rsidRPr="003D54D2" w:rsidRDefault="006A0EF8" w:rsidP="006A0EF8">
            <w:pPr>
              <w:jc w:val="both"/>
              <w:rPr>
                <w:rFonts w:ascii="Arial" w:hAnsi="Arial" w:cs="Arial"/>
                <w:sz w:val="18"/>
                <w:szCs w:val="18"/>
              </w:rPr>
            </w:pPr>
            <w:r w:rsidRPr="00520362">
              <w:rPr>
                <w:rFonts w:ascii="Arial" w:hAnsi="Arial" w:cs="Arial"/>
                <w:sz w:val="18"/>
                <w:szCs w:val="18"/>
              </w:rPr>
              <w:t>§ 5 pkt 6 lit. e</w:t>
            </w:r>
          </w:p>
        </w:tc>
        <w:tc>
          <w:tcPr>
            <w:tcW w:w="4394" w:type="dxa"/>
            <w:shd w:val="clear" w:color="auto" w:fill="auto"/>
          </w:tcPr>
          <w:p w14:paraId="4D60B42E" w14:textId="6AF50863" w:rsidR="006A0EF8" w:rsidRPr="003D54D2" w:rsidRDefault="006A0EF8" w:rsidP="006A0EF8">
            <w:pPr>
              <w:jc w:val="both"/>
              <w:rPr>
                <w:rFonts w:ascii="Arial" w:hAnsi="Arial" w:cs="Arial"/>
                <w:sz w:val="18"/>
                <w:szCs w:val="18"/>
              </w:rPr>
            </w:pPr>
            <w:r w:rsidRPr="00520362">
              <w:rPr>
                <w:rFonts w:ascii="Arial" w:hAnsi="Arial" w:cs="Arial"/>
                <w:sz w:val="18"/>
                <w:szCs w:val="18"/>
              </w:rPr>
              <w:t>Z uwagi na okoliczności, o których była mowa w uwadze nr 1 Spółki, proponuje się usunięcie projektowanego przepisu. Konieczność opracowania wstępnego modelu rozprzestrzeniania się uwolnień izotopów promieniotwórczych do wód powierzchniowych na tak wczesnym etapie procesu inwestycyjnego, jak etap, na którym opracowuje się wstępny raport lokalizacyjny, nie wydaje się uzasadniona. Ogólność danych dostępnych na tym etapie prac spowoduje bowiem niską wiarygodność takiego modelu. Ponadto, projektowany przepis rodzi istotne wątpliwości interpretacyjne. Z projektowanego przepisu nie wynika bowiem, dla jakich uwolnień miałby zostać wykonany.</w:t>
            </w:r>
          </w:p>
        </w:tc>
        <w:tc>
          <w:tcPr>
            <w:tcW w:w="3261" w:type="dxa"/>
            <w:shd w:val="clear" w:color="auto" w:fill="auto"/>
          </w:tcPr>
          <w:p w14:paraId="11ED1C17" w14:textId="554FB7DF" w:rsidR="006A0EF8" w:rsidRPr="003D54D2" w:rsidRDefault="006A0EF8" w:rsidP="006A0EF8">
            <w:pPr>
              <w:jc w:val="both"/>
              <w:rPr>
                <w:rFonts w:ascii="Arial" w:hAnsi="Arial" w:cs="Arial"/>
                <w:sz w:val="18"/>
                <w:szCs w:val="18"/>
              </w:rPr>
            </w:pPr>
            <w:r w:rsidRPr="00F609BA">
              <w:rPr>
                <w:rFonts w:ascii="Arial" w:hAnsi="Arial" w:cs="Arial"/>
                <w:sz w:val="18"/>
                <w:szCs w:val="18"/>
              </w:rPr>
              <w:t>Proponuje się usunięcie § 5 pkt 6 lit. e.</w:t>
            </w:r>
          </w:p>
        </w:tc>
        <w:tc>
          <w:tcPr>
            <w:tcW w:w="3260" w:type="dxa"/>
            <w:shd w:val="clear" w:color="auto" w:fill="auto"/>
          </w:tcPr>
          <w:p w14:paraId="638A6DD8" w14:textId="0E8C62CA" w:rsidR="009451F3" w:rsidRPr="009451F3" w:rsidRDefault="009451F3" w:rsidP="009451F3">
            <w:pPr>
              <w:jc w:val="both"/>
              <w:rPr>
                <w:rFonts w:ascii="Arial" w:hAnsi="Arial" w:cs="Arial"/>
                <w:sz w:val="18"/>
                <w:szCs w:val="18"/>
              </w:rPr>
            </w:pPr>
            <w:r w:rsidRPr="009451F3">
              <w:rPr>
                <w:rFonts w:ascii="Arial" w:hAnsi="Arial" w:cs="Arial"/>
                <w:sz w:val="18"/>
                <w:szCs w:val="18"/>
              </w:rPr>
              <w:t xml:space="preserve">Uwaga częściowo uwzględniona. Na wstępnym etapie prac lokalizacyjnych objętym przedmiotowym rozporządzeniem nadrzędną rolę odgrywa model atmosferyczny. Usuwa się § 5 pkt 6 lit. e w obecnym brzmieniu, w zamian nadając mu formę: </w:t>
            </w:r>
          </w:p>
          <w:p w14:paraId="50A4D73A" w14:textId="77777777" w:rsidR="009451F3" w:rsidRPr="009451F3" w:rsidRDefault="009451F3" w:rsidP="009451F3">
            <w:pPr>
              <w:jc w:val="both"/>
              <w:rPr>
                <w:rFonts w:ascii="Arial" w:hAnsi="Arial" w:cs="Arial"/>
                <w:sz w:val="18"/>
                <w:szCs w:val="18"/>
              </w:rPr>
            </w:pPr>
          </w:p>
          <w:p w14:paraId="5EE1AB27" w14:textId="0D375E03" w:rsidR="009451F3" w:rsidRPr="009451F3" w:rsidRDefault="009451F3" w:rsidP="009451F3">
            <w:pPr>
              <w:jc w:val="both"/>
              <w:rPr>
                <w:rFonts w:ascii="Arial" w:hAnsi="Arial" w:cs="Arial"/>
                <w:sz w:val="18"/>
                <w:szCs w:val="18"/>
              </w:rPr>
            </w:pPr>
            <w:r w:rsidRPr="009451F3">
              <w:rPr>
                <w:rFonts w:ascii="Arial" w:hAnsi="Arial" w:cs="Arial"/>
                <w:sz w:val="18"/>
                <w:szCs w:val="18"/>
              </w:rPr>
              <w:t>„e) opis potencjalnych dróg rozprzestrzeniania się skażeń promieniotwórczych w wodach powierzchniowych,”</w:t>
            </w:r>
          </w:p>
          <w:p w14:paraId="3E7FB408" w14:textId="77777777" w:rsidR="00C80951" w:rsidRDefault="00C80951" w:rsidP="009451F3">
            <w:pPr>
              <w:jc w:val="both"/>
              <w:rPr>
                <w:rFonts w:ascii="Arial" w:hAnsi="Arial" w:cs="Arial"/>
                <w:sz w:val="18"/>
                <w:szCs w:val="18"/>
              </w:rPr>
            </w:pPr>
          </w:p>
          <w:p w14:paraId="505B6011" w14:textId="63696A53" w:rsidR="00E92356" w:rsidRPr="009451F3" w:rsidRDefault="00E92356" w:rsidP="00717285">
            <w:pPr>
              <w:jc w:val="both"/>
              <w:rPr>
                <w:rFonts w:ascii="Arial" w:hAnsi="Arial" w:cs="Arial"/>
                <w:sz w:val="18"/>
                <w:szCs w:val="18"/>
              </w:rPr>
            </w:pPr>
            <w:r>
              <w:rPr>
                <w:rFonts w:ascii="Arial" w:hAnsi="Arial" w:cs="Arial"/>
                <w:sz w:val="18"/>
                <w:szCs w:val="18"/>
              </w:rPr>
              <w:t>Realizacja</w:t>
            </w:r>
            <w:r w:rsidR="00C80951">
              <w:rPr>
                <w:rFonts w:ascii="Arial" w:hAnsi="Arial" w:cs="Arial"/>
                <w:sz w:val="18"/>
                <w:szCs w:val="18"/>
              </w:rPr>
              <w:t xml:space="preserve"> </w:t>
            </w:r>
            <w:r>
              <w:rPr>
                <w:rFonts w:ascii="Arial" w:hAnsi="Arial" w:cs="Arial"/>
                <w:sz w:val="18"/>
                <w:szCs w:val="18"/>
              </w:rPr>
              <w:t xml:space="preserve">wprowadzonego podpunktu jest niezbędnym minimum z perspektywy zapewnienia BJiOR. Konieczność opisu czynników uwzględnionych w nowym brzmieniu przepisu </w:t>
            </w:r>
            <w:r w:rsidRPr="00C51E62">
              <w:rPr>
                <w:rFonts w:ascii="Arial" w:hAnsi="Arial" w:cs="Arial"/>
                <w:sz w:val="18"/>
                <w:szCs w:val="18"/>
              </w:rPr>
              <w:t xml:space="preserve">§ 5 pkt </w:t>
            </w:r>
            <w:r w:rsidR="00717285">
              <w:rPr>
                <w:rFonts w:ascii="Arial" w:hAnsi="Arial" w:cs="Arial"/>
                <w:sz w:val="18"/>
                <w:szCs w:val="18"/>
              </w:rPr>
              <w:t>6</w:t>
            </w:r>
            <w:r w:rsidR="00717285" w:rsidRPr="00C51E62">
              <w:rPr>
                <w:rFonts w:ascii="Arial" w:hAnsi="Arial" w:cs="Arial"/>
                <w:sz w:val="18"/>
                <w:szCs w:val="18"/>
              </w:rPr>
              <w:t xml:space="preserve"> </w:t>
            </w:r>
            <w:r w:rsidRPr="00C51E62">
              <w:rPr>
                <w:rFonts w:ascii="Arial" w:hAnsi="Arial" w:cs="Arial"/>
                <w:sz w:val="18"/>
                <w:szCs w:val="18"/>
              </w:rPr>
              <w:t xml:space="preserve">lit. </w:t>
            </w:r>
            <w:r w:rsidR="00717285">
              <w:rPr>
                <w:rFonts w:ascii="Arial" w:hAnsi="Arial" w:cs="Arial"/>
                <w:sz w:val="18"/>
                <w:szCs w:val="18"/>
              </w:rPr>
              <w:t xml:space="preserve">e </w:t>
            </w:r>
            <w:r>
              <w:rPr>
                <w:rFonts w:ascii="Arial" w:hAnsi="Arial" w:cs="Arial"/>
                <w:sz w:val="18"/>
                <w:szCs w:val="18"/>
              </w:rPr>
              <w:t>opiera się również na punktach 4.5 i 4.6, w rozdziale 4 ‘Classification of siting criteria’</w:t>
            </w:r>
            <w:r w:rsidRPr="009451F3">
              <w:rPr>
                <w:rFonts w:ascii="Arial" w:hAnsi="Arial" w:cs="Arial"/>
                <w:sz w:val="18"/>
                <w:szCs w:val="18"/>
              </w:rPr>
              <w:t xml:space="preserve"> </w:t>
            </w:r>
            <w:r>
              <w:rPr>
                <w:rFonts w:ascii="Arial" w:hAnsi="Arial" w:cs="Arial"/>
                <w:sz w:val="18"/>
                <w:szCs w:val="18"/>
              </w:rPr>
              <w:t xml:space="preserve">w: </w:t>
            </w:r>
            <w:r w:rsidRPr="006A53A1">
              <w:rPr>
                <w:rFonts w:ascii="Arial" w:hAnsi="Arial" w:cs="Arial"/>
                <w:sz w:val="18"/>
                <w:szCs w:val="18"/>
              </w:rPr>
              <w:t>IAEA Safety Standards Series No. SSG-35, Site Survey and Site Selection for Nuclear Installations</w:t>
            </w:r>
            <w:r>
              <w:rPr>
                <w:rFonts w:ascii="Arial" w:hAnsi="Arial" w:cs="Arial"/>
                <w:sz w:val="18"/>
                <w:szCs w:val="18"/>
              </w:rPr>
              <w:t>.</w:t>
            </w:r>
          </w:p>
        </w:tc>
      </w:tr>
      <w:tr w:rsidR="006A0EF8" w:rsidRPr="008B766F" w14:paraId="23BAEEF4" w14:textId="77777777" w:rsidTr="00F97688">
        <w:tc>
          <w:tcPr>
            <w:tcW w:w="562" w:type="dxa"/>
            <w:shd w:val="clear" w:color="auto" w:fill="auto"/>
          </w:tcPr>
          <w:p w14:paraId="7CD0AC76" w14:textId="517C43ED" w:rsidR="006A0EF8" w:rsidRPr="00E25D6F" w:rsidRDefault="00115F85" w:rsidP="007F18C7">
            <w:pPr>
              <w:jc w:val="center"/>
              <w:rPr>
                <w:rFonts w:ascii="Arial" w:hAnsi="Arial" w:cs="Arial"/>
                <w:sz w:val="17"/>
                <w:szCs w:val="17"/>
              </w:rPr>
            </w:pPr>
            <w:r w:rsidRPr="00E25D6F">
              <w:rPr>
                <w:rFonts w:ascii="Arial" w:hAnsi="Arial" w:cs="Arial"/>
                <w:sz w:val="17"/>
                <w:szCs w:val="17"/>
              </w:rPr>
              <w:t>10</w:t>
            </w:r>
            <w:r w:rsidR="007F18C7">
              <w:rPr>
                <w:rFonts w:ascii="Arial" w:hAnsi="Arial" w:cs="Arial"/>
                <w:sz w:val="17"/>
                <w:szCs w:val="17"/>
              </w:rPr>
              <w:t>6</w:t>
            </w:r>
            <w:r w:rsidRPr="00E25D6F">
              <w:rPr>
                <w:rFonts w:ascii="Arial" w:hAnsi="Arial" w:cs="Arial"/>
                <w:sz w:val="17"/>
                <w:szCs w:val="17"/>
              </w:rPr>
              <w:t>.</w:t>
            </w:r>
          </w:p>
        </w:tc>
        <w:tc>
          <w:tcPr>
            <w:tcW w:w="1276" w:type="dxa"/>
            <w:shd w:val="clear" w:color="auto" w:fill="auto"/>
          </w:tcPr>
          <w:p w14:paraId="56AB4ADF" w14:textId="77777777" w:rsidR="006A0EF8" w:rsidRPr="00B42D39" w:rsidRDefault="006A0EF8" w:rsidP="006A0EF8">
            <w:pPr>
              <w:jc w:val="both"/>
              <w:rPr>
                <w:rFonts w:ascii="Arial" w:hAnsi="Arial" w:cs="Arial"/>
                <w:sz w:val="18"/>
                <w:szCs w:val="18"/>
              </w:rPr>
            </w:pPr>
            <w:r w:rsidRPr="00B42D39">
              <w:rPr>
                <w:rFonts w:ascii="Arial" w:hAnsi="Arial" w:cs="Arial"/>
                <w:sz w:val="18"/>
                <w:szCs w:val="18"/>
              </w:rPr>
              <w:t xml:space="preserve">PEJ </w:t>
            </w:r>
          </w:p>
          <w:p w14:paraId="6C751C15" w14:textId="046423C8" w:rsidR="006A0EF8" w:rsidRDefault="006A0EF8" w:rsidP="006A0EF8">
            <w:pPr>
              <w:jc w:val="both"/>
              <w:rPr>
                <w:rFonts w:ascii="Arial" w:hAnsi="Arial" w:cs="Arial"/>
                <w:sz w:val="18"/>
                <w:szCs w:val="18"/>
              </w:rPr>
            </w:pPr>
            <w:r w:rsidRPr="00B42D39">
              <w:rPr>
                <w:rFonts w:ascii="Arial" w:hAnsi="Arial" w:cs="Arial"/>
                <w:sz w:val="18"/>
                <w:szCs w:val="18"/>
              </w:rPr>
              <w:t>Sp. z o.o.</w:t>
            </w:r>
          </w:p>
        </w:tc>
        <w:tc>
          <w:tcPr>
            <w:tcW w:w="1701" w:type="dxa"/>
            <w:shd w:val="clear" w:color="auto" w:fill="auto"/>
          </w:tcPr>
          <w:p w14:paraId="10BD702C" w14:textId="77777777" w:rsidR="006A0EF8" w:rsidRPr="00C45411" w:rsidRDefault="006A0EF8" w:rsidP="006A0EF8">
            <w:pPr>
              <w:jc w:val="both"/>
              <w:rPr>
                <w:rFonts w:ascii="Arial" w:hAnsi="Arial" w:cs="Arial"/>
                <w:sz w:val="18"/>
                <w:szCs w:val="18"/>
                <w:lang w:val="en-GB"/>
              </w:rPr>
            </w:pPr>
            <w:r w:rsidRPr="00C45411">
              <w:rPr>
                <w:rFonts w:ascii="Arial" w:hAnsi="Arial" w:cs="Arial"/>
                <w:sz w:val="18"/>
                <w:szCs w:val="18"/>
                <w:lang w:val="en-GB"/>
              </w:rPr>
              <w:t>§ 5 pkt 5 lit. d</w:t>
            </w:r>
          </w:p>
          <w:p w14:paraId="63C33D26" w14:textId="4E850A85" w:rsidR="006A0EF8" w:rsidRPr="00C45411" w:rsidRDefault="006A0EF8" w:rsidP="006A0EF8">
            <w:pPr>
              <w:jc w:val="both"/>
              <w:rPr>
                <w:rFonts w:ascii="Arial" w:hAnsi="Arial" w:cs="Arial"/>
                <w:sz w:val="18"/>
                <w:szCs w:val="18"/>
                <w:lang w:val="en-GB"/>
              </w:rPr>
            </w:pPr>
            <w:r w:rsidRPr="00C45411">
              <w:rPr>
                <w:rFonts w:ascii="Arial" w:hAnsi="Arial" w:cs="Arial"/>
                <w:sz w:val="18"/>
                <w:szCs w:val="18"/>
                <w:lang w:val="en-GB"/>
              </w:rPr>
              <w:t>§ 5 pkt 6 lit. e</w:t>
            </w:r>
            <w:r w:rsidRPr="00C45411" w:rsidDel="0064103A">
              <w:rPr>
                <w:rFonts w:ascii="Arial" w:hAnsi="Arial" w:cs="Arial"/>
                <w:sz w:val="18"/>
                <w:szCs w:val="18"/>
                <w:lang w:val="en-GB"/>
              </w:rPr>
              <w:t xml:space="preserve"> </w:t>
            </w:r>
          </w:p>
        </w:tc>
        <w:tc>
          <w:tcPr>
            <w:tcW w:w="4394" w:type="dxa"/>
            <w:shd w:val="clear" w:color="auto" w:fill="auto"/>
          </w:tcPr>
          <w:p w14:paraId="60F1758B" w14:textId="77777777" w:rsidR="006A0EF8" w:rsidRPr="00B42D39" w:rsidRDefault="006A0EF8" w:rsidP="006A0EF8">
            <w:pPr>
              <w:jc w:val="both"/>
              <w:rPr>
                <w:rFonts w:ascii="Arial" w:hAnsi="Arial" w:cs="Arial"/>
                <w:sz w:val="18"/>
                <w:szCs w:val="18"/>
              </w:rPr>
            </w:pPr>
            <w:r w:rsidRPr="00B42D39">
              <w:rPr>
                <w:rFonts w:ascii="Arial" w:hAnsi="Arial" w:cs="Arial"/>
                <w:b/>
                <w:sz w:val="18"/>
                <w:szCs w:val="18"/>
              </w:rPr>
              <w:t>Propozycja zmiany</w:t>
            </w:r>
            <w:r w:rsidRPr="00B42D39">
              <w:rPr>
                <w:rFonts w:ascii="Arial" w:hAnsi="Arial" w:cs="Arial"/>
                <w:sz w:val="18"/>
                <w:szCs w:val="18"/>
              </w:rPr>
              <w:t xml:space="preserve"> postanowień projektowanych przepisów na bardziej odpowiadające celowi i </w:t>
            </w:r>
            <w:r w:rsidRPr="00B42D39">
              <w:rPr>
                <w:rFonts w:ascii="Arial" w:hAnsi="Arial" w:cs="Arial"/>
                <w:sz w:val="18"/>
                <w:szCs w:val="18"/>
              </w:rPr>
              <w:lastRenderedPageBreak/>
              <w:t xml:space="preserve">charakterystyce analiz. </w:t>
            </w:r>
          </w:p>
          <w:p w14:paraId="540DCDD2" w14:textId="77777777" w:rsidR="006A0EF8" w:rsidRPr="00520362" w:rsidRDefault="006A0EF8" w:rsidP="006A0EF8">
            <w:pPr>
              <w:jc w:val="both"/>
              <w:rPr>
                <w:rFonts w:ascii="Arial" w:hAnsi="Arial" w:cs="Arial"/>
                <w:sz w:val="18"/>
                <w:szCs w:val="18"/>
              </w:rPr>
            </w:pPr>
          </w:p>
        </w:tc>
        <w:tc>
          <w:tcPr>
            <w:tcW w:w="3261" w:type="dxa"/>
            <w:shd w:val="clear" w:color="auto" w:fill="auto"/>
          </w:tcPr>
          <w:p w14:paraId="2A373E8C" w14:textId="77777777" w:rsidR="006A0EF8" w:rsidRPr="00B42D39" w:rsidRDefault="006A0EF8" w:rsidP="006A0EF8">
            <w:pPr>
              <w:jc w:val="both"/>
              <w:rPr>
                <w:rFonts w:ascii="Arial" w:hAnsi="Arial" w:cs="Arial"/>
                <w:sz w:val="18"/>
                <w:szCs w:val="18"/>
              </w:rPr>
            </w:pPr>
            <w:r w:rsidRPr="00B42D39">
              <w:rPr>
                <w:rFonts w:ascii="Arial" w:hAnsi="Arial" w:cs="Arial"/>
                <w:sz w:val="18"/>
                <w:szCs w:val="18"/>
              </w:rPr>
              <w:lastRenderedPageBreak/>
              <w:t xml:space="preserve">„d) </w:t>
            </w:r>
            <w:r w:rsidRPr="00B42D39">
              <w:rPr>
                <w:rFonts w:ascii="Arial" w:hAnsi="Arial" w:cs="Arial"/>
                <w:b/>
                <w:sz w:val="18"/>
                <w:szCs w:val="18"/>
              </w:rPr>
              <w:t>opis modelowania</w:t>
            </w:r>
            <w:r w:rsidRPr="00B42D39">
              <w:rPr>
                <w:rFonts w:ascii="Arial" w:hAnsi="Arial" w:cs="Arial"/>
                <w:sz w:val="18"/>
                <w:szCs w:val="18"/>
              </w:rPr>
              <w:t xml:space="preserve"> rozprzestrzeniania się izotopów </w:t>
            </w:r>
            <w:r w:rsidRPr="00B42D39">
              <w:rPr>
                <w:rFonts w:ascii="Arial" w:hAnsi="Arial" w:cs="Arial"/>
                <w:sz w:val="18"/>
                <w:szCs w:val="18"/>
              </w:rPr>
              <w:lastRenderedPageBreak/>
              <w:t xml:space="preserve">promieniotwórczych </w:t>
            </w:r>
            <w:r w:rsidRPr="00B42D39">
              <w:rPr>
                <w:rFonts w:ascii="Arial" w:hAnsi="Arial" w:cs="Arial"/>
                <w:b/>
                <w:sz w:val="18"/>
                <w:szCs w:val="18"/>
              </w:rPr>
              <w:t>w wodach</w:t>
            </w:r>
            <w:r w:rsidRPr="00B42D39">
              <w:rPr>
                <w:rFonts w:ascii="Arial" w:hAnsi="Arial" w:cs="Arial"/>
                <w:sz w:val="18"/>
                <w:szCs w:val="18"/>
              </w:rPr>
              <w:t xml:space="preserve"> podziemnych </w:t>
            </w:r>
            <w:r w:rsidRPr="00B42D39">
              <w:rPr>
                <w:rFonts w:ascii="Arial" w:hAnsi="Arial" w:cs="Arial"/>
                <w:b/>
                <w:sz w:val="18"/>
                <w:szCs w:val="18"/>
              </w:rPr>
              <w:t>oraz metodyki oceny narażenia osób z ogółu ludności na promieniowanie jonizujące związanego ze skażeniami wód podziemnych</w:t>
            </w:r>
            <w:r w:rsidRPr="00B42D39">
              <w:rPr>
                <w:rFonts w:ascii="Arial" w:hAnsi="Arial" w:cs="Arial"/>
                <w:sz w:val="18"/>
                <w:szCs w:val="18"/>
              </w:rPr>
              <w:t xml:space="preserve">, z uwzględnieniem łańcuchów pokarmowych i oszacowaniem dawek skutecznych i równoważnych otrzymanych przez </w:t>
            </w:r>
            <w:r w:rsidRPr="00B42D39">
              <w:rPr>
                <w:rFonts w:ascii="Arial" w:hAnsi="Arial" w:cs="Arial"/>
                <w:b/>
                <w:sz w:val="18"/>
                <w:szCs w:val="18"/>
              </w:rPr>
              <w:t>osoby z ogółu ludności</w:t>
            </w:r>
            <w:r w:rsidRPr="00B42D39">
              <w:rPr>
                <w:rFonts w:ascii="Arial" w:hAnsi="Arial" w:cs="Arial"/>
                <w:sz w:val="18"/>
                <w:szCs w:val="18"/>
              </w:rPr>
              <w:t>, wraz ze wskazaniem wykorzystanych parametrów i danych, metodyki obliczeniowej oraz sposobów weryfikacji modelu,</w:t>
            </w:r>
          </w:p>
          <w:p w14:paraId="309DC429" w14:textId="24674DAA" w:rsidR="006A0EF8" w:rsidRPr="00F609BA" w:rsidRDefault="006A0EF8" w:rsidP="006A0EF8">
            <w:pPr>
              <w:jc w:val="both"/>
              <w:rPr>
                <w:rFonts w:ascii="Arial" w:hAnsi="Arial" w:cs="Arial"/>
                <w:sz w:val="18"/>
                <w:szCs w:val="18"/>
              </w:rPr>
            </w:pPr>
            <w:r w:rsidRPr="00B42D39">
              <w:rPr>
                <w:rFonts w:ascii="Arial" w:hAnsi="Arial" w:cs="Arial"/>
                <w:sz w:val="18"/>
                <w:szCs w:val="18"/>
              </w:rPr>
              <w:t xml:space="preserve">e) opis modelowania rozprzestrzeniania się izotopów promieniotwórczych </w:t>
            </w:r>
            <w:r w:rsidRPr="00B42D39">
              <w:rPr>
                <w:rFonts w:ascii="Arial" w:hAnsi="Arial" w:cs="Arial"/>
                <w:b/>
                <w:sz w:val="18"/>
                <w:szCs w:val="18"/>
              </w:rPr>
              <w:t xml:space="preserve">w wodach </w:t>
            </w:r>
            <w:r w:rsidRPr="00B42D39">
              <w:rPr>
                <w:rFonts w:ascii="Arial" w:hAnsi="Arial" w:cs="Arial"/>
                <w:sz w:val="18"/>
                <w:szCs w:val="18"/>
              </w:rPr>
              <w:t xml:space="preserve">powierzchniowych, </w:t>
            </w:r>
            <w:r w:rsidRPr="00B42D39">
              <w:rPr>
                <w:rFonts w:ascii="Arial" w:hAnsi="Arial" w:cs="Arial"/>
                <w:b/>
                <w:sz w:val="18"/>
                <w:szCs w:val="18"/>
              </w:rPr>
              <w:t>oraz metodyki oceny narażenia osób z ogółu ludności na promieniowanie jonizujące związanego ze skażeniami wód powierzchniowych</w:t>
            </w:r>
            <w:r w:rsidRPr="00B42D39">
              <w:rPr>
                <w:rFonts w:ascii="Arial" w:hAnsi="Arial" w:cs="Arial"/>
                <w:sz w:val="18"/>
                <w:szCs w:val="18"/>
              </w:rPr>
              <w:t>, z uwzględnieniem łańcuchów pokarmowych i oszacowaniem dawek skutecznych i równoważnych otrzymanych przez ludność, wraz ze wskazaniem wykorzystanych parametrów i danych, metodyki obliczeniowej oraz sposobów weryfikacji modelu,”</w:t>
            </w:r>
          </w:p>
        </w:tc>
        <w:tc>
          <w:tcPr>
            <w:tcW w:w="3260" w:type="dxa"/>
            <w:shd w:val="clear" w:color="auto" w:fill="auto"/>
          </w:tcPr>
          <w:p w14:paraId="59F5BDB4" w14:textId="3547A212" w:rsidR="009451F3" w:rsidRDefault="009451F3" w:rsidP="009451F3">
            <w:pPr>
              <w:jc w:val="both"/>
              <w:rPr>
                <w:rFonts w:ascii="Arial" w:hAnsi="Arial" w:cs="Arial"/>
                <w:sz w:val="18"/>
                <w:szCs w:val="18"/>
              </w:rPr>
            </w:pPr>
            <w:r w:rsidRPr="009451F3">
              <w:rPr>
                <w:rFonts w:ascii="Arial" w:hAnsi="Arial" w:cs="Arial"/>
                <w:sz w:val="18"/>
                <w:szCs w:val="18"/>
              </w:rPr>
              <w:lastRenderedPageBreak/>
              <w:t xml:space="preserve">Uwaga częściowo uwzględniona. Na wstępnym etapie prac lokalizacyjnych </w:t>
            </w:r>
            <w:r w:rsidRPr="009451F3">
              <w:rPr>
                <w:rFonts w:ascii="Arial" w:hAnsi="Arial" w:cs="Arial"/>
                <w:sz w:val="18"/>
                <w:szCs w:val="18"/>
              </w:rPr>
              <w:lastRenderedPageBreak/>
              <w:t xml:space="preserve">objętym przedmiotowym rozporządzeniem nadrzędną rolę odgrywa model atmosferyczny. </w:t>
            </w:r>
            <w:r w:rsidR="00717285">
              <w:rPr>
                <w:rFonts w:ascii="Arial" w:hAnsi="Arial" w:cs="Arial"/>
                <w:sz w:val="18"/>
                <w:szCs w:val="18"/>
              </w:rPr>
              <w:t>Przepisom</w:t>
            </w:r>
            <w:r w:rsidRPr="009451F3">
              <w:rPr>
                <w:rFonts w:ascii="Arial" w:hAnsi="Arial" w:cs="Arial"/>
                <w:sz w:val="18"/>
                <w:szCs w:val="18"/>
              </w:rPr>
              <w:t xml:space="preserve"> § 5 pkt 5 lit. d oraz § 5 pkt 6 lit. e </w:t>
            </w:r>
            <w:r w:rsidR="00717285">
              <w:rPr>
                <w:rFonts w:ascii="Arial" w:hAnsi="Arial" w:cs="Arial"/>
                <w:sz w:val="18"/>
                <w:szCs w:val="18"/>
              </w:rPr>
              <w:t xml:space="preserve">nadano </w:t>
            </w:r>
            <w:r w:rsidRPr="009451F3">
              <w:rPr>
                <w:rFonts w:ascii="Arial" w:hAnsi="Arial" w:cs="Arial"/>
                <w:sz w:val="18"/>
                <w:szCs w:val="18"/>
              </w:rPr>
              <w:t xml:space="preserve"> brzmieni</w:t>
            </w:r>
            <w:r w:rsidR="00717285">
              <w:rPr>
                <w:rFonts w:ascii="Arial" w:hAnsi="Arial" w:cs="Arial"/>
                <w:sz w:val="18"/>
                <w:szCs w:val="18"/>
              </w:rPr>
              <w:t xml:space="preserve">e wskazane w stanowiskach do uwag w Lp. 103 i Lp. 105. </w:t>
            </w:r>
          </w:p>
          <w:p w14:paraId="1B47DCDB" w14:textId="77777777" w:rsidR="00C80951" w:rsidRDefault="00C80951" w:rsidP="00C80951">
            <w:pPr>
              <w:jc w:val="both"/>
              <w:rPr>
                <w:rFonts w:ascii="Arial" w:hAnsi="Arial" w:cs="Arial"/>
                <w:sz w:val="18"/>
                <w:szCs w:val="18"/>
              </w:rPr>
            </w:pPr>
            <w:r>
              <w:rPr>
                <w:rFonts w:ascii="Arial" w:hAnsi="Arial" w:cs="Arial"/>
                <w:sz w:val="18"/>
                <w:szCs w:val="18"/>
              </w:rPr>
              <w:t xml:space="preserve">Realizacja wprowadzonego podpunktu jest niezbędnym minimum z perspektywy zapewnienia BJiOR. Konieczność opisu czynników uwzględnionych w nowym brzmieniu przepisu </w:t>
            </w:r>
            <w:r w:rsidRPr="00C51E62">
              <w:rPr>
                <w:rFonts w:ascii="Arial" w:hAnsi="Arial" w:cs="Arial"/>
                <w:sz w:val="18"/>
                <w:szCs w:val="18"/>
              </w:rPr>
              <w:t>§ 5 pkt 5 lit. d</w:t>
            </w:r>
            <w:r>
              <w:rPr>
                <w:rFonts w:ascii="Arial" w:hAnsi="Arial" w:cs="Arial"/>
                <w:sz w:val="18"/>
                <w:szCs w:val="18"/>
              </w:rPr>
              <w:t xml:space="preserve"> opiera się również na punktach 4.5 i 4.6, w rozdziale 4 ‘Classification of siting criteria’</w:t>
            </w:r>
            <w:r w:rsidRPr="009451F3">
              <w:rPr>
                <w:rFonts w:ascii="Arial" w:hAnsi="Arial" w:cs="Arial"/>
                <w:sz w:val="18"/>
                <w:szCs w:val="18"/>
              </w:rPr>
              <w:t xml:space="preserve"> </w:t>
            </w:r>
            <w:r>
              <w:rPr>
                <w:rFonts w:ascii="Arial" w:hAnsi="Arial" w:cs="Arial"/>
                <w:sz w:val="18"/>
                <w:szCs w:val="18"/>
              </w:rPr>
              <w:t xml:space="preserve">w: </w:t>
            </w:r>
            <w:r w:rsidRPr="006A53A1">
              <w:rPr>
                <w:rFonts w:ascii="Arial" w:hAnsi="Arial" w:cs="Arial"/>
                <w:sz w:val="18"/>
                <w:szCs w:val="18"/>
              </w:rPr>
              <w:t>IAEA Safety Standards Series No. SSG-35, Site Survey and Site Selection for Nuclear Installations</w:t>
            </w:r>
            <w:r>
              <w:rPr>
                <w:rFonts w:ascii="Arial" w:hAnsi="Arial" w:cs="Arial"/>
                <w:sz w:val="18"/>
                <w:szCs w:val="18"/>
              </w:rPr>
              <w:t>.</w:t>
            </w:r>
          </w:p>
          <w:p w14:paraId="19AF4424" w14:textId="77777777" w:rsidR="00C80951" w:rsidRPr="009451F3" w:rsidRDefault="00C80951" w:rsidP="009451F3">
            <w:pPr>
              <w:jc w:val="both"/>
              <w:rPr>
                <w:rFonts w:ascii="Arial" w:hAnsi="Arial" w:cs="Arial"/>
                <w:sz w:val="18"/>
                <w:szCs w:val="18"/>
              </w:rPr>
            </w:pPr>
          </w:p>
          <w:p w14:paraId="2F7B2EB0" w14:textId="2A8B4E29" w:rsidR="00E92356" w:rsidRPr="009451F3" w:rsidRDefault="00E92356" w:rsidP="00C80951">
            <w:pPr>
              <w:jc w:val="both"/>
              <w:rPr>
                <w:rFonts w:ascii="Arial" w:hAnsi="Arial" w:cs="Arial"/>
                <w:sz w:val="18"/>
                <w:szCs w:val="18"/>
              </w:rPr>
            </w:pPr>
          </w:p>
        </w:tc>
      </w:tr>
      <w:tr w:rsidR="006A0EF8" w:rsidRPr="008B766F" w14:paraId="346C8B6F" w14:textId="77777777" w:rsidTr="00F97688">
        <w:tc>
          <w:tcPr>
            <w:tcW w:w="562" w:type="dxa"/>
            <w:shd w:val="clear" w:color="auto" w:fill="auto"/>
          </w:tcPr>
          <w:p w14:paraId="10BC2793" w14:textId="49E22495" w:rsidR="006A0EF8" w:rsidRPr="00E25D6F" w:rsidRDefault="00115F85" w:rsidP="007F18C7">
            <w:pPr>
              <w:jc w:val="center"/>
              <w:rPr>
                <w:rFonts w:ascii="Arial" w:hAnsi="Arial" w:cs="Arial"/>
                <w:sz w:val="17"/>
                <w:szCs w:val="17"/>
              </w:rPr>
            </w:pPr>
            <w:r w:rsidRPr="00E25D6F">
              <w:rPr>
                <w:rFonts w:ascii="Arial" w:hAnsi="Arial" w:cs="Arial"/>
                <w:sz w:val="17"/>
                <w:szCs w:val="17"/>
              </w:rPr>
              <w:lastRenderedPageBreak/>
              <w:t>10</w:t>
            </w:r>
            <w:r w:rsidR="007F18C7">
              <w:rPr>
                <w:rFonts w:ascii="Arial" w:hAnsi="Arial" w:cs="Arial"/>
                <w:sz w:val="17"/>
                <w:szCs w:val="17"/>
              </w:rPr>
              <w:t>7</w:t>
            </w:r>
            <w:r w:rsidRPr="00E25D6F">
              <w:rPr>
                <w:rFonts w:ascii="Arial" w:hAnsi="Arial" w:cs="Arial"/>
                <w:sz w:val="17"/>
                <w:szCs w:val="17"/>
              </w:rPr>
              <w:t>.</w:t>
            </w:r>
          </w:p>
        </w:tc>
        <w:tc>
          <w:tcPr>
            <w:tcW w:w="1276" w:type="dxa"/>
            <w:shd w:val="clear" w:color="auto" w:fill="auto"/>
          </w:tcPr>
          <w:p w14:paraId="1D46DA91" w14:textId="09DAB477" w:rsidR="006A0EF8" w:rsidRPr="00CB3235" w:rsidRDefault="006A0EF8" w:rsidP="006A0EF8">
            <w:pPr>
              <w:jc w:val="both"/>
              <w:rPr>
                <w:rFonts w:ascii="Arial" w:hAnsi="Arial" w:cs="Arial"/>
                <w:sz w:val="18"/>
                <w:szCs w:val="18"/>
              </w:rPr>
            </w:pPr>
            <w:r w:rsidRPr="00D71DD7">
              <w:rPr>
                <w:rFonts w:ascii="Arial" w:hAnsi="Arial" w:cs="Arial"/>
                <w:sz w:val="18"/>
                <w:szCs w:val="18"/>
              </w:rPr>
              <w:t>IMGW-PIB</w:t>
            </w:r>
          </w:p>
        </w:tc>
        <w:tc>
          <w:tcPr>
            <w:tcW w:w="1701" w:type="dxa"/>
            <w:shd w:val="clear" w:color="auto" w:fill="auto"/>
          </w:tcPr>
          <w:p w14:paraId="423BADF0" w14:textId="3554EFDC" w:rsidR="006A0EF8" w:rsidRPr="00CB3235" w:rsidRDefault="007F18C7" w:rsidP="007F18C7">
            <w:pPr>
              <w:jc w:val="both"/>
              <w:rPr>
                <w:rFonts w:ascii="Arial" w:hAnsi="Arial" w:cs="Arial"/>
                <w:sz w:val="18"/>
                <w:szCs w:val="18"/>
              </w:rPr>
            </w:pPr>
            <w:r w:rsidRPr="009D2B78">
              <w:rPr>
                <w:rFonts w:ascii="Arial" w:hAnsi="Arial" w:cs="Arial"/>
                <w:sz w:val="18"/>
                <w:szCs w:val="18"/>
              </w:rPr>
              <w:t xml:space="preserve">§ 5 </w:t>
            </w:r>
            <w:r w:rsidRPr="00D71DD7">
              <w:rPr>
                <w:rFonts w:ascii="Arial" w:hAnsi="Arial" w:cs="Arial"/>
                <w:sz w:val="18"/>
                <w:szCs w:val="18"/>
              </w:rPr>
              <w:t>pkt 6  lit. f</w:t>
            </w:r>
            <w:r>
              <w:rPr>
                <w:rFonts w:ascii="Arial" w:hAnsi="Arial" w:cs="Arial"/>
                <w:sz w:val="18"/>
                <w:szCs w:val="18"/>
              </w:rPr>
              <w:t xml:space="preserve"> (W piśmie błędnie wskazano </w:t>
            </w:r>
            <w:r w:rsidR="006A0EF8" w:rsidRPr="00D71DD7">
              <w:rPr>
                <w:rFonts w:ascii="Arial" w:hAnsi="Arial" w:cs="Arial"/>
                <w:sz w:val="18"/>
                <w:szCs w:val="18"/>
              </w:rPr>
              <w:t xml:space="preserve">§ </w:t>
            </w:r>
            <w:r w:rsidR="006A0EF8" w:rsidRPr="009C51A3">
              <w:rPr>
                <w:rFonts w:ascii="Arial" w:hAnsi="Arial" w:cs="Arial"/>
                <w:strike/>
                <w:sz w:val="18"/>
                <w:szCs w:val="18"/>
              </w:rPr>
              <w:t>4</w:t>
            </w:r>
            <w:r w:rsidR="006A0EF8" w:rsidRPr="00D71DD7">
              <w:rPr>
                <w:rFonts w:ascii="Arial" w:hAnsi="Arial" w:cs="Arial"/>
                <w:sz w:val="18"/>
                <w:szCs w:val="18"/>
              </w:rPr>
              <w:t xml:space="preserve"> pkt 6  lit. f</w:t>
            </w:r>
            <w:r>
              <w:rPr>
                <w:rFonts w:ascii="Arial" w:hAnsi="Arial" w:cs="Arial"/>
                <w:sz w:val="18"/>
                <w:szCs w:val="18"/>
              </w:rPr>
              <w:t>)</w:t>
            </w:r>
          </w:p>
        </w:tc>
        <w:tc>
          <w:tcPr>
            <w:tcW w:w="4394" w:type="dxa"/>
            <w:shd w:val="clear" w:color="auto" w:fill="auto"/>
          </w:tcPr>
          <w:p w14:paraId="2F84BB34" w14:textId="77777777" w:rsidR="006A0EF8" w:rsidRDefault="006A0EF8" w:rsidP="006A0EF8">
            <w:pPr>
              <w:jc w:val="both"/>
              <w:rPr>
                <w:rFonts w:ascii="Arial" w:hAnsi="Arial" w:cs="Arial"/>
                <w:sz w:val="18"/>
                <w:szCs w:val="18"/>
              </w:rPr>
            </w:pPr>
            <w:r w:rsidRPr="00D71DD7">
              <w:rPr>
                <w:rFonts w:ascii="Arial" w:hAnsi="Arial" w:cs="Arial"/>
                <w:sz w:val="18"/>
                <w:szCs w:val="18"/>
              </w:rPr>
              <w:t>Patrz pkt 4  lit. c</w:t>
            </w:r>
          </w:p>
          <w:p w14:paraId="068CB20C" w14:textId="64E117DD" w:rsidR="006A0EF8" w:rsidRPr="00CB3235" w:rsidRDefault="006A0EF8" w:rsidP="006A0EF8">
            <w:pPr>
              <w:jc w:val="both"/>
              <w:rPr>
                <w:rFonts w:ascii="Arial" w:hAnsi="Arial" w:cs="Arial"/>
                <w:sz w:val="18"/>
                <w:szCs w:val="18"/>
              </w:rPr>
            </w:pPr>
          </w:p>
        </w:tc>
        <w:tc>
          <w:tcPr>
            <w:tcW w:w="3261" w:type="dxa"/>
            <w:shd w:val="clear" w:color="auto" w:fill="auto"/>
          </w:tcPr>
          <w:p w14:paraId="5E973260" w14:textId="120E95D5" w:rsidR="006A0EF8" w:rsidRPr="00CB3235" w:rsidRDefault="006A0EF8" w:rsidP="006A0EF8">
            <w:pPr>
              <w:jc w:val="both"/>
              <w:rPr>
                <w:rFonts w:ascii="Arial" w:hAnsi="Arial" w:cs="Arial"/>
                <w:sz w:val="18"/>
                <w:szCs w:val="18"/>
              </w:rPr>
            </w:pPr>
            <w:r w:rsidRPr="00D71DD7">
              <w:rPr>
                <w:rFonts w:ascii="Arial" w:hAnsi="Arial" w:cs="Arial"/>
                <w:sz w:val="18"/>
                <w:szCs w:val="18"/>
              </w:rPr>
              <w:t>ocenę zagrożenia powodzią granic planowanego miejsca usytuowania obiektu, w tym określenie powodzi o okresie powtarzalności raz na 1000 lat, tj. z  prawdopodobieństwem wystąpienia 0,001 (0,1 %),</w:t>
            </w:r>
          </w:p>
        </w:tc>
        <w:tc>
          <w:tcPr>
            <w:tcW w:w="3260" w:type="dxa"/>
            <w:shd w:val="clear" w:color="auto" w:fill="auto"/>
          </w:tcPr>
          <w:p w14:paraId="5496BAFC" w14:textId="18216495" w:rsidR="006A0EF8" w:rsidRDefault="006A0EF8" w:rsidP="006A0EF8">
            <w:pPr>
              <w:jc w:val="both"/>
            </w:pPr>
            <w:r w:rsidRPr="00CF17D4">
              <w:rPr>
                <w:rFonts w:ascii="Arial" w:hAnsi="Arial" w:cs="Arial"/>
                <w:sz w:val="18"/>
                <w:szCs w:val="18"/>
              </w:rPr>
              <w:t xml:space="preserve">Uwaga </w:t>
            </w:r>
            <w:r w:rsidR="00C45411">
              <w:rPr>
                <w:rFonts w:ascii="Arial" w:hAnsi="Arial" w:cs="Arial"/>
                <w:sz w:val="18"/>
                <w:szCs w:val="18"/>
              </w:rPr>
              <w:t>uwzględniona. Przepis otrzymuje brzmienie</w:t>
            </w:r>
            <w:r w:rsidR="002B1EF6">
              <w:rPr>
                <w:rFonts w:ascii="Arial" w:hAnsi="Arial" w:cs="Arial"/>
                <w:sz w:val="18"/>
                <w:szCs w:val="18"/>
              </w:rPr>
              <w:t>:</w:t>
            </w:r>
          </w:p>
          <w:p w14:paraId="35902EA3" w14:textId="77777777" w:rsidR="006A0EF8" w:rsidRDefault="006A0EF8" w:rsidP="006A0EF8">
            <w:pPr>
              <w:jc w:val="both"/>
            </w:pPr>
          </w:p>
          <w:p w14:paraId="697479AB" w14:textId="541C6C03" w:rsidR="006A0EF8" w:rsidRPr="00D71DD7" w:rsidRDefault="00C45411" w:rsidP="00717285">
            <w:pPr>
              <w:jc w:val="both"/>
              <w:rPr>
                <w:rFonts w:ascii="Arial" w:hAnsi="Arial" w:cs="Arial"/>
                <w:sz w:val="18"/>
                <w:szCs w:val="18"/>
              </w:rPr>
            </w:pPr>
            <w:r>
              <w:rPr>
                <w:rFonts w:ascii="Arial" w:hAnsi="Arial" w:cs="Arial"/>
                <w:sz w:val="18"/>
                <w:szCs w:val="18"/>
              </w:rPr>
              <w:t>„</w:t>
            </w:r>
            <w:r w:rsidR="006A0EF8" w:rsidRPr="00B24AF4">
              <w:rPr>
                <w:rFonts w:ascii="Arial" w:hAnsi="Arial" w:cs="Arial"/>
                <w:sz w:val="18"/>
                <w:szCs w:val="18"/>
              </w:rPr>
              <w:t xml:space="preserve"> </w:t>
            </w:r>
            <w:r w:rsidR="006A0EF8" w:rsidRPr="000D622D">
              <w:rPr>
                <w:rFonts w:ascii="Arial" w:hAnsi="Arial" w:cs="Arial"/>
                <w:sz w:val="18"/>
                <w:szCs w:val="18"/>
              </w:rPr>
              <w:t xml:space="preserve">f) ocenę zagrożenia </w:t>
            </w:r>
            <w:r w:rsidR="00717285">
              <w:rPr>
                <w:rFonts w:ascii="Arial" w:hAnsi="Arial" w:cs="Arial"/>
                <w:sz w:val="18"/>
                <w:szCs w:val="18"/>
              </w:rPr>
              <w:t xml:space="preserve">wystąpieniem maksymalnej </w:t>
            </w:r>
            <w:r w:rsidR="006A0EF8" w:rsidRPr="000D622D">
              <w:rPr>
                <w:rFonts w:ascii="Arial" w:hAnsi="Arial" w:cs="Arial"/>
                <w:sz w:val="18"/>
                <w:szCs w:val="18"/>
              </w:rPr>
              <w:t>powodzi</w:t>
            </w:r>
            <w:r w:rsidR="00717285">
              <w:rPr>
                <w:rFonts w:ascii="Arial" w:hAnsi="Arial" w:cs="Arial"/>
                <w:sz w:val="18"/>
                <w:szCs w:val="18"/>
              </w:rPr>
              <w:t xml:space="preserve"> w</w:t>
            </w:r>
            <w:r w:rsidR="006A0EF8" w:rsidRPr="000D622D">
              <w:rPr>
                <w:rFonts w:ascii="Arial" w:hAnsi="Arial" w:cs="Arial"/>
                <w:sz w:val="18"/>
                <w:szCs w:val="18"/>
              </w:rPr>
              <w:t xml:space="preserve"> granic</w:t>
            </w:r>
            <w:r w:rsidR="00717285">
              <w:rPr>
                <w:rFonts w:ascii="Arial" w:hAnsi="Arial" w:cs="Arial"/>
                <w:sz w:val="18"/>
                <w:szCs w:val="18"/>
              </w:rPr>
              <w:t>ach</w:t>
            </w:r>
            <w:r w:rsidR="006A0EF8" w:rsidRPr="000D622D">
              <w:rPr>
                <w:rFonts w:ascii="Arial" w:hAnsi="Arial" w:cs="Arial"/>
                <w:sz w:val="18"/>
                <w:szCs w:val="18"/>
              </w:rPr>
              <w:t xml:space="preserve"> planowanego miejsca usytuowania obiektu, w tym określenie powodzi o prawdopodobieństwie wystąpienia 0,1 %</w:t>
            </w:r>
            <w:r w:rsidR="007F18C7">
              <w:rPr>
                <w:rFonts w:ascii="Arial" w:hAnsi="Arial" w:cs="Arial"/>
                <w:sz w:val="18"/>
                <w:szCs w:val="18"/>
              </w:rPr>
              <w:t>,</w:t>
            </w:r>
            <w:r w:rsidR="006A0EF8">
              <w:rPr>
                <w:rFonts w:ascii="Arial" w:hAnsi="Arial" w:cs="Arial"/>
                <w:sz w:val="18"/>
                <w:szCs w:val="18"/>
              </w:rPr>
              <w:t>”</w:t>
            </w:r>
          </w:p>
        </w:tc>
      </w:tr>
      <w:tr w:rsidR="006A0EF8" w:rsidRPr="008B766F" w14:paraId="10A316B2" w14:textId="77777777" w:rsidTr="00F97688">
        <w:tc>
          <w:tcPr>
            <w:tcW w:w="562" w:type="dxa"/>
            <w:shd w:val="clear" w:color="auto" w:fill="auto"/>
          </w:tcPr>
          <w:p w14:paraId="47DFB3DE" w14:textId="17AD0C9F" w:rsidR="006A0EF8" w:rsidRPr="00E25D6F" w:rsidRDefault="007F18C7" w:rsidP="006A0EF8">
            <w:pPr>
              <w:jc w:val="center"/>
              <w:rPr>
                <w:rFonts w:ascii="Arial" w:hAnsi="Arial" w:cs="Arial"/>
                <w:sz w:val="17"/>
                <w:szCs w:val="17"/>
              </w:rPr>
            </w:pPr>
            <w:r>
              <w:rPr>
                <w:rFonts w:ascii="Arial" w:hAnsi="Arial" w:cs="Arial"/>
                <w:sz w:val="17"/>
                <w:szCs w:val="17"/>
              </w:rPr>
              <w:t>108</w:t>
            </w:r>
            <w:r w:rsidR="00115F85" w:rsidRPr="00E25D6F">
              <w:rPr>
                <w:rFonts w:ascii="Arial" w:hAnsi="Arial" w:cs="Arial"/>
                <w:sz w:val="17"/>
                <w:szCs w:val="17"/>
              </w:rPr>
              <w:t>.</w:t>
            </w:r>
          </w:p>
        </w:tc>
        <w:tc>
          <w:tcPr>
            <w:tcW w:w="1276" w:type="dxa"/>
            <w:shd w:val="clear" w:color="auto" w:fill="auto"/>
          </w:tcPr>
          <w:p w14:paraId="5F88B2A4" w14:textId="77777777" w:rsidR="006A0EF8" w:rsidRDefault="006A0EF8" w:rsidP="006A0EF8">
            <w:pPr>
              <w:jc w:val="both"/>
              <w:rPr>
                <w:rFonts w:ascii="Arial" w:hAnsi="Arial" w:cs="Arial"/>
                <w:sz w:val="18"/>
                <w:szCs w:val="18"/>
              </w:rPr>
            </w:pPr>
            <w:r>
              <w:rPr>
                <w:rFonts w:ascii="Arial" w:hAnsi="Arial" w:cs="Arial"/>
                <w:sz w:val="18"/>
                <w:szCs w:val="18"/>
              </w:rPr>
              <w:t>OSGE</w:t>
            </w:r>
            <w:r w:rsidRPr="00EE18EB">
              <w:rPr>
                <w:rFonts w:ascii="Arial" w:hAnsi="Arial" w:cs="Arial"/>
                <w:sz w:val="18"/>
                <w:szCs w:val="18"/>
              </w:rPr>
              <w:t xml:space="preserve"> </w:t>
            </w:r>
          </w:p>
          <w:p w14:paraId="6C043692" w14:textId="1A3A1DF0" w:rsidR="006A0EF8" w:rsidRPr="00D71DD7" w:rsidRDefault="006A0EF8" w:rsidP="006A0EF8">
            <w:pPr>
              <w:jc w:val="both"/>
              <w:rPr>
                <w:rFonts w:ascii="Arial" w:hAnsi="Arial" w:cs="Arial"/>
                <w:sz w:val="18"/>
                <w:szCs w:val="18"/>
              </w:rPr>
            </w:pPr>
            <w:r>
              <w:rPr>
                <w:rFonts w:ascii="Arial" w:hAnsi="Arial" w:cs="Arial"/>
                <w:sz w:val="18"/>
                <w:szCs w:val="18"/>
              </w:rPr>
              <w:t>S</w:t>
            </w:r>
            <w:r w:rsidRPr="00EE18EB">
              <w:rPr>
                <w:rFonts w:ascii="Arial" w:hAnsi="Arial" w:cs="Arial"/>
                <w:sz w:val="18"/>
                <w:szCs w:val="18"/>
              </w:rPr>
              <w:t>p. z o.o.</w:t>
            </w:r>
          </w:p>
        </w:tc>
        <w:tc>
          <w:tcPr>
            <w:tcW w:w="1701" w:type="dxa"/>
            <w:shd w:val="clear" w:color="auto" w:fill="auto"/>
          </w:tcPr>
          <w:p w14:paraId="78AE6098" w14:textId="429B4A4B" w:rsidR="006A0EF8" w:rsidRPr="00D71DD7" w:rsidRDefault="006A0EF8" w:rsidP="006A0EF8">
            <w:pPr>
              <w:jc w:val="both"/>
              <w:rPr>
                <w:rFonts w:ascii="Arial" w:hAnsi="Arial" w:cs="Arial"/>
                <w:sz w:val="18"/>
                <w:szCs w:val="18"/>
              </w:rPr>
            </w:pPr>
            <w:r w:rsidRPr="00520362">
              <w:rPr>
                <w:rFonts w:ascii="Arial" w:hAnsi="Arial" w:cs="Arial"/>
                <w:sz w:val="18"/>
                <w:szCs w:val="18"/>
              </w:rPr>
              <w:t>§ 5 pkt 6 lit. f</w:t>
            </w:r>
          </w:p>
        </w:tc>
        <w:tc>
          <w:tcPr>
            <w:tcW w:w="4394" w:type="dxa"/>
            <w:shd w:val="clear" w:color="auto" w:fill="auto"/>
          </w:tcPr>
          <w:p w14:paraId="54BC943D" w14:textId="5A7DEB5F" w:rsidR="006A0EF8" w:rsidRPr="00D71DD7" w:rsidRDefault="006A0EF8" w:rsidP="006A0EF8">
            <w:pPr>
              <w:jc w:val="both"/>
              <w:rPr>
                <w:rFonts w:ascii="Arial" w:hAnsi="Arial" w:cs="Arial"/>
                <w:sz w:val="18"/>
                <w:szCs w:val="18"/>
              </w:rPr>
            </w:pPr>
            <w:r w:rsidRPr="00520362">
              <w:rPr>
                <w:rFonts w:ascii="Arial" w:hAnsi="Arial" w:cs="Arial"/>
                <w:sz w:val="18"/>
                <w:szCs w:val="18"/>
              </w:rPr>
              <w:t>Proponuje się zmianę projektowanego przepisu w związku z postulowaną zmianą § 2 pkt 4 lit. c projektowanego rozporządzenia.</w:t>
            </w:r>
          </w:p>
        </w:tc>
        <w:tc>
          <w:tcPr>
            <w:tcW w:w="3261" w:type="dxa"/>
            <w:shd w:val="clear" w:color="auto" w:fill="auto"/>
          </w:tcPr>
          <w:p w14:paraId="618FCD16" w14:textId="2BBB8A55" w:rsidR="006A0EF8" w:rsidRPr="00D71DD7" w:rsidRDefault="006A0EF8" w:rsidP="006A0EF8">
            <w:pPr>
              <w:jc w:val="both"/>
              <w:rPr>
                <w:rFonts w:ascii="Arial" w:hAnsi="Arial" w:cs="Arial"/>
                <w:sz w:val="18"/>
                <w:szCs w:val="18"/>
              </w:rPr>
            </w:pPr>
            <w:r w:rsidRPr="00520362">
              <w:rPr>
                <w:rFonts w:ascii="Arial" w:hAnsi="Arial" w:cs="Arial"/>
                <w:sz w:val="18"/>
                <w:szCs w:val="18"/>
              </w:rPr>
              <w:t xml:space="preserve">f) ocenę zagrożenia powodzią granic planowanego miejsca usytuowania obiektu, w tym określenie maksymalnej powodzi z prawdopodobieństwem wystąpienia raz na 500 lat oraz powodzi spowodowanej uszkodzeniem lub </w:t>
            </w:r>
            <w:r w:rsidRPr="00520362">
              <w:rPr>
                <w:rFonts w:ascii="Arial" w:hAnsi="Arial" w:cs="Arial"/>
                <w:sz w:val="18"/>
                <w:szCs w:val="18"/>
              </w:rPr>
              <w:lastRenderedPageBreak/>
              <w:t>zniszczeniem wałów przeciwpowodziowych, wałów przeciwsztormowych i budowli piętrzących,</w:t>
            </w:r>
          </w:p>
        </w:tc>
        <w:tc>
          <w:tcPr>
            <w:tcW w:w="3260" w:type="dxa"/>
            <w:shd w:val="clear" w:color="auto" w:fill="auto"/>
          </w:tcPr>
          <w:p w14:paraId="54B6AB28" w14:textId="5E2C72AE" w:rsidR="006A0EF8" w:rsidRPr="00325A7D" w:rsidRDefault="006A0EF8" w:rsidP="006A0EF8">
            <w:pPr>
              <w:jc w:val="both"/>
              <w:rPr>
                <w:rFonts w:ascii="Arial" w:hAnsi="Arial" w:cs="Arial"/>
                <w:sz w:val="18"/>
                <w:szCs w:val="18"/>
              </w:rPr>
            </w:pPr>
            <w:r w:rsidRPr="00325A7D">
              <w:rPr>
                <w:rFonts w:ascii="Arial" w:hAnsi="Arial" w:cs="Arial"/>
                <w:sz w:val="18"/>
                <w:szCs w:val="18"/>
              </w:rPr>
              <w:lastRenderedPageBreak/>
              <w:t xml:space="preserve">Uwaga nieuwzględniona. Konieczność przeanalizowania powodzi o prawdopodobieństwie 0,1% już na etapie wstępnego raportu lokalizacyjnego wynika z konieczności zachowania spójności z wymaganiami § 23 </w:t>
            </w:r>
            <w:r w:rsidR="00717285">
              <w:rPr>
                <w:rFonts w:ascii="Arial" w:hAnsi="Arial" w:cs="Arial"/>
                <w:sz w:val="18"/>
                <w:szCs w:val="18"/>
              </w:rPr>
              <w:t>ust.</w:t>
            </w:r>
            <w:r w:rsidRPr="00325A7D">
              <w:rPr>
                <w:rFonts w:ascii="Arial" w:hAnsi="Arial" w:cs="Arial"/>
                <w:sz w:val="18"/>
                <w:szCs w:val="18"/>
              </w:rPr>
              <w:t xml:space="preserve"> 1 rozporządzenia Rady </w:t>
            </w:r>
            <w:r w:rsidRPr="00325A7D">
              <w:rPr>
                <w:rFonts w:ascii="Arial" w:hAnsi="Arial" w:cs="Arial"/>
                <w:sz w:val="18"/>
                <w:szCs w:val="18"/>
              </w:rPr>
              <w:lastRenderedPageBreak/>
              <w:t>Ministrów z dnia 31 sierpnia 2012 r. w sprawie wymagań bezpieczeństwa jądrowego i ochrony radiologicznej, jakie ma uwzględniać projekt obiektu jądrowego.</w:t>
            </w:r>
          </w:p>
          <w:p w14:paraId="7ED0F3EC" w14:textId="77777777" w:rsidR="006A0EF8" w:rsidRPr="00325A7D" w:rsidRDefault="006A0EF8" w:rsidP="006A0EF8">
            <w:pPr>
              <w:jc w:val="both"/>
              <w:rPr>
                <w:rFonts w:ascii="Arial" w:hAnsi="Arial" w:cs="Arial"/>
                <w:sz w:val="18"/>
                <w:szCs w:val="18"/>
              </w:rPr>
            </w:pPr>
            <w:r w:rsidRPr="00325A7D">
              <w:rPr>
                <w:rFonts w:ascii="Arial" w:hAnsi="Arial" w:cs="Arial"/>
                <w:sz w:val="18"/>
                <w:szCs w:val="18"/>
              </w:rPr>
              <w:t>Określenie zasięgu powodzi o prawdopodobieństwie 0,1% wywołanej awarią budowli piętrzących nie wymaga od inwestora prowadzenia prac terenowych ani obszernych analitycznych prac kameralnych. Inwestor może pozyskać od Państwowego Gospodarstwa Wodnego Wody Polskie gotowe modele numeryczne na podstawie których powstały mapy zagrożenia powodziowego i mapy ryzyka powodziowego. Modele te można łatwo adaptować dla prawdopodobieństwa 0,1% przez zmianę warunków brzegowych.</w:t>
            </w:r>
          </w:p>
          <w:p w14:paraId="312A8F22" w14:textId="24A5BAB1" w:rsidR="006A0EF8" w:rsidRDefault="006A0EF8" w:rsidP="006A0EF8">
            <w:pPr>
              <w:jc w:val="both"/>
              <w:rPr>
                <w:rFonts w:ascii="Arial" w:hAnsi="Arial" w:cs="Arial"/>
                <w:sz w:val="18"/>
                <w:szCs w:val="18"/>
              </w:rPr>
            </w:pPr>
            <w:r w:rsidRPr="00325A7D">
              <w:rPr>
                <w:rFonts w:ascii="Arial" w:hAnsi="Arial" w:cs="Arial"/>
                <w:sz w:val="18"/>
                <w:szCs w:val="18"/>
              </w:rPr>
              <w:t xml:space="preserve">Zwracamy uwagę że definicja powodzi zapisana w art. 16 ust. 43 ustawy </w:t>
            </w:r>
            <w:r w:rsidR="00775629">
              <w:rPr>
                <w:rFonts w:ascii="Arial" w:hAnsi="Arial" w:cs="Arial"/>
                <w:sz w:val="18"/>
                <w:szCs w:val="18"/>
              </w:rPr>
              <w:t>- P</w:t>
            </w:r>
            <w:r w:rsidRPr="00325A7D">
              <w:rPr>
                <w:rFonts w:ascii="Arial" w:hAnsi="Arial" w:cs="Arial"/>
                <w:sz w:val="18"/>
                <w:szCs w:val="18"/>
              </w:rPr>
              <w:t>rawo wodne zawiera w sobie również zalania teren</w:t>
            </w:r>
            <w:r w:rsidR="00775629">
              <w:rPr>
                <w:rFonts w:ascii="Arial" w:hAnsi="Arial" w:cs="Arial"/>
                <w:sz w:val="18"/>
                <w:szCs w:val="18"/>
              </w:rPr>
              <w:t>u</w:t>
            </w:r>
            <w:r w:rsidRPr="00325A7D">
              <w:rPr>
                <w:rFonts w:ascii="Arial" w:hAnsi="Arial" w:cs="Arial"/>
                <w:sz w:val="18"/>
                <w:szCs w:val="18"/>
              </w:rPr>
              <w:t xml:space="preserve"> wywołane przez awarie budowli hydrotechnicznych.</w:t>
            </w:r>
          </w:p>
          <w:p w14:paraId="48C1E27E" w14:textId="77777777" w:rsidR="006A0EF8" w:rsidRDefault="006A0EF8" w:rsidP="006A0EF8">
            <w:pPr>
              <w:jc w:val="both"/>
              <w:rPr>
                <w:rFonts w:ascii="Arial" w:hAnsi="Arial" w:cs="Arial"/>
                <w:sz w:val="18"/>
                <w:szCs w:val="18"/>
              </w:rPr>
            </w:pPr>
          </w:p>
          <w:p w14:paraId="511ADF21" w14:textId="1D047481" w:rsidR="006A0EF8" w:rsidRDefault="006A0EF8" w:rsidP="006A0EF8">
            <w:pPr>
              <w:jc w:val="both"/>
              <w:rPr>
                <w:rFonts w:ascii="Arial" w:hAnsi="Arial" w:cs="Arial"/>
                <w:sz w:val="18"/>
                <w:szCs w:val="18"/>
              </w:rPr>
            </w:pPr>
            <w:r>
              <w:rPr>
                <w:rFonts w:ascii="Arial" w:hAnsi="Arial" w:cs="Arial"/>
                <w:sz w:val="18"/>
                <w:szCs w:val="18"/>
              </w:rPr>
              <w:t>Przyjęto brzmieni</w:t>
            </w:r>
            <w:r w:rsidR="007F18C7">
              <w:rPr>
                <w:rFonts w:ascii="Arial" w:hAnsi="Arial" w:cs="Arial"/>
                <w:sz w:val="18"/>
                <w:szCs w:val="18"/>
              </w:rPr>
              <w:t>e przepis</w:t>
            </w:r>
            <w:r>
              <w:rPr>
                <w:rFonts w:ascii="Arial" w:hAnsi="Arial" w:cs="Arial"/>
                <w:sz w:val="18"/>
                <w:szCs w:val="18"/>
              </w:rPr>
              <w:t>u</w:t>
            </w:r>
            <w:r w:rsidR="00775629">
              <w:rPr>
                <w:rFonts w:ascii="Arial" w:hAnsi="Arial" w:cs="Arial"/>
                <w:sz w:val="18"/>
                <w:szCs w:val="18"/>
              </w:rPr>
              <w:t xml:space="preserve"> wskazane w stanowisku do uwagi w Lp. 107</w:t>
            </w:r>
            <w:r>
              <w:rPr>
                <w:rFonts w:ascii="Arial" w:hAnsi="Arial" w:cs="Arial"/>
                <w:sz w:val="18"/>
                <w:szCs w:val="18"/>
              </w:rPr>
              <w:t>:</w:t>
            </w:r>
          </w:p>
          <w:p w14:paraId="64BBB888" w14:textId="77356EC7" w:rsidR="006A0EF8" w:rsidRPr="00CF17D4" w:rsidRDefault="006A0EF8" w:rsidP="006A0EF8">
            <w:pPr>
              <w:jc w:val="both"/>
              <w:rPr>
                <w:rFonts w:ascii="Arial" w:hAnsi="Arial" w:cs="Arial"/>
                <w:sz w:val="18"/>
                <w:szCs w:val="18"/>
              </w:rPr>
            </w:pPr>
          </w:p>
        </w:tc>
      </w:tr>
      <w:tr w:rsidR="006A0EF8" w:rsidRPr="008B766F" w14:paraId="0421EF36" w14:textId="77777777" w:rsidTr="00F97688">
        <w:tc>
          <w:tcPr>
            <w:tcW w:w="562" w:type="dxa"/>
            <w:shd w:val="clear" w:color="auto" w:fill="auto"/>
          </w:tcPr>
          <w:p w14:paraId="1197101A" w14:textId="51EA1BA7" w:rsidR="006A0EF8" w:rsidRPr="00115F85" w:rsidRDefault="00115F85" w:rsidP="007F18C7">
            <w:pPr>
              <w:jc w:val="center"/>
              <w:rPr>
                <w:rFonts w:ascii="Arial" w:hAnsi="Arial" w:cs="Arial"/>
                <w:sz w:val="17"/>
                <w:szCs w:val="17"/>
              </w:rPr>
            </w:pPr>
            <w:r w:rsidRPr="00115F85">
              <w:rPr>
                <w:rFonts w:ascii="Arial" w:hAnsi="Arial" w:cs="Arial"/>
                <w:sz w:val="17"/>
                <w:szCs w:val="17"/>
              </w:rPr>
              <w:lastRenderedPageBreak/>
              <w:t>1</w:t>
            </w:r>
            <w:r w:rsidR="007F18C7">
              <w:rPr>
                <w:rFonts w:ascii="Arial" w:hAnsi="Arial" w:cs="Arial"/>
                <w:sz w:val="17"/>
                <w:szCs w:val="17"/>
              </w:rPr>
              <w:t>09</w:t>
            </w:r>
            <w:r w:rsidRPr="00115F85">
              <w:rPr>
                <w:rFonts w:ascii="Arial" w:hAnsi="Arial" w:cs="Arial"/>
                <w:sz w:val="17"/>
                <w:szCs w:val="17"/>
              </w:rPr>
              <w:t>.</w:t>
            </w:r>
          </w:p>
        </w:tc>
        <w:tc>
          <w:tcPr>
            <w:tcW w:w="1276" w:type="dxa"/>
            <w:shd w:val="clear" w:color="auto" w:fill="auto"/>
          </w:tcPr>
          <w:p w14:paraId="6B51621A" w14:textId="4936547C" w:rsidR="006A0EF8" w:rsidRPr="00CB3235" w:rsidRDefault="006A0EF8" w:rsidP="006A0EF8">
            <w:pPr>
              <w:jc w:val="both"/>
              <w:rPr>
                <w:rFonts w:ascii="Arial" w:hAnsi="Arial" w:cs="Arial"/>
                <w:sz w:val="18"/>
                <w:szCs w:val="18"/>
              </w:rPr>
            </w:pPr>
            <w:r w:rsidRPr="00D71DD7">
              <w:rPr>
                <w:rFonts w:ascii="Arial" w:hAnsi="Arial" w:cs="Arial"/>
                <w:sz w:val="18"/>
                <w:szCs w:val="18"/>
              </w:rPr>
              <w:t>IMGW_PIB</w:t>
            </w:r>
          </w:p>
        </w:tc>
        <w:tc>
          <w:tcPr>
            <w:tcW w:w="1701" w:type="dxa"/>
            <w:shd w:val="clear" w:color="auto" w:fill="auto"/>
          </w:tcPr>
          <w:p w14:paraId="2C2D632D" w14:textId="521E0E3A" w:rsidR="006A0EF8" w:rsidRPr="00CB3235" w:rsidRDefault="006A0EF8" w:rsidP="007F18C7">
            <w:pPr>
              <w:jc w:val="both"/>
              <w:rPr>
                <w:rFonts w:ascii="Arial" w:hAnsi="Arial" w:cs="Arial"/>
                <w:sz w:val="18"/>
                <w:szCs w:val="18"/>
              </w:rPr>
            </w:pPr>
            <w:r w:rsidRPr="00D71DD7">
              <w:rPr>
                <w:rFonts w:ascii="Arial" w:hAnsi="Arial" w:cs="Arial"/>
                <w:sz w:val="18"/>
                <w:szCs w:val="18"/>
              </w:rPr>
              <w:t>§</w:t>
            </w:r>
            <w:r w:rsidRPr="009D2B78">
              <w:rPr>
                <w:rFonts w:ascii="Arial" w:hAnsi="Arial" w:cs="Arial"/>
                <w:sz w:val="18"/>
                <w:szCs w:val="18"/>
              </w:rPr>
              <w:t xml:space="preserve"> 5 </w:t>
            </w:r>
            <w:r w:rsidRPr="00D71DD7">
              <w:rPr>
                <w:rFonts w:ascii="Arial" w:hAnsi="Arial" w:cs="Arial"/>
                <w:sz w:val="18"/>
                <w:szCs w:val="18"/>
              </w:rPr>
              <w:t>pkt 6  lit. g</w:t>
            </w:r>
            <w:r w:rsidR="007F18C7">
              <w:rPr>
                <w:rFonts w:ascii="Arial" w:hAnsi="Arial" w:cs="Arial"/>
                <w:sz w:val="18"/>
                <w:szCs w:val="18"/>
              </w:rPr>
              <w:t xml:space="preserve"> (w piśmie błędnie wskazano</w:t>
            </w:r>
            <w:r w:rsidR="00E96688">
              <w:rPr>
                <w:rFonts w:ascii="Arial" w:hAnsi="Arial" w:cs="Arial"/>
                <w:sz w:val="17"/>
                <w:szCs w:val="17"/>
              </w:rPr>
              <w:t xml:space="preserve"> 4 pkt 6 lit. g)</w:t>
            </w:r>
            <w:r w:rsidR="007F18C7">
              <w:rPr>
                <w:rFonts w:ascii="Arial" w:hAnsi="Arial" w:cs="Arial"/>
                <w:color w:val="FF0000"/>
                <w:sz w:val="18"/>
                <w:szCs w:val="18"/>
              </w:rPr>
              <w:t xml:space="preserve"> </w:t>
            </w:r>
          </w:p>
        </w:tc>
        <w:tc>
          <w:tcPr>
            <w:tcW w:w="4394" w:type="dxa"/>
            <w:shd w:val="clear" w:color="auto" w:fill="auto"/>
          </w:tcPr>
          <w:p w14:paraId="1456DAEA" w14:textId="77777777" w:rsidR="006A0EF8" w:rsidRDefault="006A0EF8" w:rsidP="006A0EF8">
            <w:pPr>
              <w:jc w:val="both"/>
              <w:rPr>
                <w:rFonts w:ascii="Arial" w:hAnsi="Arial" w:cs="Arial"/>
                <w:sz w:val="18"/>
                <w:szCs w:val="18"/>
              </w:rPr>
            </w:pPr>
            <w:r w:rsidRPr="00D71DD7">
              <w:rPr>
                <w:rFonts w:ascii="Arial" w:hAnsi="Arial" w:cs="Arial"/>
                <w:sz w:val="18"/>
                <w:szCs w:val="18"/>
              </w:rPr>
              <w:t>Patrz pkt. 4  lit. g</w:t>
            </w:r>
          </w:p>
          <w:p w14:paraId="64428632" w14:textId="3CB046B3" w:rsidR="006A0EF8" w:rsidRPr="006513CA" w:rsidRDefault="006A0EF8" w:rsidP="006A0EF8">
            <w:pPr>
              <w:jc w:val="both"/>
              <w:rPr>
                <w:rFonts w:ascii="Arial" w:hAnsi="Arial" w:cs="Arial"/>
                <w:sz w:val="18"/>
                <w:szCs w:val="18"/>
              </w:rPr>
            </w:pPr>
          </w:p>
        </w:tc>
        <w:tc>
          <w:tcPr>
            <w:tcW w:w="3261" w:type="dxa"/>
            <w:shd w:val="clear" w:color="auto" w:fill="auto"/>
          </w:tcPr>
          <w:p w14:paraId="672305A0" w14:textId="6318FFD9" w:rsidR="006A0EF8" w:rsidRPr="006513CA" w:rsidRDefault="006A0EF8" w:rsidP="006A0EF8">
            <w:pPr>
              <w:jc w:val="both"/>
              <w:rPr>
                <w:rFonts w:ascii="Arial" w:hAnsi="Arial" w:cs="Arial"/>
                <w:sz w:val="18"/>
                <w:szCs w:val="18"/>
              </w:rPr>
            </w:pPr>
            <w:r w:rsidRPr="00D71DD7">
              <w:rPr>
                <w:rFonts w:ascii="Arial" w:hAnsi="Arial" w:cs="Arial"/>
                <w:sz w:val="18"/>
                <w:szCs w:val="18"/>
              </w:rPr>
              <w:t>ocena ryzyka wystąpienia suszy atmosferycznej i hydrologicznej (hydrogeologicznej) oraz ich negatywnego wpływu na reżim wód powierzchniowych i podziemnych,</w:t>
            </w:r>
          </w:p>
        </w:tc>
        <w:tc>
          <w:tcPr>
            <w:tcW w:w="3260" w:type="dxa"/>
            <w:shd w:val="clear" w:color="auto" w:fill="auto"/>
          </w:tcPr>
          <w:p w14:paraId="511C148D" w14:textId="57E7B9A9" w:rsidR="006A0EF8" w:rsidRDefault="00C45411" w:rsidP="006A0EF8">
            <w:pPr>
              <w:jc w:val="both"/>
            </w:pPr>
            <w:r>
              <w:rPr>
                <w:rFonts w:ascii="Arial" w:hAnsi="Arial" w:cs="Arial"/>
                <w:sz w:val="18"/>
                <w:szCs w:val="18"/>
              </w:rPr>
              <w:t>Uwaga uwzględniona. Przepisowi nadano brzmienie</w:t>
            </w:r>
            <w:r w:rsidR="006A0EF8">
              <w:rPr>
                <w:rFonts w:ascii="Arial" w:hAnsi="Arial" w:cs="Arial"/>
                <w:sz w:val="18"/>
                <w:szCs w:val="18"/>
              </w:rPr>
              <w:t>:</w:t>
            </w:r>
          </w:p>
          <w:p w14:paraId="3D4D5491" w14:textId="77777777" w:rsidR="006A0EF8" w:rsidRPr="009A2B5B" w:rsidRDefault="006A0EF8" w:rsidP="006A0EF8">
            <w:pPr>
              <w:jc w:val="both"/>
              <w:rPr>
                <w:rFonts w:ascii="Arial" w:hAnsi="Arial" w:cs="Arial"/>
                <w:sz w:val="18"/>
                <w:szCs w:val="18"/>
              </w:rPr>
            </w:pPr>
          </w:p>
          <w:p w14:paraId="459BC6AF" w14:textId="291F7A8A" w:rsidR="006A0EF8" w:rsidRDefault="006A0EF8" w:rsidP="006A0EF8">
            <w:pPr>
              <w:jc w:val="both"/>
              <w:rPr>
                <w:rFonts w:ascii="Arial" w:hAnsi="Arial" w:cs="Arial"/>
                <w:sz w:val="18"/>
                <w:szCs w:val="18"/>
              </w:rPr>
            </w:pPr>
            <w:r w:rsidRPr="009A2B5B">
              <w:rPr>
                <w:rFonts w:ascii="Arial" w:hAnsi="Arial" w:cs="Arial"/>
                <w:sz w:val="18"/>
                <w:szCs w:val="18"/>
              </w:rPr>
              <w:t>„g)  ocenę ryzyka wystąpienia suszy oraz jej negatywnego wpływu na reżim wód  podziemnych i powierzchniowych</w:t>
            </w:r>
            <w:r w:rsidR="002B1EF6">
              <w:rPr>
                <w:rFonts w:ascii="Arial" w:hAnsi="Arial" w:cs="Arial"/>
                <w:sz w:val="18"/>
                <w:szCs w:val="18"/>
              </w:rPr>
              <w:t>,</w:t>
            </w:r>
            <w:r w:rsidRPr="009A2B5B">
              <w:rPr>
                <w:rFonts w:ascii="Arial" w:hAnsi="Arial" w:cs="Arial"/>
                <w:sz w:val="18"/>
                <w:szCs w:val="18"/>
              </w:rPr>
              <w:t>”</w:t>
            </w:r>
          </w:p>
        </w:tc>
      </w:tr>
      <w:tr w:rsidR="009C7D5A" w:rsidRPr="008B766F" w14:paraId="15B4B5D1" w14:textId="77777777" w:rsidTr="00F97688">
        <w:tc>
          <w:tcPr>
            <w:tcW w:w="562" w:type="dxa"/>
            <w:shd w:val="clear" w:color="auto" w:fill="auto"/>
          </w:tcPr>
          <w:p w14:paraId="620E19B5" w14:textId="4A4622BD" w:rsidR="009C7D5A" w:rsidRPr="00115F85" w:rsidRDefault="009C7D5A" w:rsidP="009C7D5A">
            <w:pPr>
              <w:jc w:val="center"/>
              <w:rPr>
                <w:rFonts w:ascii="Arial" w:hAnsi="Arial" w:cs="Arial"/>
                <w:sz w:val="17"/>
                <w:szCs w:val="17"/>
              </w:rPr>
            </w:pPr>
            <w:r>
              <w:rPr>
                <w:rFonts w:ascii="Arial" w:hAnsi="Arial" w:cs="Arial"/>
                <w:sz w:val="17"/>
                <w:szCs w:val="17"/>
              </w:rPr>
              <w:t>110</w:t>
            </w:r>
            <w:r w:rsidRPr="00E25D6F">
              <w:rPr>
                <w:rFonts w:ascii="Arial" w:hAnsi="Arial" w:cs="Arial"/>
                <w:sz w:val="17"/>
                <w:szCs w:val="17"/>
              </w:rPr>
              <w:t>.</w:t>
            </w:r>
          </w:p>
        </w:tc>
        <w:tc>
          <w:tcPr>
            <w:tcW w:w="1276" w:type="dxa"/>
            <w:shd w:val="clear" w:color="auto" w:fill="auto"/>
          </w:tcPr>
          <w:p w14:paraId="7FAF933C" w14:textId="77777777" w:rsidR="009C7D5A" w:rsidRDefault="009C7D5A" w:rsidP="009C7D5A">
            <w:pPr>
              <w:jc w:val="both"/>
              <w:rPr>
                <w:rFonts w:ascii="Arial" w:hAnsi="Arial" w:cs="Arial"/>
                <w:sz w:val="18"/>
                <w:szCs w:val="18"/>
              </w:rPr>
            </w:pPr>
            <w:r w:rsidRPr="00134FC1">
              <w:rPr>
                <w:rFonts w:ascii="Arial" w:hAnsi="Arial" w:cs="Arial"/>
                <w:sz w:val="18"/>
                <w:szCs w:val="18"/>
              </w:rPr>
              <w:t xml:space="preserve">PEJ </w:t>
            </w:r>
          </w:p>
          <w:p w14:paraId="51FD133D" w14:textId="0DB05831" w:rsidR="009C7D5A" w:rsidRPr="00D71DD7" w:rsidRDefault="009C7D5A" w:rsidP="009C7D5A">
            <w:pPr>
              <w:jc w:val="both"/>
              <w:rPr>
                <w:rFonts w:ascii="Arial" w:hAnsi="Arial" w:cs="Arial"/>
                <w:sz w:val="18"/>
                <w:szCs w:val="18"/>
              </w:rPr>
            </w:pPr>
            <w:r>
              <w:rPr>
                <w:rFonts w:ascii="Arial" w:hAnsi="Arial" w:cs="Arial"/>
                <w:sz w:val="18"/>
                <w:szCs w:val="18"/>
              </w:rPr>
              <w:t>S</w:t>
            </w:r>
            <w:r w:rsidRPr="00134FC1">
              <w:rPr>
                <w:rFonts w:ascii="Arial" w:hAnsi="Arial" w:cs="Arial"/>
                <w:sz w:val="18"/>
                <w:szCs w:val="18"/>
              </w:rPr>
              <w:t>p. z o.o.</w:t>
            </w:r>
          </w:p>
        </w:tc>
        <w:tc>
          <w:tcPr>
            <w:tcW w:w="1701" w:type="dxa"/>
            <w:shd w:val="clear" w:color="auto" w:fill="auto"/>
          </w:tcPr>
          <w:p w14:paraId="74D7E6DF" w14:textId="01DC1E93" w:rsidR="009C7D5A" w:rsidRPr="00D71DD7" w:rsidRDefault="009C7D5A" w:rsidP="009C7D5A">
            <w:pPr>
              <w:jc w:val="both"/>
              <w:rPr>
                <w:rFonts w:ascii="Arial" w:hAnsi="Arial" w:cs="Arial"/>
                <w:sz w:val="18"/>
                <w:szCs w:val="18"/>
              </w:rPr>
            </w:pPr>
            <w:r w:rsidRPr="00B42D39">
              <w:rPr>
                <w:rFonts w:ascii="Arial" w:hAnsi="Arial" w:cs="Arial"/>
                <w:sz w:val="18"/>
                <w:szCs w:val="18"/>
              </w:rPr>
              <w:t>Uzasadnienie Projektu str. 8. „</w:t>
            </w:r>
            <w:r w:rsidRPr="00B42D39">
              <w:rPr>
                <w:rFonts w:ascii="Arial" w:hAnsi="Arial" w:cs="Arial"/>
                <w:i/>
                <w:sz w:val="18"/>
                <w:szCs w:val="18"/>
              </w:rPr>
              <w:t xml:space="preserve">W aktualnym stanie prawnym istnieje możliwość dokonania wstępnej oceny terenu, na którym </w:t>
            </w:r>
            <w:r w:rsidRPr="00B42D39">
              <w:rPr>
                <w:rFonts w:ascii="Arial" w:hAnsi="Arial" w:cs="Arial"/>
                <w:i/>
                <w:sz w:val="18"/>
                <w:szCs w:val="18"/>
              </w:rPr>
              <w:lastRenderedPageBreak/>
              <w:t xml:space="preserve">planowana jest lokalizacja obiektu energetyki jądrowej, przed wydaniem decyzji o ustaleniu lokalizacji inwestycji, stosownie do art. 5b ustawy przygotowaniu i realizacji inwestycji w zakresie obiektów energetyki jądrowej oraz inwestycji towarzyszących.”. </w:t>
            </w:r>
          </w:p>
        </w:tc>
        <w:tc>
          <w:tcPr>
            <w:tcW w:w="4394" w:type="dxa"/>
            <w:shd w:val="clear" w:color="auto" w:fill="auto"/>
          </w:tcPr>
          <w:p w14:paraId="3576A550" w14:textId="77777777" w:rsidR="009C7D5A" w:rsidRPr="00B42D39" w:rsidRDefault="009C7D5A" w:rsidP="009C7D5A">
            <w:pPr>
              <w:jc w:val="both"/>
              <w:rPr>
                <w:rFonts w:ascii="Arial" w:hAnsi="Arial" w:cs="Arial"/>
                <w:sz w:val="18"/>
                <w:szCs w:val="18"/>
              </w:rPr>
            </w:pPr>
            <w:r w:rsidRPr="00B42D39">
              <w:rPr>
                <w:rFonts w:ascii="Arial" w:hAnsi="Arial" w:cs="Arial"/>
                <w:sz w:val="18"/>
                <w:szCs w:val="18"/>
              </w:rPr>
              <w:lastRenderedPageBreak/>
              <w:t xml:space="preserve">Od dnia 16 października br. nie będzie uprawniony wniosek, aby WRL oraz opinia Prezesa PAA do niego musiały poprzedzać wydanie </w:t>
            </w:r>
          </w:p>
          <w:p w14:paraId="23B0B6F8" w14:textId="77777777" w:rsidR="009C7D5A" w:rsidRPr="00B42D39" w:rsidRDefault="009C7D5A" w:rsidP="009C7D5A">
            <w:pPr>
              <w:jc w:val="both"/>
              <w:rPr>
                <w:rFonts w:ascii="Arial" w:hAnsi="Arial" w:cs="Arial"/>
                <w:sz w:val="18"/>
                <w:szCs w:val="18"/>
              </w:rPr>
            </w:pPr>
            <w:r w:rsidRPr="00B42D39">
              <w:rPr>
                <w:rFonts w:ascii="Arial" w:hAnsi="Arial" w:cs="Arial"/>
                <w:sz w:val="18"/>
                <w:szCs w:val="18"/>
              </w:rPr>
              <w:t xml:space="preserve">Decyzji o ustaleniu lokalizacji i nie mogły być procedowane na późniejszym etapie inwestycji. </w:t>
            </w:r>
          </w:p>
          <w:p w14:paraId="4D6817D1" w14:textId="77777777" w:rsidR="009C7D5A" w:rsidRPr="00B42D39" w:rsidRDefault="009C7D5A" w:rsidP="009C7D5A">
            <w:pPr>
              <w:jc w:val="both"/>
              <w:rPr>
                <w:rFonts w:ascii="Arial" w:hAnsi="Arial" w:cs="Arial"/>
                <w:sz w:val="18"/>
                <w:szCs w:val="18"/>
              </w:rPr>
            </w:pPr>
          </w:p>
          <w:p w14:paraId="2D6690F5" w14:textId="77777777" w:rsidR="009C7D5A" w:rsidRPr="00B42D39" w:rsidRDefault="009C7D5A" w:rsidP="009C7D5A">
            <w:pPr>
              <w:jc w:val="both"/>
              <w:rPr>
                <w:rFonts w:ascii="Arial" w:hAnsi="Arial" w:cs="Arial"/>
                <w:sz w:val="18"/>
                <w:szCs w:val="18"/>
              </w:rPr>
            </w:pPr>
            <w:r w:rsidRPr="00B42D39">
              <w:rPr>
                <w:rFonts w:ascii="Arial" w:hAnsi="Arial" w:cs="Arial"/>
                <w:sz w:val="18"/>
                <w:szCs w:val="18"/>
              </w:rPr>
              <w:t xml:space="preserve">WRL przestanie być obligatoryjnym dokumentem w postępowaniu inwestycyjnym wraz z wejściem w </w:t>
            </w:r>
            <w:r w:rsidRPr="00B42D39">
              <w:rPr>
                <w:rFonts w:ascii="Arial" w:hAnsi="Arial" w:cs="Arial"/>
                <w:sz w:val="18"/>
                <w:szCs w:val="18"/>
              </w:rPr>
              <w:lastRenderedPageBreak/>
              <w:t>życie w ww. dacie stosownych przepisów ustawy z dnia 13 lipca 2023 r. o zmianie ustawy o udostępnianiu informacji o środowisku i jego ochronie, udziale społeczeństwa w ochronie środowiska oraz o ocenach oddziaływania na środowisko oraz niektórych innych ustaw</w:t>
            </w:r>
            <w:r w:rsidRPr="00B42D39">
              <w:rPr>
                <w:rStyle w:val="Odwoanieprzypisudolnego"/>
                <w:rFonts w:ascii="Arial" w:hAnsi="Arial" w:cs="Arial"/>
                <w:sz w:val="18"/>
                <w:szCs w:val="18"/>
              </w:rPr>
              <w:footnoteReference w:id="1"/>
            </w:r>
            <w:r w:rsidRPr="00B42D39">
              <w:rPr>
                <w:rFonts w:ascii="Arial" w:hAnsi="Arial" w:cs="Arial"/>
                <w:sz w:val="18"/>
                <w:szCs w:val="18"/>
              </w:rPr>
              <w:t>.</w:t>
            </w:r>
          </w:p>
          <w:p w14:paraId="52D3CD49" w14:textId="77777777" w:rsidR="009C7D5A" w:rsidRPr="00B42D39" w:rsidRDefault="009C7D5A" w:rsidP="009C7D5A">
            <w:pPr>
              <w:jc w:val="both"/>
              <w:rPr>
                <w:rFonts w:ascii="Arial" w:hAnsi="Arial" w:cs="Arial"/>
                <w:sz w:val="18"/>
                <w:szCs w:val="18"/>
              </w:rPr>
            </w:pPr>
          </w:p>
          <w:p w14:paraId="19C0DF71" w14:textId="227751E6" w:rsidR="009C7D5A" w:rsidRPr="00D71DD7" w:rsidRDefault="009C7D5A" w:rsidP="009C7D5A">
            <w:pPr>
              <w:jc w:val="both"/>
              <w:rPr>
                <w:rFonts w:ascii="Arial" w:hAnsi="Arial" w:cs="Arial"/>
                <w:sz w:val="18"/>
                <w:szCs w:val="18"/>
              </w:rPr>
            </w:pPr>
            <w:r w:rsidRPr="00B42D39">
              <w:rPr>
                <w:rFonts w:ascii="Arial" w:hAnsi="Arial" w:cs="Arial"/>
                <w:sz w:val="18"/>
                <w:szCs w:val="18"/>
              </w:rPr>
              <w:t>W rozumieniu Spółki od 16 października br. inwestor będzie mógł (ale nie będzie do tego zobligowany) przygotować WRL (i ewentualnie wystąpić do Prezesa PAA w celu uzyskania jego opinii) zarówno przed złożeniem wniosku o uzyskanie DUL, w trakcie postępowania o uzyskanie tej decyzji, a także po jej wydaniu.</w:t>
            </w:r>
          </w:p>
        </w:tc>
        <w:tc>
          <w:tcPr>
            <w:tcW w:w="3261" w:type="dxa"/>
            <w:shd w:val="clear" w:color="auto" w:fill="auto"/>
          </w:tcPr>
          <w:p w14:paraId="1748B138" w14:textId="77777777" w:rsidR="009C7D5A" w:rsidRPr="00D71DD7" w:rsidRDefault="009C7D5A" w:rsidP="009C7D5A">
            <w:pPr>
              <w:jc w:val="both"/>
              <w:rPr>
                <w:rFonts w:ascii="Arial" w:hAnsi="Arial" w:cs="Arial"/>
                <w:sz w:val="18"/>
                <w:szCs w:val="18"/>
              </w:rPr>
            </w:pPr>
          </w:p>
        </w:tc>
        <w:tc>
          <w:tcPr>
            <w:tcW w:w="3260" w:type="dxa"/>
            <w:shd w:val="clear" w:color="auto" w:fill="auto"/>
          </w:tcPr>
          <w:p w14:paraId="5AC3698A" w14:textId="0DE8700E" w:rsidR="009C7D5A" w:rsidRDefault="009C7D5A" w:rsidP="009C7D5A">
            <w:pPr>
              <w:jc w:val="both"/>
              <w:rPr>
                <w:rFonts w:ascii="Arial" w:hAnsi="Arial" w:cs="Arial"/>
                <w:sz w:val="18"/>
                <w:szCs w:val="18"/>
              </w:rPr>
            </w:pPr>
            <w:r>
              <w:rPr>
                <w:rFonts w:ascii="Arial" w:hAnsi="Arial" w:cs="Arial"/>
                <w:sz w:val="18"/>
                <w:szCs w:val="18"/>
              </w:rPr>
              <w:t>Uwaga uwzględniona. Uzasadnienie zosta</w:t>
            </w:r>
            <w:r w:rsidR="002B1EF6">
              <w:rPr>
                <w:rFonts w:ascii="Arial" w:hAnsi="Arial" w:cs="Arial"/>
                <w:sz w:val="18"/>
                <w:szCs w:val="18"/>
              </w:rPr>
              <w:t>ło</w:t>
            </w:r>
            <w:r>
              <w:rPr>
                <w:rFonts w:ascii="Arial" w:hAnsi="Arial" w:cs="Arial"/>
                <w:sz w:val="18"/>
                <w:szCs w:val="18"/>
              </w:rPr>
              <w:t xml:space="preserve"> odpowiednio </w:t>
            </w:r>
            <w:r w:rsidR="002B1EF6">
              <w:rPr>
                <w:rFonts w:ascii="Arial" w:hAnsi="Arial" w:cs="Arial"/>
                <w:sz w:val="18"/>
                <w:szCs w:val="18"/>
              </w:rPr>
              <w:t>skorygowane</w:t>
            </w:r>
            <w:r>
              <w:rPr>
                <w:rFonts w:ascii="Arial" w:hAnsi="Arial" w:cs="Arial"/>
                <w:sz w:val="18"/>
                <w:szCs w:val="18"/>
              </w:rPr>
              <w:t>.</w:t>
            </w:r>
          </w:p>
        </w:tc>
      </w:tr>
      <w:bookmarkEnd w:id="0"/>
    </w:tbl>
    <w:p w14:paraId="538081AF" w14:textId="77777777" w:rsidR="00FE2CDD" w:rsidRDefault="00FE2CDD" w:rsidP="00FE2CDD">
      <w:pPr>
        <w:spacing w:after="0" w:line="240" w:lineRule="auto"/>
        <w:jc w:val="right"/>
        <w:rPr>
          <w:rFonts w:ascii="Lato" w:hAnsi="Lato" w:cs="Times New Roman"/>
          <w:sz w:val="20"/>
          <w:szCs w:val="20"/>
          <w:u w:val="single"/>
        </w:rPr>
      </w:pPr>
    </w:p>
    <w:p w14:paraId="3B9A7E37" w14:textId="77777777" w:rsidR="00FE2CDD" w:rsidRPr="00CE105B" w:rsidRDefault="00FE2CDD" w:rsidP="008B766F">
      <w:pPr>
        <w:spacing w:after="0" w:line="240" w:lineRule="auto"/>
        <w:rPr>
          <w:rFonts w:ascii="Arial" w:hAnsi="Arial" w:cs="Arial"/>
          <w:sz w:val="20"/>
          <w:szCs w:val="20"/>
        </w:rPr>
      </w:pPr>
      <w:bookmarkStart w:id="8" w:name="_Hlk155786122"/>
    </w:p>
    <w:p w14:paraId="1FBB8DBD" w14:textId="71C980EF" w:rsidR="002D6658" w:rsidRPr="00CE105B" w:rsidRDefault="00E96688" w:rsidP="008B766F">
      <w:pPr>
        <w:spacing w:after="0" w:line="240" w:lineRule="auto"/>
        <w:rPr>
          <w:rFonts w:ascii="Arial" w:hAnsi="Arial" w:cs="Arial"/>
          <w:sz w:val="20"/>
          <w:szCs w:val="20"/>
          <w:u w:val="single"/>
        </w:rPr>
      </w:pPr>
      <w:r w:rsidRPr="00CE105B">
        <w:rPr>
          <w:rFonts w:ascii="Arial" w:hAnsi="Arial" w:cs="Arial"/>
          <w:sz w:val="20"/>
          <w:szCs w:val="20"/>
          <w:u w:val="single"/>
        </w:rPr>
        <w:t>Użyte skróty:</w:t>
      </w:r>
    </w:p>
    <w:p w14:paraId="5A645525" w14:textId="77777777" w:rsidR="00E96688" w:rsidRPr="00CE105B" w:rsidRDefault="00E96688" w:rsidP="008B766F">
      <w:pPr>
        <w:spacing w:after="0" w:line="240" w:lineRule="auto"/>
        <w:rPr>
          <w:rFonts w:ascii="Arial" w:hAnsi="Arial" w:cs="Arial"/>
          <w:sz w:val="20"/>
          <w:szCs w:val="20"/>
        </w:rPr>
      </w:pPr>
    </w:p>
    <w:p w14:paraId="00A1E575" w14:textId="64D3B0AC" w:rsidR="00FA0E03" w:rsidRPr="00FA0E03" w:rsidRDefault="00FA0E03" w:rsidP="00FA0E03">
      <w:pPr>
        <w:pStyle w:val="Akapitzlist"/>
        <w:numPr>
          <w:ilvl w:val="0"/>
          <w:numId w:val="10"/>
        </w:numPr>
        <w:rPr>
          <w:rFonts w:ascii="Arial" w:hAnsi="Arial" w:cs="Arial"/>
          <w:sz w:val="20"/>
          <w:szCs w:val="20"/>
        </w:rPr>
      </w:pPr>
      <w:r w:rsidRPr="00FA0E03">
        <w:rPr>
          <w:rFonts w:ascii="Arial" w:hAnsi="Arial" w:cs="Arial"/>
          <w:sz w:val="20"/>
          <w:szCs w:val="20"/>
        </w:rPr>
        <w:t>GUPW – główny użytkowy poziom wodonośny</w:t>
      </w:r>
      <w:r>
        <w:rPr>
          <w:rFonts w:ascii="Arial" w:hAnsi="Arial" w:cs="Arial"/>
          <w:sz w:val="20"/>
          <w:szCs w:val="20"/>
        </w:rPr>
        <w:t>,</w:t>
      </w:r>
    </w:p>
    <w:p w14:paraId="7008B92F" w14:textId="1FCBAF63" w:rsidR="00FA0E03" w:rsidRPr="00072566" w:rsidRDefault="00D6477C" w:rsidP="00FA0E03">
      <w:pPr>
        <w:pStyle w:val="Akapitzlist"/>
        <w:numPr>
          <w:ilvl w:val="0"/>
          <w:numId w:val="10"/>
        </w:numPr>
        <w:spacing w:after="0" w:line="240" w:lineRule="auto"/>
        <w:rPr>
          <w:rFonts w:ascii="Arial" w:hAnsi="Arial" w:cs="Arial"/>
          <w:sz w:val="20"/>
          <w:szCs w:val="20"/>
        </w:rPr>
      </w:pPr>
      <w:r w:rsidRPr="00072566">
        <w:rPr>
          <w:rFonts w:ascii="Arial" w:hAnsi="Arial" w:cs="Arial"/>
          <w:sz w:val="20"/>
          <w:szCs w:val="20"/>
        </w:rPr>
        <w:t>IMGW-PIB</w:t>
      </w:r>
      <w:r w:rsidR="00FE2CDD" w:rsidRPr="00072566">
        <w:rPr>
          <w:rFonts w:ascii="Arial" w:hAnsi="Arial" w:cs="Arial"/>
          <w:sz w:val="20"/>
          <w:szCs w:val="20"/>
        </w:rPr>
        <w:t xml:space="preserve"> – Instytut Meteorologii i Gospodarki Wodnej Państwowy Instytut Badawczy</w:t>
      </w:r>
      <w:r w:rsidR="00FA0E03" w:rsidRPr="00072566">
        <w:rPr>
          <w:rFonts w:ascii="Arial" w:hAnsi="Arial" w:cs="Arial"/>
          <w:sz w:val="20"/>
          <w:szCs w:val="20"/>
        </w:rPr>
        <w:t>,</w:t>
      </w:r>
    </w:p>
    <w:p w14:paraId="1285503A" w14:textId="77777777" w:rsidR="00FA0E03" w:rsidRPr="00CE105B" w:rsidRDefault="00FA0E03" w:rsidP="00FA0E03">
      <w:pPr>
        <w:pStyle w:val="Akapitzlist"/>
        <w:numPr>
          <w:ilvl w:val="0"/>
          <w:numId w:val="10"/>
        </w:numPr>
        <w:spacing w:after="0" w:line="240" w:lineRule="auto"/>
        <w:rPr>
          <w:rFonts w:ascii="Arial" w:hAnsi="Arial" w:cs="Arial"/>
          <w:sz w:val="20"/>
          <w:szCs w:val="20"/>
        </w:rPr>
      </w:pPr>
      <w:r w:rsidRPr="00CE105B">
        <w:rPr>
          <w:rFonts w:ascii="Arial" w:hAnsi="Arial" w:cs="Arial"/>
          <w:sz w:val="20"/>
          <w:szCs w:val="20"/>
        </w:rPr>
        <w:t xml:space="preserve">OSGE Sp. z o.o. – Orlen Synthos Green Energy spółka z ograniczoną odpowiedzialnością, </w:t>
      </w:r>
    </w:p>
    <w:p w14:paraId="31CEB75C" w14:textId="3CDBD453" w:rsidR="00FA0E03" w:rsidRPr="00FA0E03" w:rsidRDefault="00FA0E03" w:rsidP="00FA0E03">
      <w:pPr>
        <w:pStyle w:val="Akapitzlist"/>
        <w:numPr>
          <w:ilvl w:val="0"/>
          <w:numId w:val="10"/>
        </w:numPr>
        <w:spacing w:after="0" w:line="240" w:lineRule="auto"/>
        <w:rPr>
          <w:rFonts w:ascii="Arial" w:hAnsi="Arial" w:cs="Arial"/>
          <w:sz w:val="20"/>
          <w:szCs w:val="20"/>
        </w:rPr>
      </w:pPr>
      <w:r w:rsidRPr="00CE105B">
        <w:rPr>
          <w:rFonts w:ascii="Arial" w:hAnsi="Arial" w:cs="Arial"/>
          <w:sz w:val="20"/>
          <w:szCs w:val="20"/>
        </w:rPr>
        <w:t>PAN – Polska Akademia Nauk,</w:t>
      </w:r>
    </w:p>
    <w:bookmarkEnd w:id="8"/>
    <w:p w14:paraId="4091588C" w14:textId="77777777" w:rsidR="00FA0E03" w:rsidRPr="00CE105B" w:rsidRDefault="00FA0E03" w:rsidP="00FA0E03">
      <w:pPr>
        <w:pStyle w:val="Akapitzlist"/>
        <w:numPr>
          <w:ilvl w:val="0"/>
          <w:numId w:val="10"/>
        </w:numPr>
        <w:spacing w:after="0" w:line="240" w:lineRule="auto"/>
        <w:rPr>
          <w:rFonts w:ascii="Arial" w:hAnsi="Arial" w:cs="Arial"/>
          <w:sz w:val="20"/>
          <w:szCs w:val="20"/>
        </w:rPr>
      </w:pPr>
      <w:r w:rsidRPr="00CE105B">
        <w:rPr>
          <w:rFonts w:ascii="Arial" w:hAnsi="Arial" w:cs="Arial"/>
          <w:sz w:val="20"/>
          <w:szCs w:val="20"/>
        </w:rPr>
        <w:t>PEJ Sp. z o.o. – Polskie Elektrownie Jądrowe spółka z ograniczoną odpowiedzialnością,</w:t>
      </w:r>
    </w:p>
    <w:p w14:paraId="22FEC74E" w14:textId="77777777" w:rsidR="00FA0E03" w:rsidRPr="00CE105B" w:rsidRDefault="00FA0E03" w:rsidP="00FA0E03">
      <w:pPr>
        <w:pStyle w:val="Akapitzlist"/>
        <w:numPr>
          <w:ilvl w:val="0"/>
          <w:numId w:val="10"/>
        </w:numPr>
        <w:spacing w:after="0" w:line="240" w:lineRule="auto"/>
        <w:rPr>
          <w:rFonts w:ascii="Arial" w:hAnsi="Arial" w:cs="Arial"/>
          <w:sz w:val="20"/>
          <w:szCs w:val="20"/>
        </w:rPr>
      </w:pPr>
      <w:r w:rsidRPr="00CE105B">
        <w:rPr>
          <w:rFonts w:ascii="Arial" w:hAnsi="Arial" w:cs="Arial"/>
          <w:sz w:val="20"/>
          <w:szCs w:val="20"/>
        </w:rPr>
        <w:t>PGE S.A. – Polska Grupa Energetyczna spółka akcyjna,</w:t>
      </w:r>
    </w:p>
    <w:p w14:paraId="2330CA03" w14:textId="77777777" w:rsidR="00FA0E03" w:rsidRDefault="00FA0E03" w:rsidP="00FA0E03">
      <w:pPr>
        <w:pStyle w:val="Akapitzlist"/>
        <w:numPr>
          <w:ilvl w:val="0"/>
          <w:numId w:val="10"/>
        </w:numPr>
        <w:spacing w:after="0" w:line="240" w:lineRule="auto"/>
        <w:rPr>
          <w:rFonts w:ascii="Arial" w:hAnsi="Arial" w:cs="Arial"/>
          <w:sz w:val="20"/>
          <w:szCs w:val="20"/>
        </w:rPr>
      </w:pPr>
      <w:r w:rsidRPr="00CE105B">
        <w:rPr>
          <w:rFonts w:ascii="Arial" w:hAnsi="Arial" w:cs="Arial"/>
          <w:sz w:val="20"/>
          <w:szCs w:val="20"/>
        </w:rPr>
        <w:t>PIPC – Polska Izba Przemysłu Chemicznego,</w:t>
      </w:r>
    </w:p>
    <w:p w14:paraId="497951C3" w14:textId="3F50F7C5" w:rsidR="00FA0E03" w:rsidRPr="00072566" w:rsidRDefault="00FA0E03" w:rsidP="00072566">
      <w:pPr>
        <w:pStyle w:val="Akapitzlist"/>
        <w:numPr>
          <w:ilvl w:val="0"/>
          <w:numId w:val="10"/>
        </w:numPr>
        <w:spacing w:after="0" w:line="240" w:lineRule="auto"/>
        <w:rPr>
          <w:rFonts w:ascii="Arial" w:hAnsi="Arial" w:cs="Arial"/>
          <w:sz w:val="20"/>
          <w:szCs w:val="20"/>
        </w:rPr>
      </w:pPr>
      <w:r>
        <w:rPr>
          <w:rFonts w:ascii="Arial" w:hAnsi="Arial" w:cs="Arial"/>
          <w:sz w:val="20"/>
          <w:szCs w:val="20"/>
        </w:rPr>
        <w:t>PPW – pierwszy poziom wodonośny</w:t>
      </w:r>
      <w:r w:rsidR="00072566">
        <w:rPr>
          <w:rFonts w:ascii="Arial" w:hAnsi="Arial" w:cs="Arial"/>
          <w:sz w:val="20"/>
          <w:szCs w:val="20"/>
        </w:rPr>
        <w:t>.</w:t>
      </w:r>
    </w:p>
    <w:p w14:paraId="285B7A26" w14:textId="04BB9D77" w:rsidR="00D6477C" w:rsidRPr="008B766F" w:rsidRDefault="00D6477C" w:rsidP="00FE2CDD">
      <w:pPr>
        <w:spacing w:after="0" w:line="240" w:lineRule="auto"/>
        <w:rPr>
          <w:rFonts w:ascii="Lato" w:hAnsi="Lato" w:cs="Times New Roman"/>
          <w:sz w:val="20"/>
          <w:szCs w:val="20"/>
        </w:rPr>
      </w:pPr>
    </w:p>
    <w:sectPr w:rsidR="00D6477C" w:rsidRPr="008B766F" w:rsidSect="00FD5983">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BA7F5" w14:textId="77777777" w:rsidR="004D0F92" w:rsidRDefault="004D0F92" w:rsidP="00CA2841">
      <w:pPr>
        <w:spacing w:after="0" w:line="240" w:lineRule="auto"/>
      </w:pPr>
      <w:r>
        <w:separator/>
      </w:r>
    </w:p>
  </w:endnote>
  <w:endnote w:type="continuationSeparator" w:id="0">
    <w:p w14:paraId="108AB721" w14:textId="77777777" w:rsidR="004D0F92" w:rsidRDefault="004D0F92" w:rsidP="00CA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87430"/>
      <w:docPartObj>
        <w:docPartGallery w:val="Page Numbers (Bottom of Page)"/>
        <w:docPartUnique/>
      </w:docPartObj>
    </w:sdtPr>
    <w:sdtEndPr/>
    <w:sdtContent>
      <w:p w14:paraId="4FD48F39" w14:textId="07C9D89F" w:rsidR="00D03385" w:rsidRDefault="00D03385">
        <w:pPr>
          <w:pStyle w:val="Stopka"/>
          <w:jc w:val="right"/>
        </w:pPr>
        <w:r>
          <w:fldChar w:fldCharType="begin"/>
        </w:r>
        <w:r>
          <w:instrText>PAGE   \* MERGEFORMAT</w:instrText>
        </w:r>
        <w:r>
          <w:fldChar w:fldCharType="separate"/>
        </w:r>
        <w:r w:rsidR="007201E1">
          <w:rPr>
            <w:noProof/>
          </w:rPr>
          <w:t>2</w:t>
        </w:r>
        <w:r>
          <w:fldChar w:fldCharType="end"/>
        </w:r>
      </w:p>
    </w:sdtContent>
  </w:sdt>
  <w:p w14:paraId="3CA4AB8E" w14:textId="77777777" w:rsidR="00D03385" w:rsidRDefault="00D033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6ACA1" w14:textId="77777777" w:rsidR="004D0F92" w:rsidRDefault="004D0F92" w:rsidP="00CA2841">
      <w:pPr>
        <w:spacing w:after="0" w:line="240" w:lineRule="auto"/>
      </w:pPr>
      <w:r>
        <w:separator/>
      </w:r>
    </w:p>
  </w:footnote>
  <w:footnote w:type="continuationSeparator" w:id="0">
    <w:p w14:paraId="5D091CB0" w14:textId="77777777" w:rsidR="004D0F92" w:rsidRDefault="004D0F92" w:rsidP="00CA2841">
      <w:pPr>
        <w:spacing w:after="0" w:line="240" w:lineRule="auto"/>
      </w:pPr>
      <w:r>
        <w:continuationSeparator/>
      </w:r>
    </w:p>
  </w:footnote>
  <w:footnote w:id="1">
    <w:p w14:paraId="568D9901" w14:textId="77777777" w:rsidR="00D03385" w:rsidRDefault="00D03385">
      <w:pPr>
        <w:pStyle w:val="Tekstprzypisudolnego"/>
      </w:pPr>
      <w:r>
        <w:rPr>
          <w:rStyle w:val="Odwoanieprzypisudolnego"/>
        </w:rPr>
        <w:footnoteRef/>
      </w:r>
      <w:r>
        <w:t xml:space="preserve"> </w:t>
      </w:r>
      <w:r>
        <w:rPr>
          <w:rFonts w:cstheme="minorHAnsi"/>
        </w:rPr>
        <w:t>Dz. U. poz. 1890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91FB"/>
    <w:multiLevelType w:val="hybridMultilevel"/>
    <w:tmpl w:val="6E2600A0"/>
    <w:lvl w:ilvl="0" w:tplc="4C386912">
      <w:start w:val="1"/>
      <w:numFmt w:val="lowerRoman"/>
      <w:lvlText w:val="%1)"/>
      <w:lvlJc w:val="left"/>
      <w:pPr>
        <w:ind w:left="720" w:hanging="360"/>
      </w:pPr>
    </w:lvl>
    <w:lvl w:ilvl="1" w:tplc="4F722408">
      <w:start w:val="1"/>
      <w:numFmt w:val="lowerLetter"/>
      <w:lvlText w:val="%2."/>
      <w:lvlJc w:val="left"/>
      <w:pPr>
        <w:ind w:left="1440" w:hanging="360"/>
      </w:pPr>
    </w:lvl>
    <w:lvl w:ilvl="2" w:tplc="D0444450">
      <w:start w:val="1"/>
      <w:numFmt w:val="lowerRoman"/>
      <w:lvlText w:val="%3."/>
      <w:lvlJc w:val="right"/>
      <w:pPr>
        <w:ind w:left="2160" w:hanging="180"/>
      </w:pPr>
    </w:lvl>
    <w:lvl w:ilvl="3" w:tplc="38A68F6A">
      <w:start w:val="1"/>
      <w:numFmt w:val="decimal"/>
      <w:lvlText w:val="%4."/>
      <w:lvlJc w:val="left"/>
      <w:pPr>
        <w:ind w:left="2880" w:hanging="360"/>
      </w:pPr>
    </w:lvl>
    <w:lvl w:ilvl="4" w:tplc="3AB838C2">
      <w:start w:val="1"/>
      <w:numFmt w:val="lowerLetter"/>
      <w:lvlText w:val="%5."/>
      <w:lvlJc w:val="left"/>
      <w:pPr>
        <w:ind w:left="3600" w:hanging="360"/>
      </w:pPr>
    </w:lvl>
    <w:lvl w:ilvl="5" w:tplc="BD667202">
      <w:start w:val="1"/>
      <w:numFmt w:val="lowerRoman"/>
      <w:lvlText w:val="%6."/>
      <w:lvlJc w:val="right"/>
      <w:pPr>
        <w:ind w:left="4320" w:hanging="180"/>
      </w:pPr>
    </w:lvl>
    <w:lvl w:ilvl="6" w:tplc="4380D4DE">
      <w:start w:val="1"/>
      <w:numFmt w:val="decimal"/>
      <w:lvlText w:val="%7."/>
      <w:lvlJc w:val="left"/>
      <w:pPr>
        <w:ind w:left="5040" w:hanging="360"/>
      </w:pPr>
    </w:lvl>
    <w:lvl w:ilvl="7" w:tplc="C9BA7EF6">
      <w:start w:val="1"/>
      <w:numFmt w:val="lowerLetter"/>
      <w:lvlText w:val="%8."/>
      <w:lvlJc w:val="left"/>
      <w:pPr>
        <w:ind w:left="5760" w:hanging="360"/>
      </w:pPr>
    </w:lvl>
    <w:lvl w:ilvl="8" w:tplc="1B0AADD8">
      <w:start w:val="1"/>
      <w:numFmt w:val="lowerRoman"/>
      <w:lvlText w:val="%9."/>
      <w:lvlJc w:val="right"/>
      <w:pPr>
        <w:ind w:left="6480" w:hanging="180"/>
      </w:pPr>
    </w:lvl>
  </w:abstractNum>
  <w:abstractNum w:abstractNumId="1">
    <w:nsid w:val="2FC00BE2"/>
    <w:multiLevelType w:val="hybridMultilevel"/>
    <w:tmpl w:val="BCA0DCF6"/>
    <w:lvl w:ilvl="0" w:tplc="88AEE1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834AD3"/>
    <w:multiLevelType w:val="hybridMultilevel"/>
    <w:tmpl w:val="AA621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2D19C1"/>
    <w:multiLevelType w:val="hybridMultilevel"/>
    <w:tmpl w:val="C21670C8"/>
    <w:lvl w:ilvl="0" w:tplc="D78E09A0">
      <w:start w:val="8"/>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79609F8"/>
    <w:multiLevelType w:val="hybridMultilevel"/>
    <w:tmpl w:val="8AE4C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F346AF"/>
    <w:multiLevelType w:val="hybridMultilevel"/>
    <w:tmpl w:val="556C7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EC0EE0"/>
    <w:multiLevelType w:val="hybridMultilevel"/>
    <w:tmpl w:val="AF82A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6974E82"/>
    <w:multiLevelType w:val="hybridMultilevel"/>
    <w:tmpl w:val="10BAF2B4"/>
    <w:lvl w:ilvl="0" w:tplc="F00A69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71D75C0"/>
    <w:multiLevelType w:val="hybridMultilevel"/>
    <w:tmpl w:val="A212337E"/>
    <w:lvl w:ilvl="0" w:tplc="B6820A62">
      <w:start w:val="1"/>
      <w:numFmt w:val="decimal"/>
      <w:lvlText w:val="%1)"/>
      <w:lvlJc w:val="left"/>
      <w:pPr>
        <w:ind w:left="720" w:hanging="360"/>
      </w:pPr>
      <w:rPr>
        <w:rFonts w:ascii="Open Sans" w:hAnsi="Open San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EA2BF6"/>
    <w:multiLevelType w:val="hybridMultilevel"/>
    <w:tmpl w:val="EED4C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3"/>
  </w:num>
  <w:num w:numId="6">
    <w:abstractNumId w:val="6"/>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axAEJjU0MzIxNjCyUdpeDU4uLM/DyQAqNaAIsFivYsAAAA"/>
  </w:docVars>
  <w:rsids>
    <w:rsidRoot w:val="00CA2841"/>
    <w:rsid w:val="0000388B"/>
    <w:rsid w:val="00007A07"/>
    <w:rsid w:val="00014FEE"/>
    <w:rsid w:val="0001727F"/>
    <w:rsid w:val="00024ADC"/>
    <w:rsid w:val="000320A4"/>
    <w:rsid w:val="000338A7"/>
    <w:rsid w:val="00035356"/>
    <w:rsid w:val="00035EE3"/>
    <w:rsid w:val="000362C8"/>
    <w:rsid w:val="00040C0D"/>
    <w:rsid w:val="00042BB6"/>
    <w:rsid w:val="000434D3"/>
    <w:rsid w:val="000459E5"/>
    <w:rsid w:val="00046160"/>
    <w:rsid w:val="000529F5"/>
    <w:rsid w:val="00053A57"/>
    <w:rsid w:val="0005709D"/>
    <w:rsid w:val="00060C62"/>
    <w:rsid w:val="00063629"/>
    <w:rsid w:val="00064B3E"/>
    <w:rsid w:val="0006602B"/>
    <w:rsid w:val="00066A94"/>
    <w:rsid w:val="0006718E"/>
    <w:rsid w:val="000710B1"/>
    <w:rsid w:val="00072566"/>
    <w:rsid w:val="000767BA"/>
    <w:rsid w:val="00085385"/>
    <w:rsid w:val="00091800"/>
    <w:rsid w:val="00095EFF"/>
    <w:rsid w:val="00097ED8"/>
    <w:rsid w:val="000A2378"/>
    <w:rsid w:val="000B6ED4"/>
    <w:rsid w:val="000B7960"/>
    <w:rsid w:val="000C211B"/>
    <w:rsid w:val="000C3BC4"/>
    <w:rsid w:val="000C6900"/>
    <w:rsid w:val="000C6945"/>
    <w:rsid w:val="000D4EB1"/>
    <w:rsid w:val="000D622D"/>
    <w:rsid w:val="000D67C9"/>
    <w:rsid w:val="000E4560"/>
    <w:rsid w:val="000E5591"/>
    <w:rsid w:val="000E70F9"/>
    <w:rsid w:val="000F0B3D"/>
    <w:rsid w:val="000F2999"/>
    <w:rsid w:val="000F6FC6"/>
    <w:rsid w:val="000F7C91"/>
    <w:rsid w:val="00101615"/>
    <w:rsid w:val="00106C26"/>
    <w:rsid w:val="001119E7"/>
    <w:rsid w:val="00113563"/>
    <w:rsid w:val="0011394F"/>
    <w:rsid w:val="00115F85"/>
    <w:rsid w:val="00117875"/>
    <w:rsid w:val="0012062D"/>
    <w:rsid w:val="0012382D"/>
    <w:rsid w:val="00124ED1"/>
    <w:rsid w:val="001257D3"/>
    <w:rsid w:val="00125976"/>
    <w:rsid w:val="00131DB9"/>
    <w:rsid w:val="0013331F"/>
    <w:rsid w:val="00133A68"/>
    <w:rsid w:val="00133E46"/>
    <w:rsid w:val="00134FC1"/>
    <w:rsid w:val="00135159"/>
    <w:rsid w:val="00135A48"/>
    <w:rsid w:val="00140271"/>
    <w:rsid w:val="0015258B"/>
    <w:rsid w:val="001526E7"/>
    <w:rsid w:val="001547F2"/>
    <w:rsid w:val="00157197"/>
    <w:rsid w:val="0016048D"/>
    <w:rsid w:val="00160AEE"/>
    <w:rsid w:val="0016402F"/>
    <w:rsid w:val="001644B4"/>
    <w:rsid w:val="00167667"/>
    <w:rsid w:val="00167B91"/>
    <w:rsid w:val="001703F1"/>
    <w:rsid w:val="00175107"/>
    <w:rsid w:val="001901E8"/>
    <w:rsid w:val="001912C9"/>
    <w:rsid w:val="001925B6"/>
    <w:rsid w:val="001945C7"/>
    <w:rsid w:val="0019568F"/>
    <w:rsid w:val="00197A01"/>
    <w:rsid w:val="001A0216"/>
    <w:rsid w:val="001A046F"/>
    <w:rsid w:val="001A0607"/>
    <w:rsid w:val="001A3025"/>
    <w:rsid w:val="001A345B"/>
    <w:rsid w:val="001A61D8"/>
    <w:rsid w:val="001A6A2B"/>
    <w:rsid w:val="001A774D"/>
    <w:rsid w:val="001B1583"/>
    <w:rsid w:val="001B2649"/>
    <w:rsid w:val="001B2769"/>
    <w:rsid w:val="001B3860"/>
    <w:rsid w:val="001B3B69"/>
    <w:rsid w:val="001B5390"/>
    <w:rsid w:val="001B67B2"/>
    <w:rsid w:val="001B6E15"/>
    <w:rsid w:val="001B734F"/>
    <w:rsid w:val="001B76C4"/>
    <w:rsid w:val="001B78CC"/>
    <w:rsid w:val="001C05D3"/>
    <w:rsid w:val="001C12D4"/>
    <w:rsid w:val="001C3AD4"/>
    <w:rsid w:val="001C4971"/>
    <w:rsid w:val="001C4BC7"/>
    <w:rsid w:val="001C4FC7"/>
    <w:rsid w:val="001D0D62"/>
    <w:rsid w:val="001D1CFB"/>
    <w:rsid w:val="001E4824"/>
    <w:rsid w:val="001E6B58"/>
    <w:rsid w:val="001F2D15"/>
    <w:rsid w:val="001F48A6"/>
    <w:rsid w:val="001F5752"/>
    <w:rsid w:val="001F6D5E"/>
    <w:rsid w:val="001F786C"/>
    <w:rsid w:val="0020715D"/>
    <w:rsid w:val="00207690"/>
    <w:rsid w:val="002076C9"/>
    <w:rsid w:val="00210A21"/>
    <w:rsid w:val="00211EF4"/>
    <w:rsid w:val="0022053E"/>
    <w:rsid w:val="0022384C"/>
    <w:rsid w:val="00232484"/>
    <w:rsid w:val="00241CB2"/>
    <w:rsid w:val="00247CB5"/>
    <w:rsid w:val="0025341C"/>
    <w:rsid w:val="002544A1"/>
    <w:rsid w:val="002547C2"/>
    <w:rsid w:val="00263A27"/>
    <w:rsid w:val="00265CD5"/>
    <w:rsid w:val="00266AFE"/>
    <w:rsid w:val="0027029A"/>
    <w:rsid w:val="0027123E"/>
    <w:rsid w:val="00271832"/>
    <w:rsid w:val="00273D2C"/>
    <w:rsid w:val="00276473"/>
    <w:rsid w:val="00277D40"/>
    <w:rsid w:val="00281F21"/>
    <w:rsid w:val="00282C9D"/>
    <w:rsid w:val="00284D67"/>
    <w:rsid w:val="002855F0"/>
    <w:rsid w:val="00294EBC"/>
    <w:rsid w:val="002A053F"/>
    <w:rsid w:val="002A260A"/>
    <w:rsid w:val="002A73D8"/>
    <w:rsid w:val="002B1075"/>
    <w:rsid w:val="002B1EF6"/>
    <w:rsid w:val="002B4266"/>
    <w:rsid w:val="002B63CF"/>
    <w:rsid w:val="002B7154"/>
    <w:rsid w:val="002B78EE"/>
    <w:rsid w:val="002C23BA"/>
    <w:rsid w:val="002C4944"/>
    <w:rsid w:val="002D1FDC"/>
    <w:rsid w:val="002D6658"/>
    <w:rsid w:val="002E09B9"/>
    <w:rsid w:val="002F10AE"/>
    <w:rsid w:val="002F2148"/>
    <w:rsid w:val="002F7B8C"/>
    <w:rsid w:val="0030109C"/>
    <w:rsid w:val="00303573"/>
    <w:rsid w:val="00303881"/>
    <w:rsid w:val="00315F74"/>
    <w:rsid w:val="0032104A"/>
    <w:rsid w:val="003233E1"/>
    <w:rsid w:val="00325A7D"/>
    <w:rsid w:val="003272AA"/>
    <w:rsid w:val="003322BA"/>
    <w:rsid w:val="003329AC"/>
    <w:rsid w:val="00335FFF"/>
    <w:rsid w:val="00336731"/>
    <w:rsid w:val="00337356"/>
    <w:rsid w:val="0033795A"/>
    <w:rsid w:val="003417C5"/>
    <w:rsid w:val="00344A57"/>
    <w:rsid w:val="003450F8"/>
    <w:rsid w:val="00347DEF"/>
    <w:rsid w:val="0035029F"/>
    <w:rsid w:val="003506D5"/>
    <w:rsid w:val="00351C39"/>
    <w:rsid w:val="00352DDC"/>
    <w:rsid w:val="0035589F"/>
    <w:rsid w:val="00355C37"/>
    <w:rsid w:val="003604E3"/>
    <w:rsid w:val="00360A65"/>
    <w:rsid w:val="00363CD0"/>
    <w:rsid w:val="00370CB5"/>
    <w:rsid w:val="00370E1E"/>
    <w:rsid w:val="00371E2C"/>
    <w:rsid w:val="003734B7"/>
    <w:rsid w:val="0037370D"/>
    <w:rsid w:val="003756B9"/>
    <w:rsid w:val="00376456"/>
    <w:rsid w:val="00380A5F"/>
    <w:rsid w:val="0038232B"/>
    <w:rsid w:val="0038777B"/>
    <w:rsid w:val="00387AAE"/>
    <w:rsid w:val="003905E4"/>
    <w:rsid w:val="00393471"/>
    <w:rsid w:val="0039533D"/>
    <w:rsid w:val="003A50A0"/>
    <w:rsid w:val="003A7435"/>
    <w:rsid w:val="003A75CA"/>
    <w:rsid w:val="003B0D7A"/>
    <w:rsid w:val="003B5A5B"/>
    <w:rsid w:val="003B5D02"/>
    <w:rsid w:val="003C0063"/>
    <w:rsid w:val="003C0486"/>
    <w:rsid w:val="003C2598"/>
    <w:rsid w:val="003C47E6"/>
    <w:rsid w:val="003C54F5"/>
    <w:rsid w:val="003D0920"/>
    <w:rsid w:val="003D30DE"/>
    <w:rsid w:val="003D54D2"/>
    <w:rsid w:val="003F1D23"/>
    <w:rsid w:val="003F37E3"/>
    <w:rsid w:val="003F7FA3"/>
    <w:rsid w:val="0041051F"/>
    <w:rsid w:val="00412C6E"/>
    <w:rsid w:val="00414884"/>
    <w:rsid w:val="00417DBB"/>
    <w:rsid w:val="00422DA8"/>
    <w:rsid w:val="00424A1E"/>
    <w:rsid w:val="0042608A"/>
    <w:rsid w:val="00433F55"/>
    <w:rsid w:val="00434FBA"/>
    <w:rsid w:val="00435C4B"/>
    <w:rsid w:val="00435D45"/>
    <w:rsid w:val="00436398"/>
    <w:rsid w:val="004449E8"/>
    <w:rsid w:val="00444B9D"/>
    <w:rsid w:val="0045086E"/>
    <w:rsid w:val="00454CA3"/>
    <w:rsid w:val="004603E4"/>
    <w:rsid w:val="00464AD1"/>
    <w:rsid w:val="004651D2"/>
    <w:rsid w:val="004669B9"/>
    <w:rsid w:val="00470F87"/>
    <w:rsid w:val="004739B1"/>
    <w:rsid w:val="004805C3"/>
    <w:rsid w:val="0048173C"/>
    <w:rsid w:val="00484C89"/>
    <w:rsid w:val="00485280"/>
    <w:rsid w:val="00485D1F"/>
    <w:rsid w:val="004863AC"/>
    <w:rsid w:val="00490892"/>
    <w:rsid w:val="00490D2E"/>
    <w:rsid w:val="00497CDC"/>
    <w:rsid w:val="004A0034"/>
    <w:rsid w:val="004A17FD"/>
    <w:rsid w:val="004A38C7"/>
    <w:rsid w:val="004A57FA"/>
    <w:rsid w:val="004B367F"/>
    <w:rsid w:val="004B37B4"/>
    <w:rsid w:val="004B4CED"/>
    <w:rsid w:val="004B7D5D"/>
    <w:rsid w:val="004C0409"/>
    <w:rsid w:val="004D0F92"/>
    <w:rsid w:val="004D0FC3"/>
    <w:rsid w:val="004D2879"/>
    <w:rsid w:val="004D4CC1"/>
    <w:rsid w:val="004D598D"/>
    <w:rsid w:val="004D5AE4"/>
    <w:rsid w:val="004D79F5"/>
    <w:rsid w:val="004E03F5"/>
    <w:rsid w:val="004E6070"/>
    <w:rsid w:val="004F2D1D"/>
    <w:rsid w:val="0050262E"/>
    <w:rsid w:val="00505157"/>
    <w:rsid w:val="0051062A"/>
    <w:rsid w:val="00513C7A"/>
    <w:rsid w:val="00520362"/>
    <w:rsid w:val="00524F3A"/>
    <w:rsid w:val="00525127"/>
    <w:rsid w:val="00525673"/>
    <w:rsid w:val="00530317"/>
    <w:rsid w:val="00530D86"/>
    <w:rsid w:val="00531EA1"/>
    <w:rsid w:val="005364EA"/>
    <w:rsid w:val="00540BCA"/>
    <w:rsid w:val="00541105"/>
    <w:rsid w:val="00542000"/>
    <w:rsid w:val="00542FFD"/>
    <w:rsid w:val="005434A3"/>
    <w:rsid w:val="00543FC1"/>
    <w:rsid w:val="00544333"/>
    <w:rsid w:val="00544BE1"/>
    <w:rsid w:val="00547BC2"/>
    <w:rsid w:val="005500E4"/>
    <w:rsid w:val="005520C3"/>
    <w:rsid w:val="0056242D"/>
    <w:rsid w:val="005637A9"/>
    <w:rsid w:val="00563F26"/>
    <w:rsid w:val="0057057F"/>
    <w:rsid w:val="00570864"/>
    <w:rsid w:val="0057127B"/>
    <w:rsid w:val="00581E14"/>
    <w:rsid w:val="005834E2"/>
    <w:rsid w:val="00583B9D"/>
    <w:rsid w:val="00585F53"/>
    <w:rsid w:val="00586867"/>
    <w:rsid w:val="00591558"/>
    <w:rsid w:val="005A0737"/>
    <w:rsid w:val="005A1031"/>
    <w:rsid w:val="005B0992"/>
    <w:rsid w:val="005B3869"/>
    <w:rsid w:val="005B545A"/>
    <w:rsid w:val="005B60FE"/>
    <w:rsid w:val="005B6162"/>
    <w:rsid w:val="005C44B1"/>
    <w:rsid w:val="005C5DDC"/>
    <w:rsid w:val="005C7F5E"/>
    <w:rsid w:val="005D24D0"/>
    <w:rsid w:val="005D2A1D"/>
    <w:rsid w:val="005D5A4F"/>
    <w:rsid w:val="005E0B3A"/>
    <w:rsid w:val="005E663B"/>
    <w:rsid w:val="005F3F34"/>
    <w:rsid w:val="00600399"/>
    <w:rsid w:val="00600E10"/>
    <w:rsid w:val="006010A1"/>
    <w:rsid w:val="00601C36"/>
    <w:rsid w:val="00603E66"/>
    <w:rsid w:val="006046A8"/>
    <w:rsid w:val="00610E88"/>
    <w:rsid w:val="006164EB"/>
    <w:rsid w:val="0061786E"/>
    <w:rsid w:val="00625D66"/>
    <w:rsid w:val="0063009E"/>
    <w:rsid w:val="00631A9D"/>
    <w:rsid w:val="00633377"/>
    <w:rsid w:val="006337BB"/>
    <w:rsid w:val="00636E3F"/>
    <w:rsid w:val="0064103A"/>
    <w:rsid w:val="006433DB"/>
    <w:rsid w:val="00644A0C"/>
    <w:rsid w:val="00650F26"/>
    <w:rsid w:val="006513CA"/>
    <w:rsid w:val="006563E1"/>
    <w:rsid w:val="0065784C"/>
    <w:rsid w:val="00665E1E"/>
    <w:rsid w:val="00670ED8"/>
    <w:rsid w:val="006746CC"/>
    <w:rsid w:val="00675497"/>
    <w:rsid w:val="0069005B"/>
    <w:rsid w:val="00694E86"/>
    <w:rsid w:val="00695674"/>
    <w:rsid w:val="006A0EF8"/>
    <w:rsid w:val="006A2E7A"/>
    <w:rsid w:val="006A53A1"/>
    <w:rsid w:val="006A5758"/>
    <w:rsid w:val="006B5E31"/>
    <w:rsid w:val="006C0FEA"/>
    <w:rsid w:val="006D25D1"/>
    <w:rsid w:val="006D4970"/>
    <w:rsid w:val="006D60E8"/>
    <w:rsid w:val="006D634E"/>
    <w:rsid w:val="006D7083"/>
    <w:rsid w:val="006E068F"/>
    <w:rsid w:val="006E286A"/>
    <w:rsid w:val="006E6F28"/>
    <w:rsid w:val="006E6FA1"/>
    <w:rsid w:val="006F279F"/>
    <w:rsid w:val="006F7165"/>
    <w:rsid w:val="0070078C"/>
    <w:rsid w:val="00700E46"/>
    <w:rsid w:val="00705C61"/>
    <w:rsid w:val="00706270"/>
    <w:rsid w:val="007065FF"/>
    <w:rsid w:val="00711238"/>
    <w:rsid w:val="00717285"/>
    <w:rsid w:val="007175FC"/>
    <w:rsid w:val="007201E1"/>
    <w:rsid w:val="00722BB5"/>
    <w:rsid w:val="007275D9"/>
    <w:rsid w:val="00733101"/>
    <w:rsid w:val="00735248"/>
    <w:rsid w:val="007369CA"/>
    <w:rsid w:val="007372E0"/>
    <w:rsid w:val="007418C7"/>
    <w:rsid w:val="007447AC"/>
    <w:rsid w:val="00745E29"/>
    <w:rsid w:val="007466D0"/>
    <w:rsid w:val="00747AF7"/>
    <w:rsid w:val="00747D03"/>
    <w:rsid w:val="00750EF0"/>
    <w:rsid w:val="00751C99"/>
    <w:rsid w:val="007522CF"/>
    <w:rsid w:val="0075453D"/>
    <w:rsid w:val="007606D6"/>
    <w:rsid w:val="0076727B"/>
    <w:rsid w:val="00773CCA"/>
    <w:rsid w:val="00773DAD"/>
    <w:rsid w:val="00774BC8"/>
    <w:rsid w:val="00775629"/>
    <w:rsid w:val="007819F8"/>
    <w:rsid w:val="00791079"/>
    <w:rsid w:val="00792D48"/>
    <w:rsid w:val="00795298"/>
    <w:rsid w:val="0079733D"/>
    <w:rsid w:val="00797442"/>
    <w:rsid w:val="007A059D"/>
    <w:rsid w:val="007A441D"/>
    <w:rsid w:val="007A79C5"/>
    <w:rsid w:val="007B1A1A"/>
    <w:rsid w:val="007C011C"/>
    <w:rsid w:val="007C318D"/>
    <w:rsid w:val="007C71A6"/>
    <w:rsid w:val="007D160F"/>
    <w:rsid w:val="007D2C92"/>
    <w:rsid w:val="007E0C7D"/>
    <w:rsid w:val="007E0D02"/>
    <w:rsid w:val="007E140E"/>
    <w:rsid w:val="007F18C7"/>
    <w:rsid w:val="007F1C8B"/>
    <w:rsid w:val="007F4A7A"/>
    <w:rsid w:val="00801886"/>
    <w:rsid w:val="00807953"/>
    <w:rsid w:val="00810CA8"/>
    <w:rsid w:val="00812100"/>
    <w:rsid w:val="0081253A"/>
    <w:rsid w:val="00812944"/>
    <w:rsid w:val="008134A4"/>
    <w:rsid w:val="00817E2B"/>
    <w:rsid w:val="00823278"/>
    <w:rsid w:val="008233B1"/>
    <w:rsid w:val="00826C17"/>
    <w:rsid w:val="00846F11"/>
    <w:rsid w:val="00857E26"/>
    <w:rsid w:val="00864960"/>
    <w:rsid w:val="00864B40"/>
    <w:rsid w:val="008722B6"/>
    <w:rsid w:val="00875EF4"/>
    <w:rsid w:val="00886714"/>
    <w:rsid w:val="00886FC5"/>
    <w:rsid w:val="0089206A"/>
    <w:rsid w:val="00895C6C"/>
    <w:rsid w:val="008A11C4"/>
    <w:rsid w:val="008A1E68"/>
    <w:rsid w:val="008A7CBD"/>
    <w:rsid w:val="008B1756"/>
    <w:rsid w:val="008B34E7"/>
    <w:rsid w:val="008B40CD"/>
    <w:rsid w:val="008B5E31"/>
    <w:rsid w:val="008B766F"/>
    <w:rsid w:val="008C01D2"/>
    <w:rsid w:val="008C1121"/>
    <w:rsid w:val="008C3193"/>
    <w:rsid w:val="008C4D46"/>
    <w:rsid w:val="008D3A70"/>
    <w:rsid w:val="008D3AD2"/>
    <w:rsid w:val="008D6AFF"/>
    <w:rsid w:val="008E3453"/>
    <w:rsid w:val="008E7044"/>
    <w:rsid w:val="008F454C"/>
    <w:rsid w:val="008F5D32"/>
    <w:rsid w:val="00905297"/>
    <w:rsid w:val="009056C6"/>
    <w:rsid w:val="0090574C"/>
    <w:rsid w:val="00906C42"/>
    <w:rsid w:val="009070C6"/>
    <w:rsid w:val="00907A18"/>
    <w:rsid w:val="0091083B"/>
    <w:rsid w:val="0091754D"/>
    <w:rsid w:val="009239B4"/>
    <w:rsid w:val="009271D6"/>
    <w:rsid w:val="009305BB"/>
    <w:rsid w:val="00932F60"/>
    <w:rsid w:val="0094117D"/>
    <w:rsid w:val="00942272"/>
    <w:rsid w:val="00943193"/>
    <w:rsid w:val="009451F3"/>
    <w:rsid w:val="00950871"/>
    <w:rsid w:val="009540AB"/>
    <w:rsid w:val="009545E2"/>
    <w:rsid w:val="00956AE1"/>
    <w:rsid w:val="00966A8B"/>
    <w:rsid w:val="00980CFD"/>
    <w:rsid w:val="00990F95"/>
    <w:rsid w:val="009937CD"/>
    <w:rsid w:val="00994DF4"/>
    <w:rsid w:val="00995103"/>
    <w:rsid w:val="0099599A"/>
    <w:rsid w:val="009A2B5B"/>
    <w:rsid w:val="009A517F"/>
    <w:rsid w:val="009A5A3B"/>
    <w:rsid w:val="009A666A"/>
    <w:rsid w:val="009B5AD6"/>
    <w:rsid w:val="009C0E71"/>
    <w:rsid w:val="009C4EDE"/>
    <w:rsid w:val="009C51A3"/>
    <w:rsid w:val="009C5312"/>
    <w:rsid w:val="009C7D5A"/>
    <w:rsid w:val="009C7D91"/>
    <w:rsid w:val="009D1ED8"/>
    <w:rsid w:val="009D2B78"/>
    <w:rsid w:val="009E504D"/>
    <w:rsid w:val="009E6C65"/>
    <w:rsid w:val="009E6E3A"/>
    <w:rsid w:val="009E746A"/>
    <w:rsid w:val="009F0FAC"/>
    <w:rsid w:val="009F120E"/>
    <w:rsid w:val="009F424D"/>
    <w:rsid w:val="00A060B5"/>
    <w:rsid w:val="00A06427"/>
    <w:rsid w:val="00A10126"/>
    <w:rsid w:val="00A157DA"/>
    <w:rsid w:val="00A15F49"/>
    <w:rsid w:val="00A168B4"/>
    <w:rsid w:val="00A207B3"/>
    <w:rsid w:val="00A21CA7"/>
    <w:rsid w:val="00A3483B"/>
    <w:rsid w:val="00A34EBB"/>
    <w:rsid w:val="00A4025C"/>
    <w:rsid w:val="00A435A0"/>
    <w:rsid w:val="00A462F3"/>
    <w:rsid w:val="00A50010"/>
    <w:rsid w:val="00A50022"/>
    <w:rsid w:val="00A504A1"/>
    <w:rsid w:val="00A53A44"/>
    <w:rsid w:val="00A54627"/>
    <w:rsid w:val="00A55619"/>
    <w:rsid w:val="00A620D2"/>
    <w:rsid w:val="00A63570"/>
    <w:rsid w:val="00A6394B"/>
    <w:rsid w:val="00A70120"/>
    <w:rsid w:val="00A70237"/>
    <w:rsid w:val="00A7253B"/>
    <w:rsid w:val="00A72848"/>
    <w:rsid w:val="00A77B8F"/>
    <w:rsid w:val="00A83C7D"/>
    <w:rsid w:val="00A8408E"/>
    <w:rsid w:val="00A86822"/>
    <w:rsid w:val="00A86921"/>
    <w:rsid w:val="00A9185A"/>
    <w:rsid w:val="00AA1005"/>
    <w:rsid w:val="00AB044B"/>
    <w:rsid w:val="00AB1310"/>
    <w:rsid w:val="00AB2063"/>
    <w:rsid w:val="00AB5EF6"/>
    <w:rsid w:val="00AC1BC3"/>
    <w:rsid w:val="00AC2A24"/>
    <w:rsid w:val="00AC3787"/>
    <w:rsid w:val="00AC5FC4"/>
    <w:rsid w:val="00AD66E2"/>
    <w:rsid w:val="00AE39C0"/>
    <w:rsid w:val="00AF076A"/>
    <w:rsid w:val="00AF1F02"/>
    <w:rsid w:val="00AF2660"/>
    <w:rsid w:val="00AF3659"/>
    <w:rsid w:val="00AF46C8"/>
    <w:rsid w:val="00AF6335"/>
    <w:rsid w:val="00B07649"/>
    <w:rsid w:val="00B13355"/>
    <w:rsid w:val="00B13905"/>
    <w:rsid w:val="00B14D91"/>
    <w:rsid w:val="00B16FE1"/>
    <w:rsid w:val="00B22D86"/>
    <w:rsid w:val="00B24AF4"/>
    <w:rsid w:val="00B27CEC"/>
    <w:rsid w:val="00B30DA9"/>
    <w:rsid w:val="00B36020"/>
    <w:rsid w:val="00B37EC2"/>
    <w:rsid w:val="00B4163B"/>
    <w:rsid w:val="00B42D39"/>
    <w:rsid w:val="00B4458D"/>
    <w:rsid w:val="00B45147"/>
    <w:rsid w:val="00B469E8"/>
    <w:rsid w:val="00B544E0"/>
    <w:rsid w:val="00B54D02"/>
    <w:rsid w:val="00B57513"/>
    <w:rsid w:val="00B63D7E"/>
    <w:rsid w:val="00B66C1C"/>
    <w:rsid w:val="00B7169F"/>
    <w:rsid w:val="00B74082"/>
    <w:rsid w:val="00B778CB"/>
    <w:rsid w:val="00B829F8"/>
    <w:rsid w:val="00B85A19"/>
    <w:rsid w:val="00B8771F"/>
    <w:rsid w:val="00B909A8"/>
    <w:rsid w:val="00B9171E"/>
    <w:rsid w:val="00B91BB7"/>
    <w:rsid w:val="00B95C8E"/>
    <w:rsid w:val="00B97CBA"/>
    <w:rsid w:val="00BA2ACB"/>
    <w:rsid w:val="00BA2EEE"/>
    <w:rsid w:val="00BA467A"/>
    <w:rsid w:val="00BA570C"/>
    <w:rsid w:val="00BA7B29"/>
    <w:rsid w:val="00BB1580"/>
    <w:rsid w:val="00BC188D"/>
    <w:rsid w:val="00BC61F6"/>
    <w:rsid w:val="00BC7135"/>
    <w:rsid w:val="00BD16DA"/>
    <w:rsid w:val="00BD7311"/>
    <w:rsid w:val="00BE1250"/>
    <w:rsid w:val="00BE2D61"/>
    <w:rsid w:val="00BE4576"/>
    <w:rsid w:val="00BE7C53"/>
    <w:rsid w:val="00BF0002"/>
    <w:rsid w:val="00BF2752"/>
    <w:rsid w:val="00BF39DE"/>
    <w:rsid w:val="00BF7D4F"/>
    <w:rsid w:val="00C015C9"/>
    <w:rsid w:val="00C01AEE"/>
    <w:rsid w:val="00C03E65"/>
    <w:rsid w:val="00C03EED"/>
    <w:rsid w:val="00C05726"/>
    <w:rsid w:val="00C07662"/>
    <w:rsid w:val="00C07CCC"/>
    <w:rsid w:val="00C1462F"/>
    <w:rsid w:val="00C21FAA"/>
    <w:rsid w:val="00C248E4"/>
    <w:rsid w:val="00C252C1"/>
    <w:rsid w:val="00C27C80"/>
    <w:rsid w:val="00C3082B"/>
    <w:rsid w:val="00C30D41"/>
    <w:rsid w:val="00C31352"/>
    <w:rsid w:val="00C33F02"/>
    <w:rsid w:val="00C34D98"/>
    <w:rsid w:val="00C4303F"/>
    <w:rsid w:val="00C43D89"/>
    <w:rsid w:val="00C44515"/>
    <w:rsid w:val="00C45411"/>
    <w:rsid w:val="00C472D5"/>
    <w:rsid w:val="00C50D5A"/>
    <w:rsid w:val="00C51E62"/>
    <w:rsid w:val="00C526C4"/>
    <w:rsid w:val="00C5464F"/>
    <w:rsid w:val="00C5794C"/>
    <w:rsid w:val="00C57A74"/>
    <w:rsid w:val="00C57B40"/>
    <w:rsid w:val="00C62C1E"/>
    <w:rsid w:val="00C641EC"/>
    <w:rsid w:val="00C80951"/>
    <w:rsid w:val="00C822FD"/>
    <w:rsid w:val="00C826AC"/>
    <w:rsid w:val="00C83FBF"/>
    <w:rsid w:val="00C85DC4"/>
    <w:rsid w:val="00C90D4C"/>
    <w:rsid w:val="00C921F8"/>
    <w:rsid w:val="00C92A17"/>
    <w:rsid w:val="00C93278"/>
    <w:rsid w:val="00C9421E"/>
    <w:rsid w:val="00CA2841"/>
    <w:rsid w:val="00CA29A9"/>
    <w:rsid w:val="00CA6B2D"/>
    <w:rsid w:val="00CB172B"/>
    <w:rsid w:val="00CB176D"/>
    <w:rsid w:val="00CB28C1"/>
    <w:rsid w:val="00CB2E69"/>
    <w:rsid w:val="00CB3235"/>
    <w:rsid w:val="00CB5710"/>
    <w:rsid w:val="00CB5EAB"/>
    <w:rsid w:val="00CB7225"/>
    <w:rsid w:val="00CC00AC"/>
    <w:rsid w:val="00CC2A5A"/>
    <w:rsid w:val="00CC31EA"/>
    <w:rsid w:val="00CC4DA0"/>
    <w:rsid w:val="00CD0350"/>
    <w:rsid w:val="00CD1B1E"/>
    <w:rsid w:val="00CD3075"/>
    <w:rsid w:val="00CD4477"/>
    <w:rsid w:val="00CD54EE"/>
    <w:rsid w:val="00CD560F"/>
    <w:rsid w:val="00CE105B"/>
    <w:rsid w:val="00CE1966"/>
    <w:rsid w:val="00CE2763"/>
    <w:rsid w:val="00CE352E"/>
    <w:rsid w:val="00CE3B55"/>
    <w:rsid w:val="00CE6430"/>
    <w:rsid w:val="00CE6F3B"/>
    <w:rsid w:val="00CF17D4"/>
    <w:rsid w:val="00CF245F"/>
    <w:rsid w:val="00D03385"/>
    <w:rsid w:val="00D07C28"/>
    <w:rsid w:val="00D225D3"/>
    <w:rsid w:val="00D22E28"/>
    <w:rsid w:val="00D26329"/>
    <w:rsid w:val="00D309B2"/>
    <w:rsid w:val="00D31D5F"/>
    <w:rsid w:val="00D345A7"/>
    <w:rsid w:val="00D35962"/>
    <w:rsid w:val="00D364CF"/>
    <w:rsid w:val="00D44C5C"/>
    <w:rsid w:val="00D45839"/>
    <w:rsid w:val="00D52551"/>
    <w:rsid w:val="00D54D36"/>
    <w:rsid w:val="00D61A68"/>
    <w:rsid w:val="00D625AE"/>
    <w:rsid w:val="00D62E8F"/>
    <w:rsid w:val="00D6477C"/>
    <w:rsid w:val="00D71DD7"/>
    <w:rsid w:val="00D7209F"/>
    <w:rsid w:val="00D73131"/>
    <w:rsid w:val="00D80744"/>
    <w:rsid w:val="00D81F9E"/>
    <w:rsid w:val="00D85A5E"/>
    <w:rsid w:val="00D85F7B"/>
    <w:rsid w:val="00D87079"/>
    <w:rsid w:val="00D91350"/>
    <w:rsid w:val="00D916FB"/>
    <w:rsid w:val="00D949BF"/>
    <w:rsid w:val="00D95832"/>
    <w:rsid w:val="00DA0F7E"/>
    <w:rsid w:val="00DA1C52"/>
    <w:rsid w:val="00DA6F9A"/>
    <w:rsid w:val="00DB1FC9"/>
    <w:rsid w:val="00DB2358"/>
    <w:rsid w:val="00DB2E92"/>
    <w:rsid w:val="00DC0CF1"/>
    <w:rsid w:val="00DC3349"/>
    <w:rsid w:val="00DD37D6"/>
    <w:rsid w:val="00DE2424"/>
    <w:rsid w:val="00DE34FF"/>
    <w:rsid w:val="00DE63AB"/>
    <w:rsid w:val="00DF6AB3"/>
    <w:rsid w:val="00E111BB"/>
    <w:rsid w:val="00E120AB"/>
    <w:rsid w:val="00E12D08"/>
    <w:rsid w:val="00E13C28"/>
    <w:rsid w:val="00E1502A"/>
    <w:rsid w:val="00E166EA"/>
    <w:rsid w:val="00E20739"/>
    <w:rsid w:val="00E25D6F"/>
    <w:rsid w:val="00E27961"/>
    <w:rsid w:val="00E40463"/>
    <w:rsid w:val="00E406A9"/>
    <w:rsid w:val="00E40E3D"/>
    <w:rsid w:val="00E42EFB"/>
    <w:rsid w:val="00E43F87"/>
    <w:rsid w:val="00E449DD"/>
    <w:rsid w:val="00E45507"/>
    <w:rsid w:val="00E45A48"/>
    <w:rsid w:val="00E52B8A"/>
    <w:rsid w:val="00E5425B"/>
    <w:rsid w:val="00E57033"/>
    <w:rsid w:val="00E610EF"/>
    <w:rsid w:val="00E62283"/>
    <w:rsid w:val="00E6670E"/>
    <w:rsid w:val="00E712BB"/>
    <w:rsid w:val="00E74159"/>
    <w:rsid w:val="00E742F5"/>
    <w:rsid w:val="00E74325"/>
    <w:rsid w:val="00E83C58"/>
    <w:rsid w:val="00E85E46"/>
    <w:rsid w:val="00E92356"/>
    <w:rsid w:val="00E9455C"/>
    <w:rsid w:val="00E94CE9"/>
    <w:rsid w:val="00E94E47"/>
    <w:rsid w:val="00E95AFE"/>
    <w:rsid w:val="00E96688"/>
    <w:rsid w:val="00E974A7"/>
    <w:rsid w:val="00E97D7B"/>
    <w:rsid w:val="00EA2833"/>
    <w:rsid w:val="00EB0EE1"/>
    <w:rsid w:val="00EB0FBF"/>
    <w:rsid w:val="00EB30D6"/>
    <w:rsid w:val="00EB31B4"/>
    <w:rsid w:val="00EB66BA"/>
    <w:rsid w:val="00EC0810"/>
    <w:rsid w:val="00EC0D82"/>
    <w:rsid w:val="00EC4C43"/>
    <w:rsid w:val="00EC576C"/>
    <w:rsid w:val="00EC6B4E"/>
    <w:rsid w:val="00ED34BB"/>
    <w:rsid w:val="00ED5E5D"/>
    <w:rsid w:val="00EE048E"/>
    <w:rsid w:val="00EE1827"/>
    <w:rsid w:val="00EE18EB"/>
    <w:rsid w:val="00EE79F2"/>
    <w:rsid w:val="00EF10B7"/>
    <w:rsid w:val="00EF1337"/>
    <w:rsid w:val="00EF494C"/>
    <w:rsid w:val="00F0699A"/>
    <w:rsid w:val="00F078EB"/>
    <w:rsid w:val="00F1074F"/>
    <w:rsid w:val="00F11F57"/>
    <w:rsid w:val="00F12A5E"/>
    <w:rsid w:val="00F138BE"/>
    <w:rsid w:val="00F31434"/>
    <w:rsid w:val="00F31EDB"/>
    <w:rsid w:val="00F34B4E"/>
    <w:rsid w:val="00F36DA9"/>
    <w:rsid w:val="00F405DA"/>
    <w:rsid w:val="00F4145A"/>
    <w:rsid w:val="00F41F2D"/>
    <w:rsid w:val="00F44532"/>
    <w:rsid w:val="00F501BC"/>
    <w:rsid w:val="00F5065D"/>
    <w:rsid w:val="00F5094F"/>
    <w:rsid w:val="00F509DA"/>
    <w:rsid w:val="00F51319"/>
    <w:rsid w:val="00F52184"/>
    <w:rsid w:val="00F53702"/>
    <w:rsid w:val="00F55BCD"/>
    <w:rsid w:val="00F609BA"/>
    <w:rsid w:val="00F6168A"/>
    <w:rsid w:val="00F6246C"/>
    <w:rsid w:val="00F70DE6"/>
    <w:rsid w:val="00F71018"/>
    <w:rsid w:val="00F7399E"/>
    <w:rsid w:val="00F73B02"/>
    <w:rsid w:val="00F812D2"/>
    <w:rsid w:val="00F82842"/>
    <w:rsid w:val="00F86EFC"/>
    <w:rsid w:val="00F91F9B"/>
    <w:rsid w:val="00F923A4"/>
    <w:rsid w:val="00F9432E"/>
    <w:rsid w:val="00F9646A"/>
    <w:rsid w:val="00F97688"/>
    <w:rsid w:val="00FA0E03"/>
    <w:rsid w:val="00FA5C2F"/>
    <w:rsid w:val="00FA620B"/>
    <w:rsid w:val="00FB0371"/>
    <w:rsid w:val="00FB0E5D"/>
    <w:rsid w:val="00FB0E8F"/>
    <w:rsid w:val="00FB170B"/>
    <w:rsid w:val="00FB4971"/>
    <w:rsid w:val="00FB4C63"/>
    <w:rsid w:val="00FB6357"/>
    <w:rsid w:val="00FB67AB"/>
    <w:rsid w:val="00FC3452"/>
    <w:rsid w:val="00FC38A6"/>
    <w:rsid w:val="00FC3A1A"/>
    <w:rsid w:val="00FC4C96"/>
    <w:rsid w:val="00FC5A16"/>
    <w:rsid w:val="00FC5DBF"/>
    <w:rsid w:val="00FC7ACC"/>
    <w:rsid w:val="00FD1197"/>
    <w:rsid w:val="00FD2B15"/>
    <w:rsid w:val="00FD35C6"/>
    <w:rsid w:val="00FD5983"/>
    <w:rsid w:val="00FD5D97"/>
    <w:rsid w:val="00FD6BD0"/>
    <w:rsid w:val="00FD6CE7"/>
    <w:rsid w:val="00FE20E4"/>
    <w:rsid w:val="00FE2CDD"/>
    <w:rsid w:val="00FF0444"/>
    <w:rsid w:val="00FF3150"/>
    <w:rsid w:val="00FF3F86"/>
    <w:rsid w:val="00FF3F93"/>
    <w:rsid w:val="00FF5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2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D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28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2841"/>
    <w:rPr>
      <w:sz w:val="20"/>
      <w:szCs w:val="20"/>
    </w:rPr>
  </w:style>
  <w:style w:type="character" w:styleId="Odwoanieprzypisudolnego">
    <w:name w:val="footnote reference"/>
    <w:basedOn w:val="Domylnaczcionkaakapitu"/>
    <w:uiPriority w:val="99"/>
    <w:semiHidden/>
    <w:unhideWhenUsed/>
    <w:rsid w:val="00CA2841"/>
    <w:rPr>
      <w:vertAlign w:val="superscript"/>
    </w:rPr>
  </w:style>
  <w:style w:type="table" w:styleId="Tabela-Siatka">
    <w:name w:val="Table Grid"/>
    <w:basedOn w:val="Standardowy"/>
    <w:uiPriority w:val="39"/>
    <w:rsid w:val="00CA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2D1D"/>
    <w:rPr>
      <w:sz w:val="16"/>
      <w:szCs w:val="16"/>
    </w:rPr>
  </w:style>
  <w:style w:type="paragraph" w:styleId="Tekstkomentarza">
    <w:name w:val="annotation text"/>
    <w:basedOn w:val="Normalny"/>
    <w:link w:val="TekstkomentarzaZnak"/>
    <w:uiPriority w:val="99"/>
    <w:unhideWhenUsed/>
    <w:rsid w:val="004F2D1D"/>
    <w:pPr>
      <w:spacing w:line="240" w:lineRule="auto"/>
    </w:pPr>
    <w:rPr>
      <w:sz w:val="20"/>
      <w:szCs w:val="20"/>
    </w:rPr>
  </w:style>
  <w:style w:type="character" w:customStyle="1" w:styleId="TekstkomentarzaZnak">
    <w:name w:val="Tekst komentarza Znak"/>
    <w:basedOn w:val="Domylnaczcionkaakapitu"/>
    <w:link w:val="Tekstkomentarza"/>
    <w:uiPriority w:val="99"/>
    <w:rsid w:val="004F2D1D"/>
    <w:rPr>
      <w:sz w:val="20"/>
      <w:szCs w:val="20"/>
    </w:rPr>
  </w:style>
  <w:style w:type="paragraph" w:styleId="Tematkomentarza">
    <w:name w:val="annotation subject"/>
    <w:basedOn w:val="Tekstkomentarza"/>
    <w:next w:val="Tekstkomentarza"/>
    <w:link w:val="TematkomentarzaZnak"/>
    <w:uiPriority w:val="99"/>
    <w:semiHidden/>
    <w:unhideWhenUsed/>
    <w:rsid w:val="004F2D1D"/>
    <w:rPr>
      <w:b/>
      <w:bCs/>
    </w:rPr>
  </w:style>
  <w:style w:type="character" w:customStyle="1" w:styleId="TematkomentarzaZnak">
    <w:name w:val="Temat komentarza Znak"/>
    <w:basedOn w:val="TekstkomentarzaZnak"/>
    <w:link w:val="Tematkomentarza"/>
    <w:uiPriority w:val="99"/>
    <w:semiHidden/>
    <w:rsid w:val="004F2D1D"/>
    <w:rPr>
      <w:b/>
      <w:bCs/>
      <w:sz w:val="20"/>
      <w:szCs w:val="20"/>
    </w:rPr>
  </w:style>
  <w:style w:type="paragraph" w:styleId="Akapitzlist">
    <w:name w:val="List Paragraph"/>
    <w:basedOn w:val="Normalny"/>
    <w:uiPriority w:val="34"/>
    <w:qFormat/>
    <w:rsid w:val="00CD4477"/>
    <w:pPr>
      <w:ind w:left="720"/>
      <w:contextualSpacing/>
    </w:pPr>
  </w:style>
  <w:style w:type="paragraph" w:styleId="Poprawka">
    <w:name w:val="Revision"/>
    <w:hidden/>
    <w:uiPriority w:val="99"/>
    <w:semiHidden/>
    <w:rsid w:val="001945C7"/>
    <w:pPr>
      <w:spacing w:after="0" w:line="240" w:lineRule="auto"/>
    </w:pPr>
  </w:style>
  <w:style w:type="paragraph" w:styleId="Nagwek">
    <w:name w:val="header"/>
    <w:basedOn w:val="Normalny"/>
    <w:link w:val="NagwekZnak"/>
    <w:uiPriority w:val="99"/>
    <w:unhideWhenUsed/>
    <w:rsid w:val="00B716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169F"/>
  </w:style>
  <w:style w:type="paragraph" w:styleId="Stopka">
    <w:name w:val="footer"/>
    <w:basedOn w:val="Normalny"/>
    <w:link w:val="StopkaZnak"/>
    <w:uiPriority w:val="99"/>
    <w:unhideWhenUsed/>
    <w:rsid w:val="00B716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69F"/>
  </w:style>
  <w:style w:type="character" w:customStyle="1" w:styleId="cf01">
    <w:name w:val="cf01"/>
    <w:basedOn w:val="Domylnaczcionkaakapitu"/>
    <w:rsid w:val="00444B9D"/>
    <w:rPr>
      <w:rFonts w:ascii="Segoe UI" w:hAnsi="Segoe UI" w:cs="Segoe UI" w:hint="default"/>
      <w:color w:val="333333"/>
      <w:sz w:val="18"/>
      <w:szCs w:val="18"/>
    </w:rPr>
  </w:style>
  <w:style w:type="paragraph" w:customStyle="1" w:styleId="LITlitera">
    <w:name w:val="LIT – litera"/>
    <w:basedOn w:val="Normalny"/>
    <w:uiPriority w:val="14"/>
    <w:qFormat/>
    <w:rsid w:val="00444B9D"/>
    <w:pPr>
      <w:spacing w:after="0" w:line="360" w:lineRule="auto"/>
      <w:ind w:left="986" w:hanging="476"/>
      <w:jc w:val="both"/>
    </w:pPr>
    <w:rPr>
      <w:rFonts w:ascii="Times" w:eastAsiaTheme="minorEastAsia" w:hAnsi="Times" w:cs="Arial"/>
      <w:bCs/>
      <w:sz w:val="24"/>
      <w:szCs w:val="20"/>
      <w:lang w:eastAsia="pl-PL"/>
    </w:rPr>
  </w:style>
  <w:style w:type="paragraph" w:customStyle="1" w:styleId="TIRtiret">
    <w:name w:val="TIR – tiret"/>
    <w:basedOn w:val="LITlitera"/>
    <w:uiPriority w:val="15"/>
    <w:qFormat/>
    <w:rsid w:val="00444B9D"/>
    <w:pPr>
      <w:ind w:left="1384" w:hanging="397"/>
    </w:pPr>
  </w:style>
  <w:style w:type="paragraph" w:customStyle="1" w:styleId="PKTpunkt">
    <w:name w:val="PKT – punkt"/>
    <w:uiPriority w:val="13"/>
    <w:qFormat/>
    <w:rsid w:val="00444B9D"/>
    <w:pPr>
      <w:spacing w:after="0" w:line="360" w:lineRule="auto"/>
      <w:ind w:left="510" w:hanging="510"/>
      <w:jc w:val="both"/>
    </w:pPr>
    <w:rPr>
      <w:rFonts w:ascii="Times" w:eastAsiaTheme="minorEastAsia" w:hAnsi="Times" w:cs="Arial"/>
      <w:bCs/>
      <w:sz w:val="24"/>
      <w:szCs w:val="20"/>
      <w:lang w:eastAsia="pl-PL"/>
    </w:rPr>
  </w:style>
  <w:style w:type="character" w:customStyle="1" w:styleId="ui-provider">
    <w:name w:val="ui-provider"/>
    <w:basedOn w:val="Domylnaczcionkaakapitu"/>
    <w:rsid w:val="006F7165"/>
  </w:style>
  <w:style w:type="paragraph" w:styleId="NormalnyWeb">
    <w:name w:val="Normal (Web)"/>
    <w:basedOn w:val="Normalny"/>
    <w:uiPriority w:val="99"/>
    <w:semiHidden/>
    <w:unhideWhenUsed/>
    <w:rsid w:val="001F48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364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4EA"/>
    <w:rPr>
      <w:rFonts w:ascii="Tahoma" w:hAnsi="Tahoma" w:cs="Tahoma"/>
      <w:sz w:val="16"/>
      <w:szCs w:val="16"/>
    </w:rPr>
  </w:style>
  <w:style w:type="paragraph" w:customStyle="1" w:styleId="Default">
    <w:name w:val="Default"/>
    <w:rsid w:val="00B16F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D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28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2841"/>
    <w:rPr>
      <w:sz w:val="20"/>
      <w:szCs w:val="20"/>
    </w:rPr>
  </w:style>
  <w:style w:type="character" w:styleId="Odwoanieprzypisudolnego">
    <w:name w:val="footnote reference"/>
    <w:basedOn w:val="Domylnaczcionkaakapitu"/>
    <w:uiPriority w:val="99"/>
    <w:semiHidden/>
    <w:unhideWhenUsed/>
    <w:rsid w:val="00CA2841"/>
    <w:rPr>
      <w:vertAlign w:val="superscript"/>
    </w:rPr>
  </w:style>
  <w:style w:type="table" w:styleId="Tabela-Siatka">
    <w:name w:val="Table Grid"/>
    <w:basedOn w:val="Standardowy"/>
    <w:uiPriority w:val="39"/>
    <w:rsid w:val="00CA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2D1D"/>
    <w:rPr>
      <w:sz w:val="16"/>
      <w:szCs w:val="16"/>
    </w:rPr>
  </w:style>
  <w:style w:type="paragraph" w:styleId="Tekstkomentarza">
    <w:name w:val="annotation text"/>
    <w:basedOn w:val="Normalny"/>
    <w:link w:val="TekstkomentarzaZnak"/>
    <w:uiPriority w:val="99"/>
    <w:unhideWhenUsed/>
    <w:rsid w:val="004F2D1D"/>
    <w:pPr>
      <w:spacing w:line="240" w:lineRule="auto"/>
    </w:pPr>
    <w:rPr>
      <w:sz w:val="20"/>
      <w:szCs w:val="20"/>
    </w:rPr>
  </w:style>
  <w:style w:type="character" w:customStyle="1" w:styleId="TekstkomentarzaZnak">
    <w:name w:val="Tekst komentarza Znak"/>
    <w:basedOn w:val="Domylnaczcionkaakapitu"/>
    <w:link w:val="Tekstkomentarza"/>
    <w:uiPriority w:val="99"/>
    <w:rsid w:val="004F2D1D"/>
    <w:rPr>
      <w:sz w:val="20"/>
      <w:szCs w:val="20"/>
    </w:rPr>
  </w:style>
  <w:style w:type="paragraph" w:styleId="Tematkomentarza">
    <w:name w:val="annotation subject"/>
    <w:basedOn w:val="Tekstkomentarza"/>
    <w:next w:val="Tekstkomentarza"/>
    <w:link w:val="TematkomentarzaZnak"/>
    <w:uiPriority w:val="99"/>
    <w:semiHidden/>
    <w:unhideWhenUsed/>
    <w:rsid w:val="004F2D1D"/>
    <w:rPr>
      <w:b/>
      <w:bCs/>
    </w:rPr>
  </w:style>
  <w:style w:type="character" w:customStyle="1" w:styleId="TematkomentarzaZnak">
    <w:name w:val="Temat komentarza Znak"/>
    <w:basedOn w:val="TekstkomentarzaZnak"/>
    <w:link w:val="Tematkomentarza"/>
    <w:uiPriority w:val="99"/>
    <w:semiHidden/>
    <w:rsid w:val="004F2D1D"/>
    <w:rPr>
      <w:b/>
      <w:bCs/>
      <w:sz w:val="20"/>
      <w:szCs w:val="20"/>
    </w:rPr>
  </w:style>
  <w:style w:type="paragraph" w:styleId="Akapitzlist">
    <w:name w:val="List Paragraph"/>
    <w:basedOn w:val="Normalny"/>
    <w:uiPriority w:val="34"/>
    <w:qFormat/>
    <w:rsid w:val="00CD4477"/>
    <w:pPr>
      <w:ind w:left="720"/>
      <w:contextualSpacing/>
    </w:pPr>
  </w:style>
  <w:style w:type="paragraph" w:styleId="Poprawka">
    <w:name w:val="Revision"/>
    <w:hidden/>
    <w:uiPriority w:val="99"/>
    <w:semiHidden/>
    <w:rsid w:val="001945C7"/>
    <w:pPr>
      <w:spacing w:after="0" w:line="240" w:lineRule="auto"/>
    </w:pPr>
  </w:style>
  <w:style w:type="paragraph" w:styleId="Nagwek">
    <w:name w:val="header"/>
    <w:basedOn w:val="Normalny"/>
    <w:link w:val="NagwekZnak"/>
    <w:uiPriority w:val="99"/>
    <w:unhideWhenUsed/>
    <w:rsid w:val="00B716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169F"/>
  </w:style>
  <w:style w:type="paragraph" w:styleId="Stopka">
    <w:name w:val="footer"/>
    <w:basedOn w:val="Normalny"/>
    <w:link w:val="StopkaZnak"/>
    <w:uiPriority w:val="99"/>
    <w:unhideWhenUsed/>
    <w:rsid w:val="00B716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69F"/>
  </w:style>
  <w:style w:type="character" w:customStyle="1" w:styleId="cf01">
    <w:name w:val="cf01"/>
    <w:basedOn w:val="Domylnaczcionkaakapitu"/>
    <w:rsid w:val="00444B9D"/>
    <w:rPr>
      <w:rFonts w:ascii="Segoe UI" w:hAnsi="Segoe UI" w:cs="Segoe UI" w:hint="default"/>
      <w:color w:val="333333"/>
      <w:sz w:val="18"/>
      <w:szCs w:val="18"/>
    </w:rPr>
  </w:style>
  <w:style w:type="paragraph" w:customStyle="1" w:styleId="LITlitera">
    <w:name w:val="LIT – litera"/>
    <w:basedOn w:val="Normalny"/>
    <w:uiPriority w:val="14"/>
    <w:qFormat/>
    <w:rsid w:val="00444B9D"/>
    <w:pPr>
      <w:spacing w:after="0" w:line="360" w:lineRule="auto"/>
      <w:ind w:left="986" w:hanging="476"/>
      <w:jc w:val="both"/>
    </w:pPr>
    <w:rPr>
      <w:rFonts w:ascii="Times" w:eastAsiaTheme="minorEastAsia" w:hAnsi="Times" w:cs="Arial"/>
      <w:bCs/>
      <w:sz w:val="24"/>
      <w:szCs w:val="20"/>
      <w:lang w:eastAsia="pl-PL"/>
    </w:rPr>
  </w:style>
  <w:style w:type="paragraph" w:customStyle="1" w:styleId="TIRtiret">
    <w:name w:val="TIR – tiret"/>
    <w:basedOn w:val="LITlitera"/>
    <w:uiPriority w:val="15"/>
    <w:qFormat/>
    <w:rsid w:val="00444B9D"/>
    <w:pPr>
      <w:ind w:left="1384" w:hanging="397"/>
    </w:pPr>
  </w:style>
  <w:style w:type="paragraph" w:customStyle="1" w:styleId="PKTpunkt">
    <w:name w:val="PKT – punkt"/>
    <w:uiPriority w:val="13"/>
    <w:qFormat/>
    <w:rsid w:val="00444B9D"/>
    <w:pPr>
      <w:spacing w:after="0" w:line="360" w:lineRule="auto"/>
      <w:ind w:left="510" w:hanging="510"/>
      <w:jc w:val="both"/>
    </w:pPr>
    <w:rPr>
      <w:rFonts w:ascii="Times" w:eastAsiaTheme="minorEastAsia" w:hAnsi="Times" w:cs="Arial"/>
      <w:bCs/>
      <w:sz w:val="24"/>
      <w:szCs w:val="20"/>
      <w:lang w:eastAsia="pl-PL"/>
    </w:rPr>
  </w:style>
  <w:style w:type="character" w:customStyle="1" w:styleId="ui-provider">
    <w:name w:val="ui-provider"/>
    <w:basedOn w:val="Domylnaczcionkaakapitu"/>
    <w:rsid w:val="006F7165"/>
  </w:style>
  <w:style w:type="paragraph" w:styleId="NormalnyWeb">
    <w:name w:val="Normal (Web)"/>
    <w:basedOn w:val="Normalny"/>
    <w:uiPriority w:val="99"/>
    <w:semiHidden/>
    <w:unhideWhenUsed/>
    <w:rsid w:val="001F48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364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4EA"/>
    <w:rPr>
      <w:rFonts w:ascii="Tahoma" w:hAnsi="Tahoma" w:cs="Tahoma"/>
      <w:sz w:val="16"/>
      <w:szCs w:val="16"/>
    </w:rPr>
  </w:style>
  <w:style w:type="paragraph" w:customStyle="1" w:styleId="Default">
    <w:name w:val="Default"/>
    <w:rsid w:val="00B16F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9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C116-12EA-4DA8-A746-8D4C9C47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23154</Words>
  <Characters>138930</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Wójcikiewicz-Kawa Agata</dc:creator>
  <cp:lastModifiedBy>Karol Sieczak 3</cp:lastModifiedBy>
  <cp:revision>2</cp:revision>
  <cp:lastPrinted>2024-03-15T09:00:00Z</cp:lastPrinted>
  <dcterms:created xsi:type="dcterms:W3CDTF">2024-03-29T10:55:00Z</dcterms:created>
  <dcterms:modified xsi:type="dcterms:W3CDTF">2024-03-29T10:55:00Z</dcterms:modified>
</cp:coreProperties>
</file>