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BE18" w14:textId="7AEE6B11" w:rsidR="006761E6" w:rsidRPr="00BC24CE" w:rsidRDefault="009A74FA" w:rsidP="00B62FD2">
      <w:pPr>
        <w:spacing w:before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4CE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0A01FB94" w14:textId="28555DC7" w:rsidR="00B62FD2" w:rsidRPr="009A74FA" w:rsidRDefault="00CE0B04" w:rsidP="00B62FD2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Funduszy i Polityki Regionalnej z dnia 11 grudnia 2022 r. w sprawie udzielania pomocy </w:t>
      </w:r>
      <w:r w:rsidR="00B62FD2" w:rsidRPr="009A74FA">
        <w:rPr>
          <w:rFonts w:ascii="Times New Roman" w:eastAsia="Times New Roman" w:hAnsi="Times New Roman"/>
          <w:i/>
          <w:sz w:val="24"/>
          <w:szCs w:val="24"/>
          <w:lang w:eastAsia="pl-PL"/>
        </w:rPr>
        <w:t>de minimis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Interreg na lata 2021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2027 (Dz. U. poz. 2755</w:t>
      </w:r>
      <w:r w:rsidR="001164D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), zwane dalej „rozporządzeniem MFiPR”,</w:t>
      </w:r>
      <w:r w:rsidR="00B62FD2" w:rsidRPr="009A74FA">
        <w:rPr>
          <w:rFonts w:ascii="Times New Roman" w:hAnsi="Times New Roman"/>
          <w:sz w:val="24"/>
          <w:szCs w:val="24"/>
        </w:rPr>
        <w:t xml:space="preserve"> stanowi wykonanie delegacji ustawowej z art. 30 ust. 4 ustawy z dnia 28 kwietnia 2022 r. o zasadach realizacji zadań finansowanych ze środków europejskich w perspektywie finansowej 2021–2027 (Dz. U. poz. 1079), zwanej dalej „ustawą”.</w:t>
      </w:r>
    </w:p>
    <w:p w14:paraId="4375FEC8" w14:textId="089D71AB" w:rsidR="00887C22" w:rsidRDefault="00CB004E" w:rsidP="007C0A82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9A74FA">
        <w:rPr>
          <w:rFonts w:ascii="Times New Roman" w:hAnsi="Times New Roman"/>
          <w:sz w:val="24"/>
          <w:szCs w:val="24"/>
        </w:rPr>
        <w:t>Rozporządzenie</w:t>
      </w:r>
      <w:r w:rsidR="00B62FD2" w:rsidRPr="009A74FA">
        <w:rPr>
          <w:rFonts w:ascii="Times New Roman" w:hAnsi="Times New Roman"/>
          <w:sz w:val="24"/>
          <w:szCs w:val="24"/>
        </w:rPr>
        <w:t xml:space="preserve"> MF</w:t>
      </w:r>
      <w:r w:rsidR="00980874">
        <w:rPr>
          <w:rFonts w:ascii="Times New Roman" w:hAnsi="Times New Roman"/>
          <w:sz w:val="24"/>
          <w:szCs w:val="24"/>
        </w:rPr>
        <w:t>i</w:t>
      </w:r>
      <w:r w:rsidR="00B62FD2" w:rsidRPr="009A74FA">
        <w:rPr>
          <w:rFonts w:ascii="Times New Roman" w:hAnsi="Times New Roman"/>
          <w:sz w:val="24"/>
          <w:szCs w:val="24"/>
        </w:rPr>
        <w:t>PR</w:t>
      </w:r>
      <w:r w:rsidRPr="009A74FA">
        <w:rPr>
          <w:rFonts w:ascii="Times New Roman" w:hAnsi="Times New Roman"/>
          <w:sz w:val="24"/>
          <w:szCs w:val="24"/>
        </w:rPr>
        <w:t xml:space="preserve"> tworzy podstawę prawną do przyznawania pomocy </w:t>
      </w:r>
      <w:r w:rsidRPr="009A74FA">
        <w:rPr>
          <w:rFonts w:ascii="Times New Roman" w:hAnsi="Times New Roman"/>
          <w:i/>
          <w:sz w:val="24"/>
          <w:szCs w:val="24"/>
        </w:rPr>
        <w:t>de minimis</w:t>
      </w:r>
      <w:r w:rsidRPr="009A74FA">
        <w:rPr>
          <w:rFonts w:ascii="Times New Roman" w:hAnsi="Times New Roman"/>
          <w:sz w:val="24"/>
          <w:szCs w:val="24"/>
        </w:rPr>
        <w:t xml:space="preserve"> oraz</w:t>
      </w:r>
      <w:r w:rsidRPr="00F900CD">
        <w:rPr>
          <w:rFonts w:ascii="Times" w:hAnsi="Times"/>
          <w:sz w:val="24"/>
          <w:szCs w:val="24"/>
        </w:rPr>
        <w:t xml:space="preserve"> pomocy publicznej w ramach programów </w:t>
      </w:r>
      <w:r>
        <w:rPr>
          <w:rFonts w:ascii="Times" w:hAnsi="Times"/>
          <w:sz w:val="24"/>
          <w:szCs w:val="24"/>
        </w:rPr>
        <w:t>Interreg</w:t>
      </w:r>
      <w:r w:rsidRPr="00F900CD">
        <w:rPr>
          <w:rFonts w:ascii="Times" w:hAnsi="Times"/>
          <w:sz w:val="24"/>
          <w:szCs w:val="24"/>
        </w:rPr>
        <w:t xml:space="preserve"> na lata 2021–2027. Rozporządzenie określa szczegółowe przeznaczenie, warunki i tryb udzielania przedsiębiorcom pomocy </w:t>
      </w:r>
      <w:r w:rsidRPr="00F900CD">
        <w:rPr>
          <w:rFonts w:ascii="Times" w:hAnsi="Times"/>
          <w:i/>
          <w:sz w:val="24"/>
          <w:szCs w:val="24"/>
        </w:rPr>
        <w:t>de minimis</w:t>
      </w:r>
      <w:r w:rsidRPr="00F900CD">
        <w:rPr>
          <w:rFonts w:ascii="Times" w:hAnsi="Times"/>
          <w:sz w:val="24"/>
          <w:szCs w:val="24"/>
        </w:rPr>
        <w:t xml:space="preserve"> oraz pomocy publicznej w ramach programów </w:t>
      </w:r>
      <w:r>
        <w:rPr>
          <w:rFonts w:ascii="Times" w:hAnsi="Times"/>
          <w:sz w:val="24"/>
          <w:szCs w:val="24"/>
        </w:rPr>
        <w:t>Interreg</w:t>
      </w:r>
      <w:r w:rsidRPr="00F900CD">
        <w:rPr>
          <w:rFonts w:ascii="Times" w:hAnsi="Times"/>
          <w:sz w:val="24"/>
          <w:szCs w:val="24"/>
        </w:rPr>
        <w:t xml:space="preserve"> na lata 2021–2027: Pr</w:t>
      </w:r>
      <w:r>
        <w:rPr>
          <w:rFonts w:ascii="Times" w:hAnsi="Times"/>
          <w:sz w:val="24"/>
          <w:szCs w:val="24"/>
        </w:rPr>
        <w:t>ogramu Współpracy</w:t>
      </w:r>
      <w:r w:rsidRPr="00F900CD">
        <w:rPr>
          <w:rFonts w:ascii="Times" w:hAnsi="Times"/>
          <w:sz w:val="24"/>
          <w:szCs w:val="24"/>
        </w:rPr>
        <w:t xml:space="preserve"> Interreg Polska</w:t>
      </w:r>
      <w:r w:rsidR="001164D7"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Słowacja 2021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2027, Programu Współpracy Interreg Polska</w:t>
      </w:r>
      <w:r w:rsidR="001164D7"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Saksonia 2021–2027, Programu Współpracy Interreg Polska</w:t>
      </w:r>
      <w:r w:rsidR="001164D7"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Dania</w:t>
      </w:r>
      <w:r w:rsidR="001164D7"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Niemcy</w:t>
      </w:r>
      <w:r w:rsidR="001164D7"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Litwa</w:t>
      </w:r>
      <w:r w:rsidR="001164D7"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Szwecja (Południowy Bałtyk) 2021–2027</w:t>
      </w:r>
      <w:r w:rsidR="001164D7">
        <w:rPr>
          <w:rFonts w:ascii="Times" w:hAnsi="Times"/>
          <w:sz w:val="24"/>
          <w:szCs w:val="24"/>
        </w:rPr>
        <w:t xml:space="preserve"> oraz</w:t>
      </w:r>
      <w:r w:rsidRPr="00F900CD">
        <w:rPr>
          <w:rFonts w:ascii="Times" w:hAnsi="Times"/>
          <w:sz w:val="24"/>
          <w:szCs w:val="24"/>
        </w:rPr>
        <w:t xml:space="preserve"> </w:t>
      </w:r>
      <w:r w:rsidRPr="00874C79">
        <w:rPr>
          <w:rFonts w:ascii="Times" w:hAnsi="Times"/>
          <w:sz w:val="24"/>
          <w:szCs w:val="24"/>
        </w:rPr>
        <w:t>Programu Współpracy Interreg NEXT Polska</w:t>
      </w:r>
      <w:r w:rsidR="001164D7">
        <w:rPr>
          <w:rFonts w:ascii="Times" w:hAnsi="Times"/>
          <w:sz w:val="24"/>
          <w:szCs w:val="24"/>
        </w:rPr>
        <w:t>-</w:t>
      </w:r>
      <w:r w:rsidRPr="00874C79">
        <w:rPr>
          <w:rFonts w:ascii="Times" w:hAnsi="Times"/>
          <w:sz w:val="24"/>
          <w:szCs w:val="24"/>
        </w:rPr>
        <w:t>Ukraina 2021</w:t>
      </w:r>
      <w:r>
        <w:rPr>
          <w:rFonts w:ascii="Times" w:hAnsi="Times"/>
          <w:sz w:val="24"/>
          <w:szCs w:val="24"/>
        </w:rPr>
        <w:t>–</w:t>
      </w:r>
      <w:r w:rsidRPr="00874C79">
        <w:rPr>
          <w:rFonts w:ascii="Times" w:hAnsi="Times"/>
          <w:sz w:val="24"/>
          <w:szCs w:val="24"/>
        </w:rPr>
        <w:t>2027</w:t>
      </w:r>
      <w:r w:rsidRPr="00F900CD">
        <w:rPr>
          <w:rFonts w:ascii="Times" w:hAnsi="Times"/>
          <w:sz w:val="24"/>
          <w:szCs w:val="24"/>
        </w:rPr>
        <w:t xml:space="preserve">. </w:t>
      </w:r>
    </w:p>
    <w:p w14:paraId="5D294FAE" w14:textId="18C123B3" w:rsidR="00CB004E" w:rsidRDefault="00887C22" w:rsidP="007C0A82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887C22">
        <w:rPr>
          <w:rFonts w:ascii="Times" w:hAnsi="Times"/>
          <w:sz w:val="24"/>
          <w:szCs w:val="24"/>
        </w:rPr>
        <w:t xml:space="preserve">W dniu 15 grudnia 2023 r. zostało opublikowane w Dzienniku Urzędowym UE rozporządzenie Komisji (UE) 2023/2831 z dnia 13 grudnia 2023 r. w sprawie stosowania art. 107 i 108 Traktatu o funkcjonowaniu Unii Europejskiej do pomocy </w:t>
      </w:r>
      <w:r w:rsidRPr="00CE69FA">
        <w:rPr>
          <w:rFonts w:ascii="Times" w:hAnsi="Times"/>
          <w:i/>
          <w:iCs/>
          <w:sz w:val="24"/>
          <w:szCs w:val="24"/>
        </w:rPr>
        <w:t>de minimis</w:t>
      </w:r>
      <w:r w:rsidRPr="00887C22">
        <w:rPr>
          <w:rFonts w:ascii="Times" w:hAnsi="Times"/>
          <w:sz w:val="24"/>
          <w:szCs w:val="24"/>
        </w:rPr>
        <w:t xml:space="preserve"> (Dz. Urz. UE L 2023/2831 </w:t>
      </w:r>
      <w:r w:rsidR="00CE7CB1">
        <w:rPr>
          <w:rFonts w:ascii="Times" w:hAnsi="Times"/>
          <w:sz w:val="24"/>
          <w:szCs w:val="24"/>
        </w:rPr>
        <w:br/>
      </w:r>
      <w:r w:rsidRPr="00887C22">
        <w:rPr>
          <w:rFonts w:ascii="Times" w:hAnsi="Times"/>
          <w:sz w:val="24"/>
          <w:szCs w:val="24"/>
        </w:rPr>
        <w:t>z 15.12.2023), zwane dalej „rozporządzeniem 2023/2831”</w:t>
      </w:r>
      <w:r>
        <w:rPr>
          <w:rFonts w:ascii="Times" w:hAnsi="Times"/>
          <w:sz w:val="24"/>
          <w:szCs w:val="24"/>
        </w:rPr>
        <w:t>. Rozporządzenie</w:t>
      </w:r>
      <w:r w:rsidR="001164D7">
        <w:rPr>
          <w:rFonts w:ascii="Times" w:hAnsi="Times"/>
          <w:sz w:val="24"/>
          <w:szCs w:val="24"/>
        </w:rPr>
        <w:t xml:space="preserve"> to</w:t>
      </w:r>
      <w:r w:rsidRPr="00887C22">
        <w:rPr>
          <w:rFonts w:ascii="Times" w:hAnsi="Times"/>
          <w:sz w:val="24"/>
          <w:szCs w:val="24"/>
        </w:rPr>
        <w:t xml:space="preserve"> z dniem 1 stycznia 2024 r. zastąpiło rozporządzenie Komisji (UE) nr 1407/2013 z dnia 18 grudnia 2013 r. w sprawie stosowania art. 107 i 108 Traktatu o funkcjonowaniu Unii Europejskiej do pomocy </w:t>
      </w:r>
      <w:r w:rsidRPr="00CE69FA">
        <w:rPr>
          <w:rFonts w:ascii="Times" w:hAnsi="Times"/>
          <w:i/>
          <w:iCs/>
          <w:sz w:val="24"/>
          <w:szCs w:val="24"/>
        </w:rPr>
        <w:t>de minimis</w:t>
      </w:r>
      <w:r w:rsidRPr="00887C22">
        <w:rPr>
          <w:rFonts w:ascii="Times" w:hAnsi="Times"/>
          <w:sz w:val="24"/>
          <w:szCs w:val="24"/>
        </w:rPr>
        <w:t xml:space="preserve"> (Dz. Urz. UE L 352 z 24.12.2013, str. 1, z późn. zm.), zwane dalej „rozporządzeniem nr 1407/2013”.</w:t>
      </w:r>
      <w:r>
        <w:rPr>
          <w:rFonts w:ascii="Times" w:hAnsi="Times"/>
          <w:sz w:val="24"/>
          <w:szCs w:val="24"/>
        </w:rPr>
        <w:t xml:space="preserve"> </w:t>
      </w:r>
      <w:r w:rsidR="00FB19E8" w:rsidRPr="00FB19E8">
        <w:rPr>
          <w:rFonts w:ascii="Times" w:hAnsi="Times"/>
          <w:sz w:val="24"/>
          <w:szCs w:val="24"/>
        </w:rPr>
        <w:t xml:space="preserve">Zgodnie z art. 7 ust. 4 rozporządzenia nr 1407/2013 po upływie okresu jego stosowania tj. po dniu 31 grudnia 2023 r., wszelkie programy pomocy </w:t>
      </w:r>
      <w:r w:rsidR="00FB19E8" w:rsidRPr="00CE69FA">
        <w:rPr>
          <w:rFonts w:ascii="Times" w:hAnsi="Times"/>
          <w:i/>
          <w:iCs/>
          <w:sz w:val="24"/>
          <w:szCs w:val="24"/>
        </w:rPr>
        <w:t>de minimis</w:t>
      </w:r>
      <w:r w:rsidR="00FB19E8" w:rsidRPr="00FB19E8">
        <w:rPr>
          <w:rFonts w:ascii="Times" w:hAnsi="Times"/>
          <w:sz w:val="24"/>
          <w:szCs w:val="24"/>
        </w:rPr>
        <w:t xml:space="preserve"> spełniające warunki określone w </w:t>
      </w:r>
      <w:r w:rsidR="00FB19E8">
        <w:rPr>
          <w:rFonts w:ascii="Times" w:hAnsi="Times"/>
          <w:sz w:val="24"/>
          <w:szCs w:val="24"/>
        </w:rPr>
        <w:t xml:space="preserve">tym </w:t>
      </w:r>
      <w:r w:rsidR="00FB19E8" w:rsidRPr="00FB19E8">
        <w:rPr>
          <w:rFonts w:ascii="Times" w:hAnsi="Times"/>
          <w:sz w:val="24"/>
          <w:szCs w:val="24"/>
        </w:rPr>
        <w:t>rozporządzeniu pozostają nim objęte przez kolejne sześć miesięcy</w:t>
      </w:r>
      <w:r w:rsidR="00773E30">
        <w:rPr>
          <w:rFonts w:ascii="Times" w:hAnsi="Times"/>
          <w:sz w:val="24"/>
          <w:szCs w:val="24"/>
        </w:rPr>
        <w:t xml:space="preserve">. </w:t>
      </w:r>
      <w:r w:rsidR="001164D7">
        <w:rPr>
          <w:rFonts w:ascii="Times" w:hAnsi="Times"/>
          <w:sz w:val="24"/>
          <w:szCs w:val="24"/>
        </w:rPr>
        <w:t>R</w:t>
      </w:r>
      <w:r w:rsidR="00773E30">
        <w:rPr>
          <w:rFonts w:ascii="Times" w:hAnsi="Times"/>
          <w:sz w:val="24"/>
          <w:szCs w:val="24"/>
        </w:rPr>
        <w:t>ozporządzenie MF</w:t>
      </w:r>
      <w:r w:rsidR="00666C1F">
        <w:rPr>
          <w:rFonts w:ascii="Times" w:hAnsi="Times"/>
          <w:sz w:val="24"/>
          <w:szCs w:val="24"/>
        </w:rPr>
        <w:t>i</w:t>
      </w:r>
      <w:r w:rsidR="00773E30">
        <w:rPr>
          <w:rFonts w:ascii="Times" w:hAnsi="Times"/>
          <w:sz w:val="24"/>
          <w:szCs w:val="24"/>
        </w:rPr>
        <w:t xml:space="preserve">PR uwzględnia </w:t>
      </w:r>
      <w:r w:rsidR="001164D7">
        <w:rPr>
          <w:rFonts w:ascii="Times" w:hAnsi="Times"/>
          <w:sz w:val="24"/>
          <w:szCs w:val="24"/>
        </w:rPr>
        <w:t xml:space="preserve">ten </w:t>
      </w:r>
      <w:r w:rsidR="00773E30">
        <w:rPr>
          <w:rFonts w:ascii="Times" w:hAnsi="Times"/>
          <w:sz w:val="24"/>
          <w:szCs w:val="24"/>
        </w:rPr>
        <w:t>okres przejściowy</w:t>
      </w:r>
      <w:r w:rsidR="0055188A">
        <w:rPr>
          <w:rFonts w:ascii="Times" w:hAnsi="Times"/>
          <w:sz w:val="24"/>
          <w:szCs w:val="24"/>
        </w:rPr>
        <w:t>,</w:t>
      </w:r>
      <w:r w:rsidR="00773E30">
        <w:rPr>
          <w:rFonts w:ascii="Times" w:hAnsi="Times"/>
          <w:sz w:val="24"/>
          <w:szCs w:val="24"/>
        </w:rPr>
        <w:t xml:space="preserve"> </w:t>
      </w:r>
      <w:r w:rsidR="001164D7">
        <w:rPr>
          <w:rFonts w:ascii="Times" w:hAnsi="Times"/>
          <w:sz w:val="24"/>
          <w:szCs w:val="24"/>
        </w:rPr>
        <w:t>co oznacza, że n</w:t>
      </w:r>
      <w:r w:rsidR="00773E30">
        <w:rPr>
          <w:rFonts w:ascii="Times" w:hAnsi="Times"/>
          <w:sz w:val="24"/>
          <w:szCs w:val="24"/>
        </w:rPr>
        <w:t xml:space="preserve">a podstawie </w:t>
      </w:r>
      <w:r w:rsidRPr="00887C22">
        <w:rPr>
          <w:rFonts w:ascii="Times" w:hAnsi="Times"/>
          <w:sz w:val="24"/>
          <w:szCs w:val="24"/>
        </w:rPr>
        <w:t>rozporządzeni</w:t>
      </w:r>
      <w:r w:rsidR="00773E30">
        <w:rPr>
          <w:rFonts w:ascii="Times" w:hAnsi="Times"/>
          <w:sz w:val="24"/>
          <w:szCs w:val="24"/>
        </w:rPr>
        <w:t>a MF</w:t>
      </w:r>
      <w:r w:rsidR="00666C1F">
        <w:rPr>
          <w:rFonts w:ascii="Times" w:hAnsi="Times"/>
          <w:sz w:val="24"/>
          <w:szCs w:val="24"/>
        </w:rPr>
        <w:t>i</w:t>
      </w:r>
      <w:r w:rsidR="00773E30">
        <w:rPr>
          <w:rFonts w:ascii="Times" w:hAnsi="Times"/>
          <w:sz w:val="24"/>
          <w:szCs w:val="24"/>
        </w:rPr>
        <w:t xml:space="preserve">PR </w:t>
      </w:r>
      <w:r w:rsidRPr="00887C22">
        <w:rPr>
          <w:rFonts w:ascii="Times" w:hAnsi="Times"/>
          <w:sz w:val="24"/>
          <w:szCs w:val="24"/>
        </w:rPr>
        <w:t xml:space="preserve">pomoc </w:t>
      </w:r>
      <w:r w:rsidR="00773E30" w:rsidRPr="00CE69FA">
        <w:rPr>
          <w:rFonts w:ascii="Times" w:hAnsi="Times"/>
          <w:i/>
          <w:iCs/>
          <w:sz w:val="24"/>
          <w:szCs w:val="24"/>
        </w:rPr>
        <w:t>de minimis</w:t>
      </w:r>
      <w:r w:rsidR="00773E30">
        <w:rPr>
          <w:rFonts w:ascii="Times" w:hAnsi="Times"/>
          <w:sz w:val="24"/>
          <w:szCs w:val="24"/>
        </w:rPr>
        <w:t xml:space="preserve"> </w:t>
      </w:r>
      <w:r w:rsidRPr="00887C22">
        <w:rPr>
          <w:rFonts w:ascii="Times" w:hAnsi="Times"/>
          <w:sz w:val="24"/>
          <w:szCs w:val="24"/>
        </w:rPr>
        <w:t>może być udzielana tylko do dnia 30 czerwca 2024 r.</w:t>
      </w:r>
    </w:p>
    <w:p w14:paraId="25C555CC" w14:textId="608FB6AA" w:rsidR="00773E30" w:rsidRDefault="00914AA3" w:rsidP="00773E30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Celem </w:t>
      </w:r>
      <w:r w:rsidR="001164D7">
        <w:rPr>
          <w:rFonts w:ascii="Times" w:hAnsi="Times"/>
          <w:sz w:val="24"/>
          <w:szCs w:val="24"/>
        </w:rPr>
        <w:t xml:space="preserve">projektowanego </w:t>
      </w:r>
      <w:r>
        <w:rPr>
          <w:rFonts w:ascii="Times" w:hAnsi="Times"/>
          <w:sz w:val="24"/>
          <w:szCs w:val="24"/>
        </w:rPr>
        <w:t>rozporządzenia MF</w:t>
      </w:r>
      <w:r w:rsidR="00666C1F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PR </w:t>
      </w:r>
      <w:r w:rsidRPr="00F900CD">
        <w:rPr>
          <w:rFonts w:ascii="Times" w:hAnsi="Times"/>
          <w:sz w:val="24"/>
          <w:szCs w:val="24"/>
        </w:rPr>
        <w:t>jest wspierani</w:t>
      </w:r>
      <w:r>
        <w:rPr>
          <w:rFonts w:ascii="Times" w:hAnsi="Times"/>
          <w:sz w:val="24"/>
          <w:szCs w:val="24"/>
        </w:rPr>
        <w:t>e</w:t>
      </w:r>
      <w:r w:rsidRPr="00F900CD">
        <w:rPr>
          <w:rFonts w:ascii="Times" w:hAnsi="Times"/>
          <w:sz w:val="24"/>
          <w:szCs w:val="24"/>
        </w:rPr>
        <w:t xml:space="preserve"> rozwoju gospodarczego i społecznego</w:t>
      </w:r>
      <w:r>
        <w:rPr>
          <w:rFonts w:ascii="Times" w:hAnsi="Times"/>
          <w:sz w:val="24"/>
          <w:szCs w:val="24"/>
        </w:rPr>
        <w:t xml:space="preserve"> podmiotów,</w:t>
      </w:r>
      <w:r w:rsidRPr="00F900CD">
        <w:rPr>
          <w:rFonts w:ascii="Times" w:hAnsi="Times"/>
          <w:sz w:val="24"/>
          <w:szCs w:val="24"/>
        </w:rPr>
        <w:t xml:space="preserve"> </w:t>
      </w:r>
      <w:r w:rsidR="00666C1F">
        <w:rPr>
          <w:rFonts w:ascii="Times" w:hAnsi="Times"/>
          <w:sz w:val="24"/>
          <w:szCs w:val="24"/>
        </w:rPr>
        <w:t>które</w:t>
      </w:r>
      <w:r>
        <w:rPr>
          <w:rFonts w:ascii="Times" w:hAnsi="Times"/>
          <w:sz w:val="24"/>
          <w:szCs w:val="24"/>
        </w:rPr>
        <w:t xml:space="preserve"> </w:t>
      </w:r>
      <w:r w:rsidRPr="00F900CD">
        <w:rPr>
          <w:rFonts w:ascii="Times" w:hAnsi="Times"/>
          <w:sz w:val="24"/>
          <w:szCs w:val="24"/>
        </w:rPr>
        <w:t>realizują projekty w</w:t>
      </w:r>
      <w:r w:rsidR="00666C1F">
        <w:rPr>
          <w:rFonts w:ascii="Times" w:hAnsi="Times"/>
          <w:sz w:val="24"/>
          <w:szCs w:val="24"/>
        </w:rPr>
        <w:t xml:space="preserve"> ramach</w:t>
      </w:r>
      <w:r w:rsidRPr="00F900CD">
        <w:rPr>
          <w:rFonts w:ascii="Times" w:hAnsi="Times"/>
          <w:sz w:val="24"/>
          <w:szCs w:val="24"/>
        </w:rPr>
        <w:t xml:space="preserve"> programów </w:t>
      </w:r>
      <w:r>
        <w:rPr>
          <w:rFonts w:ascii="Times" w:hAnsi="Times"/>
          <w:sz w:val="24"/>
          <w:szCs w:val="24"/>
        </w:rPr>
        <w:t>Interreg</w:t>
      </w:r>
      <w:r w:rsidRPr="00F900CD">
        <w:rPr>
          <w:rFonts w:ascii="Times" w:hAnsi="Times"/>
          <w:sz w:val="24"/>
          <w:szCs w:val="24"/>
        </w:rPr>
        <w:t xml:space="preserve"> na lata 2021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2027</w:t>
      </w:r>
      <w:r w:rsidR="00666C1F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p</w:t>
      </w:r>
      <w:r w:rsidRPr="00F900CD">
        <w:rPr>
          <w:rFonts w:ascii="Times" w:hAnsi="Times"/>
          <w:sz w:val="24"/>
          <w:szCs w:val="24"/>
        </w:rPr>
        <w:t xml:space="preserve">rzez </w:t>
      </w:r>
      <w:r>
        <w:rPr>
          <w:rFonts w:ascii="Times" w:hAnsi="Times"/>
          <w:sz w:val="24"/>
          <w:szCs w:val="24"/>
        </w:rPr>
        <w:t xml:space="preserve">udzielanie im pomocy </w:t>
      </w:r>
      <w:r w:rsidRPr="00CE69FA">
        <w:rPr>
          <w:rFonts w:ascii="Times" w:hAnsi="Times"/>
          <w:i/>
          <w:iCs/>
          <w:sz w:val="24"/>
          <w:szCs w:val="24"/>
        </w:rPr>
        <w:t>de minimis</w:t>
      </w:r>
      <w:r>
        <w:rPr>
          <w:rFonts w:ascii="Times" w:hAnsi="Times"/>
          <w:sz w:val="24"/>
          <w:szCs w:val="24"/>
        </w:rPr>
        <w:t xml:space="preserve"> w oparciu o przepisy rozporządzenia </w:t>
      </w:r>
      <w:bookmarkStart w:id="1" w:name="_Hlk156902383"/>
      <w:r>
        <w:rPr>
          <w:rFonts w:ascii="Times" w:hAnsi="Times"/>
          <w:sz w:val="24"/>
          <w:szCs w:val="24"/>
        </w:rPr>
        <w:t>2023/2831</w:t>
      </w:r>
      <w:bookmarkEnd w:id="1"/>
      <w:r>
        <w:rPr>
          <w:rFonts w:ascii="Times" w:hAnsi="Times"/>
          <w:sz w:val="24"/>
          <w:szCs w:val="24"/>
        </w:rPr>
        <w:t xml:space="preserve">. Konieczne jest zatem </w:t>
      </w:r>
      <w:r w:rsidR="00773E30" w:rsidRPr="00773E30">
        <w:rPr>
          <w:rFonts w:ascii="Times" w:hAnsi="Times"/>
          <w:sz w:val="24"/>
          <w:szCs w:val="24"/>
        </w:rPr>
        <w:t xml:space="preserve">dostosowanie </w:t>
      </w:r>
      <w:r>
        <w:rPr>
          <w:rFonts w:ascii="Times" w:hAnsi="Times"/>
          <w:sz w:val="24"/>
          <w:szCs w:val="24"/>
        </w:rPr>
        <w:t>przepisów rozporządzenia MF</w:t>
      </w:r>
      <w:r w:rsidR="00666C1F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PR w zakresie pomocy </w:t>
      </w:r>
      <w:r w:rsidR="00CE7CB1">
        <w:rPr>
          <w:rFonts w:ascii="Times" w:hAnsi="Times"/>
          <w:sz w:val="24"/>
          <w:szCs w:val="24"/>
        </w:rPr>
        <w:br/>
      </w:r>
      <w:r w:rsidRPr="00CE69FA">
        <w:rPr>
          <w:rFonts w:ascii="Times" w:hAnsi="Times"/>
          <w:i/>
          <w:iCs/>
          <w:sz w:val="24"/>
          <w:szCs w:val="24"/>
        </w:rPr>
        <w:t>de minimis</w:t>
      </w:r>
      <w:r>
        <w:rPr>
          <w:rFonts w:ascii="Times" w:hAnsi="Times"/>
          <w:sz w:val="24"/>
          <w:szCs w:val="24"/>
        </w:rPr>
        <w:t xml:space="preserve"> </w:t>
      </w:r>
      <w:r w:rsidR="00773E30" w:rsidRPr="00773E30">
        <w:rPr>
          <w:rFonts w:ascii="Times" w:hAnsi="Times"/>
          <w:sz w:val="24"/>
          <w:szCs w:val="24"/>
        </w:rPr>
        <w:t>i zapewnienie ciągłości w udzielaniu tej pomocy.</w:t>
      </w:r>
    </w:p>
    <w:p w14:paraId="385E1605" w14:textId="2C54E2A1" w:rsidR="00914AA3" w:rsidRDefault="00914AA3" w:rsidP="00773E30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lastRenderedPageBreak/>
        <w:t>Na</w:t>
      </w:r>
      <w:r w:rsidR="0053742D">
        <w:rPr>
          <w:rFonts w:ascii="Times New Roman" w:hAnsi="Times New Roman"/>
          <w:sz w:val="24"/>
          <w:szCs w:val="24"/>
        </w:rPr>
        <w:t>jważniejsze</w:t>
      </w:r>
      <w:r w:rsidRPr="007C0A82">
        <w:rPr>
          <w:rFonts w:ascii="Times New Roman" w:hAnsi="Times New Roman"/>
          <w:sz w:val="24"/>
          <w:szCs w:val="24"/>
        </w:rPr>
        <w:t xml:space="preserve"> zmiany </w:t>
      </w:r>
      <w:r w:rsidR="001164D7">
        <w:rPr>
          <w:rFonts w:ascii="Times New Roman" w:hAnsi="Times New Roman"/>
          <w:sz w:val="24"/>
          <w:szCs w:val="24"/>
        </w:rPr>
        <w:t xml:space="preserve">rozporządzenia MFiPR wynikające z </w:t>
      </w:r>
      <w:r w:rsidRPr="007C0A82">
        <w:rPr>
          <w:rFonts w:ascii="Times New Roman" w:hAnsi="Times New Roman"/>
          <w:sz w:val="24"/>
          <w:szCs w:val="24"/>
        </w:rPr>
        <w:t xml:space="preserve">rozporządzenia </w:t>
      </w:r>
      <w:r>
        <w:rPr>
          <w:rFonts w:ascii="Times" w:hAnsi="Times"/>
          <w:sz w:val="24"/>
          <w:szCs w:val="24"/>
        </w:rPr>
        <w:t>2023/2831</w:t>
      </w:r>
      <w:r>
        <w:rPr>
          <w:rFonts w:ascii="Times New Roman" w:hAnsi="Times New Roman"/>
          <w:sz w:val="24"/>
          <w:szCs w:val="24"/>
        </w:rPr>
        <w:t>,</w:t>
      </w:r>
      <w:r w:rsidRPr="007C0A82">
        <w:rPr>
          <w:rFonts w:ascii="Times New Roman" w:hAnsi="Times New Roman"/>
          <w:sz w:val="24"/>
          <w:szCs w:val="24"/>
        </w:rPr>
        <w:t xml:space="preserve"> mają</w:t>
      </w:r>
      <w:r w:rsidR="0053742D">
        <w:rPr>
          <w:rFonts w:ascii="Times New Roman" w:hAnsi="Times New Roman"/>
          <w:sz w:val="24"/>
          <w:szCs w:val="24"/>
        </w:rPr>
        <w:t>ce</w:t>
      </w:r>
      <w:r w:rsidRPr="007C0A82">
        <w:rPr>
          <w:rFonts w:ascii="Times New Roman" w:hAnsi="Times New Roman"/>
          <w:sz w:val="24"/>
          <w:szCs w:val="24"/>
        </w:rPr>
        <w:t xml:space="preserve"> wpływ</w:t>
      </w:r>
      <w:r>
        <w:rPr>
          <w:rFonts w:ascii="Times New Roman" w:hAnsi="Times New Roman"/>
          <w:sz w:val="24"/>
          <w:szCs w:val="24"/>
        </w:rPr>
        <w:t xml:space="preserve"> na przedsiębiorców w programach Interreg 2021</w:t>
      </w:r>
      <w:r w:rsidR="001164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2027</w:t>
      </w:r>
      <w:r w:rsidR="00666C1F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>:</w:t>
      </w:r>
    </w:p>
    <w:p w14:paraId="71755728" w14:textId="650F6DF1" w:rsidR="00914AA3" w:rsidRPr="0053742D" w:rsidRDefault="0053742D" w:rsidP="0053742D">
      <w:pPr>
        <w:pStyle w:val="Akapitzlist"/>
        <w:numPr>
          <w:ilvl w:val="0"/>
          <w:numId w:val="5"/>
        </w:num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14AA3" w:rsidRPr="0053742D">
        <w:rPr>
          <w:rFonts w:ascii="Times New Roman" w:hAnsi="Times New Roman"/>
          <w:sz w:val="24"/>
          <w:szCs w:val="24"/>
        </w:rPr>
        <w:t>wię</w:t>
      </w:r>
      <w:r>
        <w:rPr>
          <w:rFonts w:ascii="Times New Roman" w:hAnsi="Times New Roman"/>
          <w:sz w:val="24"/>
          <w:szCs w:val="24"/>
        </w:rPr>
        <w:t>k</w:t>
      </w:r>
      <w:r w:rsidR="00914AA3" w:rsidRPr="0053742D">
        <w:rPr>
          <w:rFonts w:ascii="Times New Roman" w:hAnsi="Times New Roman"/>
          <w:sz w:val="24"/>
          <w:szCs w:val="24"/>
        </w:rPr>
        <w:t xml:space="preserve">szenie limitu pomocy </w:t>
      </w:r>
      <w:r w:rsidR="00914AA3" w:rsidRPr="00CE69FA">
        <w:rPr>
          <w:rFonts w:ascii="Times New Roman" w:hAnsi="Times New Roman"/>
          <w:i/>
          <w:iCs/>
          <w:sz w:val="24"/>
          <w:szCs w:val="24"/>
        </w:rPr>
        <w:t>de minims</w:t>
      </w:r>
      <w:r w:rsidR="00914AA3" w:rsidRPr="0053742D">
        <w:rPr>
          <w:rFonts w:ascii="Times New Roman" w:hAnsi="Times New Roman"/>
          <w:sz w:val="24"/>
          <w:szCs w:val="24"/>
        </w:rPr>
        <w:t xml:space="preserve"> do 300 tys</w:t>
      </w:r>
      <w:r w:rsidR="001164D7">
        <w:rPr>
          <w:rFonts w:ascii="Times New Roman" w:hAnsi="Times New Roman"/>
          <w:sz w:val="24"/>
          <w:szCs w:val="24"/>
        </w:rPr>
        <w:t>.</w:t>
      </w:r>
      <w:r w:rsidR="00914AA3" w:rsidRPr="0053742D">
        <w:rPr>
          <w:rFonts w:ascii="Times New Roman" w:hAnsi="Times New Roman"/>
          <w:sz w:val="24"/>
          <w:szCs w:val="24"/>
        </w:rPr>
        <w:t xml:space="preserve"> EUR w okresie 3 lat dla jednego przedsiębiorcy (obecnie limit wynosi 200 tys. EUR)</w:t>
      </w:r>
      <w:r w:rsidR="001164D7">
        <w:rPr>
          <w:rFonts w:ascii="Times New Roman" w:hAnsi="Times New Roman"/>
          <w:sz w:val="24"/>
          <w:szCs w:val="24"/>
        </w:rPr>
        <w:t>;</w:t>
      </w:r>
      <w:r w:rsidR="00914AA3" w:rsidRPr="0053742D">
        <w:rPr>
          <w:rFonts w:ascii="Times New Roman" w:hAnsi="Times New Roman"/>
          <w:sz w:val="24"/>
          <w:szCs w:val="24"/>
        </w:rPr>
        <w:t xml:space="preserve"> </w:t>
      </w:r>
    </w:p>
    <w:p w14:paraId="22CEBBFE" w14:textId="5C9CF0ED" w:rsidR="0053742D" w:rsidRPr="0053742D" w:rsidRDefault="0053742D" w:rsidP="0053742D">
      <w:pPr>
        <w:pStyle w:val="Akapitzlist"/>
        <w:numPr>
          <w:ilvl w:val="0"/>
          <w:numId w:val="5"/>
        </w:num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53742D">
        <w:rPr>
          <w:rFonts w:ascii="Times New Roman" w:hAnsi="Times New Roman"/>
          <w:sz w:val="24"/>
          <w:szCs w:val="24"/>
        </w:rPr>
        <w:t xml:space="preserve">zmianę sposobu obliczania 3-letniego okresu przy sumowaniu limitu </w:t>
      </w:r>
      <w:r w:rsidRPr="00CE69FA">
        <w:rPr>
          <w:rFonts w:ascii="Times New Roman" w:hAnsi="Times New Roman"/>
          <w:i/>
          <w:iCs/>
          <w:sz w:val="24"/>
          <w:szCs w:val="24"/>
        </w:rPr>
        <w:t>de minimis</w:t>
      </w:r>
      <w:r w:rsidRPr="0053742D">
        <w:rPr>
          <w:rFonts w:ascii="Times New Roman" w:hAnsi="Times New Roman"/>
          <w:sz w:val="24"/>
          <w:szCs w:val="24"/>
        </w:rPr>
        <w:t xml:space="preserve"> (liczy się 3 minione lata w sposób ciągły, </w:t>
      </w:r>
      <w:r>
        <w:rPr>
          <w:rFonts w:ascii="Times New Roman" w:hAnsi="Times New Roman"/>
          <w:sz w:val="24"/>
          <w:szCs w:val="24"/>
        </w:rPr>
        <w:t xml:space="preserve">obecnie 3 </w:t>
      </w:r>
      <w:r w:rsidRPr="0053742D">
        <w:rPr>
          <w:rFonts w:ascii="Times New Roman" w:hAnsi="Times New Roman"/>
          <w:sz w:val="24"/>
          <w:szCs w:val="24"/>
        </w:rPr>
        <w:t>lata</w:t>
      </w:r>
      <w:r>
        <w:rPr>
          <w:rFonts w:ascii="Times New Roman" w:hAnsi="Times New Roman"/>
          <w:sz w:val="24"/>
          <w:szCs w:val="24"/>
        </w:rPr>
        <w:t xml:space="preserve"> podatkowe</w:t>
      </w:r>
      <w:r w:rsidRPr="0053742D">
        <w:rPr>
          <w:rFonts w:ascii="Times New Roman" w:hAnsi="Times New Roman"/>
          <w:sz w:val="24"/>
          <w:szCs w:val="24"/>
        </w:rPr>
        <w:t>).</w:t>
      </w:r>
    </w:p>
    <w:p w14:paraId="53AE9543" w14:textId="417874D6" w:rsidR="001164D7" w:rsidRDefault="001164D7" w:rsidP="0055188A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Ponadto w rozporządzeniu MFiPR proponuje się</w:t>
      </w:r>
      <w:r w:rsidR="00361CC0">
        <w:rPr>
          <w:rFonts w:ascii="Times New Roman" w:eastAsiaTheme="minorHAnsi" w:hAnsi="Times New Roman"/>
          <w:sz w:val="24"/>
          <w:szCs w:val="24"/>
        </w:rPr>
        <w:t xml:space="preserve"> w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14:paraId="5506D494" w14:textId="61D0CDF7" w:rsidR="0055188A" w:rsidRDefault="0055188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69FA">
        <w:rPr>
          <w:rFonts w:ascii="Times New Roman" w:eastAsiaTheme="minorHAnsi" w:hAnsi="Times New Roman"/>
          <w:sz w:val="24"/>
          <w:szCs w:val="24"/>
        </w:rPr>
        <w:t>§ 2 zastąpi</w:t>
      </w:r>
      <w:r w:rsidR="00361CC0">
        <w:rPr>
          <w:rFonts w:ascii="Times New Roman" w:eastAsiaTheme="minorHAnsi" w:hAnsi="Times New Roman"/>
          <w:sz w:val="24"/>
          <w:szCs w:val="24"/>
        </w:rPr>
        <w:t>ć</w:t>
      </w:r>
      <w:r w:rsidRPr="00CE69FA">
        <w:rPr>
          <w:rFonts w:ascii="Times New Roman" w:eastAsiaTheme="minorHAnsi" w:hAnsi="Times New Roman"/>
          <w:sz w:val="24"/>
          <w:szCs w:val="24"/>
        </w:rPr>
        <w:t xml:space="preserve"> odwołanie do rozporządzenia nr 1407/2013 odwołaniem do rozporządzenia 2023/2831</w:t>
      </w:r>
      <w:r w:rsidR="00361CC0">
        <w:rPr>
          <w:rFonts w:ascii="Times New Roman" w:eastAsiaTheme="minorHAnsi" w:hAnsi="Times New Roman"/>
          <w:sz w:val="24"/>
          <w:szCs w:val="24"/>
        </w:rPr>
        <w:t>;</w:t>
      </w:r>
    </w:p>
    <w:p w14:paraId="369A7087" w14:textId="018CF4BC" w:rsidR="00FB19E8" w:rsidRPr="00CE69FA" w:rsidRDefault="00AC7BFB" w:rsidP="00CE69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7BFB">
        <w:rPr>
          <w:rFonts w:ascii="Times New Roman" w:eastAsia="SimSun" w:hAnsi="Times New Roman" w:cs="Arial"/>
          <w:sz w:val="24"/>
          <w:szCs w:val="20"/>
          <w:lang w:eastAsia="pl-PL"/>
        </w:rPr>
        <w:t xml:space="preserve">w § 4 w pkt 2 oraz w § 6 </w:t>
      </w:r>
      <w:r w:rsidR="00FB19E8" w:rsidRPr="00AB4364">
        <w:rPr>
          <w:rFonts w:ascii="Times New Roman" w:eastAsiaTheme="minorHAnsi" w:hAnsi="Times New Roman"/>
          <w:sz w:val="24"/>
          <w:szCs w:val="24"/>
        </w:rPr>
        <w:t>odwołanie do rozporządzenia nr 1407/2013 odwołaniem do rozporządzenia 2023/2831</w:t>
      </w:r>
      <w:r w:rsidR="00911D56">
        <w:rPr>
          <w:rFonts w:ascii="Times New Roman" w:eastAsiaTheme="minorHAnsi" w:hAnsi="Times New Roman"/>
          <w:sz w:val="24"/>
          <w:szCs w:val="24"/>
        </w:rPr>
        <w:t>;</w:t>
      </w:r>
    </w:p>
    <w:p w14:paraId="7CD0AD91" w14:textId="4B95AD38" w:rsidR="007A6798" w:rsidRDefault="00E530DC" w:rsidP="00C85E00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="SimSun" w:hAnsi="Times New Roman" w:cs="Arial"/>
          <w:sz w:val="24"/>
          <w:szCs w:val="20"/>
          <w:lang w:eastAsia="pl-PL"/>
        </w:rPr>
      </w:pPr>
      <w:bookmarkStart w:id="2" w:name="_Hlk161172603"/>
      <w:r w:rsidRPr="00E530DC">
        <w:rPr>
          <w:rFonts w:ascii="Times New Roman" w:eastAsia="SimSun" w:hAnsi="Times New Roman" w:cs="Arial"/>
          <w:sz w:val="24"/>
          <w:szCs w:val="20"/>
          <w:lang w:eastAsia="pl-PL"/>
        </w:rPr>
        <w:t xml:space="preserve">§ 13 ust. 3 </w:t>
      </w:r>
      <w:r w:rsidR="004A69E2">
        <w:rPr>
          <w:rFonts w:ascii="Times New Roman" w:eastAsia="SimSun" w:hAnsi="Times New Roman" w:cs="Arial"/>
          <w:sz w:val="24"/>
          <w:szCs w:val="20"/>
          <w:lang w:eastAsia="pl-PL"/>
        </w:rPr>
        <w:t xml:space="preserve">pkt 1 </w:t>
      </w:r>
      <w:r w:rsidR="00B95194">
        <w:rPr>
          <w:rFonts w:ascii="Times New Roman" w:eastAsia="SimSun" w:hAnsi="Times New Roman" w:cs="Arial"/>
          <w:sz w:val="24"/>
          <w:szCs w:val="20"/>
          <w:lang w:eastAsia="pl-PL"/>
        </w:rPr>
        <w:t xml:space="preserve">oraz </w:t>
      </w:r>
      <w:r w:rsidR="00B95194" w:rsidRPr="00B95194">
        <w:rPr>
          <w:rFonts w:ascii="Times New Roman" w:eastAsia="SimSun" w:hAnsi="Times New Roman" w:cs="Arial"/>
          <w:sz w:val="24"/>
          <w:szCs w:val="20"/>
          <w:lang w:eastAsia="pl-PL"/>
        </w:rPr>
        <w:t>w § 14 ust. 2</w:t>
      </w:r>
      <w:r w:rsidR="004A69E2">
        <w:rPr>
          <w:rFonts w:ascii="Times New Roman" w:eastAsia="SimSun" w:hAnsi="Times New Roman" w:cs="Arial"/>
          <w:sz w:val="24"/>
          <w:szCs w:val="20"/>
          <w:lang w:eastAsia="pl-PL"/>
        </w:rPr>
        <w:t xml:space="preserve"> pkt 1</w:t>
      </w:r>
      <w:r w:rsidR="00B95194">
        <w:rPr>
          <w:rFonts w:ascii="Times New Roman" w:eastAsia="SimSun" w:hAnsi="Times New Roman" w:cs="Arial"/>
          <w:sz w:val="24"/>
          <w:szCs w:val="20"/>
          <w:lang w:eastAsia="pl-PL"/>
        </w:rPr>
        <w:t xml:space="preserve"> </w:t>
      </w:r>
      <w:bookmarkEnd w:id="2"/>
      <w:r w:rsidR="004A69E2">
        <w:rPr>
          <w:rFonts w:ascii="Times New Roman" w:eastAsia="SimSun" w:hAnsi="Times New Roman" w:cs="Arial"/>
          <w:sz w:val="24"/>
          <w:szCs w:val="20"/>
          <w:lang w:eastAsia="pl-PL"/>
        </w:rPr>
        <w:t xml:space="preserve">usunięcie odwołania do </w:t>
      </w:r>
      <w:r w:rsidR="00546B80" w:rsidRPr="00546B80">
        <w:rPr>
          <w:rFonts w:ascii="Times New Roman" w:eastAsia="SimSun" w:hAnsi="Times New Roman" w:cs="Arial"/>
          <w:sz w:val="24"/>
          <w:szCs w:val="20"/>
          <w:lang w:eastAsia="pl-PL"/>
        </w:rPr>
        <w:t xml:space="preserve">art. 37 ust. 1 pkt 1 oraz ust. 2 pkt 1 </w:t>
      </w:r>
      <w:r w:rsidR="001A709C" w:rsidRPr="001A709C">
        <w:rPr>
          <w:rFonts w:ascii="Times New Roman" w:eastAsia="SimSun" w:hAnsi="Times New Roman" w:cs="Arial"/>
          <w:sz w:val="24"/>
          <w:szCs w:val="20"/>
          <w:lang w:eastAsia="pl-PL"/>
        </w:rPr>
        <w:t>ustawy z dnia 30 kwietnia 2004 r. o postępowaniu w sprawach dotyczących pomocy publicznej (Dz. U. z 2021 r. poz. 743 oraz z 2022 r. poz. 807)</w:t>
      </w:r>
      <w:r w:rsidR="006836D6">
        <w:rPr>
          <w:rFonts w:ascii="Times New Roman" w:eastAsia="SimSun" w:hAnsi="Times New Roman" w:cs="Arial"/>
          <w:sz w:val="24"/>
          <w:szCs w:val="20"/>
          <w:lang w:eastAsia="pl-PL"/>
        </w:rPr>
        <w:t xml:space="preserve"> </w:t>
      </w:r>
      <w:r w:rsidR="00DE2202">
        <w:rPr>
          <w:rFonts w:ascii="Times New Roman" w:eastAsia="SimSun" w:hAnsi="Times New Roman" w:cs="Arial"/>
          <w:sz w:val="24"/>
          <w:szCs w:val="20"/>
          <w:lang w:eastAsia="pl-PL"/>
        </w:rPr>
        <w:t xml:space="preserve">i </w:t>
      </w:r>
      <w:r w:rsidR="00546B80">
        <w:rPr>
          <w:rFonts w:ascii="Times New Roman" w:eastAsia="SimSun" w:hAnsi="Times New Roman" w:cs="Arial"/>
          <w:sz w:val="24"/>
          <w:szCs w:val="20"/>
          <w:lang w:eastAsia="pl-PL"/>
        </w:rPr>
        <w:t xml:space="preserve">odwołanie </w:t>
      </w:r>
      <w:r w:rsidR="00F62A66">
        <w:rPr>
          <w:rFonts w:ascii="Times New Roman" w:eastAsia="SimSun" w:hAnsi="Times New Roman" w:cs="Arial"/>
          <w:sz w:val="24"/>
          <w:szCs w:val="20"/>
          <w:lang w:eastAsia="pl-PL"/>
        </w:rPr>
        <w:t xml:space="preserve">do </w:t>
      </w:r>
      <w:r w:rsidR="00E606A6">
        <w:rPr>
          <w:rFonts w:ascii="Times New Roman" w:eastAsia="SimSun" w:hAnsi="Times New Roman" w:cs="Arial"/>
          <w:sz w:val="24"/>
          <w:szCs w:val="20"/>
          <w:lang w:eastAsia="pl-PL"/>
        </w:rPr>
        <w:t xml:space="preserve">zmienionego </w:t>
      </w:r>
      <w:r w:rsidR="00C85E00" w:rsidRPr="00C85E00">
        <w:rPr>
          <w:rFonts w:ascii="Times New Roman" w:eastAsia="SimSun" w:hAnsi="Times New Roman" w:cs="Arial"/>
          <w:sz w:val="24"/>
          <w:szCs w:val="20"/>
          <w:lang w:eastAsia="pl-PL"/>
        </w:rPr>
        <w:t>okres</w:t>
      </w:r>
      <w:r w:rsidR="00C85E00">
        <w:rPr>
          <w:rFonts w:ascii="Times New Roman" w:eastAsia="SimSun" w:hAnsi="Times New Roman" w:cs="Arial"/>
          <w:sz w:val="24"/>
          <w:szCs w:val="20"/>
          <w:lang w:eastAsia="pl-PL"/>
        </w:rPr>
        <w:t xml:space="preserve">u </w:t>
      </w:r>
      <w:r w:rsidR="00C85E00" w:rsidRPr="00C85E00">
        <w:rPr>
          <w:rFonts w:ascii="Times New Roman" w:eastAsia="SimSun" w:hAnsi="Times New Roman" w:cs="Arial"/>
          <w:sz w:val="24"/>
          <w:szCs w:val="20"/>
          <w:lang w:eastAsia="pl-PL"/>
        </w:rPr>
        <w:t>za jaki należy złoży</w:t>
      </w:r>
      <w:r w:rsidR="00DE2202">
        <w:rPr>
          <w:rFonts w:ascii="Times New Roman" w:eastAsia="SimSun" w:hAnsi="Times New Roman" w:cs="Arial"/>
          <w:sz w:val="24"/>
          <w:szCs w:val="20"/>
          <w:lang w:eastAsia="pl-PL"/>
        </w:rPr>
        <w:t>ć</w:t>
      </w:r>
      <w:r w:rsidR="00C85E00">
        <w:rPr>
          <w:rFonts w:ascii="Times New Roman" w:eastAsia="SimSun" w:hAnsi="Times New Roman" w:cs="Arial"/>
          <w:sz w:val="24"/>
          <w:szCs w:val="20"/>
          <w:lang w:eastAsia="pl-PL"/>
        </w:rPr>
        <w:t xml:space="preserve"> </w:t>
      </w:r>
      <w:r w:rsidR="00C85E00" w:rsidRPr="003A1FA2">
        <w:rPr>
          <w:rFonts w:ascii="Times New Roman" w:eastAsia="SimSun" w:hAnsi="Times New Roman" w:cs="Arial"/>
          <w:sz w:val="24"/>
          <w:szCs w:val="20"/>
          <w:lang w:eastAsia="pl-PL"/>
        </w:rPr>
        <w:t>zaświadczenia albo oświadczenia</w:t>
      </w:r>
      <w:r w:rsidR="00DE2202">
        <w:rPr>
          <w:rFonts w:ascii="Times New Roman" w:eastAsia="SimSun" w:hAnsi="Times New Roman" w:cs="Arial"/>
          <w:sz w:val="24"/>
          <w:szCs w:val="20"/>
          <w:lang w:eastAsia="pl-PL"/>
        </w:rPr>
        <w:t>,</w:t>
      </w:r>
      <w:r w:rsidR="00C85E00">
        <w:rPr>
          <w:rFonts w:ascii="Times New Roman" w:eastAsia="SimSun" w:hAnsi="Times New Roman" w:cs="Arial"/>
          <w:sz w:val="24"/>
          <w:szCs w:val="20"/>
          <w:lang w:eastAsia="pl-PL"/>
        </w:rPr>
        <w:t xml:space="preserve"> </w:t>
      </w:r>
      <w:r w:rsidR="001D5603">
        <w:rPr>
          <w:rFonts w:ascii="Times New Roman" w:eastAsia="SimSun" w:hAnsi="Times New Roman" w:cs="Arial"/>
          <w:sz w:val="24"/>
          <w:szCs w:val="20"/>
          <w:lang w:eastAsia="pl-PL"/>
        </w:rPr>
        <w:t xml:space="preserve">który jest wymieniony w </w:t>
      </w:r>
      <w:r w:rsidR="00F62A66" w:rsidRPr="003A1FA2">
        <w:rPr>
          <w:rFonts w:ascii="Times New Roman" w:eastAsia="SimSun" w:hAnsi="Times New Roman" w:cs="Arial"/>
          <w:sz w:val="24"/>
          <w:szCs w:val="20"/>
          <w:lang w:eastAsia="pl-PL"/>
        </w:rPr>
        <w:t>rozporządzeni</w:t>
      </w:r>
      <w:r w:rsidR="001D5603">
        <w:rPr>
          <w:rFonts w:ascii="Times New Roman" w:eastAsia="SimSun" w:hAnsi="Times New Roman" w:cs="Arial"/>
          <w:sz w:val="24"/>
          <w:szCs w:val="20"/>
          <w:lang w:eastAsia="pl-PL"/>
        </w:rPr>
        <w:t>u</w:t>
      </w:r>
      <w:r w:rsidR="00F62A66" w:rsidRPr="003A1FA2">
        <w:rPr>
          <w:rFonts w:ascii="Times New Roman" w:eastAsia="SimSun" w:hAnsi="Times New Roman" w:cs="Arial"/>
          <w:sz w:val="24"/>
          <w:szCs w:val="20"/>
          <w:lang w:eastAsia="pl-PL"/>
        </w:rPr>
        <w:t xml:space="preserve"> nr 1407/2013</w:t>
      </w:r>
      <w:r w:rsidR="0035683C">
        <w:rPr>
          <w:rFonts w:ascii="Times New Roman" w:eastAsia="SimSun" w:hAnsi="Times New Roman" w:cs="Arial"/>
          <w:sz w:val="24"/>
          <w:szCs w:val="20"/>
          <w:lang w:eastAsia="pl-PL"/>
        </w:rPr>
        <w:t>.</w:t>
      </w:r>
    </w:p>
    <w:p w14:paraId="24F5B1E5" w14:textId="5CB3CD80" w:rsidR="0055188A" w:rsidRPr="003A1FA2" w:rsidRDefault="00F62A66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1FA2">
        <w:rPr>
          <w:rFonts w:ascii="Times New Roman" w:eastAsia="SimSun" w:hAnsi="Times New Roman" w:cs="Arial"/>
          <w:sz w:val="24"/>
          <w:szCs w:val="24"/>
          <w:lang w:eastAsia="pl-PL"/>
        </w:rPr>
        <w:t xml:space="preserve">§ 13 ust. 3 pkt </w:t>
      </w:r>
      <w:r w:rsidR="002A1A97" w:rsidRPr="003A1FA2">
        <w:rPr>
          <w:rFonts w:ascii="Times New Roman" w:eastAsia="SimSun" w:hAnsi="Times New Roman" w:cs="Arial"/>
          <w:sz w:val="24"/>
          <w:szCs w:val="24"/>
          <w:lang w:eastAsia="pl-PL"/>
        </w:rPr>
        <w:t>2</w:t>
      </w:r>
      <w:r w:rsidRPr="003A1FA2">
        <w:rPr>
          <w:rFonts w:ascii="Times New Roman" w:eastAsia="SimSun" w:hAnsi="Times New Roman" w:cs="Arial"/>
          <w:sz w:val="24"/>
          <w:szCs w:val="24"/>
          <w:lang w:eastAsia="pl-PL"/>
        </w:rPr>
        <w:t xml:space="preserve"> oraz w § 14 ust. 2 pkt </w:t>
      </w:r>
      <w:r w:rsidR="002A1A97" w:rsidRPr="003A1FA2">
        <w:rPr>
          <w:rFonts w:ascii="Times New Roman" w:eastAsia="SimSun" w:hAnsi="Times New Roman" w:cs="Arial"/>
          <w:sz w:val="24"/>
          <w:szCs w:val="24"/>
          <w:lang w:eastAsia="pl-PL"/>
        </w:rPr>
        <w:t>2</w:t>
      </w:r>
      <w:r w:rsidR="00BF7E99" w:rsidRPr="003A1FA2">
        <w:rPr>
          <w:rFonts w:ascii="Times New Roman" w:eastAsia="SimSun" w:hAnsi="Times New Roman"/>
          <w:sz w:val="24"/>
          <w:szCs w:val="24"/>
        </w:rPr>
        <w:t xml:space="preserve"> przywoła</w:t>
      </w:r>
      <w:r w:rsidR="00867216" w:rsidRPr="003A1FA2">
        <w:rPr>
          <w:rFonts w:ascii="Times New Roman" w:eastAsia="SimSun" w:hAnsi="Times New Roman"/>
          <w:sz w:val="24"/>
          <w:szCs w:val="24"/>
        </w:rPr>
        <w:t>nie</w:t>
      </w:r>
      <w:r w:rsidR="00BF7E99" w:rsidRPr="003A1FA2">
        <w:rPr>
          <w:rFonts w:ascii="Times New Roman" w:eastAsia="SimSun" w:hAnsi="Times New Roman"/>
          <w:sz w:val="24"/>
          <w:szCs w:val="24"/>
        </w:rPr>
        <w:t xml:space="preserve"> pełn</w:t>
      </w:r>
      <w:r w:rsidR="00867216" w:rsidRPr="003A1FA2">
        <w:rPr>
          <w:rFonts w:ascii="Times New Roman" w:eastAsia="SimSun" w:hAnsi="Times New Roman"/>
          <w:sz w:val="24"/>
          <w:szCs w:val="24"/>
        </w:rPr>
        <w:t>ej</w:t>
      </w:r>
      <w:r w:rsidR="00BF7E99" w:rsidRPr="003A1FA2">
        <w:rPr>
          <w:rFonts w:ascii="Times New Roman" w:eastAsia="SimSun" w:hAnsi="Times New Roman"/>
          <w:sz w:val="24"/>
          <w:szCs w:val="24"/>
        </w:rPr>
        <w:t xml:space="preserve"> nazw</w:t>
      </w:r>
      <w:r w:rsidR="00867216" w:rsidRPr="003A1FA2">
        <w:rPr>
          <w:rFonts w:ascii="Times New Roman" w:eastAsia="SimSun" w:hAnsi="Times New Roman"/>
          <w:sz w:val="24"/>
          <w:szCs w:val="24"/>
        </w:rPr>
        <w:t>y</w:t>
      </w:r>
      <w:r w:rsidR="00BF7E99" w:rsidRPr="003A1FA2">
        <w:rPr>
          <w:rFonts w:ascii="Times New Roman" w:eastAsia="SimSun" w:hAnsi="Times New Roman"/>
          <w:sz w:val="24"/>
          <w:szCs w:val="24"/>
        </w:rPr>
        <w:t xml:space="preserve"> ustawy w związku z usunięciem </w:t>
      </w:r>
      <w:r w:rsidR="00867216" w:rsidRPr="003A1FA2">
        <w:rPr>
          <w:rFonts w:ascii="Times New Roman" w:eastAsia="SimSun" w:hAnsi="Times New Roman"/>
          <w:sz w:val="24"/>
          <w:szCs w:val="24"/>
        </w:rPr>
        <w:t>odwołania</w:t>
      </w:r>
      <w:r w:rsidR="00B71F97">
        <w:rPr>
          <w:rFonts w:ascii="Times New Roman" w:eastAsia="SimSun" w:hAnsi="Times New Roman"/>
          <w:sz w:val="24"/>
          <w:szCs w:val="24"/>
        </w:rPr>
        <w:t xml:space="preserve"> do ustawy</w:t>
      </w:r>
      <w:r w:rsidR="00867216" w:rsidRPr="003A1FA2">
        <w:rPr>
          <w:rFonts w:ascii="Times New Roman" w:eastAsia="SimSun" w:hAnsi="Times New Roman"/>
          <w:sz w:val="24"/>
          <w:szCs w:val="24"/>
        </w:rPr>
        <w:t xml:space="preserve"> w </w:t>
      </w:r>
      <w:r w:rsidR="00867216" w:rsidRPr="003A1FA2">
        <w:rPr>
          <w:rFonts w:ascii="Times New Roman" w:eastAsia="SimSun" w:hAnsi="Times New Roman" w:cs="Arial"/>
          <w:sz w:val="24"/>
          <w:szCs w:val="24"/>
          <w:lang w:eastAsia="pl-PL"/>
        </w:rPr>
        <w:t>§ 13 ust. 3 pkt 1 oraz w § 14 ust. 2 pkt 1</w:t>
      </w:r>
      <w:r w:rsidR="00867216" w:rsidRPr="003A1FA2">
        <w:rPr>
          <w:rFonts w:ascii="Times New Roman" w:eastAsia="SimSun" w:hAnsi="Times New Roman"/>
          <w:sz w:val="24"/>
          <w:szCs w:val="24"/>
        </w:rPr>
        <w:t>.</w:t>
      </w:r>
    </w:p>
    <w:p w14:paraId="00B6575E" w14:textId="2D08C8DB" w:rsidR="0055188A" w:rsidRPr="00CE69FA" w:rsidRDefault="0055188A" w:rsidP="00CE69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69FA">
        <w:rPr>
          <w:rFonts w:ascii="Times New Roman" w:eastAsiaTheme="minorHAnsi" w:hAnsi="Times New Roman"/>
          <w:sz w:val="24"/>
          <w:szCs w:val="24"/>
        </w:rPr>
        <w:t xml:space="preserve">§ </w:t>
      </w:r>
      <w:r w:rsidR="002F78CA" w:rsidRPr="00CE69FA">
        <w:rPr>
          <w:rFonts w:ascii="Times New Roman" w:eastAsiaTheme="minorHAnsi" w:hAnsi="Times New Roman"/>
          <w:sz w:val="24"/>
          <w:szCs w:val="24"/>
        </w:rPr>
        <w:t>15</w:t>
      </w:r>
      <w:r w:rsidRPr="00CE69FA">
        <w:rPr>
          <w:rFonts w:ascii="Times New Roman" w:eastAsiaTheme="minorHAnsi" w:hAnsi="Times New Roman"/>
          <w:sz w:val="24"/>
          <w:szCs w:val="24"/>
        </w:rPr>
        <w:t xml:space="preserve"> </w:t>
      </w:r>
      <w:r w:rsidR="00361CC0">
        <w:rPr>
          <w:rFonts w:ascii="Times New Roman" w:eastAsiaTheme="minorHAnsi" w:hAnsi="Times New Roman"/>
          <w:sz w:val="24"/>
          <w:szCs w:val="24"/>
        </w:rPr>
        <w:t>określić</w:t>
      </w:r>
      <w:r w:rsidR="00361CC0" w:rsidRPr="00CE69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69FA">
        <w:rPr>
          <w:rFonts w:ascii="Times New Roman" w:eastAsiaTheme="minorHAnsi" w:hAnsi="Times New Roman"/>
          <w:sz w:val="24"/>
          <w:szCs w:val="24"/>
        </w:rPr>
        <w:t xml:space="preserve">datę końcową okresu udzielania pomocy </w:t>
      </w:r>
      <w:r w:rsidRPr="00CE69FA">
        <w:rPr>
          <w:rFonts w:ascii="Times New Roman" w:eastAsiaTheme="minorHAnsi" w:hAnsi="Times New Roman"/>
          <w:i/>
          <w:iCs/>
          <w:sz w:val="24"/>
          <w:szCs w:val="24"/>
        </w:rPr>
        <w:t>de minimis</w:t>
      </w:r>
      <w:r w:rsidR="002F78CA" w:rsidRPr="00CE69FA">
        <w:rPr>
          <w:rFonts w:ascii="Times New Roman" w:eastAsiaTheme="minorHAnsi" w:hAnsi="Times New Roman"/>
          <w:sz w:val="24"/>
          <w:szCs w:val="24"/>
        </w:rPr>
        <w:t>.</w:t>
      </w:r>
    </w:p>
    <w:p w14:paraId="0652BAAB" w14:textId="3B09B706" w:rsidR="00683D5F" w:rsidRPr="00C7188F" w:rsidRDefault="002F78CA" w:rsidP="00683D5F">
      <w:pPr>
        <w:pStyle w:val="ARTartustawynprozporzdzenia"/>
        <w:ind w:firstLine="0"/>
        <w:rPr>
          <w:bCs/>
        </w:rPr>
      </w:pPr>
      <w:bookmarkStart w:id="3" w:name="_Hlk141803140"/>
      <w:r>
        <w:t xml:space="preserve">W </w:t>
      </w:r>
      <w:r w:rsidR="00683D5F" w:rsidRPr="007D5B87">
        <w:t>§ 2</w:t>
      </w:r>
      <w:r>
        <w:t xml:space="preserve"> </w:t>
      </w:r>
      <w:r w:rsidR="00361CC0">
        <w:t>projektowanego</w:t>
      </w:r>
      <w:r w:rsidR="00361CC0" w:rsidRPr="007D5B87">
        <w:t xml:space="preserve"> </w:t>
      </w:r>
      <w:r w:rsidR="00683D5F" w:rsidRPr="007D5B87">
        <w:t xml:space="preserve">rozporządzenia </w:t>
      </w:r>
      <w:r>
        <w:t xml:space="preserve">wprowadzono </w:t>
      </w:r>
      <w:r w:rsidR="00683D5F" w:rsidRPr="007D5B87">
        <w:t xml:space="preserve">przepisy przejściowe. Do umów </w:t>
      </w:r>
      <w:r w:rsidR="00683D5F">
        <w:t xml:space="preserve">albo porozumień </w:t>
      </w:r>
      <w:r w:rsidR="00863573">
        <w:t xml:space="preserve">zawartych </w:t>
      </w:r>
      <w:r w:rsidR="00683D5F" w:rsidRPr="007D5B87">
        <w:t>przed dniem wejścia w</w:t>
      </w:r>
      <w:r w:rsidR="00683D5F">
        <w:t> </w:t>
      </w:r>
      <w:r w:rsidR="00683D5F" w:rsidRPr="007D5B87">
        <w:t xml:space="preserve">życie projektowanego rozporządzenia, </w:t>
      </w:r>
      <w:r w:rsidR="00736C8C" w:rsidRPr="00736C8C">
        <w:t xml:space="preserve">na podstawie których udzielono pomocy, o której mowa w § 1 rozporządzenia </w:t>
      </w:r>
      <w:r w:rsidR="00361CC0">
        <w:t>MFiPR</w:t>
      </w:r>
      <w:r w:rsidR="00736C8C">
        <w:t xml:space="preserve">, </w:t>
      </w:r>
      <w:r w:rsidR="00683D5F" w:rsidRPr="007D5B87">
        <w:t xml:space="preserve">zastosowanie będą miały przepisy dotychczasowe. Do umów </w:t>
      </w:r>
      <w:r w:rsidR="00683D5F">
        <w:t>albo porozumień</w:t>
      </w:r>
      <w:r w:rsidR="00683D5F" w:rsidRPr="007D5B87">
        <w:t xml:space="preserve"> </w:t>
      </w:r>
      <w:r w:rsidR="00863573">
        <w:t xml:space="preserve">zawartych </w:t>
      </w:r>
      <w:r w:rsidR="00683D5F">
        <w:t>po</w:t>
      </w:r>
      <w:r w:rsidR="00683D5F" w:rsidRPr="007D5B87">
        <w:t xml:space="preserve"> dni</w:t>
      </w:r>
      <w:r w:rsidR="00683D5F">
        <w:t>u</w:t>
      </w:r>
      <w:r w:rsidR="00683D5F" w:rsidRPr="007D5B87">
        <w:t xml:space="preserve"> </w:t>
      </w:r>
      <w:r w:rsidR="00683D5F">
        <w:t xml:space="preserve">wejścia </w:t>
      </w:r>
      <w:r w:rsidR="00CE7CB1">
        <w:br/>
      </w:r>
      <w:r w:rsidR="00683D5F">
        <w:t xml:space="preserve">w życie projektowanego rozporządzenia, </w:t>
      </w:r>
      <w:r w:rsidR="00683D5F" w:rsidRPr="007D5B87">
        <w:t>na podstawie wniosków</w:t>
      </w:r>
      <w:r w:rsidR="00736C8C" w:rsidRPr="00736C8C">
        <w:t xml:space="preserve"> o udzielenie pomocy, o której mowa w § 1 rozporządzenia </w:t>
      </w:r>
      <w:r w:rsidR="00361CC0">
        <w:t>MFiPR</w:t>
      </w:r>
      <w:r w:rsidR="00736C8C">
        <w:t>,</w:t>
      </w:r>
      <w:r w:rsidR="00683D5F" w:rsidRPr="007D5B87">
        <w:t xml:space="preserve"> złożonych w</w:t>
      </w:r>
      <w:r w:rsidR="00683D5F">
        <w:t> </w:t>
      </w:r>
      <w:r w:rsidR="00683D5F" w:rsidRPr="007D5B87">
        <w:t xml:space="preserve">postępowaniach wszczętych przed </w:t>
      </w:r>
      <w:r w:rsidR="00683D5F">
        <w:t>tym dniem</w:t>
      </w:r>
      <w:r w:rsidR="00683D5F" w:rsidRPr="007D5B87">
        <w:t xml:space="preserve">, </w:t>
      </w:r>
      <w:r w:rsidR="00683D5F" w:rsidRPr="007D5B87">
        <w:rPr>
          <w:bCs/>
        </w:rPr>
        <w:t xml:space="preserve">stosowane będą przepisy rozporządzenia </w:t>
      </w:r>
      <w:r w:rsidR="00683D5F">
        <w:rPr>
          <w:bCs/>
        </w:rPr>
        <w:t xml:space="preserve">MFiPR w </w:t>
      </w:r>
      <w:r w:rsidR="00683D5F" w:rsidRPr="007D5B87">
        <w:rPr>
          <w:bCs/>
        </w:rPr>
        <w:t>proponowanym brzmieniu</w:t>
      </w:r>
      <w:r w:rsidR="00683D5F">
        <w:rPr>
          <w:bCs/>
        </w:rPr>
        <w:t xml:space="preserve">. Wnioski </w:t>
      </w:r>
      <w:r w:rsidR="00CE7CB1">
        <w:rPr>
          <w:bCs/>
        </w:rPr>
        <w:br/>
      </w:r>
      <w:r w:rsidR="00683D5F">
        <w:rPr>
          <w:bCs/>
        </w:rPr>
        <w:t xml:space="preserve">o udzielenie pomocy w postępowaniach wszczętych przed dniem wejścia w życie projektowanego rozporządzenia, </w:t>
      </w:r>
      <w:r w:rsidR="00683D5F">
        <w:t xml:space="preserve">w wyniku zastosowania nowych przepisów, </w:t>
      </w:r>
      <w:r w:rsidR="00683D5F">
        <w:rPr>
          <w:bCs/>
        </w:rPr>
        <w:t xml:space="preserve">będą wymagały </w:t>
      </w:r>
      <w:r w:rsidR="00911D56">
        <w:rPr>
          <w:bCs/>
        </w:rPr>
        <w:t xml:space="preserve">poprawy lub </w:t>
      </w:r>
      <w:r w:rsidR="00683D5F">
        <w:rPr>
          <w:bCs/>
        </w:rPr>
        <w:t xml:space="preserve">uzupełnienia </w:t>
      </w:r>
      <w:r w:rsidR="00683D5F">
        <w:t xml:space="preserve">w związku ze zmianą warunków dopuszczalności pomocy. </w:t>
      </w:r>
      <w:r w:rsidR="00911D56">
        <w:t xml:space="preserve">Poprawa lub </w:t>
      </w:r>
      <w:r w:rsidR="00911D56">
        <w:rPr>
          <w:bCs/>
        </w:rPr>
        <w:t>u</w:t>
      </w:r>
      <w:r w:rsidR="00683D5F" w:rsidRPr="007D5B87">
        <w:rPr>
          <w:bCs/>
        </w:rPr>
        <w:t>zupełnieni</w:t>
      </w:r>
      <w:r w:rsidR="00683D5F">
        <w:rPr>
          <w:bCs/>
        </w:rPr>
        <w:t xml:space="preserve">e nastąpi </w:t>
      </w:r>
      <w:r w:rsidR="00683D5F" w:rsidRPr="007D5B87">
        <w:rPr>
          <w:bCs/>
        </w:rPr>
        <w:t>po wezwaniu przez podmiot</w:t>
      </w:r>
      <w:r w:rsidR="00736C8C" w:rsidRPr="00736C8C">
        <w:rPr>
          <w:bCs/>
        </w:rPr>
        <w:t xml:space="preserve">, </w:t>
      </w:r>
      <w:r w:rsidR="00683D5F" w:rsidRPr="007D5B87">
        <w:rPr>
          <w:bCs/>
        </w:rPr>
        <w:t>w terminie wyznaczonym przez ten podmiot, nie krótszym jednak niż 14 dni od dnia otrzymania wezwania.</w:t>
      </w:r>
    </w:p>
    <w:bookmarkEnd w:id="3"/>
    <w:p w14:paraId="2ECFE2C0" w14:textId="065CA21E" w:rsidR="00683D5F" w:rsidRDefault="00683D5F" w:rsidP="00683D5F">
      <w:pPr>
        <w:pStyle w:val="ARTartustawynprozporzdzenia"/>
        <w:ind w:firstLine="0"/>
      </w:pPr>
      <w:r>
        <w:lastRenderedPageBreak/>
        <w:t xml:space="preserve">W § 3 określono termin wejścia w życie projektowanego rozporządzenia, tj. z dniem następującym po dniu ogłoszenia. Zgodnie z art. 4 ust. 1 ustawy z dnia 20 lipca 2000 r. o ogłaszaniu aktów normatywnych i niektórych innych aktów prawnych (Dz. U. z 2019 r. poz. 1461) standardowy okres </w:t>
      </w:r>
      <w:r w:rsidRPr="005429E7">
        <w:rPr>
          <w:i/>
        </w:rPr>
        <w:t>vacatio legis</w:t>
      </w:r>
      <w:r>
        <w:t xml:space="preserve"> wynosi 14 dni, natomiast zgodnie z </w:t>
      </w:r>
      <w:r w:rsidR="00361CC0">
        <w:t xml:space="preserve">art. 4 </w:t>
      </w:r>
      <w:r>
        <w:t>ust. 2</w:t>
      </w:r>
      <w:r w:rsidR="00361CC0">
        <w:t xml:space="preserve"> tej ustawy</w:t>
      </w:r>
      <w:r>
        <w:t xml:space="preserve"> w uzasadnionych przypadkach termin ten może zostać skrócony. W ocenie organu wydającego rozporządzenie, uzasadnionym jest skrócenie terminu wejścia w życie przedmiotowego aktu normatywnego, </w:t>
      </w:r>
      <w:r w:rsidR="00666C1F">
        <w:t xml:space="preserve">aby zachować ciągłość istnienia podstawy prawnej </w:t>
      </w:r>
      <w:r w:rsidR="00361CC0">
        <w:t xml:space="preserve">do udzielania pomocy </w:t>
      </w:r>
      <w:r w:rsidR="00CE7CB1">
        <w:br/>
      </w:r>
      <w:r w:rsidR="00361CC0" w:rsidRPr="00CE69FA">
        <w:rPr>
          <w:i/>
          <w:iCs/>
        </w:rPr>
        <w:t>de minimis</w:t>
      </w:r>
      <w:r w:rsidR="00361CC0">
        <w:t xml:space="preserve"> </w:t>
      </w:r>
      <w:r w:rsidR="00666C1F">
        <w:t>po</w:t>
      </w:r>
      <w:r>
        <w:t xml:space="preserve"> </w:t>
      </w:r>
      <w:r w:rsidR="00361CC0">
        <w:t xml:space="preserve">dniu </w:t>
      </w:r>
      <w:r>
        <w:t>3</w:t>
      </w:r>
      <w:r w:rsidR="0046527A">
        <w:t>0 czerwca</w:t>
      </w:r>
      <w:r>
        <w:t xml:space="preserve"> 202</w:t>
      </w:r>
      <w:r w:rsidR="0046527A">
        <w:t>4</w:t>
      </w:r>
      <w:r>
        <w:t xml:space="preserve"> r.</w:t>
      </w:r>
      <w:r w:rsidR="00666C1F">
        <w:t xml:space="preserve"> </w:t>
      </w:r>
      <w:r w:rsidR="00547F8B" w:rsidRPr="002D4360">
        <w:rPr>
          <w:szCs w:val="24"/>
        </w:rPr>
        <w:t xml:space="preserve">Ponadto </w:t>
      </w:r>
      <w:r w:rsidR="00547F8B">
        <w:rPr>
          <w:szCs w:val="24"/>
        </w:rPr>
        <w:t>w</w:t>
      </w:r>
      <w:r w:rsidRPr="002D4360">
        <w:rPr>
          <w:szCs w:val="24"/>
        </w:rPr>
        <w:t>cześniejsze wejście w życie rozporządzenia zmieniającego rozporządzenie MFiPR</w:t>
      </w:r>
      <w:r>
        <w:t xml:space="preserve"> </w:t>
      </w:r>
      <w:r w:rsidR="007E45AE">
        <w:t>będzie</w:t>
      </w:r>
      <w:r>
        <w:t xml:space="preserve"> korzystne dla o</w:t>
      </w:r>
      <w:r w:rsidR="002D5087">
        <w:t>d</w:t>
      </w:r>
      <w:r>
        <w:t xml:space="preserve">biorców pomocy udzielanej na podstawie rozporządzenia MFiPR, </w:t>
      </w:r>
      <w:r w:rsidRPr="00BB384F">
        <w:t xml:space="preserve">ponieważ nowelizacja rozporządzenia </w:t>
      </w:r>
      <w:r w:rsidR="00863573">
        <w:t xml:space="preserve">zwiększa </w:t>
      </w:r>
      <w:r w:rsidR="005A36D3">
        <w:t xml:space="preserve">limit pomocy </w:t>
      </w:r>
      <w:r w:rsidR="001164D7" w:rsidRPr="00CE69FA">
        <w:rPr>
          <w:i/>
          <w:iCs/>
        </w:rPr>
        <w:t xml:space="preserve">de </w:t>
      </w:r>
      <w:r w:rsidR="005A36D3" w:rsidRPr="00CE69FA">
        <w:rPr>
          <w:i/>
          <w:iCs/>
        </w:rPr>
        <w:t>minimis</w:t>
      </w:r>
      <w:r w:rsidR="005A36D3">
        <w:t xml:space="preserve">. </w:t>
      </w:r>
    </w:p>
    <w:p w14:paraId="783AB52A" w14:textId="77777777" w:rsidR="00683D5F" w:rsidRDefault="00683D5F" w:rsidP="00683D5F">
      <w:pPr>
        <w:pStyle w:val="ARTartustawynprozporzdzenia"/>
        <w:ind w:firstLine="0"/>
      </w:pPr>
      <w:r>
        <w:t>Projekt rozporządzenia jest zgodny z prawem Unii Europejskiej.</w:t>
      </w:r>
    </w:p>
    <w:p w14:paraId="7F450F27" w14:textId="77777777" w:rsidR="00683D5F" w:rsidRPr="00E91D41" w:rsidRDefault="00683D5F" w:rsidP="00683D5F">
      <w:pPr>
        <w:pStyle w:val="ARTartustawynprozporzdzenia"/>
        <w:ind w:firstLine="0"/>
      </w:pPr>
      <w:r>
        <w:t>Rozporządzenie</w:t>
      </w:r>
      <w:r w:rsidRPr="00E91D41">
        <w:t xml:space="preserve"> nie nakłada na podmioty objęte je</w:t>
      </w:r>
      <w:r>
        <w:t>go</w:t>
      </w:r>
      <w:r w:rsidRPr="00E91D41">
        <w:t xml:space="preserve"> oddziaływaniem dodatkowych obowiązków, a jedynie reguluje warunki przyznawania wsparcia ze środków publicznych na</w:t>
      </w:r>
      <w:r>
        <w:t> </w:t>
      </w:r>
      <w:r w:rsidRPr="00E91D41">
        <w:t>projekty przez nie realizowane.</w:t>
      </w:r>
    </w:p>
    <w:p w14:paraId="176357F6" w14:textId="77777777" w:rsidR="00683D5F" w:rsidRDefault="00683D5F" w:rsidP="00683D5F">
      <w:pPr>
        <w:pStyle w:val="ARTartustawynprozporzdzenia"/>
        <w:ind w:firstLine="0"/>
      </w:pPr>
      <w:r>
        <w:t>Rozporządzenie nie zawiera przepisów technicznych w rozumieniu rozporządzenia Rady Ministrów z dnia 23 grudnia 2002 r. w sprawie sposobu funkcjonowania krajowego systemu notyfikacji norm i aktów prawnych (Dz. U. poz. 2039, z późn. zm.) i nie podlega notyfikacji Komisji Europejskiej w tym zakresie.</w:t>
      </w:r>
    </w:p>
    <w:p w14:paraId="59323788" w14:textId="6D208AFE" w:rsidR="00683D5F" w:rsidRPr="000F4AC7" w:rsidRDefault="00683D5F" w:rsidP="00683D5F">
      <w:pPr>
        <w:pStyle w:val="ARTartustawynprozporzdzenia"/>
        <w:ind w:firstLine="0"/>
      </w:pPr>
      <w:r w:rsidRPr="00F610C8">
        <w:t>Rozporządzenie nie wymaga notyfikacji Komisji Europej</w:t>
      </w:r>
      <w:r>
        <w:t>skiej w trybie ustawy z dnia 30 </w:t>
      </w:r>
      <w:r w:rsidRPr="00F610C8">
        <w:t xml:space="preserve">kwietnia 2004 r. </w:t>
      </w:r>
      <w:r>
        <w:t>o postępowaniu w sprawach dotyczących pomocy publicznej (Dz. U. z 2023 r. poz. 702)</w:t>
      </w:r>
      <w:r w:rsidRPr="00F610C8">
        <w:t xml:space="preserve">. Rozporządzenie jest zgodne z obowiązującymi regulacjami Unii Europejskiej w tym zakresie. </w:t>
      </w:r>
    </w:p>
    <w:p w14:paraId="76893AF6" w14:textId="77777777" w:rsidR="00683D5F" w:rsidRPr="00F610C8" w:rsidRDefault="00683D5F" w:rsidP="00683D5F">
      <w:pPr>
        <w:pStyle w:val="ARTartustawynprozporzdzenia"/>
        <w:ind w:firstLine="0"/>
      </w:pPr>
      <w:r w:rsidRPr="00F610C8">
        <w:t>Rozporządzenie nie wymaga przedstawienia właściwym organom i instytucjom Unii Europejskiej, w tym Europejskiemu Bankowi Centralnemu,</w:t>
      </w:r>
      <w:r>
        <w:t xml:space="preserve"> w </w:t>
      </w:r>
      <w:r w:rsidRPr="00F610C8">
        <w:t>celu uzyskania opinii, dokonania powiadomienia</w:t>
      </w:r>
      <w:r>
        <w:t>, konsultacji albo uzgodnienia.</w:t>
      </w:r>
    </w:p>
    <w:p w14:paraId="09A7F86A" w14:textId="3DA895B8" w:rsidR="00683D5F" w:rsidRDefault="00683D5F" w:rsidP="00683D5F">
      <w:pPr>
        <w:pStyle w:val="ARTartustawynprozporzdzenia"/>
        <w:ind w:firstLine="0"/>
      </w:pPr>
      <w:r>
        <w:t xml:space="preserve">Zgodnie z art. 5 ustawy z dnia 7 lipca 2005 r. o działalności lobbingowej w procesie stanowienia prawa (Dz. U. z 2017 r. poz. 248) projektowane rozporządzenie </w:t>
      </w:r>
      <w:r w:rsidR="005A36D3">
        <w:t>zosta</w:t>
      </w:r>
      <w:r w:rsidR="00361CC0">
        <w:t>ło</w:t>
      </w:r>
      <w:r w:rsidR="005A36D3">
        <w:t xml:space="preserve"> </w:t>
      </w:r>
      <w:r>
        <w:t xml:space="preserve">udostępnione </w:t>
      </w:r>
      <w:r w:rsidR="00CE7CB1">
        <w:br/>
      </w:r>
      <w:r>
        <w:t xml:space="preserve">w Biuletynie Informacji Publicznej </w:t>
      </w:r>
      <w:r w:rsidRPr="0086074B">
        <w:t xml:space="preserve">Ministerstwa Funduszy i Polityki Regionalnej </w:t>
      </w:r>
      <w:r>
        <w:t>z chwilą przekazania projektu do uzgodnień z członkami Rady Ministrów.</w:t>
      </w:r>
      <w:r w:rsidRPr="0086074B">
        <w:t xml:space="preserve"> Ponadto, projekt zosta</w:t>
      </w:r>
      <w:r w:rsidR="00361CC0">
        <w:t>ł</w:t>
      </w:r>
      <w:r w:rsidRPr="0086074B">
        <w:t xml:space="preserve"> udostępniony na stronie Rządowego Centrum Legislacji, w serwisie Rządowy Proces Legislacyjny</w:t>
      </w:r>
      <w:r>
        <w:t>.</w:t>
      </w:r>
    </w:p>
    <w:p w14:paraId="7035E8A3" w14:textId="77777777" w:rsidR="00CB004E" w:rsidRDefault="00CB004E"/>
    <w:sectPr w:rsidR="00CB004E" w:rsidSect="00CE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DD59" w14:textId="77777777" w:rsidR="00B61494" w:rsidRDefault="00B61494" w:rsidP="00311032">
      <w:pPr>
        <w:spacing w:after="0" w:line="240" w:lineRule="auto"/>
      </w:pPr>
      <w:r>
        <w:separator/>
      </w:r>
    </w:p>
  </w:endnote>
  <w:endnote w:type="continuationSeparator" w:id="0">
    <w:p w14:paraId="4A08D6D7" w14:textId="77777777" w:rsidR="00B61494" w:rsidRDefault="00B61494" w:rsidP="0031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3F74" w14:textId="77777777" w:rsidR="006256E0" w:rsidRDefault="00625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377815"/>
      <w:docPartObj>
        <w:docPartGallery w:val="Page Numbers (Bottom of Page)"/>
        <w:docPartUnique/>
      </w:docPartObj>
    </w:sdtPr>
    <w:sdtEndPr/>
    <w:sdtContent>
      <w:p w14:paraId="72EC786D" w14:textId="29ACF0A5" w:rsidR="006256E0" w:rsidRDefault="006256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CD">
          <w:rPr>
            <w:noProof/>
          </w:rPr>
          <w:t>2</w:t>
        </w:r>
        <w:r>
          <w:fldChar w:fldCharType="end"/>
        </w:r>
      </w:p>
    </w:sdtContent>
  </w:sdt>
  <w:p w14:paraId="20F84CC5" w14:textId="77777777" w:rsidR="006256E0" w:rsidRDefault="006256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8469" w14:textId="77777777" w:rsidR="006256E0" w:rsidRDefault="00625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D075" w14:textId="77777777" w:rsidR="00B61494" w:rsidRDefault="00B61494" w:rsidP="00311032">
      <w:pPr>
        <w:spacing w:after="0" w:line="240" w:lineRule="auto"/>
      </w:pPr>
      <w:r>
        <w:separator/>
      </w:r>
    </w:p>
  </w:footnote>
  <w:footnote w:type="continuationSeparator" w:id="0">
    <w:p w14:paraId="477EE669" w14:textId="77777777" w:rsidR="00B61494" w:rsidRDefault="00B61494" w:rsidP="0031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D643" w14:textId="77777777" w:rsidR="006256E0" w:rsidRDefault="00625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2284" w14:textId="77777777" w:rsidR="00311032" w:rsidRDefault="0031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298A" w14:textId="77777777" w:rsidR="006256E0" w:rsidRDefault="00625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B73"/>
    <w:multiLevelType w:val="hybridMultilevel"/>
    <w:tmpl w:val="6FDCBC4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D118B0"/>
    <w:multiLevelType w:val="hybridMultilevel"/>
    <w:tmpl w:val="E812B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0C97"/>
    <w:multiLevelType w:val="hybridMultilevel"/>
    <w:tmpl w:val="6CB6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E46"/>
    <w:multiLevelType w:val="hybridMultilevel"/>
    <w:tmpl w:val="43A2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69D4"/>
    <w:multiLevelType w:val="hybridMultilevel"/>
    <w:tmpl w:val="6CA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34236"/>
    <w:multiLevelType w:val="hybridMultilevel"/>
    <w:tmpl w:val="9A86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E"/>
    <w:rsid w:val="0000040B"/>
    <w:rsid w:val="00002DA6"/>
    <w:rsid w:val="00026B2A"/>
    <w:rsid w:val="00044ACF"/>
    <w:rsid w:val="00073EA0"/>
    <w:rsid w:val="000B03E9"/>
    <w:rsid w:val="000B081C"/>
    <w:rsid w:val="000C1E2B"/>
    <w:rsid w:val="000D07FC"/>
    <w:rsid w:val="00110C39"/>
    <w:rsid w:val="001164D7"/>
    <w:rsid w:val="00124280"/>
    <w:rsid w:val="00151BC3"/>
    <w:rsid w:val="00157913"/>
    <w:rsid w:val="0016679C"/>
    <w:rsid w:val="001733EB"/>
    <w:rsid w:val="001A709C"/>
    <w:rsid w:val="001A7E83"/>
    <w:rsid w:val="001B4F54"/>
    <w:rsid w:val="001D2447"/>
    <w:rsid w:val="001D5603"/>
    <w:rsid w:val="00203E18"/>
    <w:rsid w:val="00210797"/>
    <w:rsid w:val="00227F56"/>
    <w:rsid w:val="002320CD"/>
    <w:rsid w:val="0026756B"/>
    <w:rsid w:val="00277FD2"/>
    <w:rsid w:val="002923BD"/>
    <w:rsid w:val="002A1A97"/>
    <w:rsid w:val="002D4360"/>
    <w:rsid w:val="002D5087"/>
    <w:rsid w:val="002D6F84"/>
    <w:rsid w:val="002E19A2"/>
    <w:rsid w:val="002F1D95"/>
    <w:rsid w:val="002F78CA"/>
    <w:rsid w:val="00311032"/>
    <w:rsid w:val="003441D3"/>
    <w:rsid w:val="0035331A"/>
    <w:rsid w:val="0035683C"/>
    <w:rsid w:val="00361CC0"/>
    <w:rsid w:val="00383791"/>
    <w:rsid w:val="003A1FA2"/>
    <w:rsid w:val="003F7949"/>
    <w:rsid w:val="00405C7F"/>
    <w:rsid w:val="00415F17"/>
    <w:rsid w:val="00417D8C"/>
    <w:rsid w:val="004539C0"/>
    <w:rsid w:val="00461CD3"/>
    <w:rsid w:val="00462655"/>
    <w:rsid w:val="0046527A"/>
    <w:rsid w:val="004A69E2"/>
    <w:rsid w:val="004E1DB5"/>
    <w:rsid w:val="00502162"/>
    <w:rsid w:val="00504136"/>
    <w:rsid w:val="00527880"/>
    <w:rsid w:val="00536AAF"/>
    <w:rsid w:val="0053742D"/>
    <w:rsid w:val="00542EFD"/>
    <w:rsid w:val="00546B80"/>
    <w:rsid w:val="00547F8B"/>
    <w:rsid w:val="0055188A"/>
    <w:rsid w:val="00595ADB"/>
    <w:rsid w:val="005A36D3"/>
    <w:rsid w:val="005B5F3D"/>
    <w:rsid w:val="005D65B5"/>
    <w:rsid w:val="005F101B"/>
    <w:rsid w:val="005F2894"/>
    <w:rsid w:val="006256E0"/>
    <w:rsid w:val="00666C1F"/>
    <w:rsid w:val="00671025"/>
    <w:rsid w:val="006761E6"/>
    <w:rsid w:val="006836D6"/>
    <w:rsid w:val="00683D5F"/>
    <w:rsid w:val="006E5955"/>
    <w:rsid w:val="006E5AB4"/>
    <w:rsid w:val="00707AC3"/>
    <w:rsid w:val="00716A93"/>
    <w:rsid w:val="00736C8C"/>
    <w:rsid w:val="00773E30"/>
    <w:rsid w:val="0078056A"/>
    <w:rsid w:val="00791297"/>
    <w:rsid w:val="007A6798"/>
    <w:rsid w:val="007C0A82"/>
    <w:rsid w:val="007D2D23"/>
    <w:rsid w:val="007E45AE"/>
    <w:rsid w:val="007E5708"/>
    <w:rsid w:val="0083276C"/>
    <w:rsid w:val="00863573"/>
    <w:rsid w:val="00867216"/>
    <w:rsid w:val="00881DF5"/>
    <w:rsid w:val="00887C22"/>
    <w:rsid w:val="008C47C0"/>
    <w:rsid w:val="008D0806"/>
    <w:rsid w:val="0090776B"/>
    <w:rsid w:val="00911D56"/>
    <w:rsid w:val="00914AA3"/>
    <w:rsid w:val="00924717"/>
    <w:rsid w:val="0096455D"/>
    <w:rsid w:val="009704E8"/>
    <w:rsid w:val="00980874"/>
    <w:rsid w:val="009946B6"/>
    <w:rsid w:val="009A2093"/>
    <w:rsid w:val="009A6111"/>
    <w:rsid w:val="009A67E0"/>
    <w:rsid w:val="009A74FA"/>
    <w:rsid w:val="009B5821"/>
    <w:rsid w:val="009C7B7F"/>
    <w:rsid w:val="009E4CEF"/>
    <w:rsid w:val="00A1314B"/>
    <w:rsid w:val="00A53FC7"/>
    <w:rsid w:val="00A81085"/>
    <w:rsid w:val="00A811A6"/>
    <w:rsid w:val="00A84679"/>
    <w:rsid w:val="00AC7BFB"/>
    <w:rsid w:val="00AD27F6"/>
    <w:rsid w:val="00AE7C73"/>
    <w:rsid w:val="00B1265B"/>
    <w:rsid w:val="00B3747D"/>
    <w:rsid w:val="00B61494"/>
    <w:rsid w:val="00B62FD2"/>
    <w:rsid w:val="00B71F97"/>
    <w:rsid w:val="00B77A79"/>
    <w:rsid w:val="00B8365F"/>
    <w:rsid w:val="00B95194"/>
    <w:rsid w:val="00BC24CE"/>
    <w:rsid w:val="00BF7E99"/>
    <w:rsid w:val="00C01238"/>
    <w:rsid w:val="00C136EF"/>
    <w:rsid w:val="00C61AFA"/>
    <w:rsid w:val="00C85E00"/>
    <w:rsid w:val="00CA45EC"/>
    <w:rsid w:val="00CB004E"/>
    <w:rsid w:val="00CB5C2B"/>
    <w:rsid w:val="00CE0B04"/>
    <w:rsid w:val="00CE57FF"/>
    <w:rsid w:val="00CE69FA"/>
    <w:rsid w:val="00CE7CB1"/>
    <w:rsid w:val="00D14DC4"/>
    <w:rsid w:val="00D52D32"/>
    <w:rsid w:val="00D616A4"/>
    <w:rsid w:val="00DB2990"/>
    <w:rsid w:val="00DC2256"/>
    <w:rsid w:val="00DE2202"/>
    <w:rsid w:val="00DF147A"/>
    <w:rsid w:val="00E04377"/>
    <w:rsid w:val="00E21FFC"/>
    <w:rsid w:val="00E40D69"/>
    <w:rsid w:val="00E530DC"/>
    <w:rsid w:val="00E606A6"/>
    <w:rsid w:val="00EF0F4D"/>
    <w:rsid w:val="00F35DE6"/>
    <w:rsid w:val="00F62A66"/>
    <w:rsid w:val="00F70AD2"/>
    <w:rsid w:val="00F8734C"/>
    <w:rsid w:val="00FB1763"/>
    <w:rsid w:val="00FB19E8"/>
    <w:rsid w:val="00FF4AA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352"/>
  <w15:chartTrackingRefBased/>
  <w15:docId w15:val="{2C6F6221-7116-474B-8AB1-8882562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04E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63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5F10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1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3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32"/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4D7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4D7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customStyle="1" w:styleId="PKTpunkt">
    <w:name w:val="PKT – punkt"/>
    <w:uiPriority w:val="13"/>
    <w:qFormat/>
    <w:rsid w:val="006836D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Magdalena</dc:creator>
  <cp:keywords/>
  <dc:description/>
  <cp:lastModifiedBy>Skorupska Elżbieta</cp:lastModifiedBy>
  <cp:revision>2</cp:revision>
  <dcterms:created xsi:type="dcterms:W3CDTF">2024-03-21T14:13:00Z</dcterms:created>
  <dcterms:modified xsi:type="dcterms:W3CDTF">2024-03-21T14:13:00Z</dcterms:modified>
</cp:coreProperties>
</file>