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75F5" w14:textId="77777777" w:rsidR="003551C7" w:rsidRPr="00125749" w:rsidRDefault="003551C7" w:rsidP="003551C7">
      <w:pPr>
        <w:jc w:val="center"/>
        <w:rPr>
          <w:b/>
          <w:u w:val="single"/>
        </w:rPr>
      </w:pPr>
      <w:bookmarkStart w:id="0" w:name="_GoBack"/>
      <w:bookmarkEnd w:id="0"/>
      <w:r w:rsidRPr="00125749">
        <w:rPr>
          <w:b/>
          <w:u w:val="single"/>
        </w:rPr>
        <w:t>UZASADNIENIE</w:t>
      </w:r>
    </w:p>
    <w:p w14:paraId="67D21FA1" w14:textId="77777777" w:rsidR="003551C7" w:rsidRPr="00125749" w:rsidRDefault="003551C7" w:rsidP="003551C7">
      <w:pPr>
        <w:jc w:val="center"/>
        <w:rPr>
          <w:b/>
          <w:u w:val="single"/>
        </w:rPr>
      </w:pPr>
    </w:p>
    <w:p w14:paraId="03144559" w14:textId="77777777" w:rsidR="003551C7" w:rsidRPr="00125749" w:rsidRDefault="003551C7" w:rsidP="003551C7">
      <w:pPr>
        <w:jc w:val="both"/>
        <w:rPr>
          <w:rFonts w:ascii="Arial" w:hAnsi="Arial" w:cs="Arial"/>
        </w:rPr>
      </w:pPr>
    </w:p>
    <w:p w14:paraId="0F3A8223" w14:textId="21680655" w:rsidR="00D95200" w:rsidRPr="0047181D" w:rsidRDefault="00FB3949" w:rsidP="00253680">
      <w:pPr>
        <w:spacing w:line="360" w:lineRule="auto"/>
        <w:ind w:firstLine="708"/>
        <w:jc w:val="both"/>
        <w:rPr>
          <w:color w:val="000000"/>
        </w:rPr>
      </w:pPr>
      <w:r w:rsidRPr="0047181D">
        <w:t xml:space="preserve">Projekt rozporządzenia zmieniającego rozporządzenie </w:t>
      </w:r>
      <w:r w:rsidR="003551C7" w:rsidRPr="0047181D">
        <w:t xml:space="preserve">Ministra </w:t>
      </w:r>
      <w:r w:rsidR="00D95200" w:rsidRPr="0047181D">
        <w:t xml:space="preserve">Rodziny </w:t>
      </w:r>
      <w:r w:rsidR="00112D10" w:rsidRPr="0047181D">
        <w:t xml:space="preserve">i </w:t>
      </w:r>
      <w:r w:rsidR="003551C7" w:rsidRPr="0047181D">
        <w:t xml:space="preserve">Polityki Społecznej </w:t>
      </w:r>
      <w:r w:rsidR="00112D10" w:rsidRPr="0047181D">
        <w:t>z dnia</w:t>
      </w:r>
      <w:r w:rsidR="008078F2" w:rsidRPr="0047181D">
        <w:t xml:space="preserve"> </w:t>
      </w:r>
      <w:r w:rsidR="008078F2" w:rsidRPr="0047181D">
        <w:rPr>
          <w:color w:val="000000"/>
        </w:rPr>
        <w:t>9 grudnia 2020 r. w sprawie nadzoru i kontroli w pomocy społecznej (Dz.U. poz. 2285)</w:t>
      </w:r>
      <w:r w:rsidR="00112D10" w:rsidRPr="0047181D">
        <w:t xml:space="preserve"> </w:t>
      </w:r>
      <w:r w:rsidRPr="0047181D">
        <w:t xml:space="preserve">został opracowany w związku z </w:t>
      </w:r>
      <w:r w:rsidR="007545D9">
        <w:t>wejściem w życie</w:t>
      </w:r>
      <w:r w:rsidR="007545D9" w:rsidRPr="0047181D">
        <w:t xml:space="preserve"> </w:t>
      </w:r>
      <w:r w:rsidRPr="0047181D">
        <w:t>ustawy z dnia 28 lipca 2023 r. o zmianie ustawy o pomocy społecznej oraz</w:t>
      </w:r>
      <w:r w:rsidR="008078F2" w:rsidRPr="0047181D">
        <w:t xml:space="preserve"> niektórych innych ustaw</w:t>
      </w:r>
      <w:r w:rsidR="001F4AFE" w:rsidRPr="0047181D">
        <w:rPr>
          <w:color w:val="000000"/>
        </w:rPr>
        <w:t xml:space="preserve"> (Dz. U. poz. 1693), na mocy której dokonano zmiany w ustawie z dnia 12 marca 2004 r. o pomocy społecznej (Dz. U. z 2023 r. poz. 901, z </w:t>
      </w:r>
      <w:proofErr w:type="spellStart"/>
      <w:r w:rsidR="001F4AFE" w:rsidRPr="0047181D">
        <w:rPr>
          <w:color w:val="000000"/>
        </w:rPr>
        <w:t>późn</w:t>
      </w:r>
      <w:proofErr w:type="spellEnd"/>
      <w:r w:rsidR="001F4AFE" w:rsidRPr="0047181D">
        <w:rPr>
          <w:color w:val="000000"/>
        </w:rPr>
        <w:t xml:space="preserve">. zm.) polegającej </w:t>
      </w:r>
      <w:r w:rsidR="007545D9">
        <w:rPr>
          <w:color w:val="000000"/>
        </w:rPr>
        <w:t>m.in.</w:t>
      </w:r>
      <w:r w:rsidR="007D47FB" w:rsidRPr="0047181D">
        <w:rPr>
          <w:color w:val="000000"/>
        </w:rPr>
        <w:t xml:space="preserve"> </w:t>
      </w:r>
      <w:r w:rsidR="001F4AFE" w:rsidRPr="0047181D">
        <w:rPr>
          <w:color w:val="000000"/>
        </w:rPr>
        <w:t xml:space="preserve">na zastąpieniu nazwy </w:t>
      </w:r>
      <w:r w:rsidR="001F4AFE" w:rsidRPr="0047181D">
        <w:t>„mieszkania chronione” nazwą „mieszkania treningowe i wspomagane”</w:t>
      </w:r>
      <w:r w:rsidR="0047181D" w:rsidRPr="0047181D">
        <w:t xml:space="preserve"> (</w:t>
      </w:r>
      <w:r w:rsidR="007545D9">
        <w:t xml:space="preserve">por. </w:t>
      </w:r>
      <w:r w:rsidR="0047181D" w:rsidRPr="0047181D">
        <w:t xml:space="preserve">§ 2 pkt 1 </w:t>
      </w:r>
      <w:r w:rsidR="0047181D" w:rsidRPr="0047181D">
        <w:rPr>
          <w:color w:val="000000"/>
        </w:rPr>
        <w:t xml:space="preserve">rozporządzenia </w:t>
      </w:r>
      <w:r w:rsidR="007545D9" w:rsidRPr="0047181D">
        <w:rPr>
          <w:color w:val="000000"/>
        </w:rPr>
        <w:t>zmienianego</w:t>
      </w:r>
      <w:r w:rsidR="0047181D" w:rsidRPr="0047181D">
        <w:rPr>
          <w:color w:val="000000"/>
        </w:rPr>
        <w:t>)</w:t>
      </w:r>
      <w:r w:rsidR="001F4AFE" w:rsidRPr="0047181D">
        <w:t>.</w:t>
      </w:r>
    </w:p>
    <w:p w14:paraId="12667F84" w14:textId="519EE7DE" w:rsidR="001F4AFE" w:rsidRPr="0047181D" w:rsidRDefault="001F4AFE" w:rsidP="0059793E">
      <w:pPr>
        <w:spacing w:line="360" w:lineRule="auto"/>
        <w:ind w:firstLine="510"/>
        <w:jc w:val="both"/>
        <w:rPr>
          <w:color w:val="000000"/>
        </w:rPr>
      </w:pPr>
      <w:r w:rsidRPr="0047181D">
        <w:t>Projekt dostosowuje regulacje w zakresie nadzoru i kontroli w pomocy społecznej do zmienionej ter</w:t>
      </w:r>
      <w:r w:rsidR="00DE2C21" w:rsidRPr="0047181D">
        <w:t>minologii, co umożliwi obję</w:t>
      </w:r>
      <w:r w:rsidRPr="0047181D">
        <w:t>cie mieszkań treningowych i wspomaganych</w:t>
      </w:r>
      <w:r w:rsidR="00DE2C21" w:rsidRPr="0047181D">
        <w:t xml:space="preserve"> procedurą określoną w rozporządzeniu </w:t>
      </w:r>
      <w:r w:rsidR="00DE2C21" w:rsidRPr="0047181D">
        <w:rPr>
          <w:color w:val="000000"/>
        </w:rPr>
        <w:t>Ministra Rodziny i Polityki Społecznej z dnia 9 grudnia 2020 r. w sprawie nadzoru i kontroli w pomocy społecznej.</w:t>
      </w:r>
    </w:p>
    <w:p w14:paraId="705A0AE6" w14:textId="3E7413CE" w:rsidR="0047181D" w:rsidRPr="0047181D" w:rsidRDefault="0047181D" w:rsidP="00A17283">
      <w:pPr>
        <w:spacing w:line="360" w:lineRule="auto"/>
        <w:ind w:right="-144" w:firstLine="510"/>
        <w:jc w:val="both"/>
      </w:pPr>
      <w:r w:rsidRPr="0047181D">
        <w:t xml:space="preserve">Przepis przejściowy ustawy </w:t>
      </w:r>
      <w:r w:rsidR="00CC54F6" w:rsidRPr="00CC54F6">
        <w:rPr>
          <w:shd w:val="clear" w:color="auto" w:fill="FFFFFF"/>
        </w:rPr>
        <w:t>z dnia 28 lipca 2023 r.</w:t>
      </w:r>
      <w:r w:rsidRPr="0047181D">
        <w:rPr>
          <w:shd w:val="clear" w:color="auto" w:fill="FFFFFF"/>
        </w:rPr>
        <w:t xml:space="preserve"> </w:t>
      </w:r>
      <w:r w:rsidRPr="0047181D">
        <w:t xml:space="preserve">(art. 9 ust. 1) zobowiązuje podmioty </w:t>
      </w:r>
      <w:r w:rsidRPr="0047181D">
        <w:rPr>
          <w:shd w:val="clear" w:color="auto" w:fill="FFFFFF"/>
        </w:rPr>
        <w:t xml:space="preserve">prowadzące w dniu wejścia w życie tej ustawy, tj. w dniu 1 listopada 2023 r., mieszkania chronione do przekształcenia tych mieszkań w mieszkania treningowe lub mieszkania wspomagane w terminie 6 miesięcy od dnia wejścia w życie ustawy zmieniającej. Z tego względu projekt rozporządzenia zawiera w </w:t>
      </w:r>
      <w:bookmarkStart w:id="1" w:name="_Hlk162961131"/>
      <w:r w:rsidRPr="0047181D">
        <w:t>§</w:t>
      </w:r>
      <w:bookmarkEnd w:id="1"/>
      <w:r w:rsidRPr="0047181D">
        <w:t xml:space="preserve"> </w:t>
      </w:r>
      <w:r w:rsidRPr="0047181D">
        <w:rPr>
          <w:shd w:val="clear" w:color="auto" w:fill="FFFFFF"/>
        </w:rPr>
        <w:t xml:space="preserve">2 przepis przejściowy, na mocy którego przepisy rozporządzenia będą stosowane również do </w:t>
      </w:r>
      <w:r w:rsidRPr="0047181D">
        <w:t xml:space="preserve">mieszkań chronionych. </w:t>
      </w:r>
    </w:p>
    <w:p w14:paraId="496100BB" w14:textId="77777777" w:rsidR="0047181D" w:rsidRPr="0047181D" w:rsidRDefault="0047181D" w:rsidP="00DD315D">
      <w:pPr>
        <w:spacing w:line="360" w:lineRule="auto"/>
        <w:ind w:right="-144" w:firstLine="360"/>
        <w:jc w:val="both"/>
        <w:rPr>
          <w:color w:val="000000"/>
        </w:rPr>
      </w:pPr>
      <w:r w:rsidRPr="0047181D">
        <w:rPr>
          <w:color w:val="000000"/>
        </w:rPr>
        <w:t>Inne zmiany, wynikające z postulatów zgłaszanych przez urzędy wojewódzkie, które mają charakter doprecyzowujący oraz usprawniający przeprowadzanie kontroli:</w:t>
      </w:r>
    </w:p>
    <w:p w14:paraId="2965E46B" w14:textId="6E006E0E" w:rsidR="0047181D" w:rsidRPr="0047181D" w:rsidRDefault="007718DA" w:rsidP="006E023A">
      <w:pPr>
        <w:numPr>
          <w:ilvl w:val="0"/>
          <w:numId w:val="2"/>
        </w:numPr>
        <w:spacing w:line="360" w:lineRule="auto"/>
        <w:ind w:right="-144"/>
        <w:jc w:val="both"/>
      </w:pPr>
      <w:r>
        <w:t>Z</w:t>
      </w:r>
      <w:r w:rsidRPr="0047181D">
        <w:t xml:space="preserve">miana </w:t>
      </w:r>
      <w:r w:rsidR="0047181D" w:rsidRPr="0047181D">
        <w:t xml:space="preserve">w </w:t>
      </w:r>
      <w:r w:rsidRPr="007718DA">
        <w:t>§</w:t>
      </w:r>
      <w:r w:rsidR="0047181D" w:rsidRPr="0047181D">
        <w:t xml:space="preserve"> 5 w ust. 2 umożliwia sprawdzanie, w toku kontroli kompleksowej, realizacji zaleceń pokontrolnych wydanych podczas poprzednio przeprowadzonej kontroli problemowej lub doraźnej</w:t>
      </w:r>
      <w:r>
        <w:t>.</w:t>
      </w:r>
    </w:p>
    <w:p w14:paraId="44F8B895" w14:textId="4C1F7198" w:rsidR="0047181D" w:rsidRPr="0047181D" w:rsidRDefault="007718DA" w:rsidP="006E023A">
      <w:pPr>
        <w:numPr>
          <w:ilvl w:val="0"/>
          <w:numId w:val="2"/>
        </w:numPr>
        <w:spacing w:line="360" w:lineRule="auto"/>
        <w:ind w:right="-144"/>
        <w:jc w:val="both"/>
      </w:pPr>
      <w:r>
        <w:t>Z</w:t>
      </w:r>
      <w:r w:rsidRPr="0047181D">
        <w:t xml:space="preserve">miana </w:t>
      </w:r>
      <w:r w:rsidR="0047181D" w:rsidRPr="0047181D">
        <w:t xml:space="preserve">w </w:t>
      </w:r>
      <w:r w:rsidRPr="007718DA">
        <w:t>§</w:t>
      </w:r>
      <w:r w:rsidR="0047181D" w:rsidRPr="0047181D">
        <w:t xml:space="preserve"> 6 polegająca na dodaniu ust. 3 umożliwia przeprowadzenie kontroli problemowej w siedzibie kontrolującego, na podstawie dokumentów udostępnionych przez jednostkę podlegającą kontroli; dotychczas taka możliwość istniała tylko w odniesieniu do kontroli doraźnej</w:t>
      </w:r>
      <w:r>
        <w:t>.</w:t>
      </w:r>
    </w:p>
    <w:p w14:paraId="14CE128F" w14:textId="1568F150" w:rsidR="0047181D" w:rsidRPr="0047181D" w:rsidRDefault="007718DA" w:rsidP="006E023A">
      <w:pPr>
        <w:numPr>
          <w:ilvl w:val="0"/>
          <w:numId w:val="2"/>
        </w:numPr>
        <w:spacing w:line="360" w:lineRule="auto"/>
        <w:ind w:right="-144"/>
        <w:jc w:val="both"/>
      </w:pPr>
      <w:r>
        <w:t>Z</w:t>
      </w:r>
      <w:r w:rsidRPr="0047181D">
        <w:t xml:space="preserve">miana </w:t>
      </w:r>
      <w:r w:rsidR="0047181D" w:rsidRPr="0047181D">
        <w:t xml:space="preserve">w </w:t>
      </w:r>
      <w:r w:rsidRPr="007718DA">
        <w:t>§</w:t>
      </w:r>
      <w:r w:rsidR="0047181D" w:rsidRPr="0047181D">
        <w:t xml:space="preserve"> 14 w pkt 4 doprecyzowuje pojęcie warunków i środków niezbędnych do sprawnego przeprowadzenia kontroli</w:t>
      </w:r>
      <w:r>
        <w:t>,</w:t>
      </w:r>
      <w:r w:rsidR="0047181D" w:rsidRPr="0047181D">
        <w:t xml:space="preserve"> wskazując, że kierownik jednostki podlegającej kontroli powinien, w miarę możliwości, zapewnić oddzielne pomieszczenie z odpowiednim wyposażeniem</w:t>
      </w:r>
      <w:r>
        <w:t>.</w:t>
      </w:r>
    </w:p>
    <w:p w14:paraId="40AAB70A" w14:textId="7EC64869" w:rsidR="0047181D" w:rsidRPr="0047181D" w:rsidRDefault="007718DA" w:rsidP="006E023A">
      <w:pPr>
        <w:numPr>
          <w:ilvl w:val="0"/>
          <w:numId w:val="2"/>
        </w:numPr>
        <w:spacing w:line="360" w:lineRule="auto"/>
        <w:ind w:right="-144"/>
        <w:jc w:val="both"/>
      </w:pPr>
      <w:r>
        <w:t>Z</w:t>
      </w:r>
      <w:r w:rsidRPr="0047181D">
        <w:t xml:space="preserve">miana </w:t>
      </w:r>
      <w:r w:rsidR="0047181D" w:rsidRPr="0047181D">
        <w:t xml:space="preserve">w </w:t>
      </w:r>
      <w:r w:rsidRPr="007718DA">
        <w:t>§</w:t>
      </w:r>
      <w:r w:rsidR="0047181D" w:rsidRPr="0047181D">
        <w:t xml:space="preserve"> 15 polegająca na dodaniu ust. 2a umożliwia przeprowadzanie czynności kontrolnych bez obecności kierownika jednostki podlegającej kontroli i jego </w:t>
      </w:r>
      <w:r w:rsidR="0047181D" w:rsidRPr="0047181D">
        <w:lastRenderedPageBreak/>
        <w:t>pracowników, o ile jest to uzasadnione zakresem kontroli i specyfiką zadań realizowanych przez kontrolowaną jednostkę</w:t>
      </w:r>
      <w:r>
        <w:t>.</w:t>
      </w:r>
    </w:p>
    <w:p w14:paraId="703CD239" w14:textId="1ABFC716" w:rsidR="0047181D" w:rsidRPr="0047181D" w:rsidRDefault="007718DA" w:rsidP="006E023A">
      <w:pPr>
        <w:numPr>
          <w:ilvl w:val="0"/>
          <w:numId w:val="2"/>
        </w:numPr>
        <w:spacing w:line="360" w:lineRule="auto"/>
        <w:ind w:right="-144"/>
        <w:jc w:val="both"/>
      </w:pPr>
      <w:r>
        <w:t>Z</w:t>
      </w:r>
      <w:r w:rsidRPr="0047181D">
        <w:t xml:space="preserve">miana </w:t>
      </w:r>
      <w:r w:rsidR="0047181D" w:rsidRPr="0047181D">
        <w:t xml:space="preserve">w </w:t>
      </w:r>
      <w:r w:rsidRPr="007718DA">
        <w:t>§</w:t>
      </w:r>
      <w:r w:rsidR="0047181D" w:rsidRPr="0047181D">
        <w:t xml:space="preserve"> 16 w ust. 2 ułatwia składanie podpisów na protokole kontroli sporządzonym w postaci elektronicznej</w:t>
      </w:r>
      <w:r>
        <w:t>.</w:t>
      </w:r>
    </w:p>
    <w:p w14:paraId="5832145A" w14:textId="787FEF02" w:rsidR="0047181D" w:rsidRPr="00394780" w:rsidRDefault="007718DA" w:rsidP="00BA6EA7">
      <w:pPr>
        <w:numPr>
          <w:ilvl w:val="0"/>
          <w:numId w:val="2"/>
        </w:numPr>
        <w:spacing w:line="360" w:lineRule="auto"/>
        <w:ind w:right="-144"/>
        <w:jc w:val="both"/>
      </w:pPr>
      <w:r>
        <w:t>Z</w:t>
      </w:r>
      <w:r w:rsidRPr="0047181D">
        <w:t xml:space="preserve">miana </w:t>
      </w:r>
      <w:r w:rsidR="0047181D" w:rsidRPr="0047181D">
        <w:t xml:space="preserve">w </w:t>
      </w:r>
      <w:r w:rsidRPr="007718DA">
        <w:t>§</w:t>
      </w:r>
      <w:r w:rsidR="0047181D" w:rsidRPr="0047181D">
        <w:t xml:space="preserve"> 19 </w:t>
      </w:r>
      <w:r>
        <w:t xml:space="preserve">w </w:t>
      </w:r>
      <w:r w:rsidR="0047181D" w:rsidRPr="0047181D">
        <w:t>ust. 1 poprzez obniżenie wymaganego stażu pracy z czterech na trzy lata ułatwia wojewodom zatrudnienie osób o odpowiednich kwalifikacjach na stanowiskach inspektorów przeprowadzających kontrole, natomiast uchylenie ust. 4 uzasadnione jest zbyt rygorystycznym wymogiem posiadania przez inspektorów poświadczenia bezpieczeństwa upoważniającego do dostępu do informacji niejawnych – o klauzuli poufne; zrezygnowano z tej regulacji</w:t>
      </w:r>
      <w:r>
        <w:t>,</w:t>
      </w:r>
      <w:r w:rsidR="0047181D" w:rsidRPr="0047181D">
        <w:t xml:space="preserve"> ponieważ w tym zakresie stosowane są przepisy ustawy z dnia 5 sierpnia 2010 r. o ochronie informacji niejawnych (Dz.</w:t>
      </w:r>
      <w:r>
        <w:t xml:space="preserve"> </w:t>
      </w:r>
      <w:r w:rsidR="0047181D" w:rsidRPr="0047181D">
        <w:t>U. z 2023 r. poz. 756,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47181D" w:rsidRPr="0047181D">
        <w:t xml:space="preserve">).  </w:t>
      </w:r>
    </w:p>
    <w:p w14:paraId="587B0BA3" w14:textId="6CF33CCC" w:rsidR="003551C7" w:rsidRPr="0047181D" w:rsidRDefault="003551C7" w:rsidP="006E023A">
      <w:pPr>
        <w:spacing w:line="360" w:lineRule="auto"/>
        <w:ind w:firstLine="510"/>
        <w:jc w:val="both"/>
        <w:rPr>
          <w:spacing w:val="-2"/>
        </w:rPr>
      </w:pPr>
      <w:r w:rsidRPr="0047181D">
        <w:t>Przewiduje się, że projekt</w:t>
      </w:r>
      <w:r w:rsidR="00D95200" w:rsidRPr="0047181D">
        <w:t>owane rozporządzenie</w:t>
      </w:r>
      <w:r w:rsidRPr="0047181D">
        <w:t xml:space="preserve"> wejdzie w życie </w:t>
      </w:r>
      <w:r w:rsidR="00AA651F">
        <w:t xml:space="preserve">z dniem następującym po </w:t>
      </w:r>
      <w:r w:rsidR="00253680" w:rsidRPr="0047181D">
        <w:t>dni</w:t>
      </w:r>
      <w:r w:rsidR="00AA651F">
        <w:t>u</w:t>
      </w:r>
      <w:r w:rsidR="00253680" w:rsidRPr="0047181D">
        <w:t xml:space="preserve"> ogłoszenia.</w:t>
      </w:r>
      <w:r w:rsidR="0053412C" w:rsidRPr="0053412C">
        <w:t xml:space="preserve"> </w:t>
      </w:r>
      <w:r w:rsidR="0053412C">
        <w:t xml:space="preserve">Wejście w życie projektowanego rozporządzenia z dniem następującym po dniu ogłoszenia nie jest sprzeczne z zasadami demokratycznego państwa prawnego i nie narusza praw osób, do których jest kierowane. Zastosowane rozwiązanie nie spowoduje negatywnych skutków dla adresatów aktu prawnego. Za koniecznością pilnego wejścia w życie projektowanego rozporządzenia przemawia </w:t>
      </w:r>
      <w:r w:rsidR="0060086C">
        <w:t xml:space="preserve">potrzeba </w:t>
      </w:r>
      <w:r w:rsidR="00C314AF">
        <w:t xml:space="preserve">dostosowania terminologii w zakresie </w:t>
      </w:r>
      <w:r w:rsidR="00C314AF" w:rsidRPr="0047181D">
        <w:t>mieszka</w:t>
      </w:r>
      <w:r w:rsidR="00C314AF">
        <w:t>ń</w:t>
      </w:r>
      <w:r w:rsidR="00C314AF" w:rsidRPr="0047181D">
        <w:t xml:space="preserve"> treningow</w:t>
      </w:r>
      <w:r w:rsidR="00C314AF">
        <w:t>ych</w:t>
      </w:r>
      <w:r w:rsidR="00C314AF" w:rsidRPr="0047181D">
        <w:t xml:space="preserve"> i wspomagan</w:t>
      </w:r>
      <w:r w:rsidR="00C314AF">
        <w:t xml:space="preserve">ych do aktualnych przepisów ustawy </w:t>
      </w:r>
      <w:r w:rsidR="00C314AF" w:rsidRPr="0047181D">
        <w:rPr>
          <w:color w:val="000000"/>
        </w:rPr>
        <w:t>z dnia 12 marca 2004 r. o pomocy społecznej</w:t>
      </w:r>
      <w:r w:rsidR="001B0170">
        <w:rPr>
          <w:color w:val="000000"/>
        </w:rPr>
        <w:t>.</w:t>
      </w:r>
    </w:p>
    <w:p w14:paraId="037A5F62" w14:textId="77777777" w:rsidR="00B70FB8" w:rsidRPr="00253680" w:rsidRDefault="00B70FB8" w:rsidP="00253680">
      <w:pPr>
        <w:pStyle w:val="ARTartustawynprozporzdzenia"/>
        <w:keepNext/>
        <w:spacing w:before="0"/>
        <w:rPr>
          <w:rFonts w:ascii="Times New Roman" w:hAnsi="Times New Roman" w:cs="Times New Roman"/>
        </w:rPr>
      </w:pPr>
      <w:r w:rsidRPr="00253680">
        <w:rPr>
          <w:rFonts w:ascii="Times New Roman" w:hAnsi="Times New Roman" w:cs="Times New Roman"/>
        </w:rPr>
        <w:t>Projekt rozporządzenia jest zgodny z prawem Unii Europejskiej.</w:t>
      </w:r>
    </w:p>
    <w:p w14:paraId="08A9ED0D" w14:textId="77777777" w:rsidR="00B70FB8" w:rsidRPr="00253680" w:rsidRDefault="00B70FB8" w:rsidP="00253680">
      <w:pPr>
        <w:pStyle w:val="ARTartustawynprozporzdzenia"/>
        <w:keepNext/>
        <w:spacing w:before="0"/>
        <w:rPr>
          <w:rFonts w:ascii="Times New Roman" w:hAnsi="Times New Roman" w:cs="Times New Roman"/>
        </w:rPr>
      </w:pPr>
      <w:r w:rsidRPr="00253680">
        <w:rPr>
          <w:rFonts w:ascii="Times New Roman" w:hAnsi="Times New Roman" w:cs="Times New Roman"/>
        </w:rPr>
        <w:t xml:space="preserve">Regulacje zawarte w projekcie 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253680">
        <w:rPr>
          <w:rFonts w:ascii="Times New Roman" w:hAnsi="Times New Roman" w:cs="Times New Roman"/>
        </w:rPr>
        <w:t>późn</w:t>
      </w:r>
      <w:proofErr w:type="spellEnd"/>
      <w:r w:rsidRPr="00253680">
        <w:rPr>
          <w:rFonts w:ascii="Times New Roman" w:hAnsi="Times New Roman" w:cs="Times New Roman"/>
        </w:rPr>
        <w:t>. zm.), w związku z tym nie podlega on notyfikacji.</w:t>
      </w:r>
    </w:p>
    <w:p w14:paraId="6247F719" w14:textId="69908BB6" w:rsidR="00A702DD" w:rsidRDefault="00B70FB8" w:rsidP="00A702DD">
      <w:pPr>
        <w:pStyle w:val="ARTartustawynprozporzdzenia"/>
        <w:keepNext/>
        <w:spacing w:before="0"/>
        <w:rPr>
          <w:rFonts w:ascii="Times New Roman" w:hAnsi="Times New Roman" w:cs="Times New Roman"/>
        </w:rPr>
      </w:pPr>
      <w:r w:rsidRPr="00253680">
        <w:rPr>
          <w:rFonts w:ascii="Times New Roman" w:hAnsi="Times New Roman" w:cs="Times New Roman"/>
        </w:rPr>
        <w:t>Zgodnie z § 27 ust. 4 uchwały nr 190 Rady Ministrów z dnia 29 października 2013 r. – Regulamin pracy Rady Ministrów (M.P. z 2022 r. poz. 348) projekt nie podlega opinii właściwych instytucji i organów Unii Europejskiej, w tym Europejskiego Banku Centralnego w celu uzyskania opinii, dokonania powiadomienia, konsultacji albo uzgodnienia.</w:t>
      </w:r>
    </w:p>
    <w:p w14:paraId="694CC2C5" w14:textId="0C7DF71A" w:rsidR="006542DB" w:rsidRPr="006542DB" w:rsidRDefault="006542DB" w:rsidP="006542DB">
      <w:pPr>
        <w:pStyle w:val="ARTartustawynprozporzdzenia"/>
        <w:keepNext/>
        <w:spacing w:before="0"/>
      </w:pPr>
      <w:r w:rsidRPr="00253680">
        <w:rPr>
          <w:rFonts w:ascii="Times New Roman" w:hAnsi="Times New Roman" w:cs="Times New Roman"/>
        </w:rPr>
        <w:t>Zgodnie z art. 5 ustawy z dnia 7 lipca 2005 r. o działalności lobbingowej w procesie stanowienia prawa (Dz. U. z 2017 r. poz. 248) oraz § 52 uchwały nr 190 Rady Ministrów z dnia 29 października 2013 r. – Regulamin pracy Rady Ministrów projekt zostanie zamieszczony w Biuletynie Informacji Publicznej na stronie podmiotowej Ministerstwa Rodzin</w:t>
      </w:r>
      <w:r>
        <w:rPr>
          <w:rFonts w:ascii="Times New Roman" w:hAnsi="Times New Roman" w:cs="Times New Roman"/>
        </w:rPr>
        <w:t>y, Prac</w:t>
      </w:r>
      <w:r w:rsidRPr="00253680">
        <w:rPr>
          <w:rFonts w:ascii="Times New Roman" w:hAnsi="Times New Roman" w:cs="Times New Roman"/>
        </w:rPr>
        <w:t>y i Polityki</w:t>
      </w:r>
      <w:r>
        <w:t xml:space="preserve"> Społecznej oraz na stronie podmiotowej Rządowego Centrum Legislacji, w serwisie </w:t>
      </w:r>
      <w:r>
        <w:lastRenderedPageBreak/>
        <w:t>Rządowy Proces Legislacyjny z dniem skierowania do uzgodnień, opiniowania i konsultacji publicznych.</w:t>
      </w:r>
    </w:p>
    <w:p w14:paraId="238F2E16" w14:textId="7CF6EA62" w:rsidR="00B70FB8" w:rsidRPr="002F1B23" w:rsidRDefault="00B70FB8" w:rsidP="002F1B23">
      <w:pPr>
        <w:pStyle w:val="ARTartustawynprozporzdzenia"/>
        <w:keepNext/>
        <w:spacing w:before="0"/>
        <w:rPr>
          <w:rFonts w:ascii="Times New Roman" w:hAnsi="Times New Roman" w:cs="Times New Roman"/>
        </w:rPr>
      </w:pPr>
      <w:r>
        <w:t xml:space="preserve">Projektowane przepisy nie stwarzają zagrożeń korupcyjnych. </w:t>
      </w:r>
    </w:p>
    <w:p w14:paraId="44E145F9" w14:textId="77777777" w:rsidR="00FB135E" w:rsidRDefault="00FB135E"/>
    <w:sectPr w:rsidR="00FB135E" w:rsidSect="0015614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978C" w16cex:dateUtc="2024-04-02T12:41:00Z"/>
  <w16cex:commentExtensible w16cex:durableId="29B69894" w16cex:dateUtc="2024-04-02T1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105A" w14:textId="77777777" w:rsidR="00815F94" w:rsidRDefault="00815F94">
      <w:r>
        <w:separator/>
      </w:r>
    </w:p>
  </w:endnote>
  <w:endnote w:type="continuationSeparator" w:id="0">
    <w:p w14:paraId="594014B4" w14:textId="77777777" w:rsidR="00815F94" w:rsidRDefault="0081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D7E7" w14:textId="77777777" w:rsidR="00815F94" w:rsidRDefault="00815F94">
      <w:r>
        <w:separator/>
      </w:r>
    </w:p>
  </w:footnote>
  <w:footnote w:type="continuationSeparator" w:id="0">
    <w:p w14:paraId="613FDB99" w14:textId="77777777" w:rsidR="00815F94" w:rsidRDefault="0081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007522"/>
      <w:docPartObj>
        <w:docPartGallery w:val="Page Numbers (Top of Page)"/>
        <w:docPartUnique/>
      </w:docPartObj>
    </w:sdtPr>
    <w:sdtEndPr/>
    <w:sdtContent>
      <w:p w14:paraId="67946462" w14:textId="0E4707CF" w:rsidR="0015614A" w:rsidRDefault="00C31C8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80">
          <w:rPr>
            <w:noProof/>
          </w:rPr>
          <w:t>2</w:t>
        </w:r>
        <w:r>
          <w:fldChar w:fldCharType="end"/>
        </w:r>
      </w:p>
    </w:sdtContent>
  </w:sdt>
  <w:p w14:paraId="42DBE190" w14:textId="77777777" w:rsidR="0015614A" w:rsidRDefault="00815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FBF"/>
    <w:multiLevelType w:val="hybridMultilevel"/>
    <w:tmpl w:val="92BE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1B74"/>
    <w:multiLevelType w:val="hybridMultilevel"/>
    <w:tmpl w:val="C426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C7"/>
    <w:rsid w:val="00010AD1"/>
    <w:rsid w:val="00020DBA"/>
    <w:rsid w:val="0002286C"/>
    <w:rsid w:val="00022E81"/>
    <w:rsid w:val="00027ED1"/>
    <w:rsid w:val="00030C8B"/>
    <w:rsid w:val="00042D80"/>
    <w:rsid w:val="0004683B"/>
    <w:rsid w:val="0005095D"/>
    <w:rsid w:val="00056C43"/>
    <w:rsid w:val="00061EE5"/>
    <w:rsid w:val="00062C9E"/>
    <w:rsid w:val="00083DE8"/>
    <w:rsid w:val="000A713C"/>
    <w:rsid w:val="000C1FF1"/>
    <w:rsid w:val="000C31B3"/>
    <w:rsid w:val="000C5E5A"/>
    <w:rsid w:val="000C779C"/>
    <w:rsid w:val="000D3CB7"/>
    <w:rsid w:val="000D4604"/>
    <w:rsid w:val="000D5716"/>
    <w:rsid w:val="000E42F3"/>
    <w:rsid w:val="000F47D1"/>
    <w:rsid w:val="001054A4"/>
    <w:rsid w:val="001065F0"/>
    <w:rsid w:val="00110E85"/>
    <w:rsid w:val="00112D10"/>
    <w:rsid w:val="0011496F"/>
    <w:rsid w:val="00120FD5"/>
    <w:rsid w:val="001344AE"/>
    <w:rsid w:val="00140C84"/>
    <w:rsid w:val="00192AA3"/>
    <w:rsid w:val="001A1A82"/>
    <w:rsid w:val="001A2DE2"/>
    <w:rsid w:val="001A3C2B"/>
    <w:rsid w:val="001B0170"/>
    <w:rsid w:val="001C43B5"/>
    <w:rsid w:val="001C70E4"/>
    <w:rsid w:val="001D4528"/>
    <w:rsid w:val="001E21BA"/>
    <w:rsid w:val="001E21C1"/>
    <w:rsid w:val="001E449F"/>
    <w:rsid w:val="001E7AF3"/>
    <w:rsid w:val="001F4AFE"/>
    <w:rsid w:val="001F4B34"/>
    <w:rsid w:val="001F7BE4"/>
    <w:rsid w:val="00207582"/>
    <w:rsid w:val="00217BC8"/>
    <w:rsid w:val="002228F6"/>
    <w:rsid w:val="00253680"/>
    <w:rsid w:val="00265BCE"/>
    <w:rsid w:val="00277A37"/>
    <w:rsid w:val="00287D8F"/>
    <w:rsid w:val="002941A9"/>
    <w:rsid w:val="002A27F9"/>
    <w:rsid w:val="002C43DF"/>
    <w:rsid w:val="002E40AC"/>
    <w:rsid w:val="002E64C8"/>
    <w:rsid w:val="002E6851"/>
    <w:rsid w:val="002E766F"/>
    <w:rsid w:val="002F1B23"/>
    <w:rsid w:val="002F38CF"/>
    <w:rsid w:val="003077DA"/>
    <w:rsid w:val="00326653"/>
    <w:rsid w:val="00334301"/>
    <w:rsid w:val="00340935"/>
    <w:rsid w:val="0035293C"/>
    <w:rsid w:val="003551C7"/>
    <w:rsid w:val="0036229B"/>
    <w:rsid w:val="0036274B"/>
    <w:rsid w:val="00366BC4"/>
    <w:rsid w:val="00367BE7"/>
    <w:rsid w:val="00374161"/>
    <w:rsid w:val="003746E7"/>
    <w:rsid w:val="003774AB"/>
    <w:rsid w:val="00393275"/>
    <w:rsid w:val="00394780"/>
    <w:rsid w:val="003947E3"/>
    <w:rsid w:val="003B2C1B"/>
    <w:rsid w:val="003C2C4E"/>
    <w:rsid w:val="003D2389"/>
    <w:rsid w:val="003D36F2"/>
    <w:rsid w:val="00401800"/>
    <w:rsid w:val="00417B51"/>
    <w:rsid w:val="004342D6"/>
    <w:rsid w:val="00435B22"/>
    <w:rsid w:val="00446E49"/>
    <w:rsid w:val="00456142"/>
    <w:rsid w:val="0047181D"/>
    <w:rsid w:val="0048365C"/>
    <w:rsid w:val="004942EB"/>
    <w:rsid w:val="004A2931"/>
    <w:rsid w:val="004A494E"/>
    <w:rsid w:val="004B1130"/>
    <w:rsid w:val="004B5E2A"/>
    <w:rsid w:val="004D390A"/>
    <w:rsid w:val="004D582D"/>
    <w:rsid w:val="00500A87"/>
    <w:rsid w:val="0051244D"/>
    <w:rsid w:val="0053412C"/>
    <w:rsid w:val="005508A4"/>
    <w:rsid w:val="00553910"/>
    <w:rsid w:val="00554D0E"/>
    <w:rsid w:val="005711CC"/>
    <w:rsid w:val="0059658C"/>
    <w:rsid w:val="0059793E"/>
    <w:rsid w:val="005A3558"/>
    <w:rsid w:val="005B6891"/>
    <w:rsid w:val="005D15B7"/>
    <w:rsid w:val="005D6A8B"/>
    <w:rsid w:val="005E04EF"/>
    <w:rsid w:val="005E2F53"/>
    <w:rsid w:val="005E76B6"/>
    <w:rsid w:val="005F004A"/>
    <w:rsid w:val="005F359B"/>
    <w:rsid w:val="0060086C"/>
    <w:rsid w:val="006076BC"/>
    <w:rsid w:val="00627812"/>
    <w:rsid w:val="006313FE"/>
    <w:rsid w:val="006542DB"/>
    <w:rsid w:val="00667421"/>
    <w:rsid w:val="00693B04"/>
    <w:rsid w:val="00695DAA"/>
    <w:rsid w:val="006A1866"/>
    <w:rsid w:val="006B4335"/>
    <w:rsid w:val="006C07B2"/>
    <w:rsid w:val="006C269C"/>
    <w:rsid w:val="006C5E1D"/>
    <w:rsid w:val="006C6E2E"/>
    <w:rsid w:val="006D2D65"/>
    <w:rsid w:val="006D4240"/>
    <w:rsid w:val="006E023A"/>
    <w:rsid w:val="006E1CFE"/>
    <w:rsid w:val="006F0319"/>
    <w:rsid w:val="007009B8"/>
    <w:rsid w:val="00706EE5"/>
    <w:rsid w:val="00714297"/>
    <w:rsid w:val="00720173"/>
    <w:rsid w:val="00721D48"/>
    <w:rsid w:val="007338A0"/>
    <w:rsid w:val="007424D6"/>
    <w:rsid w:val="007545D9"/>
    <w:rsid w:val="00766A99"/>
    <w:rsid w:val="007718DA"/>
    <w:rsid w:val="007A6FEF"/>
    <w:rsid w:val="007C73C0"/>
    <w:rsid w:val="007D47FB"/>
    <w:rsid w:val="008078F2"/>
    <w:rsid w:val="00810587"/>
    <w:rsid w:val="00815564"/>
    <w:rsid w:val="00815F94"/>
    <w:rsid w:val="00833803"/>
    <w:rsid w:val="00846B68"/>
    <w:rsid w:val="0085070A"/>
    <w:rsid w:val="00850BB7"/>
    <w:rsid w:val="008520A1"/>
    <w:rsid w:val="00896FA5"/>
    <w:rsid w:val="008A1D5B"/>
    <w:rsid w:val="008C0897"/>
    <w:rsid w:val="008C308B"/>
    <w:rsid w:val="008C3B82"/>
    <w:rsid w:val="008D4ED3"/>
    <w:rsid w:val="008E6ED6"/>
    <w:rsid w:val="00904317"/>
    <w:rsid w:val="00907651"/>
    <w:rsid w:val="009204E1"/>
    <w:rsid w:val="009257C7"/>
    <w:rsid w:val="00926A52"/>
    <w:rsid w:val="00936C13"/>
    <w:rsid w:val="009422B6"/>
    <w:rsid w:val="009448D0"/>
    <w:rsid w:val="00947FB3"/>
    <w:rsid w:val="009538CD"/>
    <w:rsid w:val="00971AAD"/>
    <w:rsid w:val="0097672C"/>
    <w:rsid w:val="00986BA5"/>
    <w:rsid w:val="0098703F"/>
    <w:rsid w:val="0099471C"/>
    <w:rsid w:val="00995E62"/>
    <w:rsid w:val="009C33B2"/>
    <w:rsid w:val="009D21B9"/>
    <w:rsid w:val="009D5E2C"/>
    <w:rsid w:val="009E3068"/>
    <w:rsid w:val="009E4F93"/>
    <w:rsid w:val="00A06DA2"/>
    <w:rsid w:val="00A17283"/>
    <w:rsid w:val="00A40FD1"/>
    <w:rsid w:val="00A4330A"/>
    <w:rsid w:val="00A702DD"/>
    <w:rsid w:val="00A92009"/>
    <w:rsid w:val="00A96EB2"/>
    <w:rsid w:val="00AA651F"/>
    <w:rsid w:val="00AB1156"/>
    <w:rsid w:val="00AC3E3E"/>
    <w:rsid w:val="00AD70AC"/>
    <w:rsid w:val="00AE72FC"/>
    <w:rsid w:val="00AE7869"/>
    <w:rsid w:val="00B132B5"/>
    <w:rsid w:val="00B21DE5"/>
    <w:rsid w:val="00B46C1D"/>
    <w:rsid w:val="00B5730E"/>
    <w:rsid w:val="00B67AA2"/>
    <w:rsid w:val="00B70FB8"/>
    <w:rsid w:val="00B71790"/>
    <w:rsid w:val="00B95520"/>
    <w:rsid w:val="00BA6EA7"/>
    <w:rsid w:val="00BC39A9"/>
    <w:rsid w:val="00BF1B3F"/>
    <w:rsid w:val="00C314AF"/>
    <w:rsid w:val="00C31C88"/>
    <w:rsid w:val="00C32589"/>
    <w:rsid w:val="00C327DC"/>
    <w:rsid w:val="00C5036F"/>
    <w:rsid w:val="00C66F2A"/>
    <w:rsid w:val="00C838D2"/>
    <w:rsid w:val="00C95A02"/>
    <w:rsid w:val="00CA0FAD"/>
    <w:rsid w:val="00CB12FC"/>
    <w:rsid w:val="00CB697B"/>
    <w:rsid w:val="00CC54F6"/>
    <w:rsid w:val="00CC5AE4"/>
    <w:rsid w:val="00CD03FF"/>
    <w:rsid w:val="00CD534C"/>
    <w:rsid w:val="00CF5BA9"/>
    <w:rsid w:val="00D2682C"/>
    <w:rsid w:val="00D30816"/>
    <w:rsid w:val="00D43936"/>
    <w:rsid w:val="00D7332F"/>
    <w:rsid w:val="00D831C8"/>
    <w:rsid w:val="00D87759"/>
    <w:rsid w:val="00D9407D"/>
    <w:rsid w:val="00D95200"/>
    <w:rsid w:val="00D97072"/>
    <w:rsid w:val="00DA4C33"/>
    <w:rsid w:val="00DA7007"/>
    <w:rsid w:val="00DB123C"/>
    <w:rsid w:val="00DB1E47"/>
    <w:rsid w:val="00DB4025"/>
    <w:rsid w:val="00DB6714"/>
    <w:rsid w:val="00DD315D"/>
    <w:rsid w:val="00DE162A"/>
    <w:rsid w:val="00DE2C21"/>
    <w:rsid w:val="00DF25D5"/>
    <w:rsid w:val="00E107B7"/>
    <w:rsid w:val="00E226D2"/>
    <w:rsid w:val="00E60C7F"/>
    <w:rsid w:val="00E63BF0"/>
    <w:rsid w:val="00E66A70"/>
    <w:rsid w:val="00E66C2F"/>
    <w:rsid w:val="00E738DE"/>
    <w:rsid w:val="00E73CD7"/>
    <w:rsid w:val="00E82D78"/>
    <w:rsid w:val="00EB52A1"/>
    <w:rsid w:val="00EC2BE7"/>
    <w:rsid w:val="00EC2F35"/>
    <w:rsid w:val="00EC31DC"/>
    <w:rsid w:val="00EE7678"/>
    <w:rsid w:val="00EF1E44"/>
    <w:rsid w:val="00EF5B7D"/>
    <w:rsid w:val="00EF6760"/>
    <w:rsid w:val="00F009C5"/>
    <w:rsid w:val="00F11188"/>
    <w:rsid w:val="00F157A5"/>
    <w:rsid w:val="00F36A91"/>
    <w:rsid w:val="00F37281"/>
    <w:rsid w:val="00F41DE1"/>
    <w:rsid w:val="00F4565F"/>
    <w:rsid w:val="00F605B4"/>
    <w:rsid w:val="00F6636C"/>
    <w:rsid w:val="00F7530A"/>
    <w:rsid w:val="00F757D0"/>
    <w:rsid w:val="00F8123A"/>
    <w:rsid w:val="00F85D70"/>
    <w:rsid w:val="00F8793E"/>
    <w:rsid w:val="00F9650B"/>
    <w:rsid w:val="00FB135E"/>
    <w:rsid w:val="00FB3949"/>
    <w:rsid w:val="00FB746A"/>
    <w:rsid w:val="00FC1003"/>
    <w:rsid w:val="00FC457B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D440"/>
  <w15:chartTrackingRefBased/>
  <w15:docId w15:val="{A185F74F-ABDC-4724-AE26-D18D7D7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551C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aragraf,Numerowanie,L1,Akapit z listą5,Table of contents numbered,A_wyliczenie,K-P_odwolanie,maz_wyliczenie,opis dzialania,NS_Akapit z listą,List_Paragraph,Multilevel para_II,List Paragraph1,Akapit z listą BS,Bullet1,Bullets,References"/>
    <w:basedOn w:val="Normalny"/>
    <w:uiPriority w:val="34"/>
    <w:qFormat/>
    <w:rsid w:val="000A71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1866"/>
    <w:pPr>
      <w:spacing w:before="0"/>
      <w:ind w:left="51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2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E72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0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9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2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2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1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3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9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3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7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9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6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3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Prekurat Anna</cp:lastModifiedBy>
  <cp:revision>2</cp:revision>
  <cp:lastPrinted>2023-08-25T11:54:00Z</cp:lastPrinted>
  <dcterms:created xsi:type="dcterms:W3CDTF">2024-04-05T13:25:00Z</dcterms:created>
  <dcterms:modified xsi:type="dcterms:W3CDTF">2024-04-05T13:25:00Z</dcterms:modified>
</cp:coreProperties>
</file>