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4B" w:rsidRPr="008C104B" w:rsidRDefault="008C104B" w:rsidP="008C104B">
      <w:pPr>
        <w:keepNext/>
        <w:suppressAutoHyphens/>
        <w:spacing w:before="120" w:after="0" w:line="360" w:lineRule="auto"/>
        <w:jc w:val="center"/>
        <w:rPr>
          <w:rFonts w:ascii="Times" w:eastAsia="MS Mincho" w:hAnsi="Times" w:cs="Times New Roman"/>
          <w:b/>
          <w:bCs/>
          <w:caps/>
          <w:kern w:val="24"/>
          <w:sz w:val="24"/>
          <w:szCs w:val="24"/>
          <w:lang w:eastAsia="pl-PL"/>
        </w:rPr>
      </w:pPr>
      <w:bookmarkStart w:id="0" w:name="_GoBack"/>
      <w:bookmarkEnd w:id="0"/>
      <w:r w:rsidRPr="008C104B">
        <w:rPr>
          <w:rFonts w:ascii="Times" w:eastAsia="MS Mincho" w:hAnsi="Times" w:cs="Times New Roman"/>
          <w:b/>
          <w:bCs/>
          <w:caps/>
          <w:kern w:val="24"/>
          <w:sz w:val="24"/>
          <w:szCs w:val="24"/>
          <w:lang w:eastAsia="pl-PL"/>
        </w:rPr>
        <w:t>UZASADNIENIE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W dniu 16 kwietnia 2022 r. weszła w życie ustawa z dnia 13 kwietnia 2022 r. o szczególnych rozwiązaniach w zakresie przeciwdziałania wspieraniu agresji na Ukrainę oraz służących ochronie bezpieczeństwa narodowego (Dz. U. z 2024 r. poz. 507), zwana dalej „ustawą sankcyjną”, która jest autonomicznym aktem prawa krajowego, wykorzystującym przez odesłanie, mechanizmy sankcyjne stosowane przez Unię Europejską. Powyższe wynika wprost z brzmienia art. 1 pkt 1 i 2 ustawy odwołujących się do środków ograniczających określonych w art. 2 ust. 1-3 rozporządzenia Rady (WE) nr 765/2006 z dnia </w:t>
      </w:r>
      <w:r w:rsidRPr="008C104B">
        <w:rPr>
          <w:rFonts w:ascii="Times" w:eastAsia="Times New Roman" w:hAnsi="Times" w:cs="Arial"/>
          <w:sz w:val="24"/>
          <w:szCs w:val="20"/>
          <w:lang w:eastAsia="pl-PL"/>
        </w:rPr>
        <w:t>18 maja 2006 r. dotyczącego środków ograniczających w związku z sytuacją na Białorusi i udziałem Białorusi w agresji Rosji wobec Ukrainy (Dz. Urz. UE L 134 z 20.05.2006, str. 1, z późn. zm.), zwanego dalej „rozporządzeniem 765/2006”, oraz w art. 2 i art. 9 rozporządzenia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Przypomnieć w tym miejscu należy, że w reakcji na niczym niesprowokowaną, brutalną inwazję sił wojskowych Federacji Rosyjskiej na Ukrainę rozpoczętą 24 lutego 2022 r. oraz udział Białorusi w tej niedopuszczalnej i bezprawnej agresji, organy Unii Europejskiej podjęły szereg działań skutkujących przyjęciem szerokiego zakresu środków ograniczających, obejmujących środki zarówno sektorowe, jak i indywidualne. Bazą rozwiązań unijnych w tym zakresie stały się m.in. dwa wspomniane wyżej rozporządzenia unijne.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Polska od początku stanowczo potępiła agresję Rosji na Ukrainę oraz łamanie praw człowieka na Białorusi, wskazując jednocześnie na konieczność zastosowania daleko idących i skutecznych środków ograniczających, o szerokich konsekwencjach zarówno dla Federacji Rosyjskiej, jak i współpracującej z nią Białorusi. Z tych właśnie powodów podjęta została inicjatywa ustawodawcza, której efektem jest ustawa o szczególnych rozwiązaniach w zakresie przeciwdziałania wspieraniu agresji na Ukrainę oraz służących ochronie bezpieczeństwa narodowego, która bazując jedynie na mechanizmach sankcyjnych określonych w wymienionych rozporządzeniach unijnych – tworzy odrębne, krajowe rozwiązania sankcyjne.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W kontekście okoliczności przyjęcia rozwiązań prawnych, które znalazły się w ustawie sankcyjnej, które są efektem w szczególności sytuacji geopolitycznej Polski, podkreślić należy, że zgodnie art. 4 ust. 2 </w:t>
      </w:r>
      <w:r w:rsidRPr="008C104B">
        <w:rPr>
          <w:rFonts w:ascii="Times" w:eastAsia="Times New Roman" w:hAnsi="Times" w:cs="Arial"/>
          <w:bCs/>
          <w:i/>
          <w:sz w:val="24"/>
          <w:szCs w:val="20"/>
          <w:lang w:eastAsia="pl-PL"/>
        </w:rPr>
        <w:t>Traktatu o Unii Europejskiej</w:t>
      </w:r>
      <w:r w:rsidRPr="008C104B">
        <w:rPr>
          <w:rFonts w:ascii="Times" w:eastAsia="Times New Roman" w:hAnsi="Times" w:cs="Arial"/>
          <w:bCs/>
          <w:sz w:val="24"/>
          <w:szCs w:val="20"/>
          <w:lang w:eastAsia="pl-PL"/>
        </w:rPr>
        <w:t xml:space="preserve"> z dnia 7 lutego 1992 r. (Dz. U. z 2004 r. </w:t>
      </w:r>
      <w:r w:rsidRPr="008C104B">
        <w:rPr>
          <w:rFonts w:ascii="Times" w:eastAsia="Times New Roman" w:hAnsi="Times" w:cs="Arial"/>
          <w:bCs/>
          <w:sz w:val="24"/>
          <w:szCs w:val="20"/>
          <w:lang w:eastAsia="pl-PL"/>
        </w:rPr>
        <w:lastRenderedPageBreak/>
        <w:t xml:space="preserve">poz. 864/30, z późn. zm.), Unia Europejska szanuje podstawowe funkcje państwa, zwłaszcza funkcje mające na celu zapewnienie jego integralności terytorialnej, utrzymanie porządku publicznego oraz ochronę bezpieczeństwa narodowego.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Podkreślić należy, że w szczególności bezpieczeństwo narodowe pozostaje w zakresie wyłącznej odpowiedzialności każdego państwa członkowskiego. Zatem prawo europejskie nie wyłącza możliwości stosowania środków podejmowanych przez państwo członkowskie z uwagi na bezpieczeństwo narodowe, zwłaszcza przez państwo w tak szczególnej i trudnej sytuacji geopolitycznej jak Rzeczpospolita Polska, której nie doświadczają państwa położone z dala od strefy działań wojennych.</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Ustawa sankcyjna, oprócz tego, że wprowadza krajowe rozwiązania sankcyjne, służy również wykonaniu rozporządzeń Rady Unii Europejskiej, na co wskazuje odnośnik nr 1 do jej tytułu. Powyższe stanowi realizację dyspozycji:</w:t>
      </w:r>
    </w:p>
    <w:p w:rsidR="008C104B" w:rsidRPr="008C104B" w:rsidRDefault="008C104B" w:rsidP="006C033E">
      <w:pPr>
        <w:numPr>
          <w:ilvl w:val="0"/>
          <w:numId w:val="1"/>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9 ust. 1 rozporządzenia 765/2006,</w:t>
      </w:r>
    </w:p>
    <w:p w:rsidR="008C104B" w:rsidRPr="008C104B" w:rsidRDefault="008C104B" w:rsidP="006C033E">
      <w:pPr>
        <w:numPr>
          <w:ilvl w:val="0"/>
          <w:numId w:val="1"/>
        </w:numPr>
        <w:suppressAutoHyphens/>
        <w:autoSpaceDE w:val="0"/>
        <w:autoSpaceDN w:val="0"/>
        <w:adjustRightInd w:val="0"/>
        <w:spacing w:before="120" w:after="0" w:line="360" w:lineRule="auto"/>
        <w:jc w:val="both"/>
        <w:rPr>
          <w:rFonts w:ascii="Times" w:eastAsia="Times New Roman" w:hAnsi="Times" w:cs="Arial"/>
          <w:bCs/>
          <w:i/>
          <w:iCs/>
          <w:sz w:val="24"/>
          <w:szCs w:val="20"/>
          <w:lang w:eastAsia="pl-PL"/>
        </w:rPr>
      </w:pPr>
      <w:r w:rsidRPr="008C104B">
        <w:rPr>
          <w:rFonts w:ascii="Times" w:eastAsia="Times New Roman" w:hAnsi="Times" w:cs="Arial"/>
          <w:bCs/>
          <w:sz w:val="24"/>
          <w:szCs w:val="20"/>
          <w:lang w:eastAsia="pl-PL"/>
        </w:rPr>
        <w:t>art. 15 ust. 1 rozporządzenia 269/2014;</w:t>
      </w:r>
    </w:p>
    <w:p w:rsidR="008C104B" w:rsidRPr="008C104B" w:rsidRDefault="008C104B" w:rsidP="006C033E">
      <w:pPr>
        <w:numPr>
          <w:ilvl w:val="0"/>
          <w:numId w:val="1"/>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8 ust. 1 rozporządzenia Rady (UE) nr 833/2014 z dnia 31 lipca 2014 r. </w:t>
      </w:r>
      <w:r w:rsidRPr="008C104B">
        <w:rPr>
          <w:rFonts w:ascii="Times" w:eastAsia="Times New Roman" w:hAnsi="Times" w:cs="Arial"/>
          <w:bCs/>
          <w:iCs/>
          <w:sz w:val="24"/>
          <w:szCs w:val="20"/>
          <w:lang w:eastAsia="pl-PL"/>
        </w:rPr>
        <w:t xml:space="preserve">dotyczącego ?środków ograniczających w związku z działaniami Rosji destabilizującymi sytuację na Ukrainie, </w:t>
      </w:r>
      <w:r w:rsidRPr="008C104B">
        <w:rPr>
          <w:rFonts w:ascii="Times" w:eastAsia="Times New Roman" w:hAnsi="Times" w:cs="Arial"/>
          <w:bCs/>
          <w:sz w:val="24"/>
          <w:szCs w:val="20"/>
          <w:lang w:eastAsia="pl-PL"/>
        </w:rPr>
        <w:t>zwanego dalej „</w:t>
      </w:r>
      <w:r w:rsidRPr="008C104B">
        <w:rPr>
          <w:rFonts w:ascii="Times" w:eastAsia="Times New Roman" w:hAnsi="Times" w:cs="Arial"/>
          <w:bCs/>
          <w:iCs/>
          <w:sz w:val="24"/>
          <w:szCs w:val="20"/>
          <w:lang w:eastAsia="pl-PL"/>
        </w:rPr>
        <w:t>rozporządzeniem 833/2014</w:t>
      </w:r>
      <w:r w:rsidRPr="008C104B">
        <w:rPr>
          <w:rFonts w:ascii="Times" w:eastAsia="Times New Roman" w:hAnsi="Times" w:cs="Arial"/>
          <w:bCs/>
          <w:sz w:val="24"/>
          <w:szCs w:val="20"/>
          <w:lang w:eastAsia="pl-PL"/>
        </w:rPr>
        <w:t>”.</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Wskazane przepisy obligują państwa członkowskie do przejęcia przepisów określających sankcje, w tym odpowiednio sankcje karne, mające zastosowanie w przypadkach naruszeń przepisów wymienionych rozporządzeń oraz wszelkie środki niezbędne do zapewnienia ich stosowania. Przewidziane sankcje muszą być skuteczne, proporcjonalne i odstraszające, a także przewidywać odpowiednie środki konfiskaty dochodów z takich naruszeń.</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Przepisy te dotyczą zatem przede wszystkim uregulowania kwestii właściwego organu podejmującego decyzje zarówno o zastosowaniu określonych odstępstw od nałożonych środków ograniczających, jak i o zastosowaniu kar za nieprzestrzeganie środków </w:t>
      </w:r>
      <w:r w:rsidRPr="008C104B">
        <w:rPr>
          <w:rFonts w:ascii="Times New Roman" w:eastAsia="Times New Roman" w:hAnsi="Times New Roman" w:cs="Times New Roman"/>
          <w:bCs/>
          <w:sz w:val="24"/>
          <w:szCs w:val="24"/>
          <w:lang w:eastAsia="pl-PL"/>
        </w:rPr>
        <w:t>ograniczających lub zakazów.</w:t>
      </w:r>
    </w:p>
    <w:p w:rsidR="008C104B" w:rsidRPr="008C104B" w:rsidRDefault="008C104B" w:rsidP="008C104B">
      <w:pPr>
        <w:suppressAutoHyphens/>
        <w:autoSpaceDE w:val="0"/>
        <w:autoSpaceDN w:val="0"/>
        <w:adjustRightInd w:val="0"/>
        <w:spacing w:before="120" w:after="0" w:line="360" w:lineRule="auto"/>
        <w:ind w:firstLine="510"/>
        <w:jc w:val="both"/>
        <w:rPr>
          <w:rFonts w:ascii="Times New Roman" w:hAnsi="Times New Roman" w:cs="Times New Roman"/>
          <w:sz w:val="24"/>
          <w:szCs w:val="24"/>
        </w:rPr>
      </w:pPr>
      <w:r w:rsidRPr="008C104B">
        <w:rPr>
          <w:rFonts w:ascii="Times" w:eastAsia="Times New Roman" w:hAnsi="Times" w:cs="Arial"/>
          <w:bCs/>
          <w:sz w:val="24"/>
          <w:szCs w:val="20"/>
          <w:lang w:eastAsia="pl-PL"/>
        </w:rPr>
        <w:t xml:space="preserve">Należy przy tym zauważyć, że na poziomie prawa pierwotnego Unii Europejskiej sformułowane zostały wprost zostały zobowiązania dla państw członkowskich do podejmowania działań służących wykonanie obowiązków wynikających z przepisów unijnych. Przede wszystkim w Traktacie o Unii Europejskiej, w art. 4 ust. 3 zdanie drugie, wskazano, że cyt. </w:t>
      </w:r>
      <w:r w:rsidRPr="008C104B">
        <w:rPr>
          <w:rFonts w:ascii="Times" w:eastAsia="Times New Roman" w:hAnsi="Times" w:cs="Arial"/>
          <w:bCs/>
          <w:i/>
          <w:sz w:val="24"/>
          <w:szCs w:val="20"/>
          <w:lang w:eastAsia="pl-PL"/>
        </w:rPr>
        <w:t xml:space="preserve">„Państwa Członkowskie podejmują wszelkie środki ogólne lub szczególne </w:t>
      </w:r>
      <w:r w:rsidRPr="008C104B">
        <w:rPr>
          <w:rFonts w:ascii="Times" w:eastAsia="Times New Roman" w:hAnsi="Times" w:cs="Arial"/>
          <w:bCs/>
          <w:i/>
          <w:sz w:val="24"/>
          <w:szCs w:val="20"/>
          <w:lang w:eastAsia="pl-PL"/>
        </w:rPr>
        <w:lastRenderedPageBreak/>
        <w:t>właściwe dla zapewnienia wykonania zobowiązań wynikających z Traktatów lub aktów instytucji Unii.”</w:t>
      </w:r>
      <w:r w:rsidRPr="008C104B">
        <w:rPr>
          <w:rFonts w:ascii="Times" w:eastAsia="Times New Roman" w:hAnsi="Times" w:cs="Arial"/>
          <w:bCs/>
          <w:sz w:val="24"/>
          <w:szCs w:val="20"/>
          <w:lang w:eastAsia="pl-PL"/>
        </w:rPr>
        <w:t>.</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Ponadto art. 291 ust. 1 Traktatu o funkcjonowaniu Unii Europejskiej, również wprost nakazuje, aby Państwa Członkowskie przyjmowały cyt. „(…) </w:t>
      </w:r>
      <w:r w:rsidRPr="008C104B">
        <w:rPr>
          <w:rFonts w:ascii="Times" w:eastAsia="Times New Roman" w:hAnsi="Times" w:cs="Arial"/>
          <w:bCs/>
          <w:i/>
          <w:sz w:val="24"/>
          <w:szCs w:val="20"/>
          <w:lang w:eastAsia="pl-PL"/>
        </w:rPr>
        <w:t>wszelkie środki prawa krajowego niezbędne do wprowadzenia w życie prawnie wiążących aktów Unii.</w:t>
      </w:r>
      <w:r w:rsidRPr="008C104B">
        <w:rPr>
          <w:rFonts w:ascii="Times" w:eastAsia="Times New Roman" w:hAnsi="Times" w:cs="Arial"/>
          <w:bCs/>
          <w:sz w:val="24"/>
          <w:szCs w:val="20"/>
          <w:lang w:eastAsia="pl-PL"/>
        </w:rPr>
        <w:t>”, a zatem również wspomnianych rozporządzeń.</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Zakres wykonywania wpienionych wyżej unijnych rozporządzeń przez ustawę sankcyjną sprowadza się w istocie do zmian wprowadzonych przez art. 19 tej ustawy (w brzmieniu ogłoszonym w Dz. U. z 2022 r. poz. 835) w ustawie z dnia 16 listopada 2016 r. o Krajowej Administracji Skarbowej (Dz. U. z 2023 r. poz. 615, z późn. zm.), zwanej dalej: „ustawą o KAS”. W dodanym na tej podstawie m.in. </w:t>
      </w:r>
      <w:r w:rsidRPr="008C104B">
        <w:rPr>
          <w:rFonts w:ascii="Times" w:eastAsia="Times New Roman" w:hAnsi="Times" w:cs="Arial"/>
          <w:bCs/>
          <w:i/>
          <w:sz w:val="24"/>
          <w:szCs w:val="20"/>
          <w:lang w:eastAsia="pl-PL"/>
        </w:rPr>
        <w:t>Dziale Va</w:t>
      </w:r>
      <w:r w:rsidRPr="008C104B">
        <w:rPr>
          <w:rFonts w:ascii="Times" w:eastAsia="Times New Roman" w:hAnsi="Times" w:cs="Arial"/>
          <w:bCs/>
          <w:sz w:val="24"/>
          <w:szCs w:val="20"/>
          <w:lang w:eastAsia="pl-PL"/>
        </w:rPr>
        <w:t>, Szef Krajowej Administracji Skarbowej, zwany dalej: „Szefem KAS”, został wskazany, jako organ właściwy do podejmowania decyzji w kwestii stosowania odstępstw od środków ograniczających nałożonych na podstawie unijnych rozporządzeń sankcyjnych (zwalniania zamrożonych środków finansowych lub zasobów gospodarczych lub udostępniania środków finansowych lub zasobów gospodarczych) oraz nakładania kar pieniężnych za niezastosowanie się do tych środków. Analogiczne uregulowania znalazły się także w samej ustawie sankcyjnej w odniesieniu do zakresu stosowanych przez nią środków ograniczających.</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efekcie stosowania przepisów ustawy sankcyjnej na dzień 8 kwietnia 2024 r. na krajowej liście sankcyjnej znajduje się łącznie 498 wpisów, w tym 73 dotyczące podmiotów gospodarczych (powiązanych głównie z kapitałem rosyjskim) oraz 425 osób (głównie obywateli Republiki Białorusi, a w dalszej kolejności Federacji Rosyjskiej). Zakres zastosowanych środków ograniczających uwzględnia w szczególności charakter i zakres działalności prowadzonej przez osobę lub podmiot, struktury kapitałowej tego podmiotu oraz względy bezpieczeństwa narodowego.</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Na skutek nowelizacji wymienionych wyżej rozporządzeń unijnych, dokonanych w większości, po wejściu w życie ustawy sankcyjnej, ustawa ta, ale przede wszystkim przepisy w dodanym Dziale Va ustawy o KAS, nie zawierają kompletnych odesłań do odpowiednich jednostek redakcyjnych rozporządzeń Rady (UE). W efekcie wprowadzone zmiany w przepisach prawa unijnego w zakresie stosowania określonych zakazów lub środków ograniczających, wymagają odpowiedniej nowelizacji przepisów prawa krajowego. Konstrukcja ustawy sankcyjnej, która odwołuje się do konkretnych przepisów rozporządzeń unijnych wymusza dokonanie stosownych zmian wobec zmiany przepisów tych rozporządzeń.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lastRenderedPageBreak/>
        <w:t>Zmiany zaprojektowane w niniejszej ustawie, mają przede wszystkim na celu kompleksowe dostosowanie obowiązującego brzmienia przepisów prawa krajowego do zmian wprowadzonych w rozporządzeniach unijnych, zawierających środki ograniczające względem podmiotów rosyjskich i białoruskich.</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wyniku wprowadzenia nowych przepisów rozporządzenia 765/2006, rozporządzenia 269/2014 oraz rozporządzenia 833/2014, projekt przewiduje również rozszerzenie katalogu odstępstw od zakazów lub środków ograniczających nałożonych na podstawie unijnych rozporządzeń sankcyjnych (m.in. zwalniania zamrożonych środków finansowych lub zasobów gospodarczych lub udostępniania środków finansowych lub zasobów gospodarczych – art. 143a), poprzez uwzględnienie odpowiednio zadań Szefa KAS, jako organu właściwego w wyżej wymienionym zakresie.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Projektowane rozwiązania przewidują również aktualizację katalogu czynów, polegających na naruszeniu określonych zakazów lub udziale w działaniach, których celem lub skutkiem jest ominięcie określonych zakazów, podlegało będzie odpowiedzialności karnej.</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Objęcie penalizacją pełnego zakresu zakazów zapewni efektywniejsze przestrzegania unijnych środków ograniczających wprowadzonych w związku z agresją Rosji na Ukrainę, zmierzających do osłabienia potencjału gospodarczego Rosji w celu wywarcia przez to wpływu na ograniczenie lub zaprzestanie prowadzenia rzez nią działań wojennych na terytorium Ukrainy.</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Na podstawie projektowanych zmian na przedsiębiorców zostaną nałożone nowe obowiązki. Przewiduje się, że po pierwsze </w:t>
      </w:r>
      <w:r w:rsidRPr="008C104B">
        <w:rPr>
          <w:rFonts w:ascii="Times" w:eastAsia="Times New Roman" w:hAnsi="Times" w:cs="Arial"/>
          <w:bCs/>
          <w:sz w:val="24"/>
          <w:szCs w:val="20"/>
          <w:lang w:eastAsia="pl-PL" w:bidi="pl-PL"/>
        </w:rPr>
        <w:t>podmiot dokonujący obrotu z zagranicą będzie zobowiązany do dokonania weryfikacji zgodności z przepisami nakładającymi ograniczenia transakcji w celu zapewnienia, że towary przemieszczane są przez terytorium Federacji Rosyjskiej lub Białorusi wyłącznie w procedurze tranzytu i nie są przeznaczone do wykorzystania w Federacji Rosyjskiej lub na Białorusi ani nie są przedmiotem sprzedaży lub dostawy na rzecz jakiejkolwiek osoby fizycznej lub prawnej, podmiotu lub organizacji w Federacji Rosyjskiej lub na Białorusi. Po drugie, przewiduje się wprowadzenie nowych dokumentów, których organy celne będą mogą żądać.</w:t>
      </w:r>
    </w:p>
    <w:p w:rsidR="008C104B" w:rsidRPr="008C104B" w:rsidRDefault="008C104B" w:rsidP="008C104B">
      <w:pPr>
        <w:keepNext/>
        <w:suppressAutoHyphens/>
        <w:autoSpaceDE w:val="0"/>
        <w:autoSpaceDN w:val="0"/>
        <w:adjustRightInd w:val="0"/>
        <w:spacing w:before="120" w:after="0" w:line="360" w:lineRule="auto"/>
        <w:jc w:val="both"/>
        <w:rPr>
          <w:rFonts w:ascii="Times" w:eastAsia="Times New Roman" w:hAnsi="Times" w:cs="Arial"/>
          <w:bCs/>
          <w:sz w:val="24"/>
          <w:szCs w:val="20"/>
          <w:u w:val="single"/>
          <w:lang w:eastAsia="pl-PL"/>
        </w:rPr>
      </w:pPr>
      <w:r w:rsidRPr="008C104B">
        <w:rPr>
          <w:rFonts w:ascii="Times" w:eastAsia="Times New Roman" w:hAnsi="Times" w:cs="Arial"/>
          <w:bCs/>
          <w:sz w:val="24"/>
          <w:szCs w:val="20"/>
          <w:u w:val="single"/>
          <w:lang w:eastAsia="pl-PL"/>
        </w:rPr>
        <w:t>Szczegółowe omówienie projektowanych zmian zostało przedstawione poniżej.</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Zmiana przewidziana w art. 1 pkt 1 projektu dotyczy 4 ust. 1 ustawy sankcyjnej i ma na celu wyeliminowanie stosowanie przepisu art. 217 ustawy z dnia 14 czerwca 1960 r. Kodeksu postępowania administracyjnego (Dz. U. z 2024 r. poz. 572), zwaną dalej: „KPA”, </w:t>
      </w:r>
      <w:r w:rsidRPr="008C104B">
        <w:rPr>
          <w:rFonts w:ascii="Times" w:eastAsia="Times New Roman" w:hAnsi="Times" w:cs="Arial"/>
          <w:bCs/>
          <w:sz w:val="24"/>
          <w:szCs w:val="20"/>
          <w:lang w:eastAsia="pl-PL"/>
        </w:rPr>
        <w:lastRenderedPageBreak/>
        <w:t>dotyczącego warunków wydawania zaświadczeń przez organ administracji publicznej, do postępowań w sprawach wpisu na listę oraz wykreślenia z niej, w zakresie nieuregulowanym w ustawie.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Postępowanie w sprawach wydawania zaświadczeń ma charakter prawny zbliżony do postępowania administracyjnego. Dotyczy również spraw indywidualnych, występująca zaś tutaj osoba ubiegająca się o zaświadczenie ma – podobnie jak strona w postępowaniu administracyjnym – interes prawny w podjęciu przez organ administracji państwowej określonej czynności. Postępowanie to z istoty swej może być – w przeciwieństwie do postępowania administracyjnego – wszczęte</w:t>
      </w:r>
      <w:r w:rsidRPr="008C104B">
        <w:t xml:space="preserve"> </w:t>
      </w:r>
      <w:r w:rsidRPr="008C104B">
        <w:rPr>
          <w:rFonts w:ascii="Times" w:eastAsia="Times New Roman" w:hAnsi="Times" w:cs="Arial"/>
          <w:bCs/>
          <w:sz w:val="24"/>
          <w:szCs w:val="20"/>
          <w:lang w:eastAsia="pl-PL"/>
        </w:rPr>
        <w:t>tylko „na żądanie”.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myśl z art. 217 § 2 KPA, zaświadczenie wydaje się, jeżeli urzędowego potwierdzenia określonych faktów lub stanu prawnego wymaga przepis prawa (pkt 1) lub osoba ubiegająca się o zaświadczenie ze względu na swój interes prawny w urzędowym potwierdzeniu określonych faktów lub stanu prawnego (pkt 2). Art. 218 § 1 KPA wskazuje natomiast, że w przypadkach, o których mowa w art. 217 § 2 pkt 2 KPA, organ administracji publicznej obowiązany jest wydać zaświadczenie, gdy chodzi o potwierdzenie faktów albo stanu prawnego, wynikających z prowadzonej przez ten organ ewidencji, rejestrów bądź z innych danych znajdujących się w jego posiadaniu.</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Opierając się na przytoczonym powyżej stanie prawnym, nie ma podstaw do wydania urzędowego potwierdzenia w zakresie toczącego się postępowania administracyjnego (lub braku takiego postępowania), na podstawie przepisów ustawy sankcyjnej lub decyzji wydanej o wpisie na listę, o której mowa w art. 2 ust. 1 ustawy sankcyjnej.</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Wydanie wnioskowanego zaświadczenia stanowiłoby w istocie ujawnienie informacji o działaniu lub braku działania organu w zakresie zamiaru zastosowania wobec konkretnej osoby lub podmiotu środków ograniczających, o których mowa w art. 1 ustawy sankcyjnej.</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Biorąc w szczególności pod uwagę skuteczną realizację celów ustawy sankcyjnej, należy wskazać, że informowanie osób i podmiotów gospodarczych o toczącym się w stosunku do nich postępowaniu w sprawie wpisu na listę, o której mowa w art. 2 ust. 1 ustawy sankcyjnej, w praktyce uniemożliwiałoby ich osiągnięcie. Sytuacja ta mogłaby doprowadzić do usunięcia lub ukrycia posiadanych środków finansowych, funduszy lub zasobów gospodarczych, co w konsekwencji prowadziłoby do tego, że wydanie decyzji w sprawie wpisu na listę, o której nowa w art. 2 ust. 1 ustawy sankcyjnej, byłoby bezprzedmiotowe.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lastRenderedPageBreak/>
        <w:t>Natomiast w kwestii wydania decyzji w sprawie wpisu na listę, o której mowa w art. 2 ust. 1 ustawy sankcyjnej, należy zwrócić uwagę, że zgodnie z art. 4 ust. 2 ustawy sankcyjnej, zawiadomienie stron o decyzjach następuje przez ich udostępnienie w Biuletynie Informacji Publicznej na stronie podmiotowej ministra właściwego do spraw wewnętrznych. Oznacza to, że wszystkie wydane do tej pory decyzji są publicznie dostępne we wskazanej wyżej lokalizacji.</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bookmarkStart w:id="1" w:name="highlightHit_2"/>
      <w:bookmarkStart w:id="2" w:name="highlightHit_4"/>
      <w:bookmarkStart w:id="3" w:name="highlightHit_5"/>
      <w:bookmarkEnd w:id="1"/>
      <w:bookmarkEnd w:id="2"/>
      <w:bookmarkEnd w:id="3"/>
      <w:r w:rsidRPr="008C104B">
        <w:rPr>
          <w:rFonts w:ascii="Times" w:eastAsia="Times New Roman" w:hAnsi="Times" w:cs="Arial"/>
          <w:bCs/>
          <w:sz w:val="24"/>
          <w:szCs w:val="20"/>
          <w:lang w:eastAsia="pl-PL"/>
        </w:rPr>
        <w:t>Zaproponowana w art. 1 pkt 2 projektu zmiana dotyczy art. 5 ust. 1 ustawy sankcyjnej i wynika z braku spójności obowiązujących przepisów krajowych i unijnych. Zgodnie z aktualnym brzmieniem art. 5 ust. 1 tej ustawy Szef KAS jest organem właściwym wobec którego obowiązane podmioty realizują obowiązek informacyjny (art. 4 ust. 2 rozporządzenia 765/2006 oraz art. 7 rozporządzenia 269/2014). Jednocześnie art. 6 ust. 1 pkt 2 ustawy sankcyjnej przewiduje karę pieniężną za niedopełnienie obowiązku informacyjnego na podstawie art. 5 rozporządzenia 765/2006 i art. 8 rozporządzenia 269/2014. Oznacza to, że art. 5 ust. 1 ustawy sankcyjnej nie określa organu właściwego dla wykonania obowiązku informacyjnego z cytowanych przepisów rozporządzeń unijnych, a jednocześnie za brak realizacji tego obowiązku przewidziana jest kara pieniężna w art. 6 ust. 1 pkt 2 ustawy sankcyjnej. W konsekwencji art. 5 ust. 1 ustawy sankcyjnej należało uzupełnić o te dwa przepisy rozporządzeń, wskazując Szefa KAS jako organ właściwy.</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Ponadto projekt w art. 1 pkt 2 lit. b, przewiduje dodanie do art. 5 ust. 1 w pkt 2 ustawy sankcyjnej nowych przepisów rozporządzenia 269/2014, czyli art. 2a ust. 2, art. 5a ust. 1, art. 5b ust. 1, art. 6a ust. 1, art. 6b ust. 1- 5g, art. 6d ust. 1, art. 6e ust. 1 i 1a, celem uwzględnienia zadań Szefa KAS jako organu właściwego do zwalniania zamrożonych  środków finansowych luz zasobów gospodarczych lub udostępnianiem środków finansowych lub zasobów gospodarczych.</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Projekt w art. 1 pkt 3 wprowadza ponadto do ustawy sankcyjnej nowe jednostki redakcyjne w postaci art. 14a i 14b. Zaproponowane w nich rozwiązania </w:t>
      </w:r>
      <w:r w:rsidRPr="008C104B">
        <w:rPr>
          <w:rFonts w:ascii="Times" w:eastAsia="Times New Roman" w:hAnsi="Times" w:cs="Arial"/>
          <w:bCs/>
          <w:sz w:val="24"/>
          <w:szCs w:val="20"/>
          <w:lang w:eastAsia="pl-PL" w:bidi="pl-PL"/>
        </w:rPr>
        <w:t xml:space="preserve">po pierwsze, zobowiązują podmiot dokonujący obrotu z zagranicą do dokonania weryfikacji zgodności z przepisami nakładającymi ograniczenia transakcji w celu zapewnienia, że towary przemieszczane są przez terytorium Federacji Rosyjskiej lub Białorusi wyłącznie w procedurze tranzytu i nie są przeznaczone do wykorzystania w Federacji Rosyjskiej lub na Białorusi ani nie są przedmiotem sprzedaży lub dostawy na rzecz jakiejkolwiek osoby fizycznej lub prawnej, podmiotu lub organizacji w Federacji Rosyjskiej lub na Białorusi. Po drugie, przewidują wprowadzenie nowych dokumentów, których organy celne będą żądać, lub których mogą żądać. Obligatoryjnym będzie złożenie przez podmiot dokonujący wywozu towarów objętych </w:t>
      </w:r>
      <w:r w:rsidRPr="008C104B">
        <w:rPr>
          <w:rFonts w:ascii="Times" w:eastAsia="Times New Roman" w:hAnsi="Times" w:cs="Arial"/>
          <w:bCs/>
          <w:sz w:val="24"/>
          <w:szCs w:val="20"/>
          <w:lang w:eastAsia="pl-PL" w:bidi="pl-PL"/>
        </w:rPr>
        <w:lastRenderedPageBreak/>
        <w:t>środkami ograniczającymi  Unii Europejskiej ustanowionymi w związku agresją Federacji Rosyjskiej na Ukrainę do państw, co do których istnieje ryzyko, że biorą udział w obchodzeniu środków ograniczających lub przewożą te towary tranzytem przez terytorium Federacji Rosyjskiej lub Białoruś, oświadczenia złożonego pod rygorem odpowiedzialności karnej, stanowiącego o tym, że:</w:t>
      </w:r>
    </w:p>
    <w:p w:rsidR="008C104B" w:rsidRPr="008C104B" w:rsidRDefault="008C104B" w:rsidP="006C033E">
      <w:pPr>
        <w:pStyle w:val="Akapitzlist"/>
        <w:numPr>
          <w:ilvl w:val="0"/>
          <w:numId w:val="2"/>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tranzyt przez terytorium Federacji Rosyjskiej lub Białorusi stanowi jedynie część całej trasy przewozu towarów, przy czym początek i koniec trasy znajduje się poza terytorium Federacji Rosyjskiej i Białorusi;</w:t>
      </w:r>
    </w:p>
    <w:p w:rsidR="008C104B" w:rsidRPr="008C104B" w:rsidRDefault="008C104B" w:rsidP="006C033E">
      <w:pPr>
        <w:pStyle w:val="Akapitzlist"/>
        <w:numPr>
          <w:ilvl w:val="0"/>
          <w:numId w:val="2"/>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w trakcie przemieszczania w procedurze tranzytu towaru przez terytorium Federacji Rosyjskiej lub Białorusi towar nie będzie podlegał odsprzedaży, przetwarzaniu, składowaniu i usługom świadczonym przez podmioty objęte środkami ograniczającymi;</w:t>
      </w:r>
    </w:p>
    <w:p w:rsidR="008C104B" w:rsidRPr="008C104B" w:rsidRDefault="008C104B" w:rsidP="006C033E">
      <w:pPr>
        <w:pStyle w:val="Akapitzlist"/>
        <w:numPr>
          <w:ilvl w:val="0"/>
          <w:numId w:val="2"/>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posiada informacje o użytkowniku końcowym towaru, a końcowe przeznaczenie towaru ma miejsce w państwie trzecim innym niż Federacja Rosyjska lub Białoruś. Jednocześnie składający oświadczenie zostanie  zobowiązany do zawarcia w nim klauzuli, że jest świadomy odpowiedzialności karnej za złożenie fałszywego oświadczenia. Klauzula ta zastępuje pouczenie organu o odpowiedzialności karnej za składanie fałszywych oświadczeń.</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Projektowane rozwiązania włączają tym samym przedsiębiorców do procesu analizy ryzyka związanego z omijaniem środków ograniczających. Ma to za zadanie zapewnić również szybki dostęp do danych o kontrahentach. Przedsiębiorca lub eksporter będzie obowiązany identyfikować i oceniać ryzyko związane z eksportem z państw trzecich towarów podwójnego zastosowania z uwzględnieniem czynników ryzyka dotyczących klientów, państw lub obszarów geograficznych, produktów, usług, transakcji lub kanałów ich dostaw. Poza tym, przedsiębiorca dokonujący obrotu z państwami trzecimi towarów podwójnego zastosowania, będzie obowiązany odebrać od kontrahenta zagranicznego oświadczenia o jego dalszych kontrahentach.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Dodatkowo organy celne otrzymają uprawnienie do żądania, w przypadkach wywozu towarów objętych środkami ograniczającymi Unii Europejskiej ustanowionymi w związku agresją Federacji Rosyjskiej na Ukrainę do państw, co do których istnieje ryzyko, że biorą udział w obchodzeniu środków ograniczających lub przewożą te towary tranzytem przez terytorium Federacji Rosyjskiej lub Białorusi, przedłożenia przez podmiot dokonujący obrotu z zagranicą, deklaracji producenta towaru, zgodnie z którą producent oświadcza, że:</w:t>
      </w:r>
    </w:p>
    <w:p w:rsidR="008C104B" w:rsidRPr="008C104B" w:rsidRDefault="008C104B" w:rsidP="006C033E">
      <w:pPr>
        <w:pStyle w:val="Akapitzlist"/>
        <w:numPr>
          <w:ilvl w:val="0"/>
          <w:numId w:val="3"/>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lastRenderedPageBreak/>
        <w:t>producent towaru wie, kim jest sprzedający i kupujący towar podlegający sprzedaży, a transakcja nie budzi obaw co do ryzyka obejścia międzynarodowych środków ograniczających;</w:t>
      </w:r>
    </w:p>
    <w:p w:rsidR="008C104B" w:rsidRPr="008C104B" w:rsidRDefault="008C104B" w:rsidP="006C033E">
      <w:pPr>
        <w:pStyle w:val="Akapitzlist"/>
        <w:numPr>
          <w:ilvl w:val="0"/>
          <w:numId w:val="3"/>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producent towaru jest świadomy, że wyprodukowany towar będzie przemieszczany w procedurze tranzytu przez terytorium Federacji Rosyjskiej lub Białorusi do państwa trzeciego, i ma pewność, że podczas takiego przemieszczania towaru przez terytorium Federacji Rosyjskiej lub Białorusi, towar nie będzie podlegał odsprzedaży, przetwarzaniu ani składowaniu i usługom świadczonym przez osoby lub podmioty objęte środkami ograniczającymi;</w:t>
      </w:r>
    </w:p>
    <w:p w:rsidR="008C104B" w:rsidRPr="008C104B" w:rsidRDefault="008C104B" w:rsidP="006C033E">
      <w:pPr>
        <w:pStyle w:val="Akapitzlist"/>
        <w:numPr>
          <w:ilvl w:val="0"/>
          <w:numId w:val="3"/>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producent towaru wie, kim jest użytkownik końcowy i jakie jest przeznaczenie towaru, i może zapewnić, że towar nie będzie używany w sposób niezgodny z warunkami przewidzianymi w przepisach Unii Europejskiej nakładających środki ograniczające w związku agresją Federacji Rosyjskiej na Ukrainę.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Wprowadzono obowiązek dla podmiotu dokonującego wywozu towarów objętych środkami ograniczającymi Unii Europejskiej ustanowionymi w związku agresją Federacji Rosyjskiej na Ukrainę do państw, co do których istnieje ryzyko, że biorą udział w obchodzeniu środków ograniczających  lub przewożą te towary tranzytem przez terytorium Federacji Rosyjskiej lub Białorusi, przedłożenia organowi celnemu dowodu odprawy celnej towaru z państwa przeznaczenia, w terminie 45 dni od dnia wyprowadzenia towaru poza obszar celny Unii Europejskiej. Regulacja ta pozwoli na kontrolę, czy dokonany wywóz w istocie został dokonany w sposób prawidłowy i bez naruszenia przepisów sankcyjnych.</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Projektowany art. 14a ust. 6 przewiduje, że w przypadkach naruszenia przepisów Unii Europejskiej nakładających środki ograniczające związku z agresją Federacji Rosyjskiej na Ukrainę, naczelnik urzędu celno-skarbowego dokonuje zajęcia towaru, o którym mowa w tym przepisie i występuje o orzeczenie jego przepadku na rzecz Skarbu Państwa. To rozwiązanie ma zapobiec sytuacjom, w których cofnięty z granicy towar na terytorium Polski, będzie następnie wysyłany przez inne przejścia graniczne polskie lub unijne. Zmieniana ustawa zawiera delegację do określenia, drodze rozporządzenia, przez ministra właściwego do spraw zagranicznych, w porozumieniu z ministrem właściwym do spraw finansów publicznych oraz ministrem właściwym do spraw wewnętrznych wykazu krajów, o których mowa w art. 14a.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Należy przy tym wskazać, że aby zapobiec obchodzeniu środków ograniczających nałożonych na Federację Rosyjską i Białoruś w związku z agresją Federacji Rosyjskiej na Ukrainę, Komisja opublikowała zawiadomienia informujące importerów i eksporterów o </w:t>
      </w:r>
      <w:r w:rsidRPr="008C104B">
        <w:rPr>
          <w:rFonts w:ascii="Times" w:eastAsia="Times New Roman" w:hAnsi="Times" w:cs="Arial"/>
          <w:bCs/>
          <w:sz w:val="24"/>
          <w:szCs w:val="20"/>
          <w:lang w:eastAsia="pl-PL" w:bidi="pl-PL"/>
        </w:rPr>
        <w:lastRenderedPageBreak/>
        <w:t xml:space="preserve">konieczności podjęcia środków należytej staranności, aby uniknąć sytuacji, w której eksportowane przez nich towary podlegające środkom ograniczającym trafiają do Federacji Rosyjskiej lub Białorusi lub aby importowane przez nich towary z innych krajów, m.in. członkami Euroazjatyckiej Unii Gospodarczej, w rzeczywistości nie pochodzą z Federacji Rosyjskiej ani Białorusi i w związku z tym podlegają środkom ograniczającym . Środki te obejmują na przykład wprowadzenie do umów importowych i eksportowych postanowień mających na celu zapewnienie, że jakiekolwiek towary importowane lub eksportowane nie będą objęte ograniczeniami.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W zawiadomieniu dla podmiotów gospodarczych, importerów i eksporterów (2022/C 145 1/01) zostało wskazane, że „Unia Europejska przyjęła kilka pakietów środków ograniczających wobec Federacji Rosyjskiej w związku z rosyjską wojną agresywną przeciwko Ukrainie, a także wobec Republiki Białorusi w związku z sytuacją na Białorusi. Wszystkie te środki muszą być wdrażane skutecznie zarówno przez właściwe organy, jak i przez podmioty gospodarcze z UE. W związku z ryzykiem obchodzenia tych środków podmiotom gospodarczym w UE zaleca się wprowadzenie odpowiednich środków należytej staranności będących do ich dyspozycji, aby zapobiec takiemu obchodzeniu środków poprzez wywóz do państw trzecich, z których towary takie można łatwo przekierować do Federacji Rosyjskiej i Białorusi; szczególną uwagę należy zwrócić na wywóz takich towarów do krajów Euroazjatyckiej Unii Gospodarczej (EUG, w skład której oprócz Federacji Rosyjskiej i Białorusi wchodzą Republika Armenii, Republika Kazachstanu i Republika Kirgiska), ponieważ towary w każdym państwie członkowskim EUG znajdują się w swobodnym obrocie w całej EUG”.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Artykuł 12 rozporządzenia 833/2014 stanowi, że zabrania się świadomego i umyślnego udziału w działaniach, których celem lub skutkiem jest obejście zakazów określonych w rozporządzeniu. Egzekwowanie takich przepisów należy przede wszystkim do krajowych organów egzekwowania prawa, tj. m.in. organów celnych. Podmioty gospodarcze powinny wziąć pod uwagę fakt, że aby zapobiec obchodzeniu tych przepisów, organy celne UE mogą przeprowadzać bardziej rygorystyczne kontrole, a także mogą żądać przekonujących dowodów na to, że dane towary nie są przywożone z Federacji Rosyjskiej i Białorusi ani wywożone do Rosji i Białorusi przez państwa trzecie.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Zaproponowane w projektowanym </w:t>
      </w:r>
      <w:r w:rsidRPr="008C104B">
        <w:rPr>
          <w:rFonts w:ascii="Times" w:eastAsia="Times New Roman" w:hAnsi="Times" w:cs="Arial"/>
          <w:bCs/>
          <w:sz w:val="24"/>
          <w:szCs w:val="20"/>
          <w:lang w:eastAsia="pl-PL"/>
        </w:rPr>
        <w:t xml:space="preserve">art. 14a </w:t>
      </w:r>
      <w:r w:rsidRPr="008C104B">
        <w:rPr>
          <w:rFonts w:ascii="Times" w:eastAsia="Times New Roman" w:hAnsi="Times" w:cs="Arial"/>
          <w:bCs/>
          <w:sz w:val="24"/>
          <w:szCs w:val="20"/>
          <w:lang w:eastAsia="pl-PL" w:bidi="pl-PL"/>
        </w:rPr>
        <w:t>rozwiązania wychodzą naprzeciw powyższym zaleceniom.</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lastRenderedPageBreak/>
        <w:t xml:space="preserve">Jednocześnie w punkcie 3 w </w:t>
      </w: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 xml:space="preserve">1 projektu wprowadzono </w:t>
      </w: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 xml:space="preserve">14b, który ma na celu uszczelnienie środków ograniczających nałożonych na przywóz drewna i wyrobów drewnianych. Dynamika lat 2021–2023 wskazuje na gwałtowny wzrost importu drewna. Mając na uwadze wzrost importu z państw trzecich, w szczególności z Kazachstanu, drewna i produktów z drewna w sytuacji, gdy Kazachstan nie posiada wystarczających zasobów tego surowca oraz wystarczającego przemysłu drzewnego dla zaspokojenia wskazanych wzrostów eksportu do Unii Europejskiej wydaje się prawdopodobne, że w mamy do czynienia z obejściem środków ograniczających na przywóz towarów klasyfikowanych do działu 44 Nomenklatury Scalonej (CN) zgodnej z rozporządzeniem Rady (EWG) nr 2658/87 z dnia 23 lipca 1987 r. w sprawie nomenklatury taryfowej i statystycznej oraz w sprawie Wspólnej Taryfy Celnej (Dz. Urz. L 256 z 7.9.1987, s. 1, z późn . zm. – Dz. Urz. UE Polskie wydanie specjalne, rozdz. 2, t. 2, str. 382), nałożonych na Federację Rosyjską i Białoruś.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Przepis </w:t>
      </w:r>
      <w:r w:rsidRPr="008C104B">
        <w:rPr>
          <w:rFonts w:ascii="Times" w:eastAsia="Times New Roman" w:hAnsi="Times" w:cs="Arial"/>
          <w:bCs/>
          <w:sz w:val="24"/>
          <w:szCs w:val="20"/>
          <w:lang w:eastAsia="pl-PL"/>
        </w:rPr>
        <w:t xml:space="preserve">art. 14b </w:t>
      </w:r>
      <w:r w:rsidRPr="008C104B">
        <w:rPr>
          <w:rFonts w:ascii="Times" w:eastAsia="Times New Roman" w:hAnsi="Times" w:cs="Arial"/>
          <w:bCs/>
          <w:sz w:val="24"/>
          <w:szCs w:val="20"/>
          <w:lang w:eastAsia="pl-PL" w:bidi="pl-PL"/>
        </w:rPr>
        <w:t>przewiduje, że w przypadku przywozu drewna i wyrobów drewnianych z państw, co do których istnieje ryzyko, że biorą udział w obchodzeniu środków ograniczających, podmiot dokonujący obrotu towarowego z zagranicą przedkłada organowi celnemu dowody potwierdzające państwo pozyskania drewna lub państwo pozyskania drewna wykorzystanego do wytworzenia produktu drewnianego, zawierające informację o regionie pozyskania drewna w danym państwie, danych dostawcy drewna lub danych wytwórcy produktu drewnianego. Pozwoli to na uszczelnienie przepisów sankcyjnych w tym zakresie.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W przypadku stwierdzenia naruszenia przepisów ustanawiających środki ograniczające Unii Europejskiej w związku agresją Federacji Rosyjskiej na Ukrainę nałożone na Federację Rosyjską i Białoruś, o których mowa w ust. 1 art. 14b, zastosowanie mają przepisy art. 14a ust. 6.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Przewidziano delegację dla ministra właściwego do spraw zagranicznych, w porozumieniu z ministrem właściwym do spraw finansów publicznych, ministrem właściwym do spraw klimatu oraz ministrem właściwym do spraw wewnętrznych do określenia, w drodze rozporządzenia, wykazu krajów, o których mowa w </w:t>
      </w: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14b, kierując się prawdopodobieństwem wystąpienia ryzyka udziału w obchodzeniu środków ograniczających nałożonych na Federację Rosyjską i Białoruś w związku z agresją Federacji Rosyjskiej na Ukrainę.</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Projekt w art. 1 pkt 4 obejmuje również zmianę art. 15 ustawy sankcyjnej, który przewiduje odpowiedzialność karną za naruszenie lub omijanie niektórych unijnych środków ograniczających nałożonych w odpowiedzi na agresję Federacji Rosyjskiej na Ukrainę, a także </w:t>
      </w:r>
      <w:r w:rsidRPr="008C104B">
        <w:rPr>
          <w:rFonts w:ascii="Times" w:eastAsia="Times New Roman" w:hAnsi="Times" w:cs="Arial"/>
          <w:bCs/>
          <w:sz w:val="24"/>
          <w:szCs w:val="20"/>
          <w:lang w:eastAsia="pl-PL"/>
        </w:rPr>
        <w:lastRenderedPageBreak/>
        <w:t>udziałem Białorusi w tej agresji. Prowadzone postępowania karne pokazały, że art. 15 ustawy nie odnosi się do wszystkich ograniczeń wprowadzonych przez wymienione wyżej rozporządzenia Rady (UE). Zidentyfikowane zostały sytuacje, w których towar będący przedmiotem transakcji, wwozu lub wywozu, jest objęty środkami ograniczającymi, ale zachowanie takie w polskim porządku prawnym nie jest penalizowane, co zasygnalizowała Prokuratura Krajowa. Miało to miejsce w przypadku tak kluczowych towarów, jak np. stal, której wwóz na teren Unii Europejskiej z terytorium Rosji jest objęty środkami ograniczającymi, zgodnie z art. 3g rozporządzenia 833/2014. Stan ten, jest wynikiem konstrukcji tych przepisów odsyłających do enumeratywnie wymienionych w nich jednostek redakcyjnych tych rozporządzeń.</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związku z powyższym należy dokonać aktualizacji zakresu penalizacji przewidzianej w art. 15 ust. 1 pkt 1 i 2 poprzez uwzględnienie odpowiednich zmian dokonanych w rozporządzeniach unijnych.</w:t>
      </w:r>
    </w:p>
    <w:p w:rsidR="008C104B" w:rsidRPr="008C104B" w:rsidRDefault="008C104B" w:rsidP="008C104B">
      <w:pPr>
        <w:keepNext/>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konsekwencji w art. 15 ust. 1 pkt 1 zostały uwzględnione następujące zakazy zawarte w rozporządzeniu 765/2006 w:</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1ba, dotyczący zakazu sprzedaży, dostawy, przekazywania lub wywozu broni palnej, jej części i istotnych komponentów oraz amunicji, a także świadczenia pomocy technicznej, usług pośrednictwa lub innych usług związanych z tymi towarami, jak również zapewniania finansowania lub udzielania pomocy finansowej w związku z tymi towarami;</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1i, dotyczący zakazu importu, nabywania lub przekazywania z Białorusi, bezpośrednio lub pośrednio, produktów zawierających chlorek potasu („potas”) wymienionych w załączniku VIII, niezależnie od tego, czy pochodzą z Białorusi, a także świadczenia pomocy technicznej i usług pośrednictwa, jak również zapewniania finansowania lub pomocy finansowej, w tym finansowych instrumentów pochodnych, a także ubezpieczenia i reasekuracji, bezpośrednio lub pośrednio, mających związek z tymi zakazami; </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1j, dotyczący zakazu sprzedaży, świadczenia usług inwestycyjnych lub pomocy w emisji lub wszelkich innych czynności związanych ze zbywalnymi papierami wartościowymi i instrumentami rynku pieniężnego, których termin zapadalności przekracza 90 dni i które zostały wyemitowane po dniu 29 czerwca 2021 r. przez Republikę Białorusi, jej rząd, jej organy publiczne, podmioty prawa publicznego lub agencje publiczne oraz inne podmioty wymienione w tym przepisie;</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1ja, dotyczący zakazu transakcji związanych z zarządzaniem rezerwami oraz aktywami Banku Centralnego Białorusi, w tym transakcji z wszelkimi osobami prawnymi, </w:t>
      </w:r>
      <w:r w:rsidRPr="008C104B">
        <w:rPr>
          <w:rFonts w:ascii="Times" w:eastAsia="Times New Roman" w:hAnsi="Times" w:cs="Arial"/>
          <w:bCs/>
          <w:sz w:val="24"/>
          <w:szCs w:val="20"/>
          <w:lang w:eastAsia="pl-PL" w:bidi="pl-PL"/>
        </w:rPr>
        <w:lastRenderedPageBreak/>
        <w:t>podmiotami lub organami działającymi w imieniu Banku Centralnego Białorusi lub pod jego kierunkiem,;</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1jb, dotyczący zakazu dopuszczania do obrotu giełdowego i świadczenia usług w systemach obrotu zarejestrowanych lub uznanych w Unii Europejskiej w odniesieniu do zbywalnych papierów wartościowych wszelkich osób prawnych, podmiotów lub organów mających siedzibę na Białorusi, które w ponad 50% stanowią własność publiczną;</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1k, dotyczący zakazu dokonywania, bezpośrednio lub pośrednio, jakichkolwiek uzgodnień służących udzielaniu nowych pożyczek lub kredytów o terminie zapadalności przekraczającym 90 dni, lub uczestnictwa w takich uzgodnieniach, bezpośrednio lub pośrednio, na rzecz Republiki Białorusi, jej rządu, jej organów publicznych, podmiotów prawa publicznego lub agencji publicznych; lub znaczącej instytucji kredytowej z siedzibą na Białorusi, pozostającej w ponad 50 % własnością publiczną lub pod kontrolą publiczną, wymienionej w załączniku IX do rozporządzenia 765/2006; lub osoby prawnej, podmiotu lub organu z siedzibą poza Unią, których prawa własności bezpośrednio lub pośrednio w ponad 50 % należą do podmiotu, o którym mowa w lit. a) lub b) art. 1 k ust. 1; lub osoby fizycznej lub prawnej, podmiotu lub organu działających w imieniu lub pod kierownictwem podmiotu, o którym mowa w lit. a, b lub c art. 1 k ust. 1;</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1l, dotyczący zakazu zapewniania ubezpieczenia lub reasekuracji na rzecz Republiki Białorusi, jej rządu, jej organów publicznych, podmiotów prawa publicznego lub agencji publicznych oraz innych osób i podmiotów;</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1sa, dotyczącym zakazu sprzedaży, dostawy, przekazywania lub wywozu, towarów i technologii nadających się do wykorzystania w lotnictwie lub przemyśle kosmicznym i usług związanych z tym rodzajem przemysłu;</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1t, </w:t>
      </w:r>
      <w:r w:rsidRPr="008C104B">
        <w:rPr>
          <w:rFonts w:ascii="Times" w:eastAsia="Times New Roman" w:hAnsi="Times" w:cs="Arial"/>
          <w:bCs/>
          <w:sz w:val="24"/>
          <w:szCs w:val="20"/>
          <w:lang w:eastAsia="pl-PL" w:bidi="pl-PL"/>
        </w:rPr>
        <w:t>dotyczący zakazu udzielania finansowania publicznego lub pomocy finansowej na rzecz handlu z Białorusią lub inwestycji na Białorusi;</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1u, dotyczący zakazu przyjmowania depozytów od obywateli białoruskich lub osób fizycznych zamieszkałych na Białorusi lub osób prawnych, podmiotów lub organów mających siedzibę na Białorusi, jeżeli łączna wartość depozytów danej osoby fizycznej lub prawnej, danego podmiotu lub organu przekracza 100 000 EUR na instytucję kredytową;</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1x, dotyczący zakazu unijnym centralnym depozytom papierów wartościowych świadczenia jakichkolwiek usług określonych w załączniku do rozporządzenia (UE) nr 909/2014 w odniesieniu do zbywalnych papierów wartościowych wyemitowanych po dniu 12 kwietnia 2022 r. na rzecz jakichkolwiek obywateli białoruskich lub osób </w:t>
      </w:r>
      <w:r w:rsidRPr="008C104B">
        <w:rPr>
          <w:rFonts w:ascii="Times" w:eastAsia="Times New Roman" w:hAnsi="Times" w:cs="Arial"/>
          <w:bCs/>
          <w:sz w:val="24"/>
          <w:szCs w:val="20"/>
          <w:lang w:eastAsia="pl-PL" w:bidi="pl-PL"/>
        </w:rPr>
        <w:lastRenderedPageBreak/>
        <w:t>fizycznych zamieszkałych na Białorusi lub dowolnych osób prawnych, podmiotów lub organów z siedzibą na Białorusi;</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 xml:space="preserve">1y, dotyczący zakazu sprzedaży zbywalnych papierów wartościowych denominowanych w jakiejkolwiek walucie urzędowej państwa członkowskiego wyemitowanych po dniu 12 kwietnia 2022 r. lub jednostek w przedsiębiorstwach zbiorowego inwestowania, które zapewniają ekspozycję na takie papiery wartościowe, jakimkolwiek obywatelom białoruskim lub osobom fizycznym zamieszkałym na Białorusi, lub jakimkolwiek osobom prawnym, podmiotom lub organom z siedzibą na Białorusi; </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 xml:space="preserve">1za, dotyczący zakazu sprzedaży, dostarczania, przekazywania i wywozu banknotów denominowanych w jakiejkolwiek walucie urzędowej państwa członkowskiego na Białoruś lub na rzecz jakiejkolwiek osoby fizycznej lub prawnej, podmiotu lub organu na Białorusi, w tym rządu i Banku Centralnego Białorusi lub do użytku Z tych względów zachodzi pilna potrzeba dokonania weryfikacji i uaktualnienia </w:t>
      </w: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15 ustawy z dnia 13 kwietnia 2022 r. na Białorusi;</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 xml:space="preserve">1zb, dotyczący zakazu świadczenia specjalistycznych usług w zakresie komunikatów finansowych, wykorzystywanych do wymiany danych finansowych, na rzecz osób prawnych, podmiotów lub organów wymienionych w załączniku XV rozporządzenia 765/2006 lub na rzecz jakichkolwiek osób prawnych, podmiotów lub organów mających siedzibę na Białorusi, w których ponad 50 % praw własności należy bezpośrednio lub pośrednio do jednego z podmiotów wymienionych w załączniku XV rozporządzenia 765/2006; </w:t>
      </w:r>
    </w:p>
    <w:p w:rsidR="008C104B" w:rsidRPr="008C104B" w:rsidRDefault="008C104B" w:rsidP="006C033E">
      <w:pPr>
        <w:pStyle w:val="Akapitzlist"/>
        <w:numPr>
          <w:ilvl w:val="0"/>
          <w:numId w:val="4"/>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 xml:space="preserve">1zc, dotyczący zakazu skierowanego do wszelkich przedsiębiorstw transportu drogowego mających siedzibę na Białorusi dokonywania przewozu drogowego towarów na terytorium Unii Europejskiej, w tym tranzytu - </w:t>
      </w:r>
      <w:r w:rsidRPr="008C104B">
        <w:rPr>
          <w:rFonts w:ascii="Times" w:eastAsia="Times New Roman" w:hAnsi="Times" w:cs="Arial"/>
          <w:bCs/>
          <w:sz w:val="24"/>
          <w:szCs w:val="20"/>
          <w:lang w:eastAsia="pl-PL"/>
        </w:rPr>
        <w:t xml:space="preserve">art. </w:t>
      </w:r>
      <w:r w:rsidRPr="008C104B">
        <w:rPr>
          <w:rFonts w:ascii="Times" w:eastAsia="Times New Roman" w:hAnsi="Times" w:cs="Arial"/>
          <w:bCs/>
          <w:sz w:val="24"/>
          <w:szCs w:val="20"/>
          <w:lang w:eastAsia="pl-PL" w:bidi="pl-PL"/>
        </w:rPr>
        <w:t xml:space="preserve">1 </w:t>
      </w:r>
      <w:r w:rsidRPr="008C104B">
        <w:rPr>
          <w:rFonts w:ascii="Times" w:eastAsia="Times New Roman" w:hAnsi="Times" w:cs="Arial"/>
          <w:bCs/>
          <w:sz w:val="24"/>
          <w:szCs w:val="20"/>
          <w:lang w:eastAsia="pl-PL"/>
        </w:rPr>
        <w:t xml:space="preserve">pkt </w:t>
      </w:r>
      <w:r w:rsidRPr="008C104B">
        <w:rPr>
          <w:rFonts w:ascii="Times" w:eastAsia="Times New Roman" w:hAnsi="Times" w:cs="Arial"/>
          <w:bCs/>
          <w:sz w:val="24"/>
          <w:szCs w:val="20"/>
          <w:lang w:eastAsia="pl-PL" w:bidi="pl-PL"/>
        </w:rPr>
        <w:t>4 rozporządzenia Rady (UE) 2022/577 z dnia 8 kwietnia 2022 r.</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W art. 15 ust. 1 pkt 2 zostały uwzględnione następujące zakazy zawarte w rozporządzeniu 833/2014</w:t>
      </w:r>
      <w:r w:rsidRPr="008C104B">
        <w:rPr>
          <w:rStyle w:val="Odwoanieprzypisudolnego"/>
          <w:rFonts w:ascii="Times" w:eastAsia="Times New Roman" w:hAnsi="Times"/>
          <w:bCs/>
          <w:sz w:val="24"/>
          <w:szCs w:val="20"/>
          <w:lang w:eastAsia="pl-PL" w:bidi="pl-PL"/>
        </w:rPr>
        <w:footnoteReference w:id="1"/>
      </w:r>
      <w:r w:rsidRPr="008C104B">
        <w:rPr>
          <w:rFonts w:ascii="Times" w:eastAsia="Times New Roman" w:hAnsi="Times" w:cs="Arial"/>
          <w:bCs/>
          <w:sz w:val="24"/>
          <w:szCs w:val="20"/>
          <w:lang w:eastAsia="pl-PL" w:bidi="pl-PL"/>
        </w:rPr>
        <w:t xml:space="preserve"> w :</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lastRenderedPageBreak/>
        <w:t xml:space="preserve">art. 2 ust. 1a, dotyczącym zakazu tranzytu przez terytorium Rosji wywożonych z Unii towarów i technologii podwójnego zastosowania- niezależnie od tego, czy pochodzą z Unii - na rzecz jakichkolwiek osób fizycznych lub prawnych, podmiotów lub organów w Rosji lub do wykorzystania w Rosji; </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2a ust. 1a, dotyczącym zakazu tranzytu przez terytorium Rosji towarów i technologii, które mogą przyczynić się do zwiększenia potencjału militarnego i technologicznego Rosji lub rozwoju jej sektora obronności i bezpieczeństwa, wymienionych w załączniku VII, wywożonych z Unii;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2aa, dotyczącym m.in. zakazu sprzedaży, dostawy, przekazywania lub wywozu na teren Rosji broni palnej, jej części i istotnych komponentów oraz amunicji;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2e, dotyczącym zakazu udzielania finansowania publicznego lub pomocy finansowej na rzecz handlu z Rosją lub inwestycji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2f, dotyczącym zakazu nadawania lub umożliwiania, ułatwiania lub w inny sposób przyczyniania się do nadawania jakichkolwiek treści przez osoby prawne, podmioty lub organy wymienione w załączniku XV, w tym w drodze transmisji lub dystrybucji za pomocą dowolnych środków, takich jak telewizja kablowa, satelitarna, telewizja internetowa, dostawcy usług internetowych, internetowe platformy lub aplikacje służące do udostępniania plików wideo, niezależnie od tego, czy są one nowe czy preinstalowane;</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3a ust. 2, dotyczącym zakazu nabywania jakichkolwiek nowych lub rozszerzania jakichkolwiek dotychczasowych udziałów w jakichkolwiek osobach prawnych, podmiotach lub organach zarejestrowanych lub utworzonych na mocy prawa Rosji lub jakiegokolwiek innego kraju trzeciego i prowadzących działalność w sektorze górniczo-wydobywczym w Rosji lub udzielania jakichkolwiek nowych pożyczek lub kredytów lub uczestniczenia w jakichkolwiek uzgodnieniach służących udzielaniu jakichkolwiek nowych pożyczek lub kredytów, lub udzielania finansowania w inny sposób, w tym w postaci kapitału własnego, na rzecz jakichkolwiek osób prawnych, podmiotów lub organów zarejestrowanych lub utworzonych na mocy prawa Rosji lub jakiegokolwiek innego kraju trzeciego i prowadzących działalność w sektorze górniczo-wydobywczym w Rosji, lub w udokumentowanym celu finansowania takiej osoby prawnej, takiego podmiotu lub takiego organu lub tworzenia jakichkolwiek nowych spółek joint venture z jakimikolwiek osobami prawnymi, podmiotami lub organami zarejestrowanymi lub utworzonymi na mocy prawa Rosji lub jakiegokolwiek innego kraju trzeciego i prowadzącymi działalność </w:t>
      </w:r>
      <w:r w:rsidRPr="008C104B">
        <w:rPr>
          <w:rFonts w:ascii="Times" w:eastAsia="Times New Roman" w:hAnsi="Times" w:cs="Arial"/>
          <w:bCs/>
          <w:sz w:val="24"/>
          <w:szCs w:val="20"/>
          <w:lang w:eastAsia="pl-PL" w:bidi="pl-PL"/>
        </w:rPr>
        <w:lastRenderedPageBreak/>
        <w:t>w sektorze górniczo-wydobywczym w Rosji jak również świadczenia usług inwestycyjnych bezpośrednio związanych z działalnością, o której mowa w lit. a, b i c niniejszego ustępu;</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3d, dotyczącym zakazu lądowania na terytorium Unii, startu z terytorium Unii lub przelotu nad terytorium Unii wszelkim statkom powietrznym eksploatowanym przez rosyjskich przewoźników lotniczych, w tym jako przewoźnikowi marketingowemu w ramach porozumień dotyczących wspólnej obsługi połączeń lub dotyczących dzielenia pojemności statku powietrznego, lub wszelkim zarejestrowanym w Rosji statkom powietrznym lub niezarejestrowanym w Rosji statkom powietrznym, które są własnością lub są czarterowane lub w inny sposób kontrolowane przez rosyjską osobę prawną lub fizyczną;</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3ea ust. 1 lub 1a dotyczących, zakazu udzielania dostępu do portów, a po dniu 29 lipca 2022 r., dostępu do śluz na terytorium Unii wszelkim statkom zarejestrowanym pod banderą Rosji, z wyjątkiem dostępu do śluz w celu opuszczenia terytorium Unii, po dniu 8 kwietnia 2023 r. zakaz ten ma zastosowanie również do statków certyfikowanych przez Rosyjski Morski Rejestr Statków;</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3eb ust. 1, dotyczącym zakazu, udzielania dostępu do portów i śluz w Unii wszelkim statkom dokonującym - na którymkolwiek etapie podróży do portów lub śluz państwa członkowskiego - przeładunków "burta w burtę" jeżeli właściwy organ ma uzasadnione powody, by podejrzewać, że dany statek narusza zakazy określone w art. 3m ust. 1 i 2 oraz art. 3n ust. 1 i 4;</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3ec, dotyczącym zakazu, udzielania dostępu do portów i śluz na terytorium Unii statkom, co do których właściwy organ ma uzasadnione powody, by podejrzewać, że – na którymkolwiek etapie podróży do portów lub śluz państwa członkowskiego – nielegalnie zakłócają, wyłączają lub w inny sposób dezaktywują swoje pokładowe systemy automatycznej identyfikacji z naruszeniem prawidła V/19 pkt 2.4 konwencji SOLAS podczas transportu ropy naftowej lub produktów ropopochodnych objętych zakazami określonymi w art. 3m ust. 1 i 2 oraz w art. 3n ust. 1 i 4.;</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3f, dotyczącym zakazu sprzedaży, dostawy, przekazywania lub wywozu towarów i technologii żeglugi morskiej;</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3h, dotyczącym zakazu sprzedaży, dostawy, przekazywania lub wywozu do Rosji towarów luksusowych wymienionych w załączniku XVIII rozporządzenia 833/2014, tym zwierząt hodowlanych, perfum, alkoholi, artykułów odzieżowych i innych;</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lastRenderedPageBreak/>
        <w:t>art. 3i, dotyczącym zakupu, przywozu lub przekazywania do Unii Europejskiej towarów, które generują znaczące przychody dla Rosji, a tym samym umożliwiają jej prowadzenie działań destabilizujących sytuację w Ukrainie, wymienionych w załączniku XXI rozporządzenia 833/2014, w tym skorupiaków, kawioru, alkoholu etylowego, metylowego, koksu naftowego, bitumu i asfaltu, węgla (sadze oraz inne postacie węgla, gdzie indziej niewymienione ani niewłączone, kauczuk syntetyczny i inne);</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3k, dotyczącym zakazu sprzedaży dostawy, przekazywania lub wywozu do Rosji towarów, które mogłyby przyczynić się w szczególności do zwiększenia potencjału przemysłowego Rosji, wymienionych w załączniku XXIII rozporządzenia 833/2014, w tym gipsu, wapna, torfu, koksu, wazeliny, mieszanek bitumicznych na bazie naturalnego asfaltu, naturalnego bitumu, bitumu naftowego, smoły mineralnej lub mineralnego paku smołowego, wodoru, azotu, tlenu, krzemu, arsenu, chlorowodoru, związków srebra i złota, farb, pigmentów, preparatów smarowych, biodiesla i jego mieszaniny i innych;</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3l, zgodnie z którym zakazuje się wszelkim przedsiębiorstwom transportu drogowego z siedzibą w Rosji wykonywania drogowego transportu towarów na terytorium Unii Europejskiej, w tym w ramach tranzytu;</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3m i art. 3n, dotyczących przywozu ropy naftowej oraz produktów ropopochodnych, a także świadczenia pomocy technicznej, usług pośrednictwa, finansowania lub pomocy finansowej, związanych z handlem państwami trzecimi ropą naftową lub produktami ropopochodnymi, wymienionych w załączniku XXV rozporządzenia 833/2014, które pochodzą z Rosji lub zostały wywiezione z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3o, dotyczącym zakazu zakupu, przywozu lub przekazywania złota wymienionego w załączniku XXVI rozporządzenia 833/2014, jeżeli pochodzi ono z Rosji i zostało wywiezione z Rosji do Unii Europejskiej lub do jakiegokolwiek państwa trzeciego po dniu 22 lipca 2022 r.; </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3p, dotyczącym od dnia 1 stycznia 2024 r. zakazu m.in. zakupu, przywozu lub przekazywania, bezpośrednio lub pośrednio, diamentów i produktów zawierających w sobie diamenty, wymienionych w częściach A, B i C załącznika XXXVIIIA, jeżeli pochodzą one z Rosji lub zostały wywiezione z Rosji do Unii lub do dowolnego państwa trzeciego;</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3q ust. 1, dotyczącym zakazu jakimkolwiek obywatelom jednego z państw członkowskich, osobom fizycznym przebywającym w jednym z państw członkowskich oraz osobom prawnym, podmiotom lub organom ustanowionym w Unii sprzedaży lub przeniesienia własności w inny sposób, bezpośrednio lub pośrednio, zbiornikowców </w:t>
      </w:r>
      <w:r w:rsidRPr="008C104B">
        <w:rPr>
          <w:rFonts w:ascii="Times" w:eastAsia="Times New Roman" w:hAnsi="Times" w:cs="Arial"/>
          <w:bCs/>
          <w:sz w:val="24"/>
          <w:szCs w:val="20"/>
          <w:lang w:eastAsia="pl-PL" w:bidi="pl-PL"/>
        </w:rPr>
        <w:lastRenderedPageBreak/>
        <w:t>przeznaczonych do transportu ropy naftowej lub produktów ropopochodnych wymienionych w załączniku XXV, objętych kodem HS ex 8901 20, niezależnie od tego, czy pochodzą one z Unii, na rzecz jakichkolwiek osób fizycznych lub prawnych, pod miotów lub organów w Rosji lub do wykorzystania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4 ust. 1 lit. a, dotyczącym zakazu udzielania, bezpośrednio lub pośrednio, jakiejkolwiek osobie fizycznej lub prawnej, podmiotowi lub organowi w Rosji lub do wykorzystania w Rosji, pomocy technicznej i usług pośrednictwa związanych z towarami i technologiami wymienionymi we wspólnym wykazie uzbrojenia lub związanych z dostarczaniem, wytwarzaniem, konserwacją i użytkowaniem towarów zawartych w tym wykazie;</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4 ust. 1 lit. b, który dotyczy udzielania, bezpośrednio lub pośrednio, finansowania lub pomocy finansowej związanych z towarami i technologią wymienionymi we wspólnym wykazie uzbrojenia, w tym w szczególności udzielania dotacji, pożyczek i ubezpieczeń lub gwarancji kredytów eksportowych, a także ubezpieczeń i reasekuracji na potrzeby sprzedaży, dostaw, przekazywania lub wywozu takich produktów, lub na potrzeby udzielania związanej z tym pomocy technicznej na rzecz jakiejkolwiek osoby fizycznej lub prawnej, podmiotu lub organu w Rosji lub z przeznaczeniem do wykorzystania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 który dotyczy m.in. zakazu bezpośredniego lub pośredniego zakupu, sprzedaży, świadczenia usług inwestycyjnych lub pomocy w emisji, lub wszelkich innych czynności związanych ze zbywalnymi papierami wartościowymi i instrumentami rynku pieniężnego, które mają termin zapadalności przekraczający 90 dni i zostały wyemitowane w okresie po dniu 1 sierpnia 2014 r. do dnia 12 września 2014 r. lub które mają termin zapadalności przekraczający 30 dni i zostały wyemitowane w okresie po dniu 12 września 2014 r. do dnia 12 kwietnia 2022 r., lub jakimikolwiek zbywalnymi papierami wartościowymi i instrumentami rynku pieniężnego wyemitowanymi po dniu 12 kwietnia 2022 r. przez znaczącą instytucję kredytową lub inną znaczącą instytucję, która ma wyraźne uprawnienie do wspierania konkurencyjności gospodarki rosyjskiej, jej dywersyfikacji i zachęcania do inwestycji, z siedzibą w Rosji i która w ponad 50% stanowi własność publiczną lub podlega kontroli publicznej w okresie od dnia 1 sierpnia 2014 r., wymienioną w załączniku III; lub osobę prawną, podmiot lub organ z siedzibą poza Unią, w których ponad 50% praw własności bezpośrednio lub pośrednio należy do podmiotu wymienionego w załączniku III; lub osobę prawną, podmiot lub organ działające w imieniu lub pod kierunkiem podmiotu, o którym mowa w lit. b niniejszego ustępu, lub który wymieniono w załączniku III;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5aa ust. 1a, dotyczącym zakazu zajmowania stanowisk w organach zarządzających osoby prawnej, podmiotu lub organu z siedzibą w Rosji, które podlegają kontroli publicznej </w:t>
      </w:r>
      <w:r w:rsidRPr="008C104B">
        <w:rPr>
          <w:rFonts w:ascii="Times" w:eastAsia="Times New Roman" w:hAnsi="Times" w:cs="Arial"/>
          <w:bCs/>
          <w:sz w:val="24"/>
          <w:szCs w:val="20"/>
          <w:lang w:eastAsia="pl-PL" w:bidi="pl-PL"/>
        </w:rPr>
        <w:lastRenderedPageBreak/>
        <w:t>lub są w ponad 50% własnością publiczną lub w których Rosja, jej rząd lub bank centralny mają prawo do udziału w zyskach lub z którymi Rosja, jej rząd lub bank centralny utrzymują inne istotne stosunki gospodarcze, zgodnie z wykazem w załączniku XIX, lub osoby prawnej, podmiotu lub organu z siedzibą poza Unią, w których ponad 50% praw własności bezpośrednio lub pośrednio należy do podmiotu wymienionego w załączniku XIX; lub osoby prawnej, podmioty lub organu działającego w imieniu lub pod kierunkiem podmiotu, o którym mowa w lit. a lub b niniejszego ustępu;</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5aa ust. 1b, dotyczącym zakazu zajmowania stanowisk w organach zarządzających osoby prawnej, podmiotu lub organu mających siedzibę w Rosji, które podlegają kontroli publicznej lub są w ponad 50% własnością publiczną lub w których Rosja, jej rząd lub bank centralny mają prawo do udziału w zyskach lub z którymi Rosja, jej rząd lub bank centralny pozostają w innych istotnych stosunkach gospodarczych lub osoby prawnej, podmiotu lub organu mających siedzibę w Rosji, do których prawa własności bezpośrednio lub pośrednio w ponad 50 % należą do podmiotu, o którym mowa w lit. a niniejszego ustępu lub osoby prawnej, podmiotu lub organu, mających siedzibę w Rosji - i działających w imieniu lub pod kierunkiem podmiotu, o którym mowa w lit. a) lub b) niniejszego ustępu;</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5b ust. 2, dotyczącym zakazu świadczenia usług, których przedmiotem jest udostępnianie portfeli służących do przechowywania kryptoaktywów, prowadzenie rachunków kryptoaktywów lub przechowywanie kryptoaktywów, na rzecz obywateli Rosji lub osób fizycznych zamieszkałych w Rosji lub osób prawnych, podmiotów lub organów mających siedzibę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5e, dotyczącym zakazu unijnym centralnym depozytom papierów wartościowych świadczenia jakichkolwiek usług określonych w załączniku do rozporządzenia (UE) nr 909/2014 w odniesieniu do zbywalnych papierów wartościowych wyemitowanych po dniu 12 kwietnia 2022 r. na rzecz jakichkolwiek obywateli rosyjskich lub osób fizycznych zamieszkałych w Rosji lub jakichkolwiek osób prawnych, podmiotów lub organów z siedzibą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art. 5k, dotyczącym zakazu 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na rzecz lub z udziałem obywateli rosyjskich, osób fizycznych zamieszkałych w Rosji lub osób prawnych, podmiotów lub organów </w:t>
      </w:r>
      <w:r w:rsidRPr="008C104B">
        <w:rPr>
          <w:rFonts w:ascii="Times" w:eastAsia="Times New Roman" w:hAnsi="Times" w:cs="Arial"/>
          <w:bCs/>
          <w:sz w:val="24"/>
          <w:szCs w:val="20"/>
          <w:lang w:eastAsia="pl-PL" w:bidi="pl-PL"/>
        </w:rPr>
        <w:lastRenderedPageBreak/>
        <w:t>z siedzibą w Rosji; lub osób prawnych, podmiotów lub organów, do których prawa własności bezpośrednio lub pośrednio w ponad 50 % należą do podmiotu, o którym mowa w lit. a niniejszego ustępu; lub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5l, który dotyczy zakazu udzielania bezpośredniego lub pośredniego wsparcia, w tym udzielania finansowania i pomocy finansowej lub przyznawania jakichkolwiek innych korzyści w ramach programu Unii, Euratomu lub krajowego programu państwa członkowskiego oraz umów w rozumieniu rozporządzenia (UE, Euratom) 2018/1046, na rzecz jakichkolwiek osób prawnych, podmiotów lub organów z siedzibą w Rosji, które w ponad 50% są własnością publiczną lub są pod kontrolą publiczna;</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5m, dotyczącym m.in. zakazu rejestracji trustu lub jakiegokolwiek podobnego porozumienia prawnego, zapewniania na jego rzecz adresu siedziby statutowej, adresu prowadzenia działalności lub adresu administracyjnego, a także świadczenia na jego rzecz usług zarządzania, gdy ustanawiającym taki trust lub porozumienie prawne lub jego beneficjentem są obywatele rosyjscy lub osoby fizyczne zamieszkałe w Rosji; lub osoby prawne, podmioty lub organy z siedzibą w Rosji; lub osoby prawne, podmioty lub organy, do których prawa własności bezpośrednio lub pośrednio w ponad 50% należą do osoby fizycznej lub prawnej, podmiotu lub organu, o których mowa w lit. a lub b art. 5m ust. 1; lub osoby prawne, podmioty lub organy kontrolowane przez osobę fizyczną lub prawną, podmiot lub organ, o których mowa w lit. a, b lub c art. 5m ust. 1; lub osoby fizyczne lub prawne, podmioty lub organy działające w imieniu lub pod kierunkiem osoby fizycznej lub prawnej, podmiotu lub organu, o których mowa w lit. a, b, c lub d art. 5m ust. 1;</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5n ust. 1, dotyczącym zakazu świadczenia, bezpośrednio lub pośrednio, usług rachunkowych, audytowych (w tym w zakresie badań ustawowych), księgowych lub doradztwa podatkowego, lub doradztwa w zakresie prowadzenia działalności gospodarczej i zarządzania, lub usług w zakresie public relations na rzecz rządu Rosji; lub osób prawnych, podmiotów lub organów z siedzibą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5n ust. 2, dotyczącym zakazu świadczenia, bezpośrednio lub pośrednio, usług architektonicznych i inżynieryjnych, usług doradztwa prawnego i usług doradztwa informatycznego na rzecz rządu Rosji; lub osób prawnych, podmiotów lub organów z siedzibą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lastRenderedPageBreak/>
        <w:t>5n ust. 2b, dotyczącym zakazu sprzedaży, dostawy, przekazywania, wywozu lub dostarczania, bezpośrednio lub pośrednio, oprogramowania do zarządzania przedsiębiorstwem oraz oprogramowania do projektowania przemysłowego i produkcji przemysłowej, wymienionych w załączniku XXXIX, na rzecz rządu Rosji; lub osób prawnych, podmiotów lub organów z siedzibą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5n ust. 3a, dotyczącym zakazu świadczenia pomocy technicznej, usług pośrednictwa lub innych usług związanych z towarami i usługami, o których mowa w ust. 1, 2, 2a i 2b, w celu ich świadczenia, bezpośrednio lub pośrednio, na rzecz rządu Rosji lub osób prawnych, podmiotów lub organów z siedzibą w Rosji; lub udzielania finansowania lub pomocy finansowej związanych z towarami i usługami, o których mowa w ust. 1, 2, 2a i 2b art. 5n, w celu ich świadczenia lub w celu świadczenia pomocy technicznej, usług pośrednictwa lub innych usług, bezpośrednio lub pośrednio, na rzecz rządu Rosji lub osób prawnych, podmiotów lub organów z siedzibą w Rosji;</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5o, dotyczącym zakazu obywatelom rosyjskim lub osobom fizycznym zamieszkałym w Rosji zajmowania jakichkolwiek stanowisk w organach zarządzających właścicieli lub operatorów infrastruktury krytycznej, europejskiej infrastruktury krytycznej i podmiotów krytycznych;</w:t>
      </w:r>
    </w:p>
    <w:p w:rsidR="008C104B" w:rsidRPr="008C104B" w:rsidRDefault="008C104B" w:rsidP="006C033E">
      <w:pPr>
        <w:pStyle w:val="Akapitzlist"/>
        <w:numPr>
          <w:ilvl w:val="0"/>
          <w:numId w:val="5"/>
        </w:numPr>
        <w:suppressAutoHyphens/>
        <w:autoSpaceDE w:val="0"/>
        <w:autoSpaceDN w:val="0"/>
        <w:adjustRightInd w:val="0"/>
        <w:spacing w:before="120" w:after="0" w:line="360" w:lineRule="auto"/>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art. 5p, dotyczącym zakazu udostępniania zdolności magazynowania zdefiniowanej w art. 2 ust. 1 pkt 28 rozporządzenia Parlamentu Europejskiego i Rady (WE) nr 715/2009 w instalacjach magazynowych zdefiniowanych w art. 2 pkt 9 dyrektywy Parlamentu Europejskiego i Rady 2009/73/WE , z wyjątkiem instalacji skroplonego gazu ziemnego używanego do magazynowania skroplonego gazu ziemnego obywatelom rosyjskim lub osobom fizycznym zamieszkałym w Rosji, lub osobom prawnym, podmiotom lub organom z siedzibą w Rosji, lub osobom prawnym, podmiotom lub organom, do których prawa własności bezpośrednio lub pośrednio w ponad 50 % należą do osoby prawnej, podmiotu lub organu, o których mowa w lit. a niniejszego ustępu; lub osobom fizycznym lub prawnym, podmiotom lub organom działającym w imieniu lub pod kierunkiem osoby prawnej, podmiotu lub organu, o których mowa w lit. a lub b niniejszego ustępu.</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bidi="pl-PL"/>
        </w:rPr>
      </w:pPr>
      <w:r w:rsidRPr="008C104B">
        <w:rPr>
          <w:rFonts w:ascii="Times" w:eastAsia="Times New Roman" w:hAnsi="Times" w:cs="Arial"/>
          <w:bCs/>
          <w:sz w:val="24"/>
          <w:szCs w:val="20"/>
          <w:lang w:eastAsia="pl-PL" w:bidi="pl-PL"/>
        </w:rPr>
        <w:t xml:space="preserve">W celu zaś zachowania spójności regulacji, niezbędne było również zaktualizowanie czynów penalizowanych przez art. 15 ust. 2 w zakresie udziału w działaniach, których celem lub skutkiem jest ominięcie zakazów wprowadzonych przez rozporządzenie 765/2006 i rozporządzenie 833/2014.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lastRenderedPageBreak/>
        <w:t>Projekt dokonuje również zmiany polegającej na dodaniu do art. 15 ustępu 2a, wprowadzającego do porządku prawnego uprzywilejowany typ przestępstwa w postaci wypadku mniejszej wagi, który odnosi się zarówno do przestępstwa określonego w art. 15 ust. 1 ustawy sankcyjnej, jak i przestępstwa z art. 15 ust. 2 tej ustawy.</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Ze względu na zróżnicowany charakter czynów zabronionych określonych w tych przepisach, w praktyce niejednokrotnie mogą mieć miejsce przypadki zaistnienia zachowań, których niski stopień karygodności, wynikający ze szczególnych elementów przedmiotowo-podmiotowych określonego zachowania, będzie obniżać poziom jego bezprawia, a tym samym uzasadniać zastosowanie w takiej sytuacji łagodniejszej dolegliwości karnej, tj. według innej skali niż ta, która ustawowo przewidziana jest dla „zwykłej” postaci takiego zachowania. Dotyczy to czynów, które z uwagi na przewagę występujących okoliczności łagodzących, a w konsekwencji na zmniejszoną ich społeczną szkodliwość, nie wymagają tak surowego karania, jak to zostało przewidziane w art. 15 ust. 1 lub ust. 2 ustawy sankcyjnej. Zachowania te jako odrębny typ przestępstwa, będą zagrożone sankcją karną niższą od ustawowego zagrożenia przewidzianego dla „typowego” zachowania z art. 15 ust. 1 lub 2 ustawy sankcyjnej. W konsekwencji pozwoli to na elastyczne reagowanie na nieduże naruszenia prawa opisane w ww. przepisach.</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Ustawa z dnia 13 kwietnia 2022 r. o szczególnych rozwiązaniach w zakresie przeciwdziałania wspieraniu agresji na Ukrainę oraz służących ochronie bezpieczeństwa narodowego, znowelizowała ustawę o KAS, m.in.:</w:t>
      </w:r>
    </w:p>
    <w:p w:rsidR="008C104B" w:rsidRPr="008C104B" w:rsidRDefault="008C104B" w:rsidP="006C033E">
      <w:pPr>
        <w:pStyle w:val="Akapitzlist"/>
        <w:numPr>
          <w:ilvl w:val="0"/>
          <w:numId w:val="6"/>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rozszerzając zakres zadań Krajowej Administracji Skarbowej o zadania dotyczące zwalniania zamrożonych środków finansowych lub zasobów gospodarczych oraz udostępniania środków finansowych lub zasobów gospodarczych (art. 2 ust. 1 pkt 17a);</w:t>
      </w:r>
    </w:p>
    <w:p w:rsidR="008C104B" w:rsidRPr="008C104B" w:rsidRDefault="008C104B" w:rsidP="006C033E">
      <w:pPr>
        <w:pStyle w:val="Akapitzlist"/>
        <w:numPr>
          <w:ilvl w:val="0"/>
          <w:numId w:val="6"/>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rozszerzając uprawnienia związane z prowadzeniem kontroli celno-skarbowej na zadania związane z weryfikacją przestrzegania rozporządzenia 765/2006, rozporządzenia 269/2014 oraz rozporządzenia 833/2014, w zakresie określonym w tym przepisie ustawy o KAS (art. 54 ust. 1);</w:t>
      </w:r>
    </w:p>
    <w:p w:rsidR="008C104B" w:rsidRPr="008C104B" w:rsidRDefault="008C104B" w:rsidP="006C033E">
      <w:pPr>
        <w:pStyle w:val="Akapitzlist"/>
        <w:numPr>
          <w:ilvl w:val="0"/>
          <w:numId w:val="6"/>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dodając dział Va, a w  nim art. 143 d i art. 143 e, na mocy których Szef KAS może nakładać kary administracyjne na osoby lub podmioty, które nie dopełniają obowiązków, naruszają zakazy lub nie stosują się do zakazu świadomego i celowego udziału w określonych działaniach odwołując się do enumeratywnie wymienionych przepisów prawa unijnego, określonych  w rozporządzeniu 765/2006, rozporządzeniu 269/2014 i rozporządzenia 833/2014.</w:t>
      </w:r>
    </w:p>
    <w:p w:rsidR="008C104B" w:rsidRPr="008C104B" w:rsidRDefault="008C104B" w:rsidP="008C104B">
      <w:pPr>
        <w:suppressAutoHyphens/>
        <w:autoSpaceDE w:val="0"/>
        <w:autoSpaceDN w:val="0"/>
        <w:adjustRightInd w:val="0"/>
        <w:spacing w:before="120" w:after="0" w:line="360" w:lineRule="auto"/>
        <w:ind w:firstLine="510"/>
        <w:jc w:val="both"/>
        <w:rPr>
          <w:rFonts w:ascii="Times New Roman" w:hAnsi="Times New Roman" w:cs="Times New Roman"/>
          <w:bCs/>
          <w:sz w:val="24"/>
          <w:szCs w:val="24"/>
        </w:rPr>
      </w:pPr>
      <w:r w:rsidRPr="008C104B">
        <w:rPr>
          <w:rFonts w:ascii="Times New Roman" w:eastAsia="Times New Roman" w:hAnsi="Times New Roman" w:cs="Times New Roman"/>
          <w:bCs/>
          <w:sz w:val="24"/>
          <w:szCs w:val="24"/>
          <w:lang w:eastAsia="pl-PL"/>
        </w:rPr>
        <w:lastRenderedPageBreak/>
        <w:t>Wprowadzenie projektowanych rozwiązań do ustawy sankcyjnej, wymusza więc dokonanie stosownych zmian tych przepisów zawartych w ustawie o KAS.</w:t>
      </w:r>
      <w:r w:rsidRPr="008C104B">
        <w:rPr>
          <w:rFonts w:ascii="Times New Roman" w:hAnsi="Times New Roman" w:cs="Times New Roman"/>
          <w:bCs/>
          <w:sz w:val="24"/>
          <w:szCs w:val="24"/>
        </w:rPr>
        <w:t xml:space="preserve"> Stąd w ustawie o KAS wprowadza się następujące zmiany</w:t>
      </w:r>
      <w:bookmarkStart w:id="4" w:name="_Hlk162349624"/>
      <w:r w:rsidRPr="008C104B">
        <w:rPr>
          <w:rFonts w:ascii="Times New Roman" w:hAnsi="Times New Roman" w:cs="Times New Roman"/>
          <w:bCs/>
          <w:sz w:val="24"/>
          <w:szCs w:val="24"/>
        </w:rPr>
        <w:t>.</w:t>
      </w:r>
    </w:p>
    <w:p w:rsidR="008C104B" w:rsidRPr="008C104B" w:rsidRDefault="008C104B" w:rsidP="008C104B">
      <w:pPr>
        <w:suppressAutoHyphens/>
        <w:autoSpaceDE w:val="0"/>
        <w:autoSpaceDN w:val="0"/>
        <w:adjustRightInd w:val="0"/>
        <w:spacing w:before="120" w:after="0" w:line="360" w:lineRule="auto"/>
        <w:ind w:firstLine="510"/>
        <w:jc w:val="both"/>
        <w:rPr>
          <w:rFonts w:ascii="Times New Roman" w:hAnsi="Times New Roman" w:cs="Times New Roman"/>
          <w:bCs/>
          <w:sz w:val="24"/>
          <w:szCs w:val="24"/>
        </w:rPr>
      </w:pPr>
      <w:r w:rsidRPr="008C104B">
        <w:rPr>
          <w:rFonts w:ascii="Times New Roman" w:hAnsi="Times New Roman" w:cs="Times New Roman"/>
          <w:bCs/>
          <w:sz w:val="24"/>
          <w:szCs w:val="24"/>
        </w:rPr>
        <w:t>Zmiana zawarta w art. 2 pkt 1 projektu dotyczy uwzględnienia w art. 2 ust. 1 w pkt 17a ustawy o KAS, przepisów rozporządzeń UE, wprowadzające nowe regulacje przewidujące możliwość zwalniania zamrożonych środków finansowych lub zasobów gospodarczych lub udostępnianiem środków finansowych lub zasobów gospodarczych przez organ właściwy, odpowiednio:</w:t>
      </w:r>
    </w:p>
    <w:p w:rsidR="008C104B" w:rsidRPr="008C104B" w:rsidRDefault="008C104B" w:rsidP="006C033E">
      <w:pPr>
        <w:pStyle w:val="Akapitzlist"/>
        <w:numPr>
          <w:ilvl w:val="0"/>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w lit. a uwzględniony został  przepis zawarty w art. 1sa ust. 6 rozporządzenia 765/2006</w:t>
      </w:r>
      <w:r w:rsidRPr="008C104B">
        <w:rPr>
          <w:rStyle w:val="Odwoanieprzypisudolnego"/>
          <w:bCs/>
          <w:sz w:val="24"/>
          <w:szCs w:val="24"/>
        </w:rPr>
        <w:footnoteReference w:id="2"/>
      </w:r>
      <w:r w:rsidRPr="008C104B">
        <w:rPr>
          <w:rFonts w:ascii="Times New Roman" w:hAnsi="Times New Roman" w:cs="Times New Roman"/>
          <w:bCs/>
          <w:sz w:val="24"/>
          <w:szCs w:val="24"/>
        </w:rPr>
        <w:t>, zgodnie z którym, właściwe organy krajowe (na zasadzie odstępstwa od ust. 1 i 4 tego przepisu) mogą zezwolić, na warunkach, jakie uznają za stosowne, na wykonanie umowy leasingu finansowego statku powietrznego zawartej przed dniem 5 sierpnia 2023 r., po ustaleniu faktów, o których mowa w lit. a i b niniejszego ustępu;</w:t>
      </w:r>
    </w:p>
    <w:p w:rsidR="008C104B" w:rsidRPr="008C104B" w:rsidRDefault="008C104B" w:rsidP="006C033E">
      <w:pPr>
        <w:pStyle w:val="Akapitzlist"/>
        <w:numPr>
          <w:ilvl w:val="0"/>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w lit. b uwzględnione zostały następujące przepisy rozporządzenia 269/2014</w:t>
      </w:r>
      <w:r w:rsidRPr="008C104B">
        <w:rPr>
          <w:rStyle w:val="Odwoanieprzypisudolnego"/>
          <w:bCs/>
          <w:sz w:val="24"/>
          <w:szCs w:val="24"/>
        </w:rPr>
        <w:footnoteReference w:id="3"/>
      </w:r>
      <w:r w:rsidRPr="008C104B">
        <w:rPr>
          <w:rFonts w:ascii="Times New Roman" w:hAnsi="Times New Roman" w:cs="Times New Roman"/>
          <w:bCs/>
          <w:sz w:val="24"/>
          <w:szCs w:val="24"/>
        </w:rPr>
        <w:t>:</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lastRenderedPageBreak/>
        <w:t>art. 2a ust. 2, zgodnie z którym właściwe organy (w przypadkach nieobjętych w ust. 1 niniejszego przepisu oraz na zasadzie odstępstwa od art. 2), mogą udzielić szczególnego lub ogólnego zezwolenia, na warunkach ogólnych lub szczegółowych, jakie uznają za stosowne, na uwolnienie niektórych zamrożonych środków finansowych lub zasobów gospodarczych lub na udostępnienie niektórych środków finansowych lub zasobów gospodarczych, pod warunkiem że przekazanie takich środków finansowych lub zasobów gospodarczych jest niezbędne wyłącznie do celów humanitarnych w Ukrainie;</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art. 5a ust. 1, zgodnie z którym właściwe organy państwa członkowskiego (na zasadzie odstępstwa od art. 2) mogą udzielić zezwolenia na uwolnienie niektórych zamrożonych środków finansowych lub zasobów gospodarczych lub na udostępnienie niektórych środków finansowych lub zasobów gospodarczych, po ustaleniu że organ sądowy lub administracyjny państwa członkowskiego wydał orzeczenie lub decyzję, na warunkach określonych prawem, o pozbawieniu, w interesie publicznym, wymienionych w załączniku I osób fizycznych lub prawnych, podmiotów lub organów środków finansowych lub zasobów gospodarczych należących do tych osób, podmiotów lub organów, będących ich własnością lub znajdujących się pod ich kontrolą, pod warunkiem, że odszkodowanie wypłacone za takie pozbawienie środków finansowych lub zasobów gospodarczych jest zamrożone;</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 xml:space="preserve">art. 5b ust. 1, zgodnie z którym właściwe organy państw członkowskich (na zasadzie odstępstwa od art. 2) mogą udzielić zezwolenia na uwolnienie niektórych zamrożonych środków finansowych lub zasobów gospodarczych należących do osób fizycznych lub prawnych, podmiotów lub organów wymienionych w załączniku I zgodnie z art. 3 ust. 1 lit. j lub na udostępnienie niektórych środków finansowych lub zasobów gospodarczych tym osobom fizycznym lub prawnym, podmiotom lub organom, na warunkach, jakie </w:t>
      </w:r>
      <w:r w:rsidRPr="008C104B">
        <w:rPr>
          <w:rFonts w:ascii="Times New Roman" w:hAnsi="Times New Roman" w:cs="Times New Roman"/>
          <w:bCs/>
          <w:sz w:val="24"/>
          <w:szCs w:val="24"/>
        </w:rPr>
        <w:lastRenderedPageBreak/>
        <w:t>uznają za stosowne, po ustaleniu, że te środki finansowe lub zasoby gospodarcze są niezbędne do sprzedaży lub skorzystania udziałów w osobach prawnych, podmiotach lub organach mających siedzibę w Rosji wymienionych w załączniku I zgodnie z art. 3 ust. 1 lit. j lub aktywów tych osób, podmiotów lub organów w celu umożliwienia wypłaty wynagrodzenia uzgodnionego przez strony lub odszkodowania stanowiącego przedmiot orzeczenia lub decyzji organu sądowego lub administracyjnego lub ustalonego na mocy prawa w związku z przymusowym przeniesieniem własności lub kontroli przez rząd Federacji Rosyjskiej. Niniejszego ustępu nie stosuje się do zamrożonych środków finansowych lub zasobów gospodarczych będących w posiadaniu centralnych depozytów papierów wartościowych w rozumieniu rozporządzenia Parlamentu Europejskiego i Rady (UE) nr 909/2014;</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art. 6a ust. 1, zgodnie z którym właściwe organy państwa członkowskiego (na zasadzie odstępstwa od art. 2 ust. 2) mogą zezwolić na płatności na rzecz krymskich portów morskich za usługi świadczone w portach: kerczeńskim porcie rybackim, jałtańskim porcie handlowym i eupatorskim porcie handlowym, a także za usługi świadczone przez Gosgidrografiya oraz przez oddziały terminalu portowego przedsiębiorstwa „Crimean Sea Ports” („Krymskie Porty Morskie”);</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art. 6b ust. 1 -5g:</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w:t>
      </w:r>
      <w:r w:rsidRPr="008C104B">
        <w:rPr>
          <w:rFonts w:ascii="Open Sans" w:eastAsia="Times New Roman" w:hAnsi="Open Sans" w:cs="Times New Roman"/>
          <w:bCs/>
          <w:sz w:val="24"/>
          <w:szCs w:val="24"/>
          <w:lang w:eastAsia="pl-PL"/>
        </w:rPr>
        <w:t xml:space="preserve"> z ust. 1 niniejszego przepisu,</w:t>
      </w:r>
      <w:r w:rsidRPr="008C104B">
        <w:rPr>
          <w:rFonts w:ascii="Times New Roman" w:hAnsi="Times New Roman" w:cs="Times New Roman"/>
          <w:bCs/>
          <w:sz w:val="24"/>
          <w:szCs w:val="24"/>
        </w:rPr>
        <w:t xml:space="preserve"> właściwe organy państwa członkowskiego (na zasadzie odstępstwa od art. 2) mogą zezwolić na uwolnienie niektórych zamrożonych środków finansowych lub zasobów gospodarczych należących do podmiotów wymienionych w pozycjach 53, 54 i 55 w części „B. Podmioty” załącznika I lub na udostępnienie tym podmiotom niektórych środków finansowych lub zasobów gospodarczych na warunkach, jakie właściwe organy uznają za stosowne, oraz po ustaleniu, że takie środki finansowe lub zasoby gospodarcze są niezbędne do zakończenia do dnia 24 sierpnia 2022 r. operacji, kontraktów lub innych umów, w tym stosunków w zakresie bankowości korespondenckiej, zawartych z tymi podmiotami przed dniem 23 lutego 2022 r.;</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 xml:space="preserve">zgodnie z ust. 2 niniejszego przepisu właściwe organy państwa członkowskiego (na zasadzie odstępstwa od art. 2)  mogą zezwolić na uwolnienie niektórych zamrożonych środków finansowych lub zasobów gospodarczych należących do podmiotów wymienionych w pozycjach 79, 80, 81 i 82 załącznika I lub na udostępnienie tym podmiotom niektórych środków finansowych lub zasobów gospodarczych na warunkach, jakie właściwe organy uznają za stosowne, oraz </w:t>
      </w:r>
      <w:r w:rsidRPr="008C104B">
        <w:rPr>
          <w:rFonts w:ascii="Times New Roman" w:hAnsi="Times New Roman" w:cs="Times New Roman"/>
          <w:bCs/>
          <w:sz w:val="24"/>
          <w:szCs w:val="24"/>
        </w:rPr>
        <w:lastRenderedPageBreak/>
        <w:t>po ustaleniu, że takie środki finansowe lub zasoby gospodarcze są niezbędne do zakończenia do dnia 9 października 2022 r. operacji, kontraktów lub innych umów, w tym stosunków w zakresie bankowości korespondenckiej, zawartych z tymi podmiotami przed dniem 8 kwietnia 2022 r.;</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2a niniejszego przepisu właściwe organy państwa członkowskiego (na zasadzie odstępstwa od art. 2) mogą zezwolić na uwolnienie niektórych zamrożonych środków finansowych lub zasobów gospodarczych należących do podmiotu wymienionego w pozycji 108 w załączniku I lub na udostępnienie temu podmiotowi niektórych środków finansowych lub zasobów gospodarczych na warunkach, jakie właściwe organy uznają za stosowne, oraz po ustaleniu, że takie środki finansowe lub zasoby gospodarcze są niezbędne do zakończenia do dnia 22 sierpnia 2023 r. operacji, kontraktów lub innych umów, w tym stosunków w zakresie bankowości korespondenckiej, zawartych z tym podmiotem przed dniem 21 lipca 2022 r.;</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2b niniejszego przepisu właściwe organy państwa członkowskiego (na zasadzie odstępstwa od art. 2)  mogą, na warunkach, jakie uznają za stosowne, zezwolić na uwolnienie niektórych zamrożonych środków finansowych lub zasobów gospodarczych, lub na udostępnienie niektórych środków finansowych lub zasobów gospodarczych podmiotowi wymienionemu w pozycji 108 w załączniku I, po ustaleniu, że takie środki finansowe lub zasoby gospodarcze są niezbędne do zakończenia do dnia 17 czerwca 2023 r. trwającej sprzedaży i przekazywania praw własności będących bezpośrednio lub pośrednio własnością tego podmiotu w osobie prawnej, podmiocie lub organie mającym siedzibę w Unii. Ten termin nie zatwierdza z mocą wsteczną zbycia udziałów, niezgodnego z niezbędnymi wymogami na podstawie niniejszego rozporządzenia.</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 xml:space="preserve">zgodnie z ust. 2c niniejszego przepisu właściwe organy państwa członkowskiego (na zasadzie odstępstwa od art. 2) mogą zezwolić na uwolnienie niektórych zamrożonych środków finansowych lub zasobów gospodarczych należących do podmiotów umieszczonych w wykazie w pozycjach 126 i 127 lub na udostępnienie tym podmiotom niektórych środków finansowych lub zasobów gospodarczych na warunkach, jakie właściwe organy uznają za stosowne, oraz po ustaleniu, że takie środki finansowe lub zasoby gospodarcze są niezbędne do zakończenia do dnia 17 czerwca 2023 r. operacji, kontraktów lub innych umów, </w:t>
      </w:r>
      <w:r w:rsidRPr="008C104B">
        <w:rPr>
          <w:rFonts w:ascii="Times New Roman" w:hAnsi="Times New Roman" w:cs="Times New Roman"/>
          <w:bCs/>
          <w:sz w:val="24"/>
          <w:szCs w:val="24"/>
        </w:rPr>
        <w:lastRenderedPageBreak/>
        <w:t>w tym stosunków w zakresie bankowości korespondenckiej, zawartych z tymi podmiotami przed dniem 16 grudnia 2022 r.;</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2d niniejszego przepisu właściwe organy państwa członkowskiego (na zasadzie odstępstwa od art. 2) mogą zezwolić na uwolnienie niektórych zamrożonych środków finansowych lub zasobów gospodarczych należących do podmiotów umieszczonych w wykazie w załączniku I, pod nagłówkiem "Podmioty", pozycje 198, 199 i 200, lub na udostępnienie tym podmiotom niektórych środków finansowych lub zasobów gospodarczych na warunkach, jakie właściwe organy uznają za stosowne, oraz po ustaleniu, że takie środki finansowe lub zasoby gospodarcze są niezbędne do zakończenia do dnia 26 sierpnia 2023 r. operacji, umów lub innych porozumień, w tym stosunków w zakresie bankowości korespondenckiej, zawartych z tymi podmiotami przed dniem 25 lutego 2023 r. lub, w odniesieniu do podmiotu umieszczonego w wykazie w załączniku I, pod nagłówkiem "Podmioty", pozycja 198, w przypadku transakcji dotyczących wypłaty środków finansowych przez Konferencję ds. Roszczeń Żydowskich beneficjentom w Federacji Rosyjskiej do dnia 31 grudnia 2024 r., niezależnie od tego, kiedy te operacje, umowy lub inne porozumienia zostały zawarte;</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3 niniejszego przepisu właściwe organy państwa członkowskiego (na zasadzie odstępstwa od art. 2)  mogą - na warunkach, jakie uznają za stosowne – zezwolić na uwolnienie niektórych zamrożonych środków finansowych lub zasobów gospodarczych lub na udostępnienie niektórych środków finansowych lub zasobów gospodarczych osobie fizycznej lub prawnej, podmiotowi lub organowi wymienionym w załączniku I, po ustaleniu faktów wskazanych w lit. a i b niniejszego ustępu;</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 xml:space="preserve">zgodnie z ust. 4 niniejszego przepisu właściwe organy państwa członkowskiego (na zasadzie odstępstwa od art. 2) mogą zezwolić na uwolnienie niektórych zamrożonych środków finansowych lub zasobów gospodarczych należących do podmiotu wymienionego w pozycji 91 w załączniku I lub na udostępnienie temu podmiotowi niektórych środków finansowych lub zasobów gospodarczych na warunkach, jakie właściwe organy uznają za stosowne, i po ustaleniu, że takie środki finansowe lub zasoby gospodarcze są niezbędne do zakończenia transakcji, w tym sprzedaży, które są absolutnie niezbędne do likwidacji, do dnia 31 grudnia 2022 r., wspólnego przedsięwzięcia lub podobnego porozumienia prawnego, </w:t>
      </w:r>
      <w:r w:rsidRPr="008C104B">
        <w:rPr>
          <w:rFonts w:ascii="Times New Roman" w:hAnsi="Times New Roman" w:cs="Times New Roman"/>
          <w:bCs/>
          <w:sz w:val="24"/>
          <w:szCs w:val="24"/>
        </w:rPr>
        <w:lastRenderedPageBreak/>
        <w:t>zawartych przed dniem 16 marca 2022 r., z udziałem osoby prawnej, podmiotu lub organu wymienionych w załączniku XIX do rozporządzenia nr 833/2014;</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5 niniejszego przepisu właściwe organy państwa członkowskiego (na zasadzie odstępstwa od art. 2) mogą zezwolić na uwolnienie niektórych zamrożonych środków finansowych lub zasobów gospodarczych należących do podmiotu wymienionego w pozycji 101 w załączniku I lub na udostępnienie temu podmiotowi niektórych środków finansowych lub zasobów gospodarczych na warunkach, jakie właściwe organy uznają za stosowne, oraz po ustaleniu, że takie środki finansowe lub zasoby gospodarcze są niezbędne do zakończenia do dnia 7 stycznia 2023 r. operacji, kontraktów lub innych umów zawartych z tym podmiotem lub w inny sposób dotyczących tego podmiotu przed dniem 3 czerwca 2022 r.;</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5a niniejszego przepisu właściwe organy państwa członkowskiego (na zasadzie odstępstwa od art. 2) mogą zezwolić na uwolnienie niektórych zamrożonych środków finansowych lub zasobów gospodarczych należących do podmiotów wymienionych pod nagłówkiem "Podmioty" w pozycji 82 i 101 załącznika I lub na udostępnienie temu podmiotowi niektórych środków finansowych lub zasobów gospodarczych na warunkach, jakie właściwe organy uznają za stosowne i po ustaleniu faktów o których mowa w lit. a –c niniejszego ustępu;</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 xml:space="preserve">zgodnie z ust. 5aa niniejszego przepisu właściwe organy państwa członkowskiego (na zasadzie odstępstwa od art. 2) mogą zezwolić na zamianę do dnia 25 grudnia 2023 r. przez obywateli lub rezydentów jednego z państw członkowskich lub podmiot z siedzibą w Unii kwitu depozytowego opiewającego na rosyjskie aktywa bazowe będące w posiadaniu podmiotu wymienionego w pozycji 101 pod nagłówkiem "Podmioty" w załączniku I do celów sprzedaży tego aktywów bazowych, i zezwolić na udostępnienie środków finansowych powiązanych z zamianą kwitu depozytowego i sprzedażą aktywów bazowych bezpośrednio lub pośrednio temu podmiotowi w Rosji, na takich warunkach, jakie właściwe organy uznają za stosowne oraz po ustaleniu faktów o których mowa w lit. a-e niniejszego ustępu </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 xml:space="preserve">zgodnie z ust. 5b niniejszego przepisu właściwe organy państwa członkowskiego (na zasadzie odstępstwa od art. 2) mogą zezwolić na uwolnienie niektórych </w:t>
      </w:r>
      <w:r w:rsidRPr="008C104B">
        <w:rPr>
          <w:rFonts w:ascii="Times New Roman" w:hAnsi="Times New Roman" w:cs="Times New Roman"/>
          <w:bCs/>
          <w:sz w:val="24"/>
          <w:szCs w:val="24"/>
        </w:rPr>
        <w:lastRenderedPageBreak/>
        <w:t>zamrożonych środków finansowych lub zasobów gospodarczych należących do podmiotu wymienionego pod nagłówkiem „Podmioty” w pozycji 190 załącznika I lub na udostępnienie temu podmiotowi niektórych środków finansowych lub zasobów gospodarczych na warunkach, jakie właściwe organy uznają za stosowne, oraz po ustaleniu, że takie środki finansowe lub zasoby gospodarcze są niezbędne do zakończenia do dnia 26 sierpnia 2023 r. operacji, kontraktów lub innych umów zawartych z tym podmiotem, lub w inny sposób z nim związanych, przed dniem 25 lutego 2023 r.;</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5c niniejszego przepisu właściwe organy państwa członkowskiego (na zasadzie odstępstwa od art. 2) mogą zezwolić na uwolnienie niektórych zamrożonych środków finansowych lub zasobów gospodarczych należących do osoby fizycznej wymienionej w pozycji 695 pod nagłówkiem „Osoby” w załączniku I lub na udostępnienie tej osobie fizycznej lub podmiotowi należącemu do tej osoby fizycznej niektórych środków finansowych lub zasobów gospodarczych na warunkach, jakie właściwe organy uznają za stosowne, oraz po ustaleniu, że takie środki finansowe lub zasoby gospodarcze są niezbędne do zakończenia transakcji, w tym sprzedaży, które są absolutnie niezbędne do likwidacji, do dnia 31 sierpnia 2023 r., wspólnego przedsięwzięcia lub podobnego porozumienia prawnego, ustanowionego w Rosji z tą osobą fizyczną lub podmiotem należącym do tej osoby fizycznej przed dniem 28 lutego 2022 r.;</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 xml:space="preserve">zgodnie z ust. 5d niniejszego przepisu właściwe organy państwa członkowskiego (na zasadzie odstępstwa od art. 2) mogą zezwolić na uwolnienie niektórych zamrożonych środków finansowych lub zasobów gospodarczych, należących do, będących w posiadaniu lub pod kontrolą osoby fizycznej lub prawnej, podmiotu lub organu umieszczonych w wykazie w załączniku I, lub na świadczenie usług na rzecz takiej osoby fizycznej lub prawnej, takiego podmiotu lub organu, na warunkach, które uznają za stosowne, po ustaleniu, że jest to ściśle niezbędne do utworzenia, certyfikacji lub oceny zapory sieciowej, która: pozbawia umieszczone w wykazie w załączniku I osoby fizyczne lub prawne, podmioty lub organy kontroli nad aktywami nieumieszczonych w wykazie osób prawnych, podmiotów lub organów zarejestrowanych lub utworzonych na mocy prawa państwa członkowskiego, które to osoby prawne, podmioty lub organy są własnością tych pierwszych lub są przez nie kontrolowane; oraz zapewnia, aby </w:t>
      </w:r>
      <w:r w:rsidRPr="008C104B">
        <w:rPr>
          <w:rFonts w:ascii="Times New Roman" w:hAnsi="Times New Roman" w:cs="Times New Roman"/>
          <w:bCs/>
          <w:sz w:val="24"/>
          <w:szCs w:val="24"/>
        </w:rPr>
        <w:lastRenderedPageBreak/>
        <w:t>na rzecz osoby fizycznej lub prawnej, podmiotu lub organu umieszczonych w wykazie nie narastały żadne dalsze środki finansowe ani zasoby gospodarcze.</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5e niniejszego przepisu właściwe organy państwa członkowskiego (na zasadzie odstępstwa od art. 2) mogą udzielić zezwolenia na uwolnienie niektórych zamrożonych środków finansowych lub zasobów gospodarczych należących do podmiotu umieszczonego w wykazie w załączniku I, pod nagłówkiem "Podmioty", pozycja 270, na warunkach, jakie właściwe organy uznają za stosowne, oraz po ustaleniu, faktów o których mowa w lit. a-b niniejszego ustępu;</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5f niniejszego przepisu  właściwe organy państwa członkowskiego (na zasadzie odstępstwa od art. 2) mogą udzielić zezwolenia na uwolnienie niektórych zamrożonych środków finansowych lub zasobów gospodarczych lub na udostępnienie niektórych środków finansowych lub zasobów gospodarczych osobom umieszczonym w wykazie w załączniku I, pod nagłówkiem "Osoby", pozycje 92, 674, 675, 694, 880, 882, 909 i 920, oraz podmiotom umieszczonym w wykazie w załączniku I, pod nagłówkiem "Podmioty", pozycje 38 i 39, na warunkach, jakie uznają za stosowne, po ustaleniu, faktów, o których mowa w lit. a-b niniejszego ustępu</w:t>
      </w:r>
    </w:p>
    <w:p w:rsidR="008C104B" w:rsidRPr="008C104B" w:rsidRDefault="008C104B" w:rsidP="006C033E">
      <w:pPr>
        <w:pStyle w:val="Akapitzlist"/>
        <w:numPr>
          <w:ilvl w:val="0"/>
          <w:numId w:val="8"/>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5g  właściwe organy państwa członkowskiego mogą (na zasadzie odstępstwa od art. 2), na warunkach, jakie uznają za stosowne, udzielić zezwolenia na uwolnienie niektórych zamrożonych środków finansowych lub zasobów gospodarczych należących do podmiotu umieszczonego w wykazie w załączniku I, pod nagłówkiem "Podmioty", pozycja 333, lub na udostępnienie temu podmiotowi niektórych środków finansowych lub zasobów gospodarczych, po ustaleniu, że takie środki finansowe lub zasoby gospodarcze są niezbędne do zakończenia do dnia 20 czerwca 2024 r. umów zawartych z tym podmiotem przed dniem 19 grudnia 2023 r.;</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6d ust. 1, zgodnie z którym właściwe organy państwa członkowskiego (na zasadzie odstępstwa od art. 2), mogą zezwolić, na warunkach, jakie uznają za stosowne, na uwolnienie niektórych zamrożonych zasobów gospodarczych, po ustaleniu faktów, o których mowa w lit. a-b niniejszego ustępu;</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6e ust. 1 i 1a:</w:t>
      </w:r>
    </w:p>
    <w:p w:rsidR="008C104B" w:rsidRPr="008C104B" w:rsidRDefault="008C104B" w:rsidP="006C033E">
      <w:pPr>
        <w:pStyle w:val="Akapitzlist"/>
        <w:numPr>
          <w:ilvl w:val="0"/>
          <w:numId w:val="9"/>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lastRenderedPageBreak/>
        <w:t>zgodnie z ust. 1 niniejszego przepisu właściwe organy państwa członkowskiego (na zasadzie odstępstwa od art. 2) mogą zezwolić na uwolnienie niektórych zamrożonych środków finansowych lub zasobów gospodarczych należących do podmiotów umieszczonych w wykazie w załączniku I, pod nagłówkiem "Podmioty", pozycje 53, 54, 55, 79, 80, 81, 82, 108, 126, 127, 198, 199, 200, 214, 215 i 270, lub na udostępnienie tym podmiotom niektórych środków finansowych lub zasobów gospodarczych, na warunkach jakie te właściwe organy uznają za stosowne, oraz po ustaleniu, że takie środki finansowe lub zasoby gospodarcze są niezbędne do zakupu, przywozu lub transportu produktów rolnych i spożywczych, w tym pszenicy i nawozów;</w:t>
      </w:r>
    </w:p>
    <w:p w:rsidR="008C104B" w:rsidRPr="008C104B" w:rsidRDefault="008C104B" w:rsidP="006C033E">
      <w:pPr>
        <w:pStyle w:val="Akapitzlist"/>
        <w:numPr>
          <w:ilvl w:val="0"/>
          <w:numId w:val="9"/>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1a niniejszego przepisu właściwe organy państwa członkowskiego (na zasadzie odstępstwa od art. 2) na podstawie konkretnej oceny poszczególnych przypadków mogą zezwolić - dla każdej stosownej transakcji z osobna - na uwolnienie niektórych zamrożonych środków finansowych lub zasobów gospodarczych należących do osób fizycznych wymienionych w załączniku I, które przed umieszczeniem ich w wykazie odgrywały istotną rolę w międzynarodowym handlu produktami rolnymi i spożywczymi, w tym pszenicą i nawozami, lub na udostępnienie tym osobom niektórych środków finansowych lub zasobów gospodarczych na warunkach, jakie te właściwe organy uznają za stosowne, oraz po ustaleniu, że takie środki finansowe lub zasoby gospodarcze są niezbędne do sprzedaży, dostawy, przekazania lub wywozu produktów rolnych i spożywczych, w tym pszenicy i nawozów, do państw trzecich w celu zapewnienia bezpieczeństwa żywnościowego;</w:t>
      </w:r>
    </w:p>
    <w:p w:rsidR="008C104B" w:rsidRPr="008C104B" w:rsidRDefault="008C104B" w:rsidP="006C033E">
      <w:pPr>
        <w:pStyle w:val="Akapitzlist"/>
        <w:numPr>
          <w:ilvl w:val="0"/>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w lit. c uwzględnione zostały następujące przepisy rozporządzenia 833/2014</w:t>
      </w:r>
      <w:r w:rsidRPr="008C104B">
        <w:rPr>
          <w:rStyle w:val="Odwoanieprzypisudolnego"/>
          <w:bCs/>
          <w:sz w:val="24"/>
          <w:szCs w:val="24"/>
        </w:rPr>
        <w:footnoteReference w:id="4"/>
      </w:r>
      <w:r w:rsidRPr="008C104B">
        <w:rPr>
          <w:rFonts w:ascii="Times New Roman" w:hAnsi="Times New Roman" w:cs="Times New Roman"/>
          <w:bCs/>
          <w:sz w:val="24"/>
          <w:szCs w:val="24"/>
        </w:rPr>
        <w:t>:</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3a ust. 3 i 3a:</w:t>
      </w:r>
    </w:p>
    <w:p w:rsidR="008C104B" w:rsidRPr="008C104B" w:rsidRDefault="008C104B" w:rsidP="006C033E">
      <w:pPr>
        <w:pStyle w:val="Akapitzlist"/>
        <w:numPr>
          <w:ilvl w:val="0"/>
          <w:numId w:val="10"/>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lastRenderedPageBreak/>
        <w:t>zgodnie z ust. 3 niniejszego przepisu 3 właściwe organy (na zasadzie odstępstwa od ust. 1 niniejszego przepisu) mogą zezwolić, na warunkach, jakie uznają za stosowne, na wszelkie działania, o których mowa w ust. 1, po ustaleniu faktów o których mowa w lit</w:t>
      </w:r>
      <w:r w:rsidR="00B22002">
        <w:rPr>
          <w:rFonts w:ascii="Times New Roman" w:hAnsi="Times New Roman" w:cs="Times New Roman"/>
          <w:bCs/>
          <w:sz w:val="24"/>
          <w:szCs w:val="24"/>
        </w:rPr>
        <w:t>. a</w:t>
      </w:r>
      <w:r w:rsidRPr="008C104B">
        <w:rPr>
          <w:rFonts w:ascii="Times New Roman" w:hAnsi="Times New Roman" w:cs="Times New Roman"/>
          <w:bCs/>
          <w:sz w:val="24"/>
          <w:szCs w:val="24"/>
        </w:rPr>
        <w:t>b niniejszego ustępu;</w:t>
      </w:r>
    </w:p>
    <w:p w:rsidR="008C104B" w:rsidRPr="008C104B" w:rsidRDefault="008C104B" w:rsidP="006C033E">
      <w:pPr>
        <w:pStyle w:val="Akapitzlist"/>
        <w:numPr>
          <w:ilvl w:val="0"/>
          <w:numId w:val="10"/>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3a niniejszego przepisu właściwe organy (na zasadzie odstępstwa od ust. 1 lit. b niniejszego przepisu) mogą zezwolić, na warunkach, jakie uznają za stosowne, na wszelką działalność, o której mowa w tym przepisie, po ustaleniu, że zgodnie z art. 5aa ust. 3 lit. b działalność taka jest niezbędna do zapewnienia realizacji przedsięwzięcia w zakresie wydobycia gazu z wód głębinowych Morza Śródziemnego, w którym to przedsięwzięciu osoba prawna, podmiot lub organ wymienione w załączniku XIX był udziałowcem mniejszościowym przed dniem 31 paździe</w:t>
      </w:r>
      <w:r w:rsidR="00B22002">
        <w:rPr>
          <w:rFonts w:ascii="Times New Roman" w:hAnsi="Times New Roman" w:cs="Times New Roman"/>
          <w:bCs/>
          <w:sz w:val="24"/>
          <w:szCs w:val="24"/>
        </w:rPr>
        <w:t>rnika 2017 r. i nadal nim pozo</w:t>
      </w:r>
      <w:r w:rsidRPr="008C104B">
        <w:rPr>
          <w:rFonts w:ascii="Times New Roman" w:hAnsi="Times New Roman" w:cs="Times New Roman"/>
          <w:bCs/>
          <w:sz w:val="24"/>
          <w:szCs w:val="24"/>
        </w:rPr>
        <w:t>staje, pod warunkiem że przedsięwzięcie to jest kontrolowane lub realizowane wyłącznie lub wspólnie przez osobę prawną zarejestrowaną lub utworzoną na mocy prawa państwa członkowskiego;</w:t>
      </w:r>
    </w:p>
    <w:p w:rsidR="008C104B" w:rsidRPr="008C104B" w:rsidRDefault="008C104B" w:rsidP="006C033E">
      <w:pPr>
        <w:pStyle w:val="Akapitzlist"/>
        <w:numPr>
          <w:ilvl w:val="1"/>
          <w:numId w:val="7"/>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5aa ust. 1c- 1e i 3a:</w:t>
      </w:r>
    </w:p>
    <w:p w:rsidR="008C104B" w:rsidRPr="008C104B" w:rsidRDefault="008C104B" w:rsidP="006C033E">
      <w:pPr>
        <w:pStyle w:val="Akapitzlist"/>
        <w:numPr>
          <w:ilvl w:val="0"/>
          <w:numId w:val="11"/>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1c niniejszego przepisu</w:t>
      </w:r>
      <w:r w:rsidRPr="008C104B">
        <w:rPr>
          <w:rFonts w:ascii="Open Sans" w:eastAsia="Times New Roman" w:hAnsi="Open Sans" w:cs="Times New Roman"/>
          <w:color w:val="333333"/>
          <w:sz w:val="24"/>
          <w:szCs w:val="24"/>
          <w:shd w:val="clear" w:color="auto" w:fill="FFFFFF"/>
          <w:lang w:eastAsia="pl-PL"/>
        </w:rPr>
        <w:t xml:space="preserve"> </w:t>
      </w:r>
      <w:r w:rsidRPr="008C104B">
        <w:rPr>
          <w:rFonts w:ascii="Times New Roman" w:hAnsi="Times New Roman" w:cs="Times New Roman"/>
          <w:bCs/>
          <w:sz w:val="24"/>
          <w:szCs w:val="24"/>
        </w:rPr>
        <w:t>właściwe organy mogą zezwolić (na zasadzie odstępstwa od ust. 1b) na zajmowanie stanowiska w organie zarządzającym osoby prawnej, podmiotu lub organu, o których mowa w ust. 1b, po ustaleniu, że ta osoba prawna, ten podmiot lub ten organ są: spółką joint venture lub podobnym porozumieniem prawnym obejmującym osobą prawną podmiot lub organ, o których mowa w ust. 1b, i zawartym przez osobą prawną, podmiot lub organ zarejestrowane lub utworzone na mocy prawa państwa członkowskiego przed dniem 17 grudnia 2022 r., lub osobą prawną, podmiotem lub organem, o których mowa w ust. 1b, mającymi siedzibę w Rosji przed dniem 17 grudnia 2022 r. i które są własnością osoby prawnej, podmiotu lub organu zarejestrowanego lub utworzonego na mocy prawa państwa członkowskiego lub które są samodzielnie lub wspólnie kontrolowane przez taką osobę prawną, taki podmiot lub taki organ;</w:t>
      </w:r>
    </w:p>
    <w:p w:rsidR="008C104B" w:rsidRPr="008C104B" w:rsidRDefault="008C104B" w:rsidP="006C033E">
      <w:pPr>
        <w:pStyle w:val="Akapitzlist"/>
        <w:numPr>
          <w:ilvl w:val="0"/>
          <w:numId w:val="11"/>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1d niniejszego przepisu</w:t>
      </w:r>
      <w:r w:rsidRPr="008C104B">
        <w:rPr>
          <w:rFonts w:ascii="Open Sans" w:hAnsi="Open Sans"/>
          <w:color w:val="333333"/>
          <w:shd w:val="clear" w:color="auto" w:fill="FFFFFF"/>
        </w:rPr>
        <w:t xml:space="preserve"> </w:t>
      </w:r>
      <w:r w:rsidRPr="008C104B">
        <w:rPr>
          <w:rFonts w:ascii="Times New Roman" w:hAnsi="Times New Roman" w:cs="Times New Roman"/>
          <w:bCs/>
          <w:sz w:val="24"/>
          <w:szCs w:val="24"/>
        </w:rPr>
        <w:t>właściwe organy (na zasadzie odstępstwa od ust. 1b) mogą zezwolić na zajmowanie stanowiska w organie zarządzającym osoby prawnej, podmiotu lub organu, o których mowa w ust. 1b, po ustaleniu, że zajmowanie takiego stanowiska jest niezbędne do zapewnienia kluczowych dostaw energii;</w:t>
      </w:r>
    </w:p>
    <w:p w:rsidR="008C104B" w:rsidRPr="008C104B" w:rsidRDefault="008C104B" w:rsidP="006C033E">
      <w:pPr>
        <w:pStyle w:val="Akapitzlist"/>
        <w:numPr>
          <w:ilvl w:val="0"/>
          <w:numId w:val="11"/>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lastRenderedPageBreak/>
        <w:t>zgodnie z ust. 1e niniejszego przepisu</w:t>
      </w:r>
      <w:r w:rsidRPr="008C104B">
        <w:rPr>
          <w:rFonts w:ascii="Open Sans" w:hAnsi="Open Sans"/>
          <w:color w:val="333333"/>
          <w:shd w:val="clear" w:color="auto" w:fill="FFFFFF"/>
        </w:rPr>
        <w:t xml:space="preserve"> </w:t>
      </w:r>
      <w:r w:rsidRPr="008C104B">
        <w:rPr>
          <w:rFonts w:ascii="Times New Roman" w:hAnsi="Times New Roman" w:cs="Times New Roman"/>
          <w:bCs/>
          <w:sz w:val="24"/>
          <w:szCs w:val="24"/>
        </w:rPr>
        <w:t>właściwe organy (na zasadzie odstępstwa od ust. 1b) mogą zezwolić na zajmowanie stanowiska w organie zarządzającym osoby prawnej, podmiotu lub organu, o których mowa w ust. 1b, po ustaleniu, że dana osoba prawna, dany podmiot lub dany organ uczestniczą w tranzycie przez Rosję ropy naftowej pochodzącej z państwa trzeciego lub że zajmowanie takiego stanowiska wiąże się z działaniami, które nie są zakazane na mocy art. 3m i 3n;</w:t>
      </w:r>
    </w:p>
    <w:p w:rsidR="008C104B" w:rsidRPr="008C104B" w:rsidRDefault="008C104B" w:rsidP="006C033E">
      <w:pPr>
        <w:pStyle w:val="Akapitzlist"/>
        <w:numPr>
          <w:ilvl w:val="0"/>
          <w:numId w:val="11"/>
        </w:numPr>
        <w:suppressAutoHyphens/>
        <w:autoSpaceDE w:val="0"/>
        <w:autoSpaceDN w:val="0"/>
        <w:adjustRightInd w:val="0"/>
        <w:spacing w:before="120" w:after="0" w:line="360" w:lineRule="auto"/>
        <w:jc w:val="both"/>
        <w:rPr>
          <w:rFonts w:ascii="Times New Roman" w:hAnsi="Times New Roman" w:cs="Times New Roman"/>
          <w:bCs/>
          <w:sz w:val="24"/>
          <w:szCs w:val="24"/>
        </w:rPr>
      </w:pPr>
      <w:r w:rsidRPr="008C104B">
        <w:rPr>
          <w:rFonts w:ascii="Times New Roman" w:hAnsi="Times New Roman" w:cs="Times New Roman"/>
          <w:bCs/>
          <w:sz w:val="24"/>
          <w:szCs w:val="24"/>
        </w:rPr>
        <w:t>zgodnie z ust. 3a niniejszego przepisu właściwe organy (na zasadzie odstępstwa od ust. 1)  mogą zezwolić, na warunkach, jakie uznają za stosowne, na transakcje, które są absolutnie niezbędne do zbycia do dnia 31 grudnia 2024 r. przez podmioty, o których mowa w ust. 1, lub ich jednostki zależne w Unii udziałów w osobach prawnych, podmiotach lub organach mających siedzibę w Unii i do wycofania się z nich.</w:t>
      </w:r>
    </w:p>
    <w:p w:rsidR="008C104B" w:rsidRPr="008C104B" w:rsidRDefault="008C104B" w:rsidP="008C104B">
      <w:pPr>
        <w:suppressAutoHyphens/>
        <w:autoSpaceDE w:val="0"/>
        <w:autoSpaceDN w:val="0"/>
        <w:adjustRightInd w:val="0"/>
        <w:spacing w:before="120" w:after="0" w:line="360" w:lineRule="auto"/>
        <w:ind w:firstLine="510"/>
        <w:jc w:val="both"/>
        <w:rPr>
          <w:rFonts w:ascii="Times New Roman" w:hAnsi="Times New Roman" w:cs="Times New Roman"/>
          <w:bCs/>
          <w:sz w:val="24"/>
          <w:szCs w:val="24"/>
        </w:rPr>
      </w:pPr>
      <w:r w:rsidRPr="008C104B">
        <w:rPr>
          <w:rFonts w:ascii="Times New Roman" w:hAnsi="Times New Roman" w:cs="Times New Roman"/>
          <w:bCs/>
          <w:sz w:val="24"/>
          <w:szCs w:val="24"/>
        </w:rPr>
        <w:t>Projektowane w tym zakresie rozwiązania, umożliwią przedsiębiorcom korzystanie z katalogu odstępstw przewidzianych w ustawie o KAS.</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art. 54 w ust. 1 w pkt 6, uwzględniono jako przedmiot kontroli celno-skarbowej przestrzeganie nowych zakazów wprowadzonych przepisami rozporządzenia 765/2006, odpowiednio:</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1a ust. 1, który dotyczy zakazu sprzedaży, dostaw, przekazywania lub eksportu, bezpośrednio lub pośrednio, sprzętu, który mógłby zostać wykorzystany do represji wewnętrznych, wyszczególnionego w załączniku III - niezależnie od tego, czy pochodzi on z Unii - osobom, podmiotom lub organom na Białorusi lub do użytku na Białorusi; zakazu świadomego i umyślnego udziału w działaniach, których celem lub skutkiem jest ominięcie zakazów, o których mowa w lit. a niniejszego przepisu;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
          <w:bCs/>
          <w:sz w:val="24"/>
          <w:szCs w:val="20"/>
          <w:lang w:eastAsia="pl-PL"/>
        </w:rPr>
      </w:pPr>
      <w:r w:rsidRPr="008C104B">
        <w:rPr>
          <w:rFonts w:ascii="Times" w:eastAsia="Times New Roman" w:hAnsi="Times" w:cs="Arial"/>
          <w:bCs/>
          <w:sz w:val="24"/>
          <w:szCs w:val="20"/>
          <w:lang w:eastAsia="pl-PL"/>
        </w:rPr>
        <w:t>art. 1b ust. 1, który dotyczy zakazu udzielania, bezpośrednio lub pośrednio, wszelkim osobom, podmiotom lub organom na Białorusi lub do użytku na Białorusi pomocy technicznej związanej z towarami i technologiami wymienionymi we Wspólnym wykazie uzbrojenia Unii Europejskiej (zwanym dalej "wspólnym wykazem uzbrojenia") lub związanej z dostarczaniem, wytwarzaniem, konserwacją i użytkowaniem towarów zawartych w tym wykazie;</w:t>
      </w:r>
      <w:r w:rsidRPr="008C104B">
        <w:rPr>
          <w:rFonts w:ascii="Times" w:eastAsia="Times New Roman" w:hAnsi="Times" w:cs="Arial"/>
          <w:b/>
          <w:bCs/>
          <w:sz w:val="24"/>
          <w:szCs w:val="20"/>
          <w:lang w:eastAsia="pl-PL"/>
        </w:rPr>
        <w:t xml:space="preserve"> </w:t>
      </w:r>
      <w:r w:rsidRPr="008C104B">
        <w:rPr>
          <w:rFonts w:ascii="Times" w:eastAsia="Times New Roman" w:hAnsi="Times" w:cs="Arial"/>
          <w:bCs/>
          <w:sz w:val="24"/>
          <w:szCs w:val="20"/>
          <w:lang w:eastAsia="pl-PL"/>
        </w:rPr>
        <w:t>zakazu udzielania, bezpośrednio lub pośrednio, wszelkim osobom, podmiotom lub organom na Białorusi lub do użytku na Białorusi pomocy technicznej lub usług pośrednictwa związanych ze sprzętem, który mógłby zostać użyty do represji wewnętrznych, wymienionym w załączniku III;</w:t>
      </w:r>
      <w:r w:rsidRPr="008C104B">
        <w:rPr>
          <w:rFonts w:ascii="Times" w:eastAsia="Times New Roman" w:hAnsi="Times" w:cs="Arial"/>
          <w:b/>
          <w:bCs/>
          <w:sz w:val="24"/>
          <w:szCs w:val="20"/>
          <w:lang w:eastAsia="pl-PL"/>
        </w:rPr>
        <w:t xml:space="preserve"> </w:t>
      </w:r>
      <w:r w:rsidRPr="008C104B">
        <w:rPr>
          <w:rFonts w:ascii="Times" w:eastAsia="Times New Roman" w:hAnsi="Times" w:cs="Arial"/>
          <w:bCs/>
          <w:sz w:val="24"/>
          <w:szCs w:val="20"/>
          <w:lang w:eastAsia="pl-PL"/>
        </w:rPr>
        <w:t>zakazu</w:t>
      </w:r>
      <w:r w:rsidRPr="008C104B">
        <w:rPr>
          <w:rFonts w:ascii="Times" w:eastAsia="Times New Roman" w:hAnsi="Times" w:cs="Arial"/>
          <w:b/>
          <w:bCs/>
          <w:sz w:val="24"/>
          <w:szCs w:val="20"/>
          <w:lang w:eastAsia="pl-PL"/>
        </w:rPr>
        <w:t xml:space="preserve"> </w:t>
      </w:r>
      <w:r w:rsidRPr="008C104B">
        <w:rPr>
          <w:rFonts w:ascii="Times" w:eastAsia="Times New Roman" w:hAnsi="Times" w:cs="Arial"/>
          <w:bCs/>
          <w:sz w:val="24"/>
          <w:szCs w:val="20"/>
          <w:lang w:eastAsia="pl-PL"/>
        </w:rPr>
        <w:t xml:space="preserve">udzielania, bezpośrednio lub pośrednio, finansowania lub pomocy finansowej związanej z towarami i technologiami </w:t>
      </w:r>
      <w:r w:rsidRPr="008C104B">
        <w:rPr>
          <w:rFonts w:ascii="Times" w:eastAsia="Times New Roman" w:hAnsi="Times" w:cs="Arial"/>
          <w:bCs/>
          <w:sz w:val="24"/>
          <w:szCs w:val="20"/>
          <w:lang w:eastAsia="pl-PL"/>
        </w:rPr>
        <w:lastRenderedPageBreak/>
        <w:t>wymienionymi we wspólnym wykazie uzbrojenia lub w załączniku III, w tym w szczególności udzielania dotacji, pożyczek i ubezpieczania kredytów eksportowych na potrzeby wszelkiej sprzedaży, wszelkich dostaw, wszelkiego przekazywania lub eksportu takich produktów, lub na potrzeby jakiegokolwiek udzielania związanej z tym pomocy technicznej wszelkim osobom, podmiotom lub organom na Białorusi lub do użytku na Białorusi; zakazu</w:t>
      </w:r>
      <w:r w:rsidRPr="008C104B">
        <w:rPr>
          <w:rFonts w:ascii="Times" w:eastAsia="Times New Roman" w:hAnsi="Times" w:cs="Arial"/>
          <w:b/>
          <w:bCs/>
          <w:sz w:val="24"/>
          <w:szCs w:val="20"/>
          <w:lang w:eastAsia="pl-PL"/>
        </w:rPr>
        <w:t xml:space="preserve"> </w:t>
      </w:r>
      <w:r w:rsidRPr="008C104B">
        <w:rPr>
          <w:rFonts w:ascii="Times" w:eastAsia="Times New Roman" w:hAnsi="Times" w:cs="Arial"/>
          <w:bCs/>
          <w:sz w:val="24"/>
          <w:szCs w:val="20"/>
          <w:lang w:eastAsia="pl-PL"/>
        </w:rPr>
        <w:t>świadomego i umyślnego udziału w działaniach, których celem lub skutkiem jest ominięcie zakazów, o których mowa w lit. a-c niniejszego przepisu;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
          <w:bCs/>
          <w:sz w:val="24"/>
          <w:szCs w:val="20"/>
          <w:lang w:eastAsia="pl-PL"/>
        </w:rPr>
      </w:pPr>
      <w:r w:rsidRPr="008C104B">
        <w:rPr>
          <w:rFonts w:ascii="Times" w:eastAsia="Times New Roman" w:hAnsi="Times" w:cs="Arial"/>
          <w:bCs/>
          <w:sz w:val="24"/>
          <w:szCs w:val="20"/>
          <w:lang w:eastAsia="pl-PL"/>
        </w:rPr>
        <w:t xml:space="preserve">art. 1ba, który dotyczy zakazu sprzedaży, dostawy, przekazywania lub wywozu, bezpośrednio lub pośrednio, broni palnej, jej części i istotnych komponentów oraz amunicji wymienionych w załączniku I do rozporządzenia Parlamentu Europejskiego i Rady (UE) nr 258/2012 </w:t>
      </w:r>
      <w:r w:rsidRPr="008C104B">
        <w:rPr>
          <w:rFonts w:ascii="Times" w:eastAsia="Times New Roman" w:hAnsi="Times" w:cs="Arial"/>
          <w:bCs/>
          <w:sz w:val="24"/>
          <w:szCs w:val="20"/>
          <w:vertAlign w:val="superscript"/>
          <w:lang w:eastAsia="pl-PL"/>
        </w:rPr>
        <w:t>37</w:t>
      </w:r>
      <w:r w:rsidRPr="008C104B">
        <w:rPr>
          <w:rFonts w:ascii="Times" w:eastAsia="Times New Roman" w:hAnsi="Times" w:cs="Arial"/>
          <w:bCs/>
          <w:sz w:val="24"/>
          <w:szCs w:val="20"/>
          <w:lang w:eastAsia="pl-PL"/>
        </w:rPr>
        <w:t xml:space="preserve"> , a także broni palnej i innej broni wymienionych w załączniku XVI do niniejszego rozporządzenia - niezależnie od tego, czy pochodzą one z Unii - na rzecz jakichkolwiek osób fizycznych lub prawnych, podmiotów lub organów na Białorusi lub do użytku na Białorusi; zakazu świadczenia pomocy technicznej, usług pośrednictwa lub innych usług związanych z towarami, o których mowa w ust. 1, oraz związanych z dostarczaniem, wytwarzaniem, utrzymaniem i używaniem tych towarów, bezpośrednio lub pośrednio, na rzecz jakichkolwiek osób fizycznych lub prawnych, podmiotów lub organów na Białorusi lub do użytku na Białorusi (ust. 1); lub</w:t>
      </w:r>
      <w:r w:rsidRPr="008C104B">
        <w:rPr>
          <w:rFonts w:ascii="Times" w:eastAsia="Times New Roman" w:hAnsi="Times" w:cs="Arial"/>
          <w:b/>
          <w:bCs/>
          <w:sz w:val="24"/>
          <w:szCs w:val="20"/>
          <w:lang w:eastAsia="pl-PL"/>
        </w:rPr>
        <w:t xml:space="preserve"> </w:t>
      </w:r>
      <w:r w:rsidRPr="008C104B">
        <w:rPr>
          <w:rFonts w:ascii="Times" w:eastAsia="Times New Roman" w:hAnsi="Times" w:cs="Arial"/>
          <w:bCs/>
          <w:sz w:val="24"/>
          <w:szCs w:val="20"/>
          <w:lang w:eastAsia="pl-PL"/>
        </w:rPr>
        <w:t>zapewniania finansowania lub udzielania pomocy finansowej w związku z towarami, o których mowa w ust. 1, na sprzedaż, dostawę, przekazanie lub wywóz tych towarów lub na świadczenie związanych z tym pomocy technicznej, usług pośrednictwa lub innych usług, bezpośrednio lub pośrednio, na rzecz jakichkolwiek osób fizycznych lub prawnych, podmiotów lub organów na Białorusi lub do użytku na Białorusi (ust. 2);</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1c ust. 1, który dotyczy zakazu sprzedaży, dostaw, przekazywania lub eksportu, bezpośrednio lub pośrednio, sprzętu, technologii lub oprogramowania określonych w załączniku IV, niezależnie od tego, czy pochodzą z Unii, na rzecz jakiejkolwiek osoby fizycznej lub prawnej, podmiotu lub organu na Białorusi lub do użytku na Białorusi, chyba że właściwy organ odnośnego państwa członkowskiego, wskazany na stronach internetowych wymienionych w załączniku II, udzielił uprzednio zezwolenia;</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1d ust. 1, który dotyczy zakazu świadczenia, bezpośrednio lub pośrednio, pomocy technicznej lub usług pośrednictwa związanych ze sprzętem, technologią i oprogramowaniem określonymi w załączniku IV, lub związanych z instalacją, dostarczaniem, wytwarzaniem, utrzymaniem i użytkowaniem sprzętu i technologii określonych w załączniku IV, lub z dostarczaniem, instalacją, użytkowaniem lub </w:t>
      </w:r>
      <w:r w:rsidRPr="008C104B">
        <w:rPr>
          <w:rFonts w:ascii="Times" w:eastAsia="Times New Roman" w:hAnsi="Times" w:cs="Arial"/>
          <w:bCs/>
          <w:sz w:val="24"/>
          <w:szCs w:val="20"/>
          <w:lang w:eastAsia="pl-PL"/>
        </w:rPr>
        <w:lastRenderedPageBreak/>
        <w:t>aktualizacją jakiegokolwiek oprogramowania określonego w załączniku IV, na rzecz jakiejkolwiek osoby fizycznej lub prawnej, podmiotu lub organu na Białorusi lub do użytku na Białorusi; zakazu udzielania, bezpośrednio lub pośrednio, finansowania lub pomocy finansowej związanych ze sprzętem, technologią i oprogramowaniem określonymi w załączniku IV, na rzecz jakiejkolwiek osoby fizycznej lub prawnej, podmiotu lub organu na Białorusi lub do użytku na Białorusi; zakazu świadczenia jakichkolwiek usług jakiegokolwiek rodzaju w zakresie monitorowania lub przechwytywania komunikacji internetowej lub telefonicznej, na rzecz lub na bezpośrednią lub pośrednią korzyść białoruskiego rządu, białoruskich organów publicznych, przedsiębiorstw lub agencji, lub jakiejkolwiek osoby fizycznej lub prawnej, podmiotu lub organu działających w ich imieniu lub pod ich kierownictwem,</w:t>
      </w:r>
    </w:p>
    <w:p w:rsidR="008C104B" w:rsidRPr="008C104B" w:rsidRDefault="008C104B" w:rsidP="008C104B">
      <w:p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o ile właściwy organ zainteresowanego państwa członkowskiego, wskazany na stronach internetowych wymienionych w załączniku II, nie udzielił uprzednio zezwolenia zgodnie z art. 1c ust. 2;</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1e ust. 1 i 2, który dotyczy zakazu sprzedaży, dostawy, przekazywania lub wywozu, bezpośrednio lub pośrednio, towarów i technologii podwójnego zastosowania - niezależnie od tego, czy te towary i technologie pochodzą z Unii - na rzecz jakichkolwiek osób fizycznych lub prawnych, podmiotów lub organów na Białorusi lub do użytku na Białorusi (ust. 1), zakazu świadczenia pomocy technicznej, usług pośrednictwa lub innych usług w związku z towarami i technologiami, o których mowa w ust. 1, oraz w związku z dostarczaniem, wytwarzaniem, utrzymaniem i używaniem tych towarów i technologii, bezpośrednio lub pośrednio, na rzecz jakichkolwiek osób fizycznych lub prawnych, podmiotów lub organów na Białorusi lub do użytku na Białorusi; lub zapewniania finansowania lub udzielania pomocy finansowej w związku z towarami i technologiami, o których mowa w ust. 1, na sprzedaż, dostawę, przekazanie lub wywóz tych towarów i technologii lub na świadczenie związanych z tym pomocy technicznej, usług pośrednictwa lub innych usług, bezpośrednio lub pośrednio, na rzecz jakichkolwiek osób fizycznych lub prawnych, podmiotów lub organów na Białorusi lub do użytku na Białorusi (ust. 2);</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1f ust. 1 i 2, który dotyczy zakazu sprzedaży, dostawy, przekazywania lub wywozu, bezpośrednio lub pośrednio, towarów i technologii wymienionych w załączniku Va, które mogą się przyczynić do wzmocnienia wojskowego i technologicznego Białorusi lub rozwoju jej sektora obrony i bezpieczeństwa - niezależnie od tego, czy te towary i technologie pochodzą z Unii - na rzecz jakichkolwiek osób fizycznych lub prawnych, </w:t>
      </w:r>
      <w:r w:rsidRPr="008C104B">
        <w:rPr>
          <w:rFonts w:ascii="Times" w:eastAsia="Times New Roman" w:hAnsi="Times" w:cs="Arial"/>
          <w:bCs/>
          <w:sz w:val="24"/>
          <w:szCs w:val="20"/>
          <w:lang w:eastAsia="pl-PL"/>
        </w:rPr>
        <w:lastRenderedPageBreak/>
        <w:t>podmiotów lub organów na Białorusi lub do użytku na Białorusi (ust. 1); zakazu świadczenia pomocy technicznej, usług pośrednictwa lub innych usług w związku z towarami i technologiami, o których mowa w ust. 1, oraz w związku z dostarczaniem, wytwarzaniem, utrzymaniem i używaniem tych towarów i technologii, bezpośrednio lub pośrednio, na rzecz jakichkolwiek osób fizycznych lub prawnych, podmiotów lub organów na Białorusi lub do użytku na Białorusi; lub zapewniania finansowania lub pomocy finansowej w związku z towarami i technologiami określonymi w ust. 1 na sprzedaż, dostawę, przekazanie lub wywóz tych towarów i technologii lub na świadczenie związanych z tym pomocy technicznej, usług pośrednictwa lub innych usług, bezpośrednio lub pośrednio, na rzecz jakichkolwiek osób fizycznych lub prawnych, podmiotów lub organów na Białorusi lub do użytku na Białorusi (ust. 2);</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1g ust. 1 i 1a, który dotyczy  zakazu sprzedaży, dostaw, przekazywania lub eksportu towarów wymienionych w załączniku VI - niezależnie od tego, czy takie towary pochodzą z Unii - na rzecz jakiejkolwiek osoby fizycznej lub prawnej, podmiotu lub organu na Białorusi lub do użytku na Białorusi (ust. 1); zakazu świadczenia pomocy technicznej i usług pośrednictwa, zapewniania finansowania lub pomocy finansowej, w tym finansowych instrumentów pochodnych, a także ubezpieczenia i reasekuracji, bezpośrednio lub pośrednio, mających związek z zakazami w ust. 1 (ust. 1a);</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1h ust. 1, który dotyczy zakazu przywozu do Unii, bezpośrednio lub pośrednio, produktów mineralnych wymienionych w załączniku VII, jeżeli produkty te pochodzą z Białorusi; lub zostały wywiezione z Białorusi; zakazu zakupu, bezpośrednio lub pośrednio, produktów mineralnych wymienionych w załączniku VII, które znajdują się na Białorusi lub pochodzą z Białorusi; zakazu transportu produktów mineralnych wymienionych w załączniku VII, jeżeli produkty te pochodzą z Białorusi lub są wywożone z Białorusi do jakiegokolwiek innego kraju; zakazu udzielania, bezpośrednio lub pośrednio, pomocy technicznej, usług pośrednictwa, finansowania lub pomocy finansowej, w tym pochodnych instrumentów finansowych, a także zapewniania ubezpieczenia i reasekuracji, związanych z zakazami ustanowionymi w lit. a, b i c niniejszego ustępu;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
          <w:bCs/>
          <w:sz w:val="24"/>
          <w:szCs w:val="20"/>
          <w:lang w:eastAsia="pl-PL"/>
        </w:rPr>
      </w:pPr>
      <w:r w:rsidRPr="008C104B">
        <w:rPr>
          <w:rFonts w:ascii="Times" w:eastAsia="Times New Roman" w:hAnsi="Times" w:cs="Arial"/>
          <w:bCs/>
          <w:sz w:val="24"/>
          <w:szCs w:val="20"/>
          <w:lang w:eastAsia="pl-PL"/>
        </w:rPr>
        <w:t xml:space="preserve">art. 1i ust. 1 i 1a, który dotyczy zakazu importu, nabywania lub przekazywania z Białorusi, bezpośrednio lub pośrednio, produktów zawierających chlorek potasu („potas”) wymienionych w załączniku VIII, niezależnie od tego, czy pochodzą z Białorusi (ust. 1); zakazu świadczenia pomocy technicznej i usług pośrednictwa, zapewniania finansowania lub pomocy finansowej, w tym finansowych instrumentów pochodnych, a także </w:t>
      </w:r>
      <w:r w:rsidRPr="008C104B">
        <w:rPr>
          <w:rFonts w:ascii="Times" w:eastAsia="Times New Roman" w:hAnsi="Times" w:cs="Arial"/>
          <w:bCs/>
          <w:sz w:val="24"/>
          <w:szCs w:val="20"/>
          <w:lang w:eastAsia="pl-PL"/>
        </w:rPr>
        <w:lastRenderedPageBreak/>
        <w:t>ubezpieczenia i reasekuracji, bezpośrednio lub pośrednio, mających związek z zakazami w ust. 1 (ust. 1a);</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1j, który dotyczy zakazu zakupu, sprzedaży, świadczenia, bezpośrednio lub pośrednio, usług inwestycyjnych lub pomocy w emisji, lub wszelkich innych czynności związanych ze zbywalnymi papierami wartościowymi i instrumentami rynku pieniężnego, których termin zapadalności przekracza 90 dni i które zostały wyemitowane po dniu 29 czerwca 2021 r. przez: Republikę Białorusi, jej rząd, jej organy publiczne, podmioty prawa publicznego lub agencje publiczne; znaczącą instytucję kredytową z siedzibą na Białorusi, pozostającą w ponad 50 % własnością publiczną lub pod kontrolą publiczną, począwszy od dnia 1 czerwca 2021 r., wymienioną w załączniku IX; osobę prawną, podmiot lub organ z siedzibą poza Unią, których prawa własności bezpośrednio lub pośrednio w ponad 50% należą do podmiotu, o którym mowa w lit. a lub b niniejszego artykułu; lub osobę fizyczną lub prawną, podmiot lub organ działające w imieniu lub pod kierownictwem podmiotu, o którym mowa w lit. a, b lub c niniejszego artykułu;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1l ust. 1, który dotyczy zakazu zapewniania ubezpieczenia lub reasekuracji na rzecz: Republiki Białorusi, jej rządu, jej organów publicznych, podmiotów prawa publicznego lub agencji publicznych; lub jakiejkolwiek osoby fizycznej lub prawnej, jakiegokolwiek podmiotu lub organu działających w imieniu lub pod kierownictwem osoby prawnej, podmiotu lub organu, o których mowa w ppkt (i) niniejszego ustępu;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1m, który dotyczy</w:t>
      </w:r>
      <w:r w:rsidRPr="008C104B">
        <w:rPr>
          <w:rFonts w:ascii="Open Sans" w:hAnsi="Open Sans"/>
          <w:color w:val="333333"/>
          <w:shd w:val="clear" w:color="auto" w:fill="FFFFFF"/>
        </w:rPr>
        <w:t xml:space="preserve"> </w:t>
      </w:r>
      <w:r w:rsidRPr="008C104B">
        <w:rPr>
          <w:rFonts w:ascii="Times" w:eastAsia="Times New Roman" w:hAnsi="Times" w:cs="Arial"/>
          <w:bCs/>
          <w:sz w:val="24"/>
          <w:szCs w:val="20"/>
          <w:lang w:eastAsia="pl-PL"/>
        </w:rPr>
        <w:t>zakazu udziału, świadomie i umyślnie, w działaniach, których celem lub skutkiem, bezpośrednim lub pośrednim, jest ominięcie zakazów określonych w niniejszym rozporządzeniu;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1o ust. 1, który dotyczy</w:t>
      </w:r>
      <w:r w:rsidRPr="008C104B">
        <w:rPr>
          <w:rFonts w:ascii="Open Sans" w:eastAsia="Times New Roman" w:hAnsi="Open Sans" w:cs="Times New Roman"/>
          <w:color w:val="333333"/>
          <w:sz w:val="24"/>
          <w:szCs w:val="24"/>
          <w:lang w:eastAsia="pl-PL"/>
        </w:rPr>
        <w:t xml:space="preserve"> </w:t>
      </w:r>
      <w:r w:rsidRPr="008C104B">
        <w:rPr>
          <w:rFonts w:ascii="Times" w:eastAsia="Times New Roman" w:hAnsi="Times" w:cs="Arial"/>
          <w:bCs/>
          <w:sz w:val="24"/>
          <w:szCs w:val="20"/>
          <w:lang w:eastAsia="pl-PL"/>
        </w:rPr>
        <w:t>zakazu przywozu do Unii, bezpośrednio lub pośrednio, produktów drzewnych wymienionych w załączniku X, jeżeli: pochodzą z Białorusi; lub są przedmiotem wywozu z Białorusi; zakazu nabywania, bezpośrednio lub pośrednio, produktów drzewnych wymienionych w załączniku X, które znajdują się na Białorusi lub pochodzą z Białorusi; zakazu transportu produktów drzewnych wymienionych w załączniku X, jeżeli pochodzą one z Białorusi lub są wywożone z Białorusi do jakiegokolwiek innego kraju; zakazu świadczenia pomocy technicznej i usług pośrednictwa, zapewniania finansowania lub pomocy finansowej, w tym pochodnych instrumentów finansowych, a także ubezpieczenia i reasekuracji, bezpośrednio lub pośrednio, mających związek z zakazami ustanowionymi w lit. a, b i c niniejszego ustępu;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1p ust. 1, który dotyczy</w:t>
      </w:r>
      <w:r w:rsidRPr="008C104B">
        <w:rPr>
          <w:rFonts w:ascii="Open Sans" w:eastAsia="Times New Roman" w:hAnsi="Open Sans" w:cs="Times New Roman"/>
          <w:color w:val="333333"/>
          <w:sz w:val="24"/>
          <w:szCs w:val="24"/>
          <w:shd w:val="clear" w:color="auto" w:fill="FFFFFF"/>
          <w:lang w:eastAsia="pl-PL"/>
        </w:rPr>
        <w:t xml:space="preserve"> </w:t>
      </w:r>
      <w:r w:rsidRPr="008C104B">
        <w:rPr>
          <w:rFonts w:ascii="Times" w:eastAsia="Times New Roman" w:hAnsi="Times" w:cs="Arial"/>
          <w:bCs/>
          <w:sz w:val="24"/>
          <w:szCs w:val="20"/>
          <w:lang w:eastAsia="pl-PL"/>
        </w:rPr>
        <w:t xml:space="preserve">zakazu przywozu do Unii, bezpośrednio lub pośrednio, wyrobów cementowych wymienionych w załączniku XI, jeżeli: pochodzą z Białorusi; lub </w:t>
      </w:r>
      <w:r w:rsidRPr="008C104B">
        <w:rPr>
          <w:rFonts w:ascii="Times" w:eastAsia="Times New Roman" w:hAnsi="Times" w:cs="Arial"/>
          <w:bCs/>
          <w:sz w:val="24"/>
          <w:szCs w:val="20"/>
          <w:lang w:eastAsia="pl-PL"/>
        </w:rPr>
        <w:lastRenderedPageBreak/>
        <w:t>są przedmiotem wywozu z Białorusi; nabywania, bezpośrednio lub pośrednio, wyrobów cementowych wymienionych w załączniku XI, które znajdują się na Białorusi lub pochodzą z Białorusi; transportu wyrobów cementowych wymienionych w załączniku XI, jeżeli pochodzą one z Białorusi lub są wywożone z Białorusi do jakiegokolwiek innego kraju; świadczenia pomocy technicznej i usług pośrednictwa, zapewniania finansowania lub pomocy finansowej, w tym pochodnych instrumentów finansowych, a także ubezpieczenia i reasekuracji, bezpośrednio lub pośrednio, mających związek z zakazami ustanowionymi w lit. a, b i c niniejszego ustępu;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1q ust. 1, który dotyczy zakazu przywozu do Unii, bezpośrednio lub pośrednio, wyrobów z żelaza i stali wymienionych w załączniku XII, jeżeli: pochodzą z Białorusi; lub są przedmiotem wywozu z Białorusi; zakazu nabywania, bezpośrednio lub pośrednio, wyrobów z żelaza i stali wymienionych w załączniku XII, które znajdują się na Białorusi lub pochodzą z Białorusi; zakazu transportu wyrobów z żelaza i stali wymienionych w załączniku XII, jeżeli pochodzą one z Białorusi lub są wywożone z Białorusi do jakiegokolwiek innego kraju; zakazu świadczenia pomocy technicznej i usług pośrednictwa, zapewniania finansowania lub pomocy finansowej, w tym pochodnych instrumentów finansowych, a także ubezpieczenia i reasekuracji, bezpośrednio lub pośrednio, mających związek z zakazami ustanowionymi w lit. a, b i c niniejszego ustępu;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1r ust. 1, który dotyczy</w:t>
      </w:r>
      <w:r w:rsidRPr="008C104B">
        <w:rPr>
          <w:rFonts w:ascii="Open Sans" w:eastAsia="Times New Roman" w:hAnsi="Open Sans" w:cs="Times New Roman"/>
          <w:color w:val="333333"/>
          <w:sz w:val="24"/>
          <w:szCs w:val="24"/>
          <w:shd w:val="clear" w:color="auto" w:fill="FFFFFF"/>
          <w:lang w:eastAsia="pl-PL"/>
        </w:rPr>
        <w:t xml:space="preserve"> </w:t>
      </w:r>
      <w:r w:rsidRPr="008C104B">
        <w:rPr>
          <w:rFonts w:ascii="Times" w:eastAsia="Times New Roman" w:hAnsi="Times" w:cs="Arial"/>
          <w:bCs/>
          <w:sz w:val="24"/>
          <w:szCs w:val="20"/>
          <w:lang w:eastAsia="pl-PL"/>
        </w:rPr>
        <w:t>zakazu przywozu do Unii, bezpośrednio lub pośrednio, wyrobów z gumy wymienionych w załączniku XIII, jeżeli: pochodzą z Białorusi; lub są przedmiotem wywozu z Białorusi; nabywania, bezpośrednio lub pośrednio, wyrobów z gumy wymienionych w załączniku XIII, które znajdują się na Białorusi lub pochodzą z Białorusi; transportu wyrobów z gumy wymienionych w załączniku XIII, jeżeli pochodzą one z Białorusi lub są wywożone z Białorusi do jakiegokolwiek innego kraju; świadczenia pomocy technicznej i usług pośrednictwa, zapewniania finansowania lub pomocy finansowej, w tym pochodnych instrumentów finansowych, a także ubezpieczenia i reasekuracji, bezpośrednio lub pośrednio, mających związek z zakazami ustanowionymi w lit. a, b i c niniejszego ustępu;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1s ust. 1, który dotyczy</w:t>
      </w:r>
      <w:r w:rsidRPr="008C104B">
        <w:rPr>
          <w:rFonts w:ascii="Open Sans" w:eastAsia="Times New Roman" w:hAnsi="Open Sans" w:cs="Times New Roman"/>
          <w:color w:val="333333"/>
          <w:sz w:val="24"/>
          <w:szCs w:val="24"/>
          <w:lang w:eastAsia="pl-PL"/>
        </w:rPr>
        <w:t xml:space="preserve"> </w:t>
      </w:r>
      <w:r w:rsidRPr="008C104B">
        <w:rPr>
          <w:rFonts w:ascii="Times" w:eastAsia="Times New Roman" w:hAnsi="Times" w:cs="Arial"/>
          <w:bCs/>
          <w:sz w:val="24"/>
          <w:szCs w:val="20"/>
          <w:lang w:eastAsia="pl-PL"/>
        </w:rPr>
        <w:t xml:space="preserve">zakazu sprzedaży, dostawy, przekazywania lub wywozu, bezpośrednio lub pośrednio, maszyn wymienionych w załączniku XIV - niezależnie od tego, czy pochodzą z Unii - jakimkolwiek osobom, podmiotom lub organom na Białorusi lub do wykorzystania na Białorusi; zakazu świadczenia pomocy technicznej i usług pośrednictwa, zapewniania finansowania lub pomocy finansowej, w tym pochodnych </w:t>
      </w:r>
      <w:r w:rsidRPr="008C104B">
        <w:rPr>
          <w:rFonts w:ascii="Times" w:eastAsia="Times New Roman" w:hAnsi="Times" w:cs="Arial"/>
          <w:bCs/>
          <w:sz w:val="24"/>
          <w:szCs w:val="20"/>
          <w:lang w:eastAsia="pl-PL"/>
        </w:rPr>
        <w:lastRenderedPageBreak/>
        <w:t>instrumentów finansowych, a także ubezpieczenia i reasekuracji, bezpośrednio lub pośrednio, mających związek z zakazami ustanowionymi w lit. a niniejszego ustępu;</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1sa ust. 1-4, który dotyczy zakazu sprzedaży, dostawy, przekazywania lub wywozu, bezpośrednio lub pośrednio, towarów i technologii nadających się do wykorzystania w lotnictwie lub przemyśle kosmicznym wymienionych w załączniku XVII - niezależnie od tego, czy te towary i technologie pochodzą z Unii - na rzecz jakichkolwiek osób fizycznych lub prawnych, podmiotów lub organów na Białorusi lub do użytku na Białorusi (ust. 1); zakazu świadczenia usług ubezpieczeniowych i reasekuracyjnych, bezpośrednio lub pośrednio, w odniesieniu do towarów i technologii wymienionych w załączniku XVII, na rzecz jakichkolwiek osób, podmiotów lub organów na Białorusi lub do użytku na Białorusi (ust. 2); zakazu wykonywania któregokolwiek z następujących rodzajów działalności lub ich kombinacji: remontów, napraw, kontroli, wymiany, modyfikacji lub naprawy usterek statku powietrznego lub podzespołu, z wyjątkiem inspekcji przed lotem, związanych z towarami i technologiami wymienionymi w załączniku XVII, bezpośrednio lub pośrednio, na rzecz jakichkolwiek osób fizycznych lub prawnych, podmiotów lub organów na Białorusi lub do użytku na Białorusi; zakazu  świadczenia pomocy technicznej, usług pośrednictwa lub innych usług w związku z towarami i technologiami, o których mowa w ust. 1, oraz w związku z dostarczaniem, wytwarzaniem, utrzymaniem i używaniem tych towarów i technologii, bezpośrednio lub pośrednio, na rzecz jakichkolwiek osób fizycznych lub prawnych, podmiotów lub organów na Białorusi lub do użytku na Białorusi (ust. 3); lub zapewniania finansowania lub pomocy finansowej w związku z towarami i technologiami, o których mowa w ust. 1, na sprzedaż, dostawę, przekazanie lub wywóz tych towarów i technologii lub na świadczenie związanych z tym pomocy technicznej, usług pośrednictwa lub innych usług, bezpośrednio lub pośrednio, na rzecz jakichkolwiek osób fizycznych lub prawnych, podmiotów lub organów na Białorusi lub do użytku na Białorusi (ust. 4);</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1t ust. 1, który dotyczy</w:t>
      </w:r>
      <w:r w:rsidRPr="008C104B">
        <w:rPr>
          <w:rFonts w:ascii="Open Sans" w:eastAsia="Times New Roman" w:hAnsi="Open Sans" w:cs="Times New Roman"/>
          <w:color w:val="333333"/>
          <w:sz w:val="24"/>
          <w:szCs w:val="24"/>
          <w:lang w:eastAsia="pl-PL"/>
        </w:rPr>
        <w:t xml:space="preserve"> </w:t>
      </w:r>
      <w:r w:rsidRPr="008C104B">
        <w:rPr>
          <w:rFonts w:ascii="Times" w:eastAsia="Times New Roman" w:hAnsi="Times" w:cs="Arial"/>
          <w:bCs/>
          <w:sz w:val="24"/>
          <w:szCs w:val="20"/>
          <w:lang w:eastAsia="pl-PL"/>
        </w:rPr>
        <w:t>zakazu udzielania finansowania publicznego lub pomocy finansowej na rzecz handlu z Białorusią lub inwestycji na Białorusi;</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1y ust. 1, który dotyczy</w:t>
      </w:r>
      <w:r w:rsidRPr="008C104B">
        <w:rPr>
          <w:rFonts w:ascii="Open Sans" w:hAnsi="Open Sans"/>
          <w:color w:val="333333"/>
          <w:shd w:val="clear" w:color="auto" w:fill="FFFFFF"/>
        </w:rPr>
        <w:t xml:space="preserve"> </w:t>
      </w:r>
      <w:r w:rsidRPr="008C104B">
        <w:rPr>
          <w:rFonts w:ascii="Times" w:eastAsia="Times New Roman" w:hAnsi="Times" w:cs="Arial"/>
          <w:bCs/>
          <w:sz w:val="24"/>
          <w:szCs w:val="20"/>
          <w:lang w:eastAsia="pl-PL"/>
        </w:rPr>
        <w:t>zakazu sprzedaży zbywalnych papierów wartościowych denominowanych w jakiejkolwiek walucie urzędowej państwa członkowskiego wyemitowanych po dniu 12 kwietnia 2022 r. lub jednostek w przedsiębiorstwach zbiorowego inwestowania, które zapewniają ekspozycję na takie papiery wartościowe, jakimkolwiek obywatelom białoruskim lub osobom fizycznym zamieszkałym na Białorusi, lub jakimkolwiek osobom prawnym, podmiotom lub organom z siedzibą na Białorusi;</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lastRenderedPageBreak/>
        <w:t>art. 1za ust. 1, który dotyczy</w:t>
      </w:r>
      <w:r w:rsidRPr="008C104B">
        <w:rPr>
          <w:rFonts w:ascii="Open Sans" w:hAnsi="Open Sans"/>
          <w:color w:val="333333"/>
          <w:shd w:val="clear" w:color="auto" w:fill="FFFFFF"/>
        </w:rPr>
        <w:t xml:space="preserve"> </w:t>
      </w:r>
      <w:r w:rsidRPr="008C104B">
        <w:rPr>
          <w:rFonts w:ascii="Times" w:eastAsia="Times New Roman" w:hAnsi="Times" w:cs="Arial"/>
          <w:bCs/>
          <w:sz w:val="24"/>
          <w:szCs w:val="20"/>
          <w:lang w:eastAsia="pl-PL"/>
        </w:rPr>
        <w:t>zakazu sprzedaży, dostarczania, przekazywania i wywozu banknotów denominowanych w jakiejkolwiek walucie urzędowej państwa członkowskiego na Białoruś lub na rzecz jakiejkolwiek osoby fizycznej lub prawnej, podmiotu lub organu na Białorusi, w tym rządu i Banku Centralnego Białorusi, lub do użytku na Białorusi;</w:t>
      </w:r>
    </w:p>
    <w:p w:rsidR="008C104B" w:rsidRPr="008C104B" w:rsidRDefault="008C104B" w:rsidP="006C033E">
      <w:pPr>
        <w:pStyle w:val="Akapitzlist"/>
        <w:numPr>
          <w:ilvl w:val="0"/>
          <w:numId w:val="12"/>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1zb ust. 1, który dotyczy zakazu świadczenia specjalistycznych usług w zakresie komunikatów finansowych, wykorzystywanych do wymiany danych finansowych, na rzecz osób prawnych, podmiotów lub organów wymienionych w załączniku XV lub na rzecz jakichkolwiek osób prawnych, podmiotów lub organów mających siedzibę na Białorusi, w których ponad 50 % praw własności należy bezpośrednio lub pośrednio do jednego z podmiotów wymienionych w załączniku XV.</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Zmiana zawarta w art. 2 pkt 2 projektu przewiduje uwzględnienie w  art. 54 w ust. 1 w pkt 8 ustawy o KAS, jako przedmiotu kontroli celno-skarbowej przestrzeganie nowych zakazów i dodatkowych obowiązków informacyjnych, wprowadzonych przepisami rozporządzenia 833/2006, odpowiednio:</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2 ust. 1i 2, który dotyczy zakazu sprzedaży, dostawy, przekazywania lub wywozu, bezpośrednio lub pośrednio, towarów i technologii podwójnego zastosowania - niezależnie od tego, czy pochodzą z Unii - na rzecz jakichkolwiek osób fizycznych lub prawnych, podmiotów lub organów w Rosji lub do wykorzystania w Rosji; zakazu się tranzytu przez terytorium Rosji wywożonych z Unii towarów i technologii podwójnego zastosowania, jak określono w ust. 1 niniejszego przepisu; zakazu świadczenia pomocy technicznej, usług pośrednictwa lub innych usług w związku z towarami i technologiami, o których mowa w ust. 1, oraz w związku z dostarczaniem, wytwarzaniem, konserwacją i używaniem tych towarów i technologii, bezpośrednio lub pośrednio na rzecz jakichkolwiek osób fizycznych lub prawnych, podmiotów lub organów w Rosji lub do wykorzystania w Rosji; zakazu zapewniania finansowania lub pomocy finansowej w związku z towarami i technologiami, o których mowa w ust. 1, na jakąkolwiek sprzedaż, dostawę, przekazanie lub wywóz tych towarów i technologii, lub na świadczenie związanej z tym pomocy technicznej, usług pośrednictwa lub innych usług, bezpośrednio lub pośrednio na rzecz jakichkolwiek osób fizycznych lub prawnych, podmiotów lub organów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i </w:t>
      </w:r>
      <w:r w:rsidRPr="008C104B">
        <w:rPr>
          <w:rFonts w:ascii="Times" w:eastAsia="Times New Roman" w:hAnsi="Times" w:cs="Arial"/>
          <w:bCs/>
          <w:sz w:val="24"/>
          <w:szCs w:val="20"/>
          <w:lang w:eastAsia="pl-PL"/>
        </w:rPr>
        <w:lastRenderedPageBreak/>
        <w:t>technologii, o których mowa w ust. 1, oraz dostarczania, wytwarzania, konserwacji i użytkowania tych towarów i technologii,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2a ust. 1 i 2, który dotyczy zakazu sprzedaży, dostawy, przekazywania lub wywozu, bezpośrednio lub pośrednio, towarów i technologii, które mogłyby przyczynić się do wzmocnienia potencjału militarnego i technologicznego Rosji lub rozwoju sektora obrony i bezpieczeństwa, wymienionych w załączniku VII, niezależnie od tego, czy pochodzą z Unii, na rzecz jakiejkolwiek osoby fizycznej lub prawnej, podmiotu lub organu w Rosji lub do wykorzystania w Rosji; zakazu tranzytu przez terytorium Rosji towarów i technologii, które mogą przyczynić się do zwiększenia potencjału militarnego i technologicznego Rosji lub rozwoju jej sektora obronności i bezpieczeństwa, wymienionych w załączniku VII, wywożonych z Unii; zakazu świadczenia pomocy technicznej, usług pośrednictwa lub innych usług w związku z towarami i technologiami, o których mowa w ust. 1, oraz w związku z dostarczaniem, wytwarzaniem, konserwacją i używaniem tych towarów i technologii, bezpośrednio lub pośrednio na rzecz jakichkolwiek osób fizycznych lub prawnych, podmiotów lub organów w Rosji lub do wykorzystania w Rosji; zakazu zapewniania finansowania lub pomocy finansowej w związku z towarami i technologiami, o których mowa w ust. 1, na jakąkolwiek sprzedaż, dostawę, przekazanie lub wywóz tych towarów i technologii, lub na świadczenie związanej z tym pomocy technicznej, usług pośrednictwa lub innych usług, bezpośrednio lub pośrednio na rzecz jakichkolwiek osób fizycznych lub prawnych, podmiotów lub organów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i technologii, o których mowa w ust. 1, oraz dostarczania, wytwarzania, konserwacji i użytkowania tych towarów i technologii,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2aa, który dotyczy zakazu sprzedaży, dostawy, przekazywania lub wywozu, bezpośrednio lub pośrednio, broni palnej, jej części i istotnych komponentów oraz amunicji wymienionych w załączniku I do rozporządzenia Parlamentu Europejskiego i Rady (UE) nr 258/2012 oraz broni palnej i innej broni wymienionych w załączniku XXXV do niniejszego </w:t>
      </w:r>
      <w:r w:rsidRPr="008C104B">
        <w:rPr>
          <w:rFonts w:ascii="Times" w:eastAsia="Times New Roman" w:hAnsi="Times" w:cs="Arial"/>
          <w:bCs/>
          <w:sz w:val="24"/>
          <w:szCs w:val="20"/>
          <w:lang w:eastAsia="pl-PL"/>
        </w:rPr>
        <w:lastRenderedPageBreak/>
        <w:t>rozporządzenia - niezależnie od tego, czy pochodzą z Unii - na rzecz jakichkolwiek osób fizycznych lub prawnych, podmiotów lub organów w Rosji lub do wykorzystania w Rosji; zakazu tranzytu przez terytorium Rosji broni palnej, jej części i istotnych komponentów oraz amunicji, jak określono ust. 1, wywożonych z Unii; zakazu świadczenia pomocy technicznej, usług pośrednictwa lub innych usług związanych z towarami, o których mowa w ust. 1, lub związanych z dostarczaniem, wytwarzaniem, utrzymaniem i użytkowaniem tych towarów, bezpośrednio lub pośrednio na rzecz jakichkolwiek osób fizycznych lub prawnych, podmiotów lub organów w Rosji lub do wykorzystania w Rosji; zakazu udzielania finansowania lub pomocy finansowej związanych z towarami, o których mowa w ust. 1, na poczet sprzedaży, dostawy, przekazania lub wywozu tych towarów lub na poczet świadczenia powiązanej pomocy technicznej, powiązanych usług pośrednictwa lub innych powiązanych usług, bezpośrednio lub pośrednio na rzecz jakichkolwiek osób fizycznych lub prawnych, podmiotów lub organów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i technologii, o których mowa w ust. 1, oraz dostarczania, wytwarzania, konserwacji i użytkowania tych towarów i technologii,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3a ust. 2, który dotyczy zakazu nabywania jakichkolwiek nowych lub rozszerzania jakichkolwiek dotychczasowych udziałów w jakichkolwiek osobach prawnych, podmiotach lub organach zarejestrowanych lub utworzonych na mocy prawa Rosji lub jakiegokolwiek innego kraju trzeciego i prowadzących działalność w sektorze górniczo-wydobywczym w Rosji; zakazu udzielania jakichkolwiek nowych pożyczek lub kredytów lub uczestniczenia w jakichkolwiek uzgodnieniach służących udzielaniu jakichkolwiek nowych pożyczek lub kredytów, lub udzielania finansowania w inny sposób, w tym w postaci kapitału własnego, na rzecz jakichkolwiek osób prawnych, podmiotów lub organów zarejestrowanych lub utworzonych na mocy prawa Rosji lub jakiegokolwiek innego kraju trzeciego i prowadzących działalność w sektorze górniczo-wydobywczym w Rosji, lub w udokumentowanym celu finansowania takiej osoby prawnej, takiego podmiotu lub takiego organu; zakazu tworzenia jakichkolwiek nowych spółek joint venture z jakimikolwiek osobami prawnymi, podmiotami lub organami zarejestrowanymi lub utworzonymi na mocy </w:t>
      </w:r>
      <w:r w:rsidRPr="008C104B">
        <w:rPr>
          <w:rFonts w:ascii="Times" w:eastAsia="Times New Roman" w:hAnsi="Times" w:cs="Arial"/>
          <w:bCs/>
          <w:sz w:val="24"/>
          <w:szCs w:val="20"/>
          <w:lang w:eastAsia="pl-PL"/>
        </w:rPr>
        <w:lastRenderedPageBreak/>
        <w:t>prawa Rosji lub jakiegokolwiek innego kraju trzeciego i prowadzącymi działalność w sektorze górniczo-wydobywczym w Rosji zakazu świadczenia usług inwestycyjnych bezpośrednio związanych z działalnością, o której mowa w lit. a), b) i c) niniejszego ustępu;</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3b ust. 1 i 2, który dotyczy zakazu sprzedaży, dostawy, przekazywania lub wywozu, bezpośrednio lub pośrednio, towarów i technologii nadających się do wykorzystania w rafinacji ropy naftowej i skraplania gazu ziemnego, wymienionych w załączniku X, niezależnie od tego, czy pochodzą z Unii, jakimkolwiek osobom fizycznym lub prawnym, podmiotom lub organom w Rosji lub do wykorzystania w Rosji; zakazu świadczenia pomocy technicznej, usług pośrednictwa lub innych usług w związku z towarami i technologiami, o których mowa w ust. 1 niniejszego przepisu, oraz w związku z dostarczaniem, wytwarzaniem, konserwacją i używaniem tych towarów i technologii, bezpośrednio lub pośrednio na rzecz jakichkolwiek osób fizycznych lub prawnych, podmiotów lub organów w Rosji lub do wykorzystania w Rosji; zakazu zapewniania finansowania lub pomocy finansowej w związku z towarami i technologiami, o których mowa w ust. 1, na jakąkolwiek sprzedaż, dostawę, przekazanie lub wywóz tych towarów i technologii lub na świadczenie związanej z tym pomocy technicznej, usług pośrednictwa lub innych usług, bezpośrednio lub pośrednio na rzecz jakichkolwiek osób, podmiotów lub organów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i technologii, o których mowa w ust. 1, oraz dostarczania, wytwarzania, konserwacji i użytkowania tych towarów i technologii,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3c ust. 1-4, który dotyczy zakazu sprzedaży, dostawy, przekazywania lub wywozu, bezpośrednio lub pośrednio, towarów i technologii nadających się do wykorzystania w lotnictwie lub przemyśle kosmicznym, wymienionych w załączniku XI, oraz paliwa do silników odrzutowych i dodatków do paliw, wymienionych w załączniku XX, niezależnie od tego, czy pochodzą z Unii, na rzecz jakichkolwiek osób fizycznych lub prawnych, podmiotów lub organów w Rosji lub do wykorzystania w Rosji; zakazu tranzytu przez terytorium Rosji towarów i technologii nadających się do wykorzystania w lotnictwie lub przemyśle kosmicznym, wymienionych w załączniku XI, oraz paliw do silników </w:t>
      </w:r>
      <w:r w:rsidRPr="008C104B">
        <w:rPr>
          <w:rFonts w:ascii="Times" w:eastAsia="Times New Roman" w:hAnsi="Times" w:cs="Arial"/>
          <w:bCs/>
          <w:sz w:val="24"/>
          <w:szCs w:val="20"/>
          <w:lang w:eastAsia="pl-PL"/>
        </w:rPr>
        <w:lastRenderedPageBreak/>
        <w:t>odrzutowych i dodatków paliwowych wymienionych w załączniku XX, wywożonych z Unii; zakazu świadczenia usług ubezpieczeniowych i reasekuracyjnych, bezpośrednio lub pośrednio, w odniesieniu do towarów i technologii wymienionych w załączniku XI, jakimkolwiek osobom, podmiotom lub organom w Rosji lub do użytku w Rosji; zakazu wykonywania któregokolwiek z następujących rodzajów działalności lub ich kombinacji: remontów, napraw, kontroli, wymiany, modyfikacji lub naprawy usterek statku powietrznego lub podzespołu, z wyjątkiem inspekcji przed lotem, związanych z towarami i technologiami wymienionymi w załączniku XI, bezpośrednio lub pośrednio, na rzecz jakichkolwiek osób fizycznych lub prawnych, podmiotów lub organów w Rosji lub do wykorzystania w Rosji; zakazu świadczenia pomocy technicznej, usług pośrednictwa lub innych usług w związku z towarami i technologiami, o których mowa w ust. 1 niniejszego przepisu, oraz w związku z dostarczaniem, wytwarzaniem, konserwacją i używaniem tych towarów i technologii, bezpośrednio lub pośrednio na rzecz jakichkolwiek osób fizycznych lub prawnych, podmiotów lub organów w Rosji lub do wykorzystania w Rosji; zakazu zapewniania finansowania lub pomocy finansowej w związku z towarami i technologiami, o których mowa w ust. 1, na jakąkolwiek sprzedaż, dostawę, przekazanie lub wywóz tych towarów i technologii lub na świadczenie związanej z tym pomocy technicznej, usług pośrednictwa lub innych usług, bezpośrednio lub pośrednio na rzecz jakichkolwiek osób fizycznych lub prawnych, podmiotów lub organów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i technologii, o których mowa w ust. 1, oraz dostarczania, wytwarzania, konserwacji i użytkowania tych towarów i technologii,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3f ust. 1 i 2, który dotyczy zakazu sprzedaży, dostawy, przekazywania lub wywozu, bezpośrednio lub pośrednio, towarów i technologii żeglugi morskiej wymienionych w załączniku XVI, niezależnie od tego, czy pochodzą one z Unii, na rzecz jakiejkolwiek osoby fizycznej lub prawnej, podmiotu lub organu w Rosji, do wykorzystania w Rosji lub w celu umieszczenia na pokładzie statku pod banderą rosyjską; zakazu świadczenia pomocy technicznej, usług pośrednictwa lub innych usług związanych z towarami i technologią, o których mowa w ust. 1, oraz związanych z dostarczaniem, wytwarzaniem, utrzymaniem i </w:t>
      </w:r>
      <w:r w:rsidRPr="008C104B">
        <w:rPr>
          <w:rFonts w:ascii="Times" w:eastAsia="Times New Roman" w:hAnsi="Times" w:cs="Arial"/>
          <w:bCs/>
          <w:sz w:val="24"/>
          <w:szCs w:val="20"/>
          <w:lang w:eastAsia="pl-PL"/>
        </w:rPr>
        <w:lastRenderedPageBreak/>
        <w:t>użytkowaniem tych towarów i tej technologii, bezpośrednio lub pośrednio na rzecz jakiejkolwiek osoby fizycznej lub prawnej, podmiotu lub organu w Rosji lub do wykorzystania w Rosji; zakazu finansowania lub udzielania pomocy finansowej związanej z towarami i technologiami, o których mowa w ust. 1, na potrzeby wszelkich sprzedaży, dostaw, przekazywania lub wywozu tych towarów i technologii, lub na potrzeby udzielania - bezpośrednio lub pośrednio - związanej z tym pomocy technicznej, usług pośrednictwa lub innych usług na rzecz jakiejkolwiek osoby fizycznej lub prawnej, podmiotu lub organu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i technologii, o których mowa w ust. 1, oraz dostarczania, wytwarzania, konserwacji i użytkowania tych towarów i technologii,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3h ust. 2, który dotyczy zakazu świadczenia pomocy technicznej, usług pośrednictwa lub innych usług związanych z towarami, o których mowa w ust. 1, oraz związanych z dostarczaniem, wytwarzaniem, utrzymaniem i użytkowaniem tych towarów, bezpośrednio lub pośrednio na rzecz jakichkolwiek osób fizycznych lub prawnych, podmiotów lub organów w Rosji lub do wykorzystania w Rosji; zakazu udzielania finansowania lub pomocy finansowej związanych z towarami, o których mowa w ust. 1, na poczet sprzedaży, dostawy, przekazania lub wywozu tych towarów lub na poczet świadczenia powiązanej pomocy technicznej, powiązanych usług pośrednictwa lub innych powiązanych usług, bezpośrednio lub pośrednio na rzecz jakichkolwiek osób fizycznych lub prawnych, podmiotów lub organów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o których mowa w ust. 1, oraz dostarczania, wytwarzania, konserwacji i użytkowania tych towarów,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lastRenderedPageBreak/>
        <w:t>art. 3i ust. 1 i 2, który dotyczy zakazu zakupu, przywozu lub przekazywania do Unii, bezpośrednio lub pośrednio, towarów, które generują znaczące przychody dla Rosji, a tym samym umożliwiają jej prowadzenie działań destabilizujących sytuację w Ukrainie, które to towary wymieniono w załączniku XXI, jeżeli pochodzą one z Rosji lub są wywożone z Rosji; zakazu świadczenia pomocy technicznej, usług pośrednictwa lub innych usług związanych z towarami i technologiami, o których mowa w ust. 1 niniejszego przepisu oraz związanych z dostarczaniem, wytwarzaniem, utrzymaniem i użytkowaniem tych towarów i technologii, bezpośrednio lub pośrednio w odniesieniu do zakazu ustanowionego w ust. 1 niniejszego przepisu; zakazu udzielania finansowania lub pomocy finansowej związanych z towarami i technologiami, o których mowa w ust. 1, na potrzeby jakiegokolwiek zakupu, przekazania lub przywozu tych towarów i technologii, lub na potrzeby świadczenia powiązanej pomocy technicznej, usług pośrednictwa lub innych usług, bezpośrednio lub pośrednio w odniesieniu do zakazu ustanowionego w ust. 1 niniejszego przepisu;</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3k ust. 1 i 2, który dotyczy zakazu sprzedaży, dostawy, przekazywania lub wywozu, bezpośrednio lub pośrednio, towarów, które mogłyby przyczynić się w szczególności do zwiększenia potencjału przemysłowego Rosji, niezależnie od tego, czy pochodzą z Unii, wymienionych w załączniku XXIII, na rzecz jakichkolwiek osób fizycznych lub prawnych, podmiotów lub organów w Rosji lub do wykorzystania w Rosji; zakazu tranzytu przez terytorium Rosji towarów i technologii wymienionych w załączniku XXXVII, wywożonych z Unii; zakazu świadczenia pomocy technicznej, usług pośrednictwa lub innych usług związanych z towarami i technologiami, o których mowa w ust. 1, oraz związanych z dostarczaniem, wytwarzaniem, utrzymaniem i użytkowaniem tych towarów i technologii, bezpośrednio lub pośrednio na rzecz jakichkolwiek osób fizycznych lub prawnych, podmiotów lub organów w Rosji lub do wykorzystania w Rosji; zakazu udzielania finansowania lub pomocy finansowej związanych z towarami i technologią, o których mowa w ust. 1, na potrzeby jakiejkolwiek sprzedaży, dostawy, przekazania lub wywozu tych towarów i technologii, lub na potrzeby świadczenia powiązanej pomocy technicznej, usług pośrednictwa lub innych usług, bezpośrednio lub pośrednio na rzecz jakichkolwiek osób fizycznych lub prawnych, podmiotów lub organów w Rosji lub do wykorzystania w Rosji; zakazu sprzedaży, udzielania licencji lub przekazywania w jakikolwiek inny sposób praw własności intelektualnej lub tajemnic przedsiębiorstwa, a także przyznawania praw dostępu do wszelkich materiałów lub informacji chronionych w drodze praw własności intelektualnej lub stanowiących tajemnicę przedsiębiorstwa w odniesieniu do towarów i technologii, o których mowa w ust. 1, oraz dostarczania, </w:t>
      </w:r>
      <w:r w:rsidRPr="008C104B">
        <w:rPr>
          <w:rFonts w:ascii="Times" w:eastAsia="Times New Roman" w:hAnsi="Times" w:cs="Arial"/>
          <w:bCs/>
          <w:sz w:val="24"/>
          <w:szCs w:val="20"/>
          <w:lang w:eastAsia="pl-PL"/>
        </w:rPr>
        <w:lastRenderedPageBreak/>
        <w:t>wytwarzania, konserwacji i użytkowania tych towarów i technologii, lub praw do ponownego wykorzystywania tych materiałów lub informacji, bezpośrednio lub pośrednio, jakiejkolwiek osobie fizycznej lub prawnej, podmiotowi lub organowi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3m ust. 1 i 2 i ust. 8, który dotyczy zakazu zakupu, przywozu lub przekazywania, bezpośrednio lub pośrednio, ropy naftowej oraz produktów ropopochodnych wymienionych w załączniku XXV, jeżeli pochodzą one z Rosji lub zostały wywiezione z Rosji; zakazu świadczenia, bezpośrednio lub pośrednio, pomocy technicznej, usług pośrednictwa, finansowania lub pomocy finansowej lub też wszelkich innych usług związanych z zakazem ustanowionym w ust. 1 niniejszego przepisu; zakazu przekazywania lub transportu ropy naftowej dostarczonej rurociągiem do państw członkowskich, o której mowa w ust. 3 lit. d), do innych państw członkowskich lub państw trzecich lub jej sprzedaży nabywcom w innych państwach członkowskich lub w państwach trzecich;</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3n ust. 1 i 4, który dotyczy zakazu świadczenia, bezpośrednio lub pośrednio, pomocy technicznej, usług pośrednictwa lub finansowania lub pomocy finansowej, związanych z handlem z państwami trzecimi ropą naftową lub produktami ropopochodnymi, wymienionych w załączniku XXV, które pochodzą z Rosji lub zostały wywiezione z Rosji, a także związanych z pośredniczeniem w zakresie takiej ropy lub takich produktów ropopochodnych lub transportem, w tym w drodze przeładunku "burta w burtę" takiej ropy naftowej lub takich produktów ropopochodnych; zakazu handlu z państwami trzecimi ropą naftową objętą kodem CN 2709 00 od dnia 5 grudnia 2022 r. lub produktami ropopochodnymi objętymi kodem CN 2710 od dnia 5 lutego 2023 r., wymienionych w załączniku XXV, które pochodzą z Rosji lub zostały wywiezione z Rosji, a także pośredniczenia w zakresie takiej ropy naftowej lyb takich produktów ropopochodnych, lub transportu, w tym w drodze przeładunku "burta w burtę", takiej ropy naftowej lub takich produktów ropopochodnych;</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3o ust. 1–4, który dotyczy zakazu zakupu, przywozu lub przekazywania, bezpośrednio lub pośrednio, złota wymienionego w załączniku XXVI, jeżeli pochodzi ono z Rosji i zostało wywiezione z Rosji do Unii lub do jakiegokolwiek państwa trzeciego po dniu 22 lipca 2022 r.; zakazu zakupu, przywozu lub przekazywania, bezpośrednio lub pośrednio, produktów wymienionych w załączniku XXVI, jeżeli zostały one przetworzone w państwie trzecim z wykorzystaniem produktów zakazanych w ust. 1 niniejszego przepisu; zakupu, przywozu lub przekazywania, bezpośrednio lub pośrednio, złota wymienionego w załączniku XXVII, jeżeli pochodzi ono z Rosji i zostało wywiezione z Rosji do Unii po </w:t>
      </w:r>
      <w:r w:rsidRPr="008C104B">
        <w:rPr>
          <w:rFonts w:ascii="Times" w:eastAsia="Times New Roman" w:hAnsi="Times" w:cs="Arial"/>
          <w:bCs/>
          <w:sz w:val="24"/>
          <w:szCs w:val="20"/>
          <w:lang w:eastAsia="pl-PL"/>
        </w:rPr>
        <w:lastRenderedPageBreak/>
        <w:t>dniu 22 lipca 2022 r.; zakazu świadczenia pomocy technicznej, usług pośrednictwa lub innych usług związanych z towarami, o których mowa w ust. 1, 2 i 3 niniejszego przepisu, oraz związanych z dostarczaniem, wytwarzaniem, utrzymaniem i użytkowaniem tych towarów, bezpośrednio lub pośrednio w odniesieniu do zakazu ustanowionego w ust. 1, 2 i 3 niniejszego przepisu; zakazu udzielania finansowania lub pomocy finansowej związanych z towarami, o których mowa w ust. 1, 2 i 3 niniejszego przepisu, na potrzeby jakiegokolwiek zakupu, przywozu lub przekazania tych towarów lub na potrzeby świadczenia powiązanej pomocy technicznej, usług pośrednictwa lub innych usług, bezpośrednio lub pośrednio w odniesieniu do zakazu ustanowionego w ust. 1, 2 i 3 niniejszego przepisu;</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3p ust. 1–5, który dotyczy zakazu od dnia 1 stycznia 2024 r. zakazuje się zakupu, przywozu lub przekazywania, bezpośrednio lub pośrednio, diamentów i produktów zawierających w sobie diamenty, wymienionych w częściach A, B i C załącznika XXXVIIIA, jeżeli pochodzą one z Rosji lub zostały wywiezione z Rosji do Unii lub do dowolnego państwa trzeciego; od dnia 1 stycznia 2024 r. zakazu zakupu, przywozu lub przekazywania, bezpośrednio lub pośrednio, diamentów i produktów zawierających w sobie diamenty, wymienionych w częściach A, B i C załącznika XXXVIIIA, dowolnego pochodzenia, jeżeli ich tranzyt odbywał się przez terytorium Rosji; od dnia 1 marca 2024 r. zakazu zakupu, przywozu lub przekazywania, bezpośrednio lub pośrednio, produktów wymienionych w części A załącznika XXXVIIIA, jeżeli są one przetwarzane w państwie trzecim, składających się z pochodzących z Rosji lub wywiezionych z Rosji diamentów o wadze co najmniej 1,0 karata; od dnia 1 września 2024 r. zakazu zakupu, przywozu lub przekazywania, bezpośrednio lub pośrednio, produktów wymienionych w częściach A, B i C załącznika XXXVIIIA, jeżeli są one przetwarzane w państwie trzecim, składających się z pochodzących z Rosji lub wywiezionych z Rosji diamentów o wadze co najmniej 0,5 karata lub 0,1 grama, lub zawierających w sobie takie diamenty; zakazu świadczenia pomocy technicznej, usług pośrednictwa lub innych usług związanych z towarami, o których mowa w ust. 1-4 niniejszego przepisu, oraz związanych z dostarczaniem, wytwarzaniem, utrzymaniem i użytkowaniem tych towarów, bezpośrednio lub pośrednio w odniesieniu do zakazów ustanowionych w ust. 1-4 niniejszego przepisu; zakazu udzielania finansowania lub pomocy finansowej związanych z towarami, o których mowa w ust. 1-4 niniejszego przepisu, na potrzeby jakiegokolwiek zakupu, przywozu lub przekazania tych towarów lub na potrzeby świadczenia powiązanej pomocy technicznej, usług pośrednictwa lub innych usług, bezpośrednio lub pośrednio w odniesieniu do zakazów ustanowionych w ust. 1-4 niniejszego przepisu;</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lastRenderedPageBreak/>
        <w:t>art. 3q ust. 1, który dotyczy zakazu jakimkolwiek obywatelom jednego z państw członkowskich, osobom fizycznym przebywającym w jednym z państw członkowskich oraz osobom prawnym, podmiotom lub organom ustanowionym w Unii sprzedaży lub przeniesienia własności w inny sposób, bezpośrednio lub pośrednio, zbiornikowców przeznaczonych do transportu ropy naftowej lub produktów ropopochodnych wymienionych w załączniku XXV, objętych kodem HS ex 8901 20, niezależnie od tego, czy pochodzą one z Unii, na rzecz jakichkolwiek osób fizycznych lub prawnych, pod miotów lub organów w Rosji lub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4 ust. 1, który dotyczy zakazu udzielania, bezpośrednio lub pośrednio, jakiejkolwiek osobie fizycznej lub prawnej, podmiotowi lub organowi w Rosji lub do wykorzystania w Rosji, pomocy technicznej i usług pośrednictwa związanych z towarami i technologiami wymienionymi we wspólnym wykazie uzbrojenia lub związanych z dostarczaniem, wytwarzaniem, konserwacją i użytkowaniem towarów zawartych w tym wykazie; zakazu udzielania, bezpośrednio lub pośrednio, finansowania lub pomocy finansowej związanych z towarami i technologią wymienionymi we wspólnym wykazie uzbrojenia, w tym w szczególności udzielania dotacji, pożyczek i ubezpieczeń lub gwarancji kredytów eksportowych, a także ubezpieczeń i reasekuracji na potrzeby sprzedaży, dostaw, przekazywania lub wywozu takich produktów, lub na potrzeby udzielania związanej z tym pomocy technicznej na rzecz jakiejkolwiek osoby fizycznej lub prawnej, podmiotu lub organu w Rosji lub z przeznaczeniem do wykorzystania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5a ust. 4b, zgodnie z którym w przypadku gdy przekazująca informacje osoba fizyczna lub prawna, podmiot lub organ stwierdzi nadzwyczajną i nieprzewidzianą stratę lub szkodę w aktywach i rezerwach, o których mowa w ust. 4a niniejszego przepisu, natychmiast informuje o tym właściwy organ danego państwa członkowskiego i równocześnie przekazuje te informacje Komisji;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5aa ust. 1b, który dotyczy zakazu od dnia 16 stycznia 2023 r. zajmowania stanowisk w organach zarządzających: osoby prawnej, podmiotu lub organu mających siedzibę w Rosji, które podlegają kontroli publicznej lub są w ponad 50% własnością publiczną lub w których Rosja, jej rząd lub bank centralny mają prawo do udziału w zyskach lub z którymi Rosja, jej rząd lub bank centralny pozostają w innych istotnych stosunkach gospodarczych; osoby prawnej, podmiotu lub organu mających siedzibę w Rosji, do których prawa własności bezpośrednio lub pośrednio w ponad 50 % należą do podmiotu, o którym mowa w lit. a) niniejszego ustępu; lub osoby prawnej, podmiotu lub organu, mających siedzibę w Rosji i działających w imieniu lub pod kierunkiem podmiotu, o którym mowa w lit. a) lub b) </w:t>
      </w:r>
      <w:r w:rsidRPr="008C104B">
        <w:rPr>
          <w:rFonts w:ascii="Times" w:eastAsia="Times New Roman" w:hAnsi="Times" w:cs="Arial"/>
          <w:bCs/>
          <w:sz w:val="24"/>
          <w:szCs w:val="20"/>
          <w:lang w:eastAsia="pl-PL"/>
        </w:rPr>
        <w:lastRenderedPageBreak/>
        <w:t>niniejszego ustępu. Przy czym zakaz ten nie ma zastosowania do osób prawnych, podmiotów lub organów, o których mowa w ust. 1, do których stosuje się ust. 1a niniejszego przepisu;</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5b ust. 2a, który dotyczy zakazu od dnia 18 stycznia 2024 r., zgodnie z którym obywatele rosyjscy lub osoby fizyczne zamieszkałe w Rosji nie mogą, bezpośrednio lub pośrednio, być właścicielami osób prawnych, podmiotów lub organów zarejestrowanych lub utworzonych na mocy prawa państwa członkowskiego i świadczących usługi, o których mowa w ust. 2 niniejszego przepisu, nie mogą sprawować kontroli nad tymi osobami prawnymi, podmiotami lub organami ani nie mogą zajmować jakichkolwiek stanowisk w organach zarządzających tych osób prawnych, podmiotów lub organów;</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5h ust. 1, który dotyczy zakazu świadczenia specjalistycznych usług w zakresie komunikatów finansowych, wykorzystywanych do wymiany danych finansowych, na rzecz osób prawnych, podmiotów lub organów wymienionych w załączniku XIV lub na rzecz jakichkolwiek osób prawnych, podmiotów lub organów mających siedzibę w Rosji, w których ponad 50 % praw własności należy bezpośrednio lub pośrednio do jednego z podmiotów wymienionych w załączniku XIV;</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5l ust. 1, który dotyczy zakazu udzielania bezpośredniego lub pośredniego wsparcia, w tym udzielania finansowania i pomocy finansowej lub przyznawania jakichkolwiek innych korzyści w ramach programu Unii, Euratomu lub krajowego programu państwa członkowskiego oraz umów w rozumieniu rozporządzenia (UE, Euratom) 2018/1046, na rzecz jakichkolwiek osób prawnych, podmiotów lub organów z siedzibą w Rosji, które w ponad </w:t>
      </w:r>
      <w:r w:rsidRPr="008C104B">
        <w:rPr>
          <w:rFonts w:ascii="Times" w:eastAsia="Times New Roman" w:hAnsi="Times" w:cs="Arial"/>
          <w:bCs/>
          <w:sz w:val="24"/>
          <w:szCs w:val="20"/>
          <w:lang w:eastAsia="pl-PL"/>
        </w:rPr>
        <w:br/>
        <w:t>50 % są własnością publiczną lub są pod kontrolą publiczną;</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5m ust. 1 i 2, który dotyczy zakazu rejestracji trustu lub jakiegokolwiek podobnego porozumienia prawnego, zapewniania na jego rzecz adresu siedziby statutowej, adresu prowadzenia działalności lub adresu administracyjnego, a także świadczenia na jego rzecz usług zarządzania, gdy ustanawiającym taki trust lub porozumienie prawne lub jego beneficjentem są: obywatele rosyjscy lub osoby fizyczne zamieszkałe w Rosji; osoby prawne, podmioty lub organy z siedzibą w Rosji; osoby prawne, podmioty lub organy, do których prawa własności bezpośrednio lub pośrednio w ponad 50 % należą do osoby fizycznej lub prawnej, podmiotu lub organu, o których mowa w lit. a) lub b) niniejszego ustępu; osoby prawne, podmioty lub organy kontrolowane przez osobę fizyczną lub prawną, podmiot lub organ, o których mowa w lit. a), b) lub c) niniejszego ustępu; osoby fizyczne lub prawne, podmioty lub organy działające w imieniu lub pod kierunkiem osoby fizycznej </w:t>
      </w:r>
      <w:r w:rsidRPr="008C104B">
        <w:rPr>
          <w:rFonts w:ascii="Times" w:eastAsia="Times New Roman" w:hAnsi="Times" w:cs="Arial"/>
          <w:bCs/>
          <w:sz w:val="24"/>
          <w:szCs w:val="20"/>
          <w:lang w:eastAsia="pl-PL"/>
        </w:rPr>
        <w:lastRenderedPageBreak/>
        <w:t>lub prawnej, podmiotu lub organu, o których mowa w lit. a), b), c) lub d) niniejszego ustępu; zakazu od dnia 5 lipca 2022 r. działania w charakterze powiernika, osoby wykonującej prawa z akcji lub udziałów na rzecz innej osoby, dyrektora, sekretarza lub pełnienia podobnej funkcji lub doprowadzenia do tego, aby inna osoba działała w takim charakterze, w odniesieniu do trustu lub podobnego porozumienia prawnego, o którym mowa w ust. 1 niniejszego przepisu;</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5n ust. 1–2b i 3a, który dotyczy zakazu świadczenia, bezpośrednio lub pośrednio, usług rachunkowych, audytowych (w tym w zakresie badań ustawowych), księgowych lub doradztwa podatkowego, lub doradztwa w zakresie prowadzenia działalności gospodarczej i zarządzania, lub usług w zakresie public relations na rzecz: rządu Rosji; lub osób prawnych, podmiotów lub organów z siedzibą w Rosji; zakazu świadczenia, bezpośrednio lub pośrednio, usług architektonicznych i inżynieryjnych, usług doradztwa prawnego i usług doradztwa informatycznego na rzecz: rządu Rosji; lub osób prawnych, podmiotów lub organów z siedzibą w Rosji; zakazu świadczenia pomocy technicznej, usług pośrednictwa lub innych usług związanych z towarami i usługami, o których mowa w ust. 1, 2, 2a i 2b niniejszego przepisu, w celu ich świadczenia, bezpośrednio lub pośrednio, na rzecz rządu Rosji lub osób prawnych, podmiotów lub organów z siedzibą w Rosji; zakazu udzielania finansowania lub pomocy finansowej związanych z towarami i usługami, o których mowa w ust. 1, 2, 2a i 2b niniejszego przepisu, w celu ich świadczenia lub w celu świadczenia pomocy technicznej, usług pośrednictwa lub innych usług, bezpośrednio lub pośrednio, na rzecz rządu Rosji lub osób prawnych, podmiotów lub organów z siedzibą w Rosji;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5o ust. 1, który dotyczy zakazu od dnia 27 marca 2023 r., obywatelom rosyjskim lub osobom fizycznym zamieszkałym w Rosji zajmowania jakichkolwiek stanowisk w organach zarządzających właścicieli lub operatorów infrastruktury krytycznej, europejskiej infrastruktury krytycznej i podmiotów krytycznych;</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5r ust. 1 i 2, zgodnie z którym osoby prawne, podmioty i organy z siedzibą w Unii, w których ponad 40 % praw własności bezpośrednio lub pośrednio należy do: osoby prawnej, podmiotu lub organu z siedzibą w Rosji; obywatela rosyjskiego; lub osoby fizycznej zamieszkałej w Rosji od dnia 1 maja 2024 r. powiadamiają właściwy organ państwa członkowskiego, w którym mają siedzibę, w terminie dwóch tygodni od końca każdego kwartału, o wszelkich przekazach środków finansowych przekraczających 100 000 EUR, których dokonali w danym kwartale poza terytorium Unii, bezpośrednio lub pośrednio, w ramach jednej lub kilku operacji; Niezależnie od mających zastosowanie przepisów </w:t>
      </w:r>
      <w:r w:rsidRPr="008C104B">
        <w:rPr>
          <w:rFonts w:ascii="Times" w:eastAsia="Times New Roman" w:hAnsi="Times" w:cs="Arial"/>
          <w:bCs/>
          <w:sz w:val="24"/>
          <w:szCs w:val="20"/>
          <w:lang w:eastAsia="pl-PL"/>
        </w:rPr>
        <w:lastRenderedPageBreak/>
        <w:t>dotyczących sprawozdawczości, poufności i tajemnicy zawodowej od 1 lipca 2024 r. instytucje kredytowe i finansowe przekazują właściwemu organowi państwa członkowskiego, w którym mają siedzibę, w terminie dwóch tygodni od końca każdego półrocza, informacje o wszystkich przekazach środków finansowych poza Unię, których łączna kwota w ciągu tego półrocza przekroczyła 100 000 EUR, zainicjowanych przez nie, bezpośrednio lub pośrednio, na rzecz osób prawnych, podmiotów i organów, o których mowa w ust. 1 niniejszego przepisu;</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6b ust. 1, który przewiduje, że zgodnie z zasadą poufności komunikacji między adwokatami a ich klientami zagwarantowaną w art. 7 Karty praw podstawowych Unii Europejskiej oraz, w stosownych przypadkach, bez uszczerbku dla zasad dotyczących poufności informacji będących w posiadaniu organów sądowych, osoby fizyczne i prawne, podmioty i organy dostarczają wszelkie informacje, które mogą ułatwić wprowadzanie niniejszego rozporządzenia, właściwym organom państw członkowskich, w których te osoby fizyczne lub prawne, podmioty lub organy mają miejsce zamieszkania lub siedzibę, w terminie dwóch tygodni od otrzymania takich informacji; oraz współpracują z właściwym organem przy weryfikacji tych informacji;</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12, który dotyczy zakazu świadomego i umyślnego udziału w działaniach, których celem lub skutkiem jest obejście zakazów ustanowionych niniejszym rozporządzeniem;</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12f ust. 1 i 2 który dotyczy zakazu sprzedaży, dostawy, przekazywania lub wywozu, bezpośrednio lub pośrednio, towarów i technologii wymienionych w załączniku XXXIII - niezależnie od tego, czy pochodzą one z Unii - na rzecz osób fizycznych lub prawnych, podmiotów lub organów w państwie trzecim wymienionym w załączniku określonym w tym załączniku; zakazu świadczenia pomocy technicznej, usług pośrednictwa lub innych usług związanych z towarami i technologiami, o których mowa w ust. 1, oraz związanych z dostarczaniem, wytwarzaniem, utrzymaniem i użytkowaniem tych towarów i technologii, bezpośrednio lub pośrednio na rzecz osób fizycznych lub prawnych, podmiotów lub organów w określonym państwie trzecim; zakazu udzielania finansowania lub pomocy finansowej związanych z towarami i technologiami, o których mowa w ust. 1, na poczet sprzedaży, dostawy, przekazania lub wywozu tych towarów i technologii lub na poczet świadczenia powiązanej pomocy technicznej, powiązanych usług pośrednictwa lub innych powiązanych usług, bezpośrednio lub pośrednio na rzecz osób fizycznych lub prawnych, podmiotów lub organów w określonym państwie trzecim; zakazu sprzedaży, udzielania licencji lub przekazywania w jakikolwiek inny sposób praw własności intelektualnej lub tajemnic przedsiębiorstwa, a także przyznawania praw dostępu do wszelkich materiałów </w:t>
      </w:r>
      <w:r w:rsidRPr="008C104B">
        <w:rPr>
          <w:rFonts w:ascii="Times" w:eastAsia="Times New Roman" w:hAnsi="Times" w:cs="Arial"/>
          <w:bCs/>
          <w:sz w:val="24"/>
          <w:szCs w:val="20"/>
          <w:lang w:eastAsia="pl-PL"/>
        </w:rPr>
        <w:lastRenderedPageBreak/>
        <w:t>lub informacji chronionych w drodze praw własności intelektualnej lub stanowiących tajemnicę przedsiębiorstwa w odniesieniu do towarów i technologii, o których mowa w ust. 1, oraz dostarczania, wytwarzania, konserwacji i użytkowania tych towarów i technologii, lub praw do ponownego wykorzystywania takich materiałów lub informacji, bezpośrednio lub pośrednio, jakiejkolwiek osobie fizycznej lub prawnej, podmiotowi lub organowi w określonym państwie trzecim;</w:t>
      </w:r>
    </w:p>
    <w:p w:rsidR="008C104B" w:rsidRPr="008C104B" w:rsidRDefault="008C104B" w:rsidP="006C033E">
      <w:pPr>
        <w:pStyle w:val="Akapitzlist"/>
        <w:numPr>
          <w:ilvl w:val="0"/>
          <w:numId w:val="13"/>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12g, który przewiduje, m.in., że przy sprzedaży, dostawie, przekazywaniu lub wywozie do państwa trzeciego, z wyjątkiem krajów partnerskich wymienionych w załączniku VIII do niniejszego rozporządzenia, towarów lub technologii wymienionych w załącznikach XI, XX i XXXV do niniejszego rozporządzenia, produktów o wspólnym wysokim priorytecie wymienionych w załączniku XL do niniejszego rozporządzenia, lub broni palnej i amunicji wymienionej w załączniku I do rozporządzenia (UE) nr 258/2012, eksporterzy od dnia 20 marca 2024 r. zakazują w umowie powrotnego wywozu do Rosji i powrotnego wywozu w celu wykorzystania w Rosji.</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związku zaś z  projektowaną w art. 2 pkt 1 zmianą dotyczącą art. 2 ust. 1 pkt 17a lit a-c ustawy o KAS, należy dokonać zmian o charakterze dostosowawczym w art. 143a ust. 1 i 2 tej ustawy, poprzez uwzględnienie odpowiednio zadań Szefa KAS jako organu właściwego do zwalniania zamrożonych środków finansowych lub zasobów gospodarczych lub udostępniania środków finansowych lub zasobów gospodarczych w wyniku wprowadzenia nowych przepisów rozporządzenia 765/2006, rozporządzenia 269/2014 oraz rozporządzenia 833/2014.</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Stąd projekt w art. 2 pkt 3 przewiduje dodanie w art. 143a w ust. 1 w pkt 1 przepisu art. 1sa ust. 6 rozporządzenia 765/2006, a w pkt 2 – przepisów art. 5a ust. 1, art. 5b ust. 1, art. 6b ust. 1g, art. 6d ust. 1, art. 6e ust. 1 i 1a rozporządzenia 269/2014, które zostały już wcześniej opisane.</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art. 143a ust. 1 pkt 3 zostały ponadto uwzględnione zadania Szefa KAS jako organu właściwego, wobec którego podmioty są obowiązane wykonywać obowiązek informacyjny, w wyniku wprowadzenia nowych przepisów rozporządzenia 833/2014, czyli art. 5r ust. 1 i 2 oraz art. 6b ust. 1, który został  już wcześniej opisany.</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Analogicznie zostały uzupełnione przepisy zawarte w art. 143a ust. 2 ustawy o KAS.</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Przepisy zawarte w art. 5r ust. 1 i 2 przewidują, że osoby prawne, podmioty i organy z siedzibą w Unii, w których ponad 40% praw własności bezpośrednio lub pośrednio należy do: osoby prawnej, podmiotu lub organu z siedzibą w Rosji; obywatela rosyjskiego; lub osoby fizycznej zamieszkałej w Rosji od dnia 1 maja 2024 r. powiadamiają właściwy organ państwa </w:t>
      </w:r>
      <w:r w:rsidRPr="008C104B">
        <w:rPr>
          <w:rFonts w:ascii="Times" w:eastAsia="Times New Roman" w:hAnsi="Times" w:cs="Arial"/>
          <w:bCs/>
          <w:sz w:val="24"/>
          <w:szCs w:val="20"/>
          <w:lang w:eastAsia="pl-PL"/>
        </w:rPr>
        <w:lastRenderedPageBreak/>
        <w:t xml:space="preserve">członkowskiego, w którym mają siedzibę, w terminie dwóch tygodni od końca każdego kwartału, o wszelkich przekazach środków finansowych przekraczających 100 000 EUR, których dokonali w danym kwartale poza terytorium Unii, bezpośrednio lub pośrednio, w ramach jednej lub kilku operacji. Niezależnie od mających zastosowanie przepisów dotyczących sprawozdawczości, poufności i tajemnicy zawodowej od 1 lipca 2024 r. instytucje kredytowe i finansowe przekazują właściwemu organowi państwa członkowskiego, w którym mają siedzibę, w terminie dwóch tygodni od końca każdego półrocza, informacje o wszystkich przekazach środków finansowych poza Unię, których łączna kwota w ciągu tego półrocza przekroczyła 100 000 EUR, zainicjowanych przez nie, bezpośrednio lub pośrednio, na rzecz osób prawnych, podmiotów i organów, o których mowa w ust. 1 niniejszego przepisu.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W art. 143b pkt 1 ustawy o KAS uwzględniono obowiązek informowania innych państw członkowskich UE oraz Komisji Europejskiej o nowym zakresie, wprowadzonym przepisami rozporządzenia 833/2014, tj</w:t>
      </w:r>
      <w:r w:rsidR="00B22002">
        <w:rPr>
          <w:rFonts w:ascii="Times" w:eastAsia="Times New Roman" w:hAnsi="Times" w:cs="Arial"/>
          <w:bCs/>
          <w:sz w:val="24"/>
          <w:szCs w:val="20"/>
          <w:lang w:eastAsia="pl-PL"/>
        </w:rPr>
        <w:t>.</w:t>
      </w:r>
      <w:r w:rsidRPr="008C104B">
        <w:rPr>
          <w:rFonts w:ascii="Times" w:eastAsia="Times New Roman" w:hAnsi="Times" w:cs="Arial"/>
          <w:bCs/>
          <w:sz w:val="24"/>
          <w:szCs w:val="20"/>
          <w:lang w:eastAsia="pl-PL"/>
        </w:rPr>
        <w:t>:</w:t>
      </w:r>
    </w:p>
    <w:p w:rsidR="008C104B" w:rsidRPr="008C104B" w:rsidRDefault="008C104B" w:rsidP="006C033E">
      <w:pPr>
        <w:pStyle w:val="Akapitzlist"/>
        <w:numPr>
          <w:ilvl w:val="0"/>
          <w:numId w:val="14"/>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6a, zgodnie z którym dane państwo lub państwa członkowskie informują pozostałe państwa członkowskie oraz Komisję o każdym zezwoleniu odrzuconym na podstawie art. 3, 3a, 3b, 3c, 3d, 3ea, 3f, 3g, 3h, 3i, 3k, 3m, n, 5a, 5c, 5d, 5k, 5m, 5n, 5p i 12b rozporządzenia 833/2014, w terminie dwóch tygodni od takiej odmowy zezwolenia; jednocześnie zanim państwo członkowskie wyda zezwolenie zgodnie z wyżej przewidzianymi przepisami rozporządzenia 833/2014,  na transakcję, która jest zasadniczo identyczna z transakcją, której dotyczy ważna odmowa zezwolenia wydana przez inne państwo członkowskie lub państwa członkowskie, konsultuje się najpierw z państwem członkowskim lub państwami członkowskimi, które odmówiły wydania zezwolenia. Jeżeli w wyniku takich konsultacji dane państwo członkowskie postanowi wydać zezwolenie, informuje o tym pozostałe państwa członkowskie i Komisję, udzielając wszystkich stosownych informacji w celu wyjaśnienia takiej decyzji;</w:t>
      </w:r>
    </w:p>
    <w:p w:rsidR="008C104B" w:rsidRPr="008C104B" w:rsidRDefault="008C104B" w:rsidP="006C033E">
      <w:pPr>
        <w:pStyle w:val="Akapitzlist"/>
        <w:numPr>
          <w:ilvl w:val="0"/>
          <w:numId w:val="14"/>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6b ust. 2</w:t>
      </w:r>
      <w:r w:rsidRPr="008C104B">
        <w:rPr>
          <w:rFonts w:ascii="Open Sans" w:hAnsi="Open Sans"/>
          <w:color w:val="333333"/>
          <w:shd w:val="clear" w:color="auto" w:fill="FFFFFF"/>
        </w:rPr>
        <w:t xml:space="preserve">, zgodnie z którym </w:t>
      </w:r>
      <w:r w:rsidRPr="008C104B">
        <w:rPr>
          <w:rFonts w:ascii="Times" w:eastAsia="Times New Roman" w:hAnsi="Times" w:cs="Arial"/>
          <w:bCs/>
          <w:sz w:val="24"/>
          <w:szCs w:val="20"/>
          <w:lang w:eastAsia="pl-PL"/>
        </w:rPr>
        <w:t>dane państwo członkowskie przekazuje Komisji wszelkie istotne informacje otrzymane zgodnie z ust. 1 tego przepisu w terminie jednego miesiąca od ich otrzymania. Dane państwo członkowskie może przekazać takie informacje w formie zanonimizowanej, jeśli organ prowadzący postępowanie przygotowawcze lub organ sądowy uznał, że informacje te są objęte tajemnicą w ramach toczącego się postępowania przygotowawczego w procesie karnym lub postępowania karnego;</w:t>
      </w:r>
    </w:p>
    <w:p w:rsidR="008C104B" w:rsidRPr="008C104B" w:rsidRDefault="008C104B" w:rsidP="006C033E">
      <w:pPr>
        <w:pStyle w:val="Akapitzlist"/>
        <w:numPr>
          <w:ilvl w:val="0"/>
          <w:numId w:val="14"/>
        </w:numPr>
        <w:suppressAutoHyphens/>
        <w:autoSpaceDE w:val="0"/>
        <w:autoSpaceDN w:val="0"/>
        <w:adjustRightInd w:val="0"/>
        <w:spacing w:before="120" w:after="0" w:line="360" w:lineRule="auto"/>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art. 12c ust. 1, zgodnie z którym właściwe organy wymieniają się z pozostałymi państwami członkowskimi i Komisją informacjami na temat pozwoleń udzielanych na podstawie </w:t>
      </w:r>
      <w:r w:rsidRPr="008C104B">
        <w:rPr>
          <w:rFonts w:ascii="Times" w:eastAsia="Times New Roman" w:hAnsi="Times" w:cs="Arial"/>
          <w:bCs/>
          <w:sz w:val="24"/>
          <w:szCs w:val="20"/>
          <w:lang w:eastAsia="pl-PL"/>
        </w:rPr>
        <w:lastRenderedPageBreak/>
        <w:t>art. 12b ust. 1 w odniesieniu do towarów i technologii wymienionych w załączniku VII oraz w załączniku I do rozporządzenia (UE) 2021/821. Ta wymiana informacji odbywa się za pomocą systemu elektronicznego udostępnionego zgodnie z art. 23 ust. 6 rozporządzenia (UE) 2021/821.</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Projekt w art. 2 pkt 5 dokonuje zmiany art. 143d pkt 2-4 ustawy o KAS.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Zmiana dotycząca pkt 2 art. 143 ustawy o KAS, polega na uwzględnieniu wśród zakazów, których naruszenie skutkuje karą pieniężna obecnie niewystępujących przepisów rozporządzeń unijnych, w tym nowych regulacji wprowadzających środki ograniczające. Stąd dodano w art. 143d pkt 2 odpowiednio przepisy art. 1a ust. 1, art. lb ust. 1, art. 1ba, art. 1c ust. 1, art. 1d ust. 1, art. le ust. 1 lub 2, art. 1 f ust. 1 lub 2, art. 1g ust. 1 lub la, art. lh ust. 1, art. li ust. 1 lub la, art. lj, art. 1l ust. 1, art. lo ust. 1, art. 1p ust. 1, art. 1q ust. 1, art. lr ust. 1, art. 1s ust. 1, art. 1sa ust. 1-4, art. 1t ust. 1, art. lx ust. 1, art. ly ust. 1, art. 1za ust. 1, art. 1zb ust. 1  zawarte w rozporządzeniu 765/2006, które zostały już wcześniej opisane, oraz art. ljb, art. 1k ust. 1 i art. lzc tego rozporządzenia.</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Zgodnie z art. 1jb zakazuje się dopuszczania do obrotu giełdowego i świadczenia usług w systemach obrotu zarejestrowanych lub uznanych w Unii w odniesieniu do zbywalnych papierów wartościowych wszelkich osób prawnych, podmiotów lub organów mających siedzibę na Białorusi, które w ponad 50 % stanowią własność publiczną.</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Zgodnie z art. 1k ust. 1 zakazuje się dokonywania, bezpośrednio lub pośrednio, jakichkolwiek uzgodnień służących udzielaniu nowych pożyczek lub kredytów o terminie zapadalności przekraczającym 90 dni, lub uczestnictwa w takich uzgodnieniach, bezpośrednio lub pośrednio na rzecz: Republiki Białorusi, jej rządu, jej organów publicznych, podmiotów prawa publicznego lub agencji publicznych; znaczącej instytucji kredytowej z siedzibą na Białorusi, pozostającej w ponad 50% własnością publiczną lub pod kontrolą publiczną, począwszy od dnia 1 czerwca 2021 r., wymienionej w załączniku IX; osoby prawnej, podmiotu lub organu z siedzibą poza Unią, których prawa własności bezpośrednio lub pośrednio w ponad 50% należą do podmiotu, o którym mowa w lit. a lub b niniejszego ustępu; lub osoby fizycznej lub prawnej, podmiotu lub organu działających w imieniu lub pod kierownictwem podmiotu, o którym mowa w lit. a, b lub c niniejszego ustępu. </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Zgodnie z art. 1zc zakazuje się wszelkim przedsiębiorstwom transportu drogowego mającym siedzibę na Białorusi dokonywania przewozu drogowego towarów na terytorium Unii Europejskiej, w tym tranzytu. Na zasadzie odstępstwa od ust. 1 niniejszego przepisu właściwe </w:t>
      </w:r>
      <w:r w:rsidRPr="008C104B">
        <w:rPr>
          <w:rFonts w:ascii="Times" w:eastAsia="Times New Roman" w:hAnsi="Times" w:cs="Arial"/>
          <w:bCs/>
          <w:sz w:val="24"/>
          <w:szCs w:val="20"/>
          <w:lang w:eastAsia="pl-PL"/>
        </w:rPr>
        <w:lastRenderedPageBreak/>
        <w:t>organy państwa członkowskiego mogą zezwolić na transport towarów przez przedsiębiorstwo transportu drogowego mające siedzibę na Białorusi, w przypadku gdy ustaliły one, że taki transport jest niezbędny do: zakupu, przywozu lub transportu do Unii gazu ziemnego i ropy naftowej, w tym rafinowanych produktów ropopochodnych, a także tytanu, glinu, miedzi, niklu, palladu i rudy żelaza; zakupu, przywozu lub transportu produktów leczniczych, medycznych, rolnych i spożywczych, w tym pszenicy a także nawozów, których przywóz, zakup i transport jest dozwolony zgonie z niniejszym rozporządzeniem; celów pomocy humanitarnej; lub funkcjonowania przedstawicielstw dyplomatycznych i konsularnych Unii i państw członkowskich na Białorusi, w tym delegatur, ambasad i misji, lub organizacji międzynarodowych na Białorusi posiadających immunitet zgodnie z prawem międzynarodowym. Zainteresowane państwo członkowskie informuje pozostałe państwa członkowskie oraz Komisję o każdym zezwoleniu wydanym na podstawie ust. 4 w terminie dwóch tygodni od wydania zezwolenia.</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Art. 143d pkt 2  ustawy o KAS został również poszerzony o przepisy art. 2 ust. 1-2, art. 2a ust. 1-2, art. 2aa,  , art. 3b ust. 1 lub 2, art. 3c ust. 1-4, art. 3f ust. 1 lub 2, art. 3h ust. 2, art. 3i ust. 1 lub 2, art. 3k ust. 1 lub 2, art. 3m ust. 1 lub 2, art. 3n ust. 1 lub 4, art. 3o ust. 1-4, art. 3p ust. 1-5, art. 3q ust. 1, art. 4 ust. 1,  art. 5aa ust. 1b, art. 5b ust. art. 5b ust. 2 lub 2a, art. 5e, art. 5h ust. 1, art. 5k ust. 1, art. 5l ust. 1, art. 5m ust. 1 lub 2, art. 5n ust. 1-2b i ust. 3a,  art. 5o ust. 1, art. 5p ust. 1, art. 12f ust. 1lub 2, art. 12g ust. 1, zawarte w rozporządzeniu 833/2014, które zostały już wcześniej opisane oraz  o art. 2f ust. 1 i ust. 3, art. 3d ust. 1, art. 3ea ust. 1 i la, art. 3eb ust. 1, art. 3ec ust. 1, art. 31 ust. 1, tego rozporządzenia</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Przepisy zawarte w art. 2f ust. 1 i ust. 3 przewidują, że zakazuje się nadawania lub umożliwiania, ułatwiania lub w inny sposób przyczyniania się do nadawania jakichkolwiek treści przez osoby prawne, podmioty lub organy wymienione w załączniku XV, w tym w drodze transmisji lub dystrybucji za pomocą dowolnych środków, takich jak telewizja kablowa, satelitarna, telewizja internetowa, dostawcy usług internetowych, internetowe platformy lub aplikacje służące do udostępniania plików wideo, niezależnie od tego, czy są one nowe czy preinstalowane. Zakazuje się reklamowania produktów lub usług we wszelkich treściach wyprodukowanych lub nadawanych przez osoby prawne, podmioty lub organy wymienione w załączniku XV, w tym w drodze transmisji lub dystrybucji za pomocą dowolnych środków, o których mowa w ust. 1 niniejszego przepisu. </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Zgodnie z art. 3d ust. 1, zabrania się lądowania na terytorium Unii, startu z terytorium Unii lub przelotu nad terytorium Unii wszelkim statkom powietrznym eksploatowanym przez </w:t>
      </w:r>
      <w:r w:rsidRPr="008C104B">
        <w:rPr>
          <w:rFonts w:ascii="Times" w:eastAsia="Times New Roman" w:hAnsi="Times" w:cs="Arial"/>
          <w:bCs/>
          <w:sz w:val="24"/>
          <w:szCs w:val="20"/>
          <w:lang w:eastAsia="pl-PL"/>
        </w:rPr>
        <w:lastRenderedPageBreak/>
        <w:t>rosyjskich przewoźników lotniczych, w tym jako przewoźnikowi marketingowemu w ramach porozumień dotyczących wspólnej obsługi połączeń lub dotyczących dzielenia pojemności statku powietrznego, lub wszelkim zarejestrowanym w Rosji statkom powietrznym lub niezarejestrowanym w Rosji statkom powietrznym, które są własnością lub są czarterowane lub w inny sposób kontrolowane przez rosyjską osobę prawną lub fizyczną.</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Zgodnie z art. 3ea ust. 1 i la, po dniu 16 kwietnia 2022 r. zakazuje się udzielania dostępu do portów, a po dniu 29 lipca 2022 r. - dostępu do śluz na terytorium Unii wszelkim statkom zarejestrowanym pod banderą Rosji, z wyjątkiem dostępu do śluz w celu opuszczenia terytorium Unii.</w:t>
      </w:r>
      <w:r w:rsidRPr="008C104B">
        <w:rPr>
          <w:rFonts w:ascii="Open Sans" w:hAnsi="Open Sans"/>
          <w:color w:val="333333"/>
          <w:shd w:val="clear" w:color="auto" w:fill="FFFFFF"/>
        </w:rPr>
        <w:t xml:space="preserve"> </w:t>
      </w:r>
      <w:r w:rsidRPr="008C104B">
        <w:rPr>
          <w:rFonts w:ascii="Times" w:eastAsia="Times New Roman" w:hAnsi="Times" w:cs="Arial"/>
          <w:bCs/>
          <w:sz w:val="24"/>
          <w:szCs w:val="20"/>
          <w:lang w:eastAsia="pl-PL"/>
        </w:rPr>
        <w:t>Zakaz ustanowiony w ust. 1 tego przepisu ma po dniu 8 kwietnia 2023 r. zastosowanie również do statków certyfikowanych przez Rosyjski Morski Rejestr Statków.</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Zgodnie z art. 3eb ust. 1, zakazuje się, od dnia 24 lipca 2023 r., udzielania dostępu do portów i śluz w Unii wszelkim statkom dokonującym - na którymkolwiek etapie podróży do portów lub śluz państwa członkowskiego - przeładunków "burta w burtę" jeżeli właściwy organ ma uzasadnione powody, by podejrzewać, że dany statek narusza zakazy określone w art. 3m ust. 1 i 2 oraz art. 3n ust. 1 i 4 rozporządzenia 833/2014.</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Zgodnie z art. 3ec ust. 1, zakazuje się, od dnia 24 lipca 2023 r., udzielania dostępu do portów i śluz na terytorium Unii statkom, co do których właściwy organ ma uzasadnione powody, by podejrzewać, że - na którymkolwiek etapie podróży do portów lub śluz państwa członkowskiego - nielegalnie zakłócają, wyłączają lub w inny sposób dezaktywują swoje pokładowe systemy automatycznej identyfikacji z naruszeniem prawidła V/19 pkt 2.4 konwencji SOLAS podczas transportu ropy naftowej lub produktów ropopochodnych objętych zakazami określonymi w art. 3m ust. 1 i 2 oraz w art. 3n ust. 1 i 4, rozporządzenia 833/2014.</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Zgodnie z art. 31 ust. 1, zakazuje się wszelkim przedsiębiorstwom transportu drogowego z siedzibą w Rosji wykonywania drogowego transportu towarów na terytorium Unii, w tym w ramach tranzytu.</w:t>
      </w:r>
    </w:p>
    <w:p w:rsidR="008C104B" w:rsidRPr="008C104B" w:rsidRDefault="008C104B" w:rsidP="008C104B">
      <w:pPr>
        <w:suppressAutoHyphens/>
        <w:autoSpaceDE w:val="0"/>
        <w:autoSpaceDN w:val="0"/>
        <w:adjustRightInd w:val="0"/>
        <w:spacing w:before="120" w:after="0" w:line="360" w:lineRule="auto"/>
        <w:ind w:firstLine="708"/>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Zgodnie z art. 5b ust. 2 zakazuje się świadczenia usług, których przedmiotem jest udostępnianie portfeli służących do przechowywania kryptoaktywów, prowadzenie rachunków kryptoaktywów lub przechowywanie kryptoaktywów, na rzecz obywateli Rosji lub osób fizycznych zamieszkałych w Rosji lub osób prawnych, podmiotów lub organów mających siedzibę w Rosji.</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W art. 143d w pkt 3 uwzględnione zostały nowe obowiązki informacyjne, których niedokonanie jest zagrożone karą pieniężną w wyniku wprowadzenia nowych przepisów </w:t>
      </w:r>
      <w:r w:rsidRPr="008C104B">
        <w:rPr>
          <w:rFonts w:ascii="Times" w:eastAsia="Times New Roman" w:hAnsi="Times" w:cs="Arial"/>
          <w:bCs/>
          <w:sz w:val="24"/>
          <w:szCs w:val="20"/>
          <w:lang w:eastAsia="pl-PL"/>
        </w:rPr>
        <w:lastRenderedPageBreak/>
        <w:t xml:space="preserve">rozporządzenia 833/2014, tj. art. 3d ust. 5, art. 5a ust. 4a lub 4b, art. 5g, art. 5r ust. 1 lub ust. 2 lub art. 6b ust. 1, które to przepisy zostały już w większości wcześniej opisane.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Zgodnie zaś z art. 3d ust. 5 rozporządzenia 833/2014 operatorzy statków powietrznych wykonujących nieregularne loty między Rosją a Unią, realizowane bezpośrednio lub przez państwo trzecie, przekazują właściwym organom państwa członkowskiego odlotu lub przeznaczenia, z co najmniej 48-godzinnym wyprzedzeniem, wszelkie istotne informacje dotyczące lotu.</w:t>
      </w:r>
    </w:p>
    <w:p w:rsidR="008C104B" w:rsidRPr="008C104B" w:rsidRDefault="00B22002"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W art. 143</w:t>
      </w:r>
      <w:r w:rsidR="008C104B" w:rsidRPr="008C104B">
        <w:rPr>
          <w:rFonts w:ascii="Times" w:eastAsia="Times New Roman" w:hAnsi="Times" w:cs="Arial"/>
          <w:bCs/>
          <w:sz w:val="24"/>
          <w:szCs w:val="20"/>
          <w:lang w:eastAsia="pl-PL"/>
        </w:rPr>
        <w:t xml:space="preserve">d w pkt 4 dodano przepis zgodnie z którym, karze pieniężnej podlega zakaz świadomego i celowego udziału w działaniach, których celem lub skutkiem jest ominięcie stosowania określonych przepisów, nowo dodanych przepisów rozporządzenia 833/2014. </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Przepis zawarty w art. 3 projektu  stanowi przepis przejściowy, który reguluje stosowanie ustawy w sprawach dotyczących wydawania zaświadczeń, wszczętych i niezakończonych przed dniem wejścia w życie niniejszej ustawy</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Zakłada się, że projektowane rozwiązania wejdą w życie po upływie 14 dni od dnia ogłoszenia.</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Projekt ustawy jest zgodny z prawem Unii Europejskiej i w zakresie dostosowania do rozporządzeń 76</w:t>
      </w:r>
      <w:r w:rsidR="00B22002">
        <w:rPr>
          <w:rFonts w:ascii="Times" w:eastAsia="Times New Roman" w:hAnsi="Times" w:cs="Arial"/>
          <w:bCs/>
          <w:sz w:val="24"/>
          <w:szCs w:val="20"/>
          <w:lang w:eastAsia="pl-PL"/>
        </w:rPr>
        <w:t>5/2006, 269/2014, 833/2014 służy</w:t>
      </w:r>
      <w:r w:rsidRPr="008C104B">
        <w:rPr>
          <w:rFonts w:ascii="Times" w:eastAsia="Times New Roman" w:hAnsi="Times" w:cs="Arial"/>
          <w:bCs/>
          <w:sz w:val="24"/>
          <w:szCs w:val="20"/>
          <w:lang w:eastAsia="pl-PL"/>
        </w:rPr>
        <w:t xml:space="preserve"> </w:t>
      </w:r>
      <w:r w:rsidR="00B22002">
        <w:rPr>
          <w:rFonts w:ascii="Times" w:eastAsia="Times New Roman" w:hAnsi="Times" w:cs="Arial"/>
          <w:bCs/>
          <w:sz w:val="24"/>
          <w:szCs w:val="20"/>
          <w:lang w:eastAsia="pl-PL"/>
        </w:rPr>
        <w:t>ich</w:t>
      </w:r>
      <w:r w:rsidRPr="008C104B">
        <w:rPr>
          <w:rFonts w:ascii="Times" w:eastAsia="Times New Roman" w:hAnsi="Times" w:cs="Arial"/>
          <w:bCs/>
          <w:sz w:val="24"/>
          <w:szCs w:val="20"/>
          <w:lang w:eastAsia="pl-PL"/>
        </w:rPr>
        <w:t xml:space="preserve"> wykonaniu.</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Projekt nie zawiera przepisów technicznych w rozumieniu rozporządzenia Rady Ministrów z dnia 23 grudnia 2002 r. w sprawie sposobu funkcjonowania krajowego systemu notyfikacji norm i a</w:t>
      </w:r>
      <w:r w:rsidR="00B22002">
        <w:rPr>
          <w:rFonts w:ascii="Times" w:eastAsia="Times New Roman" w:hAnsi="Times" w:cs="Arial"/>
          <w:bCs/>
          <w:sz w:val="24"/>
          <w:szCs w:val="20"/>
          <w:lang w:eastAsia="pl-PL"/>
        </w:rPr>
        <w:t>któw prawnych (Dz. U. poz. 2039</w:t>
      </w:r>
      <w:r w:rsidRPr="008C104B">
        <w:rPr>
          <w:rFonts w:ascii="Times" w:eastAsia="Times New Roman" w:hAnsi="Times" w:cs="Arial"/>
          <w:bCs/>
          <w:sz w:val="24"/>
          <w:szCs w:val="20"/>
          <w:lang w:eastAsia="pl-PL"/>
        </w:rPr>
        <w:t xml:space="preserve"> oraz z 2004 r. poz. 597) i nie podlega notyfikacji w trybie przewidzianym w tym rozporządzeniu.</w:t>
      </w:r>
    </w:p>
    <w:p w:rsidR="008C104B"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 xml:space="preserve">Projekt nie wymaga przedstawienia właściwym organom i instytucjom Unii Europejskiej, w tym Europejskiemu Bankowi Centralnemu, w celu uzyskania opinii, dokonania powiadomienia, konsultacji albo uzgodnienia.  </w:t>
      </w:r>
    </w:p>
    <w:p w:rsidR="008D7E21" w:rsidRPr="008C104B" w:rsidRDefault="008C104B" w:rsidP="008C104B">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8C104B">
        <w:rPr>
          <w:rFonts w:ascii="Times" w:eastAsia="Times New Roman" w:hAnsi="Times" w:cs="Arial"/>
          <w:bCs/>
          <w:sz w:val="24"/>
          <w:szCs w:val="20"/>
          <w:lang w:eastAsia="pl-PL"/>
        </w:rPr>
        <w:t>Projekt ustawy, zgodnie z art. 5 ustawy z dnia 7 lipca 2005 r. o działalności lobbingowej w procesie stanowienia prawa (Dz. U. z 2017 r. poz. 248) oraz § 52 ust. 1 uchwały nr 190 Rady Ministrów z dnia 29 października 2013 r. – Regulamin pracy Rady Ministrów (M. P. z 2016 r. poz. 1006, z późn. zm.), zost</w:t>
      </w:r>
      <w:r w:rsidR="00B22002">
        <w:rPr>
          <w:rFonts w:ascii="Times" w:eastAsia="Times New Roman" w:hAnsi="Times" w:cs="Arial"/>
          <w:bCs/>
          <w:sz w:val="24"/>
          <w:szCs w:val="20"/>
          <w:lang w:eastAsia="pl-PL"/>
        </w:rPr>
        <w:t>ał</w:t>
      </w:r>
      <w:r w:rsidRPr="008C104B">
        <w:rPr>
          <w:rFonts w:ascii="Times" w:eastAsia="Times New Roman" w:hAnsi="Times" w:cs="Arial"/>
          <w:bCs/>
          <w:sz w:val="24"/>
          <w:szCs w:val="20"/>
          <w:lang w:eastAsia="pl-PL"/>
        </w:rPr>
        <w:t xml:space="preserve"> udostępniony w Biuletynie Informacji Publicznej na stronie podmiotowej Rządowego Centrum Legislacji.</w:t>
      </w:r>
      <w:r>
        <w:rPr>
          <w:rFonts w:ascii="Times" w:eastAsia="Times New Roman" w:hAnsi="Times" w:cs="Arial"/>
          <w:bCs/>
          <w:sz w:val="24"/>
          <w:szCs w:val="20"/>
          <w:lang w:eastAsia="pl-PL"/>
        </w:rPr>
        <w:t xml:space="preserve"> </w:t>
      </w:r>
      <w:bookmarkEnd w:id="4"/>
    </w:p>
    <w:sectPr w:rsidR="008D7E21" w:rsidRPr="008C104B" w:rsidSect="00BF1BCB">
      <w:footerReference w:type="default" r:id="rId8"/>
      <w:footnotePr>
        <w:numRestart w:val="eachSect"/>
      </w:footnotePr>
      <w:pgSz w:w="11906" w:h="16838"/>
      <w:pgMar w:top="1417" w:right="1417" w:bottom="1417" w:left="1417"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F8" w:rsidRDefault="005D50F8" w:rsidP="00DF7E6C">
      <w:pPr>
        <w:spacing w:after="0" w:line="240" w:lineRule="auto"/>
      </w:pPr>
      <w:r>
        <w:separator/>
      </w:r>
    </w:p>
  </w:endnote>
  <w:endnote w:type="continuationSeparator" w:id="0">
    <w:p w:rsidR="005D50F8" w:rsidRDefault="005D50F8" w:rsidP="00DF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773043"/>
      <w:docPartObj>
        <w:docPartGallery w:val="Page Numbers (Bottom of Page)"/>
        <w:docPartUnique/>
      </w:docPartObj>
    </w:sdtPr>
    <w:sdtEndPr>
      <w:rPr>
        <w:sz w:val="24"/>
      </w:rPr>
    </w:sdtEndPr>
    <w:sdtContent>
      <w:p w:rsidR="00E90D6F" w:rsidRPr="00501BBD" w:rsidRDefault="00E90D6F">
        <w:pPr>
          <w:pStyle w:val="Stopka"/>
          <w:jc w:val="center"/>
          <w:rPr>
            <w:sz w:val="24"/>
          </w:rPr>
        </w:pPr>
        <w:r w:rsidRPr="00501BBD">
          <w:rPr>
            <w:sz w:val="24"/>
          </w:rPr>
          <w:fldChar w:fldCharType="begin"/>
        </w:r>
        <w:r w:rsidRPr="00501BBD">
          <w:rPr>
            <w:sz w:val="24"/>
          </w:rPr>
          <w:instrText>PAGE   \* MERGEFORMAT</w:instrText>
        </w:r>
        <w:r w:rsidRPr="00501BBD">
          <w:rPr>
            <w:sz w:val="24"/>
          </w:rPr>
          <w:fldChar w:fldCharType="separate"/>
        </w:r>
        <w:r w:rsidR="003C6220">
          <w:rPr>
            <w:noProof/>
            <w:sz w:val="24"/>
          </w:rPr>
          <w:t>2</w:t>
        </w:r>
        <w:r w:rsidRPr="00501BBD">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F8" w:rsidRDefault="005D50F8" w:rsidP="00DF7E6C">
      <w:pPr>
        <w:spacing w:after="0" w:line="240" w:lineRule="auto"/>
      </w:pPr>
      <w:r>
        <w:separator/>
      </w:r>
    </w:p>
  </w:footnote>
  <w:footnote w:type="continuationSeparator" w:id="0">
    <w:p w:rsidR="005D50F8" w:rsidRDefault="005D50F8" w:rsidP="00DF7E6C">
      <w:pPr>
        <w:spacing w:after="0" w:line="240" w:lineRule="auto"/>
      </w:pPr>
      <w:r>
        <w:continuationSeparator/>
      </w:r>
    </w:p>
  </w:footnote>
  <w:footnote w:id="1">
    <w:p w:rsidR="008C104B" w:rsidRDefault="008C104B" w:rsidP="008C104B">
      <w:pPr>
        <w:pStyle w:val="Tekstprzypisudolnego"/>
        <w:jc w:val="both"/>
        <w:rPr>
          <w:rFonts w:ascii="Times New Roman" w:hAnsi="Times New Roman" w:cs="Times New Roman"/>
        </w:rPr>
      </w:pPr>
      <w:r>
        <w:rPr>
          <w:rStyle w:val="Odwoanieprzypisudolnego"/>
        </w:rPr>
        <w:footnoteRef/>
      </w:r>
      <w:r>
        <w:rPr>
          <w:rFonts w:ascii="Times New Roman" w:hAnsi="Times New Roman" w:cs="Times New Roman"/>
        </w:rPr>
        <w:t xml:space="preserve"> Zmiany wymienionego rozporządzenia zostały ogłoszone w Dz. Urz. UE L 246 z 21.08.2014, str. 59, Dz. Urz. UE L 271 z 12.09.2014, str. 3, Dz. Urz. UE L 349 z 05.12.2014, str. 20, Dz. Urz. UE L 263 z 08.10.2015, str. 10, Dz. Urz. UE L 316 z 01.12.2017, str. 15, Dz. Urz. UE L 182 z 08.07.2019, str. 33, Dz. Urz. UE L 42I z 23.02.2022, str. 74, Dz. Urz. UE L 49 z 25.02.2022, str. 1, Dz. Urz. UE L 55 z 28.02.2022, str. 78, Dz. Urz. UE L 57 z 28.02.2022, str. 1, Dz. Urz. UE L 63 z 02.03.2022, str. 1, Dz. Urz. UE L 65 z 02.03.2022, str. 1, Dz. Urz. UE L 81 z 09.03.2022, str. 1, Dz. Urz. UE L 87I z 15.03.2022, str. 13, Dz. Urz. UE L 111 z 8.04.2022, str. 1, Dz. Urz. UE L 114 z 12.04.2022, str. 60, Dz. Urz. UE L 153 z 3.06.2022, str. 53, Dz. Urz. UE L 193 z 21.07.2022, str. 1, Dz. Urz. UE L 259I z 6.10.2022, str. 3, Dz. Urz. UE L 311I z 3.12.2022, str. 1 i 5, Dz. Urz. UE L 322I z 16.12.2022, str. 1, Dz. Urz. UE L 26 z 30.01.2023, str. 1, Dz. Urz. UE L 32I z 4.02.2023, str. 1 i 4, Dz. Urz. UE L 59I z 25.02.2023, str. 6, Dz. Urz. UE L 159I z 23.06.2023, str. 1, Dz. Urz. UE L 2878 z 18.12.2023, str. 1, Dz. Urz. UE L 576 z 14.02.2024, str. 1 oraz Dz. Urz. UE L 745 z 23.02.2024, str. 1.</w:t>
      </w:r>
    </w:p>
  </w:footnote>
  <w:footnote w:id="2">
    <w:p w:rsidR="008C104B" w:rsidRDefault="008C104B" w:rsidP="008C104B">
      <w:pPr>
        <w:pStyle w:val="Tekstprzypisudolnego"/>
        <w:jc w:val="both"/>
        <w:rPr>
          <w:rFonts w:ascii="Times New Roman" w:hAnsi="Times New Roman" w:cs="Times New Roman"/>
        </w:rPr>
      </w:pPr>
      <w:r>
        <w:rPr>
          <w:rStyle w:val="Odwoanieprzypisudolnego"/>
        </w:rPr>
        <w:footnoteRef/>
      </w:r>
      <w:r>
        <w:rPr>
          <w:rFonts w:ascii="Times New Roman" w:hAnsi="Times New Roman" w:cs="Times New Roman"/>
        </w:rPr>
        <w:t xml:space="preserve"> Zmiany wymienionego rozporządzenia zostały ogłoszone w Dz. Urz. UE L 294 z 25.10.2006, str. 25, Dz. Urz. UE L 363 z 20.12.2006, str. 1, Dz. Urz. UE L 180 z 09.07.2008, str. 5, Dz. Urz. UE L 28 z 02.02.2011, str. 17, Dz. Urz. UE L 76 z 22.03.2011, str. 13, Dz. Urz. UE L 136 z 24.05.2011, str. 48, Dz. Urz. UE L 161 z</w:t>
      </w:r>
      <w:r>
        <w:rPr>
          <w:rFonts w:ascii="Times New Roman" w:hAnsi="Times New Roman" w:cs="Times New Roman"/>
          <w:vertAlign w:val="subscript"/>
        </w:rPr>
        <w:t> </w:t>
      </w:r>
      <w:r>
        <w:rPr>
          <w:rFonts w:ascii="Times New Roman" w:hAnsi="Times New Roman" w:cs="Times New Roman"/>
        </w:rPr>
        <w:t>21.06.2011, str. 1, Dz. Urz. UE L 265 z 11.10.2011, str. 6 i 8, Dz. Urz. UE L 335 z 17.12.2011, str. 15, Dz.</w:t>
      </w:r>
      <w:r>
        <w:rPr>
          <w:rFonts w:ascii="Times New Roman" w:hAnsi="Times New Roman" w:cs="Times New Roman"/>
          <w:vertAlign w:val="subscript"/>
        </w:rPr>
        <w:t> </w:t>
      </w:r>
      <w:r>
        <w:rPr>
          <w:rFonts w:ascii="Times New Roman" w:hAnsi="Times New Roman" w:cs="Times New Roman"/>
        </w:rPr>
        <w:t>Urz. UE L 38 z 11.02.2012, str. 3, Dz. Urz. UE L 55 z 29.02.2012, str. 1, Dz. Urz. UE L 87 z 24.03.2012, str. 37, Dz. Urz. UE L 113 z 25.04.2012, str. 1, Dz. Urz. UE L 307 z 07.11.2012, str. 1 i 7, Dz. Urz. UE L 143 z 30.05.2013, str. 1, Dz. Urz. UE L 158 z 10.06.2013, str. 1, Dz. Urz. UE L 288 z 30.10.2013, str. 1, Dz. Urz. UE L 16 z 21.01.2014, str. 3, Dz. Urz. UE L 200 z 09.07.2014, str. 1, Dz. Urz. UE L 311 z 31.10.2014, str. 2, Dz. Urz. UE L 185 z 14.07.2015, str. 1, Dz. Urz. UE L 206 z 01.08.2015, str. 16, Dz. Urz. UE L 284 z</w:t>
      </w:r>
      <w:r>
        <w:rPr>
          <w:rFonts w:ascii="Times New Roman" w:hAnsi="Times New Roman" w:cs="Times New Roman"/>
          <w:vertAlign w:val="subscript"/>
        </w:rPr>
        <w:t> </w:t>
      </w:r>
      <w:r>
        <w:rPr>
          <w:rFonts w:ascii="Times New Roman" w:hAnsi="Times New Roman" w:cs="Times New Roman"/>
        </w:rPr>
        <w:t>30.10.2015, str. 62 i 71, Dz. Urz. UE L 52 z 27.02.2016, str. 19 i 22, Dz. Urz. UE L 50 z 28.02.2017, str. 9, Dz. Urz. UE L 54 z 24.02.2018, str. 1, Dz. Urz. UE L 182 z 08.07.2019, str. 33, Dz. Urz. UE L 319I z</w:t>
      </w:r>
      <w:r>
        <w:rPr>
          <w:rFonts w:ascii="Times New Roman" w:hAnsi="Times New Roman" w:cs="Times New Roman"/>
          <w:vertAlign w:val="subscript"/>
        </w:rPr>
        <w:t> </w:t>
      </w:r>
      <w:r>
        <w:rPr>
          <w:rFonts w:ascii="Times New Roman" w:hAnsi="Times New Roman" w:cs="Times New Roman"/>
        </w:rPr>
        <w:t>02.10.2020, str. 1, Dz. Urz. UE L 370I z 06.11.2020, str. 1, Dz. Urz. UE L 426I z 17.12.2020, str. 1, Dz. Urz. UE L 68 z 26.02.2021, str. 29, Dz. Urz. UE L 197I z 04.06.2021, str. 1, Dz. Urz. UE L 219I z 21.06.2021, str.</w:t>
      </w:r>
      <w:r>
        <w:rPr>
          <w:rFonts w:ascii="Times New Roman" w:hAnsi="Times New Roman" w:cs="Times New Roman"/>
          <w:vertAlign w:val="subscript"/>
        </w:rPr>
        <w:t> </w:t>
      </w:r>
      <w:r>
        <w:rPr>
          <w:rFonts w:ascii="Times New Roman" w:hAnsi="Times New Roman" w:cs="Times New Roman"/>
        </w:rPr>
        <w:t>1, 3 i 55, Dz. Urz. UE L 224I z 24.06.2021, str. 1, Dz. Urz. UE L 405 z 16.11.2021, str. 1 i 3, Dz. Urz. UE L 430I z 02.12.2021, str. 1, Dz. Urz. UE L 37 z 18.02.2022, str. 4, Dz. Urz. UE L 46 z 25.02.2022, str. 3, Dz. Urz. UE L 67 z 02.03.2022, str. 1, Dz. Urz. UE L 82 z 09.03.2022, str. 1, Dz. Urz. UE L 111 z 8.04.2022, str. 67, Dz. Urz. UE L 114 z 12.04.2022, str. 60, Dz. Urz. UE L 153 z 3.06.2022, str. 1 i 11, Dz. Urz. UE L 190 z 19.07.2022, str. 5, Dz. Urz. UE L 61 z 27.02.2023, str. 20, Dz. Urz. UE L 195I z 3.08.2023, str. 1, Dz. Urz. UE L 196 z 4.08.2023, str. 3 oraz</w:t>
      </w:r>
      <w:r>
        <w:rPr>
          <w:rFonts w:ascii="Times New Roman" w:eastAsiaTheme="minorEastAsia" w:hAnsi="Times New Roman" w:cs="Arial"/>
          <w:sz w:val="24"/>
          <w:lang w:eastAsia="pl-PL"/>
        </w:rPr>
        <w:t xml:space="preserve"> </w:t>
      </w:r>
      <w:r>
        <w:rPr>
          <w:rFonts w:ascii="Times New Roman" w:hAnsi="Times New Roman" w:cs="Times New Roman"/>
        </w:rPr>
        <w:t>Dz. Urz. UE L z 27.02.2024, str. 1.</w:t>
      </w:r>
    </w:p>
  </w:footnote>
  <w:footnote w:id="3">
    <w:p w:rsidR="008C104B" w:rsidRDefault="008C104B" w:rsidP="008C104B">
      <w:pPr>
        <w:pStyle w:val="Tekstprzypisudolnego"/>
        <w:jc w:val="both"/>
        <w:rPr>
          <w:rFonts w:ascii="Times New Roman" w:hAnsi="Times New Roman" w:cs="Times New Roman"/>
        </w:rPr>
      </w:pPr>
      <w:r>
        <w:rPr>
          <w:rStyle w:val="Odwoanieprzypisudolnego"/>
        </w:rPr>
        <w:footnoteRef/>
      </w:r>
      <w:r>
        <w:rPr>
          <w:rFonts w:ascii="Times New Roman" w:hAnsi="Times New Roman" w:cs="Times New Roman"/>
        </w:rPr>
        <w:t xml:space="preserve"> Zmiany wymienionego rozporządzenia zostały ogłoszone w Dz. Urz. UE L 86 z 21.03.2014, str. 27, Dz. Urz. UE L 126 z 29.04.2014, str. 48, Dz. Urz. UE L 137 z 12.05.2014, str. 1 i 3, Dz. Urz. UE L 160 z 29.05.2014, str. 7, Dz. Urz. UE L 205 z 12.07.2014, str. 7, Dz. Urz. UE L 214 z 19.07.2014, str. 2, Dz. Urz. UE L 221 z 25.07.2014, str. 1 i 11, Dz. Urz. UE L 226 z 30.07.2014, str. 16, Dz. Urz. UE L 271 z 12.09.2014, str. 1 i 8, Dz. Urz. UE L 331 z 18.11.2014, str. 1, Dz. Urz. UE L 344 z 29.11.2014, str. 5, Dz. Urz. UE L 40 z 16.02.2015, str. 7, Dz. Urz. UE L 70 z 14.03.2015, str. 1, Dz. Urz. UE L 239 z 15.09.2015, str. 30, Dz. Urz. UE L 67 z 12.03.2016, str. 1, Dz. Urz. UE L 249 z 16.09.2016, str. 1, Dz. Urz. UE L 301 z 09.11.2016, str. 1, Dz. Urz. UE L 67 z 14.03.2017, str. 34, Dz. Urz. UE L 194 z 26.07.2017, str. 1, Dz. Urz. UE L 203I z 04.08.2017, str. 1, Dz. Urz. UE L 237 z 15.09.2017, str. 37 i 44, Dz. Urz. UE L 304 z 21.11.2017, str. 3, Dz. Urz. UE L 69 z 13.03.2018, str. 11, Dz. Urz. UE L 118I z 14.05.2018, str. 1, Dz. Urz. UE L 194 z 31.07.2018, str. 27, Dz. Urz. UE L 231 z 14.09.2018, str. 1, Dz. Urz. UE L 313I z 10.12.2018, str. 1, Dz. Urz. UE L 19 z 22.01.2019, str. 1, Dz. Urz. UE L 73 z 15.03.2019, str. 9 i 16, Dz. Urz. UE L 182 z 08.07.2019, str. 33, Dz. Urz. UE L 236 z 13.09.2019, str. 1, Dz. Urz. UE L 22I z 28.01.2020, str. 1, Dz. Urz. UE L 78 z 13.03.2020, str. 1, Dz. Urz. UE L 298 z 11.09.2020, str. 1, Dz. Urz. UE L 318 z 01.10.2020, str. 1, Dz. Urz. UE L 87 z 15.03.2021, str. 19, Dz. Urz. UE L 321 z 13.09.2021, str. 1, Dz. Urz. UE L 359I z 11.10.2021, str. 1, Dz. Urz. UE L 445I z 13.12.2021, str. 4, Dz. Urz. UE L 40 z 21.02.2022, str. 3, Dz. Urz. UE L 42I z 23.02.2022, str. 1, 3 i 15, Dz. Urz. UE L 51 z 25.02.2022, str. 1, Dz. Urz. UE L 53 z 25.02.2022, str. 1, Dz. Urz. UE L 58 z 28.02.2022, str. 1, Dz. Urz. UE L 66 z 02.03.2022, str. 1, Dz. Urz. UE L 80 z 09.03.2022, str. 1, Dz. Urz. UE L 84 z 11.03.2022, str. 2, Dz. Urz. UE L 87I z 15.03.2022, str. 1, Dz. Urz. UE L 110 z 8.04.2022, str. 1 i 3, Dz. Urz. UE L 114 z 12.04.2022, str. 60, Dz. Urz. UE L 116 z 13.04.2022, str. 1, Dz. Urz. UE L 120 z 21.4.2022, str. 1, Dz. Urz. UE L 153 z 3.06.2022, str. 15 i 75, Dz. Urz. UE L 193 z 21.07.2022, str. 133, Dz. Urz. UE L 194 z 21.07.2022, str. 1 i 5, Dz. Urz. UE L 204 z 4.08.2022, str. 1, Dz. Urz. UE L 227I z 1.09.2022, str. 1, Dz. Urz. UE L 239 z 15.09.2022, str. 1, Dz. Urz. UE L 259I z 6.10.2022, str. 76 i 79, Dz. Urz. UE L 272I z 20.10.2022, str. 1, Dz. Urz. UE L 293I z 14.11.2022, str. 9, Dz. Urz. UE L 318I z 12.12.2022, str. 20, Dz. Urz. UE L 322I z 16.12.2022, str. 315 i 318, Dz. Urz. UE L 26I z 30.01.2023, str. 1, Dz. Urz. UE L 35 z 7.02.2023, str. 1, Dz. Urz. UE L 59I z 25.02.2023, str. 1 i 278, Dz. Urz. UE L 75I z 14.03.2023, str. 1, Dz. Urz. UE L 100I z 13.04.2023, str. 1, Dz. Urz. UE L 101 z 14.04.2023, str. 1, Dz. Urz. UE L 140I z 30.05.2023, str. 7, Dz. Urz. UE L 146 z 6.06.2023, str. 1, Dz. Urz. UE L 159I z 23.06.2023, str. 330 i 335, Dz. Urz. UE L 183I z 20.07.2023, str. 15, Dz. Urz. UE L 190I z 28.07.2023, str. 1, Dz. Urz. UE L 226 z 14.09.2023, str. 3, Dz. Urz. UE L 2873 z 18.12.2023, str. 1, Dz. Urz. UE L 2875 z 18.12.2023, str. 1, Dz. Urz. UE L 196 z 3.01.2024, str. 1, Dz. Urz. UE L 753 z 23.02.2024, str. 1 oraz Dz. Urz. UE L 849 z 13.03.2024, str. 1.</w:t>
      </w:r>
    </w:p>
  </w:footnote>
  <w:footnote w:id="4">
    <w:p w:rsidR="008C104B" w:rsidRDefault="008C104B" w:rsidP="008C104B">
      <w:pPr>
        <w:pStyle w:val="Tekstprzypisudolnego"/>
        <w:jc w:val="both"/>
        <w:rPr>
          <w:rFonts w:ascii="Times New Roman" w:hAnsi="Times New Roman" w:cs="Times New Roman"/>
        </w:rPr>
      </w:pPr>
      <w:r>
        <w:rPr>
          <w:rStyle w:val="Odwoanieprzypisudolnego"/>
        </w:rPr>
        <w:footnoteRef/>
      </w:r>
      <w:r>
        <w:rPr>
          <w:rFonts w:ascii="Times New Roman" w:hAnsi="Times New Roman" w:cs="Times New Roman"/>
        </w:rPr>
        <w:t xml:space="preserve"> Zmiany wymienionego rozporządzenia zostały ogłoszone w Dz. Urz. UE L 246 z 21.08.2014, str. 59, Dz. Urz. UE L 271 z 12.09.2014, str. 3, Dz. Urz. UE L 349 z 05.12.2014, str. 20, Dz. Urz. UE L 263 z 08.10.2015, str. 10, Dz. Urz. UE L 316 z 01.12.2017, str. 15, Dz. Urz. UE L 182 z 08.07.2019, str. 33, Dz. Urz. UE L 42I z 23.02.2022, str. 74, Dz. Urz. UE L 49 z 25.02.2022, str. 1, Dz. Urz. UE L 55 z 28.02.2022, str. 78, Dz. Urz. UE L 57 z 28.02.2022, str. 1, Dz. Urz. UE L 63 z 02.03.2022, str. 1, Dz. Urz. UE L 65 z 02.03.2022, str. 1, Dz. Urz. UE L 81 z 09.03.2022, str. 1, Dz. Urz. UE L 87I z 15.03.2022, str. 13, Dz. Urz. UE L 111 z 8.04.2022, str. 1, Dz. Urz. UE L 114 z 12.04.2022, str. 60, Dz. Urz. UE L 153 z 3.06.2022, str. 53, Dz. Urz. UE L 193 z 21.07.2022, str. 1, Dz. Urz. UE L 259I z 6.10.2022, str. 3, Dz. Urz. UE L 311I z 3.12.2022, str. 1 i 5, Dz. Urz. UE L 322I z 16.12.2022, str. 1, Dz. Urz. UE L 26 z 30.01.2023, str. 1, Dz. Urz. UE L 32I z 4.02.2023, str. 1 i 4, Dz. Urz. UE L 59I z 25.02.2023, str. 6, Dz. Urz. UE L 159I z 23.06.2023, str. 1, Dz. Urz. UE L 2878 z 18.12.2023, str. 1, Dz. Urz. UE L 576 z 14.02.2024, str. 1 oraz Dz. Urz. UE L 745 z 23.02.2024,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536"/>
    <w:multiLevelType w:val="hybridMultilevel"/>
    <w:tmpl w:val="7A8CE7A8"/>
    <w:lvl w:ilvl="0" w:tplc="3C609AA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 w15:restartNumberingAfterBreak="0">
    <w:nsid w:val="0E1A1E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FF203F"/>
    <w:multiLevelType w:val="hybridMultilevel"/>
    <w:tmpl w:val="6F941404"/>
    <w:lvl w:ilvl="0" w:tplc="3C609AA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15:restartNumberingAfterBreak="0">
    <w:nsid w:val="15161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A974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E05814"/>
    <w:multiLevelType w:val="multilevel"/>
    <w:tmpl w:val="6DC484F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DA7202"/>
    <w:multiLevelType w:val="multilevel"/>
    <w:tmpl w:val="6DC484F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1924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0677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507A96"/>
    <w:multiLevelType w:val="hybridMultilevel"/>
    <w:tmpl w:val="6192A784"/>
    <w:lvl w:ilvl="0" w:tplc="3C609AA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 w15:restartNumberingAfterBreak="0">
    <w:nsid w:val="65623A35"/>
    <w:multiLevelType w:val="hybridMultilevel"/>
    <w:tmpl w:val="61C4F3E6"/>
    <w:lvl w:ilvl="0" w:tplc="3C609AA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 w15:restartNumberingAfterBreak="0">
    <w:nsid w:val="67527E6E"/>
    <w:multiLevelType w:val="hybridMultilevel"/>
    <w:tmpl w:val="1100A32A"/>
    <w:lvl w:ilvl="0" w:tplc="3C609A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7975E09"/>
    <w:multiLevelType w:val="hybridMultilevel"/>
    <w:tmpl w:val="9F589B6A"/>
    <w:lvl w:ilvl="0" w:tplc="3C609AA8">
      <w:start w:val="1"/>
      <w:numFmt w:val="bullet"/>
      <w:lvlText w:val=""/>
      <w:lvlJc w:val="left"/>
      <w:pPr>
        <w:ind w:left="360" w:hanging="360"/>
      </w:pPr>
      <w:rPr>
        <w:rFonts w:ascii="Symbol" w:hAnsi="Symbol"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9965D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6C"/>
    <w:rsid w:val="00003C75"/>
    <w:rsid w:val="0000671F"/>
    <w:rsid w:val="0002299A"/>
    <w:rsid w:val="0004657B"/>
    <w:rsid w:val="000533EB"/>
    <w:rsid w:val="00075F92"/>
    <w:rsid w:val="00076684"/>
    <w:rsid w:val="00092D5B"/>
    <w:rsid w:val="00096DD0"/>
    <w:rsid w:val="000B49A9"/>
    <w:rsid w:val="000D7A40"/>
    <w:rsid w:val="000F2D77"/>
    <w:rsid w:val="00110911"/>
    <w:rsid w:val="001149F2"/>
    <w:rsid w:val="0012225F"/>
    <w:rsid w:val="00132616"/>
    <w:rsid w:val="0013322B"/>
    <w:rsid w:val="001726F5"/>
    <w:rsid w:val="00175DF1"/>
    <w:rsid w:val="001870DB"/>
    <w:rsid w:val="00187374"/>
    <w:rsid w:val="00187D3D"/>
    <w:rsid w:val="001907EF"/>
    <w:rsid w:val="00197276"/>
    <w:rsid w:val="001B1EB5"/>
    <w:rsid w:val="001D66D0"/>
    <w:rsid w:val="001E1A7E"/>
    <w:rsid w:val="001E4E9E"/>
    <w:rsid w:val="0021354E"/>
    <w:rsid w:val="00274D34"/>
    <w:rsid w:val="002814E5"/>
    <w:rsid w:val="002955CD"/>
    <w:rsid w:val="00297EA7"/>
    <w:rsid w:val="002D7368"/>
    <w:rsid w:val="002E366E"/>
    <w:rsid w:val="003305F6"/>
    <w:rsid w:val="003359DB"/>
    <w:rsid w:val="00343A2B"/>
    <w:rsid w:val="00356175"/>
    <w:rsid w:val="00367EFA"/>
    <w:rsid w:val="00370ECE"/>
    <w:rsid w:val="003800CF"/>
    <w:rsid w:val="0038537D"/>
    <w:rsid w:val="00390166"/>
    <w:rsid w:val="00392E43"/>
    <w:rsid w:val="00393241"/>
    <w:rsid w:val="003A1A89"/>
    <w:rsid w:val="003B3C24"/>
    <w:rsid w:val="003C128F"/>
    <w:rsid w:val="003C4DA9"/>
    <w:rsid w:val="003C6220"/>
    <w:rsid w:val="003D444C"/>
    <w:rsid w:val="003D5D6B"/>
    <w:rsid w:val="003E0645"/>
    <w:rsid w:val="00413754"/>
    <w:rsid w:val="00415882"/>
    <w:rsid w:val="00416927"/>
    <w:rsid w:val="00441A0D"/>
    <w:rsid w:val="00444C42"/>
    <w:rsid w:val="00445045"/>
    <w:rsid w:val="00445CF5"/>
    <w:rsid w:val="00453E06"/>
    <w:rsid w:val="00475C96"/>
    <w:rsid w:val="00486375"/>
    <w:rsid w:val="004B0BD1"/>
    <w:rsid w:val="004D4059"/>
    <w:rsid w:val="004E2F55"/>
    <w:rsid w:val="004F274D"/>
    <w:rsid w:val="005030D4"/>
    <w:rsid w:val="005052F4"/>
    <w:rsid w:val="00514EF8"/>
    <w:rsid w:val="005232F9"/>
    <w:rsid w:val="00524E65"/>
    <w:rsid w:val="00533C49"/>
    <w:rsid w:val="00540963"/>
    <w:rsid w:val="005649E3"/>
    <w:rsid w:val="00590F5C"/>
    <w:rsid w:val="00594588"/>
    <w:rsid w:val="005A5161"/>
    <w:rsid w:val="005D14B4"/>
    <w:rsid w:val="005D50F8"/>
    <w:rsid w:val="005E169F"/>
    <w:rsid w:val="00624C64"/>
    <w:rsid w:val="00657CF7"/>
    <w:rsid w:val="006650DF"/>
    <w:rsid w:val="006662D8"/>
    <w:rsid w:val="00670C7E"/>
    <w:rsid w:val="00673D7A"/>
    <w:rsid w:val="0067424A"/>
    <w:rsid w:val="0067593C"/>
    <w:rsid w:val="0067677E"/>
    <w:rsid w:val="00681623"/>
    <w:rsid w:val="00682EAD"/>
    <w:rsid w:val="006B2180"/>
    <w:rsid w:val="006C033E"/>
    <w:rsid w:val="006D122A"/>
    <w:rsid w:val="006F1A57"/>
    <w:rsid w:val="006F3694"/>
    <w:rsid w:val="00715A6D"/>
    <w:rsid w:val="007275F6"/>
    <w:rsid w:val="007355E8"/>
    <w:rsid w:val="00744DDA"/>
    <w:rsid w:val="00753A4E"/>
    <w:rsid w:val="0077170D"/>
    <w:rsid w:val="00777D7E"/>
    <w:rsid w:val="00790B77"/>
    <w:rsid w:val="007928C7"/>
    <w:rsid w:val="0079430B"/>
    <w:rsid w:val="00796E26"/>
    <w:rsid w:val="007A1A61"/>
    <w:rsid w:val="007B17B2"/>
    <w:rsid w:val="007D09E5"/>
    <w:rsid w:val="007F5530"/>
    <w:rsid w:val="00806AC1"/>
    <w:rsid w:val="00814DC9"/>
    <w:rsid w:val="00817C6B"/>
    <w:rsid w:val="0083076C"/>
    <w:rsid w:val="00832485"/>
    <w:rsid w:val="00832C90"/>
    <w:rsid w:val="008371C8"/>
    <w:rsid w:val="00841863"/>
    <w:rsid w:val="00842B04"/>
    <w:rsid w:val="008525B7"/>
    <w:rsid w:val="0086591D"/>
    <w:rsid w:val="00865FB3"/>
    <w:rsid w:val="0088242A"/>
    <w:rsid w:val="00892912"/>
    <w:rsid w:val="0089517D"/>
    <w:rsid w:val="008A0215"/>
    <w:rsid w:val="008C104B"/>
    <w:rsid w:val="008C2284"/>
    <w:rsid w:val="008C510C"/>
    <w:rsid w:val="008D297E"/>
    <w:rsid w:val="008D7E21"/>
    <w:rsid w:val="00905682"/>
    <w:rsid w:val="00921336"/>
    <w:rsid w:val="0095563A"/>
    <w:rsid w:val="00955A91"/>
    <w:rsid w:val="00964509"/>
    <w:rsid w:val="00973FD6"/>
    <w:rsid w:val="009C52E5"/>
    <w:rsid w:val="009D4B60"/>
    <w:rsid w:val="009E5013"/>
    <w:rsid w:val="009F361C"/>
    <w:rsid w:val="00A34388"/>
    <w:rsid w:val="00A35D3E"/>
    <w:rsid w:val="00A37511"/>
    <w:rsid w:val="00A428CD"/>
    <w:rsid w:val="00A46B90"/>
    <w:rsid w:val="00A5085D"/>
    <w:rsid w:val="00A51672"/>
    <w:rsid w:val="00A67C11"/>
    <w:rsid w:val="00A701CE"/>
    <w:rsid w:val="00A72C82"/>
    <w:rsid w:val="00A806EA"/>
    <w:rsid w:val="00AA5F7E"/>
    <w:rsid w:val="00AD08A7"/>
    <w:rsid w:val="00AF2B63"/>
    <w:rsid w:val="00AF4ADF"/>
    <w:rsid w:val="00B00786"/>
    <w:rsid w:val="00B016BD"/>
    <w:rsid w:val="00B162E4"/>
    <w:rsid w:val="00B21A58"/>
    <w:rsid w:val="00B22002"/>
    <w:rsid w:val="00B65DE0"/>
    <w:rsid w:val="00B74848"/>
    <w:rsid w:val="00B81770"/>
    <w:rsid w:val="00BA252E"/>
    <w:rsid w:val="00BC1F2D"/>
    <w:rsid w:val="00BD2AC0"/>
    <w:rsid w:val="00BD2B91"/>
    <w:rsid w:val="00BD657B"/>
    <w:rsid w:val="00BD7C05"/>
    <w:rsid w:val="00BE11B3"/>
    <w:rsid w:val="00BF1BCB"/>
    <w:rsid w:val="00C02551"/>
    <w:rsid w:val="00C07CF8"/>
    <w:rsid w:val="00C40CCF"/>
    <w:rsid w:val="00C448CA"/>
    <w:rsid w:val="00C47773"/>
    <w:rsid w:val="00C5320B"/>
    <w:rsid w:val="00C642DC"/>
    <w:rsid w:val="00C71BB3"/>
    <w:rsid w:val="00C82F28"/>
    <w:rsid w:val="00C8430C"/>
    <w:rsid w:val="00CA09B1"/>
    <w:rsid w:val="00CA5C68"/>
    <w:rsid w:val="00CC798B"/>
    <w:rsid w:val="00CE6BE1"/>
    <w:rsid w:val="00CF2FEA"/>
    <w:rsid w:val="00D00ED4"/>
    <w:rsid w:val="00D0743D"/>
    <w:rsid w:val="00D1537E"/>
    <w:rsid w:val="00D27A0C"/>
    <w:rsid w:val="00D54B10"/>
    <w:rsid w:val="00D6107D"/>
    <w:rsid w:val="00D66CD3"/>
    <w:rsid w:val="00D70194"/>
    <w:rsid w:val="00DA6236"/>
    <w:rsid w:val="00DC3583"/>
    <w:rsid w:val="00DE4722"/>
    <w:rsid w:val="00DF7E6C"/>
    <w:rsid w:val="00E317AA"/>
    <w:rsid w:val="00E53475"/>
    <w:rsid w:val="00E5353B"/>
    <w:rsid w:val="00E56184"/>
    <w:rsid w:val="00E74E2F"/>
    <w:rsid w:val="00E75A1E"/>
    <w:rsid w:val="00E8142D"/>
    <w:rsid w:val="00E90D6F"/>
    <w:rsid w:val="00E933FA"/>
    <w:rsid w:val="00E94320"/>
    <w:rsid w:val="00EA0346"/>
    <w:rsid w:val="00ED06E9"/>
    <w:rsid w:val="00EE4DDB"/>
    <w:rsid w:val="00EE5C30"/>
    <w:rsid w:val="00EE6A2A"/>
    <w:rsid w:val="00EF5623"/>
    <w:rsid w:val="00F1599B"/>
    <w:rsid w:val="00F17786"/>
    <w:rsid w:val="00F1782B"/>
    <w:rsid w:val="00F2248D"/>
    <w:rsid w:val="00F4251F"/>
    <w:rsid w:val="00F53698"/>
    <w:rsid w:val="00F74A6B"/>
    <w:rsid w:val="00F779FF"/>
    <w:rsid w:val="00F85105"/>
    <w:rsid w:val="00F85C13"/>
    <w:rsid w:val="00FB3962"/>
    <w:rsid w:val="00FC401D"/>
    <w:rsid w:val="00FD494E"/>
    <w:rsid w:val="00FE125E"/>
    <w:rsid w:val="00FF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8148A-4BAF-4059-8084-5C6EA3F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04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F7E6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F7E6C"/>
  </w:style>
  <w:style w:type="paragraph" w:styleId="Tekstprzypisudolnego">
    <w:name w:val="footnote text"/>
    <w:basedOn w:val="Normalny"/>
    <w:link w:val="TekstprzypisudolnegoZnak"/>
    <w:uiPriority w:val="99"/>
    <w:semiHidden/>
    <w:unhideWhenUsed/>
    <w:rsid w:val="00DF7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7E6C"/>
    <w:rPr>
      <w:sz w:val="20"/>
      <w:szCs w:val="20"/>
    </w:rPr>
  </w:style>
  <w:style w:type="character" w:styleId="Odwoanieprzypisudolnego">
    <w:name w:val="footnote reference"/>
    <w:uiPriority w:val="99"/>
    <w:semiHidden/>
    <w:rsid w:val="00DF7E6C"/>
    <w:rPr>
      <w:rFonts w:cs="Times New Roman"/>
      <w:vertAlign w:val="superscript"/>
    </w:rPr>
  </w:style>
  <w:style w:type="character" w:styleId="Hipercze">
    <w:name w:val="Hyperlink"/>
    <w:basedOn w:val="Domylnaczcionkaakapitu"/>
    <w:uiPriority w:val="99"/>
    <w:unhideWhenUsed/>
    <w:rsid w:val="00DF7E6C"/>
    <w:rPr>
      <w:color w:val="0000FF"/>
      <w:u w:val="single"/>
    </w:rPr>
  </w:style>
  <w:style w:type="paragraph" w:styleId="Akapitzlist">
    <w:name w:val="List Paragraph"/>
    <w:basedOn w:val="Normalny"/>
    <w:uiPriority w:val="34"/>
    <w:qFormat/>
    <w:rsid w:val="00453E06"/>
    <w:pPr>
      <w:ind w:left="720"/>
      <w:contextualSpacing/>
    </w:pPr>
  </w:style>
  <w:style w:type="character" w:styleId="Odwoaniedokomentarza">
    <w:name w:val="annotation reference"/>
    <w:basedOn w:val="Domylnaczcionkaakapitu"/>
    <w:uiPriority w:val="99"/>
    <w:semiHidden/>
    <w:unhideWhenUsed/>
    <w:rsid w:val="002814E5"/>
    <w:rPr>
      <w:sz w:val="16"/>
      <w:szCs w:val="16"/>
    </w:rPr>
  </w:style>
  <w:style w:type="paragraph" w:styleId="Tekstkomentarza">
    <w:name w:val="annotation text"/>
    <w:basedOn w:val="Normalny"/>
    <w:link w:val="TekstkomentarzaZnak"/>
    <w:uiPriority w:val="99"/>
    <w:semiHidden/>
    <w:unhideWhenUsed/>
    <w:rsid w:val="002814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14E5"/>
    <w:rPr>
      <w:sz w:val="20"/>
      <w:szCs w:val="20"/>
    </w:rPr>
  </w:style>
  <w:style w:type="paragraph" w:styleId="Tematkomentarza">
    <w:name w:val="annotation subject"/>
    <w:basedOn w:val="Tekstkomentarza"/>
    <w:next w:val="Tekstkomentarza"/>
    <w:link w:val="TematkomentarzaZnak"/>
    <w:uiPriority w:val="99"/>
    <w:semiHidden/>
    <w:unhideWhenUsed/>
    <w:rsid w:val="002814E5"/>
    <w:rPr>
      <w:b/>
      <w:bCs/>
    </w:rPr>
  </w:style>
  <w:style w:type="character" w:customStyle="1" w:styleId="TematkomentarzaZnak">
    <w:name w:val="Temat komentarza Znak"/>
    <w:basedOn w:val="TekstkomentarzaZnak"/>
    <w:link w:val="Tematkomentarza"/>
    <w:uiPriority w:val="99"/>
    <w:semiHidden/>
    <w:rsid w:val="002814E5"/>
    <w:rPr>
      <w:b/>
      <w:bCs/>
      <w:sz w:val="20"/>
      <w:szCs w:val="20"/>
    </w:rPr>
  </w:style>
  <w:style w:type="paragraph" w:styleId="Tekstdymka">
    <w:name w:val="Balloon Text"/>
    <w:basedOn w:val="Normalny"/>
    <w:link w:val="TekstdymkaZnak"/>
    <w:uiPriority w:val="99"/>
    <w:semiHidden/>
    <w:unhideWhenUsed/>
    <w:rsid w:val="002814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14E5"/>
    <w:rPr>
      <w:rFonts w:ascii="Segoe UI" w:hAnsi="Segoe UI" w:cs="Segoe UI"/>
      <w:sz w:val="18"/>
      <w:szCs w:val="18"/>
    </w:rPr>
  </w:style>
  <w:style w:type="paragraph" w:styleId="Poprawka">
    <w:name w:val="Revision"/>
    <w:hidden/>
    <w:uiPriority w:val="99"/>
    <w:semiHidden/>
    <w:rsid w:val="00B74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700">
      <w:bodyDiv w:val="1"/>
      <w:marLeft w:val="0"/>
      <w:marRight w:val="0"/>
      <w:marTop w:val="0"/>
      <w:marBottom w:val="0"/>
      <w:divBdr>
        <w:top w:val="none" w:sz="0" w:space="0" w:color="auto"/>
        <w:left w:val="none" w:sz="0" w:space="0" w:color="auto"/>
        <w:bottom w:val="none" w:sz="0" w:space="0" w:color="auto"/>
        <w:right w:val="none" w:sz="0" w:space="0" w:color="auto"/>
      </w:divBdr>
      <w:divsChild>
        <w:div w:id="315232290">
          <w:marLeft w:val="0"/>
          <w:marRight w:val="0"/>
          <w:marTop w:val="72"/>
          <w:marBottom w:val="0"/>
          <w:divBdr>
            <w:top w:val="none" w:sz="0" w:space="0" w:color="auto"/>
            <w:left w:val="none" w:sz="0" w:space="0" w:color="auto"/>
            <w:bottom w:val="none" w:sz="0" w:space="0" w:color="auto"/>
            <w:right w:val="none" w:sz="0" w:space="0" w:color="auto"/>
          </w:divBdr>
          <w:divsChild>
            <w:div w:id="1160266907">
              <w:marLeft w:val="0"/>
              <w:marRight w:val="0"/>
              <w:marTop w:val="0"/>
              <w:marBottom w:val="0"/>
              <w:divBdr>
                <w:top w:val="none" w:sz="0" w:space="0" w:color="auto"/>
                <w:left w:val="none" w:sz="0" w:space="0" w:color="auto"/>
                <w:bottom w:val="none" w:sz="0" w:space="0" w:color="auto"/>
                <w:right w:val="none" w:sz="0" w:space="0" w:color="auto"/>
              </w:divBdr>
            </w:div>
          </w:divsChild>
        </w:div>
        <w:div w:id="1218467215">
          <w:marLeft w:val="0"/>
          <w:marRight w:val="0"/>
          <w:marTop w:val="72"/>
          <w:marBottom w:val="0"/>
          <w:divBdr>
            <w:top w:val="none" w:sz="0" w:space="0" w:color="auto"/>
            <w:left w:val="none" w:sz="0" w:space="0" w:color="auto"/>
            <w:bottom w:val="none" w:sz="0" w:space="0" w:color="auto"/>
            <w:right w:val="none" w:sz="0" w:space="0" w:color="auto"/>
          </w:divBdr>
          <w:divsChild>
            <w:div w:id="21170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5442">
      <w:bodyDiv w:val="1"/>
      <w:marLeft w:val="0"/>
      <w:marRight w:val="0"/>
      <w:marTop w:val="0"/>
      <w:marBottom w:val="0"/>
      <w:divBdr>
        <w:top w:val="none" w:sz="0" w:space="0" w:color="auto"/>
        <w:left w:val="none" w:sz="0" w:space="0" w:color="auto"/>
        <w:bottom w:val="none" w:sz="0" w:space="0" w:color="auto"/>
        <w:right w:val="none" w:sz="0" w:space="0" w:color="auto"/>
      </w:divBdr>
      <w:divsChild>
        <w:div w:id="979650634">
          <w:marLeft w:val="0"/>
          <w:marRight w:val="0"/>
          <w:marTop w:val="72"/>
          <w:marBottom w:val="0"/>
          <w:divBdr>
            <w:top w:val="none" w:sz="0" w:space="0" w:color="auto"/>
            <w:left w:val="none" w:sz="0" w:space="0" w:color="auto"/>
            <w:bottom w:val="none" w:sz="0" w:space="0" w:color="auto"/>
            <w:right w:val="none" w:sz="0" w:space="0" w:color="auto"/>
          </w:divBdr>
          <w:divsChild>
            <w:div w:id="576785187">
              <w:marLeft w:val="0"/>
              <w:marRight w:val="0"/>
              <w:marTop w:val="0"/>
              <w:marBottom w:val="0"/>
              <w:divBdr>
                <w:top w:val="none" w:sz="0" w:space="0" w:color="auto"/>
                <w:left w:val="none" w:sz="0" w:space="0" w:color="auto"/>
                <w:bottom w:val="none" w:sz="0" w:space="0" w:color="auto"/>
                <w:right w:val="none" w:sz="0" w:space="0" w:color="auto"/>
              </w:divBdr>
            </w:div>
          </w:divsChild>
        </w:div>
        <w:div w:id="284697909">
          <w:marLeft w:val="0"/>
          <w:marRight w:val="0"/>
          <w:marTop w:val="72"/>
          <w:marBottom w:val="0"/>
          <w:divBdr>
            <w:top w:val="none" w:sz="0" w:space="0" w:color="auto"/>
            <w:left w:val="none" w:sz="0" w:space="0" w:color="auto"/>
            <w:bottom w:val="none" w:sz="0" w:space="0" w:color="auto"/>
            <w:right w:val="none" w:sz="0" w:space="0" w:color="auto"/>
          </w:divBdr>
          <w:divsChild>
            <w:div w:id="1709379526">
              <w:marLeft w:val="0"/>
              <w:marRight w:val="0"/>
              <w:marTop w:val="0"/>
              <w:marBottom w:val="0"/>
              <w:divBdr>
                <w:top w:val="none" w:sz="0" w:space="0" w:color="auto"/>
                <w:left w:val="none" w:sz="0" w:space="0" w:color="auto"/>
                <w:bottom w:val="none" w:sz="0" w:space="0" w:color="auto"/>
                <w:right w:val="none" w:sz="0" w:space="0" w:color="auto"/>
              </w:divBdr>
            </w:div>
            <w:div w:id="1834099985">
              <w:marLeft w:val="360"/>
              <w:marRight w:val="0"/>
              <w:marTop w:val="0"/>
              <w:marBottom w:val="0"/>
              <w:divBdr>
                <w:top w:val="none" w:sz="0" w:space="0" w:color="auto"/>
                <w:left w:val="none" w:sz="0" w:space="0" w:color="auto"/>
                <w:bottom w:val="none" w:sz="0" w:space="0" w:color="auto"/>
                <w:right w:val="none" w:sz="0" w:space="0" w:color="auto"/>
              </w:divBdr>
              <w:divsChild>
                <w:div w:id="793325534">
                  <w:marLeft w:val="0"/>
                  <w:marRight w:val="0"/>
                  <w:marTop w:val="0"/>
                  <w:marBottom w:val="0"/>
                  <w:divBdr>
                    <w:top w:val="none" w:sz="0" w:space="0" w:color="auto"/>
                    <w:left w:val="none" w:sz="0" w:space="0" w:color="auto"/>
                    <w:bottom w:val="none" w:sz="0" w:space="0" w:color="auto"/>
                    <w:right w:val="none" w:sz="0" w:space="0" w:color="auto"/>
                  </w:divBdr>
                </w:div>
              </w:divsChild>
            </w:div>
            <w:div w:id="927612432">
              <w:marLeft w:val="360"/>
              <w:marRight w:val="0"/>
              <w:marTop w:val="0"/>
              <w:marBottom w:val="0"/>
              <w:divBdr>
                <w:top w:val="none" w:sz="0" w:space="0" w:color="auto"/>
                <w:left w:val="none" w:sz="0" w:space="0" w:color="auto"/>
                <w:bottom w:val="none" w:sz="0" w:space="0" w:color="auto"/>
                <w:right w:val="none" w:sz="0" w:space="0" w:color="auto"/>
              </w:divBdr>
              <w:divsChild>
                <w:div w:id="1127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69">
      <w:bodyDiv w:val="1"/>
      <w:marLeft w:val="0"/>
      <w:marRight w:val="0"/>
      <w:marTop w:val="0"/>
      <w:marBottom w:val="0"/>
      <w:divBdr>
        <w:top w:val="none" w:sz="0" w:space="0" w:color="auto"/>
        <w:left w:val="none" w:sz="0" w:space="0" w:color="auto"/>
        <w:bottom w:val="none" w:sz="0" w:space="0" w:color="auto"/>
        <w:right w:val="none" w:sz="0" w:space="0" w:color="auto"/>
      </w:divBdr>
    </w:div>
    <w:div w:id="49817149">
      <w:bodyDiv w:val="1"/>
      <w:marLeft w:val="0"/>
      <w:marRight w:val="0"/>
      <w:marTop w:val="0"/>
      <w:marBottom w:val="0"/>
      <w:divBdr>
        <w:top w:val="none" w:sz="0" w:space="0" w:color="auto"/>
        <w:left w:val="none" w:sz="0" w:space="0" w:color="auto"/>
        <w:bottom w:val="none" w:sz="0" w:space="0" w:color="auto"/>
        <w:right w:val="none" w:sz="0" w:space="0" w:color="auto"/>
      </w:divBdr>
      <w:divsChild>
        <w:div w:id="1737775831">
          <w:marLeft w:val="360"/>
          <w:marRight w:val="0"/>
          <w:marTop w:val="0"/>
          <w:marBottom w:val="0"/>
          <w:divBdr>
            <w:top w:val="none" w:sz="0" w:space="0" w:color="auto"/>
            <w:left w:val="none" w:sz="0" w:space="0" w:color="auto"/>
            <w:bottom w:val="none" w:sz="0" w:space="0" w:color="auto"/>
            <w:right w:val="none" w:sz="0" w:space="0" w:color="auto"/>
          </w:divBdr>
          <w:divsChild>
            <w:div w:id="1037005911">
              <w:marLeft w:val="0"/>
              <w:marRight w:val="0"/>
              <w:marTop w:val="0"/>
              <w:marBottom w:val="0"/>
              <w:divBdr>
                <w:top w:val="none" w:sz="0" w:space="0" w:color="auto"/>
                <w:left w:val="none" w:sz="0" w:space="0" w:color="auto"/>
                <w:bottom w:val="none" w:sz="0" w:space="0" w:color="auto"/>
                <w:right w:val="none" w:sz="0" w:space="0" w:color="auto"/>
              </w:divBdr>
            </w:div>
          </w:divsChild>
        </w:div>
        <w:div w:id="334456629">
          <w:marLeft w:val="360"/>
          <w:marRight w:val="0"/>
          <w:marTop w:val="0"/>
          <w:marBottom w:val="0"/>
          <w:divBdr>
            <w:top w:val="none" w:sz="0" w:space="0" w:color="auto"/>
            <w:left w:val="none" w:sz="0" w:space="0" w:color="auto"/>
            <w:bottom w:val="none" w:sz="0" w:space="0" w:color="auto"/>
            <w:right w:val="none" w:sz="0" w:space="0" w:color="auto"/>
          </w:divBdr>
          <w:divsChild>
            <w:div w:id="2075155866">
              <w:marLeft w:val="0"/>
              <w:marRight w:val="0"/>
              <w:marTop w:val="0"/>
              <w:marBottom w:val="0"/>
              <w:divBdr>
                <w:top w:val="none" w:sz="0" w:space="0" w:color="auto"/>
                <w:left w:val="none" w:sz="0" w:space="0" w:color="auto"/>
                <w:bottom w:val="none" w:sz="0" w:space="0" w:color="auto"/>
                <w:right w:val="none" w:sz="0" w:space="0" w:color="auto"/>
              </w:divBdr>
            </w:div>
          </w:divsChild>
        </w:div>
        <w:div w:id="1585799819">
          <w:marLeft w:val="360"/>
          <w:marRight w:val="0"/>
          <w:marTop w:val="0"/>
          <w:marBottom w:val="0"/>
          <w:divBdr>
            <w:top w:val="none" w:sz="0" w:space="0" w:color="auto"/>
            <w:left w:val="none" w:sz="0" w:space="0" w:color="auto"/>
            <w:bottom w:val="none" w:sz="0" w:space="0" w:color="auto"/>
            <w:right w:val="none" w:sz="0" w:space="0" w:color="auto"/>
          </w:divBdr>
          <w:divsChild>
            <w:div w:id="2592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551">
      <w:bodyDiv w:val="1"/>
      <w:marLeft w:val="0"/>
      <w:marRight w:val="0"/>
      <w:marTop w:val="0"/>
      <w:marBottom w:val="0"/>
      <w:divBdr>
        <w:top w:val="none" w:sz="0" w:space="0" w:color="auto"/>
        <w:left w:val="none" w:sz="0" w:space="0" w:color="auto"/>
        <w:bottom w:val="none" w:sz="0" w:space="0" w:color="auto"/>
        <w:right w:val="none" w:sz="0" w:space="0" w:color="auto"/>
      </w:divBdr>
      <w:divsChild>
        <w:div w:id="1262298517">
          <w:marLeft w:val="0"/>
          <w:marRight w:val="0"/>
          <w:marTop w:val="72"/>
          <w:marBottom w:val="0"/>
          <w:divBdr>
            <w:top w:val="none" w:sz="0" w:space="0" w:color="auto"/>
            <w:left w:val="none" w:sz="0" w:space="0" w:color="auto"/>
            <w:bottom w:val="none" w:sz="0" w:space="0" w:color="auto"/>
            <w:right w:val="none" w:sz="0" w:space="0" w:color="auto"/>
          </w:divBdr>
          <w:divsChild>
            <w:div w:id="195972763">
              <w:marLeft w:val="360"/>
              <w:marRight w:val="0"/>
              <w:marTop w:val="0"/>
              <w:marBottom w:val="0"/>
              <w:divBdr>
                <w:top w:val="none" w:sz="0" w:space="0" w:color="auto"/>
                <w:left w:val="none" w:sz="0" w:space="0" w:color="auto"/>
                <w:bottom w:val="none" w:sz="0" w:space="0" w:color="auto"/>
                <w:right w:val="none" w:sz="0" w:space="0" w:color="auto"/>
              </w:divBdr>
              <w:divsChild>
                <w:div w:id="904949698">
                  <w:marLeft w:val="0"/>
                  <w:marRight w:val="0"/>
                  <w:marTop w:val="0"/>
                  <w:marBottom w:val="0"/>
                  <w:divBdr>
                    <w:top w:val="none" w:sz="0" w:space="0" w:color="auto"/>
                    <w:left w:val="none" w:sz="0" w:space="0" w:color="auto"/>
                    <w:bottom w:val="none" w:sz="0" w:space="0" w:color="auto"/>
                    <w:right w:val="none" w:sz="0" w:space="0" w:color="auto"/>
                  </w:divBdr>
                </w:div>
              </w:divsChild>
            </w:div>
            <w:div w:id="1980914113">
              <w:marLeft w:val="360"/>
              <w:marRight w:val="0"/>
              <w:marTop w:val="0"/>
              <w:marBottom w:val="0"/>
              <w:divBdr>
                <w:top w:val="none" w:sz="0" w:space="0" w:color="auto"/>
                <w:left w:val="none" w:sz="0" w:space="0" w:color="auto"/>
                <w:bottom w:val="none" w:sz="0" w:space="0" w:color="auto"/>
                <w:right w:val="none" w:sz="0" w:space="0" w:color="auto"/>
              </w:divBdr>
              <w:divsChild>
                <w:div w:id="901869672">
                  <w:marLeft w:val="0"/>
                  <w:marRight w:val="0"/>
                  <w:marTop w:val="0"/>
                  <w:marBottom w:val="0"/>
                  <w:divBdr>
                    <w:top w:val="none" w:sz="0" w:space="0" w:color="auto"/>
                    <w:left w:val="none" w:sz="0" w:space="0" w:color="auto"/>
                    <w:bottom w:val="none" w:sz="0" w:space="0" w:color="auto"/>
                    <w:right w:val="none" w:sz="0" w:space="0" w:color="auto"/>
                  </w:divBdr>
                </w:div>
              </w:divsChild>
            </w:div>
            <w:div w:id="749036686">
              <w:marLeft w:val="360"/>
              <w:marRight w:val="0"/>
              <w:marTop w:val="0"/>
              <w:marBottom w:val="0"/>
              <w:divBdr>
                <w:top w:val="none" w:sz="0" w:space="0" w:color="auto"/>
                <w:left w:val="none" w:sz="0" w:space="0" w:color="auto"/>
                <w:bottom w:val="none" w:sz="0" w:space="0" w:color="auto"/>
                <w:right w:val="none" w:sz="0" w:space="0" w:color="auto"/>
              </w:divBdr>
              <w:divsChild>
                <w:div w:id="19801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893">
          <w:marLeft w:val="0"/>
          <w:marRight w:val="0"/>
          <w:marTop w:val="72"/>
          <w:marBottom w:val="0"/>
          <w:divBdr>
            <w:top w:val="none" w:sz="0" w:space="0" w:color="auto"/>
            <w:left w:val="none" w:sz="0" w:space="0" w:color="auto"/>
            <w:bottom w:val="none" w:sz="0" w:space="0" w:color="auto"/>
            <w:right w:val="none" w:sz="0" w:space="0" w:color="auto"/>
          </w:divBdr>
          <w:divsChild>
            <w:div w:id="17373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0630">
      <w:bodyDiv w:val="1"/>
      <w:marLeft w:val="0"/>
      <w:marRight w:val="0"/>
      <w:marTop w:val="0"/>
      <w:marBottom w:val="0"/>
      <w:divBdr>
        <w:top w:val="none" w:sz="0" w:space="0" w:color="auto"/>
        <w:left w:val="none" w:sz="0" w:space="0" w:color="auto"/>
        <w:bottom w:val="none" w:sz="0" w:space="0" w:color="auto"/>
        <w:right w:val="none" w:sz="0" w:space="0" w:color="auto"/>
      </w:divBdr>
      <w:divsChild>
        <w:div w:id="1065758324">
          <w:marLeft w:val="360"/>
          <w:marRight w:val="0"/>
          <w:marTop w:val="0"/>
          <w:marBottom w:val="0"/>
          <w:divBdr>
            <w:top w:val="none" w:sz="0" w:space="0" w:color="auto"/>
            <w:left w:val="none" w:sz="0" w:space="0" w:color="auto"/>
            <w:bottom w:val="none" w:sz="0" w:space="0" w:color="auto"/>
            <w:right w:val="none" w:sz="0" w:space="0" w:color="auto"/>
          </w:divBdr>
          <w:divsChild>
            <w:div w:id="1548566928">
              <w:marLeft w:val="0"/>
              <w:marRight w:val="0"/>
              <w:marTop w:val="0"/>
              <w:marBottom w:val="0"/>
              <w:divBdr>
                <w:top w:val="none" w:sz="0" w:space="0" w:color="auto"/>
                <w:left w:val="none" w:sz="0" w:space="0" w:color="auto"/>
                <w:bottom w:val="none" w:sz="0" w:space="0" w:color="auto"/>
                <w:right w:val="none" w:sz="0" w:space="0" w:color="auto"/>
              </w:divBdr>
            </w:div>
          </w:divsChild>
        </w:div>
        <w:div w:id="51201089">
          <w:marLeft w:val="360"/>
          <w:marRight w:val="0"/>
          <w:marTop w:val="0"/>
          <w:marBottom w:val="0"/>
          <w:divBdr>
            <w:top w:val="none" w:sz="0" w:space="0" w:color="auto"/>
            <w:left w:val="none" w:sz="0" w:space="0" w:color="auto"/>
            <w:bottom w:val="none" w:sz="0" w:space="0" w:color="auto"/>
            <w:right w:val="none" w:sz="0" w:space="0" w:color="auto"/>
          </w:divBdr>
          <w:divsChild>
            <w:div w:id="9149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7134">
      <w:bodyDiv w:val="1"/>
      <w:marLeft w:val="0"/>
      <w:marRight w:val="0"/>
      <w:marTop w:val="0"/>
      <w:marBottom w:val="0"/>
      <w:divBdr>
        <w:top w:val="none" w:sz="0" w:space="0" w:color="auto"/>
        <w:left w:val="none" w:sz="0" w:space="0" w:color="auto"/>
        <w:bottom w:val="none" w:sz="0" w:space="0" w:color="auto"/>
        <w:right w:val="none" w:sz="0" w:space="0" w:color="auto"/>
      </w:divBdr>
      <w:divsChild>
        <w:div w:id="1502890486">
          <w:marLeft w:val="0"/>
          <w:marRight w:val="0"/>
          <w:marTop w:val="72"/>
          <w:marBottom w:val="0"/>
          <w:divBdr>
            <w:top w:val="none" w:sz="0" w:space="0" w:color="auto"/>
            <w:left w:val="none" w:sz="0" w:space="0" w:color="auto"/>
            <w:bottom w:val="none" w:sz="0" w:space="0" w:color="auto"/>
            <w:right w:val="none" w:sz="0" w:space="0" w:color="auto"/>
          </w:divBdr>
          <w:divsChild>
            <w:div w:id="623851439">
              <w:marLeft w:val="0"/>
              <w:marRight w:val="0"/>
              <w:marTop w:val="0"/>
              <w:marBottom w:val="0"/>
              <w:divBdr>
                <w:top w:val="none" w:sz="0" w:space="0" w:color="auto"/>
                <w:left w:val="none" w:sz="0" w:space="0" w:color="auto"/>
                <w:bottom w:val="none" w:sz="0" w:space="0" w:color="auto"/>
                <w:right w:val="none" w:sz="0" w:space="0" w:color="auto"/>
              </w:divBdr>
            </w:div>
            <w:div w:id="1152335096">
              <w:marLeft w:val="360"/>
              <w:marRight w:val="0"/>
              <w:marTop w:val="0"/>
              <w:marBottom w:val="0"/>
              <w:divBdr>
                <w:top w:val="none" w:sz="0" w:space="0" w:color="auto"/>
                <w:left w:val="none" w:sz="0" w:space="0" w:color="auto"/>
                <w:bottom w:val="none" w:sz="0" w:space="0" w:color="auto"/>
                <w:right w:val="none" w:sz="0" w:space="0" w:color="auto"/>
              </w:divBdr>
              <w:divsChild>
                <w:div w:id="1443692949">
                  <w:marLeft w:val="0"/>
                  <w:marRight w:val="0"/>
                  <w:marTop w:val="0"/>
                  <w:marBottom w:val="0"/>
                  <w:divBdr>
                    <w:top w:val="none" w:sz="0" w:space="0" w:color="auto"/>
                    <w:left w:val="none" w:sz="0" w:space="0" w:color="auto"/>
                    <w:bottom w:val="none" w:sz="0" w:space="0" w:color="auto"/>
                    <w:right w:val="none" w:sz="0" w:space="0" w:color="auto"/>
                  </w:divBdr>
                </w:div>
              </w:divsChild>
            </w:div>
            <w:div w:id="1249001889">
              <w:marLeft w:val="360"/>
              <w:marRight w:val="0"/>
              <w:marTop w:val="0"/>
              <w:marBottom w:val="0"/>
              <w:divBdr>
                <w:top w:val="none" w:sz="0" w:space="0" w:color="auto"/>
                <w:left w:val="none" w:sz="0" w:space="0" w:color="auto"/>
                <w:bottom w:val="none" w:sz="0" w:space="0" w:color="auto"/>
                <w:right w:val="none" w:sz="0" w:space="0" w:color="auto"/>
              </w:divBdr>
              <w:divsChild>
                <w:div w:id="331302402">
                  <w:marLeft w:val="0"/>
                  <w:marRight w:val="0"/>
                  <w:marTop w:val="0"/>
                  <w:marBottom w:val="0"/>
                  <w:divBdr>
                    <w:top w:val="none" w:sz="0" w:space="0" w:color="auto"/>
                    <w:left w:val="none" w:sz="0" w:space="0" w:color="auto"/>
                    <w:bottom w:val="none" w:sz="0" w:space="0" w:color="auto"/>
                    <w:right w:val="none" w:sz="0" w:space="0" w:color="auto"/>
                  </w:divBdr>
                </w:div>
              </w:divsChild>
            </w:div>
            <w:div w:id="1729918924">
              <w:marLeft w:val="360"/>
              <w:marRight w:val="0"/>
              <w:marTop w:val="0"/>
              <w:marBottom w:val="0"/>
              <w:divBdr>
                <w:top w:val="none" w:sz="0" w:space="0" w:color="auto"/>
                <w:left w:val="none" w:sz="0" w:space="0" w:color="auto"/>
                <w:bottom w:val="none" w:sz="0" w:space="0" w:color="auto"/>
                <w:right w:val="none" w:sz="0" w:space="0" w:color="auto"/>
              </w:divBdr>
              <w:divsChild>
                <w:div w:id="1230117372">
                  <w:marLeft w:val="0"/>
                  <w:marRight w:val="0"/>
                  <w:marTop w:val="0"/>
                  <w:marBottom w:val="0"/>
                  <w:divBdr>
                    <w:top w:val="none" w:sz="0" w:space="0" w:color="auto"/>
                    <w:left w:val="none" w:sz="0" w:space="0" w:color="auto"/>
                    <w:bottom w:val="none" w:sz="0" w:space="0" w:color="auto"/>
                    <w:right w:val="none" w:sz="0" w:space="0" w:color="auto"/>
                  </w:divBdr>
                </w:div>
              </w:divsChild>
            </w:div>
            <w:div w:id="1768691616">
              <w:marLeft w:val="360"/>
              <w:marRight w:val="0"/>
              <w:marTop w:val="0"/>
              <w:marBottom w:val="0"/>
              <w:divBdr>
                <w:top w:val="none" w:sz="0" w:space="0" w:color="auto"/>
                <w:left w:val="none" w:sz="0" w:space="0" w:color="auto"/>
                <w:bottom w:val="none" w:sz="0" w:space="0" w:color="auto"/>
                <w:right w:val="none" w:sz="0" w:space="0" w:color="auto"/>
              </w:divBdr>
              <w:divsChild>
                <w:div w:id="19145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8502">
      <w:bodyDiv w:val="1"/>
      <w:marLeft w:val="0"/>
      <w:marRight w:val="0"/>
      <w:marTop w:val="0"/>
      <w:marBottom w:val="0"/>
      <w:divBdr>
        <w:top w:val="none" w:sz="0" w:space="0" w:color="auto"/>
        <w:left w:val="none" w:sz="0" w:space="0" w:color="auto"/>
        <w:bottom w:val="none" w:sz="0" w:space="0" w:color="auto"/>
        <w:right w:val="none" w:sz="0" w:space="0" w:color="auto"/>
      </w:divBdr>
      <w:divsChild>
        <w:div w:id="429857579">
          <w:marLeft w:val="0"/>
          <w:marRight w:val="0"/>
          <w:marTop w:val="72"/>
          <w:marBottom w:val="0"/>
          <w:divBdr>
            <w:top w:val="none" w:sz="0" w:space="0" w:color="auto"/>
            <w:left w:val="none" w:sz="0" w:space="0" w:color="auto"/>
            <w:bottom w:val="none" w:sz="0" w:space="0" w:color="auto"/>
            <w:right w:val="none" w:sz="0" w:space="0" w:color="auto"/>
          </w:divBdr>
        </w:div>
        <w:div w:id="165244569">
          <w:marLeft w:val="0"/>
          <w:marRight w:val="0"/>
          <w:marTop w:val="72"/>
          <w:marBottom w:val="0"/>
          <w:divBdr>
            <w:top w:val="none" w:sz="0" w:space="0" w:color="auto"/>
            <w:left w:val="none" w:sz="0" w:space="0" w:color="auto"/>
            <w:bottom w:val="none" w:sz="0" w:space="0" w:color="auto"/>
            <w:right w:val="none" w:sz="0" w:space="0" w:color="auto"/>
          </w:divBdr>
          <w:divsChild>
            <w:div w:id="13912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3250">
      <w:bodyDiv w:val="1"/>
      <w:marLeft w:val="0"/>
      <w:marRight w:val="0"/>
      <w:marTop w:val="0"/>
      <w:marBottom w:val="0"/>
      <w:divBdr>
        <w:top w:val="none" w:sz="0" w:space="0" w:color="auto"/>
        <w:left w:val="none" w:sz="0" w:space="0" w:color="auto"/>
        <w:bottom w:val="none" w:sz="0" w:space="0" w:color="auto"/>
        <w:right w:val="none" w:sz="0" w:space="0" w:color="auto"/>
      </w:divBdr>
      <w:divsChild>
        <w:div w:id="567610836">
          <w:marLeft w:val="360"/>
          <w:marRight w:val="0"/>
          <w:marTop w:val="0"/>
          <w:marBottom w:val="0"/>
          <w:divBdr>
            <w:top w:val="none" w:sz="0" w:space="0" w:color="auto"/>
            <w:left w:val="none" w:sz="0" w:space="0" w:color="auto"/>
            <w:bottom w:val="none" w:sz="0" w:space="0" w:color="auto"/>
            <w:right w:val="none" w:sz="0" w:space="0" w:color="auto"/>
          </w:divBdr>
          <w:divsChild>
            <w:div w:id="1069693186">
              <w:marLeft w:val="0"/>
              <w:marRight w:val="0"/>
              <w:marTop w:val="0"/>
              <w:marBottom w:val="0"/>
              <w:divBdr>
                <w:top w:val="none" w:sz="0" w:space="0" w:color="auto"/>
                <w:left w:val="none" w:sz="0" w:space="0" w:color="auto"/>
                <w:bottom w:val="none" w:sz="0" w:space="0" w:color="auto"/>
                <w:right w:val="none" w:sz="0" w:space="0" w:color="auto"/>
              </w:divBdr>
            </w:div>
          </w:divsChild>
        </w:div>
        <w:div w:id="348529607">
          <w:marLeft w:val="360"/>
          <w:marRight w:val="0"/>
          <w:marTop w:val="0"/>
          <w:marBottom w:val="0"/>
          <w:divBdr>
            <w:top w:val="none" w:sz="0" w:space="0" w:color="auto"/>
            <w:left w:val="none" w:sz="0" w:space="0" w:color="auto"/>
            <w:bottom w:val="none" w:sz="0" w:space="0" w:color="auto"/>
            <w:right w:val="none" w:sz="0" w:space="0" w:color="auto"/>
          </w:divBdr>
          <w:divsChild>
            <w:div w:id="20577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1273">
      <w:bodyDiv w:val="1"/>
      <w:marLeft w:val="0"/>
      <w:marRight w:val="0"/>
      <w:marTop w:val="0"/>
      <w:marBottom w:val="0"/>
      <w:divBdr>
        <w:top w:val="none" w:sz="0" w:space="0" w:color="auto"/>
        <w:left w:val="none" w:sz="0" w:space="0" w:color="auto"/>
        <w:bottom w:val="none" w:sz="0" w:space="0" w:color="auto"/>
        <w:right w:val="none" w:sz="0" w:space="0" w:color="auto"/>
      </w:divBdr>
    </w:div>
    <w:div w:id="387998055">
      <w:bodyDiv w:val="1"/>
      <w:marLeft w:val="0"/>
      <w:marRight w:val="0"/>
      <w:marTop w:val="0"/>
      <w:marBottom w:val="0"/>
      <w:divBdr>
        <w:top w:val="none" w:sz="0" w:space="0" w:color="auto"/>
        <w:left w:val="none" w:sz="0" w:space="0" w:color="auto"/>
        <w:bottom w:val="none" w:sz="0" w:space="0" w:color="auto"/>
        <w:right w:val="none" w:sz="0" w:space="0" w:color="auto"/>
      </w:divBdr>
      <w:divsChild>
        <w:div w:id="1643382665">
          <w:marLeft w:val="0"/>
          <w:marRight w:val="0"/>
          <w:marTop w:val="72"/>
          <w:marBottom w:val="0"/>
          <w:divBdr>
            <w:top w:val="none" w:sz="0" w:space="0" w:color="auto"/>
            <w:left w:val="none" w:sz="0" w:space="0" w:color="auto"/>
            <w:bottom w:val="none" w:sz="0" w:space="0" w:color="auto"/>
            <w:right w:val="none" w:sz="0" w:space="0" w:color="auto"/>
          </w:divBdr>
        </w:div>
        <w:div w:id="1440828889">
          <w:marLeft w:val="0"/>
          <w:marRight w:val="0"/>
          <w:marTop w:val="72"/>
          <w:marBottom w:val="0"/>
          <w:divBdr>
            <w:top w:val="none" w:sz="0" w:space="0" w:color="auto"/>
            <w:left w:val="none" w:sz="0" w:space="0" w:color="auto"/>
            <w:bottom w:val="none" w:sz="0" w:space="0" w:color="auto"/>
            <w:right w:val="none" w:sz="0" w:space="0" w:color="auto"/>
          </w:divBdr>
          <w:divsChild>
            <w:div w:id="266544568">
              <w:marLeft w:val="0"/>
              <w:marRight w:val="0"/>
              <w:marTop w:val="0"/>
              <w:marBottom w:val="0"/>
              <w:divBdr>
                <w:top w:val="none" w:sz="0" w:space="0" w:color="auto"/>
                <w:left w:val="none" w:sz="0" w:space="0" w:color="auto"/>
                <w:bottom w:val="none" w:sz="0" w:space="0" w:color="auto"/>
                <w:right w:val="none" w:sz="0" w:space="0" w:color="auto"/>
              </w:divBdr>
            </w:div>
            <w:div w:id="1856572032">
              <w:marLeft w:val="360"/>
              <w:marRight w:val="0"/>
              <w:marTop w:val="0"/>
              <w:marBottom w:val="0"/>
              <w:divBdr>
                <w:top w:val="none" w:sz="0" w:space="0" w:color="auto"/>
                <w:left w:val="none" w:sz="0" w:space="0" w:color="auto"/>
                <w:bottom w:val="none" w:sz="0" w:space="0" w:color="auto"/>
                <w:right w:val="none" w:sz="0" w:space="0" w:color="auto"/>
              </w:divBdr>
              <w:divsChild>
                <w:div w:id="309796332">
                  <w:marLeft w:val="0"/>
                  <w:marRight w:val="0"/>
                  <w:marTop w:val="0"/>
                  <w:marBottom w:val="0"/>
                  <w:divBdr>
                    <w:top w:val="none" w:sz="0" w:space="0" w:color="auto"/>
                    <w:left w:val="none" w:sz="0" w:space="0" w:color="auto"/>
                    <w:bottom w:val="none" w:sz="0" w:space="0" w:color="auto"/>
                    <w:right w:val="none" w:sz="0" w:space="0" w:color="auto"/>
                  </w:divBdr>
                </w:div>
              </w:divsChild>
            </w:div>
            <w:div w:id="1679843666">
              <w:marLeft w:val="360"/>
              <w:marRight w:val="0"/>
              <w:marTop w:val="0"/>
              <w:marBottom w:val="0"/>
              <w:divBdr>
                <w:top w:val="none" w:sz="0" w:space="0" w:color="auto"/>
                <w:left w:val="none" w:sz="0" w:space="0" w:color="auto"/>
                <w:bottom w:val="none" w:sz="0" w:space="0" w:color="auto"/>
                <w:right w:val="none" w:sz="0" w:space="0" w:color="auto"/>
              </w:divBdr>
              <w:divsChild>
                <w:div w:id="1481845939">
                  <w:marLeft w:val="0"/>
                  <w:marRight w:val="0"/>
                  <w:marTop w:val="0"/>
                  <w:marBottom w:val="0"/>
                  <w:divBdr>
                    <w:top w:val="none" w:sz="0" w:space="0" w:color="auto"/>
                    <w:left w:val="none" w:sz="0" w:space="0" w:color="auto"/>
                    <w:bottom w:val="none" w:sz="0" w:space="0" w:color="auto"/>
                    <w:right w:val="none" w:sz="0" w:space="0" w:color="auto"/>
                  </w:divBdr>
                </w:div>
              </w:divsChild>
            </w:div>
            <w:div w:id="549655425">
              <w:marLeft w:val="360"/>
              <w:marRight w:val="0"/>
              <w:marTop w:val="0"/>
              <w:marBottom w:val="0"/>
              <w:divBdr>
                <w:top w:val="none" w:sz="0" w:space="0" w:color="auto"/>
                <w:left w:val="none" w:sz="0" w:space="0" w:color="auto"/>
                <w:bottom w:val="none" w:sz="0" w:space="0" w:color="auto"/>
                <w:right w:val="none" w:sz="0" w:space="0" w:color="auto"/>
              </w:divBdr>
              <w:divsChild>
                <w:div w:id="4332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5781">
      <w:bodyDiv w:val="1"/>
      <w:marLeft w:val="0"/>
      <w:marRight w:val="0"/>
      <w:marTop w:val="0"/>
      <w:marBottom w:val="0"/>
      <w:divBdr>
        <w:top w:val="none" w:sz="0" w:space="0" w:color="auto"/>
        <w:left w:val="none" w:sz="0" w:space="0" w:color="auto"/>
        <w:bottom w:val="none" w:sz="0" w:space="0" w:color="auto"/>
        <w:right w:val="none" w:sz="0" w:space="0" w:color="auto"/>
      </w:divBdr>
      <w:divsChild>
        <w:div w:id="1264991611">
          <w:marLeft w:val="0"/>
          <w:marRight w:val="0"/>
          <w:marTop w:val="72"/>
          <w:marBottom w:val="0"/>
          <w:divBdr>
            <w:top w:val="none" w:sz="0" w:space="0" w:color="auto"/>
            <w:left w:val="none" w:sz="0" w:space="0" w:color="auto"/>
            <w:bottom w:val="none" w:sz="0" w:space="0" w:color="auto"/>
            <w:right w:val="none" w:sz="0" w:space="0" w:color="auto"/>
          </w:divBdr>
          <w:divsChild>
            <w:div w:id="1859194843">
              <w:marLeft w:val="0"/>
              <w:marRight w:val="0"/>
              <w:marTop w:val="0"/>
              <w:marBottom w:val="0"/>
              <w:divBdr>
                <w:top w:val="none" w:sz="0" w:space="0" w:color="auto"/>
                <w:left w:val="none" w:sz="0" w:space="0" w:color="auto"/>
                <w:bottom w:val="none" w:sz="0" w:space="0" w:color="auto"/>
                <w:right w:val="none" w:sz="0" w:space="0" w:color="auto"/>
              </w:divBdr>
            </w:div>
          </w:divsChild>
        </w:div>
        <w:div w:id="687407958">
          <w:marLeft w:val="0"/>
          <w:marRight w:val="0"/>
          <w:marTop w:val="72"/>
          <w:marBottom w:val="0"/>
          <w:divBdr>
            <w:top w:val="none" w:sz="0" w:space="0" w:color="auto"/>
            <w:left w:val="none" w:sz="0" w:space="0" w:color="auto"/>
            <w:bottom w:val="none" w:sz="0" w:space="0" w:color="auto"/>
            <w:right w:val="none" w:sz="0" w:space="0" w:color="auto"/>
          </w:divBdr>
          <w:divsChild>
            <w:div w:id="674843668">
              <w:marLeft w:val="0"/>
              <w:marRight w:val="0"/>
              <w:marTop w:val="0"/>
              <w:marBottom w:val="0"/>
              <w:divBdr>
                <w:top w:val="none" w:sz="0" w:space="0" w:color="auto"/>
                <w:left w:val="none" w:sz="0" w:space="0" w:color="auto"/>
                <w:bottom w:val="none" w:sz="0" w:space="0" w:color="auto"/>
                <w:right w:val="none" w:sz="0" w:space="0" w:color="auto"/>
              </w:divBdr>
            </w:div>
          </w:divsChild>
        </w:div>
        <w:div w:id="630749907">
          <w:marLeft w:val="0"/>
          <w:marRight w:val="0"/>
          <w:marTop w:val="72"/>
          <w:marBottom w:val="0"/>
          <w:divBdr>
            <w:top w:val="none" w:sz="0" w:space="0" w:color="auto"/>
            <w:left w:val="none" w:sz="0" w:space="0" w:color="auto"/>
            <w:bottom w:val="none" w:sz="0" w:space="0" w:color="auto"/>
            <w:right w:val="none" w:sz="0" w:space="0" w:color="auto"/>
          </w:divBdr>
          <w:divsChild>
            <w:div w:id="2119055679">
              <w:marLeft w:val="0"/>
              <w:marRight w:val="0"/>
              <w:marTop w:val="0"/>
              <w:marBottom w:val="0"/>
              <w:divBdr>
                <w:top w:val="none" w:sz="0" w:space="0" w:color="auto"/>
                <w:left w:val="none" w:sz="0" w:space="0" w:color="auto"/>
                <w:bottom w:val="none" w:sz="0" w:space="0" w:color="auto"/>
                <w:right w:val="none" w:sz="0" w:space="0" w:color="auto"/>
              </w:divBdr>
            </w:div>
            <w:div w:id="1581057111">
              <w:marLeft w:val="360"/>
              <w:marRight w:val="0"/>
              <w:marTop w:val="0"/>
              <w:marBottom w:val="0"/>
              <w:divBdr>
                <w:top w:val="none" w:sz="0" w:space="0" w:color="auto"/>
                <w:left w:val="none" w:sz="0" w:space="0" w:color="auto"/>
                <w:bottom w:val="none" w:sz="0" w:space="0" w:color="auto"/>
                <w:right w:val="none" w:sz="0" w:space="0" w:color="auto"/>
              </w:divBdr>
              <w:divsChild>
                <w:div w:id="801121658">
                  <w:marLeft w:val="0"/>
                  <w:marRight w:val="0"/>
                  <w:marTop w:val="0"/>
                  <w:marBottom w:val="0"/>
                  <w:divBdr>
                    <w:top w:val="none" w:sz="0" w:space="0" w:color="auto"/>
                    <w:left w:val="none" w:sz="0" w:space="0" w:color="auto"/>
                    <w:bottom w:val="none" w:sz="0" w:space="0" w:color="auto"/>
                    <w:right w:val="none" w:sz="0" w:space="0" w:color="auto"/>
                  </w:divBdr>
                </w:div>
              </w:divsChild>
            </w:div>
            <w:div w:id="1257011714">
              <w:marLeft w:val="360"/>
              <w:marRight w:val="0"/>
              <w:marTop w:val="0"/>
              <w:marBottom w:val="0"/>
              <w:divBdr>
                <w:top w:val="none" w:sz="0" w:space="0" w:color="auto"/>
                <w:left w:val="none" w:sz="0" w:space="0" w:color="auto"/>
                <w:bottom w:val="none" w:sz="0" w:space="0" w:color="auto"/>
                <w:right w:val="none" w:sz="0" w:space="0" w:color="auto"/>
              </w:divBdr>
              <w:divsChild>
                <w:div w:id="155076191">
                  <w:marLeft w:val="0"/>
                  <w:marRight w:val="0"/>
                  <w:marTop w:val="0"/>
                  <w:marBottom w:val="0"/>
                  <w:divBdr>
                    <w:top w:val="none" w:sz="0" w:space="0" w:color="auto"/>
                    <w:left w:val="none" w:sz="0" w:space="0" w:color="auto"/>
                    <w:bottom w:val="none" w:sz="0" w:space="0" w:color="auto"/>
                    <w:right w:val="none" w:sz="0" w:space="0" w:color="auto"/>
                  </w:divBdr>
                </w:div>
              </w:divsChild>
            </w:div>
            <w:div w:id="1283463884">
              <w:marLeft w:val="360"/>
              <w:marRight w:val="0"/>
              <w:marTop w:val="0"/>
              <w:marBottom w:val="0"/>
              <w:divBdr>
                <w:top w:val="none" w:sz="0" w:space="0" w:color="auto"/>
                <w:left w:val="none" w:sz="0" w:space="0" w:color="auto"/>
                <w:bottom w:val="none" w:sz="0" w:space="0" w:color="auto"/>
                <w:right w:val="none" w:sz="0" w:space="0" w:color="auto"/>
              </w:divBdr>
              <w:divsChild>
                <w:div w:id="15436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5748">
      <w:bodyDiv w:val="1"/>
      <w:marLeft w:val="0"/>
      <w:marRight w:val="0"/>
      <w:marTop w:val="0"/>
      <w:marBottom w:val="0"/>
      <w:divBdr>
        <w:top w:val="none" w:sz="0" w:space="0" w:color="auto"/>
        <w:left w:val="none" w:sz="0" w:space="0" w:color="auto"/>
        <w:bottom w:val="none" w:sz="0" w:space="0" w:color="auto"/>
        <w:right w:val="none" w:sz="0" w:space="0" w:color="auto"/>
      </w:divBdr>
      <w:divsChild>
        <w:div w:id="1362390577">
          <w:marLeft w:val="0"/>
          <w:marRight w:val="0"/>
          <w:marTop w:val="72"/>
          <w:marBottom w:val="0"/>
          <w:divBdr>
            <w:top w:val="none" w:sz="0" w:space="0" w:color="auto"/>
            <w:left w:val="none" w:sz="0" w:space="0" w:color="auto"/>
            <w:bottom w:val="none" w:sz="0" w:space="0" w:color="auto"/>
            <w:right w:val="none" w:sz="0" w:space="0" w:color="auto"/>
          </w:divBdr>
        </w:div>
        <w:div w:id="75592863">
          <w:marLeft w:val="0"/>
          <w:marRight w:val="0"/>
          <w:marTop w:val="72"/>
          <w:marBottom w:val="0"/>
          <w:divBdr>
            <w:top w:val="none" w:sz="0" w:space="0" w:color="auto"/>
            <w:left w:val="none" w:sz="0" w:space="0" w:color="auto"/>
            <w:bottom w:val="none" w:sz="0" w:space="0" w:color="auto"/>
            <w:right w:val="none" w:sz="0" w:space="0" w:color="auto"/>
          </w:divBdr>
          <w:divsChild>
            <w:div w:id="2029132849">
              <w:marLeft w:val="0"/>
              <w:marRight w:val="0"/>
              <w:marTop w:val="0"/>
              <w:marBottom w:val="0"/>
              <w:divBdr>
                <w:top w:val="none" w:sz="0" w:space="0" w:color="auto"/>
                <w:left w:val="none" w:sz="0" w:space="0" w:color="auto"/>
                <w:bottom w:val="none" w:sz="0" w:space="0" w:color="auto"/>
                <w:right w:val="none" w:sz="0" w:space="0" w:color="auto"/>
              </w:divBdr>
            </w:div>
            <w:div w:id="74283414">
              <w:marLeft w:val="360"/>
              <w:marRight w:val="0"/>
              <w:marTop w:val="0"/>
              <w:marBottom w:val="0"/>
              <w:divBdr>
                <w:top w:val="none" w:sz="0" w:space="0" w:color="auto"/>
                <w:left w:val="none" w:sz="0" w:space="0" w:color="auto"/>
                <w:bottom w:val="none" w:sz="0" w:space="0" w:color="auto"/>
                <w:right w:val="none" w:sz="0" w:space="0" w:color="auto"/>
              </w:divBdr>
              <w:divsChild>
                <w:div w:id="252207401">
                  <w:marLeft w:val="0"/>
                  <w:marRight w:val="0"/>
                  <w:marTop w:val="0"/>
                  <w:marBottom w:val="0"/>
                  <w:divBdr>
                    <w:top w:val="none" w:sz="0" w:space="0" w:color="auto"/>
                    <w:left w:val="none" w:sz="0" w:space="0" w:color="auto"/>
                    <w:bottom w:val="none" w:sz="0" w:space="0" w:color="auto"/>
                    <w:right w:val="none" w:sz="0" w:space="0" w:color="auto"/>
                  </w:divBdr>
                </w:div>
              </w:divsChild>
            </w:div>
            <w:div w:id="1937445749">
              <w:marLeft w:val="360"/>
              <w:marRight w:val="0"/>
              <w:marTop w:val="0"/>
              <w:marBottom w:val="0"/>
              <w:divBdr>
                <w:top w:val="none" w:sz="0" w:space="0" w:color="auto"/>
                <w:left w:val="none" w:sz="0" w:space="0" w:color="auto"/>
                <w:bottom w:val="none" w:sz="0" w:space="0" w:color="auto"/>
                <w:right w:val="none" w:sz="0" w:space="0" w:color="auto"/>
              </w:divBdr>
              <w:divsChild>
                <w:div w:id="749502159">
                  <w:marLeft w:val="0"/>
                  <w:marRight w:val="0"/>
                  <w:marTop w:val="0"/>
                  <w:marBottom w:val="0"/>
                  <w:divBdr>
                    <w:top w:val="none" w:sz="0" w:space="0" w:color="auto"/>
                    <w:left w:val="none" w:sz="0" w:space="0" w:color="auto"/>
                    <w:bottom w:val="none" w:sz="0" w:space="0" w:color="auto"/>
                    <w:right w:val="none" w:sz="0" w:space="0" w:color="auto"/>
                  </w:divBdr>
                </w:div>
              </w:divsChild>
            </w:div>
            <w:div w:id="2078285032">
              <w:marLeft w:val="360"/>
              <w:marRight w:val="0"/>
              <w:marTop w:val="0"/>
              <w:marBottom w:val="0"/>
              <w:divBdr>
                <w:top w:val="none" w:sz="0" w:space="0" w:color="auto"/>
                <w:left w:val="none" w:sz="0" w:space="0" w:color="auto"/>
                <w:bottom w:val="none" w:sz="0" w:space="0" w:color="auto"/>
                <w:right w:val="none" w:sz="0" w:space="0" w:color="auto"/>
              </w:divBdr>
              <w:divsChild>
                <w:div w:id="2027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0387">
      <w:bodyDiv w:val="1"/>
      <w:marLeft w:val="0"/>
      <w:marRight w:val="0"/>
      <w:marTop w:val="0"/>
      <w:marBottom w:val="0"/>
      <w:divBdr>
        <w:top w:val="none" w:sz="0" w:space="0" w:color="auto"/>
        <w:left w:val="none" w:sz="0" w:space="0" w:color="auto"/>
        <w:bottom w:val="none" w:sz="0" w:space="0" w:color="auto"/>
        <w:right w:val="none" w:sz="0" w:space="0" w:color="auto"/>
      </w:divBdr>
      <w:divsChild>
        <w:div w:id="1885293679">
          <w:marLeft w:val="0"/>
          <w:marRight w:val="0"/>
          <w:marTop w:val="72"/>
          <w:marBottom w:val="0"/>
          <w:divBdr>
            <w:top w:val="none" w:sz="0" w:space="0" w:color="auto"/>
            <w:left w:val="none" w:sz="0" w:space="0" w:color="auto"/>
            <w:bottom w:val="none" w:sz="0" w:space="0" w:color="auto"/>
            <w:right w:val="none" w:sz="0" w:space="0" w:color="auto"/>
          </w:divBdr>
        </w:div>
        <w:div w:id="1754860128">
          <w:marLeft w:val="0"/>
          <w:marRight w:val="0"/>
          <w:marTop w:val="72"/>
          <w:marBottom w:val="0"/>
          <w:divBdr>
            <w:top w:val="none" w:sz="0" w:space="0" w:color="auto"/>
            <w:left w:val="none" w:sz="0" w:space="0" w:color="auto"/>
            <w:bottom w:val="none" w:sz="0" w:space="0" w:color="auto"/>
            <w:right w:val="none" w:sz="0" w:space="0" w:color="auto"/>
          </w:divBdr>
          <w:divsChild>
            <w:div w:id="1327976059">
              <w:marLeft w:val="0"/>
              <w:marRight w:val="0"/>
              <w:marTop w:val="0"/>
              <w:marBottom w:val="0"/>
              <w:divBdr>
                <w:top w:val="none" w:sz="0" w:space="0" w:color="auto"/>
                <w:left w:val="none" w:sz="0" w:space="0" w:color="auto"/>
                <w:bottom w:val="none" w:sz="0" w:space="0" w:color="auto"/>
                <w:right w:val="none" w:sz="0" w:space="0" w:color="auto"/>
              </w:divBdr>
            </w:div>
          </w:divsChild>
        </w:div>
        <w:div w:id="823353082">
          <w:marLeft w:val="0"/>
          <w:marRight w:val="0"/>
          <w:marTop w:val="72"/>
          <w:marBottom w:val="0"/>
          <w:divBdr>
            <w:top w:val="none" w:sz="0" w:space="0" w:color="auto"/>
            <w:left w:val="none" w:sz="0" w:space="0" w:color="auto"/>
            <w:bottom w:val="none" w:sz="0" w:space="0" w:color="auto"/>
            <w:right w:val="none" w:sz="0" w:space="0" w:color="auto"/>
          </w:divBdr>
          <w:divsChild>
            <w:div w:id="523789123">
              <w:marLeft w:val="0"/>
              <w:marRight w:val="0"/>
              <w:marTop w:val="0"/>
              <w:marBottom w:val="0"/>
              <w:divBdr>
                <w:top w:val="none" w:sz="0" w:space="0" w:color="auto"/>
                <w:left w:val="none" w:sz="0" w:space="0" w:color="auto"/>
                <w:bottom w:val="none" w:sz="0" w:space="0" w:color="auto"/>
                <w:right w:val="none" w:sz="0" w:space="0" w:color="auto"/>
              </w:divBdr>
            </w:div>
          </w:divsChild>
        </w:div>
        <w:div w:id="472410664">
          <w:marLeft w:val="0"/>
          <w:marRight w:val="0"/>
          <w:marTop w:val="72"/>
          <w:marBottom w:val="0"/>
          <w:divBdr>
            <w:top w:val="none" w:sz="0" w:space="0" w:color="auto"/>
            <w:left w:val="none" w:sz="0" w:space="0" w:color="auto"/>
            <w:bottom w:val="none" w:sz="0" w:space="0" w:color="auto"/>
            <w:right w:val="none" w:sz="0" w:space="0" w:color="auto"/>
          </w:divBdr>
          <w:divsChild>
            <w:div w:id="851651738">
              <w:marLeft w:val="0"/>
              <w:marRight w:val="0"/>
              <w:marTop w:val="0"/>
              <w:marBottom w:val="0"/>
              <w:divBdr>
                <w:top w:val="none" w:sz="0" w:space="0" w:color="auto"/>
                <w:left w:val="none" w:sz="0" w:space="0" w:color="auto"/>
                <w:bottom w:val="none" w:sz="0" w:space="0" w:color="auto"/>
                <w:right w:val="none" w:sz="0" w:space="0" w:color="auto"/>
              </w:divBdr>
            </w:div>
          </w:divsChild>
        </w:div>
        <w:div w:id="1869441579">
          <w:marLeft w:val="0"/>
          <w:marRight w:val="0"/>
          <w:marTop w:val="72"/>
          <w:marBottom w:val="0"/>
          <w:divBdr>
            <w:top w:val="none" w:sz="0" w:space="0" w:color="auto"/>
            <w:left w:val="none" w:sz="0" w:space="0" w:color="auto"/>
            <w:bottom w:val="none" w:sz="0" w:space="0" w:color="auto"/>
            <w:right w:val="none" w:sz="0" w:space="0" w:color="auto"/>
          </w:divBdr>
          <w:divsChild>
            <w:div w:id="638801399">
              <w:marLeft w:val="0"/>
              <w:marRight w:val="0"/>
              <w:marTop w:val="0"/>
              <w:marBottom w:val="0"/>
              <w:divBdr>
                <w:top w:val="none" w:sz="0" w:space="0" w:color="auto"/>
                <w:left w:val="none" w:sz="0" w:space="0" w:color="auto"/>
                <w:bottom w:val="none" w:sz="0" w:space="0" w:color="auto"/>
                <w:right w:val="none" w:sz="0" w:space="0" w:color="auto"/>
              </w:divBdr>
            </w:div>
            <w:div w:id="1719013857">
              <w:marLeft w:val="360"/>
              <w:marRight w:val="0"/>
              <w:marTop w:val="0"/>
              <w:marBottom w:val="0"/>
              <w:divBdr>
                <w:top w:val="none" w:sz="0" w:space="0" w:color="auto"/>
                <w:left w:val="none" w:sz="0" w:space="0" w:color="auto"/>
                <w:bottom w:val="none" w:sz="0" w:space="0" w:color="auto"/>
                <w:right w:val="none" w:sz="0" w:space="0" w:color="auto"/>
              </w:divBdr>
              <w:divsChild>
                <w:div w:id="1943684814">
                  <w:marLeft w:val="0"/>
                  <w:marRight w:val="0"/>
                  <w:marTop w:val="0"/>
                  <w:marBottom w:val="0"/>
                  <w:divBdr>
                    <w:top w:val="none" w:sz="0" w:space="0" w:color="auto"/>
                    <w:left w:val="none" w:sz="0" w:space="0" w:color="auto"/>
                    <w:bottom w:val="none" w:sz="0" w:space="0" w:color="auto"/>
                    <w:right w:val="none" w:sz="0" w:space="0" w:color="auto"/>
                  </w:divBdr>
                </w:div>
              </w:divsChild>
            </w:div>
            <w:div w:id="1367563930">
              <w:marLeft w:val="360"/>
              <w:marRight w:val="0"/>
              <w:marTop w:val="0"/>
              <w:marBottom w:val="0"/>
              <w:divBdr>
                <w:top w:val="none" w:sz="0" w:space="0" w:color="auto"/>
                <w:left w:val="none" w:sz="0" w:space="0" w:color="auto"/>
                <w:bottom w:val="none" w:sz="0" w:space="0" w:color="auto"/>
                <w:right w:val="none" w:sz="0" w:space="0" w:color="auto"/>
              </w:divBdr>
              <w:divsChild>
                <w:div w:id="18179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7522">
      <w:bodyDiv w:val="1"/>
      <w:marLeft w:val="0"/>
      <w:marRight w:val="0"/>
      <w:marTop w:val="0"/>
      <w:marBottom w:val="0"/>
      <w:divBdr>
        <w:top w:val="none" w:sz="0" w:space="0" w:color="auto"/>
        <w:left w:val="none" w:sz="0" w:space="0" w:color="auto"/>
        <w:bottom w:val="none" w:sz="0" w:space="0" w:color="auto"/>
        <w:right w:val="none" w:sz="0" w:space="0" w:color="auto"/>
      </w:divBdr>
      <w:divsChild>
        <w:div w:id="1861623102">
          <w:marLeft w:val="0"/>
          <w:marRight w:val="0"/>
          <w:marTop w:val="72"/>
          <w:marBottom w:val="0"/>
          <w:divBdr>
            <w:top w:val="none" w:sz="0" w:space="0" w:color="auto"/>
            <w:left w:val="none" w:sz="0" w:space="0" w:color="auto"/>
            <w:bottom w:val="none" w:sz="0" w:space="0" w:color="auto"/>
            <w:right w:val="none" w:sz="0" w:space="0" w:color="auto"/>
          </w:divBdr>
        </w:div>
        <w:div w:id="1202862915">
          <w:marLeft w:val="0"/>
          <w:marRight w:val="0"/>
          <w:marTop w:val="72"/>
          <w:marBottom w:val="0"/>
          <w:divBdr>
            <w:top w:val="none" w:sz="0" w:space="0" w:color="auto"/>
            <w:left w:val="none" w:sz="0" w:space="0" w:color="auto"/>
            <w:bottom w:val="none" w:sz="0" w:space="0" w:color="auto"/>
            <w:right w:val="none" w:sz="0" w:space="0" w:color="auto"/>
          </w:divBdr>
          <w:divsChild>
            <w:div w:id="1639800054">
              <w:marLeft w:val="0"/>
              <w:marRight w:val="0"/>
              <w:marTop w:val="0"/>
              <w:marBottom w:val="0"/>
              <w:divBdr>
                <w:top w:val="none" w:sz="0" w:space="0" w:color="auto"/>
                <w:left w:val="none" w:sz="0" w:space="0" w:color="auto"/>
                <w:bottom w:val="none" w:sz="0" w:space="0" w:color="auto"/>
                <w:right w:val="none" w:sz="0" w:space="0" w:color="auto"/>
              </w:divBdr>
            </w:div>
            <w:div w:id="341132930">
              <w:marLeft w:val="360"/>
              <w:marRight w:val="0"/>
              <w:marTop w:val="0"/>
              <w:marBottom w:val="0"/>
              <w:divBdr>
                <w:top w:val="none" w:sz="0" w:space="0" w:color="auto"/>
                <w:left w:val="none" w:sz="0" w:space="0" w:color="auto"/>
                <w:bottom w:val="none" w:sz="0" w:space="0" w:color="auto"/>
                <w:right w:val="none" w:sz="0" w:space="0" w:color="auto"/>
              </w:divBdr>
              <w:divsChild>
                <w:div w:id="1988824953">
                  <w:marLeft w:val="0"/>
                  <w:marRight w:val="0"/>
                  <w:marTop w:val="0"/>
                  <w:marBottom w:val="0"/>
                  <w:divBdr>
                    <w:top w:val="none" w:sz="0" w:space="0" w:color="auto"/>
                    <w:left w:val="none" w:sz="0" w:space="0" w:color="auto"/>
                    <w:bottom w:val="none" w:sz="0" w:space="0" w:color="auto"/>
                    <w:right w:val="none" w:sz="0" w:space="0" w:color="auto"/>
                  </w:divBdr>
                </w:div>
              </w:divsChild>
            </w:div>
            <w:div w:id="1384524053">
              <w:marLeft w:val="360"/>
              <w:marRight w:val="0"/>
              <w:marTop w:val="0"/>
              <w:marBottom w:val="0"/>
              <w:divBdr>
                <w:top w:val="none" w:sz="0" w:space="0" w:color="auto"/>
                <w:left w:val="none" w:sz="0" w:space="0" w:color="auto"/>
                <w:bottom w:val="none" w:sz="0" w:space="0" w:color="auto"/>
                <w:right w:val="none" w:sz="0" w:space="0" w:color="auto"/>
              </w:divBdr>
              <w:divsChild>
                <w:div w:id="312486020">
                  <w:marLeft w:val="0"/>
                  <w:marRight w:val="0"/>
                  <w:marTop w:val="0"/>
                  <w:marBottom w:val="0"/>
                  <w:divBdr>
                    <w:top w:val="none" w:sz="0" w:space="0" w:color="auto"/>
                    <w:left w:val="none" w:sz="0" w:space="0" w:color="auto"/>
                    <w:bottom w:val="none" w:sz="0" w:space="0" w:color="auto"/>
                    <w:right w:val="none" w:sz="0" w:space="0" w:color="auto"/>
                  </w:divBdr>
                </w:div>
              </w:divsChild>
            </w:div>
            <w:div w:id="1241596648">
              <w:marLeft w:val="360"/>
              <w:marRight w:val="0"/>
              <w:marTop w:val="0"/>
              <w:marBottom w:val="0"/>
              <w:divBdr>
                <w:top w:val="none" w:sz="0" w:space="0" w:color="auto"/>
                <w:left w:val="none" w:sz="0" w:space="0" w:color="auto"/>
                <w:bottom w:val="none" w:sz="0" w:space="0" w:color="auto"/>
                <w:right w:val="none" w:sz="0" w:space="0" w:color="auto"/>
              </w:divBdr>
              <w:divsChild>
                <w:div w:id="5003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99858">
      <w:bodyDiv w:val="1"/>
      <w:marLeft w:val="0"/>
      <w:marRight w:val="0"/>
      <w:marTop w:val="0"/>
      <w:marBottom w:val="0"/>
      <w:divBdr>
        <w:top w:val="none" w:sz="0" w:space="0" w:color="auto"/>
        <w:left w:val="none" w:sz="0" w:space="0" w:color="auto"/>
        <w:bottom w:val="none" w:sz="0" w:space="0" w:color="auto"/>
        <w:right w:val="none" w:sz="0" w:space="0" w:color="auto"/>
      </w:divBdr>
      <w:divsChild>
        <w:div w:id="655885697">
          <w:marLeft w:val="0"/>
          <w:marRight w:val="0"/>
          <w:marTop w:val="72"/>
          <w:marBottom w:val="0"/>
          <w:divBdr>
            <w:top w:val="none" w:sz="0" w:space="0" w:color="auto"/>
            <w:left w:val="none" w:sz="0" w:space="0" w:color="auto"/>
            <w:bottom w:val="none" w:sz="0" w:space="0" w:color="auto"/>
            <w:right w:val="none" w:sz="0" w:space="0" w:color="auto"/>
          </w:divBdr>
          <w:divsChild>
            <w:div w:id="1289357167">
              <w:marLeft w:val="0"/>
              <w:marRight w:val="0"/>
              <w:marTop w:val="0"/>
              <w:marBottom w:val="0"/>
              <w:divBdr>
                <w:top w:val="none" w:sz="0" w:space="0" w:color="auto"/>
                <w:left w:val="none" w:sz="0" w:space="0" w:color="auto"/>
                <w:bottom w:val="none" w:sz="0" w:space="0" w:color="auto"/>
                <w:right w:val="none" w:sz="0" w:space="0" w:color="auto"/>
              </w:divBdr>
            </w:div>
          </w:divsChild>
        </w:div>
        <w:div w:id="1067654127">
          <w:marLeft w:val="0"/>
          <w:marRight w:val="0"/>
          <w:marTop w:val="72"/>
          <w:marBottom w:val="0"/>
          <w:divBdr>
            <w:top w:val="none" w:sz="0" w:space="0" w:color="auto"/>
            <w:left w:val="none" w:sz="0" w:space="0" w:color="auto"/>
            <w:bottom w:val="none" w:sz="0" w:space="0" w:color="auto"/>
            <w:right w:val="none" w:sz="0" w:space="0" w:color="auto"/>
          </w:divBdr>
          <w:divsChild>
            <w:div w:id="992682767">
              <w:marLeft w:val="0"/>
              <w:marRight w:val="0"/>
              <w:marTop w:val="0"/>
              <w:marBottom w:val="0"/>
              <w:divBdr>
                <w:top w:val="none" w:sz="0" w:space="0" w:color="auto"/>
                <w:left w:val="none" w:sz="0" w:space="0" w:color="auto"/>
                <w:bottom w:val="none" w:sz="0" w:space="0" w:color="auto"/>
                <w:right w:val="none" w:sz="0" w:space="0" w:color="auto"/>
              </w:divBdr>
            </w:div>
            <w:div w:id="1325668330">
              <w:marLeft w:val="360"/>
              <w:marRight w:val="0"/>
              <w:marTop w:val="0"/>
              <w:marBottom w:val="0"/>
              <w:divBdr>
                <w:top w:val="none" w:sz="0" w:space="0" w:color="auto"/>
                <w:left w:val="none" w:sz="0" w:space="0" w:color="auto"/>
                <w:bottom w:val="none" w:sz="0" w:space="0" w:color="auto"/>
                <w:right w:val="none" w:sz="0" w:space="0" w:color="auto"/>
              </w:divBdr>
              <w:divsChild>
                <w:div w:id="312872449">
                  <w:marLeft w:val="0"/>
                  <w:marRight w:val="0"/>
                  <w:marTop w:val="0"/>
                  <w:marBottom w:val="0"/>
                  <w:divBdr>
                    <w:top w:val="none" w:sz="0" w:space="0" w:color="auto"/>
                    <w:left w:val="none" w:sz="0" w:space="0" w:color="auto"/>
                    <w:bottom w:val="none" w:sz="0" w:space="0" w:color="auto"/>
                    <w:right w:val="none" w:sz="0" w:space="0" w:color="auto"/>
                  </w:divBdr>
                </w:div>
              </w:divsChild>
            </w:div>
            <w:div w:id="1995335986">
              <w:marLeft w:val="360"/>
              <w:marRight w:val="0"/>
              <w:marTop w:val="0"/>
              <w:marBottom w:val="0"/>
              <w:divBdr>
                <w:top w:val="none" w:sz="0" w:space="0" w:color="auto"/>
                <w:left w:val="none" w:sz="0" w:space="0" w:color="auto"/>
                <w:bottom w:val="none" w:sz="0" w:space="0" w:color="auto"/>
                <w:right w:val="none" w:sz="0" w:space="0" w:color="auto"/>
              </w:divBdr>
              <w:divsChild>
                <w:div w:id="1665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08718">
      <w:bodyDiv w:val="1"/>
      <w:marLeft w:val="0"/>
      <w:marRight w:val="0"/>
      <w:marTop w:val="0"/>
      <w:marBottom w:val="0"/>
      <w:divBdr>
        <w:top w:val="none" w:sz="0" w:space="0" w:color="auto"/>
        <w:left w:val="none" w:sz="0" w:space="0" w:color="auto"/>
        <w:bottom w:val="none" w:sz="0" w:space="0" w:color="auto"/>
        <w:right w:val="none" w:sz="0" w:space="0" w:color="auto"/>
      </w:divBdr>
    </w:div>
    <w:div w:id="638076704">
      <w:bodyDiv w:val="1"/>
      <w:marLeft w:val="0"/>
      <w:marRight w:val="0"/>
      <w:marTop w:val="0"/>
      <w:marBottom w:val="0"/>
      <w:divBdr>
        <w:top w:val="none" w:sz="0" w:space="0" w:color="auto"/>
        <w:left w:val="none" w:sz="0" w:space="0" w:color="auto"/>
        <w:bottom w:val="none" w:sz="0" w:space="0" w:color="auto"/>
        <w:right w:val="none" w:sz="0" w:space="0" w:color="auto"/>
      </w:divBdr>
    </w:div>
    <w:div w:id="660887235">
      <w:bodyDiv w:val="1"/>
      <w:marLeft w:val="0"/>
      <w:marRight w:val="0"/>
      <w:marTop w:val="0"/>
      <w:marBottom w:val="0"/>
      <w:divBdr>
        <w:top w:val="none" w:sz="0" w:space="0" w:color="auto"/>
        <w:left w:val="none" w:sz="0" w:space="0" w:color="auto"/>
        <w:bottom w:val="none" w:sz="0" w:space="0" w:color="auto"/>
        <w:right w:val="none" w:sz="0" w:space="0" w:color="auto"/>
      </w:divBdr>
      <w:divsChild>
        <w:div w:id="257059387">
          <w:marLeft w:val="360"/>
          <w:marRight w:val="0"/>
          <w:marTop w:val="0"/>
          <w:marBottom w:val="0"/>
          <w:divBdr>
            <w:top w:val="none" w:sz="0" w:space="0" w:color="auto"/>
            <w:left w:val="none" w:sz="0" w:space="0" w:color="auto"/>
            <w:bottom w:val="none" w:sz="0" w:space="0" w:color="auto"/>
            <w:right w:val="none" w:sz="0" w:space="0" w:color="auto"/>
          </w:divBdr>
          <w:divsChild>
            <w:div w:id="1318651492">
              <w:marLeft w:val="0"/>
              <w:marRight w:val="0"/>
              <w:marTop w:val="0"/>
              <w:marBottom w:val="0"/>
              <w:divBdr>
                <w:top w:val="none" w:sz="0" w:space="0" w:color="auto"/>
                <w:left w:val="none" w:sz="0" w:space="0" w:color="auto"/>
                <w:bottom w:val="none" w:sz="0" w:space="0" w:color="auto"/>
                <w:right w:val="none" w:sz="0" w:space="0" w:color="auto"/>
              </w:divBdr>
            </w:div>
            <w:div w:id="12997748">
              <w:marLeft w:val="360"/>
              <w:marRight w:val="0"/>
              <w:marTop w:val="72"/>
              <w:marBottom w:val="72"/>
              <w:divBdr>
                <w:top w:val="none" w:sz="0" w:space="0" w:color="auto"/>
                <w:left w:val="none" w:sz="0" w:space="0" w:color="auto"/>
                <w:bottom w:val="none" w:sz="0" w:space="0" w:color="auto"/>
                <w:right w:val="none" w:sz="0" w:space="0" w:color="auto"/>
              </w:divBdr>
              <w:divsChild>
                <w:div w:id="634677288">
                  <w:marLeft w:val="0"/>
                  <w:marRight w:val="0"/>
                  <w:marTop w:val="0"/>
                  <w:marBottom w:val="0"/>
                  <w:divBdr>
                    <w:top w:val="none" w:sz="0" w:space="0" w:color="auto"/>
                    <w:left w:val="none" w:sz="0" w:space="0" w:color="auto"/>
                    <w:bottom w:val="none" w:sz="0" w:space="0" w:color="auto"/>
                    <w:right w:val="none" w:sz="0" w:space="0" w:color="auto"/>
                  </w:divBdr>
                </w:div>
              </w:divsChild>
            </w:div>
            <w:div w:id="1008872511">
              <w:marLeft w:val="360"/>
              <w:marRight w:val="0"/>
              <w:marTop w:val="0"/>
              <w:marBottom w:val="72"/>
              <w:divBdr>
                <w:top w:val="none" w:sz="0" w:space="0" w:color="auto"/>
                <w:left w:val="none" w:sz="0" w:space="0" w:color="auto"/>
                <w:bottom w:val="none" w:sz="0" w:space="0" w:color="auto"/>
                <w:right w:val="none" w:sz="0" w:space="0" w:color="auto"/>
              </w:divBdr>
              <w:divsChild>
                <w:div w:id="58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985">
          <w:marLeft w:val="360"/>
          <w:marRight w:val="0"/>
          <w:marTop w:val="0"/>
          <w:marBottom w:val="0"/>
          <w:divBdr>
            <w:top w:val="none" w:sz="0" w:space="0" w:color="auto"/>
            <w:left w:val="none" w:sz="0" w:space="0" w:color="auto"/>
            <w:bottom w:val="none" w:sz="0" w:space="0" w:color="auto"/>
            <w:right w:val="none" w:sz="0" w:space="0" w:color="auto"/>
          </w:divBdr>
          <w:divsChild>
            <w:div w:id="66997758">
              <w:marLeft w:val="0"/>
              <w:marRight w:val="0"/>
              <w:marTop w:val="0"/>
              <w:marBottom w:val="0"/>
              <w:divBdr>
                <w:top w:val="none" w:sz="0" w:space="0" w:color="auto"/>
                <w:left w:val="none" w:sz="0" w:space="0" w:color="auto"/>
                <w:bottom w:val="none" w:sz="0" w:space="0" w:color="auto"/>
                <w:right w:val="none" w:sz="0" w:space="0" w:color="auto"/>
              </w:divBdr>
            </w:div>
          </w:divsChild>
        </w:div>
        <w:div w:id="688796490">
          <w:marLeft w:val="360"/>
          <w:marRight w:val="0"/>
          <w:marTop w:val="0"/>
          <w:marBottom w:val="0"/>
          <w:divBdr>
            <w:top w:val="none" w:sz="0" w:space="0" w:color="auto"/>
            <w:left w:val="none" w:sz="0" w:space="0" w:color="auto"/>
            <w:bottom w:val="none" w:sz="0" w:space="0" w:color="auto"/>
            <w:right w:val="none" w:sz="0" w:space="0" w:color="auto"/>
          </w:divBdr>
          <w:divsChild>
            <w:div w:id="263389448">
              <w:marLeft w:val="0"/>
              <w:marRight w:val="0"/>
              <w:marTop w:val="0"/>
              <w:marBottom w:val="0"/>
              <w:divBdr>
                <w:top w:val="none" w:sz="0" w:space="0" w:color="auto"/>
                <w:left w:val="none" w:sz="0" w:space="0" w:color="auto"/>
                <w:bottom w:val="none" w:sz="0" w:space="0" w:color="auto"/>
                <w:right w:val="none" w:sz="0" w:space="0" w:color="auto"/>
              </w:divBdr>
            </w:div>
          </w:divsChild>
        </w:div>
        <w:div w:id="1125270684">
          <w:marLeft w:val="360"/>
          <w:marRight w:val="0"/>
          <w:marTop w:val="0"/>
          <w:marBottom w:val="0"/>
          <w:divBdr>
            <w:top w:val="none" w:sz="0" w:space="0" w:color="auto"/>
            <w:left w:val="none" w:sz="0" w:space="0" w:color="auto"/>
            <w:bottom w:val="none" w:sz="0" w:space="0" w:color="auto"/>
            <w:right w:val="none" w:sz="0" w:space="0" w:color="auto"/>
          </w:divBdr>
          <w:divsChild>
            <w:div w:id="791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653">
      <w:bodyDiv w:val="1"/>
      <w:marLeft w:val="0"/>
      <w:marRight w:val="0"/>
      <w:marTop w:val="0"/>
      <w:marBottom w:val="0"/>
      <w:divBdr>
        <w:top w:val="none" w:sz="0" w:space="0" w:color="auto"/>
        <w:left w:val="none" w:sz="0" w:space="0" w:color="auto"/>
        <w:bottom w:val="none" w:sz="0" w:space="0" w:color="auto"/>
        <w:right w:val="none" w:sz="0" w:space="0" w:color="auto"/>
      </w:divBdr>
    </w:div>
    <w:div w:id="686978623">
      <w:bodyDiv w:val="1"/>
      <w:marLeft w:val="0"/>
      <w:marRight w:val="0"/>
      <w:marTop w:val="0"/>
      <w:marBottom w:val="0"/>
      <w:divBdr>
        <w:top w:val="none" w:sz="0" w:space="0" w:color="auto"/>
        <w:left w:val="none" w:sz="0" w:space="0" w:color="auto"/>
        <w:bottom w:val="none" w:sz="0" w:space="0" w:color="auto"/>
        <w:right w:val="none" w:sz="0" w:space="0" w:color="auto"/>
      </w:divBdr>
      <w:divsChild>
        <w:div w:id="382750158">
          <w:marLeft w:val="0"/>
          <w:marRight w:val="0"/>
          <w:marTop w:val="72"/>
          <w:marBottom w:val="0"/>
          <w:divBdr>
            <w:top w:val="none" w:sz="0" w:space="0" w:color="auto"/>
            <w:left w:val="none" w:sz="0" w:space="0" w:color="auto"/>
            <w:bottom w:val="none" w:sz="0" w:space="0" w:color="auto"/>
            <w:right w:val="none" w:sz="0" w:space="0" w:color="auto"/>
          </w:divBdr>
          <w:divsChild>
            <w:div w:id="1809325282">
              <w:marLeft w:val="0"/>
              <w:marRight w:val="0"/>
              <w:marTop w:val="0"/>
              <w:marBottom w:val="0"/>
              <w:divBdr>
                <w:top w:val="none" w:sz="0" w:space="0" w:color="auto"/>
                <w:left w:val="none" w:sz="0" w:space="0" w:color="auto"/>
                <w:bottom w:val="none" w:sz="0" w:space="0" w:color="auto"/>
                <w:right w:val="none" w:sz="0" w:space="0" w:color="auto"/>
              </w:divBdr>
            </w:div>
          </w:divsChild>
        </w:div>
        <w:div w:id="996803765">
          <w:marLeft w:val="0"/>
          <w:marRight w:val="0"/>
          <w:marTop w:val="72"/>
          <w:marBottom w:val="0"/>
          <w:divBdr>
            <w:top w:val="none" w:sz="0" w:space="0" w:color="auto"/>
            <w:left w:val="none" w:sz="0" w:space="0" w:color="auto"/>
            <w:bottom w:val="none" w:sz="0" w:space="0" w:color="auto"/>
            <w:right w:val="none" w:sz="0" w:space="0" w:color="auto"/>
          </w:divBdr>
          <w:divsChild>
            <w:div w:id="18168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2936">
      <w:bodyDiv w:val="1"/>
      <w:marLeft w:val="0"/>
      <w:marRight w:val="0"/>
      <w:marTop w:val="0"/>
      <w:marBottom w:val="0"/>
      <w:divBdr>
        <w:top w:val="none" w:sz="0" w:space="0" w:color="auto"/>
        <w:left w:val="none" w:sz="0" w:space="0" w:color="auto"/>
        <w:bottom w:val="none" w:sz="0" w:space="0" w:color="auto"/>
        <w:right w:val="none" w:sz="0" w:space="0" w:color="auto"/>
      </w:divBdr>
      <w:divsChild>
        <w:div w:id="1661615620">
          <w:marLeft w:val="0"/>
          <w:marRight w:val="0"/>
          <w:marTop w:val="72"/>
          <w:marBottom w:val="0"/>
          <w:divBdr>
            <w:top w:val="none" w:sz="0" w:space="0" w:color="auto"/>
            <w:left w:val="none" w:sz="0" w:space="0" w:color="auto"/>
            <w:bottom w:val="none" w:sz="0" w:space="0" w:color="auto"/>
            <w:right w:val="none" w:sz="0" w:space="0" w:color="auto"/>
          </w:divBdr>
          <w:divsChild>
            <w:div w:id="159808440">
              <w:marLeft w:val="0"/>
              <w:marRight w:val="0"/>
              <w:marTop w:val="0"/>
              <w:marBottom w:val="0"/>
              <w:divBdr>
                <w:top w:val="none" w:sz="0" w:space="0" w:color="auto"/>
                <w:left w:val="none" w:sz="0" w:space="0" w:color="auto"/>
                <w:bottom w:val="none" w:sz="0" w:space="0" w:color="auto"/>
                <w:right w:val="none" w:sz="0" w:space="0" w:color="auto"/>
              </w:divBdr>
            </w:div>
          </w:divsChild>
        </w:div>
        <w:div w:id="1052384202">
          <w:marLeft w:val="0"/>
          <w:marRight w:val="0"/>
          <w:marTop w:val="72"/>
          <w:marBottom w:val="0"/>
          <w:divBdr>
            <w:top w:val="none" w:sz="0" w:space="0" w:color="auto"/>
            <w:left w:val="none" w:sz="0" w:space="0" w:color="auto"/>
            <w:bottom w:val="none" w:sz="0" w:space="0" w:color="auto"/>
            <w:right w:val="none" w:sz="0" w:space="0" w:color="auto"/>
          </w:divBdr>
          <w:divsChild>
            <w:div w:id="1224753711">
              <w:marLeft w:val="0"/>
              <w:marRight w:val="0"/>
              <w:marTop w:val="0"/>
              <w:marBottom w:val="0"/>
              <w:divBdr>
                <w:top w:val="none" w:sz="0" w:space="0" w:color="auto"/>
                <w:left w:val="none" w:sz="0" w:space="0" w:color="auto"/>
                <w:bottom w:val="none" w:sz="0" w:space="0" w:color="auto"/>
                <w:right w:val="none" w:sz="0" w:space="0" w:color="auto"/>
              </w:divBdr>
            </w:div>
            <w:div w:id="1903590970">
              <w:marLeft w:val="360"/>
              <w:marRight w:val="0"/>
              <w:marTop w:val="0"/>
              <w:marBottom w:val="0"/>
              <w:divBdr>
                <w:top w:val="none" w:sz="0" w:space="0" w:color="auto"/>
                <w:left w:val="none" w:sz="0" w:space="0" w:color="auto"/>
                <w:bottom w:val="none" w:sz="0" w:space="0" w:color="auto"/>
                <w:right w:val="none" w:sz="0" w:space="0" w:color="auto"/>
              </w:divBdr>
              <w:divsChild>
                <w:div w:id="399711714">
                  <w:marLeft w:val="0"/>
                  <w:marRight w:val="0"/>
                  <w:marTop w:val="0"/>
                  <w:marBottom w:val="0"/>
                  <w:divBdr>
                    <w:top w:val="none" w:sz="0" w:space="0" w:color="auto"/>
                    <w:left w:val="none" w:sz="0" w:space="0" w:color="auto"/>
                    <w:bottom w:val="none" w:sz="0" w:space="0" w:color="auto"/>
                    <w:right w:val="none" w:sz="0" w:space="0" w:color="auto"/>
                  </w:divBdr>
                </w:div>
              </w:divsChild>
            </w:div>
            <w:div w:id="318120797">
              <w:marLeft w:val="360"/>
              <w:marRight w:val="0"/>
              <w:marTop w:val="0"/>
              <w:marBottom w:val="0"/>
              <w:divBdr>
                <w:top w:val="none" w:sz="0" w:space="0" w:color="auto"/>
                <w:left w:val="none" w:sz="0" w:space="0" w:color="auto"/>
                <w:bottom w:val="none" w:sz="0" w:space="0" w:color="auto"/>
                <w:right w:val="none" w:sz="0" w:space="0" w:color="auto"/>
              </w:divBdr>
              <w:divsChild>
                <w:div w:id="5597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1266">
      <w:bodyDiv w:val="1"/>
      <w:marLeft w:val="0"/>
      <w:marRight w:val="0"/>
      <w:marTop w:val="0"/>
      <w:marBottom w:val="0"/>
      <w:divBdr>
        <w:top w:val="none" w:sz="0" w:space="0" w:color="auto"/>
        <w:left w:val="none" w:sz="0" w:space="0" w:color="auto"/>
        <w:bottom w:val="none" w:sz="0" w:space="0" w:color="auto"/>
        <w:right w:val="none" w:sz="0" w:space="0" w:color="auto"/>
      </w:divBdr>
      <w:divsChild>
        <w:div w:id="1940914452">
          <w:marLeft w:val="360"/>
          <w:marRight w:val="0"/>
          <w:marTop w:val="0"/>
          <w:marBottom w:val="0"/>
          <w:divBdr>
            <w:top w:val="none" w:sz="0" w:space="0" w:color="auto"/>
            <w:left w:val="none" w:sz="0" w:space="0" w:color="auto"/>
            <w:bottom w:val="none" w:sz="0" w:space="0" w:color="auto"/>
            <w:right w:val="none" w:sz="0" w:space="0" w:color="auto"/>
          </w:divBdr>
          <w:divsChild>
            <w:div w:id="462969922">
              <w:marLeft w:val="0"/>
              <w:marRight w:val="0"/>
              <w:marTop w:val="0"/>
              <w:marBottom w:val="0"/>
              <w:divBdr>
                <w:top w:val="none" w:sz="0" w:space="0" w:color="auto"/>
                <w:left w:val="none" w:sz="0" w:space="0" w:color="auto"/>
                <w:bottom w:val="none" w:sz="0" w:space="0" w:color="auto"/>
                <w:right w:val="none" w:sz="0" w:space="0" w:color="auto"/>
              </w:divBdr>
            </w:div>
          </w:divsChild>
        </w:div>
        <w:div w:id="1449859482">
          <w:marLeft w:val="360"/>
          <w:marRight w:val="0"/>
          <w:marTop w:val="0"/>
          <w:marBottom w:val="0"/>
          <w:divBdr>
            <w:top w:val="none" w:sz="0" w:space="0" w:color="auto"/>
            <w:left w:val="none" w:sz="0" w:space="0" w:color="auto"/>
            <w:bottom w:val="none" w:sz="0" w:space="0" w:color="auto"/>
            <w:right w:val="none" w:sz="0" w:space="0" w:color="auto"/>
          </w:divBdr>
          <w:divsChild>
            <w:div w:id="19166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074">
      <w:bodyDiv w:val="1"/>
      <w:marLeft w:val="0"/>
      <w:marRight w:val="0"/>
      <w:marTop w:val="0"/>
      <w:marBottom w:val="0"/>
      <w:divBdr>
        <w:top w:val="none" w:sz="0" w:space="0" w:color="auto"/>
        <w:left w:val="none" w:sz="0" w:space="0" w:color="auto"/>
        <w:bottom w:val="none" w:sz="0" w:space="0" w:color="auto"/>
        <w:right w:val="none" w:sz="0" w:space="0" w:color="auto"/>
      </w:divBdr>
      <w:divsChild>
        <w:div w:id="2048871079">
          <w:marLeft w:val="360"/>
          <w:marRight w:val="0"/>
          <w:marTop w:val="0"/>
          <w:marBottom w:val="0"/>
          <w:divBdr>
            <w:top w:val="none" w:sz="0" w:space="0" w:color="auto"/>
            <w:left w:val="none" w:sz="0" w:space="0" w:color="auto"/>
            <w:bottom w:val="none" w:sz="0" w:space="0" w:color="auto"/>
            <w:right w:val="none" w:sz="0" w:space="0" w:color="auto"/>
          </w:divBdr>
          <w:divsChild>
            <w:div w:id="302318816">
              <w:marLeft w:val="0"/>
              <w:marRight w:val="0"/>
              <w:marTop w:val="0"/>
              <w:marBottom w:val="0"/>
              <w:divBdr>
                <w:top w:val="none" w:sz="0" w:space="0" w:color="auto"/>
                <w:left w:val="none" w:sz="0" w:space="0" w:color="auto"/>
                <w:bottom w:val="none" w:sz="0" w:space="0" w:color="auto"/>
                <w:right w:val="none" w:sz="0" w:space="0" w:color="auto"/>
              </w:divBdr>
            </w:div>
            <w:div w:id="251279428">
              <w:marLeft w:val="360"/>
              <w:marRight w:val="0"/>
              <w:marTop w:val="72"/>
              <w:marBottom w:val="72"/>
              <w:divBdr>
                <w:top w:val="none" w:sz="0" w:space="0" w:color="auto"/>
                <w:left w:val="none" w:sz="0" w:space="0" w:color="auto"/>
                <w:bottom w:val="none" w:sz="0" w:space="0" w:color="auto"/>
                <w:right w:val="none" w:sz="0" w:space="0" w:color="auto"/>
              </w:divBdr>
              <w:divsChild>
                <w:div w:id="325745973">
                  <w:marLeft w:val="0"/>
                  <w:marRight w:val="0"/>
                  <w:marTop w:val="0"/>
                  <w:marBottom w:val="0"/>
                  <w:divBdr>
                    <w:top w:val="none" w:sz="0" w:space="0" w:color="auto"/>
                    <w:left w:val="none" w:sz="0" w:space="0" w:color="auto"/>
                    <w:bottom w:val="none" w:sz="0" w:space="0" w:color="auto"/>
                    <w:right w:val="none" w:sz="0" w:space="0" w:color="auto"/>
                  </w:divBdr>
                </w:div>
              </w:divsChild>
            </w:div>
            <w:div w:id="392968129">
              <w:marLeft w:val="360"/>
              <w:marRight w:val="0"/>
              <w:marTop w:val="0"/>
              <w:marBottom w:val="72"/>
              <w:divBdr>
                <w:top w:val="none" w:sz="0" w:space="0" w:color="auto"/>
                <w:left w:val="none" w:sz="0" w:space="0" w:color="auto"/>
                <w:bottom w:val="none" w:sz="0" w:space="0" w:color="auto"/>
                <w:right w:val="none" w:sz="0" w:space="0" w:color="auto"/>
              </w:divBdr>
              <w:divsChild>
                <w:div w:id="7669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8951">
          <w:marLeft w:val="360"/>
          <w:marRight w:val="0"/>
          <w:marTop w:val="0"/>
          <w:marBottom w:val="0"/>
          <w:divBdr>
            <w:top w:val="none" w:sz="0" w:space="0" w:color="auto"/>
            <w:left w:val="none" w:sz="0" w:space="0" w:color="auto"/>
            <w:bottom w:val="none" w:sz="0" w:space="0" w:color="auto"/>
            <w:right w:val="none" w:sz="0" w:space="0" w:color="auto"/>
          </w:divBdr>
          <w:divsChild>
            <w:div w:id="401830025">
              <w:marLeft w:val="0"/>
              <w:marRight w:val="0"/>
              <w:marTop w:val="0"/>
              <w:marBottom w:val="0"/>
              <w:divBdr>
                <w:top w:val="none" w:sz="0" w:space="0" w:color="auto"/>
                <w:left w:val="none" w:sz="0" w:space="0" w:color="auto"/>
                <w:bottom w:val="none" w:sz="0" w:space="0" w:color="auto"/>
                <w:right w:val="none" w:sz="0" w:space="0" w:color="auto"/>
              </w:divBdr>
            </w:div>
          </w:divsChild>
        </w:div>
        <w:div w:id="1675374386">
          <w:marLeft w:val="360"/>
          <w:marRight w:val="0"/>
          <w:marTop w:val="0"/>
          <w:marBottom w:val="0"/>
          <w:divBdr>
            <w:top w:val="none" w:sz="0" w:space="0" w:color="auto"/>
            <w:left w:val="none" w:sz="0" w:space="0" w:color="auto"/>
            <w:bottom w:val="none" w:sz="0" w:space="0" w:color="auto"/>
            <w:right w:val="none" w:sz="0" w:space="0" w:color="auto"/>
          </w:divBdr>
          <w:divsChild>
            <w:div w:id="1489320476">
              <w:marLeft w:val="0"/>
              <w:marRight w:val="0"/>
              <w:marTop w:val="0"/>
              <w:marBottom w:val="0"/>
              <w:divBdr>
                <w:top w:val="none" w:sz="0" w:space="0" w:color="auto"/>
                <w:left w:val="none" w:sz="0" w:space="0" w:color="auto"/>
                <w:bottom w:val="none" w:sz="0" w:space="0" w:color="auto"/>
                <w:right w:val="none" w:sz="0" w:space="0" w:color="auto"/>
              </w:divBdr>
            </w:div>
          </w:divsChild>
        </w:div>
        <w:div w:id="644895030">
          <w:marLeft w:val="360"/>
          <w:marRight w:val="0"/>
          <w:marTop w:val="0"/>
          <w:marBottom w:val="0"/>
          <w:divBdr>
            <w:top w:val="none" w:sz="0" w:space="0" w:color="auto"/>
            <w:left w:val="none" w:sz="0" w:space="0" w:color="auto"/>
            <w:bottom w:val="none" w:sz="0" w:space="0" w:color="auto"/>
            <w:right w:val="none" w:sz="0" w:space="0" w:color="auto"/>
          </w:divBdr>
          <w:divsChild>
            <w:div w:id="778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532">
      <w:bodyDiv w:val="1"/>
      <w:marLeft w:val="0"/>
      <w:marRight w:val="0"/>
      <w:marTop w:val="0"/>
      <w:marBottom w:val="0"/>
      <w:divBdr>
        <w:top w:val="none" w:sz="0" w:space="0" w:color="auto"/>
        <w:left w:val="none" w:sz="0" w:space="0" w:color="auto"/>
        <w:bottom w:val="none" w:sz="0" w:space="0" w:color="auto"/>
        <w:right w:val="none" w:sz="0" w:space="0" w:color="auto"/>
      </w:divBdr>
      <w:divsChild>
        <w:div w:id="1590695380">
          <w:marLeft w:val="0"/>
          <w:marRight w:val="0"/>
          <w:marTop w:val="72"/>
          <w:marBottom w:val="0"/>
          <w:divBdr>
            <w:top w:val="none" w:sz="0" w:space="0" w:color="auto"/>
            <w:left w:val="none" w:sz="0" w:space="0" w:color="auto"/>
            <w:bottom w:val="none" w:sz="0" w:space="0" w:color="auto"/>
            <w:right w:val="none" w:sz="0" w:space="0" w:color="auto"/>
          </w:divBdr>
        </w:div>
        <w:div w:id="147600369">
          <w:marLeft w:val="0"/>
          <w:marRight w:val="0"/>
          <w:marTop w:val="72"/>
          <w:marBottom w:val="0"/>
          <w:divBdr>
            <w:top w:val="none" w:sz="0" w:space="0" w:color="auto"/>
            <w:left w:val="none" w:sz="0" w:space="0" w:color="auto"/>
            <w:bottom w:val="none" w:sz="0" w:space="0" w:color="auto"/>
            <w:right w:val="none" w:sz="0" w:space="0" w:color="auto"/>
          </w:divBdr>
          <w:divsChild>
            <w:div w:id="1668053419">
              <w:marLeft w:val="0"/>
              <w:marRight w:val="0"/>
              <w:marTop w:val="0"/>
              <w:marBottom w:val="0"/>
              <w:divBdr>
                <w:top w:val="none" w:sz="0" w:space="0" w:color="auto"/>
                <w:left w:val="none" w:sz="0" w:space="0" w:color="auto"/>
                <w:bottom w:val="none" w:sz="0" w:space="0" w:color="auto"/>
                <w:right w:val="none" w:sz="0" w:space="0" w:color="auto"/>
              </w:divBdr>
            </w:div>
            <w:div w:id="660040985">
              <w:marLeft w:val="360"/>
              <w:marRight w:val="0"/>
              <w:marTop w:val="0"/>
              <w:marBottom w:val="0"/>
              <w:divBdr>
                <w:top w:val="none" w:sz="0" w:space="0" w:color="auto"/>
                <w:left w:val="none" w:sz="0" w:space="0" w:color="auto"/>
                <w:bottom w:val="none" w:sz="0" w:space="0" w:color="auto"/>
                <w:right w:val="none" w:sz="0" w:space="0" w:color="auto"/>
              </w:divBdr>
              <w:divsChild>
                <w:div w:id="1309826349">
                  <w:marLeft w:val="0"/>
                  <w:marRight w:val="0"/>
                  <w:marTop w:val="0"/>
                  <w:marBottom w:val="0"/>
                  <w:divBdr>
                    <w:top w:val="none" w:sz="0" w:space="0" w:color="auto"/>
                    <w:left w:val="none" w:sz="0" w:space="0" w:color="auto"/>
                    <w:bottom w:val="none" w:sz="0" w:space="0" w:color="auto"/>
                    <w:right w:val="none" w:sz="0" w:space="0" w:color="auto"/>
                  </w:divBdr>
                </w:div>
              </w:divsChild>
            </w:div>
            <w:div w:id="753671864">
              <w:marLeft w:val="360"/>
              <w:marRight w:val="0"/>
              <w:marTop w:val="0"/>
              <w:marBottom w:val="0"/>
              <w:divBdr>
                <w:top w:val="none" w:sz="0" w:space="0" w:color="auto"/>
                <w:left w:val="none" w:sz="0" w:space="0" w:color="auto"/>
                <w:bottom w:val="none" w:sz="0" w:space="0" w:color="auto"/>
                <w:right w:val="none" w:sz="0" w:space="0" w:color="auto"/>
              </w:divBdr>
              <w:divsChild>
                <w:div w:id="124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8071">
      <w:bodyDiv w:val="1"/>
      <w:marLeft w:val="0"/>
      <w:marRight w:val="0"/>
      <w:marTop w:val="0"/>
      <w:marBottom w:val="0"/>
      <w:divBdr>
        <w:top w:val="none" w:sz="0" w:space="0" w:color="auto"/>
        <w:left w:val="none" w:sz="0" w:space="0" w:color="auto"/>
        <w:bottom w:val="none" w:sz="0" w:space="0" w:color="auto"/>
        <w:right w:val="none" w:sz="0" w:space="0" w:color="auto"/>
      </w:divBdr>
      <w:divsChild>
        <w:div w:id="1336347597">
          <w:marLeft w:val="0"/>
          <w:marRight w:val="0"/>
          <w:marTop w:val="72"/>
          <w:marBottom w:val="0"/>
          <w:divBdr>
            <w:top w:val="none" w:sz="0" w:space="0" w:color="auto"/>
            <w:left w:val="none" w:sz="0" w:space="0" w:color="auto"/>
            <w:bottom w:val="none" w:sz="0" w:space="0" w:color="auto"/>
            <w:right w:val="none" w:sz="0" w:space="0" w:color="auto"/>
          </w:divBdr>
          <w:divsChild>
            <w:div w:id="2070152052">
              <w:marLeft w:val="360"/>
              <w:marRight w:val="0"/>
              <w:marTop w:val="0"/>
              <w:marBottom w:val="0"/>
              <w:divBdr>
                <w:top w:val="none" w:sz="0" w:space="0" w:color="auto"/>
                <w:left w:val="none" w:sz="0" w:space="0" w:color="auto"/>
                <w:bottom w:val="none" w:sz="0" w:space="0" w:color="auto"/>
                <w:right w:val="none" w:sz="0" w:space="0" w:color="auto"/>
              </w:divBdr>
              <w:divsChild>
                <w:div w:id="1749688672">
                  <w:marLeft w:val="0"/>
                  <w:marRight w:val="0"/>
                  <w:marTop w:val="0"/>
                  <w:marBottom w:val="0"/>
                  <w:divBdr>
                    <w:top w:val="none" w:sz="0" w:space="0" w:color="auto"/>
                    <w:left w:val="none" w:sz="0" w:space="0" w:color="auto"/>
                    <w:bottom w:val="none" w:sz="0" w:space="0" w:color="auto"/>
                    <w:right w:val="none" w:sz="0" w:space="0" w:color="auto"/>
                  </w:divBdr>
                </w:div>
              </w:divsChild>
            </w:div>
            <w:div w:id="1768774276">
              <w:marLeft w:val="360"/>
              <w:marRight w:val="0"/>
              <w:marTop w:val="0"/>
              <w:marBottom w:val="0"/>
              <w:divBdr>
                <w:top w:val="none" w:sz="0" w:space="0" w:color="auto"/>
                <w:left w:val="none" w:sz="0" w:space="0" w:color="auto"/>
                <w:bottom w:val="none" w:sz="0" w:space="0" w:color="auto"/>
                <w:right w:val="none" w:sz="0" w:space="0" w:color="auto"/>
              </w:divBdr>
              <w:divsChild>
                <w:div w:id="320473121">
                  <w:marLeft w:val="0"/>
                  <w:marRight w:val="0"/>
                  <w:marTop w:val="0"/>
                  <w:marBottom w:val="0"/>
                  <w:divBdr>
                    <w:top w:val="none" w:sz="0" w:space="0" w:color="auto"/>
                    <w:left w:val="none" w:sz="0" w:space="0" w:color="auto"/>
                    <w:bottom w:val="none" w:sz="0" w:space="0" w:color="auto"/>
                    <w:right w:val="none" w:sz="0" w:space="0" w:color="auto"/>
                  </w:divBdr>
                </w:div>
              </w:divsChild>
            </w:div>
            <w:div w:id="822237237">
              <w:marLeft w:val="360"/>
              <w:marRight w:val="0"/>
              <w:marTop w:val="0"/>
              <w:marBottom w:val="0"/>
              <w:divBdr>
                <w:top w:val="none" w:sz="0" w:space="0" w:color="auto"/>
                <w:left w:val="none" w:sz="0" w:space="0" w:color="auto"/>
                <w:bottom w:val="none" w:sz="0" w:space="0" w:color="auto"/>
                <w:right w:val="none" w:sz="0" w:space="0" w:color="auto"/>
              </w:divBdr>
              <w:divsChild>
                <w:div w:id="769737140">
                  <w:marLeft w:val="0"/>
                  <w:marRight w:val="0"/>
                  <w:marTop w:val="0"/>
                  <w:marBottom w:val="0"/>
                  <w:divBdr>
                    <w:top w:val="none" w:sz="0" w:space="0" w:color="auto"/>
                    <w:left w:val="none" w:sz="0" w:space="0" w:color="auto"/>
                    <w:bottom w:val="none" w:sz="0" w:space="0" w:color="auto"/>
                    <w:right w:val="none" w:sz="0" w:space="0" w:color="auto"/>
                  </w:divBdr>
                </w:div>
              </w:divsChild>
            </w:div>
            <w:div w:id="1425690157">
              <w:marLeft w:val="360"/>
              <w:marRight w:val="0"/>
              <w:marTop w:val="0"/>
              <w:marBottom w:val="0"/>
              <w:divBdr>
                <w:top w:val="none" w:sz="0" w:space="0" w:color="auto"/>
                <w:left w:val="none" w:sz="0" w:space="0" w:color="auto"/>
                <w:bottom w:val="none" w:sz="0" w:space="0" w:color="auto"/>
                <w:right w:val="none" w:sz="0" w:space="0" w:color="auto"/>
              </w:divBdr>
              <w:divsChild>
                <w:div w:id="2125886060">
                  <w:marLeft w:val="0"/>
                  <w:marRight w:val="0"/>
                  <w:marTop w:val="0"/>
                  <w:marBottom w:val="0"/>
                  <w:divBdr>
                    <w:top w:val="none" w:sz="0" w:space="0" w:color="auto"/>
                    <w:left w:val="none" w:sz="0" w:space="0" w:color="auto"/>
                    <w:bottom w:val="none" w:sz="0" w:space="0" w:color="auto"/>
                    <w:right w:val="none" w:sz="0" w:space="0" w:color="auto"/>
                  </w:divBdr>
                </w:div>
              </w:divsChild>
            </w:div>
            <w:div w:id="1087657578">
              <w:marLeft w:val="360"/>
              <w:marRight w:val="0"/>
              <w:marTop w:val="0"/>
              <w:marBottom w:val="0"/>
              <w:divBdr>
                <w:top w:val="none" w:sz="0" w:space="0" w:color="auto"/>
                <w:left w:val="none" w:sz="0" w:space="0" w:color="auto"/>
                <w:bottom w:val="none" w:sz="0" w:space="0" w:color="auto"/>
                <w:right w:val="none" w:sz="0" w:space="0" w:color="auto"/>
              </w:divBdr>
              <w:divsChild>
                <w:div w:id="618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6875">
          <w:marLeft w:val="0"/>
          <w:marRight w:val="0"/>
          <w:marTop w:val="72"/>
          <w:marBottom w:val="0"/>
          <w:divBdr>
            <w:top w:val="none" w:sz="0" w:space="0" w:color="auto"/>
            <w:left w:val="none" w:sz="0" w:space="0" w:color="auto"/>
            <w:bottom w:val="none" w:sz="0" w:space="0" w:color="auto"/>
            <w:right w:val="none" w:sz="0" w:space="0" w:color="auto"/>
          </w:divBdr>
          <w:divsChild>
            <w:div w:id="12170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073">
      <w:bodyDiv w:val="1"/>
      <w:marLeft w:val="0"/>
      <w:marRight w:val="0"/>
      <w:marTop w:val="0"/>
      <w:marBottom w:val="0"/>
      <w:divBdr>
        <w:top w:val="none" w:sz="0" w:space="0" w:color="auto"/>
        <w:left w:val="none" w:sz="0" w:space="0" w:color="auto"/>
        <w:bottom w:val="none" w:sz="0" w:space="0" w:color="auto"/>
        <w:right w:val="none" w:sz="0" w:space="0" w:color="auto"/>
      </w:divBdr>
      <w:divsChild>
        <w:div w:id="773401964">
          <w:marLeft w:val="360"/>
          <w:marRight w:val="0"/>
          <w:marTop w:val="0"/>
          <w:marBottom w:val="0"/>
          <w:divBdr>
            <w:top w:val="none" w:sz="0" w:space="0" w:color="auto"/>
            <w:left w:val="none" w:sz="0" w:space="0" w:color="auto"/>
            <w:bottom w:val="none" w:sz="0" w:space="0" w:color="auto"/>
            <w:right w:val="none" w:sz="0" w:space="0" w:color="auto"/>
          </w:divBdr>
          <w:divsChild>
            <w:div w:id="925724347">
              <w:marLeft w:val="0"/>
              <w:marRight w:val="0"/>
              <w:marTop w:val="0"/>
              <w:marBottom w:val="0"/>
              <w:divBdr>
                <w:top w:val="none" w:sz="0" w:space="0" w:color="auto"/>
                <w:left w:val="none" w:sz="0" w:space="0" w:color="auto"/>
                <w:bottom w:val="none" w:sz="0" w:space="0" w:color="auto"/>
                <w:right w:val="none" w:sz="0" w:space="0" w:color="auto"/>
              </w:divBdr>
            </w:div>
          </w:divsChild>
        </w:div>
        <w:div w:id="1603344537">
          <w:marLeft w:val="360"/>
          <w:marRight w:val="0"/>
          <w:marTop w:val="0"/>
          <w:marBottom w:val="0"/>
          <w:divBdr>
            <w:top w:val="none" w:sz="0" w:space="0" w:color="auto"/>
            <w:left w:val="none" w:sz="0" w:space="0" w:color="auto"/>
            <w:bottom w:val="none" w:sz="0" w:space="0" w:color="auto"/>
            <w:right w:val="none" w:sz="0" w:space="0" w:color="auto"/>
          </w:divBdr>
          <w:divsChild>
            <w:div w:id="483283372">
              <w:marLeft w:val="0"/>
              <w:marRight w:val="0"/>
              <w:marTop w:val="0"/>
              <w:marBottom w:val="0"/>
              <w:divBdr>
                <w:top w:val="none" w:sz="0" w:space="0" w:color="auto"/>
                <w:left w:val="none" w:sz="0" w:space="0" w:color="auto"/>
                <w:bottom w:val="none" w:sz="0" w:space="0" w:color="auto"/>
                <w:right w:val="none" w:sz="0" w:space="0" w:color="auto"/>
              </w:divBdr>
            </w:div>
          </w:divsChild>
        </w:div>
        <w:div w:id="1096167449">
          <w:marLeft w:val="360"/>
          <w:marRight w:val="0"/>
          <w:marTop w:val="0"/>
          <w:marBottom w:val="0"/>
          <w:divBdr>
            <w:top w:val="none" w:sz="0" w:space="0" w:color="auto"/>
            <w:left w:val="none" w:sz="0" w:space="0" w:color="auto"/>
            <w:bottom w:val="none" w:sz="0" w:space="0" w:color="auto"/>
            <w:right w:val="none" w:sz="0" w:space="0" w:color="auto"/>
          </w:divBdr>
          <w:divsChild>
            <w:div w:id="778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184">
      <w:bodyDiv w:val="1"/>
      <w:marLeft w:val="0"/>
      <w:marRight w:val="0"/>
      <w:marTop w:val="0"/>
      <w:marBottom w:val="0"/>
      <w:divBdr>
        <w:top w:val="none" w:sz="0" w:space="0" w:color="auto"/>
        <w:left w:val="none" w:sz="0" w:space="0" w:color="auto"/>
        <w:bottom w:val="none" w:sz="0" w:space="0" w:color="auto"/>
        <w:right w:val="none" w:sz="0" w:space="0" w:color="auto"/>
      </w:divBdr>
    </w:div>
    <w:div w:id="943729215">
      <w:bodyDiv w:val="1"/>
      <w:marLeft w:val="0"/>
      <w:marRight w:val="0"/>
      <w:marTop w:val="0"/>
      <w:marBottom w:val="0"/>
      <w:divBdr>
        <w:top w:val="none" w:sz="0" w:space="0" w:color="auto"/>
        <w:left w:val="none" w:sz="0" w:space="0" w:color="auto"/>
        <w:bottom w:val="none" w:sz="0" w:space="0" w:color="auto"/>
        <w:right w:val="none" w:sz="0" w:space="0" w:color="auto"/>
      </w:divBdr>
      <w:divsChild>
        <w:div w:id="821241958">
          <w:marLeft w:val="360"/>
          <w:marRight w:val="0"/>
          <w:marTop w:val="72"/>
          <w:marBottom w:val="72"/>
          <w:divBdr>
            <w:top w:val="none" w:sz="0" w:space="0" w:color="auto"/>
            <w:left w:val="none" w:sz="0" w:space="0" w:color="auto"/>
            <w:bottom w:val="none" w:sz="0" w:space="0" w:color="auto"/>
            <w:right w:val="none" w:sz="0" w:space="0" w:color="auto"/>
          </w:divBdr>
          <w:divsChild>
            <w:div w:id="1695576433">
              <w:marLeft w:val="0"/>
              <w:marRight w:val="0"/>
              <w:marTop w:val="0"/>
              <w:marBottom w:val="0"/>
              <w:divBdr>
                <w:top w:val="none" w:sz="0" w:space="0" w:color="auto"/>
                <w:left w:val="none" w:sz="0" w:space="0" w:color="auto"/>
                <w:bottom w:val="none" w:sz="0" w:space="0" w:color="auto"/>
                <w:right w:val="none" w:sz="0" w:space="0" w:color="auto"/>
              </w:divBdr>
            </w:div>
          </w:divsChild>
        </w:div>
        <w:div w:id="2062703627">
          <w:marLeft w:val="360"/>
          <w:marRight w:val="0"/>
          <w:marTop w:val="0"/>
          <w:marBottom w:val="72"/>
          <w:divBdr>
            <w:top w:val="none" w:sz="0" w:space="0" w:color="auto"/>
            <w:left w:val="none" w:sz="0" w:space="0" w:color="auto"/>
            <w:bottom w:val="none" w:sz="0" w:space="0" w:color="auto"/>
            <w:right w:val="none" w:sz="0" w:space="0" w:color="auto"/>
          </w:divBdr>
          <w:divsChild>
            <w:div w:id="15913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288">
      <w:bodyDiv w:val="1"/>
      <w:marLeft w:val="0"/>
      <w:marRight w:val="0"/>
      <w:marTop w:val="0"/>
      <w:marBottom w:val="0"/>
      <w:divBdr>
        <w:top w:val="none" w:sz="0" w:space="0" w:color="auto"/>
        <w:left w:val="none" w:sz="0" w:space="0" w:color="auto"/>
        <w:bottom w:val="none" w:sz="0" w:space="0" w:color="auto"/>
        <w:right w:val="none" w:sz="0" w:space="0" w:color="auto"/>
      </w:divBdr>
      <w:divsChild>
        <w:div w:id="1463038976">
          <w:marLeft w:val="360"/>
          <w:marRight w:val="0"/>
          <w:marTop w:val="0"/>
          <w:marBottom w:val="0"/>
          <w:divBdr>
            <w:top w:val="none" w:sz="0" w:space="0" w:color="auto"/>
            <w:left w:val="none" w:sz="0" w:space="0" w:color="auto"/>
            <w:bottom w:val="none" w:sz="0" w:space="0" w:color="auto"/>
            <w:right w:val="none" w:sz="0" w:space="0" w:color="auto"/>
          </w:divBdr>
          <w:divsChild>
            <w:div w:id="331875337">
              <w:marLeft w:val="0"/>
              <w:marRight w:val="0"/>
              <w:marTop w:val="0"/>
              <w:marBottom w:val="0"/>
              <w:divBdr>
                <w:top w:val="none" w:sz="0" w:space="0" w:color="auto"/>
                <w:left w:val="none" w:sz="0" w:space="0" w:color="auto"/>
                <w:bottom w:val="none" w:sz="0" w:space="0" w:color="auto"/>
                <w:right w:val="none" w:sz="0" w:space="0" w:color="auto"/>
              </w:divBdr>
            </w:div>
          </w:divsChild>
        </w:div>
        <w:div w:id="511839111">
          <w:marLeft w:val="360"/>
          <w:marRight w:val="0"/>
          <w:marTop w:val="0"/>
          <w:marBottom w:val="0"/>
          <w:divBdr>
            <w:top w:val="none" w:sz="0" w:space="0" w:color="auto"/>
            <w:left w:val="none" w:sz="0" w:space="0" w:color="auto"/>
            <w:bottom w:val="none" w:sz="0" w:space="0" w:color="auto"/>
            <w:right w:val="none" w:sz="0" w:space="0" w:color="auto"/>
          </w:divBdr>
          <w:divsChild>
            <w:div w:id="2267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3572">
      <w:bodyDiv w:val="1"/>
      <w:marLeft w:val="0"/>
      <w:marRight w:val="0"/>
      <w:marTop w:val="0"/>
      <w:marBottom w:val="0"/>
      <w:divBdr>
        <w:top w:val="none" w:sz="0" w:space="0" w:color="auto"/>
        <w:left w:val="none" w:sz="0" w:space="0" w:color="auto"/>
        <w:bottom w:val="none" w:sz="0" w:space="0" w:color="auto"/>
        <w:right w:val="none" w:sz="0" w:space="0" w:color="auto"/>
      </w:divBdr>
      <w:divsChild>
        <w:div w:id="778766722">
          <w:marLeft w:val="0"/>
          <w:marRight w:val="0"/>
          <w:marTop w:val="72"/>
          <w:marBottom w:val="0"/>
          <w:divBdr>
            <w:top w:val="none" w:sz="0" w:space="0" w:color="auto"/>
            <w:left w:val="none" w:sz="0" w:space="0" w:color="auto"/>
            <w:bottom w:val="none" w:sz="0" w:space="0" w:color="auto"/>
            <w:right w:val="none" w:sz="0" w:space="0" w:color="auto"/>
          </w:divBdr>
          <w:divsChild>
            <w:div w:id="2120837268">
              <w:marLeft w:val="360"/>
              <w:marRight w:val="0"/>
              <w:marTop w:val="0"/>
              <w:marBottom w:val="0"/>
              <w:divBdr>
                <w:top w:val="none" w:sz="0" w:space="0" w:color="auto"/>
                <w:left w:val="none" w:sz="0" w:space="0" w:color="auto"/>
                <w:bottom w:val="none" w:sz="0" w:space="0" w:color="auto"/>
                <w:right w:val="none" w:sz="0" w:space="0" w:color="auto"/>
              </w:divBdr>
              <w:divsChild>
                <w:div w:id="1344668936">
                  <w:marLeft w:val="0"/>
                  <w:marRight w:val="0"/>
                  <w:marTop w:val="0"/>
                  <w:marBottom w:val="0"/>
                  <w:divBdr>
                    <w:top w:val="none" w:sz="0" w:space="0" w:color="auto"/>
                    <w:left w:val="none" w:sz="0" w:space="0" w:color="auto"/>
                    <w:bottom w:val="none" w:sz="0" w:space="0" w:color="auto"/>
                    <w:right w:val="none" w:sz="0" w:space="0" w:color="auto"/>
                  </w:divBdr>
                </w:div>
              </w:divsChild>
            </w:div>
            <w:div w:id="1975601562">
              <w:marLeft w:val="360"/>
              <w:marRight w:val="0"/>
              <w:marTop w:val="0"/>
              <w:marBottom w:val="0"/>
              <w:divBdr>
                <w:top w:val="none" w:sz="0" w:space="0" w:color="auto"/>
                <w:left w:val="none" w:sz="0" w:space="0" w:color="auto"/>
                <w:bottom w:val="none" w:sz="0" w:space="0" w:color="auto"/>
                <w:right w:val="none" w:sz="0" w:space="0" w:color="auto"/>
              </w:divBdr>
              <w:divsChild>
                <w:div w:id="6613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30669">
          <w:marLeft w:val="0"/>
          <w:marRight w:val="0"/>
          <w:marTop w:val="72"/>
          <w:marBottom w:val="0"/>
          <w:divBdr>
            <w:top w:val="none" w:sz="0" w:space="0" w:color="auto"/>
            <w:left w:val="none" w:sz="0" w:space="0" w:color="auto"/>
            <w:bottom w:val="none" w:sz="0" w:space="0" w:color="auto"/>
            <w:right w:val="none" w:sz="0" w:space="0" w:color="auto"/>
          </w:divBdr>
          <w:divsChild>
            <w:div w:id="1494832617">
              <w:marLeft w:val="0"/>
              <w:marRight w:val="0"/>
              <w:marTop w:val="0"/>
              <w:marBottom w:val="0"/>
              <w:divBdr>
                <w:top w:val="none" w:sz="0" w:space="0" w:color="auto"/>
                <w:left w:val="none" w:sz="0" w:space="0" w:color="auto"/>
                <w:bottom w:val="none" w:sz="0" w:space="0" w:color="auto"/>
                <w:right w:val="none" w:sz="0" w:space="0" w:color="auto"/>
              </w:divBdr>
            </w:div>
            <w:div w:id="1787775855">
              <w:marLeft w:val="360"/>
              <w:marRight w:val="0"/>
              <w:marTop w:val="0"/>
              <w:marBottom w:val="0"/>
              <w:divBdr>
                <w:top w:val="none" w:sz="0" w:space="0" w:color="auto"/>
                <w:left w:val="none" w:sz="0" w:space="0" w:color="auto"/>
                <w:bottom w:val="none" w:sz="0" w:space="0" w:color="auto"/>
                <w:right w:val="none" w:sz="0" w:space="0" w:color="auto"/>
              </w:divBdr>
              <w:divsChild>
                <w:div w:id="2027704318">
                  <w:marLeft w:val="0"/>
                  <w:marRight w:val="0"/>
                  <w:marTop w:val="0"/>
                  <w:marBottom w:val="0"/>
                  <w:divBdr>
                    <w:top w:val="none" w:sz="0" w:space="0" w:color="auto"/>
                    <w:left w:val="none" w:sz="0" w:space="0" w:color="auto"/>
                    <w:bottom w:val="none" w:sz="0" w:space="0" w:color="auto"/>
                    <w:right w:val="none" w:sz="0" w:space="0" w:color="auto"/>
                  </w:divBdr>
                </w:div>
              </w:divsChild>
            </w:div>
            <w:div w:id="875972700">
              <w:marLeft w:val="360"/>
              <w:marRight w:val="0"/>
              <w:marTop w:val="0"/>
              <w:marBottom w:val="0"/>
              <w:divBdr>
                <w:top w:val="none" w:sz="0" w:space="0" w:color="auto"/>
                <w:left w:val="none" w:sz="0" w:space="0" w:color="auto"/>
                <w:bottom w:val="none" w:sz="0" w:space="0" w:color="auto"/>
                <w:right w:val="none" w:sz="0" w:space="0" w:color="auto"/>
              </w:divBdr>
              <w:divsChild>
                <w:div w:id="20201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8396">
      <w:bodyDiv w:val="1"/>
      <w:marLeft w:val="0"/>
      <w:marRight w:val="0"/>
      <w:marTop w:val="0"/>
      <w:marBottom w:val="0"/>
      <w:divBdr>
        <w:top w:val="none" w:sz="0" w:space="0" w:color="auto"/>
        <w:left w:val="none" w:sz="0" w:space="0" w:color="auto"/>
        <w:bottom w:val="none" w:sz="0" w:space="0" w:color="auto"/>
        <w:right w:val="none" w:sz="0" w:space="0" w:color="auto"/>
      </w:divBdr>
    </w:div>
    <w:div w:id="1001464684">
      <w:bodyDiv w:val="1"/>
      <w:marLeft w:val="0"/>
      <w:marRight w:val="0"/>
      <w:marTop w:val="0"/>
      <w:marBottom w:val="0"/>
      <w:divBdr>
        <w:top w:val="none" w:sz="0" w:space="0" w:color="auto"/>
        <w:left w:val="none" w:sz="0" w:space="0" w:color="auto"/>
        <w:bottom w:val="none" w:sz="0" w:space="0" w:color="auto"/>
        <w:right w:val="none" w:sz="0" w:space="0" w:color="auto"/>
      </w:divBdr>
    </w:div>
    <w:div w:id="1001473261">
      <w:bodyDiv w:val="1"/>
      <w:marLeft w:val="0"/>
      <w:marRight w:val="0"/>
      <w:marTop w:val="0"/>
      <w:marBottom w:val="0"/>
      <w:divBdr>
        <w:top w:val="none" w:sz="0" w:space="0" w:color="auto"/>
        <w:left w:val="none" w:sz="0" w:space="0" w:color="auto"/>
        <w:bottom w:val="none" w:sz="0" w:space="0" w:color="auto"/>
        <w:right w:val="none" w:sz="0" w:space="0" w:color="auto"/>
      </w:divBdr>
      <w:divsChild>
        <w:div w:id="770660615">
          <w:marLeft w:val="0"/>
          <w:marRight w:val="0"/>
          <w:marTop w:val="72"/>
          <w:marBottom w:val="0"/>
          <w:divBdr>
            <w:top w:val="none" w:sz="0" w:space="0" w:color="auto"/>
            <w:left w:val="none" w:sz="0" w:space="0" w:color="auto"/>
            <w:bottom w:val="none" w:sz="0" w:space="0" w:color="auto"/>
            <w:right w:val="none" w:sz="0" w:space="0" w:color="auto"/>
          </w:divBdr>
        </w:div>
        <w:div w:id="91823998">
          <w:marLeft w:val="0"/>
          <w:marRight w:val="0"/>
          <w:marTop w:val="72"/>
          <w:marBottom w:val="0"/>
          <w:divBdr>
            <w:top w:val="none" w:sz="0" w:space="0" w:color="auto"/>
            <w:left w:val="none" w:sz="0" w:space="0" w:color="auto"/>
            <w:bottom w:val="none" w:sz="0" w:space="0" w:color="auto"/>
            <w:right w:val="none" w:sz="0" w:space="0" w:color="auto"/>
          </w:divBdr>
          <w:divsChild>
            <w:div w:id="372777186">
              <w:marLeft w:val="0"/>
              <w:marRight w:val="0"/>
              <w:marTop w:val="0"/>
              <w:marBottom w:val="0"/>
              <w:divBdr>
                <w:top w:val="none" w:sz="0" w:space="0" w:color="auto"/>
                <w:left w:val="none" w:sz="0" w:space="0" w:color="auto"/>
                <w:bottom w:val="none" w:sz="0" w:space="0" w:color="auto"/>
                <w:right w:val="none" w:sz="0" w:space="0" w:color="auto"/>
              </w:divBdr>
            </w:div>
          </w:divsChild>
        </w:div>
        <w:div w:id="1561820209">
          <w:marLeft w:val="0"/>
          <w:marRight w:val="0"/>
          <w:marTop w:val="72"/>
          <w:marBottom w:val="0"/>
          <w:divBdr>
            <w:top w:val="none" w:sz="0" w:space="0" w:color="auto"/>
            <w:left w:val="none" w:sz="0" w:space="0" w:color="auto"/>
            <w:bottom w:val="none" w:sz="0" w:space="0" w:color="auto"/>
            <w:right w:val="none" w:sz="0" w:space="0" w:color="auto"/>
          </w:divBdr>
          <w:divsChild>
            <w:div w:id="1161238449">
              <w:marLeft w:val="0"/>
              <w:marRight w:val="0"/>
              <w:marTop w:val="0"/>
              <w:marBottom w:val="0"/>
              <w:divBdr>
                <w:top w:val="none" w:sz="0" w:space="0" w:color="auto"/>
                <w:left w:val="none" w:sz="0" w:space="0" w:color="auto"/>
                <w:bottom w:val="none" w:sz="0" w:space="0" w:color="auto"/>
                <w:right w:val="none" w:sz="0" w:space="0" w:color="auto"/>
              </w:divBdr>
            </w:div>
          </w:divsChild>
        </w:div>
        <w:div w:id="545987921">
          <w:marLeft w:val="0"/>
          <w:marRight w:val="0"/>
          <w:marTop w:val="72"/>
          <w:marBottom w:val="0"/>
          <w:divBdr>
            <w:top w:val="none" w:sz="0" w:space="0" w:color="auto"/>
            <w:left w:val="none" w:sz="0" w:space="0" w:color="auto"/>
            <w:bottom w:val="none" w:sz="0" w:space="0" w:color="auto"/>
            <w:right w:val="none" w:sz="0" w:space="0" w:color="auto"/>
          </w:divBdr>
          <w:divsChild>
            <w:div w:id="175966273">
              <w:marLeft w:val="0"/>
              <w:marRight w:val="0"/>
              <w:marTop w:val="0"/>
              <w:marBottom w:val="0"/>
              <w:divBdr>
                <w:top w:val="none" w:sz="0" w:space="0" w:color="auto"/>
                <w:left w:val="none" w:sz="0" w:space="0" w:color="auto"/>
                <w:bottom w:val="none" w:sz="0" w:space="0" w:color="auto"/>
                <w:right w:val="none" w:sz="0" w:space="0" w:color="auto"/>
              </w:divBdr>
            </w:div>
          </w:divsChild>
        </w:div>
        <w:div w:id="1272277304">
          <w:marLeft w:val="0"/>
          <w:marRight w:val="0"/>
          <w:marTop w:val="72"/>
          <w:marBottom w:val="0"/>
          <w:divBdr>
            <w:top w:val="none" w:sz="0" w:space="0" w:color="auto"/>
            <w:left w:val="none" w:sz="0" w:space="0" w:color="auto"/>
            <w:bottom w:val="none" w:sz="0" w:space="0" w:color="auto"/>
            <w:right w:val="none" w:sz="0" w:space="0" w:color="auto"/>
          </w:divBdr>
          <w:divsChild>
            <w:div w:id="1184899232">
              <w:marLeft w:val="0"/>
              <w:marRight w:val="0"/>
              <w:marTop w:val="0"/>
              <w:marBottom w:val="0"/>
              <w:divBdr>
                <w:top w:val="none" w:sz="0" w:space="0" w:color="auto"/>
                <w:left w:val="none" w:sz="0" w:space="0" w:color="auto"/>
                <w:bottom w:val="none" w:sz="0" w:space="0" w:color="auto"/>
                <w:right w:val="none" w:sz="0" w:space="0" w:color="auto"/>
              </w:divBdr>
            </w:div>
            <w:div w:id="1041326890">
              <w:marLeft w:val="360"/>
              <w:marRight w:val="0"/>
              <w:marTop w:val="0"/>
              <w:marBottom w:val="0"/>
              <w:divBdr>
                <w:top w:val="none" w:sz="0" w:space="0" w:color="auto"/>
                <w:left w:val="none" w:sz="0" w:space="0" w:color="auto"/>
                <w:bottom w:val="none" w:sz="0" w:space="0" w:color="auto"/>
                <w:right w:val="none" w:sz="0" w:space="0" w:color="auto"/>
              </w:divBdr>
              <w:divsChild>
                <w:div w:id="525287667">
                  <w:marLeft w:val="0"/>
                  <w:marRight w:val="0"/>
                  <w:marTop w:val="0"/>
                  <w:marBottom w:val="0"/>
                  <w:divBdr>
                    <w:top w:val="none" w:sz="0" w:space="0" w:color="auto"/>
                    <w:left w:val="none" w:sz="0" w:space="0" w:color="auto"/>
                    <w:bottom w:val="none" w:sz="0" w:space="0" w:color="auto"/>
                    <w:right w:val="none" w:sz="0" w:space="0" w:color="auto"/>
                  </w:divBdr>
                </w:div>
              </w:divsChild>
            </w:div>
            <w:div w:id="1975910733">
              <w:marLeft w:val="360"/>
              <w:marRight w:val="0"/>
              <w:marTop w:val="0"/>
              <w:marBottom w:val="0"/>
              <w:divBdr>
                <w:top w:val="none" w:sz="0" w:space="0" w:color="auto"/>
                <w:left w:val="none" w:sz="0" w:space="0" w:color="auto"/>
                <w:bottom w:val="none" w:sz="0" w:space="0" w:color="auto"/>
                <w:right w:val="none" w:sz="0" w:space="0" w:color="auto"/>
              </w:divBdr>
              <w:divsChild>
                <w:div w:id="1685399404">
                  <w:marLeft w:val="0"/>
                  <w:marRight w:val="0"/>
                  <w:marTop w:val="0"/>
                  <w:marBottom w:val="0"/>
                  <w:divBdr>
                    <w:top w:val="none" w:sz="0" w:space="0" w:color="auto"/>
                    <w:left w:val="none" w:sz="0" w:space="0" w:color="auto"/>
                    <w:bottom w:val="none" w:sz="0" w:space="0" w:color="auto"/>
                    <w:right w:val="none" w:sz="0" w:space="0" w:color="auto"/>
                  </w:divBdr>
                </w:div>
              </w:divsChild>
            </w:div>
            <w:div w:id="2141654833">
              <w:marLeft w:val="360"/>
              <w:marRight w:val="0"/>
              <w:marTop w:val="0"/>
              <w:marBottom w:val="0"/>
              <w:divBdr>
                <w:top w:val="none" w:sz="0" w:space="0" w:color="auto"/>
                <w:left w:val="none" w:sz="0" w:space="0" w:color="auto"/>
                <w:bottom w:val="none" w:sz="0" w:space="0" w:color="auto"/>
                <w:right w:val="none" w:sz="0" w:space="0" w:color="auto"/>
              </w:divBdr>
              <w:divsChild>
                <w:div w:id="16405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5491">
      <w:bodyDiv w:val="1"/>
      <w:marLeft w:val="0"/>
      <w:marRight w:val="0"/>
      <w:marTop w:val="0"/>
      <w:marBottom w:val="0"/>
      <w:divBdr>
        <w:top w:val="none" w:sz="0" w:space="0" w:color="auto"/>
        <w:left w:val="none" w:sz="0" w:space="0" w:color="auto"/>
        <w:bottom w:val="none" w:sz="0" w:space="0" w:color="auto"/>
        <w:right w:val="none" w:sz="0" w:space="0" w:color="auto"/>
      </w:divBdr>
    </w:div>
    <w:div w:id="1017080685">
      <w:bodyDiv w:val="1"/>
      <w:marLeft w:val="0"/>
      <w:marRight w:val="0"/>
      <w:marTop w:val="0"/>
      <w:marBottom w:val="0"/>
      <w:divBdr>
        <w:top w:val="none" w:sz="0" w:space="0" w:color="auto"/>
        <w:left w:val="none" w:sz="0" w:space="0" w:color="auto"/>
        <w:bottom w:val="none" w:sz="0" w:space="0" w:color="auto"/>
        <w:right w:val="none" w:sz="0" w:space="0" w:color="auto"/>
      </w:divBdr>
    </w:div>
    <w:div w:id="1119569992">
      <w:bodyDiv w:val="1"/>
      <w:marLeft w:val="0"/>
      <w:marRight w:val="0"/>
      <w:marTop w:val="0"/>
      <w:marBottom w:val="0"/>
      <w:divBdr>
        <w:top w:val="none" w:sz="0" w:space="0" w:color="auto"/>
        <w:left w:val="none" w:sz="0" w:space="0" w:color="auto"/>
        <w:bottom w:val="none" w:sz="0" w:space="0" w:color="auto"/>
        <w:right w:val="none" w:sz="0" w:space="0" w:color="auto"/>
      </w:divBdr>
      <w:divsChild>
        <w:div w:id="1300694931">
          <w:marLeft w:val="0"/>
          <w:marRight w:val="0"/>
          <w:marTop w:val="72"/>
          <w:marBottom w:val="0"/>
          <w:divBdr>
            <w:top w:val="none" w:sz="0" w:space="0" w:color="auto"/>
            <w:left w:val="none" w:sz="0" w:space="0" w:color="auto"/>
            <w:bottom w:val="none" w:sz="0" w:space="0" w:color="auto"/>
            <w:right w:val="none" w:sz="0" w:space="0" w:color="auto"/>
          </w:divBdr>
        </w:div>
        <w:div w:id="7602898">
          <w:marLeft w:val="0"/>
          <w:marRight w:val="0"/>
          <w:marTop w:val="72"/>
          <w:marBottom w:val="0"/>
          <w:divBdr>
            <w:top w:val="none" w:sz="0" w:space="0" w:color="auto"/>
            <w:left w:val="none" w:sz="0" w:space="0" w:color="auto"/>
            <w:bottom w:val="none" w:sz="0" w:space="0" w:color="auto"/>
            <w:right w:val="none" w:sz="0" w:space="0" w:color="auto"/>
          </w:divBdr>
          <w:divsChild>
            <w:div w:id="6638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611">
      <w:bodyDiv w:val="1"/>
      <w:marLeft w:val="0"/>
      <w:marRight w:val="0"/>
      <w:marTop w:val="0"/>
      <w:marBottom w:val="0"/>
      <w:divBdr>
        <w:top w:val="none" w:sz="0" w:space="0" w:color="auto"/>
        <w:left w:val="none" w:sz="0" w:space="0" w:color="auto"/>
        <w:bottom w:val="none" w:sz="0" w:space="0" w:color="auto"/>
        <w:right w:val="none" w:sz="0" w:space="0" w:color="auto"/>
      </w:divBdr>
      <w:divsChild>
        <w:div w:id="1652639465">
          <w:marLeft w:val="360"/>
          <w:marRight w:val="0"/>
          <w:marTop w:val="0"/>
          <w:marBottom w:val="0"/>
          <w:divBdr>
            <w:top w:val="none" w:sz="0" w:space="0" w:color="auto"/>
            <w:left w:val="none" w:sz="0" w:space="0" w:color="auto"/>
            <w:bottom w:val="none" w:sz="0" w:space="0" w:color="auto"/>
            <w:right w:val="none" w:sz="0" w:space="0" w:color="auto"/>
          </w:divBdr>
          <w:divsChild>
            <w:div w:id="1313215085">
              <w:marLeft w:val="0"/>
              <w:marRight w:val="0"/>
              <w:marTop w:val="0"/>
              <w:marBottom w:val="0"/>
              <w:divBdr>
                <w:top w:val="none" w:sz="0" w:space="0" w:color="auto"/>
                <w:left w:val="none" w:sz="0" w:space="0" w:color="auto"/>
                <w:bottom w:val="none" w:sz="0" w:space="0" w:color="auto"/>
                <w:right w:val="none" w:sz="0" w:space="0" w:color="auto"/>
              </w:divBdr>
            </w:div>
          </w:divsChild>
        </w:div>
        <w:div w:id="539829265">
          <w:marLeft w:val="360"/>
          <w:marRight w:val="0"/>
          <w:marTop w:val="0"/>
          <w:marBottom w:val="0"/>
          <w:divBdr>
            <w:top w:val="none" w:sz="0" w:space="0" w:color="auto"/>
            <w:left w:val="none" w:sz="0" w:space="0" w:color="auto"/>
            <w:bottom w:val="none" w:sz="0" w:space="0" w:color="auto"/>
            <w:right w:val="none" w:sz="0" w:space="0" w:color="auto"/>
          </w:divBdr>
          <w:divsChild>
            <w:div w:id="32047522">
              <w:marLeft w:val="0"/>
              <w:marRight w:val="0"/>
              <w:marTop w:val="0"/>
              <w:marBottom w:val="0"/>
              <w:divBdr>
                <w:top w:val="none" w:sz="0" w:space="0" w:color="auto"/>
                <w:left w:val="none" w:sz="0" w:space="0" w:color="auto"/>
                <w:bottom w:val="none" w:sz="0" w:space="0" w:color="auto"/>
                <w:right w:val="none" w:sz="0" w:space="0" w:color="auto"/>
              </w:divBdr>
            </w:div>
          </w:divsChild>
        </w:div>
        <w:div w:id="215244041">
          <w:marLeft w:val="360"/>
          <w:marRight w:val="0"/>
          <w:marTop w:val="0"/>
          <w:marBottom w:val="0"/>
          <w:divBdr>
            <w:top w:val="none" w:sz="0" w:space="0" w:color="auto"/>
            <w:left w:val="none" w:sz="0" w:space="0" w:color="auto"/>
            <w:bottom w:val="none" w:sz="0" w:space="0" w:color="auto"/>
            <w:right w:val="none" w:sz="0" w:space="0" w:color="auto"/>
          </w:divBdr>
          <w:divsChild>
            <w:div w:id="1049761740">
              <w:marLeft w:val="0"/>
              <w:marRight w:val="0"/>
              <w:marTop w:val="0"/>
              <w:marBottom w:val="0"/>
              <w:divBdr>
                <w:top w:val="none" w:sz="0" w:space="0" w:color="auto"/>
                <w:left w:val="none" w:sz="0" w:space="0" w:color="auto"/>
                <w:bottom w:val="none" w:sz="0" w:space="0" w:color="auto"/>
                <w:right w:val="none" w:sz="0" w:space="0" w:color="auto"/>
              </w:divBdr>
            </w:div>
          </w:divsChild>
        </w:div>
        <w:div w:id="87316071">
          <w:marLeft w:val="360"/>
          <w:marRight w:val="0"/>
          <w:marTop w:val="0"/>
          <w:marBottom w:val="0"/>
          <w:divBdr>
            <w:top w:val="none" w:sz="0" w:space="0" w:color="auto"/>
            <w:left w:val="none" w:sz="0" w:space="0" w:color="auto"/>
            <w:bottom w:val="none" w:sz="0" w:space="0" w:color="auto"/>
            <w:right w:val="none" w:sz="0" w:space="0" w:color="auto"/>
          </w:divBdr>
          <w:divsChild>
            <w:div w:id="1151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3257">
      <w:bodyDiv w:val="1"/>
      <w:marLeft w:val="0"/>
      <w:marRight w:val="0"/>
      <w:marTop w:val="0"/>
      <w:marBottom w:val="0"/>
      <w:divBdr>
        <w:top w:val="none" w:sz="0" w:space="0" w:color="auto"/>
        <w:left w:val="none" w:sz="0" w:space="0" w:color="auto"/>
        <w:bottom w:val="none" w:sz="0" w:space="0" w:color="auto"/>
        <w:right w:val="none" w:sz="0" w:space="0" w:color="auto"/>
      </w:divBdr>
      <w:divsChild>
        <w:div w:id="566578553">
          <w:marLeft w:val="0"/>
          <w:marRight w:val="0"/>
          <w:marTop w:val="72"/>
          <w:marBottom w:val="0"/>
          <w:divBdr>
            <w:top w:val="none" w:sz="0" w:space="0" w:color="auto"/>
            <w:left w:val="none" w:sz="0" w:space="0" w:color="auto"/>
            <w:bottom w:val="none" w:sz="0" w:space="0" w:color="auto"/>
            <w:right w:val="none" w:sz="0" w:space="0" w:color="auto"/>
          </w:divBdr>
        </w:div>
        <w:div w:id="492336105">
          <w:marLeft w:val="0"/>
          <w:marRight w:val="0"/>
          <w:marTop w:val="72"/>
          <w:marBottom w:val="0"/>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 w:id="91434808">
          <w:marLeft w:val="0"/>
          <w:marRight w:val="0"/>
          <w:marTop w:val="72"/>
          <w:marBottom w:val="0"/>
          <w:divBdr>
            <w:top w:val="none" w:sz="0" w:space="0" w:color="auto"/>
            <w:left w:val="none" w:sz="0" w:space="0" w:color="auto"/>
            <w:bottom w:val="none" w:sz="0" w:space="0" w:color="auto"/>
            <w:right w:val="none" w:sz="0" w:space="0" w:color="auto"/>
          </w:divBdr>
          <w:divsChild>
            <w:div w:id="1621494011">
              <w:marLeft w:val="0"/>
              <w:marRight w:val="0"/>
              <w:marTop w:val="0"/>
              <w:marBottom w:val="0"/>
              <w:divBdr>
                <w:top w:val="none" w:sz="0" w:space="0" w:color="auto"/>
                <w:left w:val="none" w:sz="0" w:space="0" w:color="auto"/>
                <w:bottom w:val="none" w:sz="0" w:space="0" w:color="auto"/>
                <w:right w:val="none" w:sz="0" w:space="0" w:color="auto"/>
              </w:divBdr>
            </w:div>
          </w:divsChild>
        </w:div>
        <w:div w:id="1785224956">
          <w:marLeft w:val="0"/>
          <w:marRight w:val="0"/>
          <w:marTop w:val="72"/>
          <w:marBottom w:val="0"/>
          <w:divBdr>
            <w:top w:val="none" w:sz="0" w:space="0" w:color="auto"/>
            <w:left w:val="none" w:sz="0" w:space="0" w:color="auto"/>
            <w:bottom w:val="none" w:sz="0" w:space="0" w:color="auto"/>
            <w:right w:val="none" w:sz="0" w:space="0" w:color="auto"/>
          </w:divBdr>
          <w:divsChild>
            <w:div w:id="344136422">
              <w:marLeft w:val="0"/>
              <w:marRight w:val="0"/>
              <w:marTop w:val="0"/>
              <w:marBottom w:val="0"/>
              <w:divBdr>
                <w:top w:val="none" w:sz="0" w:space="0" w:color="auto"/>
                <w:left w:val="none" w:sz="0" w:space="0" w:color="auto"/>
                <w:bottom w:val="none" w:sz="0" w:space="0" w:color="auto"/>
                <w:right w:val="none" w:sz="0" w:space="0" w:color="auto"/>
              </w:divBdr>
            </w:div>
          </w:divsChild>
        </w:div>
        <w:div w:id="476608819">
          <w:marLeft w:val="0"/>
          <w:marRight w:val="0"/>
          <w:marTop w:val="72"/>
          <w:marBottom w:val="0"/>
          <w:divBdr>
            <w:top w:val="none" w:sz="0" w:space="0" w:color="auto"/>
            <w:left w:val="none" w:sz="0" w:space="0" w:color="auto"/>
            <w:bottom w:val="none" w:sz="0" w:space="0" w:color="auto"/>
            <w:right w:val="none" w:sz="0" w:space="0" w:color="auto"/>
          </w:divBdr>
          <w:divsChild>
            <w:div w:id="784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759">
      <w:bodyDiv w:val="1"/>
      <w:marLeft w:val="0"/>
      <w:marRight w:val="0"/>
      <w:marTop w:val="0"/>
      <w:marBottom w:val="0"/>
      <w:divBdr>
        <w:top w:val="none" w:sz="0" w:space="0" w:color="auto"/>
        <w:left w:val="none" w:sz="0" w:space="0" w:color="auto"/>
        <w:bottom w:val="none" w:sz="0" w:space="0" w:color="auto"/>
        <w:right w:val="none" w:sz="0" w:space="0" w:color="auto"/>
      </w:divBdr>
    </w:div>
    <w:div w:id="1353531664">
      <w:bodyDiv w:val="1"/>
      <w:marLeft w:val="0"/>
      <w:marRight w:val="0"/>
      <w:marTop w:val="0"/>
      <w:marBottom w:val="0"/>
      <w:divBdr>
        <w:top w:val="none" w:sz="0" w:space="0" w:color="auto"/>
        <w:left w:val="none" w:sz="0" w:space="0" w:color="auto"/>
        <w:bottom w:val="none" w:sz="0" w:space="0" w:color="auto"/>
        <w:right w:val="none" w:sz="0" w:space="0" w:color="auto"/>
      </w:divBdr>
      <w:divsChild>
        <w:div w:id="1669096126">
          <w:marLeft w:val="0"/>
          <w:marRight w:val="0"/>
          <w:marTop w:val="72"/>
          <w:marBottom w:val="0"/>
          <w:divBdr>
            <w:top w:val="none" w:sz="0" w:space="0" w:color="auto"/>
            <w:left w:val="none" w:sz="0" w:space="0" w:color="auto"/>
            <w:bottom w:val="none" w:sz="0" w:space="0" w:color="auto"/>
            <w:right w:val="none" w:sz="0" w:space="0" w:color="auto"/>
          </w:divBdr>
          <w:divsChild>
            <w:div w:id="58404116">
              <w:marLeft w:val="0"/>
              <w:marRight w:val="0"/>
              <w:marTop w:val="0"/>
              <w:marBottom w:val="0"/>
              <w:divBdr>
                <w:top w:val="none" w:sz="0" w:space="0" w:color="auto"/>
                <w:left w:val="none" w:sz="0" w:space="0" w:color="auto"/>
                <w:bottom w:val="none" w:sz="0" w:space="0" w:color="auto"/>
                <w:right w:val="none" w:sz="0" w:space="0" w:color="auto"/>
              </w:divBdr>
            </w:div>
          </w:divsChild>
        </w:div>
        <w:div w:id="1718318798">
          <w:marLeft w:val="0"/>
          <w:marRight w:val="0"/>
          <w:marTop w:val="72"/>
          <w:marBottom w:val="0"/>
          <w:divBdr>
            <w:top w:val="none" w:sz="0" w:space="0" w:color="auto"/>
            <w:left w:val="none" w:sz="0" w:space="0" w:color="auto"/>
            <w:bottom w:val="none" w:sz="0" w:space="0" w:color="auto"/>
            <w:right w:val="none" w:sz="0" w:space="0" w:color="auto"/>
          </w:divBdr>
          <w:divsChild>
            <w:div w:id="701171445">
              <w:marLeft w:val="0"/>
              <w:marRight w:val="0"/>
              <w:marTop w:val="0"/>
              <w:marBottom w:val="0"/>
              <w:divBdr>
                <w:top w:val="none" w:sz="0" w:space="0" w:color="auto"/>
                <w:left w:val="none" w:sz="0" w:space="0" w:color="auto"/>
                <w:bottom w:val="none" w:sz="0" w:space="0" w:color="auto"/>
                <w:right w:val="none" w:sz="0" w:space="0" w:color="auto"/>
              </w:divBdr>
            </w:div>
          </w:divsChild>
        </w:div>
        <w:div w:id="788205182">
          <w:marLeft w:val="0"/>
          <w:marRight w:val="0"/>
          <w:marTop w:val="72"/>
          <w:marBottom w:val="0"/>
          <w:divBdr>
            <w:top w:val="none" w:sz="0" w:space="0" w:color="auto"/>
            <w:left w:val="none" w:sz="0" w:space="0" w:color="auto"/>
            <w:bottom w:val="none" w:sz="0" w:space="0" w:color="auto"/>
            <w:right w:val="none" w:sz="0" w:space="0" w:color="auto"/>
          </w:divBdr>
          <w:divsChild>
            <w:div w:id="1616643063">
              <w:marLeft w:val="0"/>
              <w:marRight w:val="0"/>
              <w:marTop w:val="0"/>
              <w:marBottom w:val="0"/>
              <w:divBdr>
                <w:top w:val="none" w:sz="0" w:space="0" w:color="auto"/>
                <w:left w:val="none" w:sz="0" w:space="0" w:color="auto"/>
                <w:bottom w:val="none" w:sz="0" w:space="0" w:color="auto"/>
                <w:right w:val="none" w:sz="0" w:space="0" w:color="auto"/>
              </w:divBdr>
            </w:div>
          </w:divsChild>
        </w:div>
        <w:div w:id="1741754321">
          <w:marLeft w:val="0"/>
          <w:marRight w:val="0"/>
          <w:marTop w:val="72"/>
          <w:marBottom w:val="0"/>
          <w:divBdr>
            <w:top w:val="none" w:sz="0" w:space="0" w:color="auto"/>
            <w:left w:val="none" w:sz="0" w:space="0" w:color="auto"/>
            <w:bottom w:val="none" w:sz="0" w:space="0" w:color="auto"/>
            <w:right w:val="none" w:sz="0" w:space="0" w:color="auto"/>
          </w:divBdr>
          <w:divsChild>
            <w:div w:id="312218438">
              <w:marLeft w:val="0"/>
              <w:marRight w:val="0"/>
              <w:marTop w:val="0"/>
              <w:marBottom w:val="0"/>
              <w:divBdr>
                <w:top w:val="none" w:sz="0" w:space="0" w:color="auto"/>
                <w:left w:val="none" w:sz="0" w:space="0" w:color="auto"/>
                <w:bottom w:val="none" w:sz="0" w:space="0" w:color="auto"/>
                <w:right w:val="none" w:sz="0" w:space="0" w:color="auto"/>
              </w:divBdr>
            </w:div>
            <w:div w:id="729307065">
              <w:marLeft w:val="360"/>
              <w:marRight w:val="0"/>
              <w:marTop w:val="0"/>
              <w:marBottom w:val="0"/>
              <w:divBdr>
                <w:top w:val="none" w:sz="0" w:space="0" w:color="auto"/>
                <w:left w:val="none" w:sz="0" w:space="0" w:color="auto"/>
                <w:bottom w:val="none" w:sz="0" w:space="0" w:color="auto"/>
                <w:right w:val="none" w:sz="0" w:space="0" w:color="auto"/>
              </w:divBdr>
              <w:divsChild>
                <w:div w:id="1854226070">
                  <w:marLeft w:val="0"/>
                  <w:marRight w:val="0"/>
                  <w:marTop w:val="0"/>
                  <w:marBottom w:val="0"/>
                  <w:divBdr>
                    <w:top w:val="none" w:sz="0" w:space="0" w:color="auto"/>
                    <w:left w:val="none" w:sz="0" w:space="0" w:color="auto"/>
                    <w:bottom w:val="none" w:sz="0" w:space="0" w:color="auto"/>
                    <w:right w:val="none" w:sz="0" w:space="0" w:color="auto"/>
                  </w:divBdr>
                </w:div>
              </w:divsChild>
            </w:div>
            <w:div w:id="274946981">
              <w:marLeft w:val="360"/>
              <w:marRight w:val="0"/>
              <w:marTop w:val="0"/>
              <w:marBottom w:val="0"/>
              <w:divBdr>
                <w:top w:val="none" w:sz="0" w:space="0" w:color="auto"/>
                <w:left w:val="none" w:sz="0" w:space="0" w:color="auto"/>
                <w:bottom w:val="none" w:sz="0" w:space="0" w:color="auto"/>
                <w:right w:val="none" w:sz="0" w:space="0" w:color="auto"/>
              </w:divBdr>
              <w:divsChild>
                <w:div w:id="199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2194">
      <w:bodyDiv w:val="1"/>
      <w:marLeft w:val="0"/>
      <w:marRight w:val="0"/>
      <w:marTop w:val="0"/>
      <w:marBottom w:val="0"/>
      <w:divBdr>
        <w:top w:val="none" w:sz="0" w:space="0" w:color="auto"/>
        <w:left w:val="none" w:sz="0" w:space="0" w:color="auto"/>
        <w:bottom w:val="none" w:sz="0" w:space="0" w:color="auto"/>
        <w:right w:val="none" w:sz="0" w:space="0" w:color="auto"/>
      </w:divBdr>
      <w:divsChild>
        <w:div w:id="1844783462">
          <w:marLeft w:val="360"/>
          <w:marRight w:val="0"/>
          <w:marTop w:val="0"/>
          <w:marBottom w:val="0"/>
          <w:divBdr>
            <w:top w:val="none" w:sz="0" w:space="0" w:color="auto"/>
            <w:left w:val="none" w:sz="0" w:space="0" w:color="auto"/>
            <w:bottom w:val="none" w:sz="0" w:space="0" w:color="auto"/>
            <w:right w:val="none" w:sz="0" w:space="0" w:color="auto"/>
          </w:divBdr>
          <w:divsChild>
            <w:div w:id="712119447">
              <w:marLeft w:val="0"/>
              <w:marRight w:val="0"/>
              <w:marTop w:val="0"/>
              <w:marBottom w:val="0"/>
              <w:divBdr>
                <w:top w:val="none" w:sz="0" w:space="0" w:color="auto"/>
                <w:left w:val="none" w:sz="0" w:space="0" w:color="auto"/>
                <w:bottom w:val="none" w:sz="0" w:space="0" w:color="auto"/>
                <w:right w:val="none" w:sz="0" w:space="0" w:color="auto"/>
              </w:divBdr>
            </w:div>
          </w:divsChild>
        </w:div>
        <w:div w:id="1394768353">
          <w:marLeft w:val="360"/>
          <w:marRight w:val="0"/>
          <w:marTop w:val="0"/>
          <w:marBottom w:val="0"/>
          <w:divBdr>
            <w:top w:val="none" w:sz="0" w:space="0" w:color="auto"/>
            <w:left w:val="none" w:sz="0" w:space="0" w:color="auto"/>
            <w:bottom w:val="none" w:sz="0" w:space="0" w:color="auto"/>
            <w:right w:val="none" w:sz="0" w:space="0" w:color="auto"/>
          </w:divBdr>
          <w:divsChild>
            <w:div w:id="1150174208">
              <w:marLeft w:val="0"/>
              <w:marRight w:val="0"/>
              <w:marTop w:val="0"/>
              <w:marBottom w:val="0"/>
              <w:divBdr>
                <w:top w:val="none" w:sz="0" w:space="0" w:color="auto"/>
                <w:left w:val="none" w:sz="0" w:space="0" w:color="auto"/>
                <w:bottom w:val="none" w:sz="0" w:space="0" w:color="auto"/>
                <w:right w:val="none" w:sz="0" w:space="0" w:color="auto"/>
              </w:divBdr>
            </w:div>
          </w:divsChild>
        </w:div>
        <w:div w:id="1834760752">
          <w:marLeft w:val="360"/>
          <w:marRight w:val="0"/>
          <w:marTop w:val="0"/>
          <w:marBottom w:val="0"/>
          <w:divBdr>
            <w:top w:val="none" w:sz="0" w:space="0" w:color="auto"/>
            <w:left w:val="none" w:sz="0" w:space="0" w:color="auto"/>
            <w:bottom w:val="none" w:sz="0" w:space="0" w:color="auto"/>
            <w:right w:val="none" w:sz="0" w:space="0" w:color="auto"/>
          </w:divBdr>
          <w:divsChild>
            <w:div w:id="12247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9282">
      <w:bodyDiv w:val="1"/>
      <w:marLeft w:val="0"/>
      <w:marRight w:val="0"/>
      <w:marTop w:val="0"/>
      <w:marBottom w:val="0"/>
      <w:divBdr>
        <w:top w:val="none" w:sz="0" w:space="0" w:color="auto"/>
        <w:left w:val="none" w:sz="0" w:space="0" w:color="auto"/>
        <w:bottom w:val="none" w:sz="0" w:space="0" w:color="auto"/>
        <w:right w:val="none" w:sz="0" w:space="0" w:color="auto"/>
      </w:divBdr>
      <w:divsChild>
        <w:div w:id="1446383193">
          <w:marLeft w:val="360"/>
          <w:marRight w:val="0"/>
          <w:marTop w:val="0"/>
          <w:marBottom w:val="0"/>
          <w:divBdr>
            <w:top w:val="none" w:sz="0" w:space="0" w:color="auto"/>
            <w:left w:val="none" w:sz="0" w:space="0" w:color="auto"/>
            <w:bottom w:val="none" w:sz="0" w:space="0" w:color="auto"/>
            <w:right w:val="none" w:sz="0" w:space="0" w:color="auto"/>
          </w:divBdr>
          <w:divsChild>
            <w:div w:id="1226068089">
              <w:marLeft w:val="0"/>
              <w:marRight w:val="0"/>
              <w:marTop w:val="0"/>
              <w:marBottom w:val="0"/>
              <w:divBdr>
                <w:top w:val="none" w:sz="0" w:space="0" w:color="auto"/>
                <w:left w:val="none" w:sz="0" w:space="0" w:color="auto"/>
                <w:bottom w:val="none" w:sz="0" w:space="0" w:color="auto"/>
                <w:right w:val="none" w:sz="0" w:space="0" w:color="auto"/>
              </w:divBdr>
            </w:div>
          </w:divsChild>
        </w:div>
        <w:div w:id="125199142">
          <w:marLeft w:val="360"/>
          <w:marRight w:val="0"/>
          <w:marTop w:val="0"/>
          <w:marBottom w:val="0"/>
          <w:divBdr>
            <w:top w:val="none" w:sz="0" w:space="0" w:color="auto"/>
            <w:left w:val="none" w:sz="0" w:space="0" w:color="auto"/>
            <w:bottom w:val="none" w:sz="0" w:space="0" w:color="auto"/>
            <w:right w:val="none" w:sz="0" w:space="0" w:color="auto"/>
          </w:divBdr>
          <w:divsChild>
            <w:div w:id="965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220">
      <w:bodyDiv w:val="1"/>
      <w:marLeft w:val="0"/>
      <w:marRight w:val="0"/>
      <w:marTop w:val="0"/>
      <w:marBottom w:val="0"/>
      <w:divBdr>
        <w:top w:val="none" w:sz="0" w:space="0" w:color="auto"/>
        <w:left w:val="none" w:sz="0" w:space="0" w:color="auto"/>
        <w:bottom w:val="none" w:sz="0" w:space="0" w:color="auto"/>
        <w:right w:val="none" w:sz="0" w:space="0" w:color="auto"/>
      </w:divBdr>
      <w:divsChild>
        <w:div w:id="2121685410">
          <w:marLeft w:val="360"/>
          <w:marRight w:val="0"/>
          <w:marTop w:val="0"/>
          <w:marBottom w:val="0"/>
          <w:divBdr>
            <w:top w:val="none" w:sz="0" w:space="0" w:color="auto"/>
            <w:left w:val="none" w:sz="0" w:space="0" w:color="auto"/>
            <w:bottom w:val="none" w:sz="0" w:space="0" w:color="auto"/>
            <w:right w:val="none" w:sz="0" w:space="0" w:color="auto"/>
          </w:divBdr>
          <w:divsChild>
            <w:div w:id="1205289537">
              <w:marLeft w:val="0"/>
              <w:marRight w:val="0"/>
              <w:marTop w:val="0"/>
              <w:marBottom w:val="0"/>
              <w:divBdr>
                <w:top w:val="none" w:sz="0" w:space="0" w:color="auto"/>
                <w:left w:val="none" w:sz="0" w:space="0" w:color="auto"/>
                <w:bottom w:val="none" w:sz="0" w:space="0" w:color="auto"/>
                <w:right w:val="none" w:sz="0" w:space="0" w:color="auto"/>
              </w:divBdr>
            </w:div>
            <w:div w:id="1121532952">
              <w:marLeft w:val="360"/>
              <w:marRight w:val="0"/>
              <w:marTop w:val="72"/>
              <w:marBottom w:val="72"/>
              <w:divBdr>
                <w:top w:val="none" w:sz="0" w:space="0" w:color="auto"/>
                <w:left w:val="none" w:sz="0" w:space="0" w:color="auto"/>
                <w:bottom w:val="none" w:sz="0" w:space="0" w:color="auto"/>
                <w:right w:val="none" w:sz="0" w:space="0" w:color="auto"/>
              </w:divBdr>
              <w:divsChild>
                <w:div w:id="1230648349">
                  <w:marLeft w:val="0"/>
                  <w:marRight w:val="0"/>
                  <w:marTop w:val="0"/>
                  <w:marBottom w:val="0"/>
                  <w:divBdr>
                    <w:top w:val="none" w:sz="0" w:space="0" w:color="auto"/>
                    <w:left w:val="none" w:sz="0" w:space="0" w:color="auto"/>
                    <w:bottom w:val="none" w:sz="0" w:space="0" w:color="auto"/>
                    <w:right w:val="none" w:sz="0" w:space="0" w:color="auto"/>
                  </w:divBdr>
                </w:div>
              </w:divsChild>
            </w:div>
            <w:div w:id="1866094081">
              <w:marLeft w:val="360"/>
              <w:marRight w:val="0"/>
              <w:marTop w:val="0"/>
              <w:marBottom w:val="72"/>
              <w:divBdr>
                <w:top w:val="none" w:sz="0" w:space="0" w:color="auto"/>
                <w:left w:val="none" w:sz="0" w:space="0" w:color="auto"/>
                <w:bottom w:val="none" w:sz="0" w:space="0" w:color="auto"/>
                <w:right w:val="none" w:sz="0" w:space="0" w:color="auto"/>
              </w:divBdr>
              <w:divsChild>
                <w:div w:id="1620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2354">
          <w:marLeft w:val="360"/>
          <w:marRight w:val="0"/>
          <w:marTop w:val="0"/>
          <w:marBottom w:val="0"/>
          <w:divBdr>
            <w:top w:val="none" w:sz="0" w:space="0" w:color="auto"/>
            <w:left w:val="none" w:sz="0" w:space="0" w:color="auto"/>
            <w:bottom w:val="none" w:sz="0" w:space="0" w:color="auto"/>
            <w:right w:val="none" w:sz="0" w:space="0" w:color="auto"/>
          </w:divBdr>
          <w:divsChild>
            <w:div w:id="1203713114">
              <w:marLeft w:val="0"/>
              <w:marRight w:val="0"/>
              <w:marTop w:val="0"/>
              <w:marBottom w:val="0"/>
              <w:divBdr>
                <w:top w:val="none" w:sz="0" w:space="0" w:color="auto"/>
                <w:left w:val="none" w:sz="0" w:space="0" w:color="auto"/>
                <w:bottom w:val="none" w:sz="0" w:space="0" w:color="auto"/>
                <w:right w:val="none" w:sz="0" w:space="0" w:color="auto"/>
              </w:divBdr>
            </w:div>
          </w:divsChild>
        </w:div>
        <w:div w:id="1832793635">
          <w:marLeft w:val="360"/>
          <w:marRight w:val="0"/>
          <w:marTop w:val="0"/>
          <w:marBottom w:val="0"/>
          <w:divBdr>
            <w:top w:val="none" w:sz="0" w:space="0" w:color="auto"/>
            <w:left w:val="none" w:sz="0" w:space="0" w:color="auto"/>
            <w:bottom w:val="none" w:sz="0" w:space="0" w:color="auto"/>
            <w:right w:val="none" w:sz="0" w:space="0" w:color="auto"/>
          </w:divBdr>
          <w:divsChild>
            <w:div w:id="72170997">
              <w:marLeft w:val="0"/>
              <w:marRight w:val="0"/>
              <w:marTop w:val="0"/>
              <w:marBottom w:val="0"/>
              <w:divBdr>
                <w:top w:val="none" w:sz="0" w:space="0" w:color="auto"/>
                <w:left w:val="none" w:sz="0" w:space="0" w:color="auto"/>
                <w:bottom w:val="none" w:sz="0" w:space="0" w:color="auto"/>
                <w:right w:val="none" w:sz="0" w:space="0" w:color="auto"/>
              </w:divBdr>
            </w:div>
          </w:divsChild>
        </w:div>
        <w:div w:id="8221496">
          <w:marLeft w:val="360"/>
          <w:marRight w:val="0"/>
          <w:marTop w:val="0"/>
          <w:marBottom w:val="0"/>
          <w:divBdr>
            <w:top w:val="none" w:sz="0" w:space="0" w:color="auto"/>
            <w:left w:val="none" w:sz="0" w:space="0" w:color="auto"/>
            <w:bottom w:val="none" w:sz="0" w:space="0" w:color="auto"/>
            <w:right w:val="none" w:sz="0" w:space="0" w:color="auto"/>
          </w:divBdr>
          <w:divsChild>
            <w:div w:id="919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687">
      <w:bodyDiv w:val="1"/>
      <w:marLeft w:val="0"/>
      <w:marRight w:val="0"/>
      <w:marTop w:val="0"/>
      <w:marBottom w:val="0"/>
      <w:divBdr>
        <w:top w:val="none" w:sz="0" w:space="0" w:color="auto"/>
        <w:left w:val="none" w:sz="0" w:space="0" w:color="auto"/>
        <w:bottom w:val="none" w:sz="0" w:space="0" w:color="auto"/>
        <w:right w:val="none" w:sz="0" w:space="0" w:color="auto"/>
      </w:divBdr>
      <w:divsChild>
        <w:div w:id="848911748">
          <w:marLeft w:val="0"/>
          <w:marRight w:val="0"/>
          <w:marTop w:val="72"/>
          <w:marBottom w:val="0"/>
          <w:divBdr>
            <w:top w:val="none" w:sz="0" w:space="0" w:color="auto"/>
            <w:left w:val="none" w:sz="0" w:space="0" w:color="auto"/>
            <w:bottom w:val="none" w:sz="0" w:space="0" w:color="auto"/>
            <w:right w:val="none" w:sz="0" w:space="0" w:color="auto"/>
          </w:divBdr>
        </w:div>
        <w:div w:id="1932740754">
          <w:marLeft w:val="0"/>
          <w:marRight w:val="0"/>
          <w:marTop w:val="72"/>
          <w:marBottom w:val="0"/>
          <w:divBdr>
            <w:top w:val="none" w:sz="0" w:space="0" w:color="auto"/>
            <w:left w:val="none" w:sz="0" w:space="0" w:color="auto"/>
            <w:bottom w:val="none" w:sz="0" w:space="0" w:color="auto"/>
            <w:right w:val="none" w:sz="0" w:space="0" w:color="auto"/>
          </w:divBdr>
          <w:divsChild>
            <w:div w:id="1194688280">
              <w:marLeft w:val="0"/>
              <w:marRight w:val="0"/>
              <w:marTop w:val="0"/>
              <w:marBottom w:val="0"/>
              <w:divBdr>
                <w:top w:val="none" w:sz="0" w:space="0" w:color="auto"/>
                <w:left w:val="none" w:sz="0" w:space="0" w:color="auto"/>
                <w:bottom w:val="none" w:sz="0" w:space="0" w:color="auto"/>
                <w:right w:val="none" w:sz="0" w:space="0" w:color="auto"/>
              </w:divBdr>
            </w:div>
          </w:divsChild>
        </w:div>
        <w:div w:id="1085883499">
          <w:marLeft w:val="0"/>
          <w:marRight w:val="0"/>
          <w:marTop w:val="72"/>
          <w:marBottom w:val="0"/>
          <w:divBdr>
            <w:top w:val="none" w:sz="0" w:space="0" w:color="auto"/>
            <w:left w:val="none" w:sz="0" w:space="0" w:color="auto"/>
            <w:bottom w:val="none" w:sz="0" w:space="0" w:color="auto"/>
            <w:right w:val="none" w:sz="0" w:space="0" w:color="auto"/>
          </w:divBdr>
          <w:divsChild>
            <w:div w:id="830832234">
              <w:marLeft w:val="0"/>
              <w:marRight w:val="0"/>
              <w:marTop w:val="0"/>
              <w:marBottom w:val="0"/>
              <w:divBdr>
                <w:top w:val="none" w:sz="0" w:space="0" w:color="auto"/>
                <w:left w:val="none" w:sz="0" w:space="0" w:color="auto"/>
                <w:bottom w:val="none" w:sz="0" w:space="0" w:color="auto"/>
                <w:right w:val="none" w:sz="0" w:space="0" w:color="auto"/>
              </w:divBdr>
            </w:div>
            <w:div w:id="357897022">
              <w:marLeft w:val="360"/>
              <w:marRight w:val="0"/>
              <w:marTop w:val="0"/>
              <w:marBottom w:val="0"/>
              <w:divBdr>
                <w:top w:val="none" w:sz="0" w:space="0" w:color="auto"/>
                <w:left w:val="none" w:sz="0" w:space="0" w:color="auto"/>
                <w:bottom w:val="none" w:sz="0" w:space="0" w:color="auto"/>
                <w:right w:val="none" w:sz="0" w:space="0" w:color="auto"/>
              </w:divBdr>
              <w:divsChild>
                <w:div w:id="1351685535">
                  <w:marLeft w:val="0"/>
                  <w:marRight w:val="0"/>
                  <w:marTop w:val="0"/>
                  <w:marBottom w:val="0"/>
                  <w:divBdr>
                    <w:top w:val="none" w:sz="0" w:space="0" w:color="auto"/>
                    <w:left w:val="none" w:sz="0" w:space="0" w:color="auto"/>
                    <w:bottom w:val="none" w:sz="0" w:space="0" w:color="auto"/>
                    <w:right w:val="none" w:sz="0" w:space="0" w:color="auto"/>
                  </w:divBdr>
                </w:div>
              </w:divsChild>
            </w:div>
            <w:div w:id="1149593432">
              <w:marLeft w:val="360"/>
              <w:marRight w:val="0"/>
              <w:marTop w:val="0"/>
              <w:marBottom w:val="0"/>
              <w:divBdr>
                <w:top w:val="none" w:sz="0" w:space="0" w:color="auto"/>
                <w:left w:val="none" w:sz="0" w:space="0" w:color="auto"/>
                <w:bottom w:val="none" w:sz="0" w:space="0" w:color="auto"/>
                <w:right w:val="none" w:sz="0" w:space="0" w:color="auto"/>
              </w:divBdr>
              <w:divsChild>
                <w:div w:id="1267077006">
                  <w:marLeft w:val="0"/>
                  <w:marRight w:val="0"/>
                  <w:marTop w:val="0"/>
                  <w:marBottom w:val="0"/>
                  <w:divBdr>
                    <w:top w:val="none" w:sz="0" w:space="0" w:color="auto"/>
                    <w:left w:val="none" w:sz="0" w:space="0" w:color="auto"/>
                    <w:bottom w:val="none" w:sz="0" w:space="0" w:color="auto"/>
                    <w:right w:val="none" w:sz="0" w:space="0" w:color="auto"/>
                  </w:divBdr>
                </w:div>
              </w:divsChild>
            </w:div>
            <w:div w:id="39481433">
              <w:marLeft w:val="360"/>
              <w:marRight w:val="0"/>
              <w:marTop w:val="0"/>
              <w:marBottom w:val="0"/>
              <w:divBdr>
                <w:top w:val="none" w:sz="0" w:space="0" w:color="auto"/>
                <w:left w:val="none" w:sz="0" w:space="0" w:color="auto"/>
                <w:bottom w:val="none" w:sz="0" w:space="0" w:color="auto"/>
                <w:right w:val="none" w:sz="0" w:space="0" w:color="auto"/>
              </w:divBdr>
              <w:divsChild>
                <w:div w:id="848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2476">
      <w:bodyDiv w:val="1"/>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72"/>
          <w:marBottom w:val="0"/>
          <w:divBdr>
            <w:top w:val="none" w:sz="0" w:space="0" w:color="auto"/>
            <w:left w:val="none" w:sz="0" w:space="0" w:color="auto"/>
            <w:bottom w:val="none" w:sz="0" w:space="0" w:color="auto"/>
            <w:right w:val="none" w:sz="0" w:space="0" w:color="auto"/>
          </w:divBdr>
        </w:div>
        <w:div w:id="1399787050">
          <w:marLeft w:val="0"/>
          <w:marRight w:val="0"/>
          <w:marTop w:val="72"/>
          <w:marBottom w:val="0"/>
          <w:divBdr>
            <w:top w:val="none" w:sz="0" w:space="0" w:color="auto"/>
            <w:left w:val="none" w:sz="0" w:space="0" w:color="auto"/>
            <w:bottom w:val="none" w:sz="0" w:space="0" w:color="auto"/>
            <w:right w:val="none" w:sz="0" w:space="0" w:color="auto"/>
          </w:divBdr>
          <w:divsChild>
            <w:div w:id="274945339">
              <w:marLeft w:val="0"/>
              <w:marRight w:val="0"/>
              <w:marTop w:val="0"/>
              <w:marBottom w:val="0"/>
              <w:divBdr>
                <w:top w:val="none" w:sz="0" w:space="0" w:color="auto"/>
                <w:left w:val="none" w:sz="0" w:space="0" w:color="auto"/>
                <w:bottom w:val="none" w:sz="0" w:space="0" w:color="auto"/>
                <w:right w:val="none" w:sz="0" w:space="0" w:color="auto"/>
              </w:divBdr>
            </w:div>
          </w:divsChild>
        </w:div>
        <w:div w:id="1975911908">
          <w:marLeft w:val="0"/>
          <w:marRight w:val="0"/>
          <w:marTop w:val="72"/>
          <w:marBottom w:val="0"/>
          <w:divBdr>
            <w:top w:val="none" w:sz="0" w:space="0" w:color="auto"/>
            <w:left w:val="none" w:sz="0" w:space="0" w:color="auto"/>
            <w:bottom w:val="none" w:sz="0" w:space="0" w:color="auto"/>
            <w:right w:val="none" w:sz="0" w:space="0" w:color="auto"/>
          </w:divBdr>
          <w:divsChild>
            <w:div w:id="1632248804">
              <w:marLeft w:val="0"/>
              <w:marRight w:val="0"/>
              <w:marTop w:val="0"/>
              <w:marBottom w:val="0"/>
              <w:divBdr>
                <w:top w:val="none" w:sz="0" w:space="0" w:color="auto"/>
                <w:left w:val="none" w:sz="0" w:space="0" w:color="auto"/>
                <w:bottom w:val="none" w:sz="0" w:space="0" w:color="auto"/>
                <w:right w:val="none" w:sz="0" w:space="0" w:color="auto"/>
              </w:divBdr>
            </w:div>
          </w:divsChild>
        </w:div>
        <w:div w:id="387538703">
          <w:marLeft w:val="0"/>
          <w:marRight w:val="0"/>
          <w:marTop w:val="72"/>
          <w:marBottom w:val="0"/>
          <w:divBdr>
            <w:top w:val="none" w:sz="0" w:space="0" w:color="auto"/>
            <w:left w:val="none" w:sz="0" w:space="0" w:color="auto"/>
            <w:bottom w:val="none" w:sz="0" w:space="0" w:color="auto"/>
            <w:right w:val="none" w:sz="0" w:space="0" w:color="auto"/>
          </w:divBdr>
          <w:divsChild>
            <w:div w:id="408237622">
              <w:marLeft w:val="0"/>
              <w:marRight w:val="0"/>
              <w:marTop w:val="0"/>
              <w:marBottom w:val="0"/>
              <w:divBdr>
                <w:top w:val="none" w:sz="0" w:space="0" w:color="auto"/>
                <w:left w:val="none" w:sz="0" w:space="0" w:color="auto"/>
                <w:bottom w:val="none" w:sz="0" w:space="0" w:color="auto"/>
                <w:right w:val="none" w:sz="0" w:space="0" w:color="auto"/>
              </w:divBdr>
            </w:div>
            <w:div w:id="1313871300">
              <w:marLeft w:val="360"/>
              <w:marRight w:val="0"/>
              <w:marTop w:val="0"/>
              <w:marBottom w:val="0"/>
              <w:divBdr>
                <w:top w:val="none" w:sz="0" w:space="0" w:color="auto"/>
                <w:left w:val="none" w:sz="0" w:space="0" w:color="auto"/>
                <w:bottom w:val="none" w:sz="0" w:space="0" w:color="auto"/>
                <w:right w:val="none" w:sz="0" w:space="0" w:color="auto"/>
              </w:divBdr>
              <w:divsChild>
                <w:div w:id="1398557013">
                  <w:marLeft w:val="0"/>
                  <w:marRight w:val="0"/>
                  <w:marTop w:val="0"/>
                  <w:marBottom w:val="0"/>
                  <w:divBdr>
                    <w:top w:val="none" w:sz="0" w:space="0" w:color="auto"/>
                    <w:left w:val="none" w:sz="0" w:space="0" w:color="auto"/>
                    <w:bottom w:val="none" w:sz="0" w:space="0" w:color="auto"/>
                    <w:right w:val="none" w:sz="0" w:space="0" w:color="auto"/>
                  </w:divBdr>
                </w:div>
              </w:divsChild>
            </w:div>
            <w:div w:id="1230844792">
              <w:marLeft w:val="360"/>
              <w:marRight w:val="0"/>
              <w:marTop w:val="0"/>
              <w:marBottom w:val="0"/>
              <w:divBdr>
                <w:top w:val="none" w:sz="0" w:space="0" w:color="auto"/>
                <w:left w:val="none" w:sz="0" w:space="0" w:color="auto"/>
                <w:bottom w:val="none" w:sz="0" w:space="0" w:color="auto"/>
                <w:right w:val="none" w:sz="0" w:space="0" w:color="auto"/>
              </w:divBdr>
              <w:divsChild>
                <w:div w:id="21241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107">
      <w:bodyDiv w:val="1"/>
      <w:marLeft w:val="0"/>
      <w:marRight w:val="0"/>
      <w:marTop w:val="0"/>
      <w:marBottom w:val="0"/>
      <w:divBdr>
        <w:top w:val="none" w:sz="0" w:space="0" w:color="auto"/>
        <w:left w:val="none" w:sz="0" w:space="0" w:color="auto"/>
        <w:bottom w:val="none" w:sz="0" w:space="0" w:color="auto"/>
        <w:right w:val="none" w:sz="0" w:space="0" w:color="auto"/>
      </w:divBdr>
      <w:divsChild>
        <w:div w:id="958947894">
          <w:marLeft w:val="0"/>
          <w:marRight w:val="0"/>
          <w:marTop w:val="72"/>
          <w:marBottom w:val="0"/>
          <w:divBdr>
            <w:top w:val="none" w:sz="0" w:space="0" w:color="auto"/>
            <w:left w:val="none" w:sz="0" w:space="0" w:color="auto"/>
            <w:bottom w:val="none" w:sz="0" w:space="0" w:color="auto"/>
            <w:right w:val="none" w:sz="0" w:space="0" w:color="auto"/>
          </w:divBdr>
        </w:div>
        <w:div w:id="1894080251">
          <w:marLeft w:val="0"/>
          <w:marRight w:val="0"/>
          <w:marTop w:val="72"/>
          <w:marBottom w:val="0"/>
          <w:divBdr>
            <w:top w:val="none" w:sz="0" w:space="0" w:color="auto"/>
            <w:left w:val="none" w:sz="0" w:space="0" w:color="auto"/>
            <w:bottom w:val="none" w:sz="0" w:space="0" w:color="auto"/>
            <w:right w:val="none" w:sz="0" w:space="0" w:color="auto"/>
          </w:divBdr>
          <w:divsChild>
            <w:div w:id="1322385888">
              <w:marLeft w:val="0"/>
              <w:marRight w:val="0"/>
              <w:marTop w:val="0"/>
              <w:marBottom w:val="0"/>
              <w:divBdr>
                <w:top w:val="none" w:sz="0" w:space="0" w:color="auto"/>
                <w:left w:val="none" w:sz="0" w:space="0" w:color="auto"/>
                <w:bottom w:val="none" w:sz="0" w:space="0" w:color="auto"/>
                <w:right w:val="none" w:sz="0" w:space="0" w:color="auto"/>
              </w:divBdr>
            </w:div>
          </w:divsChild>
        </w:div>
        <w:div w:id="774328411">
          <w:marLeft w:val="0"/>
          <w:marRight w:val="0"/>
          <w:marTop w:val="72"/>
          <w:marBottom w:val="0"/>
          <w:divBdr>
            <w:top w:val="none" w:sz="0" w:space="0" w:color="auto"/>
            <w:left w:val="none" w:sz="0" w:space="0" w:color="auto"/>
            <w:bottom w:val="none" w:sz="0" w:space="0" w:color="auto"/>
            <w:right w:val="none" w:sz="0" w:space="0" w:color="auto"/>
          </w:divBdr>
          <w:divsChild>
            <w:div w:id="1893610870">
              <w:marLeft w:val="0"/>
              <w:marRight w:val="0"/>
              <w:marTop w:val="0"/>
              <w:marBottom w:val="0"/>
              <w:divBdr>
                <w:top w:val="none" w:sz="0" w:space="0" w:color="auto"/>
                <w:left w:val="none" w:sz="0" w:space="0" w:color="auto"/>
                <w:bottom w:val="none" w:sz="0" w:space="0" w:color="auto"/>
                <w:right w:val="none" w:sz="0" w:space="0" w:color="auto"/>
              </w:divBdr>
            </w:div>
            <w:div w:id="275719784">
              <w:marLeft w:val="360"/>
              <w:marRight w:val="0"/>
              <w:marTop w:val="0"/>
              <w:marBottom w:val="0"/>
              <w:divBdr>
                <w:top w:val="none" w:sz="0" w:space="0" w:color="auto"/>
                <w:left w:val="none" w:sz="0" w:space="0" w:color="auto"/>
                <w:bottom w:val="none" w:sz="0" w:space="0" w:color="auto"/>
                <w:right w:val="none" w:sz="0" w:space="0" w:color="auto"/>
              </w:divBdr>
              <w:divsChild>
                <w:div w:id="129322226">
                  <w:marLeft w:val="0"/>
                  <w:marRight w:val="0"/>
                  <w:marTop w:val="0"/>
                  <w:marBottom w:val="0"/>
                  <w:divBdr>
                    <w:top w:val="none" w:sz="0" w:space="0" w:color="auto"/>
                    <w:left w:val="none" w:sz="0" w:space="0" w:color="auto"/>
                    <w:bottom w:val="none" w:sz="0" w:space="0" w:color="auto"/>
                    <w:right w:val="none" w:sz="0" w:space="0" w:color="auto"/>
                  </w:divBdr>
                </w:div>
              </w:divsChild>
            </w:div>
            <w:div w:id="1124232545">
              <w:marLeft w:val="360"/>
              <w:marRight w:val="0"/>
              <w:marTop w:val="0"/>
              <w:marBottom w:val="0"/>
              <w:divBdr>
                <w:top w:val="none" w:sz="0" w:space="0" w:color="auto"/>
                <w:left w:val="none" w:sz="0" w:space="0" w:color="auto"/>
                <w:bottom w:val="none" w:sz="0" w:space="0" w:color="auto"/>
                <w:right w:val="none" w:sz="0" w:space="0" w:color="auto"/>
              </w:divBdr>
              <w:divsChild>
                <w:div w:id="1913126987">
                  <w:marLeft w:val="0"/>
                  <w:marRight w:val="0"/>
                  <w:marTop w:val="0"/>
                  <w:marBottom w:val="0"/>
                  <w:divBdr>
                    <w:top w:val="none" w:sz="0" w:space="0" w:color="auto"/>
                    <w:left w:val="none" w:sz="0" w:space="0" w:color="auto"/>
                    <w:bottom w:val="none" w:sz="0" w:space="0" w:color="auto"/>
                    <w:right w:val="none" w:sz="0" w:space="0" w:color="auto"/>
                  </w:divBdr>
                </w:div>
              </w:divsChild>
            </w:div>
            <w:div w:id="1795320707">
              <w:marLeft w:val="360"/>
              <w:marRight w:val="0"/>
              <w:marTop w:val="0"/>
              <w:marBottom w:val="0"/>
              <w:divBdr>
                <w:top w:val="none" w:sz="0" w:space="0" w:color="auto"/>
                <w:left w:val="none" w:sz="0" w:space="0" w:color="auto"/>
                <w:bottom w:val="none" w:sz="0" w:space="0" w:color="auto"/>
                <w:right w:val="none" w:sz="0" w:space="0" w:color="auto"/>
              </w:divBdr>
              <w:divsChild>
                <w:div w:id="14726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3225">
      <w:bodyDiv w:val="1"/>
      <w:marLeft w:val="0"/>
      <w:marRight w:val="0"/>
      <w:marTop w:val="0"/>
      <w:marBottom w:val="0"/>
      <w:divBdr>
        <w:top w:val="none" w:sz="0" w:space="0" w:color="auto"/>
        <w:left w:val="none" w:sz="0" w:space="0" w:color="auto"/>
        <w:bottom w:val="none" w:sz="0" w:space="0" w:color="auto"/>
        <w:right w:val="none" w:sz="0" w:space="0" w:color="auto"/>
      </w:divBdr>
      <w:divsChild>
        <w:div w:id="1110709693">
          <w:marLeft w:val="360"/>
          <w:marRight w:val="0"/>
          <w:marTop w:val="0"/>
          <w:marBottom w:val="0"/>
          <w:divBdr>
            <w:top w:val="none" w:sz="0" w:space="0" w:color="auto"/>
            <w:left w:val="none" w:sz="0" w:space="0" w:color="auto"/>
            <w:bottom w:val="none" w:sz="0" w:space="0" w:color="auto"/>
            <w:right w:val="none" w:sz="0" w:space="0" w:color="auto"/>
          </w:divBdr>
          <w:divsChild>
            <w:div w:id="379478972">
              <w:marLeft w:val="0"/>
              <w:marRight w:val="0"/>
              <w:marTop w:val="0"/>
              <w:marBottom w:val="0"/>
              <w:divBdr>
                <w:top w:val="none" w:sz="0" w:space="0" w:color="auto"/>
                <w:left w:val="none" w:sz="0" w:space="0" w:color="auto"/>
                <w:bottom w:val="none" w:sz="0" w:space="0" w:color="auto"/>
                <w:right w:val="none" w:sz="0" w:space="0" w:color="auto"/>
              </w:divBdr>
            </w:div>
          </w:divsChild>
        </w:div>
        <w:div w:id="240603524">
          <w:marLeft w:val="360"/>
          <w:marRight w:val="0"/>
          <w:marTop w:val="0"/>
          <w:marBottom w:val="0"/>
          <w:divBdr>
            <w:top w:val="none" w:sz="0" w:space="0" w:color="auto"/>
            <w:left w:val="none" w:sz="0" w:space="0" w:color="auto"/>
            <w:bottom w:val="none" w:sz="0" w:space="0" w:color="auto"/>
            <w:right w:val="none" w:sz="0" w:space="0" w:color="auto"/>
          </w:divBdr>
          <w:divsChild>
            <w:div w:id="253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6773">
      <w:bodyDiv w:val="1"/>
      <w:marLeft w:val="0"/>
      <w:marRight w:val="0"/>
      <w:marTop w:val="0"/>
      <w:marBottom w:val="0"/>
      <w:divBdr>
        <w:top w:val="none" w:sz="0" w:space="0" w:color="auto"/>
        <w:left w:val="none" w:sz="0" w:space="0" w:color="auto"/>
        <w:bottom w:val="none" w:sz="0" w:space="0" w:color="auto"/>
        <w:right w:val="none" w:sz="0" w:space="0" w:color="auto"/>
      </w:divBdr>
      <w:divsChild>
        <w:div w:id="575866948">
          <w:marLeft w:val="360"/>
          <w:marRight w:val="0"/>
          <w:marTop w:val="0"/>
          <w:marBottom w:val="0"/>
          <w:divBdr>
            <w:top w:val="none" w:sz="0" w:space="0" w:color="auto"/>
            <w:left w:val="none" w:sz="0" w:space="0" w:color="auto"/>
            <w:bottom w:val="none" w:sz="0" w:space="0" w:color="auto"/>
            <w:right w:val="none" w:sz="0" w:space="0" w:color="auto"/>
          </w:divBdr>
          <w:divsChild>
            <w:div w:id="1263537015">
              <w:marLeft w:val="0"/>
              <w:marRight w:val="0"/>
              <w:marTop w:val="0"/>
              <w:marBottom w:val="0"/>
              <w:divBdr>
                <w:top w:val="none" w:sz="0" w:space="0" w:color="auto"/>
                <w:left w:val="none" w:sz="0" w:space="0" w:color="auto"/>
                <w:bottom w:val="none" w:sz="0" w:space="0" w:color="auto"/>
                <w:right w:val="none" w:sz="0" w:space="0" w:color="auto"/>
              </w:divBdr>
            </w:div>
            <w:div w:id="94058535">
              <w:marLeft w:val="360"/>
              <w:marRight w:val="0"/>
              <w:marTop w:val="72"/>
              <w:marBottom w:val="72"/>
              <w:divBdr>
                <w:top w:val="none" w:sz="0" w:space="0" w:color="auto"/>
                <w:left w:val="none" w:sz="0" w:space="0" w:color="auto"/>
                <w:bottom w:val="none" w:sz="0" w:space="0" w:color="auto"/>
                <w:right w:val="none" w:sz="0" w:space="0" w:color="auto"/>
              </w:divBdr>
              <w:divsChild>
                <w:div w:id="1624264906">
                  <w:marLeft w:val="0"/>
                  <w:marRight w:val="0"/>
                  <w:marTop w:val="0"/>
                  <w:marBottom w:val="0"/>
                  <w:divBdr>
                    <w:top w:val="none" w:sz="0" w:space="0" w:color="auto"/>
                    <w:left w:val="none" w:sz="0" w:space="0" w:color="auto"/>
                    <w:bottom w:val="none" w:sz="0" w:space="0" w:color="auto"/>
                    <w:right w:val="none" w:sz="0" w:space="0" w:color="auto"/>
                  </w:divBdr>
                </w:div>
              </w:divsChild>
            </w:div>
            <w:div w:id="726339592">
              <w:marLeft w:val="360"/>
              <w:marRight w:val="0"/>
              <w:marTop w:val="0"/>
              <w:marBottom w:val="72"/>
              <w:divBdr>
                <w:top w:val="none" w:sz="0" w:space="0" w:color="auto"/>
                <w:left w:val="none" w:sz="0" w:space="0" w:color="auto"/>
                <w:bottom w:val="none" w:sz="0" w:space="0" w:color="auto"/>
                <w:right w:val="none" w:sz="0" w:space="0" w:color="auto"/>
              </w:divBdr>
              <w:divsChild>
                <w:div w:id="1530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103">
          <w:marLeft w:val="360"/>
          <w:marRight w:val="0"/>
          <w:marTop w:val="0"/>
          <w:marBottom w:val="0"/>
          <w:divBdr>
            <w:top w:val="none" w:sz="0" w:space="0" w:color="auto"/>
            <w:left w:val="none" w:sz="0" w:space="0" w:color="auto"/>
            <w:bottom w:val="none" w:sz="0" w:space="0" w:color="auto"/>
            <w:right w:val="none" w:sz="0" w:space="0" w:color="auto"/>
          </w:divBdr>
          <w:divsChild>
            <w:div w:id="544954268">
              <w:marLeft w:val="0"/>
              <w:marRight w:val="0"/>
              <w:marTop w:val="0"/>
              <w:marBottom w:val="0"/>
              <w:divBdr>
                <w:top w:val="none" w:sz="0" w:space="0" w:color="auto"/>
                <w:left w:val="none" w:sz="0" w:space="0" w:color="auto"/>
                <w:bottom w:val="none" w:sz="0" w:space="0" w:color="auto"/>
                <w:right w:val="none" w:sz="0" w:space="0" w:color="auto"/>
              </w:divBdr>
            </w:div>
          </w:divsChild>
        </w:div>
        <w:div w:id="926034480">
          <w:marLeft w:val="360"/>
          <w:marRight w:val="0"/>
          <w:marTop w:val="0"/>
          <w:marBottom w:val="0"/>
          <w:divBdr>
            <w:top w:val="none" w:sz="0" w:space="0" w:color="auto"/>
            <w:left w:val="none" w:sz="0" w:space="0" w:color="auto"/>
            <w:bottom w:val="none" w:sz="0" w:space="0" w:color="auto"/>
            <w:right w:val="none" w:sz="0" w:space="0" w:color="auto"/>
          </w:divBdr>
          <w:divsChild>
            <w:div w:id="137646324">
              <w:marLeft w:val="0"/>
              <w:marRight w:val="0"/>
              <w:marTop w:val="0"/>
              <w:marBottom w:val="0"/>
              <w:divBdr>
                <w:top w:val="none" w:sz="0" w:space="0" w:color="auto"/>
                <w:left w:val="none" w:sz="0" w:space="0" w:color="auto"/>
                <w:bottom w:val="none" w:sz="0" w:space="0" w:color="auto"/>
                <w:right w:val="none" w:sz="0" w:space="0" w:color="auto"/>
              </w:divBdr>
            </w:div>
          </w:divsChild>
        </w:div>
        <w:div w:id="888028997">
          <w:marLeft w:val="360"/>
          <w:marRight w:val="0"/>
          <w:marTop w:val="0"/>
          <w:marBottom w:val="0"/>
          <w:divBdr>
            <w:top w:val="none" w:sz="0" w:space="0" w:color="auto"/>
            <w:left w:val="none" w:sz="0" w:space="0" w:color="auto"/>
            <w:bottom w:val="none" w:sz="0" w:space="0" w:color="auto"/>
            <w:right w:val="none" w:sz="0" w:space="0" w:color="auto"/>
          </w:divBdr>
          <w:divsChild>
            <w:div w:id="19850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001">
      <w:bodyDiv w:val="1"/>
      <w:marLeft w:val="0"/>
      <w:marRight w:val="0"/>
      <w:marTop w:val="0"/>
      <w:marBottom w:val="0"/>
      <w:divBdr>
        <w:top w:val="none" w:sz="0" w:space="0" w:color="auto"/>
        <w:left w:val="none" w:sz="0" w:space="0" w:color="auto"/>
        <w:bottom w:val="none" w:sz="0" w:space="0" w:color="auto"/>
        <w:right w:val="none" w:sz="0" w:space="0" w:color="auto"/>
      </w:divBdr>
      <w:divsChild>
        <w:div w:id="263921001">
          <w:marLeft w:val="360"/>
          <w:marRight w:val="0"/>
          <w:marTop w:val="0"/>
          <w:marBottom w:val="0"/>
          <w:divBdr>
            <w:top w:val="none" w:sz="0" w:space="0" w:color="auto"/>
            <w:left w:val="none" w:sz="0" w:space="0" w:color="auto"/>
            <w:bottom w:val="none" w:sz="0" w:space="0" w:color="auto"/>
            <w:right w:val="none" w:sz="0" w:space="0" w:color="auto"/>
          </w:divBdr>
          <w:divsChild>
            <w:div w:id="472675073">
              <w:marLeft w:val="0"/>
              <w:marRight w:val="0"/>
              <w:marTop w:val="0"/>
              <w:marBottom w:val="0"/>
              <w:divBdr>
                <w:top w:val="none" w:sz="0" w:space="0" w:color="auto"/>
                <w:left w:val="none" w:sz="0" w:space="0" w:color="auto"/>
                <w:bottom w:val="none" w:sz="0" w:space="0" w:color="auto"/>
                <w:right w:val="none" w:sz="0" w:space="0" w:color="auto"/>
              </w:divBdr>
            </w:div>
          </w:divsChild>
        </w:div>
        <w:div w:id="614484057">
          <w:marLeft w:val="360"/>
          <w:marRight w:val="0"/>
          <w:marTop w:val="0"/>
          <w:marBottom w:val="0"/>
          <w:divBdr>
            <w:top w:val="none" w:sz="0" w:space="0" w:color="auto"/>
            <w:left w:val="none" w:sz="0" w:space="0" w:color="auto"/>
            <w:bottom w:val="none" w:sz="0" w:space="0" w:color="auto"/>
            <w:right w:val="none" w:sz="0" w:space="0" w:color="auto"/>
          </w:divBdr>
          <w:divsChild>
            <w:div w:id="1147014406">
              <w:marLeft w:val="0"/>
              <w:marRight w:val="0"/>
              <w:marTop w:val="0"/>
              <w:marBottom w:val="0"/>
              <w:divBdr>
                <w:top w:val="none" w:sz="0" w:space="0" w:color="auto"/>
                <w:left w:val="none" w:sz="0" w:space="0" w:color="auto"/>
                <w:bottom w:val="none" w:sz="0" w:space="0" w:color="auto"/>
                <w:right w:val="none" w:sz="0" w:space="0" w:color="auto"/>
              </w:divBdr>
            </w:div>
          </w:divsChild>
        </w:div>
        <w:div w:id="1458913611">
          <w:marLeft w:val="360"/>
          <w:marRight w:val="0"/>
          <w:marTop w:val="0"/>
          <w:marBottom w:val="0"/>
          <w:divBdr>
            <w:top w:val="none" w:sz="0" w:space="0" w:color="auto"/>
            <w:left w:val="none" w:sz="0" w:space="0" w:color="auto"/>
            <w:bottom w:val="none" w:sz="0" w:space="0" w:color="auto"/>
            <w:right w:val="none" w:sz="0" w:space="0" w:color="auto"/>
          </w:divBdr>
          <w:divsChild>
            <w:div w:id="468013214">
              <w:marLeft w:val="0"/>
              <w:marRight w:val="0"/>
              <w:marTop w:val="0"/>
              <w:marBottom w:val="0"/>
              <w:divBdr>
                <w:top w:val="none" w:sz="0" w:space="0" w:color="auto"/>
                <w:left w:val="none" w:sz="0" w:space="0" w:color="auto"/>
                <w:bottom w:val="none" w:sz="0" w:space="0" w:color="auto"/>
                <w:right w:val="none" w:sz="0" w:space="0" w:color="auto"/>
              </w:divBdr>
            </w:div>
          </w:divsChild>
        </w:div>
        <w:div w:id="818308145">
          <w:marLeft w:val="360"/>
          <w:marRight w:val="0"/>
          <w:marTop w:val="0"/>
          <w:marBottom w:val="0"/>
          <w:divBdr>
            <w:top w:val="none" w:sz="0" w:space="0" w:color="auto"/>
            <w:left w:val="none" w:sz="0" w:space="0" w:color="auto"/>
            <w:bottom w:val="none" w:sz="0" w:space="0" w:color="auto"/>
            <w:right w:val="none" w:sz="0" w:space="0" w:color="auto"/>
          </w:divBdr>
          <w:divsChild>
            <w:div w:id="17122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5174">
      <w:bodyDiv w:val="1"/>
      <w:marLeft w:val="0"/>
      <w:marRight w:val="0"/>
      <w:marTop w:val="0"/>
      <w:marBottom w:val="0"/>
      <w:divBdr>
        <w:top w:val="none" w:sz="0" w:space="0" w:color="auto"/>
        <w:left w:val="none" w:sz="0" w:space="0" w:color="auto"/>
        <w:bottom w:val="none" w:sz="0" w:space="0" w:color="auto"/>
        <w:right w:val="none" w:sz="0" w:space="0" w:color="auto"/>
      </w:divBdr>
      <w:divsChild>
        <w:div w:id="1887374422">
          <w:marLeft w:val="0"/>
          <w:marRight w:val="0"/>
          <w:marTop w:val="72"/>
          <w:marBottom w:val="0"/>
          <w:divBdr>
            <w:top w:val="none" w:sz="0" w:space="0" w:color="auto"/>
            <w:left w:val="none" w:sz="0" w:space="0" w:color="auto"/>
            <w:bottom w:val="none" w:sz="0" w:space="0" w:color="auto"/>
            <w:right w:val="none" w:sz="0" w:space="0" w:color="auto"/>
          </w:divBdr>
        </w:div>
        <w:div w:id="1636789845">
          <w:marLeft w:val="0"/>
          <w:marRight w:val="0"/>
          <w:marTop w:val="72"/>
          <w:marBottom w:val="0"/>
          <w:divBdr>
            <w:top w:val="none" w:sz="0" w:space="0" w:color="auto"/>
            <w:left w:val="none" w:sz="0" w:space="0" w:color="auto"/>
            <w:bottom w:val="none" w:sz="0" w:space="0" w:color="auto"/>
            <w:right w:val="none" w:sz="0" w:space="0" w:color="auto"/>
          </w:divBdr>
          <w:divsChild>
            <w:div w:id="1324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996">
      <w:bodyDiv w:val="1"/>
      <w:marLeft w:val="0"/>
      <w:marRight w:val="0"/>
      <w:marTop w:val="0"/>
      <w:marBottom w:val="0"/>
      <w:divBdr>
        <w:top w:val="none" w:sz="0" w:space="0" w:color="auto"/>
        <w:left w:val="none" w:sz="0" w:space="0" w:color="auto"/>
        <w:bottom w:val="none" w:sz="0" w:space="0" w:color="auto"/>
        <w:right w:val="none" w:sz="0" w:space="0" w:color="auto"/>
      </w:divBdr>
      <w:divsChild>
        <w:div w:id="1346132670">
          <w:marLeft w:val="360"/>
          <w:marRight w:val="0"/>
          <w:marTop w:val="0"/>
          <w:marBottom w:val="0"/>
          <w:divBdr>
            <w:top w:val="none" w:sz="0" w:space="0" w:color="auto"/>
            <w:left w:val="none" w:sz="0" w:space="0" w:color="auto"/>
            <w:bottom w:val="none" w:sz="0" w:space="0" w:color="auto"/>
            <w:right w:val="none" w:sz="0" w:space="0" w:color="auto"/>
          </w:divBdr>
          <w:divsChild>
            <w:div w:id="56518071">
              <w:marLeft w:val="0"/>
              <w:marRight w:val="0"/>
              <w:marTop w:val="0"/>
              <w:marBottom w:val="0"/>
              <w:divBdr>
                <w:top w:val="none" w:sz="0" w:space="0" w:color="auto"/>
                <w:left w:val="none" w:sz="0" w:space="0" w:color="auto"/>
                <w:bottom w:val="none" w:sz="0" w:space="0" w:color="auto"/>
                <w:right w:val="none" w:sz="0" w:space="0" w:color="auto"/>
              </w:divBdr>
            </w:div>
          </w:divsChild>
        </w:div>
        <w:div w:id="1371685113">
          <w:marLeft w:val="360"/>
          <w:marRight w:val="0"/>
          <w:marTop w:val="0"/>
          <w:marBottom w:val="0"/>
          <w:divBdr>
            <w:top w:val="none" w:sz="0" w:space="0" w:color="auto"/>
            <w:left w:val="none" w:sz="0" w:space="0" w:color="auto"/>
            <w:bottom w:val="none" w:sz="0" w:space="0" w:color="auto"/>
            <w:right w:val="none" w:sz="0" w:space="0" w:color="auto"/>
          </w:divBdr>
          <w:divsChild>
            <w:div w:id="1515657063">
              <w:marLeft w:val="0"/>
              <w:marRight w:val="0"/>
              <w:marTop w:val="0"/>
              <w:marBottom w:val="0"/>
              <w:divBdr>
                <w:top w:val="none" w:sz="0" w:space="0" w:color="auto"/>
                <w:left w:val="none" w:sz="0" w:space="0" w:color="auto"/>
                <w:bottom w:val="none" w:sz="0" w:space="0" w:color="auto"/>
                <w:right w:val="none" w:sz="0" w:space="0" w:color="auto"/>
              </w:divBdr>
            </w:div>
          </w:divsChild>
        </w:div>
        <w:div w:id="1715999379">
          <w:marLeft w:val="360"/>
          <w:marRight w:val="0"/>
          <w:marTop w:val="0"/>
          <w:marBottom w:val="0"/>
          <w:divBdr>
            <w:top w:val="none" w:sz="0" w:space="0" w:color="auto"/>
            <w:left w:val="none" w:sz="0" w:space="0" w:color="auto"/>
            <w:bottom w:val="none" w:sz="0" w:space="0" w:color="auto"/>
            <w:right w:val="none" w:sz="0" w:space="0" w:color="auto"/>
          </w:divBdr>
          <w:divsChild>
            <w:div w:id="894388195">
              <w:marLeft w:val="0"/>
              <w:marRight w:val="0"/>
              <w:marTop w:val="0"/>
              <w:marBottom w:val="0"/>
              <w:divBdr>
                <w:top w:val="none" w:sz="0" w:space="0" w:color="auto"/>
                <w:left w:val="none" w:sz="0" w:space="0" w:color="auto"/>
                <w:bottom w:val="none" w:sz="0" w:space="0" w:color="auto"/>
                <w:right w:val="none" w:sz="0" w:space="0" w:color="auto"/>
              </w:divBdr>
            </w:div>
          </w:divsChild>
        </w:div>
        <w:div w:id="1851093957">
          <w:marLeft w:val="360"/>
          <w:marRight w:val="0"/>
          <w:marTop w:val="0"/>
          <w:marBottom w:val="0"/>
          <w:divBdr>
            <w:top w:val="none" w:sz="0" w:space="0" w:color="auto"/>
            <w:left w:val="none" w:sz="0" w:space="0" w:color="auto"/>
            <w:bottom w:val="none" w:sz="0" w:space="0" w:color="auto"/>
            <w:right w:val="none" w:sz="0" w:space="0" w:color="auto"/>
          </w:divBdr>
          <w:divsChild>
            <w:div w:id="5402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8410">
      <w:bodyDiv w:val="1"/>
      <w:marLeft w:val="0"/>
      <w:marRight w:val="0"/>
      <w:marTop w:val="0"/>
      <w:marBottom w:val="0"/>
      <w:divBdr>
        <w:top w:val="none" w:sz="0" w:space="0" w:color="auto"/>
        <w:left w:val="none" w:sz="0" w:space="0" w:color="auto"/>
        <w:bottom w:val="none" w:sz="0" w:space="0" w:color="auto"/>
        <w:right w:val="none" w:sz="0" w:space="0" w:color="auto"/>
      </w:divBdr>
      <w:divsChild>
        <w:div w:id="595096090">
          <w:marLeft w:val="360"/>
          <w:marRight w:val="0"/>
          <w:marTop w:val="0"/>
          <w:marBottom w:val="0"/>
          <w:divBdr>
            <w:top w:val="none" w:sz="0" w:space="0" w:color="auto"/>
            <w:left w:val="none" w:sz="0" w:space="0" w:color="auto"/>
            <w:bottom w:val="none" w:sz="0" w:space="0" w:color="auto"/>
            <w:right w:val="none" w:sz="0" w:space="0" w:color="auto"/>
          </w:divBdr>
          <w:divsChild>
            <w:div w:id="749887739">
              <w:marLeft w:val="0"/>
              <w:marRight w:val="0"/>
              <w:marTop w:val="0"/>
              <w:marBottom w:val="0"/>
              <w:divBdr>
                <w:top w:val="none" w:sz="0" w:space="0" w:color="auto"/>
                <w:left w:val="none" w:sz="0" w:space="0" w:color="auto"/>
                <w:bottom w:val="none" w:sz="0" w:space="0" w:color="auto"/>
                <w:right w:val="none" w:sz="0" w:space="0" w:color="auto"/>
              </w:divBdr>
            </w:div>
          </w:divsChild>
        </w:div>
        <w:div w:id="80374711">
          <w:marLeft w:val="360"/>
          <w:marRight w:val="0"/>
          <w:marTop w:val="0"/>
          <w:marBottom w:val="0"/>
          <w:divBdr>
            <w:top w:val="none" w:sz="0" w:space="0" w:color="auto"/>
            <w:left w:val="none" w:sz="0" w:space="0" w:color="auto"/>
            <w:bottom w:val="none" w:sz="0" w:space="0" w:color="auto"/>
            <w:right w:val="none" w:sz="0" w:space="0" w:color="auto"/>
          </w:divBdr>
          <w:divsChild>
            <w:div w:id="47922127">
              <w:marLeft w:val="0"/>
              <w:marRight w:val="0"/>
              <w:marTop w:val="0"/>
              <w:marBottom w:val="0"/>
              <w:divBdr>
                <w:top w:val="none" w:sz="0" w:space="0" w:color="auto"/>
                <w:left w:val="none" w:sz="0" w:space="0" w:color="auto"/>
                <w:bottom w:val="none" w:sz="0" w:space="0" w:color="auto"/>
                <w:right w:val="none" w:sz="0" w:space="0" w:color="auto"/>
              </w:divBdr>
            </w:div>
          </w:divsChild>
        </w:div>
        <w:div w:id="1554001022">
          <w:marLeft w:val="360"/>
          <w:marRight w:val="0"/>
          <w:marTop w:val="0"/>
          <w:marBottom w:val="0"/>
          <w:divBdr>
            <w:top w:val="none" w:sz="0" w:space="0" w:color="auto"/>
            <w:left w:val="none" w:sz="0" w:space="0" w:color="auto"/>
            <w:bottom w:val="none" w:sz="0" w:space="0" w:color="auto"/>
            <w:right w:val="none" w:sz="0" w:space="0" w:color="auto"/>
          </w:divBdr>
          <w:divsChild>
            <w:div w:id="17173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2684">
      <w:bodyDiv w:val="1"/>
      <w:marLeft w:val="0"/>
      <w:marRight w:val="0"/>
      <w:marTop w:val="0"/>
      <w:marBottom w:val="0"/>
      <w:divBdr>
        <w:top w:val="none" w:sz="0" w:space="0" w:color="auto"/>
        <w:left w:val="none" w:sz="0" w:space="0" w:color="auto"/>
        <w:bottom w:val="none" w:sz="0" w:space="0" w:color="auto"/>
        <w:right w:val="none" w:sz="0" w:space="0" w:color="auto"/>
      </w:divBdr>
      <w:divsChild>
        <w:div w:id="1483504552">
          <w:marLeft w:val="0"/>
          <w:marRight w:val="0"/>
          <w:marTop w:val="72"/>
          <w:marBottom w:val="0"/>
          <w:divBdr>
            <w:top w:val="none" w:sz="0" w:space="0" w:color="auto"/>
            <w:left w:val="none" w:sz="0" w:space="0" w:color="auto"/>
            <w:bottom w:val="none" w:sz="0" w:space="0" w:color="auto"/>
            <w:right w:val="none" w:sz="0" w:space="0" w:color="auto"/>
          </w:divBdr>
          <w:divsChild>
            <w:div w:id="661589444">
              <w:marLeft w:val="0"/>
              <w:marRight w:val="0"/>
              <w:marTop w:val="0"/>
              <w:marBottom w:val="0"/>
              <w:divBdr>
                <w:top w:val="none" w:sz="0" w:space="0" w:color="auto"/>
                <w:left w:val="none" w:sz="0" w:space="0" w:color="auto"/>
                <w:bottom w:val="none" w:sz="0" w:space="0" w:color="auto"/>
                <w:right w:val="none" w:sz="0" w:space="0" w:color="auto"/>
              </w:divBdr>
            </w:div>
            <w:div w:id="1232813324">
              <w:marLeft w:val="360"/>
              <w:marRight w:val="0"/>
              <w:marTop w:val="0"/>
              <w:marBottom w:val="0"/>
              <w:divBdr>
                <w:top w:val="none" w:sz="0" w:space="0" w:color="auto"/>
                <w:left w:val="none" w:sz="0" w:space="0" w:color="auto"/>
                <w:bottom w:val="none" w:sz="0" w:space="0" w:color="auto"/>
                <w:right w:val="none" w:sz="0" w:space="0" w:color="auto"/>
              </w:divBdr>
              <w:divsChild>
                <w:div w:id="663973991">
                  <w:marLeft w:val="0"/>
                  <w:marRight w:val="0"/>
                  <w:marTop w:val="0"/>
                  <w:marBottom w:val="0"/>
                  <w:divBdr>
                    <w:top w:val="none" w:sz="0" w:space="0" w:color="auto"/>
                    <w:left w:val="none" w:sz="0" w:space="0" w:color="auto"/>
                    <w:bottom w:val="none" w:sz="0" w:space="0" w:color="auto"/>
                    <w:right w:val="none" w:sz="0" w:space="0" w:color="auto"/>
                  </w:divBdr>
                </w:div>
              </w:divsChild>
            </w:div>
            <w:div w:id="1413620597">
              <w:marLeft w:val="360"/>
              <w:marRight w:val="0"/>
              <w:marTop w:val="0"/>
              <w:marBottom w:val="0"/>
              <w:divBdr>
                <w:top w:val="none" w:sz="0" w:space="0" w:color="auto"/>
                <w:left w:val="none" w:sz="0" w:space="0" w:color="auto"/>
                <w:bottom w:val="none" w:sz="0" w:space="0" w:color="auto"/>
                <w:right w:val="none" w:sz="0" w:space="0" w:color="auto"/>
              </w:divBdr>
              <w:divsChild>
                <w:div w:id="213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6403">
          <w:marLeft w:val="0"/>
          <w:marRight w:val="0"/>
          <w:marTop w:val="72"/>
          <w:marBottom w:val="0"/>
          <w:divBdr>
            <w:top w:val="none" w:sz="0" w:space="0" w:color="auto"/>
            <w:left w:val="none" w:sz="0" w:space="0" w:color="auto"/>
            <w:bottom w:val="none" w:sz="0" w:space="0" w:color="auto"/>
            <w:right w:val="none" w:sz="0" w:space="0" w:color="auto"/>
          </w:divBdr>
          <w:divsChild>
            <w:div w:id="20300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1830">
      <w:bodyDiv w:val="1"/>
      <w:marLeft w:val="0"/>
      <w:marRight w:val="0"/>
      <w:marTop w:val="0"/>
      <w:marBottom w:val="0"/>
      <w:divBdr>
        <w:top w:val="none" w:sz="0" w:space="0" w:color="auto"/>
        <w:left w:val="none" w:sz="0" w:space="0" w:color="auto"/>
        <w:bottom w:val="none" w:sz="0" w:space="0" w:color="auto"/>
        <w:right w:val="none" w:sz="0" w:space="0" w:color="auto"/>
      </w:divBdr>
      <w:divsChild>
        <w:div w:id="1502769877">
          <w:marLeft w:val="0"/>
          <w:marRight w:val="0"/>
          <w:marTop w:val="72"/>
          <w:marBottom w:val="0"/>
          <w:divBdr>
            <w:top w:val="none" w:sz="0" w:space="0" w:color="auto"/>
            <w:left w:val="none" w:sz="0" w:space="0" w:color="auto"/>
            <w:bottom w:val="none" w:sz="0" w:space="0" w:color="auto"/>
            <w:right w:val="none" w:sz="0" w:space="0" w:color="auto"/>
          </w:divBdr>
        </w:div>
        <w:div w:id="1339884892">
          <w:marLeft w:val="0"/>
          <w:marRight w:val="0"/>
          <w:marTop w:val="72"/>
          <w:marBottom w:val="0"/>
          <w:divBdr>
            <w:top w:val="none" w:sz="0" w:space="0" w:color="auto"/>
            <w:left w:val="none" w:sz="0" w:space="0" w:color="auto"/>
            <w:bottom w:val="none" w:sz="0" w:space="0" w:color="auto"/>
            <w:right w:val="none" w:sz="0" w:space="0" w:color="auto"/>
          </w:divBdr>
          <w:divsChild>
            <w:div w:id="2101833788">
              <w:marLeft w:val="0"/>
              <w:marRight w:val="0"/>
              <w:marTop w:val="0"/>
              <w:marBottom w:val="0"/>
              <w:divBdr>
                <w:top w:val="none" w:sz="0" w:space="0" w:color="auto"/>
                <w:left w:val="none" w:sz="0" w:space="0" w:color="auto"/>
                <w:bottom w:val="none" w:sz="0" w:space="0" w:color="auto"/>
                <w:right w:val="none" w:sz="0" w:space="0" w:color="auto"/>
              </w:divBdr>
            </w:div>
          </w:divsChild>
        </w:div>
        <w:div w:id="617882849">
          <w:marLeft w:val="0"/>
          <w:marRight w:val="0"/>
          <w:marTop w:val="72"/>
          <w:marBottom w:val="0"/>
          <w:divBdr>
            <w:top w:val="none" w:sz="0" w:space="0" w:color="auto"/>
            <w:left w:val="none" w:sz="0" w:space="0" w:color="auto"/>
            <w:bottom w:val="none" w:sz="0" w:space="0" w:color="auto"/>
            <w:right w:val="none" w:sz="0" w:space="0" w:color="auto"/>
          </w:divBdr>
          <w:divsChild>
            <w:div w:id="639504714">
              <w:marLeft w:val="0"/>
              <w:marRight w:val="0"/>
              <w:marTop w:val="0"/>
              <w:marBottom w:val="0"/>
              <w:divBdr>
                <w:top w:val="none" w:sz="0" w:space="0" w:color="auto"/>
                <w:left w:val="none" w:sz="0" w:space="0" w:color="auto"/>
                <w:bottom w:val="none" w:sz="0" w:space="0" w:color="auto"/>
                <w:right w:val="none" w:sz="0" w:space="0" w:color="auto"/>
              </w:divBdr>
            </w:div>
            <w:div w:id="543492857">
              <w:marLeft w:val="360"/>
              <w:marRight w:val="0"/>
              <w:marTop w:val="0"/>
              <w:marBottom w:val="0"/>
              <w:divBdr>
                <w:top w:val="none" w:sz="0" w:space="0" w:color="auto"/>
                <w:left w:val="none" w:sz="0" w:space="0" w:color="auto"/>
                <w:bottom w:val="none" w:sz="0" w:space="0" w:color="auto"/>
                <w:right w:val="none" w:sz="0" w:space="0" w:color="auto"/>
              </w:divBdr>
              <w:divsChild>
                <w:div w:id="1441799134">
                  <w:marLeft w:val="0"/>
                  <w:marRight w:val="0"/>
                  <w:marTop w:val="0"/>
                  <w:marBottom w:val="0"/>
                  <w:divBdr>
                    <w:top w:val="none" w:sz="0" w:space="0" w:color="auto"/>
                    <w:left w:val="none" w:sz="0" w:space="0" w:color="auto"/>
                    <w:bottom w:val="none" w:sz="0" w:space="0" w:color="auto"/>
                    <w:right w:val="none" w:sz="0" w:space="0" w:color="auto"/>
                  </w:divBdr>
                </w:div>
              </w:divsChild>
            </w:div>
            <w:div w:id="481239174">
              <w:marLeft w:val="360"/>
              <w:marRight w:val="0"/>
              <w:marTop w:val="0"/>
              <w:marBottom w:val="0"/>
              <w:divBdr>
                <w:top w:val="none" w:sz="0" w:space="0" w:color="auto"/>
                <w:left w:val="none" w:sz="0" w:space="0" w:color="auto"/>
                <w:bottom w:val="none" w:sz="0" w:space="0" w:color="auto"/>
                <w:right w:val="none" w:sz="0" w:space="0" w:color="auto"/>
              </w:divBdr>
              <w:divsChild>
                <w:div w:id="96485788">
                  <w:marLeft w:val="0"/>
                  <w:marRight w:val="0"/>
                  <w:marTop w:val="0"/>
                  <w:marBottom w:val="0"/>
                  <w:divBdr>
                    <w:top w:val="none" w:sz="0" w:space="0" w:color="auto"/>
                    <w:left w:val="none" w:sz="0" w:space="0" w:color="auto"/>
                    <w:bottom w:val="none" w:sz="0" w:space="0" w:color="auto"/>
                    <w:right w:val="none" w:sz="0" w:space="0" w:color="auto"/>
                  </w:divBdr>
                </w:div>
              </w:divsChild>
            </w:div>
            <w:div w:id="1874145968">
              <w:marLeft w:val="360"/>
              <w:marRight w:val="0"/>
              <w:marTop w:val="0"/>
              <w:marBottom w:val="0"/>
              <w:divBdr>
                <w:top w:val="none" w:sz="0" w:space="0" w:color="auto"/>
                <w:left w:val="none" w:sz="0" w:space="0" w:color="auto"/>
                <w:bottom w:val="none" w:sz="0" w:space="0" w:color="auto"/>
                <w:right w:val="none" w:sz="0" w:space="0" w:color="auto"/>
              </w:divBdr>
              <w:divsChild>
                <w:div w:id="14299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68625">
      <w:bodyDiv w:val="1"/>
      <w:marLeft w:val="0"/>
      <w:marRight w:val="0"/>
      <w:marTop w:val="0"/>
      <w:marBottom w:val="0"/>
      <w:divBdr>
        <w:top w:val="none" w:sz="0" w:space="0" w:color="auto"/>
        <w:left w:val="none" w:sz="0" w:space="0" w:color="auto"/>
        <w:bottom w:val="none" w:sz="0" w:space="0" w:color="auto"/>
        <w:right w:val="none" w:sz="0" w:space="0" w:color="auto"/>
      </w:divBdr>
      <w:divsChild>
        <w:div w:id="1968005139">
          <w:marLeft w:val="0"/>
          <w:marRight w:val="0"/>
          <w:marTop w:val="72"/>
          <w:marBottom w:val="0"/>
          <w:divBdr>
            <w:top w:val="none" w:sz="0" w:space="0" w:color="auto"/>
            <w:left w:val="none" w:sz="0" w:space="0" w:color="auto"/>
            <w:bottom w:val="none" w:sz="0" w:space="0" w:color="auto"/>
            <w:right w:val="none" w:sz="0" w:space="0" w:color="auto"/>
          </w:divBdr>
        </w:div>
        <w:div w:id="2037849672">
          <w:marLeft w:val="0"/>
          <w:marRight w:val="0"/>
          <w:marTop w:val="72"/>
          <w:marBottom w:val="0"/>
          <w:divBdr>
            <w:top w:val="none" w:sz="0" w:space="0" w:color="auto"/>
            <w:left w:val="none" w:sz="0" w:space="0" w:color="auto"/>
            <w:bottom w:val="none" w:sz="0" w:space="0" w:color="auto"/>
            <w:right w:val="none" w:sz="0" w:space="0" w:color="auto"/>
          </w:divBdr>
          <w:divsChild>
            <w:div w:id="1377125978">
              <w:marLeft w:val="0"/>
              <w:marRight w:val="0"/>
              <w:marTop w:val="0"/>
              <w:marBottom w:val="0"/>
              <w:divBdr>
                <w:top w:val="none" w:sz="0" w:space="0" w:color="auto"/>
                <w:left w:val="none" w:sz="0" w:space="0" w:color="auto"/>
                <w:bottom w:val="none" w:sz="0" w:space="0" w:color="auto"/>
                <w:right w:val="none" w:sz="0" w:space="0" w:color="auto"/>
              </w:divBdr>
            </w:div>
          </w:divsChild>
        </w:div>
        <w:div w:id="1381397084">
          <w:marLeft w:val="0"/>
          <w:marRight w:val="0"/>
          <w:marTop w:val="72"/>
          <w:marBottom w:val="0"/>
          <w:divBdr>
            <w:top w:val="none" w:sz="0" w:space="0" w:color="auto"/>
            <w:left w:val="none" w:sz="0" w:space="0" w:color="auto"/>
            <w:bottom w:val="none" w:sz="0" w:space="0" w:color="auto"/>
            <w:right w:val="none" w:sz="0" w:space="0" w:color="auto"/>
          </w:divBdr>
          <w:divsChild>
            <w:div w:id="829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136">
      <w:bodyDiv w:val="1"/>
      <w:marLeft w:val="0"/>
      <w:marRight w:val="0"/>
      <w:marTop w:val="0"/>
      <w:marBottom w:val="0"/>
      <w:divBdr>
        <w:top w:val="none" w:sz="0" w:space="0" w:color="auto"/>
        <w:left w:val="none" w:sz="0" w:space="0" w:color="auto"/>
        <w:bottom w:val="none" w:sz="0" w:space="0" w:color="auto"/>
        <w:right w:val="none" w:sz="0" w:space="0" w:color="auto"/>
      </w:divBdr>
      <w:divsChild>
        <w:div w:id="2121990613">
          <w:marLeft w:val="360"/>
          <w:marRight w:val="0"/>
          <w:marTop w:val="0"/>
          <w:marBottom w:val="0"/>
          <w:divBdr>
            <w:top w:val="none" w:sz="0" w:space="0" w:color="auto"/>
            <w:left w:val="none" w:sz="0" w:space="0" w:color="auto"/>
            <w:bottom w:val="none" w:sz="0" w:space="0" w:color="auto"/>
            <w:right w:val="none" w:sz="0" w:space="0" w:color="auto"/>
          </w:divBdr>
          <w:divsChild>
            <w:div w:id="1929653741">
              <w:marLeft w:val="0"/>
              <w:marRight w:val="0"/>
              <w:marTop w:val="0"/>
              <w:marBottom w:val="0"/>
              <w:divBdr>
                <w:top w:val="none" w:sz="0" w:space="0" w:color="auto"/>
                <w:left w:val="none" w:sz="0" w:space="0" w:color="auto"/>
                <w:bottom w:val="none" w:sz="0" w:space="0" w:color="auto"/>
                <w:right w:val="none" w:sz="0" w:space="0" w:color="auto"/>
              </w:divBdr>
            </w:div>
          </w:divsChild>
        </w:div>
        <w:div w:id="1266957152">
          <w:marLeft w:val="360"/>
          <w:marRight w:val="0"/>
          <w:marTop w:val="0"/>
          <w:marBottom w:val="0"/>
          <w:divBdr>
            <w:top w:val="none" w:sz="0" w:space="0" w:color="auto"/>
            <w:left w:val="none" w:sz="0" w:space="0" w:color="auto"/>
            <w:bottom w:val="none" w:sz="0" w:space="0" w:color="auto"/>
            <w:right w:val="none" w:sz="0" w:space="0" w:color="auto"/>
          </w:divBdr>
          <w:divsChild>
            <w:div w:id="13595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00990">
      <w:bodyDiv w:val="1"/>
      <w:marLeft w:val="0"/>
      <w:marRight w:val="0"/>
      <w:marTop w:val="0"/>
      <w:marBottom w:val="0"/>
      <w:divBdr>
        <w:top w:val="none" w:sz="0" w:space="0" w:color="auto"/>
        <w:left w:val="none" w:sz="0" w:space="0" w:color="auto"/>
        <w:bottom w:val="none" w:sz="0" w:space="0" w:color="auto"/>
        <w:right w:val="none" w:sz="0" w:space="0" w:color="auto"/>
      </w:divBdr>
      <w:divsChild>
        <w:div w:id="1667516227">
          <w:marLeft w:val="0"/>
          <w:marRight w:val="0"/>
          <w:marTop w:val="72"/>
          <w:marBottom w:val="0"/>
          <w:divBdr>
            <w:top w:val="none" w:sz="0" w:space="0" w:color="auto"/>
            <w:left w:val="none" w:sz="0" w:space="0" w:color="auto"/>
            <w:bottom w:val="none" w:sz="0" w:space="0" w:color="auto"/>
            <w:right w:val="none" w:sz="0" w:space="0" w:color="auto"/>
          </w:divBdr>
        </w:div>
        <w:div w:id="1893074307">
          <w:marLeft w:val="0"/>
          <w:marRight w:val="0"/>
          <w:marTop w:val="72"/>
          <w:marBottom w:val="0"/>
          <w:divBdr>
            <w:top w:val="none" w:sz="0" w:space="0" w:color="auto"/>
            <w:left w:val="none" w:sz="0" w:space="0" w:color="auto"/>
            <w:bottom w:val="none" w:sz="0" w:space="0" w:color="auto"/>
            <w:right w:val="none" w:sz="0" w:space="0" w:color="auto"/>
          </w:divBdr>
          <w:divsChild>
            <w:div w:id="1815365536">
              <w:marLeft w:val="0"/>
              <w:marRight w:val="0"/>
              <w:marTop w:val="0"/>
              <w:marBottom w:val="0"/>
              <w:divBdr>
                <w:top w:val="none" w:sz="0" w:space="0" w:color="auto"/>
                <w:left w:val="none" w:sz="0" w:space="0" w:color="auto"/>
                <w:bottom w:val="none" w:sz="0" w:space="0" w:color="auto"/>
                <w:right w:val="none" w:sz="0" w:space="0" w:color="auto"/>
              </w:divBdr>
            </w:div>
          </w:divsChild>
        </w:div>
        <w:div w:id="334114464">
          <w:marLeft w:val="0"/>
          <w:marRight w:val="0"/>
          <w:marTop w:val="72"/>
          <w:marBottom w:val="0"/>
          <w:divBdr>
            <w:top w:val="none" w:sz="0" w:space="0" w:color="auto"/>
            <w:left w:val="none" w:sz="0" w:space="0" w:color="auto"/>
            <w:bottom w:val="none" w:sz="0" w:space="0" w:color="auto"/>
            <w:right w:val="none" w:sz="0" w:space="0" w:color="auto"/>
          </w:divBdr>
          <w:divsChild>
            <w:div w:id="1997147766">
              <w:marLeft w:val="0"/>
              <w:marRight w:val="0"/>
              <w:marTop w:val="0"/>
              <w:marBottom w:val="0"/>
              <w:divBdr>
                <w:top w:val="none" w:sz="0" w:space="0" w:color="auto"/>
                <w:left w:val="none" w:sz="0" w:space="0" w:color="auto"/>
                <w:bottom w:val="none" w:sz="0" w:space="0" w:color="auto"/>
                <w:right w:val="none" w:sz="0" w:space="0" w:color="auto"/>
              </w:divBdr>
            </w:div>
            <w:div w:id="1442721155">
              <w:marLeft w:val="360"/>
              <w:marRight w:val="0"/>
              <w:marTop w:val="0"/>
              <w:marBottom w:val="0"/>
              <w:divBdr>
                <w:top w:val="none" w:sz="0" w:space="0" w:color="auto"/>
                <w:left w:val="none" w:sz="0" w:space="0" w:color="auto"/>
                <w:bottom w:val="none" w:sz="0" w:space="0" w:color="auto"/>
                <w:right w:val="none" w:sz="0" w:space="0" w:color="auto"/>
              </w:divBdr>
              <w:divsChild>
                <w:div w:id="1073353945">
                  <w:marLeft w:val="0"/>
                  <w:marRight w:val="0"/>
                  <w:marTop w:val="0"/>
                  <w:marBottom w:val="0"/>
                  <w:divBdr>
                    <w:top w:val="none" w:sz="0" w:space="0" w:color="auto"/>
                    <w:left w:val="none" w:sz="0" w:space="0" w:color="auto"/>
                    <w:bottom w:val="none" w:sz="0" w:space="0" w:color="auto"/>
                    <w:right w:val="none" w:sz="0" w:space="0" w:color="auto"/>
                  </w:divBdr>
                </w:div>
              </w:divsChild>
            </w:div>
            <w:div w:id="487524423">
              <w:marLeft w:val="360"/>
              <w:marRight w:val="0"/>
              <w:marTop w:val="0"/>
              <w:marBottom w:val="0"/>
              <w:divBdr>
                <w:top w:val="none" w:sz="0" w:space="0" w:color="auto"/>
                <w:left w:val="none" w:sz="0" w:space="0" w:color="auto"/>
                <w:bottom w:val="none" w:sz="0" w:space="0" w:color="auto"/>
                <w:right w:val="none" w:sz="0" w:space="0" w:color="auto"/>
              </w:divBdr>
              <w:divsChild>
                <w:div w:id="471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1398">
          <w:marLeft w:val="0"/>
          <w:marRight w:val="0"/>
          <w:marTop w:val="72"/>
          <w:marBottom w:val="0"/>
          <w:divBdr>
            <w:top w:val="none" w:sz="0" w:space="0" w:color="auto"/>
            <w:left w:val="none" w:sz="0" w:space="0" w:color="auto"/>
            <w:bottom w:val="none" w:sz="0" w:space="0" w:color="auto"/>
            <w:right w:val="none" w:sz="0" w:space="0" w:color="auto"/>
          </w:divBdr>
          <w:divsChild>
            <w:div w:id="1049455558">
              <w:marLeft w:val="0"/>
              <w:marRight w:val="0"/>
              <w:marTop w:val="0"/>
              <w:marBottom w:val="0"/>
              <w:divBdr>
                <w:top w:val="none" w:sz="0" w:space="0" w:color="auto"/>
                <w:left w:val="none" w:sz="0" w:space="0" w:color="auto"/>
                <w:bottom w:val="none" w:sz="0" w:space="0" w:color="auto"/>
                <w:right w:val="none" w:sz="0" w:space="0" w:color="auto"/>
              </w:divBdr>
            </w:div>
            <w:div w:id="1693649135">
              <w:marLeft w:val="360"/>
              <w:marRight w:val="0"/>
              <w:marTop w:val="0"/>
              <w:marBottom w:val="0"/>
              <w:divBdr>
                <w:top w:val="none" w:sz="0" w:space="0" w:color="auto"/>
                <w:left w:val="none" w:sz="0" w:space="0" w:color="auto"/>
                <w:bottom w:val="none" w:sz="0" w:space="0" w:color="auto"/>
                <w:right w:val="none" w:sz="0" w:space="0" w:color="auto"/>
              </w:divBdr>
              <w:divsChild>
                <w:div w:id="661392204">
                  <w:marLeft w:val="0"/>
                  <w:marRight w:val="0"/>
                  <w:marTop w:val="0"/>
                  <w:marBottom w:val="0"/>
                  <w:divBdr>
                    <w:top w:val="none" w:sz="0" w:space="0" w:color="auto"/>
                    <w:left w:val="none" w:sz="0" w:space="0" w:color="auto"/>
                    <w:bottom w:val="none" w:sz="0" w:space="0" w:color="auto"/>
                    <w:right w:val="none" w:sz="0" w:space="0" w:color="auto"/>
                  </w:divBdr>
                </w:div>
              </w:divsChild>
            </w:div>
            <w:div w:id="1940553419">
              <w:marLeft w:val="360"/>
              <w:marRight w:val="0"/>
              <w:marTop w:val="0"/>
              <w:marBottom w:val="0"/>
              <w:divBdr>
                <w:top w:val="none" w:sz="0" w:space="0" w:color="auto"/>
                <w:left w:val="none" w:sz="0" w:space="0" w:color="auto"/>
                <w:bottom w:val="none" w:sz="0" w:space="0" w:color="auto"/>
                <w:right w:val="none" w:sz="0" w:space="0" w:color="auto"/>
              </w:divBdr>
              <w:divsChild>
                <w:div w:id="919674068">
                  <w:marLeft w:val="0"/>
                  <w:marRight w:val="0"/>
                  <w:marTop w:val="0"/>
                  <w:marBottom w:val="0"/>
                  <w:divBdr>
                    <w:top w:val="none" w:sz="0" w:space="0" w:color="auto"/>
                    <w:left w:val="none" w:sz="0" w:space="0" w:color="auto"/>
                    <w:bottom w:val="none" w:sz="0" w:space="0" w:color="auto"/>
                    <w:right w:val="none" w:sz="0" w:space="0" w:color="auto"/>
                  </w:divBdr>
                </w:div>
              </w:divsChild>
            </w:div>
            <w:div w:id="1621766218">
              <w:marLeft w:val="360"/>
              <w:marRight w:val="0"/>
              <w:marTop w:val="0"/>
              <w:marBottom w:val="0"/>
              <w:divBdr>
                <w:top w:val="none" w:sz="0" w:space="0" w:color="auto"/>
                <w:left w:val="none" w:sz="0" w:space="0" w:color="auto"/>
                <w:bottom w:val="none" w:sz="0" w:space="0" w:color="auto"/>
                <w:right w:val="none" w:sz="0" w:space="0" w:color="auto"/>
              </w:divBdr>
              <w:divsChild>
                <w:div w:id="1903984191">
                  <w:marLeft w:val="0"/>
                  <w:marRight w:val="0"/>
                  <w:marTop w:val="0"/>
                  <w:marBottom w:val="0"/>
                  <w:divBdr>
                    <w:top w:val="none" w:sz="0" w:space="0" w:color="auto"/>
                    <w:left w:val="none" w:sz="0" w:space="0" w:color="auto"/>
                    <w:bottom w:val="none" w:sz="0" w:space="0" w:color="auto"/>
                    <w:right w:val="none" w:sz="0" w:space="0" w:color="auto"/>
                  </w:divBdr>
                </w:div>
              </w:divsChild>
            </w:div>
            <w:div w:id="1902015237">
              <w:marLeft w:val="360"/>
              <w:marRight w:val="0"/>
              <w:marTop w:val="0"/>
              <w:marBottom w:val="0"/>
              <w:divBdr>
                <w:top w:val="none" w:sz="0" w:space="0" w:color="auto"/>
                <w:left w:val="none" w:sz="0" w:space="0" w:color="auto"/>
                <w:bottom w:val="none" w:sz="0" w:space="0" w:color="auto"/>
                <w:right w:val="none" w:sz="0" w:space="0" w:color="auto"/>
              </w:divBdr>
              <w:divsChild>
                <w:div w:id="688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4611">
          <w:marLeft w:val="0"/>
          <w:marRight w:val="0"/>
          <w:marTop w:val="72"/>
          <w:marBottom w:val="0"/>
          <w:divBdr>
            <w:top w:val="none" w:sz="0" w:space="0" w:color="auto"/>
            <w:left w:val="none" w:sz="0" w:space="0" w:color="auto"/>
            <w:bottom w:val="none" w:sz="0" w:space="0" w:color="auto"/>
            <w:right w:val="none" w:sz="0" w:space="0" w:color="auto"/>
          </w:divBdr>
          <w:divsChild>
            <w:div w:id="180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561">
      <w:bodyDiv w:val="1"/>
      <w:marLeft w:val="0"/>
      <w:marRight w:val="0"/>
      <w:marTop w:val="0"/>
      <w:marBottom w:val="0"/>
      <w:divBdr>
        <w:top w:val="none" w:sz="0" w:space="0" w:color="auto"/>
        <w:left w:val="none" w:sz="0" w:space="0" w:color="auto"/>
        <w:bottom w:val="none" w:sz="0" w:space="0" w:color="auto"/>
        <w:right w:val="none" w:sz="0" w:space="0" w:color="auto"/>
      </w:divBdr>
    </w:div>
    <w:div w:id="1989087026">
      <w:bodyDiv w:val="1"/>
      <w:marLeft w:val="0"/>
      <w:marRight w:val="0"/>
      <w:marTop w:val="0"/>
      <w:marBottom w:val="0"/>
      <w:divBdr>
        <w:top w:val="none" w:sz="0" w:space="0" w:color="auto"/>
        <w:left w:val="none" w:sz="0" w:space="0" w:color="auto"/>
        <w:bottom w:val="none" w:sz="0" w:space="0" w:color="auto"/>
        <w:right w:val="none" w:sz="0" w:space="0" w:color="auto"/>
      </w:divBdr>
      <w:divsChild>
        <w:div w:id="798765621">
          <w:marLeft w:val="360"/>
          <w:marRight w:val="0"/>
          <w:marTop w:val="0"/>
          <w:marBottom w:val="0"/>
          <w:divBdr>
            <w:top w:val="none" w:sz="0" w:space="0" w:color="auto"/>
            <w:left w:val="none" w:sz="0" w:space="0" w:color="auto"/>
            <w:bottom w:val="none" w:sz="0" w:space="0" w:color="auto"/>
            <w:right w:val="none" w:sz="0" w:space="0" w:color="auto"/>
          </w:divBdr>
          <w:divsChild>
            <w:div w:id="360861969">
              <w:marLeft w:val="0"/>
              <w:marRight w:val="0"/>
              <w:marTop w:val="0"/>
              <w:marBottom w:val="0"/>
              <w:divBdr>
                <w:top w:val="none" w:sz="0" w:space="0" w:color="auto"/>
                <w:left w:val="none" w:sz="0" w:space="0" w:color="auto"/>
                <w:bottom w:val="none" w:sz="0" w:space="0" w:color="auto"/>
                <w:right w:val="none" w:sz="0" w:space="0" w:color="auto"/>
              </w:divBdr>
            </w:div>
            <w:div w:id="1644967906">
              <w:marLeft w:val="360"/>
              <w:marRight w:val="0"/>
              <w:marTop w:val="72"/>
              <w:marBottom w:val="72"/>
              <w:divBdr>
                <w:top w:val="none" w:sz="0" w:space="0" w:color="auto"/>
                <w:left w:val="none" w:sz="0" w:space="0" w:color="auto"/>
                <w:bottom w:val="none" w:sz="0" w:space="0" w:color="auto"/>
                <w:right w:val="none" w:sz="0" w:space="0" w:color="auto"/>
              </w:divBdr>
              <w:divsChild>
                <w:div w:id="710809711">
                  <w:marLeft w:val="0"/>
                  <w:marRight w:val="0"/>
                  <w:marTop w:val="0"/>
                  <w:marBottom w:val="0"/>
                  <w:divBdr>
                    <w:top w:val="none" w:sz="0" w:space="0" w:color="auto"/>
                    <w:left w:val="none" w:sz="0" w:space="0" w:color="auto"/>
                    <w:bottom w:val="none" w:sz="0" w:space="0" w:color="auto"/>
                    <w:right w:val="none" w:sz="0" w:space="0" w:color="auto"/>
                  </w:divBdr>
                </w:div>
              </w:divsChild>
            </w:div>
            <w:div w:id="1853180888">
              <w:marLeft w:val="360"/>
              <w:marRight w:val="0"/>
              <w:marTop w:val="0"/>
              <w:marBottom w:val="72"/>
              <w:divBdr>
                <w:top w:val="none" w:sz="0" w:space="0" w:color="auto"/>
                <w:left w:val="none" w:sz="0" w:space="0" w:color="auto"/>
                <w:bottom w:val="none" w:sz="0" w:space="0" w:color="auto"/>
                <w:right w:val="none" w:sz="0" w:space="0" w:color="auto"/>
              </w:divBdr>
              <w:divsChild>
                <w:div w:id="17150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6145">
          <w:marLeft w:val="360"/>
          <w:marRight w:val="0"/>
          <w:marTop w:val="0"/>
          <w:marBottom w:val="0"/>
          <w:divBdr>
            <w:top w:val="none" w:sz="0" w:space="0" w:color="auto"/>
            <w:left w:val="none" w:sz="0" w:space="0" w:color="auto"/>
            <w:bottom w:val="none" w:sz="0" w:space="0" w:color="auto"/>
            <w:right w:val="none" w:sz="0" w:space="0" w:color="auto"/>
          </w:divBdr>
          <w:divsChild>
            <w:div w:id="596865528">
              <w:marLeft w:val="0"/>
              <w:marRight w:val="0"/>
              <w:marTop w:val="0"/>
              <w:marBottom w:val="0"/>
              <w:divBdr>
                <w:top w:val="none" w:sz="0" w:space="0" w:color="auto"/>
                <w:left w:val="none" w:sz="0" w:space="0" w:color="auto"/>
                <w:bottom w:val="none" w:sz="0" w:space="0" w:color="auto"/>
                <w:right w:val="none" w:sz="0" w:space="0" w:color="auto"/>
              </w:divBdr>
            </w:div>
          </w:divsChild>
        </w:div>
        <w:div w:id="1839610774">
          <w:marLeft w:val="360"/>
          <w:marRight w:val="0"/>
          <w:marTop w:val="0"/>
          <w:marBottom w:val="0"/>
          <w:divBdr>
            <w:top w:val="none" w:sz="0" w:space="0" w:color="auto"/>
            <w:left w:val="none" w:sz="0" w:space="0" w:color="auto"/>
            <w:bottom w:val="none" w:sz="0" w:space="0" w:color="auto"/>
            <w:right w:val="none" w:sz="0" w:space="0" w:color="auto"/>
          </w:divBdr>
          <w:divsChild>
            <w:div w:id="1155490198">
              <w:marLeft w:val="0"/>
              <w:marRight w:val="0"/>
              <w:marTop w:val="0"/>
              <w:marBottom w:val="0"/>
              <w:divBdr>
                <w:top w:val="none" w:sz="0" w:space="0" w:color="auto"/>
                <w:left w:val="none" w:sz="0" w:space="0" w:color="auto"/>
                <w:bottom w:val="none" w:sz="0" w:space="0" w:color="auto"/>
                <w:right w:val="none" w:sz="0" w:space="0" w:color="auto"/>
              </w:divBdr>
            </w:div>
          </w:divsChild>
        </w:div>
        <w:div w:id="1173763449">
          <w:marLeft w:val="360"/>
          <w:marRight w:val="0"/>
          <w:marTop w:val="0"/>
          <w:marBottom w:val="0"/>
          <w:divBdr>
            <w:top w:val="none" w:sz="0" w:space="0" w:color="auto"/>
            <w:left w:val="none" w:sz="0" w:space="0" w:color="auto"/>
            <w:bottom w:val="none" w:sz="0" w:space="0" w:color="auto"/>
            <w:right w:val="none" w:sz="0" w:space="0" w:color="auto"/>
          </w:divBdr>
          <w:divsChild>
            <w:div w:id="1028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379">
      <w:bodyDiv w:val="1"/>
      <w:marLeft w:val="0"/>
      <w:marRight w:val="0"/>
      <w:marTop w:val="0"/>
      <w:marBottom w:val="0"/>
      <w:divBdr>
        <w:top w:val="none" w:sz="0" w:space="0" w:color="auto"/>
        <w:left w:val="none" w:sz="0" w:space="0" w:color="auto"/>
        <w:bottom w:val="none" w:sz="0" w:space="0" w:color="auto"/>
        <w:right w:val="none" w:sz="0" w:space="0" w:color="auto"/>
      </w:divBdr>
      <w:divsChild>
        <w:div w:id="1577940436">
          <w:marLeft w:val="0"/>
          <w:marRight w:val="0"/>
          <w:marTop w:val="72"/>
          <w:marBottom w:val="0"/>
          <w:divBdr>
            <w:top w:val="none" w:sz="0" w:space="0" w:color="auto"/>
            <w:left w:val="none" w:sz="0" w:space="0" w:color="auto"/>
            <w:bottom w:val="none" w:sz="0" w:space="0" w:color="auto"/>
            <w:right w:val="none" w:sz="0" w:space="0" w:color="auto"/>
          </w:divBdr>
          <w:divsChild>
            <w:div w:id="300885464">
              <w:marLeft w:val="360"/>
              <w:marRight w:val="0"/>
              <w:marTop w:val="0"/>
              <w:marBottom w:val="0"/>
              <w:divBdr>
                <w:top w:val="none" w:sz="0" w:space="0" w:color="auto"/>
                <w:left w:val="none" w:sz="0" w:space="0" w:color="auto"/>
                <w:bottom w:val="none" w:sz="0" w:space="0" w:color="auto"/>
                <w:right w:val="none" w:sz="0" w:space="0" w:color="auto"/>
              </w:divBdr>
              <w:divsChild>
                <w:div w:id="812941034">
                  <w:marLeft w:val="0"/>
                  <w:marRight w:val="0"/>
                  <w:marTop w:val="0"/>
                  <w:marBottom w:val="0"/>
                  <w:divBdr>
                    <w:top w:val="none" w:sz="0" w:space="0" w:color="auto"/>
                    <w:left w:val="none" w:sz="0" w:space="0" w:color="auto"/>
                    <w:bottom w:val="none" w:sz="0" w:space="0" w:color="auto"/>
                    <w:right w:val="none" w:sz="0" w:space="0" w:color="auto"/>
                  </w:divBdr>
                </w:div>
              </w:divsChild>
            </w:div>
            <w:div w:id="1842818706">
              <w:marLeft w:val="360"/>
              <w:marRight w:val="0"/>
              <w:marTop w:val="0"/>
              <w:marBottom w:val="0"/>
              <w:divBdr>
                <w:top w:val="none" w:sz="0" w:space="0" w:color="auto"/>
                <w:left w:val="none" w:sz="0" w:space="0" w:color="auto"/>
                <w:bottom w:val="none" w:sz="0" w:space="0" w:color="auto"/>
                <w:right w:val="none" w:sz="0" w:space="0" w:color="auto"/>
              </w:divBdr>
              <w:divsChild>
                <w:div w:id="1486631332">
                  <w:marLeft w:val="0"/>
                  <w:marRight w:val="0"/>
                  <w:marTop w:val="0"/>
                  <w:marBottom w:val="0"/>
                  <w:divBdr>
                    <w:top w:val="none" w:sz="0" w:space="0" w:color="auto"/>
                    <w:left w:val="none" w:sz="0" w:space="0" w:color="auto"/>
                    <w:bottom w:val="none" w:sz="0" w:space="0" w:color="auto"/>
                    <w:right w:val="none" w:sz="0" w:space="0" w:color="auto"/>
                  </w:divBdr>
                </w:div>
              </w:divsChild>
            </w:div>
            <w:div w:id="1749696022">
              <w:marLeft w:val="360"/>
              <w:marRight w:val="0"/>
              <w:marTop w:val="0"/>
              <w:marBottom w:val="0"/>
              <w:divBdr>
                <w:top w:val="none" w:sz="0" w:space="0" w:color="auto"/>
                <w:left w:val="none" w:sz="0" w:space="0" w:color="auto"/>
                <w:bottom w:val="none" w:sz="0" w:space="0" w:color="auto"/>
                <w:right w:val="none" w:sz="0" w:space="0" w:color="auto"/>
              </w:divBdr>
              <w:divsChild>
                <w:div w:id="10097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458">
          <w:marLeft w:val="0"/>
          <w:marRight w:val="0"/>
          <w:marTop w:val="72"/>
          <w:marBottom w:val="0"/>
          <w:divBdr>
            <w:top w:val="none" w:sz="0" w:space="0" w:color="auto"/>
            <w:left w:val="none" w:sz="0" w:space="0" w:color="auto"/>
            <w:bottom w:val="none" w:sz="0" w:space="0" w:color="auto"/>
            <w:right w:val="none" w:sz="0" w:space="0" w:color="auto"/>
          </w:divBdr>
          <w:divsChild>
            <w:div w:id="16355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652">
      <w:bodyDiv w:val="1"/>
      <w:marLeft w:val="0"/>
      <w:marRight w:val="0"/>
      <w:marTop w:val="0"/>
      <w:marBottom w:val="0"/>
      <w:divBdr>
        <w:top w:val="none" w:sz="0" w:space="0" w:color="auto"/>
        <w:left w:val="none" w:sz="0" w:space="0" w:color="auto"/>
        <w:bottom w:val="none" w:sz="0" w:space="0" w:color="auto"/>
        <w:right w:val="none" w:sz="0" w:space="0" w:color="auto"/>
      </w:divBdr>
      <w:divsChild>
        <w:div w:id="1513295830">
          <w:marLeft w:val="0"/>
          <w:marRight w:val="0"/>
          <w:marTop w:val="72"/>
          <w:marBottom w:val="0"/>
          <w:divBdr>
            <w:top w:val="none" w:sz="0" w:space="0" w:color="auto"/>
            <w:left w:val="none" w:sz="0" w:space="0" w:color="auto"/>
            <w:bottom w:val="none" w:sz="0" w:space="0" w:color="auto"/>
            <w:right w:val="none" w:sz="0" w:space="0" w:color="auto"/>
          </w:divBdr>
          <w:divsChild>
            <w:div w:id="1863665164">
              <w:marLeft w:val="0"/>
              <w:marRight w:val="0"/>
              <w:marTop w:val="0"/>
              <w:marBottom w:val="0"/>
              <w:divBdr>
                <w:top w:val="none" w:sz="0" w:space="0" w:color="auto"/>
                <w:left w:val="none" w:sz="0" w:space="0" w:color="auto"/>
                <w:bottom w:val="none" w:sz="0" w:space="0" w:color="auto"/>
                <w:right w:val="none" w:sz="0" w:space="0" w:color="auto"/>
              </w:divBdr>
            </w:div>
          </w:divsChild>
        </w:div>
        <w:div w:id="1700349599">
          <w:marLeft w:val="0"/>
          <w:marRight w:val="0"/>
          <w:marTop w:val="72"/>
          <w:marBottom w:val="0"/>
          <w:divBdr>
            <w:top w:val="none" w:sz="0" w:space="0" w:color="auto"/>
            <w:left w:val="none" w:sz="0" w:space="0" w:color="auto"/>
            <w:bottom w:val="none" w:sz="0" w:space="0" w:color="auto"/>
            <w:right w:val="none" w:sz="0" w:space="0" w:color="auto"/>
          </w:divBdr>
          <w:divsChild>
            <w:div w:id="328292521">
              <w:marLeft w:val="0"/>
              <w:marRight w:val="0"/>
              <w:marTop w:val="0"/>
              <w:marBottom w:val="0"/>
              <w:divBdr>
                <w:top w:val="none" w:sz="0" w:space="0" w:color="auto"/>
                <w:left w:val="none" w:sz="0" w:space="0" w:color="auto"/>
                <w:bottom w:val="none" w:sz="0" w:space="0" w:color="auto"/>
                <w:right w:val="none" w:sz="0" w:space="0" w:color="auto"/>
              </w:divBdr>
            </w:div>
          </w:divsChild>
        </w:div>
        <w:div w:id="1619753627">
          <w:marLeft w:val="0"/>
          <w:marRight w:val="0"/>
          <w:marTop w:val="72"/>
          <w:marBottom w:val="0"/>
          <w:divBdr>
            <w:top w:val="none" w:sz="0" w:space="0" w:color="auto"/>
            <w:left w:val="none" w:sz="0" w:space="0" w:color="auto"/>
            <w:bottom w:val="none" w:sz="0" w:space="0" w:color="auto"/>
            <w:right w:val="none" w:sz="0" w:space="0" w:color="auto"/>
          </w:divBdr>
          <w:divsChild>
            <w:div w:id="1548834961">
              <w:marLeft w:val="0"/>
              <w:marRight w:val="0"/>
              <w:marTop w:val="0"/>
              <w:marBottom w:val="0"/>
              <w:divBdr>
                <w:top w:val="none" w:sz="0" w:space="0" w:color="auto"/>
                <w:left w:val="none" w:sz="0" w:space="0" w:color="auto"/>
                <w:bottom w:val="none" w:sz="0" w:space="0" w:color="auto"/>
                <w:right w:val="none" w:sz="0" w:space="0" w:color="auto"/>
              </w:divBdr>
            </w:div>
          </w:divsChild>
        </w:div>
        <w:div w:id="1451588430">
          <w:marLeft w:val="0"/>
          <w:marRight w:val="0"/>
          <w:marTop w:val="72"/>
          <w:marBottom w:val="0"/>
          <w:divBdr>
            <w:top w:val="none" w:sz="0" w:space="0" w:color="auto"/>
            <w:left w:val="none" w:sz="0" w:space="0" w:color="auto"/>
            <w:bottom w:val="none" w:sz="0" w:space="0" w:color="auto"/>
            <w:right w:val="none" w:sz="0" w:space="0" w:color="auto"/>
          </w:divBdr>
          <w:divsChild>
            <w:div w:id="696469451">
              <w:marLeft w:val="0"/>
              <w:marRight w:val="0"/>
              <w:marTop w:val="0"/>
              <w:marBottom w:val="0"/>
              <w:divBdr>
                <w:top w:val="none" w:sz="0" w:space="0" w:color="auto"/>
                <w:left w:val="none" w:sz="0" w:space="0" w:color="auto"/>
                <w:bottom w:val="none" w:sz="0" w:space="0" w:color="auto"/>
                <w:right w:val="none" w:sz="0" w:space="0" w:color="auto"/>
              </w:divBdr>
            </w:div>
          </w:divsChild>
        </w:div>
        <w:div w:id="1850370261">
          <w:marLeft w:val="0"/>
          <w:marRight w:val="0"/>
          <w:marTop w:val="72"/>
          <w:marBottom w:val="0"/>
          <w:divBdr>
            <w:top w:val="none" w:sz="0" w:space="0" w:color="auto"/>
            <w:left w:val="none" w:sz="0" w:space="0" w:color="auto"/>
            <w:bottom w:val="none" w:sz="0" w:space="0" w:color="auto"/>
            <w:right w:val="none" w:sz="0" w:space="0" w:color="auto"/>
          </w:divBdr>
          <w:divsChild>
            <w:div w:id="499660556">
              <w:marLeft w:val="0"/>
              <w:marRight w:val="0"/>
              <w:marTop w:val="0"/>
              <w:marBottom w:val="0"/>
              <w:divBdr>
                <w:top w:val="none" w:sz="0" w:space="0" w:color="auto"/>
                <w:left w:val="none" w:sz="0" w:space="0" w:color="auto"/>
                <w:bottom w:val="none" w:sz="0" w:space="0" w:color="auto"/>
                <w:right w:val="none" w:sz="0" w:space="0" w:color="auto"/>
              </w:divBdr>
            </w:div>
          </w:divsChild>
        </w:div>
        <w:div w:id="1639530697">
          <w:marLeft w:val="0"/>
          <w:marRight w:val="0"/>
          <w:marTop w:val="72"/>
          <w:marBottom w:val="0"/>
          <w:divBdr>
            <w:top w:val="none" w:sz="0" w:space="0" w:color="auto"/>
            <w:left w:val="none" w:sz="0" w:space="0" w:color="auto"/>
            <w:bottom w:val="none" w:sz="0" w:space="0" w:color="auto"/>
            <w:right w:val="none" w:sz="0" w:space="0" w:color="auto"/>
          </w:divBdr>
          <w:divsChild>
            <w:div w:id="1680161715">
              <w:marLeft w:val="0"/>
              <w:marRight w:val="0"/>
              <w:marTop w:val="0"/>
              <w:marBottom w:val="0"/>
              <w:divBdr>
                <w:top w:val="none" w:sz="0" w:space="0" w:color="auto"/>
                <w:left w:val="none" w:sz="0" w:space="0" w:color="auto"/>
                <w:bottom w:val="none" w:sz="0" w:space="0" w:color="auto"/>
                <w:right w:val="none" w:sz="0" w:space="0" w:color="auto"/>
              </w:divBdr>
            </w:div>
          </w:divsChild>
        </w:div>
        <w:div w:id="1019354217">
          <w:marLeft w:val="0"/>
          <w:marRight w:val="0"/>
          <w:marTop w:val="72"/>
          <w:marBottom w:val="0"/>
          <w:divBdr>
            <w:top w:val="none" w:sz="0" w:space="0" w:color="auto"/>
            <w:left w:val="none" w:sz="0" w:space="0" w:color="auto"/>
            <w:bottom w:val="none" w:sz="0" w:space="0" w:color="auto"/>
            <w:right w:val="none" w:sz="0" w:space="0" w:color="auto"/>
          </w:divBdr>
          <w:divsChild>
            <w:div w:id="71780765">
              <w:marLeft w:val="0"/>
              <w:marRight w:val="0"/>
              <w:marTop w:val="0"/>
              <w:marBottom w:val="0"/>
              <w:divBdr>
                <w:top w:val="none" w:sz="0" w:space="0" w:color="auto"/>
                <w:left w:val="none" w:sz="0" w:space="0" w:color="auto"/>
                <w:bottom w:val="none" w:sz="0" w:space="0" w:color="auto"/>
                <w:right w:val="none" w:sz="0" w:space="0" w:color="auto"/>
              </w:divBdr>
            </w:div>
            <w:div w:id="2112822309">
              <w:marLeft w:val="360"/>
              <w:marRight w:val="0"/>
              <w:marTop w:val="0"/>
              <w:marBottom w:val="0"/>
              <w:divBdr>
                <w:top w:val="none" w:sz="0" w:space="0" w:color="auto"/>
                <w:left w:val="none" w:sz="0" w:space="0" w:color="auto"/>
                <w:bottom w:val="none" w:sz="0" w:space="0" w:color="auto"/>
                <w:right w:val="none" w:sz="0" w:space="0" w:color="auto"/>
              </w:divBdr>
              <w:divsChild>
                <w:div w:id="856963369">
                  <w:marLeft w:val="0"/>
                  <w:marRight w:val="0"/>
                  <w:marTop w:val="0"/>
                  <w:marBottom w:val="0"/>
                  <w:divBdr>
                    <w:top w:val="none" w:sz="0" w:space="0" w:color="auto"/>
                    <w:left w:val="none" w:sz="0" w:space="0" w:color="auto"/>
                    <w:bottom w:val="none" w:sz="0" w:space="0" w:color="auto"/>
                    <w:right w:val="none" w:sz="0" w:space="0" w:color="auto"/>
                  </w:divBdr>
                </w:div>
              </w:divsChild>
            </w:div>
            <w:div w:id="879322241">
              <w:marLeft w:val="360"/>
              <w:marRight w:val="0"/>
              <w:marTop w:val="0"/>
              <w:marBottom w:val="0"/>
              <w:divBdr>
                <w:top w:val="none" w:sz="0" w:space="0" w:color="auto"/>
                <w:left w:val="none" w:sz="0" w:space="0" w:color="auto"/>
                <w:bottom w:val="none" w:sz="0" w:space="0" w:color="auto"/>
                <w:right w:val="none" w:sz="0" w:space="0" w:color="auto"/>
              </w:divBdr>
              <w:divsChild>
                <w:div w:id="14747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5222">
          <w:marLeft w:val="0"/>
          <w:marRight w:val="0"/>
          <w:marTop w:val="72"/>
          <w:marBottom w:val="0"/>
          <w:divBdr>
            <w:top w:val="none" w:sz="0" w:space="0" w:color="auto"/>
            <w:left w:val="none" w:sz="0" w:space="0" w:color="auto"/>
            <w:bottom w:val="none" w:sz="0" w:space="0" w:color="auto"/>
            <w:right w:val="none" w:sz="0" w:space="0" w:color="auto"/>
          </w:divBdr>
          <w:divsChild>
            <w:div w:id="1922328191">
              <w:marLeft w:val="0"/>
              <w:marRight w:val="0"/>
              <w:marTop w:val="0"/>
              <w:marBottom w:val="0"/>
              <w:divBdr>
                <w:top w:val="none" w:sz="0" w:space="0" w:color="auto"/>
                <w:left w:val="none" w:sz="0" w:space="0" w:color="auto"/>
                <w:bottom w:val="none" w:sz="0" w:space="0" w:color="auto"/>
                <w:right w:val="none" w:sz="0" w:space="0" w:color="auto"/>
              </w:divBdr>
            </w:div>
          </w:divsChild>
        </w:div>
        <w:div w:id="1090396285">
          <w:marLeft w:val="0"/>
          <w:marRight w:val="0"/>
          <w:marTop w:val="72"/>
          <w:marBottom w:val="0"/>
          <w:divBdr>
            <w:top w:val="none" w:sz="0" w:space="0" w:color="auto"/>
            <w:left w:val="none" w:sz="0" w:space="0" w:color="auto"/>
            <w:bottom w:val="none" w:sz="0" w:space="0" w:color="auto"/>
            <w:right w:val="none" w:sz="0" w:space="0" w:color="auto"/>
          </w:divBdr>
          <w:divsChild>
            <w:div w:id="926615557">
              <w:marLeft w:val="0"/>
              <w:marRight w:val="0"/>
              <w:marTop w:val="0"/>
              <w:marBottom w:val="0"/>
              <w:divBdr>
                <w:top w:val="none" w:sz="0" w:space="0" w:color="auto"/>
                <w:left w:val="none" w:sz="0" w:space="0" w:color="auto"/>
                <w:bottom w:val="none" w:sz="0" w:space="0" w:color="auto"/>
                <w:right w:val="none" w:sz="0" w:space="0" w:color="auto"/>
              </w:divBdr>
            </w:div>
          </w:divsChild>
        </w:div>
        <w:div w:id="1076976291">
          <w:marLeft w:val="0"/>
          <w:marRight w:val="0"/>
          <w:marTop w:val="72"/>
          <w:marBottom w:val="0"/>
          <w:divBdr>
            <w:top w:val="none" w:sz="0" w:space="0" w:color="auto"/>
            <w:left w:val="none" w:sz="0" w:space="0" w:color="auto"/>
            <w:bottom w:val="none" w:sz="0" w:space="0" w:color="auto"/>
            <w:right w:val="none" w:sz="0" w:space="0" w:color="auto"/>
          </w:divBdr>
          <w:divsChild>
            <w:div w:id="2115247526">
              <w:marLeft w:val="0"/>
              <w:marRight w:val="0"/>
              <w:marTop w:val="0"/>
              <w:marBottom w:val="0"/>
              <w:divBdr>
                <w:top w:val="none" w:sz="0" w:space="0" w:color="auto"/>
                <w:left w:val="none" w:sz="0" w:space="0" w:color="auto"/>
                <w:bottom w:val="none" w:sz="0" w:space="0" w:color="auto"/>
                <w:right w:val="none" w:sz="0" w:space="0" w:color="auto"/>
              </w:divBdr>
            </w:div>
            <w:div w:id="256448742">
              <w:marLeft w:val="360"/>
              <w:marRight w:val="0"/>
              <w:marTop w:val="0"/>
              <w:marBottom w:val="0"/>
              <w:divBdr>
                <w:top w:val="none" w:sz="0" w:space="0" w:color="auto"/>
                <w:left w:val="none" w:sz="0" w:space="0" w:color="auto"/>
                <w:bottom w:val="none" w:sz="0" w:space="0" w:color="auto"/>
                <w:right w:val="none" w:sz="0" w:space="0" w:color="auto"/>
              </w:divBdr>
              <w:divsChild>
                <w:div w:id="1842506650">
                  <w:marLeft w:val="0"/>
                  <w:marRight w:val="0"/>
                  <w:marTop w:val="0"/>
                  <w:marBottom w:val="0"/>
                  <w:divBdr>
                    <w:top w:val="none" w:sz="0" w:space="0" w:color="auto"/>
                    <w:left w:val="none" w:sz="0" w:space="0" w:color="auto"/>
                    <w:bottom w:val="none" w:sz="0" w:space="0" w:color="auto"/>
                    <w:right w:val="none" w:sz="0" w:space="0" w:color="auto"/>
                  </w:divBdr>
                </w:div>
              </w:divsChild>
            </w:div>
            <w:div w:id="751388840">
              <w:marLeft w:val="360"/>
              <w:marRight w:val="0"/>
              <w:marTop w:val="0"/>
              <w:marBottom w:val="0"/>
              <w:divBdr>
                <w:top w:val="none" w:sz="0" w:space="0" w:color="auto"/>
                <w:left w:val="none" w:sz="0" w:space="0" w:color="auto"/>
                <w:bottom w:val="none" w:sz="0" w:space="0" w:color="auto"/>
                <w:right w:val="none" w:sz="0" w:space="0" w:color="auto"/>
              </w:divBdr>
              <w:divsChild>
                <w:div w:id="833490799">
                  <w:marLeft w:val="0"/>
                  <w:marRight w:val="0"/>
                  <w:marTop w:val="0"/>
                  <w:marBottom w:val="0"/>
                  <w:divBdr>
                    <w:top w:val="none" w:sz="0" w:space="0" w:color="auto"/>
                    <w:left w:val="none" w:sz="0" w:space="0" w:color="auto"/>
                    <w:bottom w:val="none" w:sz="0" w:space="0" w:color="auto"/>
                    <w:right w:val="none" w:sz="0" w:space="0" w:color="auto"/>
                  </w:divBdr>
                </w:div>
              </w:divsChild>
            </w:div>
            <w:div w:id="862787624">
              <w:marLeft w:val="360"/>
              <w:marRight w:val="0"/>
              <w:marTop w:val="0"/>
              <w:marBottom w:val="0"/>
              <w:divBdr>
                <w:top w:val="none" w:sz="0" w:space="0" w:color="auto"/>
                <w:left w:val="none" w:sz="0" w:space="0" w:color="auto"/>
                <w:bottom w:val="none" w:sz="0" w:space="0" w:color="auto"/>
                <w:right w:val="none" w:sz="0" w:space="0" w:color="auto"/>
              </w:divBdr>
              <w:divsChild>
                <w:div w:id="21000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5822">
          <w:marLeft w:val="0"/>
          <w:marRight w:val="0"/>
          <w:marTop w:val="72"/>
          <w:marBottom w:val="0"/>
          <w:divBdr>
            <w:top w:val="none" w:sz="0" w:space="0" w:color="auto"/>
            <w:left w:val="none" w:sz="0" w:space="0" w:color="auto"/>
            <w:bottom w:val="none" w:sz="0" w:space="0" w:color="auto"/>
            <w:right w:val="none" w:sz="0" w:space="0" w:color="auto"/>
          </w:divBdr>
          <w:divsChild>
            <w:div w:id="1269696464">
              <w:marLeft w:val="0"/>
              <w:marRight w:val="0"/>
              <w:marTop w:val="0"/>
              <w:marBottom w:val="0"/>
              <w:divBdr>
                <w:top w:val="none" w:sz="0" w:space="0" w:color="auto"/>
                <w:left w:val="none" w:sz="0" w:space="0" w:color="auto"/>
                <w:bottom w:val="none" w:sz="0" w:space="0" w:color="auto"/>
                <w:right w:val="none" w:sz="0" w:space="0" w:color="auto"/>
              </w:divBdr>
            </w:div>
            <w:div w:id="583613921">
              <w:marLeft w:val="360"/>
              <w:marRight w:val="0"/>
              <w:marTop w:val="0"/>
              <w:marBottom w:val="0"/>
              <w:divBdr>
                <w:top w:val="none" w:sz="0" w:space="0" w:color="auto"/>
                <w:left w:val="none" w:sz="0" w:space="0" w:color="auto"/>
                <w:bottom w:val="none" w:sz="0" w:space="0" w:color="auto"/>
                <w:right w:val="none" w:sz="0" w:space="0" w:color="auto"/>
              </w:divBdr>
              <w:divsChild>
                <w:div w:id="842285625">
                  <w:marLeft w:val="0"/>
                  <w:marRight w:val="0"/>
                  <w:marTop w:val="0"/>
                  <w:marBottom w:val="0"/>
                  <w:divBdr>
                    <w:top w:val="none" w:sz="0" w:space="0" w:color="auto"/>
                    <w:left w:val="none" w:sz="0" w:space="0" w:color="auto"/>
                    <w:bottom w:val="none" w:sz="0" w:space="0" w:color="auto"/>
                    <w:right w:val="none" w:sz="0" w:space="0" w:color="auto"/>
                  </w:divBdr>
                </w:div>
              </w:divsChild>
            </w:div>
            <w:div w:id="1264460239">
              <w:marLeft w:val="360"/>
              <w:marRight w:val="0"/>
              <w:marTop w:val="0"/>
              <w:marBottom w:val="0"/>
              <w:divBdr>
                <w:top w:val="none" w:sz="0" w:space="0" w:color="auto"/>
                <w:left w:val="none" w:sz="0" w:space="0" w:color="auto"/>
                <w:bottom w:val="none" w:sz="0" w:space="0" w:color="auto"/>
                <w:right w:val="none" w:sz="0" w:space="0" w:color="auto"/>
              </w:divBdr>
              <w:divsChild>
                <w:div w:id="1970931861">
                  <w:marLeft w:val="0"/>
                  <w:marRight w:val="0"/>
                  <w:marTop w:val="0"/>
                  <w:marBottom w:val="0"/>
                  <w:divBdr>
                    <w:top w:val="none" w:sz="0" w:space="0" w:color="auto"/>
                    <w:left w:val="none" w:sz="0" w:space="0" w:color="auto"/>
                    <w:bottom w:val="none" w:sz="0" w:space="0" w:color="auto"/>
                    <w:right w:val="none" w:sz="0" w:space="0" w:color="auto"/>
                  </w:divBdr>
                </w:div>
              </w:divsChild>
            </w:div>
            <w:div w:id="1441022473">
              <w:marLeft w:val="360"/>
              <w:marRight w:val="0"/>
              <w:marTop w:val="0"/>
              <w:marBottom w:val="0"/>
              <w:divBdr>
                <w:top w:val="none" w:sz="0" w:space="0" w:color="auto"/>
                <w:left w:val="none" w:sz="0" w:space="0" w:color="auto"/>
                <w:bottom w:val="none" w:sz="0" w:space="0" w:color="auto"/>
                <w:right w:val="none" w:sz="0" w:space="0" w:color="auto"/>
              </w:divBdr>
              <w:divsChild>
                <w:div w:id="356079704">
                  <w:marLeft w:val="0"/>
                  <w:marRight w:val="0"/>
                  <w:marTop w:val="0"/>
                  <w:marBottom w:val="0"/>
                  <w:divBdr>
                    <w:top w:val="none" w:sz="0" w:space="0" w:color="auto"/>
                    <w:left w:val="none" w:sz="0" w:space="0" w:color="auto"/>
                    <w:bottom w:val="none" w:sz="0" w:space="0" w:color="auto"/>
                    <w:right w:val="none" w:sz="0" w:space="0" w:color="auto"/>
                  </w:divBdr>
                </w:div>
              </w:divsChild>
            </w:div>
            <w:div w:id="273097915">
              <w:marLeft w:val="360"/>
              <w:marRight w:val="0"/>
              <w:marTop w:val="0"/>
              <w:marBottom w:val="0"/>
              <w:divBdr>
                <w:top w:val="none" w:sz="0" w:space="0" w:color="auto"/>
                <w:left w:val="none" w:sz="0" w:space="0" w:color="auto"/>
                <w:bottom w:val="none" w:sz="0" w:space="0" w:color="auto"/>
                <w:right w:val="none" w:sz="0" w:space="0" w:color="auto"/>
              </w:divBdr>
              <w:divsChild>
                <w:div w:id="1598367440">
                  <w:marLeft w:val="0"/>
                  <w:marRight w:val="0"/>
                  <w:marTop w:val="0"/>
                  <w:marBottom w:val="0"/>
                  <w:divBdr>
                    <w:top w:val="none" w:sz="0" w:space="0" w:color="auto"/>
                    <w:left w:val="none" w:sz="0" w:space="0" w:color="auto"/>
                    <w:bottom w:val="none" w:sz="0" w:space="0" w:color="auto"/>
                    <w:right w:val="none" w:sz="0" w:space="0" w:color="auto"/>
                  </w:divBdr>
                </w:div>
              </w:divsChild>
            </w:div>
            <w:div w:id="2106227476">
              <w:marLeft w:val="360"/>
              <w:marRight w:val="0"/>
              <w:marTop w:val="0"/>
              <w:marBottom w:val="0"/>
              <w:divBdr>
                <w:top w:val="none" w:sz="0" w:space="0" w:color="auto"/>
                <w:left w:val="none" w:sz="0" w:space="0" w:color="auto"/>
                <w:bottom w:val="none" w:sz="0" w:space="0" w:color="auto"/>
                <w:right w:val="none" w:sz="0" w:space="0" w:color="auto"/>
              </w:divBdr>
              <w:divsChild>
                <w:div w:id="5562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0124">
          <w:marLeft w:val="0"/>
          <w:marRight w:val="0"/>
          <w:marTop w:val="72"/>
          <w:marBottom w:val="0"/>
          <w:divBdr>
            <w:top w:val="none" w:sz="0" w:space="0" w:color="auto"/>
            <w:left w:val="none" w:sz="0" w:space="0" w:color="auto"/>
            <w:bottom w:val="none" w:sz="0" w:space="0" w:color="auto"/>
            <w:right w:val="none" w:sz="0" w:space="0" w:color="auto"/>
          </w:divBdr>
          <w:divsChild>
            <w:div w:id="633945263">
              <w:marLeft w:val="0"/>
              <w:marRight w:val="0"/>
              <w:marTop w:val="0"/>
              <w:marBottom w:val="0"/>
              <w:divBdr>
                <w:top w:val="none" w:sz="0" w:space="0" w:color="auto"/>
                <w:left w:val="none" w:sz="0" w:space="0" w:color="auto"/>
                <w:bottom w:val="none" w:sz="0" w:space="0" w:color="auto"/>
                <w:right w:val="none" w:sz="0" w:space="0" w:color="auto"/>
              </w:divBdr>
            </w:div>
          </w:divsChild>
        </w:div>
        <w:div w:id="594944587">
          <w:marLeft w:val="0"/>
          <w:marRight w:val="0"/>
          <w:marTop w:val="72"/>
          <w:marBottom w:val="0"/>
          <w:divBdr>
            <w:top w:val="none" w:sz="0" w:space="0" w:color="auto"/>
            <w:left w:val="none" w:sz="0" w:space="0" w:color="auto"/>
            <w:bottom w:val="none" w:sz="0" w:space="0" w:color="auto"/>
            <w:right w:val="none" w:sz="0" w:space="0" w:color="auto"/>
          </w:divBdr>
          <w:divsChild>
            <w:div w:id="510722876">
              <w:marLeft w:val="0"/>
              <w:marRight w:val="0"/>
              <w:marTop w:val="0"/>
              <w:marBottom w:val="0"/>
              <w:divBdr>
                <w:top w:val="none" w:sz="0" w:space="0" w:color="auto"/>
                <w:left w:val="none" w:sz="0" w:space="0" w:color="auto"/>
                <w:bottom w:val="none" w:sz="0" w:space="0" w:color="auto"/>
                <w:right w:val="none" w:sz="0" w:space="0" w:color="auto"/>
              </w:divBdr>
            </w:div>
          </w:divsChild>
        </w:div>
        <w:div w:id="1222595326">
          <w:marLeft w:val="0"/>
          <w:marRight w:val="0"/>
          <w:marTop w:val="72"/>
          <w:marBottom w:val="0"/>
          <w:divBdr>
            <w:top w:val="none" w:sz="0" w:space="0" w:color="auto"/>
            <w:left w:val="none" w:sz="0" w:space="0" w:color="auto"/>
            <w:bottom w:val="none" w:sz="0" w:space="0" w:color="auto"/>
            <w:right w:val="none" w:sz="0" w:space="0" w:color="auto"/>
          </w:divBdr>
          <w:divsChild>
            <w:div w:id="838932721">
              <w:marLeft w:val="0"/>
              <w:marRight w:val="0"/>
              <w:marTop w:val="0"/>
              <w:marBottom w:val="0"/>
              <w:divBdr>
                <w:top w:val="none" w:sz="0" w:space="0" w:color="auto"/>
                <w:left w:val="none" w:sz="0" w:space="0" w:color="auto"/>
                <w:bottom w:val="none" w:sz="0" w:space="0" w:color="auto"/>
                <w:right w:val="none" w:sz="0" w:space="0" w:color="auto"/>
              </w:divBdr>
            </w:div>
            <w:div w:id="227494044">
              <w:marLeft w:val="360"/>
              <w:marRight w:val="0"/>
              <w:marTop w:val="0"/>
              <w:marBottom w:val="0"/>
              <w:divBdr>
                <w:top w:val="none" w:sz="0" w:space="0" w:color="auto"/>
                <w:left w:val="none" w:sz="0" w:space="0" w:color="auto"/>
                <w:bottom w:val="none" w:sz="0" w:space="0" w:color="auto"/>
                <w:right w:val="none" w:sz="0" w:space="0" w:color="auto"/>
              </w:divBdr>
              <w:divsChild>
                <w:div w:id="1978679104">
                  <w:marLeft w:val="0"/>
                  <w:marRight w:val="0"/>
                  <w:marTop w:val="0"/>
                  <w:marBottom w:val="0"/>
                  <w:divBdr>
                    <w:top w:val="none" w:sz="0" w:space="0" w:color="auto"/>
                    <w:left w:val="none" w:sz="0" w:space="0" w:color="auto"/>
                    <w:bottom w:val="none" w:sz="0" w:space="0" w:color="auto"/>
                    <w:right w:val="none" w:sz="0" w:space="0" w:color="auto"/>
                  </w:divBdr>
                </w:div>
              </w:divsChild>
            </w:div>
            <w:div w:id="9375206">
              <w:marLeft w:val="360"/>
              <w:marRight w:val="0"/>
              <w:marTop w:val="0"/>
              <w:marBottom w:val="0"/>
              <w:divBdr>
                <w:top w:val="none" w:sz="0" w:space="0" w:color="auto"/>
                <w:left w:val="none" w:sz="0" w:space="0" w:color="auto"/>
                <w:bottom w:val="none" w:sz="0" w:space="0" w:color="auto"/>
                <w:right w:val="none" w:sz="0" w:space="0" w:color="auto"/>
              </w:divBdr>
              <w:divsChild>
                <w:div w:id="4308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284">
          <w:marLeft w:val="0"/>
          <w:marRight w:val="0"/>
          <w:marTop w:val="72"/>
          <w:marBottom w:val="0"/>
          <w:divBdr>
            <w:top w:val="none" w:sz="0" w:space="0" w:color="auto"/>
            <w:left w:val="none" w:sz="0" w:space="0" w:color="auto"/>
            <w:bottom w:val="none" w:sz="0" w:space="0" w:color="auto"/>
            <w:right w:val="none" w:sz="0" w:space="0" w:color="auto"/>
          </w:divBdr>
          <w:divsChild>
            <w:div w:id="1931624690">
              <w:marLeft w:val="0"/>
              <w:marRight w:val="0"/>
              <w:marTop w:val="0"/>
              <w:marBottom w:val="0"/>
              <w:divBdr>
                <w:top w:val="none" w:sz="0" w:space="0" w:color="auto"/>
                <w:left w:val="none" w:sz="0" w:space="0" w:color="auto"/>
                <w:bottom w:val="none" w:sz="0" w:space="0" w:color="auto"/>
                <w:right w:val="none" w:sz="0" w:space="0" w:color="auto"/>
              </w:divBdr>
            </w:div>
            <w:div w:id="1277132661">
              <w:marLeft w:val="360"/>
              <w:marRight w:val="0"/>
              <w:marTop w:val="0"/>
              <w:marBottom w:val="0"/>
              <w:divBdr>
                <w:top w:val="none" w:sz="0" w:space="0" w:color="auto"/>
                <w:left w:val="none" w:sz="0" w:space="0" w:color="auto"/>
                <w:bottom w:val="none" w:sz="0" w:space="0" w:color="auto"/>
                <w:right w:val="none" w:sz="0" w:space="0" w:color="auto"/>
              </w:divBdr>
              <w:divsChild>
                <w:div w:id="421336845">
                  <w:marLeft w:val="0"/>
                  <w:marRight w:val="0"/>
                  <w:marTop w:val="0"/>
                  <w:marBottom w:val="0"/>
                  <w:divBdr>
                    <w:top w:val="none" w:sz="0" w:space="0" w:color="auto"/>
                    <w:left w:val="none" w:sz="0" w:space="0" w:color="auto"/>
                    <w:bottom w:val="none" w:sz="0" w:space="0" w:color="auto"/>
                    <w:right w:val="none" w:sz="0" w:space="0" w:color="auto"/>
                  </w:divBdr>
                </w:div>
              </w:divsChild>
            </w:div>
            <w:div w:id="1944608503">
              <w:marLeft w:val="360"/>
              <w:marRight w:val="0"/>
              <w:marTop w:val="0"/>
              <w:marBottom w:val="0"/>
              <w:divBdr>
                <w:top w:val="none" w:sz="0" w:space="0" w:color="auto"/>
                <w:left w:val="none" w:sz="0" w:space="0" w:color="auto"/>
                <w:bottom w:val="none" w:sz="0" w:space="0" w:color="auto"/>
                <w:right w:val="none" w:sz="0" w:space="0" w:color="auto"/>
              </w:divBdr>
              <w:divsChild>
                <w:div w:id="16388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0542">
          <w:marLeft w:val="0"/>
          <w:marRight w:val="0"/>
          <w:marTop w:val="72"/>
          <w:marBottom w:val="0"/>
          <w:divBdr>
            <w:top w:val="none" w:sz="0" w:space="0" w:color="auto"/>
            <w:left w:val="none" w:sz="0" w:space="0" w:color="auto"/>
            <w:bottom w:val="none" w:sz="0" w:space="0" w:color="auto"/>
            <w:right w:val="none" w:sz="0" w:space="0" w:color="auto"/>
          </w:divBdr>
          <w:divsChild>
            <w:div w:id="1082726651">
              <w:marLeft w:val="0"/>
              <w:marRight w:val="0"/>
              <w:marTop w:val="0"/>
              <w:marBottom w:val="0"/>
              <w:divBdr>
                <w:top w:val="none" w:sz="0" w:space="0" w:color="auto"/>
                <w:left w:val="none" w:sz="0" w:space="0" w:color="auto"/>
                <w:bottom w:val="none" w:sz="0" w:space="0" w:color="auto"/>
                <w:right w:val="none" w:sz="0" w:space="0" w:color="auto"/>
              </w:divBdr>
            </w:div>
            <w:div w:id="634484265">
              <w:marLeft w:val="360"/>
              <w:marRight w:val="0"/>
              <w:marTop w:val="0"/>
              <w:marBottom w:val="0"/>
              <w:divBdr>
                <w:top w:val="none" w:sz="0" w:space="0" w:color="auto"/>
                <w:left w:val="none" w:sz="0" w:space="0" w:color="auto"/>
                <w:bottom w:val="none" w:sz="0" w:space="0" w:color="auto"/>
                <w:right w:val="none" w:sz="0" w:space="0" w:color="auto"/>
              </w:divBdr>
              <w:divsChild>
                <w:div w:id="1782648257">
                  <w:marLeft w:val="0"/>
                  <w:marRight w:val="0"/>
                  <w:marTop w:val="0"/>
                  <w:marBottom w:val="0"/>
                  <w:divBdr>
                    <w:top w:val="none" w:sz="0" w:space="0" w:color="auto"/>
                    <w:left w:val="none" w:sz="0" w:space="0" w:color="auto"/>
                    <w:bottom w:val="none" w:sz="0" w:space="0" w:color="auto"/>
                    <w:right w:val="none" w:sz="0" w:space="0" w:color="auto"/>
                  </w:divBdr>
                </w:div>
              </w:divsChild>
            </w:div>
            <w:div w:id="789129867">
              <w:marLeft w:val="360"/>
              <w:marRight w:val="0"/>
              <w:marTop w:val="0"/>
              <w:marBottom w:val="0"/>
              <w:divBdr>
                <w:top w:val="none" w:sz="0" w:space="0" w:color="auto"/>
                <w:left w:val="none" w:sz="0" w:space="0" w:color="auto"/>
                <w:bottom w:val="none" w:sz="0" w:space="0" w:color="auto"/>
                <w:right w:val="none" w:sz="0" w:space="0" w:color="auto"/>
              </w:divBdr>
              <w:divsChild>
                <w:div w:id="897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3919">
          <w:marLeft w:val="0"/>
          <w:marRight w:val="0"/>
          <w:marTop w:val="72"/>
          <w:marBottom w:val="0"/>
          <w:divBdr>
            <w:top w:val="none" w:sz="0" w:space="0" w:color="auto"/>
            <w:left w:val="none" w:sz="0" w:space="0" w:color="auto"/>
            <w:bottom w:val="none" w:sz="0" w:space="0" w:color="auto"/>
            <w:right w:val="none" w:sz="0" w:space="0" w:color="auto"/>
          </w:divBdr>
          <w:divsChild>
            <w:div w:id="15469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3680">
      <w:bodyDiv w:val="1"/>
      <w:marLeft w:val="0"/>
      <w:marRight w:val="0"/>
      <w:marTop w:val="0"/>
      <w:marBottom w:val="0"/>
      <w:divBdr>
        <w:top w:val="none" w:sz="0" w:space="0" w:color="auto"/>
        <w:left w:val="none" w:sz="0" w:space="0" w:color="auto"/>
        <w:bottom w:val="none" w:sz="0" w:space="0" w:color="auto"/>
        <w:right w:val="none" w:sz="0" w:space="0" w:color="auto"/>
      </w:divBdr>
    </w:div>
    <w:div w:id="2060007558">
      <w:bodyDiv w:val="1"/>
      <w:marLeft w:val="0"/>
      <w:marRight w:val="0"/>
      <w:marTop w:val="0"/>
      <w:marBottom w:val="0"/>
      <w:divBdr>
        <w:top w:val="none" w:sz="0" w:space="0" w:color="auto"/>
        <w:left w:val="none" w:sz="0" w:space="0" w:color="auto"/>
        <w:bottom w:val="none" w:sz="0" w:space="0" w:color="auto"/>
        <w:right w:val="none" w:sz="0" w:space="0" w:color="auto"/>
      </w:divBdr>
    </w:div>
    <w:div w:id="2069069076">
      <w:bodyDiv w:val="1"/>
      <w:marLeft w:val="0"/>
      <w:marRight w:val="0"/>
      <w:marTop w:val="0"/>
      <w:marBottom w:val="0"/>
      <w:divBdr>
        <w:top w:val="none" w:sz="0" w:space="0" w:color="auto"/>
        <w:left w:val="none" w:sz="0" w:space="0" w:color="auto"/>
        <w:bottom w:val="none" w:sz="0" w:space="0" w:color="auto"/>
        <w:right w:val="none" w:sz="0" w:space="0" w:color="auto"/>
      </w:divBdr>
      <w:divsChild>
        <w:div w:id="1459059799">
          <w:marLeft w:val="360"/>
          <w:marRight w:val="0"/>
          <w:marTop w:val="0"/>
          <w:marBottom w:val="0"/>
          <w:divBdr>
            <w:top w:val="none" w:sz="0" w:space="0" w:color="auto"/>
            <w:left w:val="none" w:sz="0" w:space="0" w:color="auto"/>
            <w:bottom w:val="none" w:sz="0" w:space="0" w:color="auto"/>
            <w:right w:val="none" w:sz="0" w:space="0" w:color="auto"/>
          </w:divBdr>
          <w:divsChild>
            <w:div w:id="222910753">
              <w:marLeft w:val="0"/>
              <w:marRight w:val="0"/>
              <w:marTop w:val="0"/>
              <w:marBottom w:val="0"/>
              <w:divBdr>
                <w:top w:val="none" w:sz="0" w:space="0" w:color="auto"/>
                <w:left w:val="none" w:sz="0" w:space="0" w:color="auto"/>
                <w:bottom w:val="none" w:sz="0" w:space="0" w:color="auto"/>
                <w:right w:val="none" w:sz="0" w:space="0" w:color="auto"/>
              </w:divBdr>
            </w:div>
          </w:divsChild>
        </w:div>
        <w:div w:id="1569420576">
          <w:marLeft w:val="360"/>
          <w:marRight w:val="0"/>
          <w:marTop w:val="0"/>
          <w:marBottom w:val="0"/>
          <w:divBdr>
            <w:top w:val="none" w:sz="0" w:space="0" w:color="auto"/>
            <w:left w:val="none" w:sz="0" w:space="0" w:color="auto"/>
            <w:bottom w:val="none" w:sz="0" w:space="0" w:color="auto"/>
            <w:right w:val="none" w:sz="0" w:space="0" w:color="auto"/>
          </w:divBdr>
          <w:divsChild>
            <w:div w:id="9062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8C7A-4355-4F86-9599-21D91E04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20639</Words>
  <Characters>123840</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144191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Wróblewska Ewa</dc:creator>
  <cp:keywords/>
  <dc:description/>
  <cp:lastModifiedBy>Kolasinski Jakub</cp:lastModifiedBy>
  <cp:revision>2</cp:revision>
  <dcterms:created xsi:type="dcterms:W3CDTF">2024-05-02T13:36:00Z</dcterms:created>
  <dcterms:modified xsi:type="dcterms:W3CDTF">2024-05-02T13:36:00Z</dcterms:modified>
</cp:coreProperties>
</file>