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05B6C2E9" w14:textId="77777777" w:rsidTr="00676C8D">
        <w:trPr>
          <w:gridAfter w:val="1"/>
          <w:wAfter w:w="10" w:type="dxa"/>
          <w:trHeight w:val="1611"/>
        </w:trPr>
        <w:tc>
          <w:tcPr>
            <w:tcW w:w="6631" w:type="dxa"/>
            <w:gridSpan w:val="17"/>
          </w:tcPr>
          <w:p w14:paraId="0C0C90C3" w14:textId="77777777" w:rsidR="006A701A" w:rsidRPr="008B4FE6" w:rsidRDefault="006A701A" w:rsidP="00616511">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591A31E6" w14:textId="0FBA144D" w:rsidR="006A701A" w:rsidRPr="008B4FE6" w:rsidRDefault="0031025F" w:rsidP="00A52ADB">
            <w:pPr>
              <w:spacing w:line="240" w:lineRule="auto"/>
              <w:ind w:hanging="34"/>
              <w:rPr>
                <w:rFonts w:ascii="Times New Roman" w:hAnsi="Times New Roman"/>
                <w:color w:val="000000"/>
              </w:rPr>
            </w:pPr>
            <w:r>
              <w:rPr>
                <w:rFonts w:ascii="Times New Roman" w:hAnsi="Times New Roman"/>
                <w:color w:val="000000"/>
              </w:rPr>
              <w:fldChar w:fldCharType="begin">
                <w:ffData>
                  <w:name w:val="t2"/>
                  <w:enabled/>
                  <w:calcOnExit w:val="0"/>
                  <w:helpText w:type="text" w:val="Wpisz sktót oznaczenia departamentu"/>
                  <w:statusText w:type="text" w:val="Wpisz sktót oznaczenia departamentu"/>
                  <w:textInput>
                    <w:default w:val="Projekt ustawy o Radzie Fiskalnej "/>
                    <w:maxLength w:val="100"/>
                  </w:textInput>
                </w:ffData>
              </w:fldChar>
            </w:r>
            <w:r>
              <w:rPr>
                <w:rFonts w:ascii="Times New Roman" w:hAnsi="Times New Roman"/>
                <w:color w:val="000000"/>
              </w:rPr>
              <w:instrText xml:space="preserve"> </w:instrText>
            </w:r>
            <w:bookmarkStart w:id="2" w:name="t2"/>
            <w:r>
              <w:rPr>
                <w:rFonts w:ascii="Times New Roman" w:hAnsi="Times New Roman"/>
                <w:color w:val="000000"/>
              </w:rPr>
              <w:instrText xml:space="preserve">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xml:space="preserve">Projekt ustawy o Radzie Fiskalnej </w:t>
            </w:r>
            <w:r>
              <w:rPr>
                <w:rFonts w:ascii="Times New Roman" w:hAnsi="Times New Roman"/>
                <w:color w:val="000000"/>
              </w:rPr>
              <w:fldChar w:fldCharType="end"/>
            </w:r>
            <w:bookmarkEnd w:id="2"/>
          </w:p>
          <w:p w14:paraId="5CF93313"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p w14:paraId="5F2936AB" w14:textId="7C59E060" w:rsidR="006A701A" w:rsidRDefault="0031025F" w:rsidP="00A52ADB">
            <w:pPr>
              <w:spacing w:line="240" w:lineRule="auto"/>
              <w:ind w:hanging="34"/>
              <w:rPr>
                <w:rFonts w:ascii="Times New Roman" w:hAnsi="Times New Roman"/>
                <w:color w:val="000000"/>
              </w:rPr>
            </w:pPr>
            <w:r>
              <w:rPr>
                <w:rFonts w:ascii="Times New Roman" w:hAnsi="Times New Roman"/>
                <w:color w:val="000000"/>
              </w:rPr>
              <w:fldChar w:fldCharType="begin">
                <w:ffData>
                  <w:name w:val=""/>
                  <w:enabled/>
                  <w:calcOnExit w:val="0"/>
                  <w:helpText w:type="text" w:val="Wpisz Pełny tytuł ustawy zgodnie z wpisem do programu prac legislacyjnych"/>
                  <w:statusText w:type="text" w:val="Wpisz Pełny tytuł ustawy zgodnie z wpisem do programu prac legislacyjnych"/>
                  <w:textInput>
                    <w:default w:val="Minister Finansów"/>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Minister Finansów</w:t>
            </w:r>
            <w:r>
              <w:rPr>
                <w:rFonts w:ascii="Times New Roman" w:hAnsi="Times New Roman"/>
                <w:color w:val="000000"/>
              </w:rPr>
              <w:fldChar w:fldCharType="end"/>
            </w:r>
            <w:bookmarkEnd w:id="0"/>
          </w:p>
          <w:p w14:paraId="4B2324FF"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1E4F338A" w14:textId="77777777" w:rsidR="0031025F" w:rsidRPr="001141A6" w:rsidRDefault="0031025F" w:rsidP="0031025F">
            <w:pPr>
              <w:spacing w:line="240" w:lineRule="auto"/>
              <w:rPr>
                <w:rFonts w:ascii="Times New Roman" w:hAnsi="Times New Roman"/>
                <w:color w:val="000000"/>
              </w:rPr>
            </w:pPr>
            <w:r w:rsidRPr="001141A6">
              <w:rPr>
                <w:rFonts w:ascii="Times New Roman" w:hAnsi="Times New Roman"/>
                <w:color w:val="000000"/>
              </w:rPr>
              <w:t>Jurand Drop</w:t>
            </w:r>
          </w:p>
          <w:p w14:paraId="5F78F3FF" w14:textId="77777777" w:rsidR="0031025F" w:rsidRPr="001141A6" w:rsidRDefault="0031025F" w:rsidP="0031025F">
            <w:pPr>
              <w:spacing w:line="240" w:lineRule="auto"/>
              <w:rPr>
                <w:rFonts w:ascii="Times New Roman" w:hAnsi="Times New Roman"/>
              </w:rPr>
            </w:pPr>
            <w:r w:rsidRPr="001141A6">
              <w:rPr>
                <w:rFonts w:ascii="Times New Roman" w:hAnsi="Times New Roman"/>
                <w:color w:val="000000"/>
              </w:rPr>
              <w:t>Podsekretarz Stanu w Ministerstwie Finansów</w:t>
            </w:r>
          </w:p>
          <w:p w14:paraId="3E3566B0" w14:textId="378AD71C" w:rsidR="001B3460" w:rsidRPr="0063060B" w:rsidRDefault="001B3460" w:rsidP="001B3460">
            <w:pPr>
              <w:spacing w:line="240" w:lineRule="auto"/>
              <w:rPr>
                <w:rFonts w:ascii="Times New Roman" w:hAnsi="Times New Roman"/>
                <w:sz w:val="21"/>
                <w:szCs w:val="21"/>
              </w:rPr>
            </w:pPr>
          </w:p>
          <w:p w14:paraId="21B13ABE"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27274578" w14:textId="77777777" w:rsidR="0031025F" w:rsidRDefault="0031025F" w:rsidP="0031025F">
            <w:pPr>
              <w:spacing w:line="240" w:lineRule="auto"/>
              <w:rPr>
                <w:rFonts w:ascii="Times New Roman" w:hAnsi="Times New Roman"/>
                <w:color w:val="000000"/>
              </w:rPr>
            </w:pPr>
            <w:bookmarkStart w:id="3" w:name="t3"/>
            <w:r>
              <w:rPr>
                <w:rFonts w:ascii="Times New Roman" w:hAnsi="Times New Roman"/>
                <w:color w:val="000000"/>
              </w:rPr>
              <w:t>Renata Łućko</w:t>
            </w:r>
            <w:r w:rsidRPr="001141A6">
              <w:rPr>
                <w:rFonts w:ascii="Times New Roman" w:hAnsi="Times New Roman"/>
                <w:color w:val="000000"/>
              </w:rPr>
              <w:t xml:space="preserve"> – Zastępca Dyrektora Departamentu P</w:t>
            </w:r>
            <w:r>
              <w:rPr>
                <w:rFonts w:ascii="Times New Roman" w:hAnsi="Times New Roman"/>
                <w:color w:val="000000"/>
              </w:rPr>
              <w:t>rawnego;</w:t>
            </w:r>
          </w:p>
          <w:p w14:paraId="196CF9AF" w14:textId="40FC03E5" w:rsidR="006A701A" w:rsidRDefault="0031025F" w:rsidP="0031025F">
            <w:pPr>
              <w:spacing w:line="240" w:lineRule="auto"/>
              <w:ind w:hanging="34"/>
              <w:rPr>
                <w:rFonts w:ascii="Times New Roman" w:hAnsi="Times New Roman"/>
                <w:color w:val="000000"/>
                <w:lang w:val="en-GB"/>
              </w:rPr>
            </w:pPr>
            <w:r w:rsidRPr="00D37BA2">
              <w:rPr>
                <w:rFonts w:ascii="Times New Roman" w:hAnsi="Times New Roman"/>
                <w:color w:val="000000"/>
                <w:lang w:val="en-GB"/>
              </w:rPr>
              <w:t>tel. 22 694 38 17;</w:t>
            </w:r>
            <w:r w:rsidRPr="00D37BA2">
              <w:rPr>
                <w:rFonts w:ascii="Times New Roman" w:hAnsi="Times New Roman"/>
                <w:color w:val="000000"/>
                <w:lang w:val="en-GB"/>
              </w:rPr>
              <w:br/>
            </w:r>
            <w:hyperlink r:id="rId8" w:history="1">
              <w:r w:rsidR="00E35978" w:rsidRPr="0089331E">
                <w:rPr>
                  <w:rStyle w:val="Hipercze"/>
                  <w:rFonts w:ascii="Times New Roman" w:hAnsi="Times New Roman"/>
                  <w:lang w:val="en-GB"/>
                </w:rPr>
                <w:t>renata.lucko@mf.gov.pl</w:t>
              </w:r>
            </w:hyperlink>
            <w:r w:rsidRPr="00D37BA2">
              <w:rPr>
                <w:rFonts w:ascii="Times New Roman" w:hAnsi="Times New Roman"/>
                <w:color w:val="000000"/>
                <w:lang w:val="en-GB"/>
              </w:rPr>
              <w:t xml:space="preserve"> </w:t>
            </w:r>
            <w:bookmarkEnd w:id="3"/>
          </w:p>
          <w:p w14:paraId="0FBE5F41" w14:textId="77777777" w:rsidR="00E35978" w:rsidRPr="006C35E6" w:rsidRDefault="00E35978" w:rsidP="00E35978">
            <w:pPr>
              <w:spacing w:line="240" w:lineRule="auto"/>
              <w:ind w:hanging="34"/>
              <w:rPr>
                <w:rFonts w:ascii="Times New Roman" w:hAnsi="Times New Roman"/>
                <w:color w:val="000000"/>
              </w:rPr>
            </w:pPr>
            <w:r>
              <w:rPr>
                <w:rFonts w:ascii="Times New Roman" w:hAnsi="Times New Roman"/>
                <w:color w:val="000000"/>
              </w:rPr>
              <w:t xml:space="preserve">dr </w:t>
            </w:r>
            <w:r w:rsidRPr="006C35E6">
              <w:rPr>
                <w:rFonts w:ascii="Times New Roman" w:hAnsi="Times New Roman"/>
                <w:color w:val="000000"/>
              </w:rPr>
              <w:t>Joanna Bęza-Bojanowska</w:t>
            </w:r>
          </w:p>
          <w:p w14:paraId="1558E974" w14:textId="77777777" w:rsidR="00E35978" w:rsidRPr="006C35E6" w:rsidRDefault="00E35978" w:rsidP="00E35978">
            <w:pPr>
              <w:spacing w:line="240" w:lineRule="auto"/>
              <w:ind w:hanging="34"/>
              <w:rPr>
                <w:rFonts w:ascii="Times New Roman" w:hAnsi="Times New Roman"/>
                <w:color w:val="000000"/>
              </w:rPr>
            </w:pPr>
            <w:r w:rsidRPr="006C35E6">
              <w:rPr>
                <w:rFonts w:ascii="Times New Roman" w:hAnsi="Times New Roman"/>
                <w:color w:val="000000"/>
              </w:rPr>
              <w:t>Zastępca Dyrektora Departamentu Polityki Makroekonomicznej</w:t>
            </w:r>
          </w:p>
          <w:p w14:paraId="28A0DA25" w14:textId="61516013" w:rsidR="00E35978" w:rsidRPr="00E35978" w:rsidRDefault="00E35978" w:rsidP="00E35978">
            <w:pPr>
              <w:spacing w:line="240" w:lineRule="auto"/>
              <w:ind w:hanging="34"/>
              <w:rPr>
                <w:rFonts w:ascii="Times New Roman" w:hAnsi="Times New Roman"/>
                <w:color w:val="000000"/>
              </w:rPr>
            </w:pPr>
            <w:r w:rsidRPr="006C35E6">
              <w:rPr>
                <w:rFonts w:ascii="Times New Roman" w:hAnsi="Times New Roman"/>
                <w:color w:val="000000"/>
              </w:rPr>
              <w:t>tel.: +48 (22) 694 52 32</w:t>
            </w:r>
          </w:p>
        </w:tc>
        <w:tc>
          <w:tcPr>
            <w:tcW w:w="4306" w:type="dxa"/>
            <w:gridSpan w:val="12"/>
            <w:shd w:val="clear" w:color="auto" w:fill="FFFFFF"/>
          </w:tcPr>
          <w:p w14:paraId="3DDD9735" w14:textId="3AEE2202"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526DE5">
              <w:rPr>
                <w:rFonts w:ascii="Times New Roman" w:hAnsi="Times New Roman"/>
                <w:sz w:val="21"/>
                <w:szCs w:val="21"/>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default w:val="2024-05-31"/>
                  </w:textInput>
                </w:ffData>
              </w:fldChar>
            </w:r>
            <w:bookmarkStart w:id="4" w:name="t5"/>
            <w:r w:rsidR="00526DE5">
              <w:rPr>
                <w:rFonts w:ascii="Times New Roman" w:hAnsi="Times New Roman"/>
                <w:sz w:val="21"/>
                <w:szCs w:val="21"/>
              </w:rPr>
              <w:instrText xml:space="preserve"> FORMTEXT </w:instrText>
            </w:r>
            <w:r w:rsidR="00526DE5">
              <w:rPr>
                <w:rFonts w:ascii="Times New Roman" w:hAnsi="Times New Roman"/>
                <w:sz w:val="21"/>
                <w:szCs w:val="21"/>
              </w:rPr>
            </w:r>
            <w:r w:rsidR="00526DE5">
              <w:rPr>
                <w:rFonts w:ascii="Times New Roman" w:hAnsi="Times New Roman"/>
                <w:sz w:val="21"/>
                <w:szCs w:val="21"/>
              </w:rPr>
              <w:fldChar w:fldCharType="separate"/>
            </w:r>
            <w:r w:rsidR="00526DE5">
              <w:rPr>
                <w:rFonts w:ascii="Times New Roman" w:hAnsi="Times New Roman"/>
                <w:noProof/>
                <w:sz w:val="21"/>
                <w:szCs w:val="21"/>
              </w:rPr>
              <w:t>2024-05-31</w:t>
            </w:r>
            <w:r w:rsidR="00526DE5">
              <w:rPr>
                <w:rFonts w:ascii="Times New Roman" w:hAnsi="Times New Roman"/>
                <w:sz w:val="21"/>
                <w:szCs w:val="21"/>
              </w:rPr>
              <w:fldChar w:fldCharType="end"/>
            </w:r>
            <w:bookmarkEnd w:id="4"/>
          </w:p>
          <w:p w14:paraId="78FE96F4" w14:textId="77777777" w:rsidR="00F76884" w:rsidRDefault="00F76884" w:rsidP="00F76884">
            <w:pPr>
              <w:spacing w:line="240" w:lineRule="auto"/>
              <w:rPr>
                <w:rFonts w:ascii="Times New Roman" w:hAnsi="Times New Roman"/>
                <w:b/>
              </w:rPr>
            </w:pPr>
          </w:p>
          <w:p w14:paraId="59F21283"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5" w:name="Lista1"/>
          </w:p>
          <w:bookmarkEnd w:id="5"/>
          <w:p w14:paraId="36BD1FCE" w14:textId="71ADDB2C" w:rsidR="00F76884" w:rsidRPr="0065019F" w:rsidRDefault="0031025F" w:rsidP="00F76884">
            <w:pPr>
              <w:spacing w:line="240" w:lineRule="auto"/>
              <w:rPr>
                <w:rFonts w:ascii="Times New Roman" w:hAnsi="Times New Roman"/>
              </w:rPr>
            </w:pPr>
            <w:r>
              <w:rPr>
                <w:rFonts w:ascii="Times New Roman" w:hAnsi="Times New Roman"/>
              </w:rPr>
              <w:fldChar w:fldCharType="begin">
                <w:ffData>
                  <w:name w:val=""/>
                  <w:enabled/>
                  <w:calcOnExit w:val="0"/>
                  <w:ddList>
                    <w:listEntry w:val="Prawo UE"/>
                    <w:listEntry w:val="Expose Premiera"/>
                    <w:listEntry w:val="decyzja PRM/RM"/>
                    <w:listEntry w:val="Orzeczenie TK"/>
                    <w:listEntry w:val="Upoważnienie ustawowe"/>
                    <w:listEntry w:val="Stategia"/>
                    <w:listEntry w:val="inne"/>
                  </w:ddList>
                </w:ffData>
              </w:fldChar>
            </w:r>
            <w:r>
              <w:rPr>
                <w:rFonts w:ascii="Times New Roman" w:hAnsi="Times New Roman"/>
              </w:rPr>
              <w:instrText xml:space="preserve"> FORMDROPDOWN </w:instrText>
            </w:r>
            <w:r w:rsidR="0002468E">
              <w:rPr>
                <w:rFonts w:ascii="Times New Roman" w:hAnsi="Times New Roman"/>
              </w:rPr>
            </w:r>
            <w:r w:rsidR="0002468E">
              <w:rPr>
                <w:rFonts w:ascii="Times New Roman" w:hAnsi="Times New Roman"/>
              </w:rPr>
              <w:fldChar w:fldCharType="separate"/>
            </w:r>
            <w:r>
              <w:rPr>
                <w:rFonts w:ascii="Times New Roman" w:hAnsi="Times New Roman"/>
              </w:rPr>
              <w:fldChar w:fldCharType="end"/>
            </w:r>
          </w:p>
          <w:p w14:paraId="1079F11D" w14:textId="77777777" w:rsidR="00F76884" w:rsidRPr="0065019F" w:rsidRDefault="00F76884" w:rsidP="00F76884">
            <w:pPr>
              <w:spacing w:line="240" w:lineRule="auto"/>
              <w:rPr>
                <w:rFonts w:ascii="Times New Roman" w:hAnsi="Times New Roman"/>
              </w:rPr>
            </w:pPr>
          </w:p>
          <w:p w14:paraId="31239FC1" w14:textId="07CBF20F"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w:t>
            </w:r>
            <w:r w:rsidR="00526DE5">
              <w:rPr>
                <w:rFonts w:ascii="Times New Roman" w:hAnsi="Times New Roman"/>
                <w:b/>
                <w:color w:val="000000"/>
              </w:rPr>
              <w:t>c:</w:t>
            </w:r>
          </w:p>
          <w:p w14:paraId="3EB48E1F" w14:textId="354A9109" w:rsidR="006A701A" w:rsidRPr="008B4FE6" w:rsidRDefault="00526DE5" w:rsidP="007943E2">
            <w:pPr>
              <w:spacing w:line="240" w:lineRule="auto"/>
              <w:rPr>
                <w:rFonts w:ascii="Times New Roman" w:hAnsi="Times New Roman"/>
                <w:color w:val="000000"/>
              </w:rPr>
            </w:pPr>
            <w:r>
              <w:rPr>
                <w:rFonts w:ascii="Times New Roman" w:hAnsi="Times New Roman"/>
                <w:color w:val="000000"/>
              </w:rPr>
              <w:t>UC48</w:t>
            </w:r>
          </w:p>
          <w:p w14:paraId="2FBD2164"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36AC565D" w14:textId="77777777" w:rsidTr="00676C8D">
        <w:trPr>
          <w:gridAfter w:val="1"/>
          <w:wAfter w:w="10" w:type="dxa"/>
          <w:trHeight w:val="142"/>
        </w:trPr>
        <w:tc>
          <w:tcPr>
            <w:tcW w:w="10937" w:type="dxa"/>
            <w:gridSpan w:val="29"/>
            <w:shd w:val="clear" w:color="auto" w:fill="99CCFF"/>
          </w:tcPr>
          <w:p w14:paraId="4F60265B"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3E1672BB" w14:textId="77777777" w:rsidTr="00676C8D">
        <w:trPr>
          <w:gridAfter w:val="1"/>
          <w:wAfter w:w="10" w:type="dxa"/>
          <w:trHeight w:val="333"/>
        </w:trPr>
        <w:tc>
          <w:tcPr>
            <w:tcW w:w="10937" w:type="dxa"/>
            <w:gridSpan w:val="29"/>
            <w:shd w:val="clear" w:color="auto" w:fill="99CCFF"/>
            <w:vAlign w:val="center"/>
          </w:tcPr>
          <w:p w14:paraId="0C79F771"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6" w:name="Wybór1"/>
            <w:bookmarkEnd w:id="6"/>
          </w:p>
        </w:tc>
      </w:tr>
      <w:tr w:rsidR="006A701A" w:rsidRPr="008B4FE6" w14:paraId="6E0DD31F" w14:textId="77777777" w:rsidTr="00676C8D">
        <w:trPr>
          <w:gridAfter w:val="1"/>
          <w:wAfter w:w="10" w:type="dxa"/>
          <w:trHeight w:val="142"/>
        </w:trPr>
        <w:tc>
          <w:tcPr>
            <w:tcW w:w="10937" w:type="dxa"/>
            <w:gridSpan w:val="29"/>
            <w:shd w:val="clear" w:color="auto" w:fill="FFFFFF"/>
          </w:tcPr>
          <w:p w14:paraId="1550309F" w14:textId="348EA4DF" w:rsidR="00DF4BF7" w:rsidRDefault="00DF4BF7" w:rsidP="00DF4BF7">
            <w:pPr>
              <w:spacing w:line="240" w:lineRule="auto"/>
              <w:jc w:val="both"/>
              <w:rPr>
                <w:rFonts w:ascii="Times New Roman" w:hAnsi="Times New Roman"/>
                <w:color w:val="000000"/>
              </w:rPr>
            </w:pPr>
            <w:r>
              <w:rPr>
                <w:rFonts w:ascii="Times New Roman" w:hAnsi="Times New Roman"/>
                <w:color w:val="000000"/>
              </w:rPr>
              <w:t xml:space="preserve">Głównym celem projektu jest powołanie Rady Fiskalnej, która pełniłaby funkcję polskiej niezależnej instytucji fiskalnej w rozumieniu </w:t>
            </w:r>
            <w:r w:rsidRPr="00D53F36">
              <w:rPr>
                <w:rFonts w:ascii="Times New Roman" w:eastAsia="Times New Roman" w:hAnsi="Times New Roman"/>
              </w:rPr>
              <w:t>dyrektyw</w:t>
            </w:r>
            <w:r>
              <w:rPr>
                <w:rFonts w:ascii="Times New Roman" w:eastAsia="Times New Roman" w:hAnsi="Times New Roman"/>
              </w:rPr>
              <w:t xml:space="preserve">y </w:t>
            </w:r>
            <w:r w:rsidRPr="00D53F36">
              <w:rPr>
                <w:rFonts w:ascii="Times New Roman" w:eastAsia="Times New Roman" w:hAnsi="Times New Roman"/>
              </w:rPr>
              <w:t>Rady 2011/85/UE z dnia 8 listopada 2011 r. w sprawie wymogów dla ram budżetowych państw członkowskich</w:t>
            </w:r>
            <w:r>
              <w:rPr>
                <w:rFonts w:ascii="Times New Roman" w:eastAsia="Times New Roman" w:hAnsi="Times New Roman"/>
              </w:rPr>
              <w:t xml:space="preserve"> (</w:t>
            </w:r>
            <w:r w:rsidRPr="00220E5D">
              <w:rPr>
                <w:rFonts w:ascii="Times New Roman" w:eastAsia="Times New Roman" w:hAnsi="Times New Roman"/>
              </w:rPr>
              <w:t>Dz. Urz. UE L 306 z 23.11.2011, str. 41, z późn. zm.)</w:t>
            </w:r>
            <w:r>
              <w:rPr>
                <w:rFonts w:ascii="Times New Roman" w:eastAsia="Times New Roman" w:hAnsi="Times New Roman"/>
              </w:rPr>
              <w:t>.</w:t>
            </w:r>
            <w:r>
              <w:rPr>
                <w:rFonts w:ascii="Times New Roman" w:hAnsi="Times New Roman"/>
                <w:color w:val="000000"/>
              </w:rPr>
              <w:t xml:space="preserve"> Zmiana unijnych przepisów nakłada na państwa członkowskie obowiązek posiadania niezależnych instytucji fiskalnych (IFI</w:t>
            </w:r>
            <w:r w:rsidR="004B21C6">
              <w:rPr>
                <w:rFonts w:ascii="Times New Roman" w:hAnsi="Times New Roman"/>
                <w:color w:val="000000"/>
              </w:rPr>
              <w:t>– Independent Fiscal Institution</w:t>
            </w:r>
            <w:r>
              <w:rPr>
                <w:rFonts w:ascii="Times New Roman" w:hAnsi="Times New Roman"/>
                <w:color w:val="000000"/>
              </w:rPr>
              <w:t xml:space="preserve">). </w:t>
            </w:r>
            <w:r w:rsidR="00E608B6">
              <w:rPr>
                <w:rFonts w:ascii="Times New Roman" w:hAnsi="Times New Roman"/>
                <w:color w:val="000000"/>
              </w:rPr>
              <w:t>Obecnie</w:t>
            </w:r>
            <w:r>
              <w:rPr>
                <w:rFonts w:ascii="Times New Roman" w:hAnsi="Times New Roman"/>
                <w:color w:val="000000"/>
              </w:rPr>
              <w:t xml:space="preserve"> Polska nie posiada organu spełniającego określone w nowych przepisach wymogi dotyczące IFI.</w:t>
            </w:r>
          </w:p>
          <w:p w14:paraId="4066106A" w14:textId="77777777" w:rsidR="001679CA" w:rsidRDefault="001679CA" w:rsidP="00DF4BF7">
            <w:pPr>
              <w:spacing w:line="240" w:lineRule="auto"/>
              <w:jc w:val="both"/>
              <w:rPr>
                <w:rFonts w:ascii="Times New Roman" w:hAnsi="Times New Roman"/>
                <w:color w:val="000000"/>
              </w:rPr>
            </w:pPr>
          </w:p>
          <w:p w14:paraId="26908561" w14:textId="4DE79F41" w:rsidR="001679CA" w:rsidRDefault="001679CA" w:rsidP="001679CA">
            <w:pPr>
              <w:spacing w:line="240" w:lineRule="auto"/>
              <w:jc w:val="both"/>
              <w:rPr>
                <w:rFonts w:ascii="Times New Roman" w:hAnsi="Times New Roman"/>
                <w:color w:val="000000"/>
              </w:rPr>
            </w:pPr>
            <w:r>
              <w:rPr>
                <w:rFonts w:ascii="Times New Roman" w:hAnsi="Times New Roman"/>
                <w:color w:val="000000"/>
              </w:rPr>
              <w:t>Rada Fiskalna będzie pełniła funkcję niezależnej instytucji doradczo-eksperckiej w zakresie prognoz makroekonomicznych</w:t>
            </w:r>
            <w:r w:rsidR="00526DE5">
              <w:rPr>
                <w:rFonts w:ascii="Times New Roman" w:hAnsi="Times New Roman"/>
                <w:color w:val="000000"/>
              </w:rPr>
              <w:t>,</w:t>
            </w:r>
            <w:r w:rsidR="004C1D10">
              <w:rPr>
                <w:rFonts w:ascii="Times New Roman" w:hAnsi="Times New Roman"/>
                <w:color w:val="000000"/>
              </w:rPr>
              <w:t xml:space="preserve"> </w:t>
            </w:r>
            <w:r>
              <w:rPr>
                <w:rFonts w:ascii="Times New Roman" w:hAnsi="Times New Roman"/>
                <w:color w:val="000000"/>
              </w:rPr>
              <w:t xml:space="preserve">a także przestrzegania </w:t>
            </w:r>
            <w:r w:rsidR="0031025F">
              <w:rPr>
                <w:rFonts w:ascii="Times New Roman" w:hAnsi="Times New Roman"/>
                <w:color w:val="000000"/>
              </w:rPr>
              <w:t xml:space="preserve">ich </w:t>
            </w:r>
            <w:r>
              <w:rPr>
                <w:rFonts w:ascii="Times New Roman" w:hAnsi="Times New Roman"/>
                <w:color w:val="000000"/>
              </w:rPr>
              <w:t>zgodności z regułami fiskalnymi.</w:t>
            </w:r>
            <w:r w:rsidR="00526DE5">
              <w:rPr>
                <w:rFonts w:ascii="Times New Roman" w:hAnsi="Times New Roman"/>
                <w:color w:val="000000"/>
              </w:rPr>
              <w:t xml:space="preserve"> </w:t>
            </w:r>
            <w:r w:rsidR="00BD258B">
              <w:rPr>
                <w:rFonts w:ascii="Times New Roman" w:hAnsi="Times New Roman"/>
                <w:color w:val="000000"/>
              </w:rPr>
              <w:t>Rada</w:t>
            </w:r>
            <w:r w:rsidRPr="00CA5D68">
              <w:rPr>
                <w:rFonts w:ascii="Times New Roman" w:hAnsi="Times New Roman"/>
                <w:color w:val="000000"/>
              </w:rPr>
              <w:t xml:space="preserve"> </w:t>
            </w:r>
            <w:r w:rsidR="00BD258B">
              <w:rPr>
                <w:rFonts w:ascii="Times New Roman" w:hAnsi="Times New Roman"/>
                <w:color w:val="000000"/>
              </w:rPr>
              <w:t>s</w:t>
            </w:r>
            <w:r w:rsidRPr="00CA5D68">
              <w:rPr>
                <w:rFonts w:ascii="Times New Roman" w:hAnsi="Times New Roman"/>
                <w:color w:val="000000"/>
              </w:rPr>
              <w:t>kładać się będzie z niezależnych osób posiadających niezbędną wiedzę i doświadczenie. Rada Fiskalna</w:t>
            </w:r>
            <w:r w:rsidR="00E608B6">
              <w:rPr>
                <w:rFonts w:ascii="Times New Roman" w:hAnsi="Times New Roman"/>
                <w:color w:val="000000"/>
              </w:rPr>
              <w:t>,</w:t>
            </w:r>
            <w:r w:rsidRPr="00CA5D68">
              <w:rPr>
                <w:rFonts w:ascii="Times New Roman" w:hAnsi="Times New Roman"/>
                <w:color w:val="000000"/>
              </w:rPr>
              <w:t xml:space="preserve"> monitorując działania związane z finansami publicznymi</w:t>
            </w:r>
            <w:r w:rsidR="00E608B6">
              <w:rPr>
                <w:rFonts w:ascii="Times New Roman" w:hAnsi="Times New Roman"/>
                <w:color w:val="000000"/>
              </w:rPr>
              <w:t>,</w:t>
            </w:r>
            <w:r w:rsidRPr="00CA5D68">
              <w:rPr>
                <w:rFonts w:ascii="Times New Roman" w:hAnsi="Times New Roman"/>
                <w:color w:val="000000"/>
              </w:rPr>
              <w:t xml:space="preserve"> ma przyczynić się do zwiększenia transparentności oraz poprawy jakości zarządzania budżetem państwa, </w:t>
            </w:r>
            <w:r w:rsidRPr="001141A6">
              <w:rPr>
                <w:rFonts w:ascii="Times New Roman" w:hAnsi="Times New Roman"/>
                <w:bCs/>
                <w:color w:val="000000"/>
              </w:rPr>
              <w:t>opini</w:t>
            </w:r>
            <w:r>
              <w:rPr>
                <w:rFonts w:ascii="Times New Roman" w:hAnsi="Times New Roman"/>
                <w:bCs/>
                <w:color w:val="000000"/>
              </w:rPr>
              <w:t>ując</w:t>
            </w:r>
            <w:r w:rsidRPr="001141A6">
              <w:rPr>
                <w:rFonts w:ascii="Times New Roman" w:hAnsi="Times New Roman"/>
                <w:bCs/>
                <w:color w:val="000000"/>
              </w:rPr>
              <w:t xml:space="preserve"> projekt</w:t>
            </w:r>
            <w:r>
              <w:rPr>
                <w:rFonts w:ascii="Times New Roman" w:hAnsi="Times New Roman"/>
                <w:bCs/>
                <w:color w:val="000000"/>
              </w:rPr>
              <w:t>y</w:t>
            </w:r>
            <w:r w:rsidRPr="001141A6">
              <w:rPr>
                <w:rFonts w:ascii="Times New Roman" w:hAnsi="Times New Roman"/>
                <w:bCs/>
                <w:color w:val="000000"/>
              </w:rPr>
              <w:t xml:space="preserve"> dokumentów budżetowych</w:t>
            </w:r>
            <w:r w:rsidRPr="00CA5D68">
              <w:rPr>
                <w:rFonts w:ascii="Times New Roman" w:hAnsi="Times New Roman"/>
                <w:color w:val="000000"/>
              </w:rPr>
              <w:t xml:space="preserve">. </w:t>
            </w:r>
            <w:r w:rsidR="00DC1331">
              <w:rPr>
                <w:rFonts w:ascii="Times New Roman" w:hAnsi="Times New Roman"/>
                <w:color w:val="000000"/>
              </w:rPr>
              <w:t>Jednym z efektów działalności Rady</w:t>
            </w:r>
            <w:r w:rsidRPr="00CA5D68">
              <w:rPr>
                <w:rFonts w:ascii="Times New Roman" w:hAnsi="Times New Roman"/>
                <w:color w:val="000000"/>
              </w:rPr>
              <w:t xml:space="preserve"> będzie również poprawa jakości debaty publicznej, </w:t>
            </w:r>
            <w:r w:rsidR="00526DE5">
              <w:rPr>
                <w:rFonts w:ascii="Times New Roman" w:hAnsi="Times New Roman"/>
                <w:color w:val="000000"/>
              </w:rPr>
              <w:t>poprzez wnoszenie</w:t>
            </w:r>
            <w:r w:rsidRPr="00CA5D68">
              <w:rPr>
                <w:rFonts w:ascii="Times New Roman" w:hAnsi="Times New Roman"/>
                <w:color w:val="000000"/>
              </w:rPr>
              <w:t xml:space="preserve"> ekspercki</w:t>
            </w:r>
            <w:r w:rsidR="00526DE5">
              <w:rPr>
                <w:rFonts w:ascii="Times New Roman" w:hAnsi="Times New Roman"/>
                <w:color w:val="000000"/>
              </w:rPr>
              <w:t>ego</w:t>
            </w:r>
            <w:r w:rsidRPr="00CA5D68">
              <w:rPr>
                <w:rFonts w:ascii="Times New Roman" w:hAnsi="Times New Roman"/>
                <w:color w:val="000000"/>
              </w:rPr>
              <w:t xml:space="preserve"> głos</w:t>
            </w:r>
            <w:r w:rsidR="00526DE5">
              <w:rPr>
                <w:rFonts w:ascii="Times New Roman" w:hAnsi="Times New Roman"/>
                <w:color w:val="000000"/>
              </w:rPr>
              <w:t>u</w:t>
            </w:r>
            <w:r w:rsidRPr="00CA5D68">
              <w:rPr>
                <w:rFonts w:ascii="Times New Roman" w:hAnsi="Times New Roman"/>
                <w:color w:val="000000"/>
              </w:rPr>
              <w:t xml:space="preserve"> dot. dyskutowanych rozwiązań</w:t>
            </w:r>
            <w:r w:rsidR="00E608B6">
              <w:rPr>
                <w:rFonts w:ascii="Times New Roman" w:hAnsi="Times New Roman"/>
                <w:color w:val="000000"/>
              </w:rPr>
              <w:t xml:space="preserve"> z zakresu finansów publicznych/polityki fiskalnej</w:t>
            </w:r>
            <w:r w:rsidRPr="00CA5D68">
              <w:rPr>
                <w:rFonts w:ascii="Times New Roman" w:hAnsi="Times New Roman"/>
                <w:color w:val="000000"/>
              </w:rPr>
              <w:t>.</w:t>
            </w:r>
          </w:p>
          <w:p w14:paraId="38C2FBEC" w14:textId="77777777" w:rsidR="006A701A" w:rsidRDefault="006A701A" w:rsidP="00B37C80">
            <w:pPr>
              <w:spacing w:line="240" w:lineRule="auto"/>
              <w:jc w:val="both"/>
              <w:rPr>
                <w:rFonts w:ascii="Times New Roman" w:hAnsi="Times New Roman"/>
                <w:color w:val="000000"/>
              </w:rPr>
            </w:pPr>
          </w:p>
          <w:p w14:paraId="4BD60F17" w14:textId="52001784" w:rsidR="006A701A" w:rsidRPr="00B37C80" w:rsidRDefault="00DF4BF7" w:rsidP="00B37C80">
            <w:pPr>
              <w:spacing w:line="240" w:lineRule="auto"/>
              <w:jc w:val="both"/>
              <w:rPr>
                <w:rFonts w:ascii="Times New Roman" w:hAnsi="Times New Roman"/>
                <w:color w:val="000000"/>
              </w:rPr>
            </w:pPr>
            <w:r>
              <w:rPr>
                <w:rFonts w:ascii="Times New Roman" w:hAnsi="Times New Roman"/>
                <w:color w:val="000000"/>
              </w:rPr>
              <w:t xml:space="preserve">Dodatkowo z końcem kwietnia </w:t>
            </w:r>
            <w:r w:rsidR="00526DE5">
              <w:rPr>
                <w:rFonts w:ascii="Times New Roman" w:hAnsi="Times New Roman"/>
                <w:color w:val="000000"/>
              </w:rPr>
              <w:t xml:space="preserve">br. </w:t>
            </w:r>
            <w:r>
              <w:rPr>
                <w:rFonts w:ascii="Times New Roman" w:hAnsi="Times New Roman"/>
                <w:color w:val="000000"/>
              </w:rPr>
              <w:t>w</w:t>
            </w:r>
            <w:r w:rsidR="001679CA">
              <w:rPr>
                <w:rFonts w:ascii="Times New Roman" w:hAnsi="Times New Roman"/>
                <w:color w:val="000000"/>
              </w:rPr>
              <w:t>eszła</w:t>
            </w:r>
            <w:r>
              <w:rPr>
                <w:rFonts w:ascii="Times New Roman" w:hAnsi="Times New Roman"/>
                <w:color w:val="000000"/>
              </w:rPr>
              <w:t xml:space="preserve"> w życie zmiana przepisów UE dotyczących zarządzania gospodarczego (tj. nadzoru nad finansami publicznymi państw członkowskich i koordynacji ich polityk gospodarczych), mająca w swoich założeniach zwiększyć stabilność finansów publicznych oraz wzmacniać zrównoważony i </w:t>
            </w:r>
            <w:r w:rsidRPr="00D97C7E">
              <w:rPr>
                <w:rFonts w:ascii="Times New Roman" w:hAnsi="Times New Roman"/>
                <w:color w:val="000000"/>
              </w:rPr>
              <w:t>inkluzywny</w:t>
            </w:r>
            <w:r>
              <w:rPr>
                <w:rFonts w:ascii="Times New Roman" w:hAnsi="Times New Roman"/>
                <w:color w:val="000000"/>
              </w:rPr>
              <w:t xml:space="preserve"> wzrost</w:t>
            </w:r>
            <w:r w:rsidR="0031025F">
              <w:rPr>
                <w:rFonts w:ascii="Times New Roman" w:hAnsi="Times New Roman"/>
                <w:color w:val="000000"/>
              </w:rPr>
              <w:t xml:space="preserve"> gospodarczy</w:t>
            </w:r>
            <w:r>
              <w:rPr>
                <w:rFonts w:ascii="Times New Roman" w:hAnsi="Times New Roman"/>
                <w:color w:val="000000"/>
              </w:rPr>
              <w:t>. Prawo UE nie będzie już wymagać opracow</w:t>
            </w:r>
            <w:r w:rsidR="00526DE5">
              <w:rPr>
                <w:rFonts w:ascii="Times New Roman" w:hAnsi="Times New Roman"/>
                <w:color w:val="000000"/>
              </w:rPr>
              <w:t>yw</w:t>
            </w:r>
            <w:r>
              <w:rPr>
                <w:rFonts w:ascii="Times New Roman" w:hAnsi="Times New Roman"/>
                <w:color w:val="000000"/>
              </w:rPr>
              <w:t>ania przez państwa członkowskie programów stabilności lub konwergencji oraz przesyłania tych programów do instytucji</w:t>
            </w:r>
            <w:r w:rsidR="00CA5D68">
              <w:rPr>
                <w:rFonts w:ascii="Times New Roman" w:hAnsi="Times New Roman"/>
                <w:color w:val="000000"/>
              </w:rPr>
              <w:t xml:space="preserve"> UE.</w:t>
            </w:r>
          </w:p>
        </w:tc>
      </w:tr>
      <w:tr w:rsidR="006A701A" w:rsidRPr="008B4FE6" w14:paraId="1A3F9C0D" w14:textId="77777777" w:rsidTr="00676C8D">
        <w:trPr>
          <w:gridAfter w:val="1"/>
          <w:wAfter w:w="10" w:type="dxa"/>
          <w:trHeight w:val="142"/>
        </w:trPr>
        <w:tc>
          <w:tcPr>
            <w:tcW w:w="10937" w:type="dxa"/>
            <w:gridSpan w:val="29"/>
            <w:shd w:val="clear" w:color="auto" w:fill="99CCFF"/>
            <w:vAlign w:val="center"/>
          </w:tcPr>
          <w:p w14:paraId="23695070"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DF4BF7" w:rsidRPr="008B4FE6" w14:paraId="148644C6" w14:textId="77777777" w:rsidTr="00676C8D">
        <w:trPr>
          <w:gridAfter w:val="1"/>
          <w:wAfter w:w="10" w:type="dxa"/>
          <w:trHeight w:val="142"/>
        </w:trPr>
        <w:tc>
          <w:tcPr>
            <w:tcW w:w="10937" w:type="dxa"/>
            <w:gridSpan w:val="29"/>
            <w:shd w:val="clear" w:color="auto" w:fill="auto"/>
          </w:tcPr>
          <w:p w14:paraId="15525D84" w14:textId="77777777" w:rsidR="00DF4BF7" w:rsidRDefault="00DF4BF7" w:rsidP="00DF4BF7">
            <w:pPr>
              <w:spacing w:line="240" w:lineRule="auto"/>
              <w:jc w:val="both"/>
              <w:rPr>
                <w:rFonts w:ascii="Times New Roman" w:hAnsi="Times New Roman"/>
                <w:color w:val="000000"/>
                <w:spacing w:val="-2"/>
              </w:rPr>
            </w:pPr>
            <w:r>
              <w:rPr>
                <w:rFonts w:ascii="Times New Roman" w:hAnsi="Times New Roman"/>
                <w:color w:val="000000"/>
                <w:spacing w:val="-2"/>
              </w:rPr>
              <w:t>Projektowana ustawa tworzy Radę Fiskalną oraz określa zakres jej działania i zasady funkcjonowania.</w:t>
            </w:r>
          </w:p>
          <w:p w14:paraId="13DA4CAD" w14:textId="77777777" w:rsidR="00DF4BF7" w:rsidRDefault="00DF4BF7" w:rsidP="00DF4BF7">
            <w:pPr>
              <w:spacing w:line="240" w:lineRule="auto"/>
              <w:jc w:val="both"/>
              <w:rPr>
                <w:rFonts w:ascii="Times New Roman" w:hAnsi="Times New Roman"/>
                <w:color w:val="000000"/>
                <w:spacing w:val="-2"/>
              </w:rPr>
            </w:pPr>
          </w:p>
          <w:p w14:paraId="38BC3368" w14:textId="7F9D1337" w:rsidR="00DF4BF7" w:rsidRDefault="00DF4BF7" w:rsidP="00DF4BF7">
            <w:pPr>
              <w:spacing w:line="240" w:lineRule="auto"/>
              <w:jc w:val="both"/>
              <w:rPr>
                <w:rFonts w:ascii="Times New Roman" w:hAnsi="Times New Roman"/>
                <w:color w:val="000000"/>
                <w:spacing w:val="-2"/>
              </w:rPr>
            </w:pPr>
            <w:r>
              <w:rPr>
                <w:rFonts w:ascii="Times New Roman" w:hAnsi="Times New Roman"/>
                <w:color w:val="000000"/>
                <w:spacing w:val="-2"/>
              </w:rPr>
              <w:t>Celem działalności Rady będzie realiz</w:t>
            </w:r>
            <w:r w:rsidR="00526DE5">
              <w:rPr>
                <w:rFonts w:ascii="Times New Roman" w:hAnsi="Times New Roman"/>
                <w:color w:val="000000"/>
                <w:spacing w:val="-2"/>
              </w:rPr>
              <w:t xml:space="preserve">owanie </w:t>
            </w:r>
            <w:r>
              <w:rPr>
                <w:rFonts w:ascii="Times New Roman" w:hAnsi="Times New Roman"/>
                <w:color w:val="000000"/>
                <w:spacing w:val="-2"/>
              </w:rPr>
              <w:t>zadań</w:t>
            </w:r>
            <w:r w:rsidR="00526DE5">
              <w:rPr>
                <w:rFonts w:ascii="Times New Roman" w:hAnsi="Times New Roman"/>
                <w:color w:val="000000"/>
                <w:spacing w:val="-2"/>
              </w:rPr>
              <w:t xml:space="preserve"> określonych</w:t>
            </w:r>
            <w:r>
              <w:rPr>
                <w:rFonts w:ascii="Times New Roman" w:hAnsi="Times New Roman"/>
                <w:color w:val="000000"/>
                <w:spacing w:val="-2"/>
              </w:rPr>
              <w:t xml:space="preserve"> dyrektywą</w:t>
            </w:r>
            <w:r w:rsidRPr="00D53F36">
              <w:rPr>
                <w:rFonts w:ascii="Times New Roman" w:eastAsia="Times New Roman" w:hAnsi="Times New Roman"/>
              </w:rPr>
              <w:t xml:space="preserve"> Rady 2011/85/UE z dnia 8 listopada 2011 r. w</w:t>
            </w:r>
            <w:r w:rsidR="00526DE5">
              <w:rPr>
                <w:rFonts w:ascii="Times New Roman" w:eastAsia="Times New Roman" w:hAnsi="Times New Roman"/>
              </w:rPr>
              <w:t> </w:t>
            </w:r>
            <w:r w:rsidRPr="00D53F36">
              <w:rPr>
                <w:rFonts w:ascii="Times New Roman" w:eastAsia="Times New Roman" w:hAnsi="Times New Roman"/>
              </w:rPr>
              <w:t>sprawie wymogów dla ram budżetowych państw członkowskich</w:t>
            </w:r>
            <w:r w:rsidR="003A3C43">
              <w:rPr>
                <w:rFonts w:ascii="Times New Roman" w:eastAsia="Times New Roman" w:hAnsi="Times New Roman"/>
              </w:rPr>
              <w:t>,</w:t>
            </w:r>
            <w:r w:rsidR="00B07D0F">
              <w:rPr>
                <w:rFonts w:ascii="Times New Roman" w:eastAsia="Times New Roman" w:hAnsi="Times New Roman"/>
              </w:rPr>
              <w:t xml:space="preserve"> w szczególności </w:t>
            </w:r>
            <w:r w:rsidR="00526DE5">
              <w:rPr>
                <w:rFonts w:ascii="Times New Roman" w:eastAsia="Times New Roman" w:hAnsi="Times New Roman"/>
              </w:rPr>
              <w:t>po</w:t>
            </w:r>
            <w:r w:rsidR="00B07D0F">
              <w:rPr>
                <w:rFonts w:ascii="Times New Roman" w:eastAsia="Times New Roman" w:hAnsi="Times New Roman"/>
              </w:rPr>
              <w:t>przez</w:t>
            </w:r>
            <w:r>
              <w:rPr>
                <w:rFonts w:ascii="Times New Roman" w:hAnsi="Times New Roman"/>
                <w:color w:val="000000"/>
              </w:rPr>
              <w:t>:</w:t>
            </w:r>
          </w:p>
          <w:p w14:paraId="270CFD37" w14:textId="41089FEC" w:rsidR="00DF4BF7" w:rsidRDefault="00526DE5" w:rsidP="00DF4BF7">
            <w:pPr>
              <w:pStyle w:val="Akapitzlist"/>
              <w:numPr>
                <w:ilvl w:val="0"/>
                <w:numId w:val="22"/>
              </w:numPr>
              <w:spacing w:line="240" w:lineRule="auto"/>
              <w:jc w:val="both"/>
              <w:rPr>
                <w:rFonts w:ascii="Times New Roman" w:hAnsi="Times New Roman"/>
                <w:color w:val="000000"/>
                <w:spacing w:val="-2"/>
              </w:rPr>
            </w:pPr>
            <w:r>
              <w:rPr>
                <w:rFonts w:ascii="Times New Roman" w:hAnsi="Times New Roman"/>
                <w:color w:val="000000"/>
                <w:spacing w:val="-2"/>
              </w:rPr>
              <w:t>o</w:t>
            </w:r>
            <w:r w:rsidR="00DF4BF7">
              <w:rPr>
                <w:rFonts w:ascii="Times New Roman" w:hAnsi="Times New Roman"/>
                <w:color w:val="000000"/>
                <w:spacing w:val="-2"/>
              </w:rPr>
              <w:t>cen</w:t>
            </w:r>
            <w:r w:rsidR="00B07D0F">
              <w:rPr>
                <w:rFonts w:ascii="Times New Roman" w:hAnsi="Times New Roman"/>
                <w:color w:val="000000"/>
                <w:spacing w:val="-2"/>
              </w:rPr>
              <w:t>ę</w:t>
            </w:r>
            <w:r w:rsidR="00DF4BF7">
              <w:rPr>
                <w:rFonts w:ascii="Times New Roman" w:hAnsi="Times New Roman"/>
                <w:color w:val="000000"/>
                <w:spacing w:val="-2"/>
              </w:rPr>
              <w:t xml:space="preserve"> prognoz makroekonomicznych, </w:t>
            </w:r>
            <w:r w:rsidR="00E608B6">
              <w:rPr>
                <w:rFonts w:ascii="Times New Roman" w:hAnsi="Times New Roman"/>
                <w:color w:val="000000"/>
                <w:spacing w:val="-2"/>
              </w:rPr>
              <w:t xml:space="preserve">wykorzystywanych </w:t>
            </w:r>
            <w:r w:rsidR="00DF4BF7">
              <w:rPr>
                <w:rFonts w:ascii="Times New Roman" w:hAnsi="Times New Roman"/>
                <w:color w:val="000000"/>
                <w:spacing w:val="-2"/>
              </w:rPr>
              <w:t>na potrzeby ustawy budżetowej oraz średniookresowych planów budżetowo-strukturalnych.</w:t>
            </w:r>
          </w:p>
          <w:p w14:paraId="385AF80E" w14:textId="79DAAA19" w:rsidR="00DF4BF7" w:rsidRDefault="00526DE5" w:rsidP="00DF4BF7">
            <w:pPr>
              <w:pStyle w:val="Akapitzlist"/>
              <w:numPr>
                <w:ilvl w:val="0"/>
                <w:numId w:val="22"/>
              </w:numPr>
              <w:spacing w:line="240" w:lineRule="auto"/>
              <w:jc w:val="both"/>
              <w:rPr>
                <w:rFonts w:ascii="Times New Roman" w:hAnsi="Times New Roman"/>
                <w:color w:val="000000"/>
                <w:spacing w:val="-2"/>
              </w:rPr>
            </w:pPr>
            <w:r>
              <w:rPr>
                <w:rFonts w:ascii="Times New Roman" w:hAnsi="Times New Roman"/>
                <w:color w:val="000000"/>
                <w:spacing w:val="-2"/>
              </w:rPr>
              <w:t>o</w:t>
            </w:r>
            <w:r w:rsidR="00DF4BF7">
              <w:rPr>
                <w:rFonts w:ascii="Times New Roman" w:hAnsi="Times New Roman"/>
                <w:color w:val="000000"/>
                <w:spacing w:val="-2"/>
              </w:rPr>
              <w:t>piniowanie zgodności ustawy budżetowej z krajowymi i unijnymi regułami fiskalnymi.</w:t>
            </w:r>
          </w:p>
          <w:p w14:paraId="56DFC04A" w14:textId="5BE71FA7" w:rsidR="00C71C73" w:rsidRPr="00C71C73" w:rsidRDefault="00526DE5" w:rsidP="00C71C73">
            <w:pPr>
              <w:pStyle w:val="Akapitzlist"/>
              <w:numPr>
                <w:ilvl w:val="0"/>
                <w:numId w:val="22"/>
              </w:numPr>
              <w:spacing w:line="240" w:lineRule="auto"/>
              <w:jc w:val="both"/>
            </w:pPr>
            <w:r>
              <w:rPr>
                <w:rFonts w:ascii="Times New Roman" w:hAnsi="Times New Roman"/>
                <w:color w:val="000000"/>
                <w:spacing w:val="-2"/>
              </w:rPr>
              <w:t>o</w:t>
            </w:r>
            <w:r w:rsidR="00DF4BF7">
              <w:rPr>
                <w:rFonts w:ascii="Times New Roman" w:hAnsi="Times New Roman"/>
                <w:color w:val="000000"/>
                <w:spacing w:val="-2"/>
              </w:rPr>
              <w:t>cen</w:t>
            </w:r>
            <w:r w:rsidR="00B07D0F">
              <w:rPr>
                <w:rFonts w:ascii="Times New Roman" w:hAnsi="Times New Roman"/>
                <w:color w:val="000000"/>
                <w:spacing w:val="-2"/>
              </w:rPr>
              <w:t>ę</w:t>
            </w:r>
            <w:r w:rsidR="00DF4BF7">
              <w:rPr>
                <w:rFonts w:ascii="Times New Roman" w:hAnsi="Times New Roman"/>
                <w:color w:val="000000"/>
                <w:spacing w:val="-2"/>
              </w:rPr>
              <w:t xml:space="preserve"> spójności i efektywności krajowych ram budżetowych.</w:t>
            </w:r>
          </w:p>
          <w:p w14:paraId="1562D68D" w14:textId="77777777" w:rsidR="00DF4BF7" w:rsidRPr="005F2791" w:rsidRDefault="00DF4BF7" w:rsidP="00DF4BF7">
            <w:pPr>
              <w:pStyle w:val="Akapitzlist"/>
              <w:spacing w:line="240" w:lineRule="auto"/>
              <w:jc w:val="both"/>
              <w:rPr>
                <w:rFonts w:ascii="Times New Roman" w:hAnsi="Times New Roman"/>
                <w:color w:val="000000"/>
                <w:spacing w:val="-2"/>
              </w:rPr>
            </w:pPr>
          </w:p>
          <w:p w14:paraId="0BCDA7FB" w14:textId="77777777" w:rsidR="00DF4BF7" w:rsidRDefault="00DF4BF7" w:rsidP="00DF4BF7">
            <w:pPr>
              <w:spacing w:line="240" w:lineRule="auto"/>
              <w:jc w:val="both"/>
              <w:rPr>
                <w:rFonts w:ascii="Times New Roman" w:hAnsi="Times New Roman"/>
                <w:color w:val="000000"/>
                <w:spacing w:val="-2"/>
              </w:rPr>
            </w:pPr>
            <w:r>
              <w:rPr>
                <w:rFonts w:ascii="Times New Roman" w:hAnsi="Times New Roman"/>
                <w:color w:val="000000"/>
                <w:spacing w:val="-2"/>
              </w:rPr>
              <w:t xml:space="preserve">Tym samym mandat Rady będzie spełniać zakres zadań nakreślony w nowych przepisach UE. </w:t>
            </w:r>
          </w:p>
          <w:p w14:paraId="6BB209F8" w14:textId="77777777" w:rsidR="00DF4BF7" w:rsidRDefault="00DF4BF7" w:rsidP="00DF4BF7">
            <w:pPr>
              <w:spacing w:line="240" w:lineRule="auto"/>
              <w:jc w:val="both"/>
              <w:rPr>
                <w:rFonts w:ascii="Times New Roman" w:hAnsi="Times New Roman"/>
                <w:color w:val="000000"/>
                <w:spacing w:val="-2"/>
              </w:rPr>
            </w:pPr>
          </w:p>
          <w:p w14:paraId="28355B5E" w14:textId="2B59B9A2" w:rsidR="00DF4BF7" w:rsidRDefault="00DF4BF7" w:rsidP="00DF4BF7">
            <w:pPr>
              <w:spacing w:line="240" w:lineRule="auto"/>
              <w:jc w:val="both"/>
              <w:rPr>
                <w:rFonts w:ascii="Times New Roman" w:hAnsi="Times New Roman"/>
                <w:color w:val="000000"/>
                <w:spacing w:val="-2"/>
              </w:rPr>
            </w:pPr>
            <w:r>
              <w:rPr>
                <w:rFonts w:ascii="Times New Roman" w:hAnsi="Times New Roman"/>
                <w:color w:val="000000"/>
                <w:spacing w:val="-2"/>
              </w:rPr>
              <w:t xml:space="preserve">Skład Rady Fiskalnej będzie liczył 7 osób. Na czele Rady stać będzie Przewodniczący Rady Fiskalnej, posiadający jednego </w:t>
            </w:r>
            <w:r w:rsidR="00B07D0F">
              <w:rPr>
                <w:rFonts w:ascii="Times New Roman" w:hAnsi="Times New Roman"/>
                <w:color w:val="000000"/>
                <w:spacing w:val="-2"/>
              </w:rPr>
              <w:t>Zastępcę</w:t>
            </w:r>
            <w:r>
              <w:rPr>
                <w:rFonts w:ascii="Times New Roman" w:hAnsi="Times New Roman"/>
                <w:color w:val="000000"/>
                <w:spacing w:val="-2"/>
              </w:rPr>
              <w:t xml:space="preserve">. </w:t>
            </w:r>
            <w:r w:rsidR="00DC1331">
              <w:rPr>
                <w:rFonts w:ascii="Times New Roman" w:hAnsi="Times New Roman"/>
                <w:color w:val="000000"/>
                <w:spacing w:val="-2"/>
              </w:rPr>
              <w:t xml:space="preserve">Skład Rady będzie wybierany przez zróżnicowany krąg podmiotów, tj. po jednym członku wyznaczonym przez Prezydenta RP, kolegium NIK, </w:t>
            </w:r>
            <w:r w:rsidR="00DC1331" w:rsidRPr="00DF1489">
              <w:rPr>
                <w:rFonts w:ascii="Times New Roman" w:hAnsi="Times New Roman"/>
                <w:color w:val="000000"/>
                <w:spacing w:val="-2"/>
              </w:rPr>
              <w:t>sejmową komisję właściwą do spraw budżetu</w:t>
            </w:r>
            <w:r w:rsidR="00DC1331">
              <w:rPr>
                <w:rFonts w:ascii="Times New Roman" w:hAnsi="Times New Roman"/>
                <w:color w:val="000000"/>
                <w:spacing w:val="-2"/>
              </w:rPr>
              <w:t xml:space="preserve">, Ministra Finansów, przedstawicieli organizacji związkowych, przedstawicieli organizacji pracodawców oraz przedstawicieli organizacji jednostek samorządu terytorialnego. Członkiem Rady będzie mogła zostać osoba </w:t>
            </w:r>
            <w:r w:rsidR="003A3C43">
              <w:rPr>
                <w:rFonts w:ascii="Times New Roman" w:hAnsi="Times New Roman"/>
                <w:color w:val="000000"/>
                <w:spacing w:val="-2"/>
              </w:rPr>
              <w:t>spełniająca</w:t>
            </w:r>
            <w:r w:rsidR="00DC1331">
              <w:rPr>
                <w:rFonts w:ascii="Times New Roman" w:hAnsi="Times New Roman"/>
                <w:color w:val="000000"/>
                <w:spacing w:val="-2"/>
              </w:rPr>
              <w:t xml:space="preserve"> kryteri</w:t>
            </w:r>
            <w:r w:rsidR="003A3C43">
              <w:rPr>
                <w:rFonts w:ascii="Times New Roman" w:hAnsi="Times New Roman"/>
                <w:color w:val="000000"/>
                <w:spacing w:val="-2"/>
              </w:rPr>
              <w:t>a</w:t>
            </w:r>
            <w:r w:rsidR="00DC1331">
              <w:rPr>
                <w:rFonts w:ascii="Times New Roman" w:hAnsi="Times New Roman"/>
                <w:color w:val="000000"/>
                <w:spacing w:val="-2"/>
              </w:rPr>
              <w:t xml:space="preserve"> niezależności i kompetencji wynikających z</w:t>
            </w:r>
            <w:r w:rsidR="003A3C43">
              <w:rPr>
                <w:rFonts w:ascii="Times New Roman" w:hAnsi="Times New Roman"/>
                <w:color w:val="000000"/>
                <w:spacing w:val="-2"/>
              </w:rPr>
              <w:t> </w:t>
            </w:r>
            <w:r w:rsidR="00DC1331">
              <w:rPr>
                <w:rFonts w:ascii="Times New Roman" w:hAnsi="Times New Roman"/>
                <w:color w:val="000000"/>
                <w:spacing w:val="-2"/>
              </w:rPr>
              <w:t xml:space="preserve">wykształcenia oraz doświadczenia w zakresie </w:t>
            </w:r>
            <w:r w:rsidR="00DC1331" w:rsidRPr="00837471">
              <w:rPr>
                <w:rFonts w:ascii="Times New Roman" w:hAnsi="Times New Roman"/>
                <w:color w:val="000000"/>
                <w:spacing w:val="-2"/>
              </w:rPr>
              <w:t>finansów publicznych, makroekonomii lub zarządzania finansami jednostek sektora finansów</w:t>
            </w:r>
            <w:r w:rsidR="003A3C43">
              <w:rPr>
                <w:rFonts w:ascii="Times New Roman" w:hAnsi="Times New Roman"/>
                <w:color w:val="000000"/>
                <w:spacing w:val="-2"/>
              </w:rPr>
              <w:t xml:space="preserve"> publicznych</w:t>
            </w:r>
            <w:r w:rsidR="00DC1331">
              <w:rPr>
                <w:rFonts w:ascii="Times New Roman" w:hAnsi="Times New Roman"/>
                <w:color w:val="000000"/>
                <w:spacing w:val="-2"/>
              </w:rPr>
              <w:t xml:space="preserve">. </w:t>
            </w:r>
            <w:r w:rsidR="00BD258B">
              <w:rPr>
                <w:rFonts w:ascii="Times New Roman" w:hAnsi="Times New Roman"/>
                <w:color w:val="000000"/>
                <w:spacing w:val="-2"/>
              </w:rPr>
              <w:t xml:space="preserve">Zapleczem analitycznym oraz administracyjnym Rady będzie Biuro liczące </w:t>
            </w:r>
            <w:r w:rsidR="00526DE5">
              <w:rPr>
                <w:rFonts w:ascii="Times New Roman" w:hAnsi="Times New Roman"/>
                <w:color w:val="000000"/>
                <w:spacing w:val="-2"/>
              </w:rPr>
              <w:t xml:space="preserve">do </w:t>
            </w:r>
            <w:r>
              <w:rPr>
                <w:rFonts w:ascii="Times New Roman" w:hAnsi="Times New Roman"/>
                <w:color w:val="000000"/>
                <w:spacing w:val="-2"/>
              </w:rPr>
              <w:t>15 osób.</w:t>
            </w:r>
          </w:p>
          <w:p w14:paraId="21FEEAC2" w14:textId="77777777" w:rsidR="00DF4BF7" w:rsidRDefault="00DF4BF7" w:rsidP="00DF4BF7">
            <w:pPr>
              <w:spacing w:line="240" w:lineRule="auto"/>
              <w:jc w:val="both"/>
              <w:rPr>
                <w:rFonts w:ascii="Times New Roman" w:hAnsi="Times New Roman"/>
                <w:color w:val="000000"/>
                <w:spacing w:val="-2"/>
              </w:rPr>
            </w:pPr>
          </w:p>
          <w:p w14:paraId="4B80E480" w14:textId="45DC7DC0" w:rsidR="00DF4BF7" w:rsidRDefault="00DF4BF7" w:rsidP="00DF4BF7">
            <w:pPr>
              <w:spacing w:line="240" w:lineRule="auto"/>
              <w:jc w:val="both"/>
              <w:rPr>
                <w:rFonts w:ascii="Times New Roman" w:hAnsi="Times New Roman"/>
                <w:color w:val="000000"/>
                <w:spacing w:val="-2"/>
              </w:rPr>
            </w:pPr>
            <w:r>
              <w:rPr>
                <w:rFonts w:ascii="Times New Roman" w:hAnsi="Times New Roman"/>
                <w:color w:val="000000"/>
                <w:spacing w:val="-2"/>
              </w:rPr>
              <w:lastRenderedPageBreak/>
              <w:t xml:space="preserve">Rozpoczęcie funkcjonowania Rady planuje się na 2026 r., przy czym do tego czasu </w:t>
            </w:r>
            <w:r w:rsidRPr="00DA7EED">
              <w:rPr>
                <w:rFonts w:ascii="Times New Roman" w:hAnsi="Times New Roman"/>
                <w:color w:val="000000"/>
                <w:spacing w:val="-2"/>
              </w:rPr>
              <w:t>zorganizowanie Biura Rady, zatrudnienie pracowników oraz podjęcie innych czynności niezbędnych do rozpoczęcia działalności przez Biuro Rady</w:t>
            </w:r>
            <w:r>
              <w:rPr>
                <w:rFonts w:ascii="Times New Roman" w:hAnsi="Times New Roman"/>
                <w:color w:val="000000"/>
                <w:spacing w:val="-2"/>
              </w:rPr>
              <w:t xml:space="preserve"> będzie stanowiło zadanie powołanego </w:t>
            </w:r>
            <w:r w:rsidR="00B07D0F">
              <w:rPr>
                <w:rFonts w:ascii="Times New Roman" w:hAnsi="Times New Roman"/>
                <w:color w:val="000000"/>
                <w:spacing w:val="-2"/>
              </w:rPr>
              <w:t>P</w:t>
            </w:r>
            <w:r w:rsidRPr="00DA7EED">
              <w:rPr>
                <w:rFonts w:ascii="Times New Roman" w:hAnsi="Times New Roman"/>
                <w:color w:val="000000"/>
                <w:spacing w:val="-2"/>
              </w:rPr>
              <w:t>ełnomocnika do spraw organizacji Biura Rady</w:t>
            </w:r>
            <w:r w:rsidR="00B07D0F">
              <w:rPr>
                <w:rFonts w:ascii="Times New Roman" w:hAnsi="Times New Roman"/>
                <w:color w:val="000000"/>
                <w:spacing w:val="-2"/>
              </w:rPr>
              <w:t xml:space="preserve"> </w:t>
            </w:r>
            <w:r w:rsidR="003A3C43">
              <w:rPr>
                <w:rFonts w:ascii="Times New Roman" w:hAnsi="Times New Roman"/>
                <w:color w:val="000000"/>
                <w:spacing w:val="-2"/>
              </w:rPr>
              <w:t>Fiskalnej</w:t>
            </w:r>
            <w:r>
              <w:rPr>
                <w:rFonts w:ascii="Times New Roman" w:hAnsi="Times New Roman"/>
                <w:color w:val="000000"/>
                <w:spacing w:val="-2"/>
              </w:rPr>
              <w:t xml:space="preserve">. </w:t>
            </w:r>
          </w:p>
          <w:p w14:paraId="2ACADC0A" w14:textId="77777777" w:rsidR="00DF4BF7" w:rsidRDefault="00DF4BF7" w:rsidP="00DF4BF7">
            <w:pPr>
              <w:spacing w:line="240" w:lineRule="auto"/>
              <w:jc w:val="both"/>
              <w:rPr>
                <w:rFonts w:ascii="Times New Roman" w:hAnsi="Times New Roman"/>
                <w:color w:val="000000"/>
                <w:spacing w:val="-2"/>
              </w:rPr>
            </w:pPr>
          </w:p>
          <w:p w14:paraId="436847CB" w14:textId="77777777" w:rsidR="00DF4BF7" w:rsidRDefault="00DF4BF7" w:rsidP="00DF4BF7">
            <w:pPr>
              <w:spacing w:line="240" w:lineRule="auto"/>
              <w:jc w:val="both"/>
              <w:rPr>
                <w:rFonts w:ascii="Times New Roman" w:hAnsi="Times New Roman"/>
                <w:color w:val="000000"/>
              </w:rPr>
            </w:pPr>
            <w:r>
              <w:rPr>
                <w:rFonts w:ascii="Times New Roman" w:hAnsi="Times New Roman"/>
                <w:color w:val="000000"/>
              </w:rPr>
              <w:t>Ponadto, projekt wprowadza zmiany w ustawie z dnia 27 sierpnia 2009 r. o finansach publicznych (Dz. U. z 2023 r. poz. 1270, z późn. zm., dalej: ustawa o finansach publicznych), obejmujące w szczególności:</w:t>
            </w:r>
          </w:p>
          <w:p w14:paraId="1297209F" w14:textId="38EB6B29" w:rsidR="00DF4BF7" w:rsidRDefault="00DF4BF7" w:rsidP="003A3C43">
            <w:pPr>
              <w:pStyle w:val="Akapitzlist"/>
              <w:numPr>
                <w:ilvl w:val="0"/>
                <w:numId w:val="26"/>
              </w:numPr>
              <w:spacing w:line="240" w:lineRule="auto"/>
              <w:jc w:val="both"/>
              <w:rPr>
                <w:rFonts w:ascii="Times New Roman" w:hAnsi="Times New Roman"/>
                <w:color w:val="000000"/>
              </w:rPr>
            </w:pPr>
            <w:r>
              <w:rPr>
                <w:rFonts w:ascii="Times New Roman" w:hAnsi="Times New Roman"/>
                <w:color w:val="000000"/>
              </w:rPr>
              <w:t>U</w:t>
            </w:r>
            <w:r w:rsidRPr="00EB3A2D">
              <w:rPr>
                <w:rFonts w:ascii="Times New Roman" w:hAnsi="Times New Roman"/>
                <w:color w:val="000000"/>
              </w:rPr>
              <w:t>sunięcie z polskiego systemu prawnego regulacji prawnych dotyczących Programu Konwergencji, opracowywanego zgodnie z rozporządzeniem Rady (WE) nr 1466/97/WE z dnia 7 lipca 1997</w:t>
            </w:r>
            <w:r>
              <w:rPr>
                <w:rFonts w:ascii="Times New Roman" w:hAnsi="Times New Roman"/>
                <w:color w:val="000000"/>
              </w:rPr>
              <w:t> </w:t>
            </w:r>
            <w:r w:rsidRPr="00EB3A2D">
              <w:rPr>
                <w:rFonts w:ascii="Times New Roman" w:hAnsi="Times New Roman"/>
                <w:color w:val="000000"/>
              </w:rPr>
              <w:t>r. w sprawie wzmocnienia nadzoru pozycji budżetowych oraz nadzoru i koordynacji polityk gospodarczych</w:t>
            </w:r>
            <w:r>
              <w:rPr>
                <w:rFonts w:ascii="Times New Roman" w:hAnsi="Times New Roman"/>
                <w:color w:val="000000"/>
              </w:rPr>
              <w:t xml:space="preserve"> </w:t>
            </w:r>
            <w:r w:rsidRPr="00EB3A2D">
              <w:rPr>
                <w:rFonts w:ascii="Times New Roman" w:hAnsi="Times New Roman"/>
                <w:color w:val="000000"/>
              </w:rPr>
              <w:t xml:space="preserve"> </w:t>
            </w:r>
            <w:r w:rsidRPr="008B1E95">
              <w:rPr>
                <w:rFonts w:ascii="Times New Roman" w:hAnsi="Times New Roman"/>
                <w:color w:val="000000"/>
              </w:rPr>
              <w:t>(Dz. Urz. </w:t>
            </w:r>
            <w:bookmarkStart w:id="7" w:name="highlightHit_27"/>
            <w:bookmarkEnd w:id="7"/>
            <w:r w:rsidRPr="008B1E95">
              <w:rPr>
                <w:rFonts w:ascii="Times New Roman" w:hAnsi="Times New Roman"/>
                <w:color w:val="000000"/>
              </w:rPr>
              <w:t>WE L 209 </w:t>
            </w:r>
            <w:bookmarkStart w:id="8" w:name="highlightHit_28"/>
            <w:bookmarkEnd w:id="8"/>
            <w:r w:rsidRPr="008B1E95">
              <w:rPr>
                <w:rFonts w:ascii="Times New Roman" w:hAnsi="Times New Roman"/>
                <w:color w:val="000000"/>
              </w:rPr>
              <w:t xml:space="preserve">z 02.08.1997, s. 1, z późn. zm.; Dz. Urz. UE Polskie wydanie specjalne, rozdz. 10, t. 1, s. 84, z późn. zm.) </w:t>
            </w:r>
            <w:r w:rsidRPr="00EB3A2D">
              <w:rPr>
                <w:rFonts w:ascii="Times New Roman" w:hAnsi="Times New Roman"/>
                <w:color w:val="000000"/>
              </w:rPr>
              <w:t>w</w:t>
            </w:r>
            <w:r>
              <w:rPr>
                <w:rFonts w:ascii="Times New Roman" w:hAnsi="Times New Roman"/>
                <w:color w:val="000000"/>
              </w:rPr>
              <w:t> </w:t>
            </w:r>
            <w:r w:rsidRPr="00EB3A2D">
              <w:rPr>
                <w:rFonts w:ascii="Times New Roman" w:hAnsi="Times New Roman"/>
                <w:color w:val="000000"/>
              </w:rPr>
              <w:t xml:space="preserve">związku z uchyleniem tego </w:t>
            </w:r>
            <w:r w:rsidRPr="00C4255F">
              <w:rPr>
                <w:rFonts w:ascii="Times New Roman" w:hAnsi="Times New Roman"/>
                <w:color w:val="000000"/>
              </w:rPr>
              <w:t>rozporządzenia.</w:t>
            </w:r>
          </w:p>
          <w:p w14:paraId="7275D53F" w14:textId="741500C6" w:rsidR="00DF4BF7" w:rsidRPr="002D7C7F" w:rsidRDefault="00DF4BF7" w:rsidP="003A3C43">
            <w:pPr>
              <w:spacing w:line="240" w:lineRule="auto"/>
              <w:ind w:left="720"/>
              <w:jc w:val="both"/>
              <w:rPr>
                <w:rFonts w:ascii="Times New Roman" w:hAnsi="Times New Roman"/>
                <w:color w:val="000000"/>
              </w:rPr>
            </w:pPr>
            <w:r w:rsidRPr="00D74333">
              <w:rPr>
                <w:rFonts w:ascii="Times New Roman" w:hAnsi="Times New Roman"/>
                <w:color w:val="000000"/>
              </w:rPr>
              <w:t>Zgodnie z obowiązującymi przepisami ustawy o finansach publicznych Wieloletni Plan Finansowy Państwa zawiera Program Konwergencji, opracow</w:t>
            </w:r>
            <w:r w:rsidR="00526DE5">
              <w:rPr>
                <w:rFonts w:ascii="Times New Roman" w:hAnsi="Times New Roman"/>
                <w:color w:val="000000"/>
              </w:rPr>
              <w:t>yw</w:t>
            </w:r>
            <w:r w:rsidRPr="00D74333">
              <w:rPr>
                <w:rFonts w:ascii="Times New Roman" w:hAnsi="Times New Roman"/>
                <w:color w:val="000000"/>
              </w:rPr>
              <w:t>any zgodnie z rozporządzeniem Rady (WE) nr 1466/97/WE z dnia 7</w:t>
            </w:r>
            <w:r w:rsidR="00526DE5">
              <w:rPr>
                <w:rFonts w:ascii="Times New Roman" w:hAnsi="Times New Roman"/>
                <w:color w:val="000000"/>
              </w:rPr>
              <w:t> </w:t>
            </w:r>
            <w:r w:rsidRPr="00D74333">
              <w:rPr>
                <w:rFonts w:ascii="Times New Roman" w:hAnsi="Times New Roman"/>
                <w:color w:val="000000"/>
              </w:rPr>
              <w:t>lipca 1997 r. w sprawie wzmocnienia nadzoru pozycji budżetowych oraz nadzoru i koordynacji polityk gospodarczych. Przedmiotowe rozporządzenie Rady zostało uchylone z końcem kwietnia br., tym samym ustawa o finansach publicznych zawiera odwołanie do nieistniejącego aktu prawnego</w:t>
            </w:r>
            <w:r w:rsidR="00E608B6">
              <w:rPr>
                <w:rFonts w:ascii="Times New Roman" w:hAnsi="Times New Roman"/>
                <w:color w:val="000000"/>
              </w:rPr>
              <w:t>.</w:t>
            </w:r>
            <w:r w:rsidRPr="00D74333">
              <w:rPr>
                <w:rFonts w:ascii="Times New Roman" w:hAnsi="Times New Roman"/>
                <w:color w:val="000000"/>
              </w:rPr>
              <w:t xml:space="preserve"> Dodatkowo, </w:t>
            </w:r>
            <w:r w:rsidR="00E608B6">
              <w:rPr>
                <w:rFonts w:ascii="Times New Roman" w:hAnsi="Times New Roman"/>
                <w:color w:val="000000"/>
              </w:rPr>
              <w:t>nowa regulacja prawna</w:t>
            </w:r>
            <w:r w:rsidRPr="00D74333">
              <w:rPr>
                <w:rFonts w:ascii="Times New Roman" w:hAnsi="Times New Roman"/>
                <w:color w:val="000000"/>
              </w:rPr>
              <w:t>, któr</w:t>
            </w:r>
            <w:r w:rsidR="00E608B6">
              <w:rPr>
                <w:rFonts w:ascii="Times New Roman" w:hAnsi="Times New Roman"/>
                <w:color w:val="000000"/>
              </w:rPr>
              <w:t>a</w:t>
            </w:r>
            <w:r w:rsidRPr="00D74333">
              <w:rPr>
                <w:rFonts w:ascii="Times New Roman" w:hAnsi="Times New Roman"/>
                <w:color w:val="000000"/>
              </w:rPr>
              <w:t xml:space="preserve"> zastąpił</w:t>
            </w:r>
            <w:r w:rsidR="00E608B6">
              <w:rPr>
                <w:rFonts w:ascii="Times New Roman" w:hAnsi="Times New Roman"/>
                <w:color w:val="000000"/>
              </w:rPr>
              <w:t>a</w:t>
            </w:r>
            <w:r w:rsidRPr="00D74333">
              <w:rPr>
                <w:rFonts w:ascii="Times New Roman" w:hAnsi="Times New Roman"/>
                <w:color w:val="000000"/>
              </w:rPr>
              <w:t xml:space="preserve"> rozporządzenie Rad</w:t>
            </w:r>
            <w:r w:rsidR="00E608B6">
              <w:rPr>
                <w:rFonts w:ascii="Times New Roman" w:hAnsi="Times New Roman"/>
                <w:color w:val="000000"/>
              </w:rPr>
              <w:t>y</w:t>
            </w:r>
            <w:r w:rsidRPr="00D74333">
              <w:rPr>
                <w:rFonts w:ascii="Times New Roman" w:hAnsi="Times New Roman"/>
                <w:color w:val="000000"/>
              </w:rPr>
              <w:t xml:space="preserve"> 1466/97 nie przewiduje opracowywania dokumentu takiego jak Program </w:t>
            </w:r>
            <w:r w:rsidR="00E608B6">
              <w:rPr>
                <w:rFonts w:ascii="Times New Roman" w:hAnsi="Times New Roman"/>
                <w:color w:val="000000"/>
              </w:rPr>
              <w:t>K</w:t>
            </w:r>
            <w:r w:rsidRPr="00D74333">
              <w:rPr>
                <w:rFonts w:ascii="Times New Roman" w:hAnsi="Times New Roman"/>
                <w:color w:val="000000"/>
              </w:rPr>
              <w:t>onwergencji.</w:t>
            </w:r>
            <w:r w:rsidR="00C71C73">
              <w:rPr>
                <w:rFonts w:ascii="Times New Roman" w:hAnsi="Times New Roman"/>
                <w:color w:val="000000"/>
              </w:rPr>
              <w:t xml:space="preserve"> W efekcie projekt zakłada skreślenie Wieloletniego Planu Finansowego Państwa z treści ustawy o finansach publicznych.</w:t>
            </w:r>
            <w:r w:rsidRPr="00D74333">
              <w:rPr>
                <w:rFonts w:ascii="Times New Roman" w:hAnsi="Times New Roman"/>
                <w:color w:val="000000"/>
              </w:rPr>
              <w:t xml:space="preserve"> Zmiana ta ma zatem charakter techniczny</w:t>
            </w:r>
            <w:r>
              <w:rPr>
                <w:rFonts w:ascii="Times New Roman" w:hAnsi="Times New Roman"/>
                <w:color w:val="000000"/>
              </w:rPr>
              <w:t xml:space="preserve"> wynikający z prawa europejskiego</w:t>
            </w:r>
            <w:r w:rsidRPr="00D74333">
              <w:rPr>
                <w:rFonts w:ascii="Times New Roman" w:hAnsi="Times New Roman"/>
                <w:color w:val="000000"/>
              </w:rPr>
              <w:t xml:space="preserve"> – dostosowanie do zmian w przepisach.</w:t>
            </w:r>
          </w:p>
          <w:p w14:paraId="2D82C9EC" w14:textId="77777777" w:rsidR="00DF4BF7" w:rsidRPr="00D74333" w:rsidRDefault="00DF4BF7" w:rsidP="00DF4BF7">
            <w:pPr>
              <w:spacing w:line="240" w:lineRule="auto"/>
              <w:jc w:val="both"/>
              <w:rPr>
                <w:rFonts w:ascii="Times New Roman" w:hAnsi="Times New Roman"/>
                <w:color w:val="000000"/>
              </w:rPr>
            </w:pPr>
          </w:p>
          <w:p w14:paraId="0E8A81E3" w14:textId="5A72B42B" w:rsidR="00BD258B" w:rsidRPr="008B7CF2" w:rsidRDefault="00DF4BF7" w:rsidP="00BD258B">
            <w:pPr>
              <w:pStyle w:val="Akapitzlist"/>
              <w:numPr>
                <w:ilvl w:val="0"/>
                <w:numId w:val="26"/>
              </w:numPr>
              <w:spacing w:line="240" w:lineRule="auto"/>
              <w:jc w:val="both"/>
              <w:rPr>
                <w:rFonts w:ascii="Times New Roman" w:hAnsi="Times New Roman"/>
                <w:color w:val="000000"/>
              </w:rPr>
            </w:pPr>
            <w:r w:rsidRPr="00BD258B">
              <w:rPr>
                <w:rFonts w:ascii="Times New Roman" w:hAnsi="Times New Roman"/>
                <w:color w:val="000000"/>
              </w:rPr>
              <w:t>W celu lepszego dostosowania przepisów do zmiennych okoliczności gospodarczych wprowadzono rozwiązanie pozwalające na zwrócenie się do Rady Fiskalnej z wnioskiem o wydanie opinii w sprawie zawieszeni</w:t>
            </w:r>
            <w:r w:rsidR="00526DE5">
              <w:rPr>
                <w:rFonts w:ascii="Times New Roman" w:hAnsi="Times New Roman"/>
                <w:color w:val="000000"/>
              </w:rPr>
              <w:t xml:space="preserve">a </w:t>
            </w:r>
            <w:r w:rsidRPr="00BD258B">
              <w:rPr>
                <w:rFonts w:ascii="Times New Roman" w:hAnsi="Times New Roman"/>
                <w:color w:val="000000"/>
              </w:rPr>
              <w:t>stosowania SRW (w przypadku zaistnienia ustawowych przesłanek zawieszenia stosowania SRW) lub opinii w zakresie klauzuli powrotu</w:t>
            </w:r>
            <w:r w:rsidR="00BD258B" w:rsidRPr="008B7CF2">
              <w:rPr>
                <w:rFonts w:ascii="Times New Roman" w:hAnsi="Times New Roman"/>
                <w:color w:val="000000"/>
              </w:rPr>
              <w:t xml:space="preserve"> </w:t>
            </w:r>
            <w:r w:rsidR="00BD258B">
              <w:rPr>
                <w:rFonts w:ascii="Times New Roman" w:hAnsi="Times New Roman"/>
                <w:color w:val="000000"/>
              </w:rPr>
              <w:t>do stosowania SRW</w:t>
            </w:r>
            <w:r w:rsidR="00BD258B" w:rsidRPr="008B7CF2">
              <w:rPr>
                <w:rFonts w:ascii="Times New Roman" w:hAnsi="Times New Roman"/>
                <w:color w:val="000000"/>
              </w:rPr>
              <w:t xml:space="preserve">. </w:t>
            </w:r>
            <w:r w:rsidR="00BD258B">
              <w:rPr>
                <w:rFonts w:ascii="Times New Roman" w:hAnsi="Times New Roman"/>
                <w:color w:val="000000"/>
              </w:rPr>
              <w:t>Zgodnie z o</w:t>
            </w:r>
            <w:r w:rsidR="00BD258B" w:rsidRPr="008B7CF2">
              <w:rPr>
                <w:rFonts w:ascii="Times New Roman" w:hAnsi="Times New Roman"/>
                <w:color w:val="000000"/>
              </w:rPr>
              <w:t>pini</w:t>
            </w:r>
            <w:r w:rsidR="00BD258B">
              <w:rPr>
                <w:rFonts w:ascii="Times New Roman" w:hAnsi="Times New Roman"/>
                <w:color w:val="000000"/>
              </w:rPr>
              <w:t>ą</w:t>
            </w:r>
            <w:r w:rsidR="00BD258B" w:rsidRPr="008B7CF2">
              <w:rPr>
                <w:rFonts w:ascii="Times New Roman" w:hAnsi="Times New Roman"/>
                <w:color w:val="000000"/>
              </w:rPr>
              <w:t xml:space="preserve"> Rady Fiskalnej będzie </w:t>
            </w:r>
            <w:r w:rsidR="00BD258B">
              <w:rPr>
                <w:rFonts w:ascii="Times New Roman" w:hAnsi="Times New Roman"/>
                <w:color w:val="000000"/>
              </w:rPr>
              <w:t xml:space="preserve">możliwe </w:t>
            </w:r>
            <w:r w:rsidR="00BD258B" w:rsidRPr="008B7CF2">
              <w:rPr>
                <w:rFonts w:ascii="Times New Roman" w:hAnsi="Times New Roman"/>
                <w:color w:val="000000"/>
              </w:rPr>
              <w:t>zastosowani</w:t>
            </w:r>
            <w:r w:rsidR="00BD258B">
              <w:rPr>
                <w:rFonts w:ascii="Times New Roman" w:hAnsi="Times New Roman"/>
                <w:color w:val="000000"/>
              </w:rPr>
              <w:t>e</w:t>
            </w:r>
            <w:r w:rsidR="00BD258B" w:rsidRPr="008B7CF2">
              <w:rPr>
                <w:rFonts w:ascii="Times New Roman" w:hAnsi="Times New Roman"/>
                <w:color w:val="000000"/>
              </w:rPr>
              <w:t xml:space="preserve"> klauzuli wyjścia/powrotu. Oznacza to, </w:t>
            </w:r>
            <w:r w:rsidR="00BD258B">
              <w:rPr>
                <w:rFonts w:ascii="Times New Roman" w:hAnsi="Times New Roman"/>
                <w:color w:val="000000"/>
              </w:rPr>
              <w:t>ż</w:t>
            </w:r>
            <w:r w:rsidR="00BD258B" w:rsidRPr="008B7CF2">
              <w:rPr>
                <w:rFonts w:ascii="Times New Roman" w:hAnsi="Times New Roman"/>
                <w:color w:val="000000"/>
              </w:rPr>
              <w:t xml:space="preserve">e w takich sytuacjach projekt budżetu </w:t>
            </w:r>
            <w:r w:rsidR="00526DE5">
              <w:rPr>
                <w:rFonts w:ascii="Times New Roman" w:hAnsi="Times New Roman"/>
                <w:color w:val="000000"/>
              </w:rPr>
              <w:t xml:space="preserve">państwa </w:t>
            </w:r>
            <w:r w:rsidR="00BD258B" w:rsidRPr="008B7CF2">
              <w:rPr>
                <w:rFonts w:ascii="Times New Roman" w:hAnsi="Times New Roman"/>
                <w:color w:val="000000"/>
              </w:rPr>
              <w:t xml:space="preserve">będzie mógł być opracowany albo zgodnie z parametrami określonymi </w:t>
            </w:r>
            <w:r w:rsidR="00BD258B">
              <w:rPr>
                <w:rFonts w:ascii="Times New Roman" w:hAnsi="Times New Roman"/>
                <w:color w:val="000000"/>
              </w:rPr>
              <w:t>przez</w:t>
            </w:r>
            <w:r w:rsidR="00BD258B" w:rsidRPr="008B7CF2">
              <w:rPr>
                <w:rFonts w:ascii="Times New Roman" w:hAnsi="Times New Roman"/>
                <w:color w:val="000000"/>
              </w:rPr>
              <w:t xml:space="preserve"> ustaw</w:t>
            </w:r>
            <w:r w:rsidR="00BD258B">
              <w:rPr>
                <w:rFonts w:ascii="Times New Roman" w:hAnsi="Times New Roman"/>
                <w:color w:val="000000"/>
              </w:rPr>
              <w:t>ę</w:t>
            </w:r>
            <w:r w:rsidR="00BD258B" w:rsidRPr="008B7CF2">
              <w:rPr>
                <w:rFonts w:ascii="Times New Roman" w:hAnsi="Times New Roman"/>
                <w:color w:val="000000"/>
              </w:rPr>
              <w:t xml:space="preserve"> o finansach publicznych albo parametrami zawartymi w opinii Rady Fiskalnej. Wprowadzone rozwiązanie pozwoli na szybsze</w:t>
            </w:r>
            <w:r w:rsidR="00BD258B">
              <w:rPr>
                <w:rFonts w:ascii="Times New Roman" w:hAnsi="Times New Roman"/>
                <w:color w:val="000000"/>
              </w:rPr>
              <w:t xml:space="preserve"> </w:t>
            </w:r>
            <w:r w:rsidR="00385D16">
              <w:rPr>
                <w:rFonts w:ascii="Times New Roman" w:hAnsi="Times New Roman"/>
                <w:color w:val="000000"/>
              </w:rPr>
              <w:t xml:space="preserve">i ekonomicznie uzasadnione </w:t>
            </w:r>
            <w:r w:rsidR="00BD258B" w:rsidRPr="008B7CF2">
              <w:rPr>
                <w:rFonts w:ascii="Times New Roman" w:hAnsi="Times New Roman"/>
                <w:color w:val="000000"/>
              </w:rPr>
              <w:t>reagowanie w</w:t>
            </w:r>
            <w:r w:rsidR="00526DE5">
              <w:rPr>
                <w:rFonts w:ascii="Times New Roman" w:hAnsi="Times New Roman"/>
                <w:color w:val="000000"/>
              </w:rPr>
              <w:t> </w:t>
            </w:r>
            <w:r w:rsidR="00BD258B" w:rsidRPr="008B7CF2">
              <w:rPr>
                <w:rFonts w:ascii="Times New Roman" w:hAnsi="Times New Roman"/>
                <w:color w:val="000000"/>
              </w:rPr>
              <w:t>sytuacjach kryzysowych.</w:t>
            </w:r>
          </w:p>
          <w:p w14:paraId="1FE0FBBB" w14:textId="77777777" w:rsidR="00DF4BF7" w:rsidRPr="00D74333" w:rsidRDefault="00DF4BF7" w:rsidP="00DF4BF7">
            <w:pPr>
              <w:spacing w:line="240" w:lineRule="auto"/>
              <w:jc w:val="both"/>
              <w:rPr>
                <w:rFonts w:ascii="Times New Roman" w:hAnsi="Times New Roman"/>
                <w:color w:val="000000"/>
              </w:rPr>
            </w:pPr>
          </w:p>
          <w:p w14:paraId="152601AA" w14:textId="1E1B8BD0" w:rsidR="00DF4BF7" w:rsidRDefault="00DF4BF7" w:rsidP="005F41F1">
            <w:pPr>
              <w:pStyle w:val="Akapitzlist"/>
              <w:numPr>
                <w:ilvl w:val="0"/>
                <w:numId w:val="26"/>
              </w:numPr>
              <w:spacing w:line="240" w:lineRule="auto"/>
              <w:jc w:val="both"/>
              <w:rPr>
                <w:rFonts w:ascii="Times New Roman" w:hAnsi="Times New Roman"/>
                <w:color w:val="000000"/>
              </w:rPr>
            </w:pPr>
            <w:r w:rsidRPr="00EB3A2D">
              <w:rPr>
                <w:rFonts w:ascii="Times New Roman" w:hAnsi="Times New Roman"/>
                <w:color w:val="000000"/>
              </w:rPr>
              <w:t xml:space="preserve">Wprowadzenie możliwości </w:t>
            </w:r>
            <w:r>
              <w:rPr>
                <w:rFonts w:ascii="Times New Roman" w:hAnsi="Times New Roman"/>
                <w:color w:val="000000"/>
              </w:rPr>
              <w:t xml:space="preserve">– po zasięgnięciu </w:t>
            </w:r>
            <w:r w:rsidRPr="004C011B">
              <w:rPr>
                <w:rFonts w:ascii="Times New Roman" w:hAnsi="Times New Roman"/>
                <w:color w:val="000000"/>
              </w:rPr>
              <w:t>opini</w:t>
            </w:r>
            <w:r>
              <w:rPr>
                <w:rFonts w:ascii="Times New Roman" w:hAnsi="Times New Roman"/>
                <w:color w:val="000000"/>
              </w:rPr>
              <w:t>i</w:t>
            </w:r>
            <w:r w:rsidRPr="004C011B">
              <w:rPr>
                <w:rFonts w:ascii="Times New Roman" w:hAnsi="Times New Roman"/>
                <w:color w:val="000000"/>
              </w:rPr>
              <w:t xml:space="preserve"> Rad</w:t>
            </w:r>
            <w:r>
              <w:rPr>
                <w:rFonts w:ascii="Times New Roman" w:hAnsi="Times New Roman"/>
                <w:color w:val="000000"/>
              </w:rPr>
              <w:t>y</w:t>
            </w:r>
            <w:r w:rsidRPr="004C011B">
              <w:rPr>
                <w:rFonts w:ascii="Times New Roman" w:hAnsi="Times New Roman"/>
                <w:color w:val="000000"/>
              </w:rPr>
              <w:t xml:space="preserve"> Fiskaln</w:t>
            </w:r>
            <w:r>
              <w:rPr>
                <w:rFonts w:ascii="Times New Roman" w:hAnsi="Times New Roman"/>
                <w:color w:val="000000"/>
              </w:rPr>
              <w:t>ej</w:t>
            </w:r>
            <w:r w:rsidRPr="00C30E43">
              <w:rPr>
                <w:rFonts w:ascii="Times New Roman" w:hAnsi="Times New Roman"/>
                <w:color w:val="000000"/>
              </w:rPr>
              <w:t xml:space="preserve"> </w:t>
            </w:r>
            <w:r>
              <w:rPr>
                <w:rFonts w:ascii="Times New Roman" w:hAnsi="Times New Roman"/>
                <w:color w:val="000000"/>
              </w:rPr>
              <w:t xml:space="preserve">– </w:t>
            </w:r>
            <w:r w:rsidRPr="00EB3A2D">
              <w:rPr>
                <w:rFonts w:ascii="Times New Roman" w:hAnsi="Times New Roman"/>
                <w:color w:val="000000"/>
              </w:rPr>
              <w:t>przekroczenia limitu wydatków w</w:t>
            </w:r>
            <w:r>
              <w:rPr>
                <w:rFonts w:ascii="Times New Roman" w:hAnsi="Times New Roman"/>
                <w:color w:val="000000"/>
              </w:rPr>
              <w:t> </w:t>
            </w:r>
            <w:r w:rsidRPr="00EB3A2D">
              <w:rPr>
                <w:rFonts w:ascii="Times New Roman" w:hAnsi="Times New Roman"/>
                <w:color w:val="000000"/>
              </w:rPr>
              <w:t xml:space="preserve">przypadku wystąpienia zdarzeń nadzwyczajnych, będących poza kontrolą </w:t>
            </w:r>
            <w:r>
              <w:rPr>
                <w:rFonts w:ascii="Times New Roman" w:hAnsi="Times New Roman"/>
                <w:color w:val="000000"/>
              </w:rPr>
              <w:t>rządu</w:t>
            </w:r>
            <w:r w:rsidRPr="00EB3A2D">
              <w:rPr>
                <w:rFonts w:ascii="Times New Roman" w:hAnsi="Times New Roman"/>
                <w:color w:val="000000"/>
              </w:rPr>
              <w:t>, powodujących znaczące skutki gospodarcze, ekonomiczne lub społeczne.</w:t>
            </w:r>
          </w:p>
          <w:p w14:paraId="12226BA7" w14:textId="7D76B168" w:rsidR="00385D16" w:rsidRDefault="00DF4BF7" w:rsidP="005F41F1">
            <w:pPr>
              <w:spacing w:line="240" w:lineRule="auto"/>
              <w:ind w:left="720"/>
              <w:jc w:val="both"/>
              <w:rPr>
                <w:rFonts w:ascii="Times New Roman" w:hAnsi="Times New Roman"/>
                <w:color w:val="000000"/>
              </w:rPr>
            </w:pPr>
            <w:r>
              <w:rPr>
                <w:rFonts w:ascii="Times New Roman" w:hAnsi="Times New Roman"/>
                <w:color w:val="000000"/>
              </w:rPr>
              <w:t>W wyjątkowych sytuacjach będzie możliwe przekroczenie limitu wydatków SRW wynik</w:t>
            </w:r>
            <w:r w:rsidR="000A1C5F">
              <w:rPr>
                <w:rFonts w:ascii="Times New Roman" w:hAnsi="Times New Roman"/>
                <w:color w:val="000000"/>
              </w:rPr>
              <w:t>ająceg</w:t>
            </w:r>
            <w:r>
              <w:rPr>
                <w:rFonts w:ascii="Times New Roman" w:hAnsi="Times New Roman"/>
                <w:color w:val="000000"/>
              </w:rPr>
              <w:t>o z formuły określonej w art. 112aa ust. 3 ustawy o finansach publicznych. Rozwiązanie to pozwoli na sprawniejsze działanie w sytuacjach kryzysowych i przeciwdziałanie negatywnym konsekwencjom tych zdarzeń na stabilność makroekonomiczną. Rozwiązanie</w:t>
            </w:r>
            <w:r w:rsidR="00E608B6">
              <w:rPr>
                <w:rFonts w:ascii="Times New Roman" w:hAnsi="Times New Roman"/>
                <w:color w:val="000000"/>
              </w:rPr>
              <w:t xml:space="preserve"> to</w:t>
            </w:r>
            <w:r>
              <w:rPr>
                <w:rFonts w:ascii="Times New Roman" w:hAnsi="Times New Roman"/>
                <w:color w:val="000000"/>
              </w:rPr>
              <w:t xml:space="preserve"> będzie mogło być stosowane pod warunkiem, że nie zagrozi to</w:t>
            </w:r>
            <w:r w:rsidR="00385D16">
              <w:rPr>
                <w:rFonts w:ascii="Times New Roman" w:hAnsi="Times New Roman"/>
                <w:color w:val="000000"/>
              </w:rPr>
              <w:t xml:space="preserve"> celowi</w:t>
            </w:r>
            <w:r>
              <w:rPr>
                <w:rFonts w:ascii="Times New Roman" w:hAnsi="Times New Roman"/>
                <w:color w:val="000000"/>
              </w:rPr>
              <w:t xml:space="preserve"> stabilności finansów publicznych.</w:t>
            </w:r>
          </w:p>
          <w:p w14:paraId="6C41294D" w14:textId="2E050876" w:rsidR="005F41F1" w:rsidRDefault="00385D16" w:rsidP="005F41F1">
            <w:pPr>
              <w:spacing w:line="240" w:lineRule="auto"/>
              <w:ind w:left="720"/>
              <w:jc w:val="both"/>
              <w:rPr>
                <w:rFonts w:ascii="Times New Roman" w:hAnsi="Times New Roman"/>
                <w:color w:val="000000"/>
              </w:rPr>
            </w:pPr>
            <w:r w:rsidRPr="00EB3A2D">
              <w:rPr>
                <w:rFonts w:ascii="Times New Roman" w:hAnsi="Times New Roman"/>
                <w:color w:val="000000"/>
              </w:rPr>
              <w:t xml:space="preserve">W sprawozdaniu z wykonania ustawy budżetowej będzie zamieszczana informacja nt. przyczyn </w:t>
            </w:r>
            <w:r>
              <w:rPr>
                <w:rFonts w:ascii="Times New Roman" w:hAnsi="Times New Roman"/>
                <w:color w:val="000000"/>
              </w:rPr>
              <w:t xml:space="preserve">i skali </w:t>
            </w:r>
            <w:r w:rsidRPr="00EB3A2D">
              <w:rPr>
                <w:rFonts w:ascii="Times New Roman" w:hAnsi="Times New Roman"/>
                <w:color w:val="000000"/>
              </w:rPr>
              <w:t>tego przekroczenia</w:t>
            </w:r>
          </w:p>
          <w:p w14:paraId="085D44E4" w14:textId="77777777" w:rsidR="005F41F1" w:rsidRDefault="005F41F1" w:rsidP="005F41F1">
            <w:pPr>
              <w:spacing w:line="240" w:lineRule="auto"/>
              <w:ind w:left="720"/>
              <w:jc w:val="both"/>
              <w:rPr>
                <w:rFonts w:ascii="Times New Roman" w:hAnsi="Times New Roman"/>
                <w:color w:val="000000"/>
              </w:rPr>
            </w:pPr>
          </w:p>
          <w:p w14:paraId="13AA2177" w14:textId="7AB0FEA3" w:rsidR="00DF4BF7" w:rsidRDefault="00DF4BF7" w:rsidP="00A61EDB">
            <w:pPr>
              <w:spacing w:line="240" w:lineRule="auto"/>
              <w:jc w:val="both"/>
              <w:rPr>
                <w:rFonts w:ascii="Times New Roman" w:hAnsi="Times New Roman"/>
                <w:color w:val="000000"/>
                <w:spacing w:val="-2"/>
              </w:rPr>
            </w:pPr>
            <w:r>
              <w:rPr>
                <w:rFonts w:ascii="Times New Roman" w:hAnsi="Times New Roman"/>
                <w:color w:val="000000"/>
                <w:spacing w:val="-2"/>
              </w:rPr>
              <w:t xml:space="preserve">Skutkiem wprowadzonych zmian w SRW będzie </w:t>
            </w:r>
            <w:r w:rsidR="00385D16">
              <w:rPr>
                <w:rFonts w:ascii="Times New Roman" w:hAnsi="Times New Roman"/>
                <w:color w:val="000000"/>
                <w:spacing w:val="-2"/>
              </w:rPr>
              <w:t xml:space="preserve">efektywniejsze </w:t>
            </w:r>
            <w:r>
              <w:rPr>
                <w:rFonts w:ascii="Times New Roman" w:hAnsi="Times New Roman"/>
                <w:color w:val="000000"/>
                <w:spacing w:val="-2"/>
              </w:rPr>
              <w:t xml:space="preserve">zarządzanie finansami publicznymi oraz zwiększenie nadzoru nad finansami jednostek </w:t>
            </w:r>
            <w:r w:rsidR="00526DE5">
              <w:rPr>
                <w:rFonts w:ascii="Times New Roman" w:hAnsi="Times New Roman"/>
                <w:color w:val="000000"/>
                <w:spacing w:val="-2"/>
              </w:rPr>
              <w:t xml:space="preserve">sektora finansów </w:t>
            </w:r>
            <w:r>
              <w:rPr>
                <w:rFonts w:ascii="Times New Roman" w:hAnsi="Times New Roman"/>
                <w:color w:val="000000"/>
                <w:spacing w:val="-2"/>
              </w:rPr>
              <w:t xml:space="preserve">publicznych. Zmiany spowodują lepsze dostosowanie polskich ram fiskalnych w sytuacjach nadzwyczajnych, pozostających poza kontrolą rządu. </w:t>
            </w:r>
          </w:p>
          <w:p w14:paraId="00D29F09" w14:textId="77777777" w:rsidR="00967D64" w:rsidRDefault="00967D64" w:rsidP="00A61EDB">
            <w:pPr>
              <w:spacing w:line="240" w:lineRule="auto"/>
              <w:jc w:val="both"/>
              <w:rPr>
                <w:rFonts w:ascii="Times New Roman" w:hAnsi="Times New Roman"/>
                <w:color w:val="000000"/>
                <w:spacing w:val="-2"/>
              </w:rPr>
            </w:pPr>
          </w:p>
          <w:p w14:paraId="68C624FF" w14:textId="5B960DF3" w:rsidR="00DF4BF7" w:rsidRPr="00B37C80" w:rsidRDefault="00967D64" w:rsidP="00DF4BF7">
            <w:pPr>
              <w:spacing w:line="240" w:lineRule="auto"/>
              <w:jc w:val="both"/>
              <w:rPr>
                <w:rFonts w:ascii="Times New Roman" w:hAnsi="Times New Roman"/>
                <w:color w:val="000000"/>
                <w:spacing w:val="-2"/>
              </w:rPr>
            </w:pPr>
            <w:r w:rsidRPr="004810E0">
              <w:rPr>
                <w:rFonts w:ascii="Times New Roman" w:hAnsi="Times New Roman"/>
                <w:bCs/>
                <w:color w:val="000000"/>
              </w:rPr>
              <w:t xml:space="preserve">Dodatkowo projekt przewiduje </w:t>
            </w:r>
            <w:r w:rsidRPr="00C12942">
              <w:rPr>
                <w:rFonts w:ascii="Times New Roman" w:eastAsia="Times New Roman" w:hAnsi="Times New Roman"/>
              </w:rPr>
              <w:t xml:space="preserve">odpowiednie </w:t>
            </w:r>
            <w:r>
              <w:rPr>
                <w:rFonts w:ascii="Times New Roman" w:eastAsia="Times New Roman" w:hAnsi="Times New Roman"/>
              </w:rPr>
              <w:t>zmiany wynikowe</w:t>
            </w:r>
            <w:r w:rsidR="00526DE5">
              <w:rPr>
                <w:rFonts w:ascii="Times New Roman" w:eastAsia="Times New Roman" w:hAnsi="Times New Roman"/>
              </w:rPr>
              <w:t xml:space="preserve">, m.in.: </w:t>
            </w:r>
            <w:r w:rsidRPr="00C12942">
              <w:rPr>
                <w:rFonts w:ascii="Times New Roman" w:eastAsia="Times New Roman" w:hAnsi="Times New Roman"/>
              </w:rPr>
              <w:t>w ustawie</w:t>
            </w:r>
            <w:r>
              <w:rPr>
                <w:rFonts w:ascii="Times New Roman" w:eastAsia="Times New Roman" w:hAnsi="Times New Roman"/>
              </w:rPr>
              <w:t xml:space="preserve"> </w:t>
            </w:r>
            <w:r w:rsidRPr="008B1E95">
              <w:rPr>
                <w:rFonts w:ascii="Times New Roman" w:eastAsia="Times New Roman" w:hAnsi="Times New Roman"/>
              </w:rPr>
              <w:t>z dnia 24 lipca 2015 r. o Radzie Dialogu Społecznego i innych instytucjach dialogu społecznego (Dz. U. z 2018 r. poz. 2232, z późn. zm.)</w:t>
            </w:r>
            <w:r w:rsidR="00526DE5">
              <w:rPr>
                <w:rFonts w:ascii="Times New Roman" w:eastAsia="Times New Roman" w:hAnsi="Times New Roman"/>
              </w:rPr>
              <w:t xml:space="preserve">, ustawie z dnia </w:t>
            </w:r>
            <w:r w:rsidR="00526DE5" w:rsidRPr="00526DE5">
              <w:rPr>
                <w:rFonts w:ascii="Times New Roman" w:eastAsia="Times New Roman" w:hAnsi="Times New Roman"/>
              </w:rPr>
              <w:t>z dnia 20 lipca 2017 r. o Krajowym Zasobie Nieruchomości (Dz. U. z 2023r. poz. 1054, z późn. zm.)</w:t>
            </w:r>
            <w:r w:rsidR="00526DE5">
              <w:rPr>
                <w:rFonts w:ascii="Times New Roman" w:eastAsia="Times New Roman" w:hAnsi="Times New Roman"/>
              </w:rPr>
              <w:t xml:space="preserve"> oraz ustawie </w:t>
            </w:r>
            <w:r w:rsidR="00526DE5" w:rsidRPr="00526DE5">
              <w:rPr>
                <w:rFonts w:ascii="Times New Roman" w:eastAsia="Times New Roman" w:hAnsi="Times New Roman"/>
              </w:rPr>
              <w:t>z dnia 11 marca 2022 r. o obronie Ojczyzny (Dz. U. 2022 poz. 655, z późn. zm.)</w:t>
            </w:r>
            <w:r w:rsidR="00526DE5">
              <w:rPr>
                <w:rFonts w:ascii="Times New Roman" w:eastAsia="Times New Roman" w:hAnsi="Times New Roman"/>
              </w:rPr>
              <w:t>.</w:t>
            </w:r>
          </w:p>
        </w:tc>
      </w:tr>
      <w:tr w:rsidR="006A701A" w:rsidRPr="008B4FE6" w14:paraId="3DA7898A" w14:textId="77777777" w:rsidTr="00676C8D">
        <w:trPr>
          <w:gridAfter w:val="1"/>
          <w:wAfter w:w="10" w:type="dxa"/>
          <w:trHeight w:val="307"/>
        </w:trPr>
        <w:tc>
          <w:tcPr>
            <w:tcW w:w="10937" w:type="dxa"/>
            <w:gridSpan w:val="29"/>
            <w:shd w:val="clear" w:color="auto" w:fill="99CCFF"/>
            <w:vAlign w:val="center"/>
          </w:tcPr>
          <w:p w14:paraId="7E091640"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C46C1F" w14:paraId="524CC98F" w14:textId="77777777" w:rsidTr="00676C8D">
        <w:trPr>
          <w:gridAfter w:val="1"/>
          <w:wAfter w:w="10" w:type="dxa"/>
          <w:trHeight w:val="142"/>
        </w:trPr>
        <w:tc>
          <w:tcPr>
            <w:tcW w:w="10937" w:type="dxa"/>
            <w:gridSpan w:val="29"/>
            <w:shd w:val="clear" w:color="auto" w:fill="auto"/>
          </w:tcPr>
          <w:p w14:paraId="5F544960" w14:textId="77777777" w:rsidR="00A61EDB" w:rsidRDefault="00A61EDB" w:rsidP="00A61EDB">
            <w:pPr>
              <w:spacing w:line="240" w:lineRule="auto"/>
              <w:jc w:val="both"/>
              <w:rPr>
                <w:rFonts w:ascii="Times New Roman" w:hAnsi="Times New Roman"/>
                <w:color w:val="000000"/>
                <w:spacing w:val="-2"/>
              </w:rPr>
            </w:pPr>
            <w:r w:rsidRPr="00C06AC5">
              <w:rPr>
                <w:rFonts w:ascii="Times New Roman" w:hAnsi="Times New Roman"/>
                <w:color w:val="000000"/>
                <w:spacing w:val="-2"/>
              </w:rPr>
              <w:t>Po</w:t>
            </w:r>
            <w:r>
              <w:rPr>
                <w:rFonts w:ascii="Times New Roman" w:hAnsi="Times New Roman"/>
                <w:color w:val="000000"/>
                <w:spacing w:val="-2"/>
              </w:rPr>
              <w:t>l</w:t>
            </w:r>
            <w:r w:rsidRPr="00C06AC5">
              <w:rPr>
                <w:rFonts w:ascii="Times New Roman" w:hAnsi="Times New Roman"/>
                <w:color w:val="000000"/>
                <w:spacing w:val="-2"/>
              </w:rPr>
              <w:t xml:space="preserve">ska jest jedynym krajem UE nieposiadającym niezależnej instytucji fiskalnej. </w:t>
            </w:r>
            <w:r>
              <w:rPr>
                <w:rFonts w:ascii="Times New Roman" w:hAnsi="Times New Roman"/>
                <w:color w:val="000000"/>
                <w:spacing w:val="-2"/>
              </w:rPr>
              <w:t>Instytucje</w:t>
            </w:r>
            <w:r w:rsidRPr="00C06AC5">
              <w:rPr>
                <w:rFonts w:ascii="Times New Roman" w:hAnsi="Times New Roman"/>
                <w:color w:val="000000"/>
                <w:spacing w:val="-2"/>
              </w:rPr>
              <w:t xml:space="preserve"> te biorą czynny udział w</w:t>
            </w:r>
            <w:r>
              <w:rPr>
                <w:rFonts w:ascii="Times New Roman" w:hAnsi="Times New Roman"/>
                <w:color w:val="000000"/>
                <w:spacing w:val="-2"/>
              </w:rPr>
              <w:t> </w:t>
            </w:r>
            <w:r w:rsidRPr="00C06AC5">
              <w:rPr>
                <w:rFonts w:ascii="Times New Roman" w:hAnsi="Times New Roman"/>
                <w:color w:val="000000"/>
                <w:spacing w:val="-2"/>
              </w:rPr>
              <w:t>procesach budżetowych tych państw, opiniując prognozy makroekonomiczne oraz publikując liczne analizy i raporty dotyczące kwestii finansów publicznych.</w:t>
            </w:r>
          </w:p>
          <w:p w14:paraId="3F8FC456" w14:textId="77777777" w:rsidR="00A61EDB" w:rsidRPr="00EB3A2D" w:rsidRDefault="00A61EDB" w:rsidP="00A61EDB">
            <w:pPr>
              <w:spacing w:line="240" w:lineRule="auto"/>
              <w:jc w:val="both"/>
              <w:rPr>
                <w:rFonts w:ascii="Times New Roman" w:hAnsi="Times New Roman"/>
                <w:color w:val="000000"/>
                <w:spacing w:val="-2"/>
              </w:rPr>
            </w:pPr>
            <w:r>
              <w:rPr>
                <w:rFonts w:ascii="Times New Roman" w:hAnsi="Times New Roman"/>
              </w:rPr>
              <w:br/>
            </w:r>
            <w:r w:rsidRPr="009C6B54">
              <w:rPr>
                <w:rFonts w:ascii="Times New Roman" w:hAnsi="Times New Roman"/>
              </w:rPr>
              <w:t xml:space="preserve">Mandaty </w:t>
            </w:r>
            <w:r>
              <w:rPr>
                <w:rFonts w:ascii="Times New Roman" w:hAnsi="Times New Roman"/>
              </w:rPr>
              <w:t>IFI</w:t>
            </w:r>
            <w:r w:rsidRPr="009C6B54">
              <w:rPr>
                <w:rFonts w:ascii="Times New Roman" w:hAnsi="Times New Roman"/>
              </w:rPr>
              <w:t xml:space="preserve"> różnią się pomiędzy</w:t>
            </w:r>
            <w:r>
              <w:rPr>
                <w:rFonts w:ascii="Times New Roman" w:hAnsi="Times New Roman"/>
              </w:rPr>
              <w:t xml:space="preserve"> państwami członkowskimi</w:t>
            </w:r>
            <w:r w:rsidRPr="009C6B54">
              <w:rPr>
                <w:rFonts w:ascii="Times New Roman" w:hAnsi="Times New Roman"/>
              </w:rPr>
              <w:t xml:space="preserve"> UE. Przeprowadzając analizę wyników prowadzonego przez K</w:t>
            </w:r>
            <w:r>
              <w:rPr>
                <w:rFonts w:ascii="Times New Roman" w:hAnsi="Times New Roman"/>
              </w:rPr>
              <w:t>omisję Europejską</w:t>
            </w:r>
            <w:r w:rsidRPr="009C6B54">
              <w:rPr>
                <w:rFonts w:ascii="Times New Roman" w:hAnsi="Times New Roman"/>
              </w:rPr>
              <w:t xml:space="preserve"> SIFI index dla 2022 r</w:t>
            </w:r>
            <w:r>
              <w:rPr>
                <w:rFonts w:ascii="Times New Roman" w:hAnsi="Times New Roman"/>
              </w:rPr>
              <w:t>.</w:t>
            </w:r>
            <w:r w:rsidRPr="009C6B54">
              <w:rPr>
                <w:rFonts w:ascii="Times New Roman" w:hAnsi="Times New Roman"/>
              </w:rPr>
              <w:t xml:space="preserve">, można jednak zauważyć zakres minimalnego zaangażowania przez IFI. Wśród 26 krajów UE posiadających </w:t>
            </w:r>
            <w:r>
              <w:rPr>
                <w:rFonts w:ascii="Times New Roman" w:hAnsi="Times New Roman"/>
              </w:rPr>
              <w:t>IFI</w:t>
            </w:r>
            <w:r w:rsidRPr="009C6B54">
              <w:rPr>
                <w:rFonts w:ascii="Times New Roman" w:hAnsi="Times New Roman"/>
              </w:rPr>
              <w:t xml:space="preserve">, prawie wszystkie (z wyłączeniem Belgii oraz Szwecji) monitorowały przestrzegania </w:t>
            </w:r>
            <w:r>
              <w:rPr>
                <w:rFonts w:ascii="Times New Roman" w:hAnsi="Times New Roman"/>
              </w:rPr>
              <w:t>reguł</w:t>
            </w:r>
            <w:r w:rsidRPr="009C6B54">
              <w:rPr>
                <w:rFonts w:ascii="Times New Roman" w:hAnsi="Times New Roman"/>
              </w:rPr>
              <w:t xml:space="preserve"> fiskalnych, zarówno ex-ante jak i ex-post. Za wyjątkiem Szwecji, IFI biorą również aktywny udział w </w:t>
            </w:r>
            <w:r>
              <w:rPr>
                <w:rFonts w:ascii="Times New Roman" w:hAnsi="Times New Roman"/>
              </w:rPr>
              <w:t>opiniowaniu</w:t>
            </w:r>
            <w:r w:rsidRPr="009C6B54">
              <w:rPr>
                <w:rFonts w:ascii="Times New Roman" w:hAnsi="Times New Roman"/>
              </w:rPr>
              <w:t xml:space="preserve"> procesu </w:t>
            </w:r>
            <w:r>
              <w:rPr>
                <w:rFonts w:ascii="Times New Roman" w:hAnsi="Times New Roman"/>
              </w:rPr>
              <w:t>konsolidacji</w:t>
            </w:r>
            <w:r w:rsidRPr="009C6B54">
              <w:rPr>
                <w:rFonts w:ascii="Times New Roman" w:hAnsi="Times New Roman"/>
              </w:rPr>
              <w:t xml:space="preserve"> fiskalnej na skutek przekroczenia </w:t>
            </w:r>
            <w:r>
              <w:rPr>
                <w:rFonts w:ascii="Times New Roman" w:hAnsi="Times New Roman"/>
              </w:rPr>
              <w:t xml:space="preserve">wartości progowych </w:t>
            </w:r>
            <w:r w:rsidRPr="009C6B54">
              <w:rPr>
                <w:rFonts w:ascii="Times New Roman" w:hAnsi="Times New Roman"/>
              </w:rPr>
              <w:t>reguł fiskalnych. Nie licząc trzech przypadków</w:t>
            </w:r>
            <w:r>
              <w:rPr>
                <w:rFonts w:ascii="Times New Roman" w:hAnsi="Times New Roman"/>
              </w:rPr>
              <w:t xml:space="preserve"> (Czechy, Dania, Słowacja)</w:t>
            </w:r>
            <w:r w:rsidRPr="009C6B54">
              <w:rPr>
                <w:rFonts w:ascii="Times New Roman" w:hAnsi="Times New Roman"/>
              </w:rPr>
              <w:t xml:space="preserve">, IFI dokonują oceny prognoz makroekonomicznych użytych w projekcie ustawy budżetowej </w:t>
            </w:r>
            <w:r w:rsidRPr="009C6B54">
              <w:rPr>
                <w:rFonts w:ascii="Times New Roman" w:hAnsi="Times New Roman"/>
              </w:rPr>
              <w:lastRenderedPageBreak/>
              <w:t xml:space="preserve">przed jej złożeniem do Parlamentu lub oficjalnie zatwierdzają wspomniane prognozy. W nielicznych przypadkach to IFI </w:t>
            </w:r>
            <w:r>
              <w:rPr>
                <w:rFonts w:ascii="Times New Roman" w:hAnsi="Times New Roman"/>
              </w:rPr>
              <w:t>opracowują</w:t>
            </w:r>
            <w:r w:rsidRPr="009C6B54">
              <w:rPr>
                <w:rFonts w:ascii="Times New Roman" w:hAnsi="Times New Roman"/>
              </w:rPr>
              <w:t xml:space="preserve"> prognozy na potrzeby projektu ustawy.</w:t>
            </w:r>
          </w:p>
          <w:p w14:paraId="096BF6A1" w14:textId="5248F6DA" w:rsidR="00A61EDB" w:rsidRPr="009C6B54" w:rsidRDefault="00DE57E7" w:rsidP="00A61EDB">
            <w:pPr>
              <w:jc w:val="both"/>
              <w:rPr>
                <w:rFonts w:ascii="Times New Roman" w:hAnsi="Times New Roman"/>
              </w:rPr>
            </w:pPr>
            <w:r>
              <w:rPr>
                <w:rFonts w:ascii="Times New Roman" w:hAnsi="Times New Roman"/>
              </w:rPr>
              <w:t>Badanie p</w:t>
            </w:r>
            <w:r w:rsidR="00A61EDB" w:rsidRPr="009C6B54">
              <w:rPr>
                <w:rFonts w:ascii="Times New Roman" w:hAnsi="Times New Roman"/>
              </w:rPr>
              <w:t>rzeprowadzon</w:t>
            </w:r>
            <w:r w:rsidR="00A61EDB">
              <w:rPr>
                <w:rFonts w:ascii="Times New Roman" w:hAnsi="Times New Roman"/>
              </w:rPr>
              <w:t>e</w:t>
            </w:r>
            <w:r w:rsidR="00A61EDB" w:rsidRPr="009C6B54">
              <w:rPr>
                <w:rFonts w:ascii="Times New Roman" w:hAnsi="Times New Roman"/>
              </w:rPr>
              <w:t xml:space="preserve"> </w:t>
            </w:r>
            <w:r w:rsidR="00A61EDB">
              <w:rPr>
                <w:rFonts w:ascii="Times New Roman" w:hAnsi="Times New Roman"/>
              </w:rPr>
              <w:t>przez</w:t>
            </w:r>
            <w:r w:rsidR="00A61EDB" w:rsidRPr="009C6B54">
              <w:rPr>
                <w:rFonts w:ascii="Times New Roman" w:hAnsi="Times New Roman"/>
              </w:rPr>
              <w:t xml:space="preserve"> Bank Centraln</w:t>
            </w:r>
            <w:r w:rsidR="00A61EDB">
              <w:rPr>
                <w:rFonts w:ascii="Times New Roman" w:hAnsi="Times New Roman"/>
              </w:rPr>
              <w:t xml:space="preserve">y </w:t>
            </w:r>
            <w:r w:rsidR="00A61EDB" w:rsidRPr="009C6B54">
              <w:rPr>
                <w:rFonts w:ascii="Times New Roman" w:hAnsi="Times New Roman"/>
              </w:rPr>
              <w:t>Grecji, polegając</w:t>
            </w:r>
            <w:r w:rsidR="00A61EDB">
              <w:rPr>
                <w:rFonts w:ascii="Times New Roman" w:hAnsi="Times New Roman"/>
              </w:rPr>
              <w:t>e</w:t>
            </w:r>
            <w:r w:rsidR="00A61EDB" w:rsidRPr="009C6B54">
              <w:rPr>
                <w:rFonts w:ascii="Times New Roman" w:hAnsi="Times New Roman"/>
              </w:rPr>
              <w:t xml:space="preserve"> na analizie danych </w:t>
            </w:r>
            <w:r w:rsidR="00A61EDB">
              <w:rPr>
                <w:rFonts w:ascii="Times New Roman" w:hAnsi="Times New Roman"/>
              </w:rPr>
              <w:t xml:space="preserve">dla </w:t>
            </w:r>
            <w:r w:rsidR="00A61EDB" w:rsidRPr="009C6B54">
              <w:rPr>
                <w:rFonts w:ascii="Times New Roman" w:hAnsi="Times New Roman"/>
              </w:rPr>
              <w:t>40 rozwiniętych gospodarek wykazał</w:t>
            </w:r>
            <w:r w:rsidR="00A61EDB">
              <w:rPr>
                <w:rFonts w:ascii="Times New Roman" w:hAnsi="Times New Roman"/>
              </w:rPr>
              <w:t>o</w:t>
            </w:r>
            <w:r w:rsidR="00A61EDB" w:rsidRPr="009C6B54">
              <w:rPr>
                <w:rFonts w:ascii="Times New Roman" w:hAnsi="Times New Roman"/>
              </w:rPr>
              <w:t xml:space="preserve">, że </w:t>
            </w:r>
            <w:r w:rsidR="00A61EDB">
              <w:rPr>
                <w:rFonts w:ascii="Times New Roman" w:hAnsi="Times New Roman"/>
              </w:rPr>
              <w:t>IFI</w:t>
            </w:r>
            <w:r w:rsidR="00A61EDB" w:rsidRPr="009C6B54">
              <w:rPr>
                <w:rFonts w:ascii="Times New Roman" w:hAnsi="Times New Roman"/>
              </w:rPr>
              <w:t xml:space="preserve">, posiadające dużą niezależność zwiększają prawdopodobieństwo rozpoczęcia dostosowania fiskalnego. Niezależne instytucje fiskalne, posiadające </w:t>
            </w:r>
            <w:r w:rsidR="00A61EDB">
              <w:rPr>
                <w:rFonts w:ascii="Times New Roman" w:hAnsi="Times New Roman"/>
              </w:rPr>
              <w:t>adekwatny zakres</w:t>
            </w:r>
            <w:r w:rsidR="00A61EDB" w:rsidRPr="009C6B54">
              <w:rPr>
                <w:rFonts w:ascii="Times New Roman" w:hAnsi="Times New Roman"/>
              </w:rPr>
              <w:t xml:space="preserve"> zadań oraz narzędzi, wspomagają osiągnięcie założonego dostosowania fiskalnego, w tym dostosowania opartego na zmniejszaniu wydatków</w:t>
            </w:r>
            <w:r w:rsidR="00A61EDB">
              <w:rPr>
                <w:rFonts w:ascii="Times New Roman" w:hAnsi="Times New Roman"/>
                <w:vertAlign w:val="superscript"/>
              </w:rPr>
              <w:t>*</w:t>
            </w:r>
            <w:r w:rsidR="00A61EDB" w:rsidRPr="009C6B54">
              <w:rPr>
                <w:rFonts w:ascii="Times New Roman" w:hAnsi="Times New Roman"/>
              </w:rPr>
              <w:t>.</w:t>
            </w:r>
          </w:p>
          <w:p w14:paraId="0DE13ABC" w14:textId="42953B67" w:rsidR="00A61EDB" w:rsidRDefault="00DE57E7" w:rsidP="00A61EDB">
            <w:pPr>
              <w:spacing w:line="240" w:lineRule="auto"/>
              <w:jc w:val="both"/>
              <w:rPr>
                <w:rFonts w:ascii="Times New Roman" w:hAnsi="Times New Roman"/>
              </w:rPr>
            </w:pPr>
            <w:r>
              <w:rPr>
                <w:rFonts w:ascii="Times New Roman" w:hAnsi="Times New Roman"/>
              </w:rPr>
              <w:t>A</w:t>
            </w:r>
            <w:r w:rsidR="00A61EDB" w:rsidRPr="009C6B54">
              <w:rPr>
                <w:rFonts w:ascii="Times New Roman" w:hAnsi="Times New Roman"/>
              </w:rPr>
              <w:t>naliza przeprowadzon</w:t>
            </w:r>
            <w:r w:rsidR="00A61EDB">
              <w:rPr>
                <w:rFonts w:ascii="Times New Roman" w:hAnsi="Times New Roman"/>
              </w:rPr>
              <w:t>a</w:t>
            </w:r>
            <w:r w:rsidR="00A61EDB" w:rsidRPr="009C6B54">
              <w:rPr>
                <w:rFonts w:ascii="Times New Roman" w:hAnsi="Times New Roman"/>
              </w:rPr>
              <w:t xml:space="preserve"> przez badaczy</w:t>
            </w:r>
            <w:r w:rsidR="00A61EDB">
              <w:rPr>
                <w:rFonts w:ascii="Times New Roman" w:hAnsi="Times New Roman"/>
              </w:rPr>
              <w:t xml:space="preserve"> z uniwersytetu Trás-os-Montes i Alto Douro</w:t>
            </w:r>
            <w:r w:rsidR="00A61EDB" w:rsidRPr="009C6B54">
              <w:rPr>
                <w:rFonts w:ascii="Times New Roman" w:hAnsi="Times New Roman"/>
              </w:rPr>
              <w:t xml:space="preserve"> </w:t>
            </w:r>
            <w:r>
              <w:rPr>
                <w:rFonts w:ascii="Times New Roman" w:hAnsi="Times New Roman"/>
              </w:rPr>
              <w:t xml:space="preserve">również </w:t>
            </w:r>
            <w:r w:rsidR="00A61EDB" w:rsidRPr="009C6B54">
              <w:rPr>
                <w:rFonts w:ascii="Times New Roman" w:hAnsi="Times New Roman"/>
              </w:rPr>
              <w:t>wskazuje, że posiadanie niezależnej instytucji fiskalnej przyczynia się do poprawy jakości dyskrecjonalnych polityk fiskalnych, poprzez zmniejszenie ich procykliczności oraz większego nakierowania na długookresową stabilność finansów publicznych</w:t>
            </w:r>
            <w:r w:rsidR="00A61EDB" w:rsidRPr="005126B7">
              <w:rPr>
                <w:rFonts w:ascii="Times New Roman" w:hAnsi="Times New Roman"/>
                <w:sz w:val="20"/>
                <w:szCs w:val="20"/>
              </w:rPr>
              <w:t>**</w:t>
            </w:r>
            <w:r w:rsidR="00A61EDB" w:rsidRPr="009C6B54">
              <w:rPr>
                <w:rFonts w:ascii="Times New Roman" w:hAnsi="Times New Roman"/>
              </w:rPr>
              <w:t>.</w:t>
            </w:r>
          </w:p>
          <w:p w14:paraId="1496F346" w14:textId="77777777" w:rsidR="00A61EDB" w:rsidRDefault="00A61EDB" w:rsidP="00A61EDB">
            <w:pPr>
              <w:spacing w:line="240" w:lineRule="auto"/>
              <w:jc w:val="both"/>
              <w:rPr>
                <w:rFonts w:ascii="Times New Roman" w:hAnsi="Times New Roman"/>
              </w:rPr>
            </w:pPr>
          </w:p>
          <w:p w14:paraId="7DFF8803" w14:textId="77777777" w:rsidR="00A61EDB" w:rsidRDefault="00A61EDB" w:rsidP="00A61EDB">
            <w:pPr>
              <w:spacing w:line="240" w:lineRule="auto"/>
              <w:jc w:val="both"/>
              <w:rPr>
                <w:rFonts w:ascii="Times New Roman" w:hAnsi="Times New Roman"/>
              </w:rPr>
            </w:pPr>
            <w:r>
              <w:rPr>
                <w:rFonts w:ascii="Times New Roman" w:hAnsi="Times New Roman"/>
              </w:rPr>
              <w:t xml:space="preserve">Polska Rada Fiskalna będzie działać w ramach mandatu wyznaczonego w nowelizowanej dyrektywie dotyczącej ram zarządzania budżetowego. Pozostałe niezależne instytucje fiskalne również będą zobowiązane do przewidzianych w niej zadań. Spowoduje to konwergencję mandatów IFI w bardziej ujednoliconym kierunku. </w:t>
            </w:r>
          </w:p>
          <w:p w14:paraId="4F11D526" w14:textId="77777777" w:rsidR="001C62AF" w:rsidRDefault="001C62AF" w:rsidP="00A61EDB">
            <w:pPr>
              <w:spacing w:line="240" w:lineRule="auto"/>
              <w:jc w:val="both"/>
              <w:rPr>
                <w:rFonts w:ascii="Times New Roman" w:hAnsi="Times New Roman"/>
              </w:rPr>
            </w:pPr>
          </w:p>
          <w:p w14:paraId="7A2AE898" w14:textId="77777777" w:rsidR="001C62AF" w:rsidRDefault="001C62AF" w:rsidP="00A61EDB">
            <w:pPr>
              <w:spacing w:line="240" w:lineRule="auto"/>
              <w:jc w:val="both"/>
              <w:rPr>
                <w:rFonts w:ascii="Times New Roman" w:hAnsi="Times New Roman"/>
              </w:rPr>
            </w:pPr>
            <w:r>
              <w:rPr>
                <w:rFonts w:ascii="Times New Roman" w:hAnsi="Times New Roman"/>
              </w:rPr>
              <w:t>Poniżej zawarto zestawienie niezależnych instytucji fiskalnych działających w krajach członkowskich UE.</w:t>
            </w:r>
          </w:p>
          <w:p w14:paraId="5B2A0E98" w14:textId="77777777" w:rsidR="00A61EDB" w:rsidRDefault="00A61EDB" w:rsidP="00A61EDB">
            <w:pPr>
              <w:spacing w:line="240" w:lineRule="auto"/>
              <w:jc w:val="both"/>
              <w:rPr>
                <w:rFonts w:ascii="Times New Roman" w:hAnsi="Times New Roman"/>
                <w:color w:val="000000"/>
                <w:spacing w:val="-2"/>
              </w:rPr>
            </w:pPr>
          </w:p>
          <w:p w14:paraId="777ED553" w14:textId="08C32669" w:rsidR="001C62AF" w:rsidRDefault="001C62AF" w:rsidP="00A61EDB">
            <w:pPr>
              <w:spacing w:line="240" w:lineRule="auto"/>
              <w:jc w:val="both"/>
              <w:rPr>
                <w:rFonts w:ascii="Times New Roman" w:hAnsi="Times New Roman"/>
              </w:rPr>
            </w:pPr>
          </w:p>
          <w:p w14:paraId="57CAD7DF" w14:textId="77777777" w:rsidR="001C62AF" w:rsidRPr="003A3C43" w:rsidRDefault="001C62AF" w:rsidP="00A61EDB">
            <w:pPr>
              <w:spacing w:line="240" w:lineRule="auto"/>
              <w:jc w:val="both"/>
              <w:rPr>
                <w:rFonts w:ascii="Times New Roman" w:hAnsi="Times New Roman"/>
                <w:b/>
                <w:bCs/>
              </w:rPr>
            </w:pPr>
            <w:r w:rsidRPr="003A3C43">
              <w:rPr>
                <w:rFonts w:ascii="Times New Roman" w:hAnsi="Times New Roman"/>
                <w:b/>
                <w:bCs/>
              </w:rPr>
              <w:t>Irlandia</w:t>
            </w:r>
          </w:p>
          <w:p w14:paraId="1BC876A2" w14:textId="77777777" w:rsidR="001C62AF" w:rsidRDefault="001C62AF" w:rsidP="00A61EDB">
            <w:pPr>
              <w:spacing w:line="240" w:lineRule="auto"/>
              <w:jc w:val="both"/>
              <w:rPr>
                <w:rFonts w:ascii="Times New Roman" w:hAnsi="Times New Roman"/>
              </w:rPr>
            </w:pPr>
          </w:p>
          <w:p w14:paraId="747BD88D" w14:textId="4DFB3B70" w:rsidR="00A61EDB" w:rsidRDefault="001C62AF" w:rsidP="00A61EDB">
            <w:pPr>
              <w:spacing w:line="240" w:lineRule="auto"/>
              <w:jc w:val="both"/>
              <w:rPr>
                <w:rFonts w:ascii="Times New Roman" w:hAnsi="Times New Roman"/>
              </w:rPr>
            </w:pPr>
            <w:r>
              <w:rPr>
                <w:rFonts w:ascii="Times New Roman" w:hAnsi="Times New Roman"/>
              </w:rPr>
              <w:t>Rolę irlandzkiej IFI pełni</w:t>
            </w:r>
            <w:r w:rsidR="00A61EDB">
              <w:rPr>
                <w:rFonts w:ascii="Times New Roman" w:hAnsi="Times New Roman"/>
              </w:rPr>
              <w:t xml:space="preserve"> Irlandzka Fiskalna Rada Doradcza</w:t>
            </w:r>
            <w:r w:rsidR="00DE57E7">
              <w:rPr>
                <w:rFonts w:ascii="Times New Roman" w:hAnsi="Times New Roman"/>
              </w:rPr>
              <w:t>,</w:t>
            </w:r>
            <w:r w:rsidR="00A61EDB">
              <w:rPr>
                <w:rFonts w:ascii="Times New Roman" w:hAnsi="Times New Roman"/>
              </w:rPr>
              <w:t xml:space="preserve"> </w:t>
            </w:r>
            <w:r w:rsidR="00DE57E7">
              <w:rPr>
                <w:rFonts w:ascii="Times New Roman" w:hAnsi="Times New Roman"/>
              </w:rPr>
              <w:t>s</w:t>
            </w:r>
            <w:r w:rsidR="00A61EDB">
              <w:rPr>
                <w:rFonts w:ascii="Times New Roman" w:hAnsi="Times New Roman"/>
              </w:rPr>
              <w:t xml:space="preserve">kładająca się z 3 osób, wyłonionych przez komitet selekcyjny, nominowanych przez Ministra Finansów. </w:t>
            </w:r>
            <w:r w:rsidR="00DE57E7">
              <w:rPr>
                <w:rFonts w:ascii="Times New Roman" w:hAnsi="Times New Roman"/>
              </w:rPr>
              <w:t xml:space="preserve">Sekretariat Rady stanowi zaplecze analityczne, </w:t>
            </w:r>
            <w:r w:rsidR="00A61EDB">
              <w:rPr>
                <w:rFonts w:ascii="Times New Roman" w:hAnsi="Times New Roman"/>
              </w:rPr>
              <w:t xml:space="preserve"> w ramach którego zatrudni</w:t>
            </w:r>
            <w:r w:rsidR="00DE57E7">
              <w:rPr>
                <w:rFonts w:ascii="Times New Roman" w:hAnsi="Times New Roman"/>
              </w:rPr>
              <w:t xml:space="preserve">eni </w:t>
            </w:r>
            <w:r w:rsidR="005126B7">
              <w:rPr>
                <w:rFonts w:ascii="Times New Roman" w:hAnsi="Times New Roman"/>
              </w:rPr>
              <w:t>są</w:t>
            </w:r>
            <w:r w:rsidR="00DE57E7">
              <w:rPr>
                <w:rFonts w:ascii="Times New Roman" w:hAnsi="Times New Roman"/>
              </w:rPr>
              <w:t xml:space="preserve"> pracownicy merytoryczni oraz </w:t>
            </w:r>
            <w:r w:rsidR="00A61EDB">
              <w:rPr>
                <w:rFonts w:ascii="Times New Roman" w:hAnsi="Times New Roman"/>
              </w:rPr>
              <w:t>administracyjn</w:t>
            </w:r>
            <w:r w:rsidR="00DE57E7">
              <w:rPr>
                <w:rFonts w:ascii="Times New Roman" w:hAnsi="Times New Roman"/>
              </w:rPr>
              <w:t>i</w:t>
            </w:r>
            <w:r w:rsidR="00A61EDB">
              <w:rPr>
                <w:rFonts w:ascii="Times New Roman" w:hAnsi="Times New Roman"/>
              </w:rPr>
              <w:t>. Do zadań Irlandzkiej Rady Fiskalnej należą m.in.:</w:t>
            </w:r>
          </w:p>
          <w:p w14:paraId="4E2F7FCD" w14:textId="77777777" w:rsidR="00A61EDB" w:rsidRDefault="00A61EDB" w:rsidP="00A61EDB">
            <w:pPr>
              <w:spacing w:line="240" w:lineRule="auto"/>
              <w:jc w:val="both"/>
              <w:rPr>
                <w:rFonts w:ascii="Times New Roman" w:hAnsi="Times New Roman"/>
              </w:rPr>
            </w:pPr>
          </w:p>
          <w:p w14:paraId="0F46A894" w14:textId="77777777" w:rsidR="00A61EDB" w:rsidRDefault="00A61EDB" w:rsidP="00A61EDB">
            <w:pPr>
              <w:spacing w:line="240" w:lineRule="auto"/>
              <w:jc w:val="both"/>
              <w:rPr>
                <w:rFonts w:ascii="Times New Roman" w:hAnsi="Times New Roman"/>
              </w:rPr>
            </w:pPr>
            <w:r>
              <w:rPr>
                <w:rFonts w:ascii="Times New Roman" w:hAnsi="Times New Roman"/>
              </w:rPr>
              <w:t>- ocena i zatwierdzanie prognoz makroekonomicznych Ministerstwa Finansów, wykorzystywanych do opracowania ustawy budżetowej oraz programów stabilności (w przyszłości średniookresowych planów budżetowo-strukturalnych);</w:t>
            </w:r>
          </w:p>
          <w:p w14:paraId="24BDE5B9" w14:textId="77777777" w:rsidR="00A61EDB" w:rsidRDefault="00A61EDB" w:rsidP="00A61EDB">
            <w:pPr>
              <w:spacing w:line="240" w:lineRule="auto"/>
              <w:jc w:val="both"/>
              <w:rPr>
                <w:rFonts w:ascii="Times New Roman" w:hAnsi="Times New Roman"/>
              </w:rPr>
            </w:pPr>
            <w:r>
              <w:rPr>
                <w:rFonts w:ascii="Times New Roman" w:hAnsi="Times New Roman"/>
              </w:rPr>
              <w:t>- ocena oficjalnych prognoz budżetowych;</w:t>
            </w:r>
          </w:p>
          <w:p w14:paraId="2422A747" w14:textId="77777777" w:rsidR="00A61EDB" w:rsidRDefault="00A61EDB" w:rsidP="00A61EDB">
            <w:pPr>
              <w:spacing w:line="240" w:lineRule="auto"/>
              <w:jc w:val="both"/>
              <w:rPr>
                <w:rFonts w:ascii="Times New Roman" w:hAnsi="Times New Roman"/>
              </w:rPr>
            </w:pPr>
            <w:r>
              <w:rPr>
                <w:rFonts w:ascii="Times New Roman" w:hAnsi="Times New Roman"/>
              </w:rPr>
              <w:t>- monitorowanie i ocenianie przestrzegania reguł fiskalnych;</w:t>
            </w:r>
          </w:p>
          <w:p w14:paraId="607803B1" w14:textId="77777777" w:rsidR="00A61EDB" w:rsidRDefault="00A61EDB" w:rsidP="00A61EDB">
            <w:pPr>
              <w:spacing w:line="240" w:lineRule="auto"/>
              <w:jc w:val="both"/>
              <w:rPr>
                <w:rFonts w:ascii="Times New Roman" w:hAnsi="Times New Roman"/>
              </w:rPr>
            </w:pPr>
            <w:r>
              <w:rPr>
                <w:rFonts w:ascii="Times New Roman" w:hAnsi="Times New Roman"/>
              </w:rPr>
              <w:t xml:space="preserve">- analiza długookresowej stabilności finansów publicznych. </w:t>
            </w:r>
          </w:p>
          <w:p w14:paraId="77328047" w14:textId="77777777" w:rsidR="00A61EDB" w:rsidRDefault="00A61EDB" w:rsidP="00A61EDB">
            <w:pPr>
              <w:spacing w:line="240" w:lineRule="auto"/>
              <w:jc w:val="both"/>
              <w:rPr>
                <w:rFonts w:ascii="Times New Roman" w:hAnsi="Times New Roman"/>
              </w:rPr>
            </w:pPr>
          </w:p>
          <w:p w14:paraId="677021F8" w14:textId="77777777" w:rsidR="001C62AF" w:rsidRPr="003A3C43" w:rsidRDefault="001C62AF" w:rsidP="00A61EDB">
            <w:pPr>
              <w:spacing w:line="240" w:lineRule="auto"/>
              <w:jc w:val="both"/>
              <w:rPr>
                <w:rFonts w:ascii="Times New Roman" w:hAnsi="Times New Roman"/>
                <w:b/>
                <w:bCs/>
              </w:rPr>
            </w:pPr>
            <w:r w:rsidRPr="003A3C43">
              <w:rPr>
                <w:rFonts w:ascii="Times New Roman" w:hAnsi="Times New Roman"/>
                <w:b/>
                <w:bCs/>
              </w:rPr>
              <w:t>Włochy</w:t>
            </w:r>
          </w:p>
          <w:p w14:paraId="53D422CD" w14:textId="77777777" w:rsidR="001C62AF" w:rsidRDefault="001C62AF" w:rsidP="00A61EDB">
            <w:pPr>
              <w:spacing w:line="240" w:lineRule="auto"/>
              <w:jc w:val="both"/>
              <w:rPr>
                <w:rFonts w:ascii="Times New Roman" w:hAnsi="Times New Roman"/>
              </w:rPr>
            </w:pPr>
          </w:p>
          <w:p w14:paraId="0C47E80B" w14:textId="3FA68869" w:rsidR="00A61EDB" w:rsidRDefault="001C62AF" w:rsidP="00A61EDB">
            <w:pPr>
              <w:spacing w:line="240" w:lineRule="auto"/>
              <w:jc w:val="both"/>
              <w:rPr>
                <w:rFonts w:ascii="Times New Roman" w:hAnsi="Times New Roman"/>
              </w:rPr>
            </w:pPr>
            <w:r>
              <w:rPr>
                <w:rFonts w:ascii="Times New Roman" w:hAnsi="Times New Roman"/>
              </w:rPr>
              <w:t>W</w:t>
            </w:r>
            <w:r w:rsidR="00A61EDB">
              <w:rPr>
                <w:rFonts w:ascii="Times New Roman" w:hAnsi="Times New Roman"/>
              </w:rPr>
              <w:t xml:space="preserve">łoskie </w:t>
            </w:r>
            <w:r>
              <w:rPr>
                <w:rFonts w:ascii="Times New Roman" w:hAnsi="Times New Roman"/>
              </w:rPr>
              <w:t>P</w:t>
            </w:r>
            <w:r w:rsidR="00A61EDB">
              <w:rPr>
                <w:rFonts w:ascii="Times New Roman" w:hAnsi="Times New Roman"/>
              </w:rPr>
              <w:t xml:space="preserve">arlamentarne </w:t>
            </w:r>
            <w:r>
              <w:rPr>
                <w:rFonts w:ascii="Times New Roman" w:hAnsi="Times New Roman"/>
              </w:rPr>
              <w:t>B</w:t>
            </w:r>
            <w:r w:rsidR="00A61EDB">
              <w:rPr>
                <w:rFonts w:ascii="Times New Roman" w:hAnsi="Times New Roman"/>
              </w:rPr>
              <w:t xml:space="preserve">iuro </w:t>
            </w:r>
            <w:r>
              <w:rPr>
                <w:rFonts w:ascii="Times New Roman" w:hAnsi="Times New Roman"/>
              </w:rPr>
              <w:t>B</w:t>
            </w:r>
            <w:r w:rsidR="00A61EDB">
              <w:rPr>
                <w:rFonts w:ascii="Times New Roman" w:hAnsi="Times New Roman"/>
              </w:rPr>
              <w:t xml:space="preserve">udżetowe </w:t>
            </w:r>
            <w:r>
              <w:rPr>
                <w:rFonts w:ascii="Times New Roman" w:hAnsi="Times New Roman"/>
              </w:rPr>
              <w:t xml:space="preserve"> składa się z 3 osobowej Rady oraz wspierającej ją departamentów</w:t>
            </w:r>
            <w:r w:rsidR="00A61EDB">
              <w:rPr>
                <w:rFonts w:ascii="Times New Roman" w:hAnsi="Times New Roman"/>
              </w:rPr>
              <w:t>. Komisje ds. finansów publicznych obu izb parlamentu wybierają</w:t>
            </w:r>
            <w:r w:rsidR="00DE57E7">
              <w:rPr>
                <w:rFonts w:ascii="Times New Roman" w:hAnsi="Times New Roman"/>
              </w:rPr>
              <w:t>,</w:t>
            </w:r>
            <w:r w:rsidR="00A61EDB">
              <w:rPr>
                <w:rFonts w:ascii="Times New Roman" w:hAnsi="Times New Roman"/>
              </w:rPr>
              <w:t xml:space="preserve"> większością 2/3</w:t>
            </w:r>
            <w:r w:rsidR="00DE57E7">
              <w:rPr>
                <w:rFonts w:ascii="Times New Roman" w:hAnsi="Times New Roman"/>
              </w:rPr>
              <w:t>,</w:t>
            </w:r>
            <w:r w:rsidR="00A61EDB">
              <w:rPr>
                <w:rFonts w:ascii="Times New Roman" w:hAnsi="Times New Roman"/>
              </w:rPr>
              <w:t xml:space="preserve"> głosów 10 kandydatów, spośród których przewodniczący obu izb wybierają członków Rady. Biur</w:t>
            </w:r>
            <w:r w:rsidR="00DE57E7">
              <w:rPr>
                <w:rFonts w:ascii="Times New Roman" w:hAnsi="Times New Roman"/>
              </w:rPr>
              <w:t>o</w:t>
            </w:r>
            <w:r w:rsidR="00A61EDB">
              <w:rPr>
                <w:rFonts w:ascii="Times New Roman" w:hAnsi="Times New Roman"/>
              </w:rPr>
              <w:t xml:space="preserve"> posiada Dyrektora Generalnego oraz 3 departamenty: analiz </w:t>
            </w:r>
            <w:r w:rsidR="00DE57E7">
              <w:rPr>
                <w:rFonts w:ascii="Times New Roman" w:hAnsi="Times New Roman"/>
              </w:rPr>
              <w:t>makroekonomicznych</w:t>
            </w:r>
            <w:r w:rsidR="00A61EDB">
              <w:rPr>
                <w:rFonts w:ascii="Times New Roman" w:hAnsi="Times New Roman"/>
              </w:rPr>
              <w:t>, finansów publicznych oraz analiz sektorow</w:t>
            </w:r>
            <w:r w:rsidR="00DE57E7">
              <w:rPr>
                <w:rFonts w:ascii="Times New Roman" w:hAnsi="Times New Roman"/>
              </w:rPr>
              <w:t>ych</w:t>
            </w:r>
            <w:r w:rsidR="00A61EDB">
              <w:rPr>
                <w:rFonts w:ascii="Times New Roman" w:hAnsi="Times New Roman"/>
              </w:rPr>
              <w:t>. Biuro posiada również Komitet Naukowy</w:t>
            </w:r>
            <w:r w:rsidR="00DE57E7">
              <w:rPr>
                <w:rFonts w:ascii="Times New Roman" w:hAnsi="Times New Roman"/>
              </w:rPr>
              <w:t xml:space="preserve">, wspierający </w:t>
            </w:r>
            <w:r w:rsidR="00A61EDB">
              <w:rPr>
                <w:rFonts w:ascii="Times New Roman" w:hAnsi="Times New Roman"/>
              </w:rPr>
              <w:t>Biuro w kwestiach metodologi</w:t>
            </w:r>
            <w:r w:rsidR="00DE57E7">
              <w:rPr>
                <w:rFonts w:ascii="Times New Roman" w:hAnsi="Times New Roman"/>
              </w:rPr>
              <w:t>cznych</w:t>
            </w:r>
            <w:r w:rsidR="00A61EDB">
              <w:rPr>
                <w:rFonts w:ascii="Times New Roman" w:hAnsi="Times New Roman"/>
              </w:rPr>
              <w:t>. Zadaniem Biura jest analiza, weryfikacja i ocena:</w:t>
            </w:r>
          </w:p>
          <w:p w14:paraId="3D9DB21B" w14:textId="77777777" w:rsidR="00A61EDB" w:rsidRDefault="00A61EDB" w:rsidP="00A61EDB">
            <w:pPr>
              <w:spacing w:line="240" w:lineRule="auto"/>
              <w:jc w:val="both"/>
              <w:rPr>
                <w:rFonts w:ascii="Times New Roman" w:hAnsi="Times New Roman"/>
              </w:rPr>
            </w:pPr>
          </w:p>
          <w:p w14:paraId="65C693EB" w14:textId="77777777" w:rsidR="00A61EDB" w:rsidRDefault="00A61EDB" w:rsidP="00A61EDB">
            <w:pPr>
              <w:spacing w:line="240" w:lineRule="auto"/>
              <w:jc w:val="both"/>
              <w:rPr>
                <w:rFonts w:ascii="Times New Roman" w:hAnsi="Times New Roman"/>
              </w:rPr>
            </w:pPr>
            <w:r>
              <w:rPr>
                <w:rFonts w:ascii="Times New Roman" w:hAnsi="Times New Roman"/>
              </w:rPr>
              <w:t>- prognoz makroekonomicznych i budżetowych oraz makroekonomicznego wpływu najważniejszych legislacji, w szczególności Biuro zatwierdza rządowe prognozy makroekonomiczne;</w:t>
            </w:r>
          </w:p>
          <w:p w14:paraId="0E257D9C" w14:textId="77777777" w:rsidR="00A61EDB" w:rsidRDefault="00A61EDB" w:rsidP="00A61EDB">
            <w:pPr>
              <w:spacing w:line="240" w:lineRule="auto"/>
              <w:jc w:val="both"/>
              <w:rPr>
                <w:rFonts w:ascii="Times New Roman" w:hAnsi="Times New Roman"/>
              </w:rPr>
            </w:pPr>
            <w:r>
              <w:rPr>
                <w:rFonts w:ascii="Times New Roman" w:hAnsi="Times New Roman"/>
              </w:rPr>
              <w:t>- zdarzenia dot. zmian w finansach publicznych, w tym z podziałem na podsektory oraz weryfikacją przestrzegania reguł fiskalnych;</w:t>
            </w:r>
          </w:p>
          <w:p w14:paraId="4F5077FA" w14:textId="17B31486" w:rsidR="00A61EDB" w:rsidRDefault="00A61EDB" w:rsidP="00A61EDB">
            <w:pPr>
              <w:spacing w:line="240" w:lineRule="auto"/>
              <w:jc w:val="both"/>
              <w:rPr>
                <w:rFonts w:ascii="Times New Roman" w:hAnsi="Times New Roman"/>
              </w:rPr>
            </w:pPr>
            <w:r>
              <w:rPr>
                <w:rFonts w:ascii="Times New Roman" w:hAnsi="Times New Roman"/>
              </w:rPr>
              <w:t>- aktywacj</w:t>
            </w:r>
            <w:r w:rsidR="00DE57E7">
              <w:rPr>
                <w:rFonts w:ascii="Times New Roman" w:hAnsi="Times New Roman"/>
              </w:rPr>
              <w:t>i</w:t>
            </w:r>
            <w:r>
              <w:rPr>
                <w:rFonts w:ascii="Times New Roman" w:hAnsi="Times New Roman"/>
              </w:rPr>
              <w:t xml:space="preserve"> i </w:t>
            </w:r>
            <w:r w:rsidR="00DE57E7">
              <w:rPr>
                <w:rFonts w:ascii="Times New Roman" w:hAnsi="Times New Roman"/>
              </w:rPr>
              <w:t>stosowania</w:t>
            </w:r>
            <w:r>
              <w:rPr>
                <w:rFonts w:ascii="Times New Roman" w:hAnsi="Times New Roman"/>
              </w:rPr>
              <w:t xml:space="preserve"> mechanizmów budżetowych, takich jak np. mechanizm korekty;</w:t>
            </w:r>
          </w:p>
          <w:p w14:paraId="5D179566" w14:textId="10A8709A" w:rsidR="00A61EDB" w:rsidRDefault="00A61EDB" w:rsidP="00A61EDB">
            <w:pPr>
              <w:spacing w:line="240" w:lineRule="auto"/>
              <w:jc w:val="both"/>
              <w:rPr>
                <w:rFonts w:ascii="Times New Roman" w:hAnsi="Times New Roman"/>
              </w:rPr>
            </w:pPr>
            <w:r>
              <w:rPr>
                <w:rFonts w:ascii="Times New Roman" w:hAnsi="Times New Roman"/>
              </w:rPr>
              <w:t>- długoterminow</w:t>
            </w:r>
            <w:r w:rsidR="00DE57E7">
              <w:rPr>
                <w:rFonts w:ascii="Times New Roman" w:hAnsi="Times New Roman"/>
              </w:rPr>
              <w:t>ej</w:t>
            </w:r>
            <w:r>
              <w:rPr>
                <w:rFonts w:ascii="Times New Roman" w:hAnsi="Times New Roman"/>
              </w:rPr>
              <w:t xml:space="preserve"> stabilnoś</w:t>
            </w:r>
            <w:r w:rsidR="00DE57E7">
              <w:rPr>
                <w:rFonts w:ascii="Times New Roman" w:hAnsi="Times New Roman"/>
              </w:rPr>
              <w:t>ci</w:t>
            </w:r>
            <w:r>
              <w:rPr>
                <w:rFonts w:ascii="Times New Roman" w:hAnsi="Times New Roman"/>
              </w:rPr>
              <w:t xml:space="preserve"> finansów publicznych.</w:t>
            </w:r>
          </w:p>
          <w:p w14:paraId="6CCB5340" w14:textId="77777777" w:rsidR="001C62AF" w:rsidRDefault="001C62AF" w:rsidP="00A61EDB">
            <w:pPr>
              <w:spacing w:line="240" w:lineRule="auto"/>
              <w:jc w:val="both"/>
              <w:rPr>
                <w:rFonts w:ascii="Times New Roman" w:hAnsi="Times New Roman"/>
              </w:rPr>
            </w:pPr>
          </w:p>
          <w:p w14:paraId="4F45BF5A" w14:textId="033FE420" w:rsidR="001C62AF" w:rsidRPr="003A3C43" w:rsidRDefault="001C62AF" w:rsidP="00A61EDB">
            <w:pPr>
              <w:spacing w:line="240" w:lineRule="auto"/>
              <w:jc w:val="both"/>
              <w:rPr>
                <w:rFonts w:ascii="Times New Roman" w:hAnsi="Times New Roman"/>
                <w:b/>
                <w:bCs/>
              </w:rPr>
            </w:pPr>
            <w:r w:rsidRPr="003A3C43">
              <w:rPr>
                <w:rFonts w:ascii="Times New Roman" w:hAnsi="Times New Roman"/>
                <w:b/>
                <w:bCs/>
              </w:rPr>
              <w:t>Finl</w:t>
            </w:r>
            <w:r w:rsidR="00691371" w:rsidRPr="003A3C43">
              <w:rPr>
                <w:rFonts w:ascii="Times New Roman" w:hAnsi="Times New Roman"/>
                <w:b/>
                <w:bCs/>
              </w:rPr>
              <w:t>a</w:t>
            </w:r>
            <w:r w:rsidRPr="003A3C43">
              <w:rPr>
                <w:rFonts w:ascii="Times New Roman" w:hAnsi="Times New Roman"/>
                <w:b/>
                <w:bCs/>
              </w:rPr>
              <w:t>ndia</w:t>
            </w:r>
          </w:p>
          <w:p w14:paraId="41CAB856" w14:textId="77777777" w:rsidR="00A61EDB" w:rsidRDefault="00A61EDB" w:rsidP="00A61EDB">
            <w:pPr>
              <w:spacing w:line="240" w:lineRule="auto"/>
              <w:jc w:val="both"/>
              <w:rPr>
                <w:rFonts w:ascii="Times New Roman" w:hAnsi="Times New Roman"/>
              </w:rPr>
            </w:pPr>
          </w:p>
          <w:p w14:paraId="190E9083" w14:textId="080205E5" w:rsidR="00A61EDB" w:rsidRDefault="001C62AF" w:rsidP="00A61EDB">
            <w:pPr>
              <w:spacing w:line="240" w:lineRule="auto"/>
              <w:jc w:val="both"/>
              <w:rPr>
                <w:rFonts w:ascii="Times New Roman" w:hAnsi="Times New Roman"/>
              </w:rPr>
            </w:pPr>
            <w:r>
              <w:rPr>
                <w:rFonts w:ascii="Times New Roman" w:hAnsi="Times New Roman"/>
              </w:rPr>
              <w:t>Rolę fińskiej IFI pełni</w:t>
            </w:r>
            <w:r w:rsidR="00A61EDB">
              <w:rPr>
                <w:rFonts w:ascii="Times New Roman" w:hAnsi="Times New Roman"/>
              </w:rPr>
              <w:t xml:space="preserve"> Departament Monitorowania Polityki Budżetowej w ramach Narodowego Biura Audytowego Litwy. Oznacza to, że komórka ta jest w pełni zależna od Prezesa Narodowego Biura Audytowego, które też realizuje wszystkie potrzeby administracyjne Departamentu. Do jego zadań należy:</w:t>
            </w:r>
          </w:p>
          <w:p w14:paraId="5ECAC030" w14:textId="77777777" w:rsidR="00A61EDB" w:rsidRDefault="00A61EDB" w:rsidP="00A61EDB">
            <w:pPr>
              <w:spacing w:line="240" w:lineRule="auto"/>
              <w:jc w:val="both"/>
              <w:rPr>
                <w:rFonts w:ascii="Times New Roman" w:hAnsi="Times New Roman"/>
              </w:rPr>
            </w:pPr>
          </w:p>
          <w:p w14:paraId="233BE009" w14:textId="77777777" w:rsidR="00A61EDB" w:rsidRDefault="00A61EDB" w:rsidP="00A61EDB">
            <w:pPr>
              <w:spacing w:line="240" w:lineRule="auto"/>
              <w:jc w:val="both"/>
              <w:rPr>
                <w:rFonts w:ascii="Times New Roman" w:hAnsi="Times New Roman"/>
              </w:rPr>
            </w:pPr>
            <w:r>
              <w:rPr>
                <w:rFonts w:ascii="Times New Roman" w:hAnsi="Times New Roman"/>
              </w:rPr>
              <w:t>- ocena i zatwierdzanie prognoz makroekonomicznych;</w:t>
            </w:r>
          </w:p>
          <w:p w14:paraId="4B0E70A4" w14:textId="77777777" w:rsidR="00A61EDB" w:rsidRDefault="00A61EDB" w:rsidP="00A61EDB">
            <w:pPr>
              <w:spacing w:line="240" w:lineRule="auto"/>
              <w:jc w:val="both"/>
              <w:rPr>
                <w:rFonts w:ascii="Times New Roman" w:hAnsi="Times New Roman"/>
              </w:rPr>
            </w:pPr>
            <w:r>
              <w:rPr>
                <w:rFonts w:ascii="Times New Roman" w:hAnsi="Times New Roman"/>
              </w:rPr>
              <w:t>- ocena przestrzegania zasad fiskalnych;</w:t>
            </w:r>
          </w:p>
          <w:p w14:paraId="04042656" w14:textId="77777777" w:rsidR="00A61EDB" w:rsidRDefault="00A61EDB" w:rsidP="00A61EDB">
            <w:pPr>
              <w:spacing w:line="240" w:lineRule="auto"/>
              <w:jc w:val="both"/>
              <w:rPr>
                <w:rFonts w:ascii="Times New Roman" w:hAnsi="Times New Roman"/>
              </w:rPr>
            </w:pPr>
            <w:r>
              <w:rPr>
                <w:rFonts w:ascii="Times New Roman" w:hAnsi="Times New Roman"/>
              </w:rPr>
              <w:t>- promowanie transparentności fiskalnej;</w:t>
            </w:r>
          </w:p>
          <w:p w14:paraId="2E3F7428" w14:textId="77777777" w:rsidR="00A61EDB" w:rsidRDefault="00A61EDB" w:rsidP="00A61EDB">
            <w:pPr>
              <w:spacing w:line="240" w:lineRule="auto"/>
              <w:jc w:val="both"/>
              <w:rPr>
                <w:rFonts w:ascii="Times New Roman" w:hAnsi="Times New Roman"/>
              </w:rPr>
            </w:pPr>
            <w:r>
              <w:rPr>
                <w:rFonts w:ascii="Times New Roman" w:hAnsi="Times New Roman"/>
              </w:rPr>
              <w:t>- udział w określaniu spełnienia warunków potrzebnych do zainicjowania klauzuli wyjścia.</w:t>
            </w:r>
          </w:p>
          <w:p w14:paraId="5357DDE0" w14:textId="77777777" w:rsidR="001C62AF" w:rsidRDefault="001C62AF" w:rsidP="00A61EDB">
            <w:pPr>
              <w:spacing w:line="240" w:lineRule="auto"/>
              <w:jc w:val="both"/>
              <w:rPr>
                <w:rFonts w:ascii="Times New Roman" w:hAnsi="Times New Roman"/>
              </w:rPr>
            </w:pPr>
          </w:p>
          <w:p w14:paraId="6CE7AED1" w14:textId="77777777" w:rsidR="001C62AF" w:rsidRDefault="001C62AF" w:rsidP="001C62AF">
            <w:pPr>
              <w:spacing w:line="240" w:lineRule="auto"/>
              <w:jc w:val="both"/>
              <w:rPr>
                <w:rFonts w:ascii="Times New Roman" w:hAnsi="Times New Roman"/>
                <w:b/>
                <w:bCs/>
              </w:rPr>
            </w:pPr>
            <w:r w:rsidRPr="003A3C43">
              <w:rPr>
                <w:rFonts w:ascii="Times New Roman" w:hAnsi="Times New Roman"/>
                <w:b/>
                <w:bCs/>
              </w:rPr>
              <w:t>Austria</w:t>
            </w:r>
          </w:p>
          <w:p w14:paraId="0F2A7CF8" w14:textId="77777777" w:rsidR="00691371" w:rsidRPr="003A3C43" w:rsidRDefault="00691371" w:rsidP="001C62AF">
            <w:pPr>
              <w:spacing w:line="240" w:lineRule="auto"/>
              <w:jc w:val="both"/>
              <w:rPr>
                <w:rFonts w:ascii="Times New Roman" w:hAnsi="Times New Roman"/>
                <w:b/>
                <w:bCs/>
              </w:rPr>
            </w:pPr>
          </w:p>
          <w:p w14:paraId="6C08DF14" w14:textId="77777777" w:rsidR="001C62AF" w:rsidRDefault="001C62AF" w:rsidP="001C62AF">
            <w:pPr>
              <w:spacing w:line="240" w:lineRule="auto"/>
              <w:jc w:val="both"/>
              <w:rPr>
                <w:rFonts w:ascii="Times New Roman" w:hAnsi="Times New Roman"/>
              </w:rPr>
            </w:pPr>
            <w:r w:rsidRPr="001C62AF">
              <w:rPr>
                <w:rFonts w:ascii="Times New Roman" w:hAnsi="Times New Roman"/>
              </w:rPr>
              <w:t xml:space="preserve">Rolę IFI pełni Fiscalraat. Jej 15 członków to niezależni eksperci ds. finansów publicznych. Są oni wybierani spośród szerokiego grona interesariuszy – m.in. rządu federalnego, </w:t>
            </w:r>
            <w:r>
              <w:rPr>
                <w:rFonts w:ascii="Times New Roman" w:hAnsi="Times New Roman"/>
              </w:rPr>
              <w:t>władz lokalnych</w:t>
            </w:r>
            <w:r w:rsidRPr="001C62AF">
              <w:rPr>
                <w:rFonts w:ascii="Times New Roman" w:hAnsi="Times New Roman"/>
              </w:rPr>
              <w:t xml:space="preserve">, przedstawicieli pracowników i pracodawców. W posiedzeniach Rady Doradczej ds. Fiskalnych uczestniczą również - w charakterze doradczym - przedstawiciele </w:t>
            </w:r>
            <w:r w:rsidRPr="001C62AF">
              <w:rPr>
                <w:rFonts w:ascii="Times New Roman" w:hAnsi="Times New Roman"/>
              </w:rPr>
              <w:lastRenderedPageBreak/>
              <w:t>Oesterreichische Nationalbank (OeNB) i parlamentarnego biura budżetowego, a także inni eksperci. Do zadań Rady należy</w:t>
            </w:r>
            <w:r w:rsidR="00326053">
              <w:rPr>
                <w:rFonts w:ascii="Times New Roman" w:hAnsi="Times New Roman"/>
              </w:rPr>
              <w:t xml:space="preserve"> m.in.</w:t>
            </w:r>
            <w:r w:rsidRPr="001C62AF">
              <w:rPr>
                <w:rFonts w:ascii="Times New Roman" w:hAnsi="Times New Roman"/>
              </w:rPr>
              <w:t>:</w:t>
            </w:r>
          </w:p>
          <w:p w14:paraId="2B62E9D1" w14:textId="77777777" w:rsidR="001C62AF" w:rsidRPr="001C62AF" w:rsidRDefault="001C62AF" w:rsidP="001C62AF">
            <w:pPr>
              <w:spacing w:line="240" w:lineRule="auto"/>
              <w:jc w:val="both"/>
              <w:rPr>
                <w:rFonts w:ascii="Times New Roman" w:hAnsi="Times New Roman"/>
              </w:rPr>
            </w:pPr>
          </w:p>
          <w:p w14:paraId="0CB0D1F8"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sytuacji fiskalnej Austrii i przygotowywanie prognoz budżetowych;</w:t>
            </w:r>
          </w:p>
          <w:p w14:paraId="7673BECE"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analizowanie makroekonomicznego wpływu długu publicznego;</w:t>
            </w:r>
          </w:p>
          <w:p w14:paraId="516BC904"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analizowanie stabilności i jakości polityki fiskalnej;</w:t>
            </w:r>
          </w:p>
          <w:p w14:paraId="2F0B72C0"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monitorowanie przestrzegania krajowych i europejskich reguł fiskalnych;</w:t>
            </w:r>
          </w:p>
          <w:p w14:paraId="653DF07C"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udział w debacie publicznej;</w:t>
            </w:r>
          </w:p>
          <w:p w14:paraId="143FC2DB" w14:textId="77777777" w:rsidR="001C62AF" w:rsidRDefault="001C62AF" w:rsidP="001C62AF">
            <w:pPr>
              <w:spacing w:line="240" w:lineRule="auto"/>
              <w:jc w:val="both"/>
              <w:rPr>
                <w:rFonts w:ascii="Times New Roman" w:hAnsi="Times New Roman"/>
              </w:rPr>
            </w:pPr>
            <w:r w:rsidRPr="001C62AF">
              <w:rPr>
                <w:rFonts w:ascii="Times New Roman" w:hAnsi="Times New Roman"/>
              </w:rPr>
              <w:t>- ocena jakości prognoz makroekonomicznych i budżetowych.</w:t>
            </w:r>
          </w:p>
          <w:p w14:paraId="6D22FE0F" w14:textId="77777777" w:rsidR="001C62AF" w:rsidRPr="001C62AF" w:rsidRDefault="001C62AF" w:rsidP="001C62AF">
            <w:pPr>
              <w:spacing w:line="240" w:lineRule="auto"/>
              <w:jc w:val="both"/>
              <w:rPr>
                <w:rFonts w:ascii="Times New Roman" w:hAnsi="Times New Roman"/>
              </w:rPr>
            </w:pPr>
          </w:p>
          <w:p w14:paraId="72796F9F"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Belgia</w:t>
            </w:r>
          </w:p>
          <w:p w14:paraId="37BC0F70" w14:textId="77777777" w:rsidR="001C62AF" w:rsidRPr="001C62AF" w:rsidRDefault="001C62AF" w:rsidP="001C62AF">
            <w:pPr>
              <w:spacing w:line="240" w:lineRule="auto"/>
              <w:jc w:val="both"/>
              <w:rPr>
                <w:rFonts w:ascii="Times New Roman" w:hAnsi="Times New Roman"/>
              </w:rPr>
            </w:pPr>
          </w:p>
          <w:p w14:paraId="44A90C16" w14:textId="28F49000" w:rsidR="001C62AF" w:rsidRPr="001C62AF" w:rsidRDefault="001C62AF" w:rsidP="001C62AF">
            <w:pPr>
              <w:spacing w:line="240" w:lineRule="auto"/>
              <w:jc w:val="both"/>
              <w:rPr>
                <w:rFonts w:ascii="Times New Roman" w:hAnsi="Times New Roman"/>
              </w:rPr>
            </w:pPr>
            <w:r w:rsidRPr="001C62AF">
              <w:rPr>
                <w:rFonts w:ascii="Times New Roman" w:hAnsi="Times New Roman"/>
              </w:rPr>
              <w:t>Kraj ten posiada dwie niezależne instytucje fiskalne, mianowicie Federal Planning Bureau (FPB) oraz High Council of Finance (HCF). FPB jest agencją publiczną, która opracowuje badania i prognozy dotyczące kwestii polityki gospodarczej, społecznej i środowiskowej oraz ich integracji w kontekście zrównoważonego rozwoju. W tym celu FPB gromadzi i</w:t>
            </w:r>
            <w:r w:rsidR="00CE2718">
              <w:rPr>
                <w:rFonts w:ascii="Times New Roman" w:hAnsi="Times New Roman"/>
              </w:rPr>
              <w:t> </w:t>
            </w:r>
            <w:r w:rsidRPr="001C62AF">
              <w:rPr>
                <w:rFonts w:ascii="Times New Roman" w:hAnsi="Times New Roman"/>
              </w:rPr>
              <w:t xml:space="preserve">analizuje dane, bada możliwe zmiany, identyfikuje alternatywy, ocenia wpływ środków politycznych i formułuje propozycje. Rząd, parlament, partnerzy społeczni oraz instytucje krajowe i międzynarodowe korzystają z wiedzy naukowej FPB, która zapewnia szerokie rozpowszechnienie swoich działań. </w:t>
            </w:r>
          </w:p>
          <w:p w14:paraId="24417E03" w14:textId="77777777" w:rsidR="001C62AF" w:rsidRDefault="001C62AF" w:rsidP="001C62AF">
            <w:pPr>
              <w:spacing w:line="240" w:lineRule="auto"/>
              <w:jc w:val="both"/>
              <w:rPr>
                <w:rFonts w:ascii="Times New Roman" w:hAnsi="Times New Roman"/>
              </w:rPr>
            </w:pPr>
            <w:r w:rsidRPr="001C62AF">
              <w:rPr>
                <w:rFonts w:ascii="Times New Roman" w:hAnsi="Times New Roman"/>
              </w:rPr>
              <w:t>Z kolei HCF analizuje i badaj podstawowe kwestie budżetowe, finansowe i fiskalne oraz sugerują dostosowania lub reformy. Mogą działać z własnej inicjatywy lub na wniosek Federalnego Ministra Finansów lub Ministra Budżetu.</w:t>
            </w:r>
          </w:p>
          <w:p w14:paraId="7F8C00A5" w14:textId="77777777" w:rsidR="001C62AF" w:rsidRPr="001C62AF" w:rsidRDefault="001C62AF" w:rsidP="001C62AF">
            <w:pPr>
              <w:spacing w:line="240" w:lineRule="auto"/>
              <w:jc w:val="both"/>
              <w:rPr>
                <w:rFonts w:ascii="Times New Roman" w:hAnsi="Times New Roman"/>
              </w:rPr>
            </w:pPr>
          </w:p>
          <w:p w14:paraId="3901A5B0"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Bułgaria</w:t>
            </w:r>
          </w:p>
          <w:p w14:paraId="0F3E3293" w14:textId="77777777" w:rsidR="001C62AF" w:rsidRPr="001C62AF" w:rsidRDefault="001C62AF" w:rsidP="001C62AF">
            <w:pPr>
              <w:spacing w:line="240" w:lineRule="auto"/>
              <w:jc w:val="both"/>
              <w:rPr>
                <w:rFonts w:ascii="Times New Roman" w:hAnsi="Times New Roman"/>
              </w:rPr>
            </w:pPr>
          </w:p>
          <w:p w14:paraId="6026D883" w14:textId="44C2E7F4" w:rsidR="001C62AF" w:rsidRPr="001C62AF" w:rsidRDefault="001C62AF" w:rsidP="001C62AF">
            <w:pPr>
              <w:spacing w:line="240" w:lineRule="auto"/>
              <w:jc w:val="both"/>
              <w:rPr>
                <w:rFonts w:ascii="Times New Roman" w:hAnsi="Times New Roman"/>
              </w:rPr>
            </w:pPr>
            <w:r w:rsidRPr="001C62AF">
              <w:rPr>
                <w:rFonts w:ascii="Times New Roman" w:hAnsi="Times New Roman"/>
              </w:rPr>
              <w:t xml:space="preserve">Głównymi celami </w:t>
            </w:r>
            <w:r w:rsidR="00CE2718">
              <w:rPr>
                <w:rFonts w:ascii="Times New Roman" w:hAnsi="Times New Roman"/>
              </w:rPr>
              <w:t>R</w:t>
            </w:r>
            <w:r w:rsidRPr="001C62AF">
              <w:rPr>
                <w:rFonts w:ascii="Times New Roman" w:hAnsi="Times New Roman"/>
              </w:rPr>
              <w:t>ady jest niezależne monitorowanie i analiza ram budżetowych w celu utrzymania stabilności finansów publicznych i poprawy jakości oficjalnych prognoz makroekonomicznych i budżetowych poprzez przeprowadzanie bezstronnej oceny opartej na obiektywnych kryteriach, a także zwiększenie przejrzystości i świadomości społecznej zarządzania budżetem kraju. W działalności kieruje się celami takimi jak niezależność i jawność</w:t>
            </w:r>
            <w:r w:rsidR="00CE2718">
              <w:rPr>
                <w:rFonts w:ascii="Times New Roman" w:hAnsi="Times New Roman"/>
              </w:rPr>
              <w:t>,</w:t>
            </w:r>
            <w:r w:rsidRPr="001C62AF">
              <w:rPr>
                <w:rFonts w:ascii="Times New Roman" w:hAnsi="Times New Roman"/>
              </w:rPr>
              <w:t xml:space="preserve"> obiektywność i</w:t>
            </w:r>
            <w:r w:rsidR="00CE2718">
              <w:rPr>
                <w:rFonts w:ascii="Times New Roman" w:hAnsi="Times New Roman"/>
              </w:rPr>
              <w:t> </w:t>
            </w:r>
            <w:r w:rsidRPr="001C62AF">
              <w:rPr>
                <w:rFonts w:ascii="Times New Roman" w:hAnsi="Times New Roman"/>
              </w:rPr>
              <w:t xml:space="preserve">przejrzystość oraz  równość wszystkich jej członków. </w:t>
            </w:r>
          </w:p>
          <w:p w14:paraId="4D4D12C0"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Główną funkcją jest monitorowanie przestrzegania numerycznych reguł fiskalnych określonych w ustawie o finansach publicznych i odnoszących się do sektora instytucji rządowych i samorządowych oraz skonsolidowanego programu budżetowego. Rada przygotowuje opinie do wiosennych i jesiennych prognoz makroekonomicznych Ministra Finansów, średniookresowej prognozy budżetowej na ich podstawie oraz projektu ustawy budżetowej państwa, a także do projektów ustaw dotyczących budżetu Państwowego Ubezpieczenia Społecznego i budżetu Narodowego Funduszu Ubezpieczeń Zdrowotnych.</w:t>
            </w:r>
          </w:p>
          <w:p w14:paraId="20D51E94" w14:textId="77777777" w:rsidR="001C62AF" w:rsidRDefault="001C62AF" w:rsidP="001C62AF">
            <w:pPr>
              <w:spacing w:line="240" w:lineRule="auto"/>
              <w:jc w:val="both"/>
              <w:rPr>
                <w:rFonts w:ascii="Times New Roman" w:hAnsi="Times New Roman"/>
              </w:rPr>
            </w:pPr>
            <w:r w:rsidRPr="001C62AF">
              <w:rPr>
                <w:rFonts w:ascii="Times New Roman" w:hAnsi="Times New Roman"/>
              </w:rPr>
              <w:t>Rada funkcjonuje od 2015 i składa się z 5 członków wybieranych na sześcioletnią kadencję.</w:t>
            </w:r>
          </w:p>
          <w:p w14:paraId="2B02CA8A" w14:textId="77777777" w:rsidR="001C62AF" w:rsidRPr="001C62AF" w:rsidRDefault="001C62AF" w:rsidP="001C62AF">
            <w:pPr>
              <w:spacing w:line="240" w:lineRule="auto"/>
              <w:jc w:val="both"/>
              <w:rPr>
                <w:rFonts w:ascii="Times New Roman" w:hAnsi="Times New Roman"/>
              </w:rPr>
            </w:pPr>
          </w:p>
          <w:p w14:paraId="2520E182"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Chorwacja</w:t>
            </w:r>
          </w:p>
          <w:p w14:paraId="7977F5BD" w14:textId="77777777" w:rsidR="001C62AF" w:rsidRPr="001C62AF" w:rsidRDefault="001C62AF" w:rsidP="001C62AF">
            <w:pPr>
              <w:spacing w:line="240" w:lineRule="auto"/>
              <w:jc w:val="both"/>
              <w:rPr>
                <w:rFonts w:ascii="Times New Roman" w:hAnsi="Times New Roman"/>
              </w:rPr>
            </w:pPr>
          </w:p>
          <w:p w14:paraId="0A1B58BD"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Chorwacka Komisja Polityki Fiskalnej jest jedną z niezależnych instytucji, której głównym zadaniem jest monitorowanie finansów publicznych w celu zapewnienia ich długoterminowej stabilności i poprawy, gdzie działa jako nadzorca realizacji polityki fiskalnej państwa w całości.</w:t>
            </w:r>
          </w:p>
          <w:p w14:paraId="5627EE8D" w14:textId="77777777" w:rsidR="001C62AF" w:rsidRDefault="001C62AF" w:rsidP="001C62AF">
            <w:pPr>
              <w:spacing w:line="240" w:lineRule="auto"/>
              <w:jc w:val="both"/>
              <w:rPr>
                <w:rFonts w:ascii="Times New Roman" w:hAnsi="Times New Roman"/>
              </w:rPr>
            </w:pPr>
            <w:r w:rsidRPr="001C62AF">
              <w:rPr>
                <w:rFonts w:ascii="Times New Roman" w:hAnsi="Times New Roman"/>
              </w:rPr>
              <w:t>Została powołana w 2018 roku i składa się z 7 osób oraz 5 osób do obsługi administracyjnej.</w:t>
            </w:r>
          </w:p>
          <w:p w14:paraId="54F77149" w14:textId="77777777" w:rsidR="001C62AF" w:rsidRPr="001C62AF" w:rsidRDefault="001C62AF" w:rsidP="001C62AF">
            <w:pPr>
              <w:spacing w:line="240" w:lineRule="auto"/>
              <w:jc w:val="both"/>
              <w:rPr>
                <w:rFonts w:ascii="Times New Roman" w:hAnsi="Times New Roman"/>
              </w:rPr>
            </w:pPr>
          </w:p>
          <w:p w14:paraId="33C1E419" w14:textId="79BCB8CE" w:rsidR="001C62AF" w:rsidRPr="003A3C43" w:rsidRDefault="00CE2718" w:rsidP="001C62AF">
            <w:pPr>
              <w:spacing w:line="240" w:lineRule="auto"/>
              <w:jc w:val="both"/>
              <w:rPr>
                <w:rFonts w:ascii="Times New Roman" w:hAnsi="Times New Roman"/>
                <w:b/>
                <w:bCs/>
              </w:rPr>
            </w:pPr>
            <w:r>
              <w:rPr>
                <w:rFonts w:ascii="Times New Roman" w:hAnsi="Times New Roman"/>
                <w:b/>
                <w:bCs/>
              </w:rPr>
              <w:t>Czechy</w:t>
            </w:r>
          </w:p>
          <w:p w14:paraId="3058601C" w14:textId="77777777" w:rsidR="001C62AF" w:rsidRPr="001C62AF" w:rsidRDefault="001C62AF" w:rsidP="001C62AF">
            <w:pPr>
              <w:spacing w:line="240" w:lineRule="auto"/>
              <w:jc w:val="both"/>
              <w:rPr>
                <w:rFonts w:ascii="Times New Roman" w:hAnsi="Times New Roman"/>
              </w:rPr>
            </w:pPr>
          </w:p>
          <w:p w14:paraId="496BE185" w14:textId="2D8A32E7" w:rsidR="001C62AF" w:rsidRDefault="001C62AF" w:rsidP="001C62AF">
            <w:pPr>
              <w:spacing w:line="240" w:lineRule="auto"/>
              <w:jc w:val="both"/>
              <w:rPr>
                <w:rFonts w:ascii="Times New Roman" w:hAnsi="Times New Roman"/>
              </w:rPr>
            </w:pPr>
            <w:r w:rsidRPr="001C62AF">
              <w:rPr>
                <w:rFonts w:ascii="Times New Roman" w:hAnsi="Times New Roman"/>
              </w:rPr>
              <w:t>Czeska Rada Fiskalna jest niezależnym organem eksperckim, którego głównym zadaniem jest ocena czy państwo i inne instytucje publiczne przestrzegają zasad odpowiedzialności budżetowej. Składa się z 3 członków oraz biura.</w:t>
            </w:r>
            <w:r>
              <w:rPr>
                <w:rFonts w:ascii="Times New Roman" w:hAnsi="Times New Roman"/>
              </w:rPr>
              <w:t xml:space="preserve"> </w:t>
            </w:r>
            <w:r w:rsidRPr="001C62AF">
              <w:rPr>
                <w:rFonts w:ascii="Times New Roman" w:hAnsi="Times New Roman"/>
              </w:rPr>
              <w:t>Opinie i</w:t>
            </w:r>
            <w:r w:rsidR="00CE2718">
              <w:rPr>
                <w:rFonts w:ascii="Times New Roman" w:hAnsi="Times New Roman"/>
              </w:rPr>
              <w:t> </w:t>
            </w:r>
            <w:r w:rsidRPr="001C62AF">
              <w:rPr>
                <w:rFonts w:ascii="Times New Roman" w:hAnsi="Times New Roman"/>
              </w:rPr>
              <w:t>raporty wydawane przez Czeską Radę Fiskalną służą jako wkład dla czeskiego rządu, Izby Poselskiej oraz władz lokalnych i regionalnych, dzięki czemu mogą one planować i wdrażać politykę fiskalną i budżetową tak dokładnie i</w:t>
            </w:r>
            <w:r w:rsidR="00CE2718">
              <w:t> </w:t>
            </w:r>
            <w:r w:rsidRPr="001C62AF">
              <w:rPr>
                <w:rFonts w:ascii="Times New Roman" w:hAnsi="Times New Roman"/>
              </w:rPr>
              <w:t>odpowiedzialnie, jak to tylko możliwe. Ponadto</w:t>
            </w:r>
            <w:r w:rsidR="00CE2718">
              <w:rPr>
                <w:rFonts w:ascii="Times New Roman" w:hAnsi="Times New Roman"/>
              </w:rPr>
              <w:t>,</w:t>
            </w:r>
            <w:r w:rsidRPr="001C62AF">
              <w:rPr>
                <w:rFonts w:ascii="Times New Roman" w:hAnsi="Times New Roman"/>
              </w:rPr>
              <w:t xml:space="preserve"> wyniki prac Czeskiej Rady Fiskalnej są przydatne dla ogółu społeczeństwa. Z ich pomocą każdy obywatel może lepiej zrozumieć stan finansów publicznych i kierunek, w jakim zmierzają.</w:t>
            </w:r>
            <w:r>
              <w:rPr>
                <w:rFonts w:ascii="Times New Roman" w:hAnsi="Times New Roman"/>
              </w:rPr>
              <w:t xml:space="preserve"> </w:t>
            </w:r>
            <w:r w:rsidRPr="001C62AF">
              <w:rPr>
                <w:rFonts w:ascii="Times New Roman" w:hAnsi="Times New Roman"/>
              </w:rPr>
              <w:t>Do zadań czeskiej Rady Fiskalnej należą:</w:t>
            </w:r>
          </w:p>
          <w:p w14:paraId="4AB792DE" w14:textId="77777777" w:rsidR="001C62AF" w:rsidRPr="001C62AF" w:rsidRDefault="001C62AF" w:rsidP="001C62AF">
            <w:pPr>
              <w:spacing w:line="240" w:lineRule="auto"/>
              <w:jc w:val="both"/>
              <w:rPr>
                <w:rFonts w:ascii="Times New Roman" w:hAnsi="Times New Roman"/>
              </w:rPr>
            </w:pPr>
          </w:p>
          <w:p w14:paraId="7F8A2988" w14:textId="1A1CDE20" w:rsidR="001C62AF" w:rsidRPr="001C62AF" w:rsidRDefault="001C62AF" w:rsidP="001C62AF">
            <w:pPr>
              <w:spacing w:line="240" w:lineRule="auto"/>
              <w:jc w:val="both"/>
              <w:rPr>
                <w:rFonts w:ascii="Times New Roman" w:hAnsi="Times New Roman"/>
              </w:rPr>
            </w:pPr>
            <w:r w:rsidRPr="001C62AF">
              <w:rPr>
                <w:rFonts w:ascii="Times New Roman" w:hAnsi="Times New Roman"/>
              </w:rPr>
              <w:t>•</w:t>
            </w:r>
            <w:r w:rsidRPr="001C62AF">
              <w:rPr>
                <w:rFonts w:ascii="Times New Roman" w:hAnsi="Times New Roman"/>
              </w:rPr>
              <w:tab/>
              <w:t>ocena zgodności z numerycznymi regułami fiskalnymi</w:t>
            </w:r>
            <w:r w:rsidR="00CE2718">
              <w:rPr>
                <w:rFonts w:ascii="Times New Roman" w:hAnsi="Times New Roman"/>
              </w:rPr>
              <w:t>;</w:t>
            </w:r>
          </w:p>
          <w:p w14:paraId="72685345" w14:textId="7EDE4532" w:rsidR="001C62AF" w:rsidRPr="001C62AF" w:rsidRDefault="001C62AF" w:rsidP="001C62AF">
            <w:pPr>
              <w:spacing w:line="240" w:lineRule="auto"/>
              <w:jc w:val="both"/>
              <w:rPr>
                <w:rFonts w:ascii="Times New Roman" w:hAnsi="Times New Roman"/>
              </w:rPr>
            </w:pPr>
            <w:r w:rsidRPr="001C62AF">
              <w:rPr>
                <w:rFonts w:ascii="Times New Roman" w:hAnsi="Times New Roman"/>
              </w:rPr>
              <w:t>•</w:t>
            </w:r>
            <w:r w:rsidRPr="001C62AF">
              <w:rPr>
                <w:rFonts w:ascii="Times New Roman" w:hAnsi="Times New Roman"/>
              </w:rPr>
              <w:tab/>
              <w:t>określanie kwoty długu i ogłaszanie jej w sposób, w jaki ogłasza się ustawy</w:t>
            </w:r>
            <w:r w:rsidR="00CE2718">
              <w:rPr>
                <w:rFonts w:ascii="Times New Roman" w:hAnsi="Times New Roman"/>
              </w:rPr>
              <w:t>;</w:t>
            </w:r>
          </w:p>
          <w:p w14:paraId="274F6A7D" w14:textId="2C9EDBEE" w:rsidR="001C62AF" w:rsidRPr="001C62AF" w:rsidRDefault="001C62AF" w:rsidP="001C62AF">
            <w:pPr>
              <w:spacing w:line="240" w:lineRule="auto"/>
              <w:jc w:val="both"/>
              <w:rPr>
                <w:rFonts w:ascii="Times New Roman" w:hAnsi="Times New Roman"/>
              </w:rPr>
            </w:pPr>
            <w:r w:rsidRPr="001C62AF">
              <w:rPr>
                <w:rFonts w:ascii="Times New Roman" w:hAnsi="Times New Roman"/>
              </w:rPr>
              <w:t>•</w:t>
            </w:r>
            <w:r w:rsidRPr="001C62AF">
              <w:rPr>
                <w:rFonts w:ascii="Times New Roman" w:hAnsi="Times New Roman"/>
              </w:rPr>
              <w:tab/>
              <w:t>przygotowywanie i przekazanie sprawozdania w sprawie długoterminowej stabilności finansów publicznych oraz sprawozdania w sprawie przestrzegania zasad odpowiedzialności budżetowej</w:t>
            </w:r>
            <w:r w:rsidR="00CE2718">
              <w:rPr>
                <w:rFonts w:ascii="Times New Roman" w:hAnsi="Times New Roman"/>
              </w:rPr>
              <w:t>;</w:t>
            </w:r>
          </w:p>
          <w:p w14:paraId="2CB510F5" w14:textId="64E460B4" w:rsidR="001C62AF" w:rsidRPr="001C62AF" w:rsidRDefault="001C62AF" w:rsidP="001C62AF">
            <w:pPr>
              <w:spacing w:line="240" w:lineRule="auto"/>
              <w:jc w:val="both"/>
              <w:rPr>
                <w:rFonts w:ascii="Times New Roman" w:hAnsi="Times New Roman"/>
              </w:rPr>
            </w:pPr>
            <w:r w:rsidRPr="001C62AF">
              <w:rPr>
                <w:rFonts w:ascii="Times New Roman" w:hAnsi="Times New Roman"/>
              </w:rPr>
              <w:t>•</w:t>
            </w:r>
            <w:r w:rsidRPr="001C62AF">
              <w:rPr>
                <w:rFonts w:ascii="Times New Roman" w:hAnsi="Times New Roman"/>
              </w:rPr>
              <w:tab/>
              <w:t>monitorowanie finansów sektora instytucji rządowych i samorządowych</w:t>
            </w:r>
            <w:r w:rsidR="00CE2718">
              <w:rPr>
                <w:rFonts w:ascii="Times New Roman" w:hAnsi="Times New Roman"/>
              </w:rPr>
              <w:t>;</w:t>
            </w:r>
          </w:p>
          <w:p w14:paraId="39584EC9" w14:textId="06A7F767" w:rsidR="001C62AF" w:rsidRDefault="001C62AF" w:rsidP="001C62AF">
            <w:pPr>
              <w:spacing w:line="240" w:lineRule="auto"/>
              <w:jc w:val="both"/>
              <w:rPr>
                <w:rFonts w:ascii="Times New Roman" w:hAnsi="Times New Roman"/>
              </w:rPr>
            </w:pPr>
            <w:r w:rsidRPr="001C62AF">
              <w:rPr>
                <w:rFonts w:ascii="Times New Roman" w:hAnsi="Times New Roman"/>
              </w:rPr>
              <w:t>•</w:t>
            </w:r>
            <w:r w:rsidRPr="001C62AF">
              <w:rPr>
                <w:rFonts w:ascii="Times New Roman" w:hAnsi="Times New Roman"/>
              </w:rPr>
              <w:tab/>
              <w:t>formułowanie opinii na temat obliczania składnika korygującego</w:t>
            </w:r>
            <w:r w:rsidR="00CE2718">
              <w:rPr>
                <w:rFonts w:ascii="Times New Roman" w:hAnsi="Times New Roman"/>
              </w:rPr>
              <w:t>.</w:t>
            </w:r>
          </w:p>
          <w:p w14:paraId="0BD34F50" w14:textId="77777777" w:rsidR="001C62AF" w:rsidRPr="001C62AF" w:rsidRDefault="001C62AF" w:rsidP="001C62AF">
            <w:pPr>
              <w:spacing w:line="240" w:lineRule="auto"/>
              <w:jc w:val="both"/>
              <w:rPr>
                <w:rFonts w:ascii="Times New Roman" w:hAnsi="Times New Roman"/>
              </w:rPr>
            </w:pPr>
          </w:p>
          <w:p w14:paraId="758EF742" w14:textId="77777777" w:rsidR="00526DE5" w:rsidRDefault="00526DE5" w:rsidP="001C62AF">
            <w:pPr>
              <w:spacing w:line="240" w:lineRule="auto"/>
              <w:jc w:val="both"/>
              <w:rPr>
                <w:rFonts w:ascii="Times New Roman" w:hAnsi="Times New Roman"/>
                <w:b/>
                <w:bCs/>
              </w:rPr>
            </w:pPr>
          </w:p>
          <w:p w14:paraId="44965ED1" w14:textId="4B4A1EDE"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lastRenderedPageBreak/>
              <w:t>Dania</w:t>
            </w:r>
          </w:p>
          <w:p w14:paraId="57C05EF3" w14:textId="77777777" w:rsidR="001C62AF" w:rsidRPr="001C62AF" w:rsidRDefault="001C62AF" w:rsidP="001C62AF">
            <w:pPr>
              <w:spacing w:line="240" w:lineRule="auto"/>
              <w:jc w:val="both"/>
              <w:rPr>
                <w:rFonts w:ascii="Times New Roman" w:hAnsi="Times New Roman"/>
              </w:rPr>
            </w:pPr>
          </w:p>
          <w:p w14:paraId="0A07871E" w14:textId="77777777" w:rsidR="001C62AF" w:rsidRDefault="001C62AF" w:rsidP="001C62AF">
            <w:pPr>
              <w:spacing w:line="240" w:lineRule="auto"/>
              <w:jc w:val="both"/>
              <w:rPr>
                <w:rFonts w:ascii="Times New Roman" w:hAnsi="Times New Roman"/>
              </w:rPr>
            </w:pPr>
            <w:r w:rsidRPr="001C62AF">
              <w:rPr>
                <w:rFonts w:ascii="Times New Roman" w:hAnsi="Times New Roman"/>
              </w:rPr>
              <w:t>Głównym zadaniem Duńskiej Rady Gospodarczej jest przeprowadzanie niezależnych analiz oraz wspierania legislatorów w kwestiach proponowanych rozwiązań. W skład Rady wchodzi 4 osobowe Przewodnictwo (4 niezależnych ekspertów, zwyczajowo profesorów), nominowanych na okres 3 lat przez Ministra Gospodarki oraz do 17 przedstawicieli najważniejszych interesariuszy (związki zawodowe, przedstawiciele biznesu, banku centralnego, ministerstwa finansów itd.). Rada posiada sekretariat, zatrudniający ok. 30 ekonomistów.</w:t>
            </w:r>
          </w:p>
          <w:p w14:paraId="5DD74085" w14:textId="77777777" w:rsidR="001C62AF" w:rsidRPr="001C62AF" w:rsidRDefault="001C62AF" w:rsidP="001C62AF">
            <w:pPr>
              <w:spacing w:line="240" w:lineRule="auto"/>
              <w:jc w:val="both"/>
              <w:rPr>
                <w:rFonts w:ascii="Times New Roman" w:hAnsi="Times New Roman"/>
              </w:rPr>
            </w:pPr>
          </w:p>
          <w:p w14:paraId="25D3181E" w14:textId="77777777" w:rsidR="001C62AF" w:rsidRDefault="001C62AF" w:rsidP="001C62AF">
            <w:pPr>
              <w:spacing w:line="240" w:lineRule="auto"/>
              <w:jc w:val="both"/>
              <w:rPr>
                <w:rFonts w:ascii="Times New Roman" w:hAnsi="Times New Roman"/>
              </w:rPr>
            </w:pPr>
            <w:r w:rsidRPr="001C62AF">
              <w:rPr>
                <w:rFonts w:ascii="Times New Roman" w:hAnsi="Times New Roman"/>
              </w:rPr>
              <w:t>Do zadań Rady i Przewodnictwa należy:</w:t>
            </w:r>
          </w:p>
          <w:p w14:paraId="2E50FCA8" w14:textId="77777777" w:rsidR="001C62AF" w:rsidRPr="001C62AF" w:rsidRDefault="001C62AF" w:rsidP="001C62AF">
            <w:pPr>
              <w:spacing w:line="240" w:lineRule="auto"/>
              <w:jc w:val="both"/>
              <w:rPr>
                <w:rFonts w:ascii="Times New Roman" w:hAnsi="Times New Roman"/>
              </w:rPr>
            </w:pPr>
          </w:p>
          <w:p w14:paraId="73F996FD"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przygotowywanie raportów i rekomendacji dot. szeroko rozumianej polityki gospodarczej;</w:t>
            </w:r>
          </w:p>
          <w:p w14:paraId="49225F92"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krótko- i średnioterminowe prognozy kluczowych wskaźników;</w:t>
            </w:r>
          </w:p>
          <w:p w14:paraId="46B94106"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analizy polityk związanych z rynkiem pracy, systemem ubezpieczeń społecznych itd. ;</w:t>
            </w:r>
          </w:p>
          <w:p w14:paraId="4C006CFA"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zgodności polityki fiskalnej z regułami fiskalnymi;</w:t>
            </w:r>
          </w:p>
          <w:p w14:paraId="47619EF1"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długookresowej stabilności finansów publicznych;</w:t>
            </w:r>
          </w:p>
          <w:p w14:paraId="071B6184" w14:textId="77777777" w:rsidR="001C62AF" w:rsidRDefault="001C62AF" w:rsidP="001C62AF">
            <w:pPr>
              <w:spacing w:line="240" w:lineRule="auto"/>
              <w:jc w:val="both"/>
              <w:rPr>
                <w:rFonts w:ascii="Times New Roman" w:hAnsi="Times New Roman"/>
              </w:rPr>
            </w:pPr>
            <w:r w:rsidRPr="001C62AF">
              <w:rPr>
                <w:rFonts w:ascii="Times New Roman" w:hAnsi="Times New Roman"/>
              </w:rPr>
              <w:t>- ocena założeń rządowych używanych do przygotowań ocen skutków regulacji.</w:t>
            </w:r>
          </w:p>
          <w:p w14:paraId="4078AFE3" w14:textId="77777777" w:rsidR="001C62AF" w:rsidRPr="001C62AF" w:rsidRDefault="001C62AF" w:rsidP="001C62AF">
            <w:pPr>
              <w:spacing w:line="240" w:lineRule="auto"/>
              <w:jc w:val="both"/>
              <w:rPr>
                <w:rFonts w:ascii="Times New Roman" w:hAnsi="Times New Roman"/>
              </w:rPr>
            </w:pPr>
          </w:p>
          <w:p w14:paraId="71007460"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Estonia</w:t>
            </w:r>
          </w:p>
          <w:p w14:paraId="397D69B5" w14:textId="77777777" w:rsidR="001C62AF" w:rsidRPr="001C62AF" w:rsidRDefault="001C62AF" w:rsidP="001C62AF">
            <w:pPr>
              <w:spacing w:line="240" w:lineRule="auto"/>
              <w:jc w:val="both"/>
              <w:rPr>
                <w:rFonts w:ascii="Times New Roman" w:hAnsi="Times New Roman"/>
              </w:rPr>
            </w:pPr>
          </w:p>
          <w:p w14:paraId="1B4D0EB6" w14:textId="77777777" w:rsidR="001C62AF" w:rsidRDefault="001C62AF" w:rsidP="001C62AF">
            <w:pPr>
              <w:spacing w:line="240" w:lineRule="auto"/>
              <w:jc w:val="both"/>
              <w:rPr>
                <w:rFonts w:ascii="Times New Roman" w:hAnsi="Times New Roman"/>
              </w:rPr>
            </w:pPr>
            <w:r w:rsidRPr="001C62AF">
              <w:rPr>
                <w:rFonts w:ascii="Times New Roman" w:hAnsi="Times New Roman"/>
              </w:rPr>
              <w:t>Estońska Rada Fiskalna składa się z 6 osób i jest nominowana przez Gubernatora Centralnego Banku Estonii na 5 letnią kadencję. Członkowie Rady muszą posiadać co najmniej wykształcenie wyższe drugiego stopnia w dziedzinie ekonomii oraz posiadać wystarczające doświadczenie.</w:t>
            </w:r>
            <w:r>
              <w:rPr>
                <w:rFonts w:ascii="Times New Roman" w:hAnsi="Times New Roman"/>
              </w:rPr>
              <w:t xml:space="preserve"> </w:t>
            </w:r>
            <w:r w:rsidRPr="001C62AF">
              <w:rPr>
                <w:rFonts w:ascii="Times New Roman" w:hAnsi="Times New Roman"/>
              </w:rPr>
              <w:t>Do zadań Rady należy:</w:t>
            </w:r>
          </w:p>
          <w:p w14:paraId="763A1A4E" w14:textId="77777777" w:rsidR="001C62AF" w:rsidRPr="001C62AF" w:rsidRDefault="001C62AF" w:rsidP="001C62AF">
            <w:pPr>
              <w:spacing w:line="240" w:lineRule="auto"/>
              <w:jc w:val="both"/>
              <w:rPr>
                <w:rFonts w:ascii="Times New Roman" w:hAnsi="Times New Roman"/>
              </w:rPr>
            </w:pPr>
          </w:p>
          <w:p w14:paraId="2E101966"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opiniowanie rządowych prognoz makroekonomicznych i fiskalnych;</w:t>
            </w:r>
          </w:p>
          <w:p w14:paraId="3AAB29A8"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opiniowanie osiągniecia celu strukturalnego sektora instytucji rządowych i samorządowych;</w:t>
            </w:r>
          </w:p>
          <w:p w14:paraId="5369F66F"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opiniowanie osiągniecia celu strukturalnego sektora instytucji rządowych i samorządowych określonego w Rządowej Strategii Budżetowej oraz programie stabilności (zastąpionego przez średniookresowe plany budżetowo-strukturalne) przed ich przyjęciem;</w:t>
            </w:r>
          </w:p>
          <w:p w14:paraId="231FE973"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zbiera dane potrzebne do pełnienia swoich obowiązków z ministerstw, instytucji rządowych oraz banku centralnego;</w:t>
            </w:r>
          </w:p>
          <w:p w14:paraId="1A4BB48D" w14:textId="77777777" w:rsidR="001C62AF" w:rsidRDefault="001C62AF" w:rsidP="001C62AF">
            <w:pPr>
              <w:spacing w:line="240" w:lineRule="auto"/>
              <w:jc w:val="both"/>
              <w:rPr>
                <w:rFonts w:ascii="Times New Roman" w:hAnsi="Times New Roman"/>
              </w:rPr>
            </w:pPr>
            <w:r w:rsidRPr="001C62AF">
              <w:rPr>
                <w:rFonts w:ascii="Times New Roman" w:hAnsi="Times New Roman"/>
              </w:rPr>
              <w:t>- informuje opinie publiczną o realizowanych przez siebie zadaniach.</w:t>
            </w:r>
          </w:p>
          <w:p w14:paraId="655A3B8B" w14:textId="77777777" w:rsidR="001C62AF" w:rsidRPr="001C62AF" w:rsidRDefault="001C62AF" w:rsidP="001C62AF">
            <w:pPr>
              <w:spacing w:line="240" w:lineRule="auto"/>
              <w:jc w:val="both"/>
              <w:rPr>
                <w:rFonts w:ascii="Times New Roman" w:hAnsi="Times New Roman"/>
              </w:rPr>
            </w:pPr>
          </w:p>
          <w:p w14:paraId="51AB37C9"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Finlandia</w:t>
            </w:r>
          </w:p>
          <w:p w14:paraId="3087F043" w14:textId="77777777" w:rsidR="001C62AF" w:rsidRPr="001C62AF" w:rsidRDefault="001C62AF" w:rsidP="001C62AF">
            <w:pPr>
              <w:spacing w:line="240" w:lineRule="auto"/>
              <w:jc w:val="both"/>
              <w:rPr>
                <w:rFonts w:ascii="Times New Roman" w:hAnsi="Times New Roman"/>
              </w:rPr>
            </w:pPr>
          </w:p>
          <w:p w14:paraId="6A1916CD" w14:textId="29CF8D4E" w:rsidR="001C62AF" w:rsidRDefault="001C62AF" w:rsidP="001C62AF">
            <w:pPr>
              <w:spacing w:line="240" w:lineRule="auto"/>
              <w:jc w:val="both"/>
              <w:rPr>
                <w:rFonts w:ascii="Times New Roman" w:hAnsi="Times New Roman"/>
              </w:rPr>
            </w:pPr>
            <w:r w:rsidRPr="001C62AF">
              <w:rPr>
                <w:rFonts w:ascii="Times New Roman" w:hAnsi="Times New Roman"/>
              </w:rPr>
              <w:t xml:space="preserve">Podobnie jak Belgia, Finlandia posiada dwie niezależne instytucje fiskalne. Fińska Rada Polityki Gospodarczej dokonuje oceny celów polityki gospodarczej, ich realizacje, efektywność i koordynacje. Rada ocenia skuteczność polityki gospodarczej w odniesieniu do wzrostu gospodarczego, zatrudnienia oraz długookresowej stabilności finansów publicznych. Rada ocenia również prognozy używane do przygotowywania polityki makroekonomicznej. Rada składa się z 5 osób i jest wybierana przez rząd, przy udziale </w:t>
            </w:r>
            <w:r w:rsidR="009B1636">
              <w:rPr>
                <w:rFonts w:ascii="Times New Roman" w:hAnsi="Times New Roman"/>
              </w:rPr>
              <w:t xml:space="preserve">środowiska </w:t>
            </w:r>
            <w:r w:rsidRPr="001C62AF">
              <w:rPr>
                <w:rFonts w:ascii="Times New Roman" w:hAnsi="Times New Roman"/>
              </w:rPr>
              <w:t>akademi</w:t>
            </w:r>
            <w:r w:rsidR="009B1636">
              <w:rPr>
                <w:rFonts w:ascii="Times New Roman" w:hAnsi="Times New Roman"/>
              </w:rPr>
              <w:t>ckiego</w:t>
            </w:r>
            <w:r w:rsidRPr="001C62AF">
              <w:rPr>
                <w:rFonts w:ascii="Times New Roman" w:hAnsi="Times New Roman"/>
              </w:rPr>
              <w:t xml:space="preserve">. </w:t>
            </w:r>
          </w:p>
          <w:p w14:paraId="5F8C95DB" w14:textId="77777777" w:rsidR="001C62AF" w:rsidRPr="001C62AF" w:rsidRDefault="001C62AF" w:rsidP="001C62AF">
            <w:pPr>
              <w:spacing w:line="240" w:lineRule="auto"/>
              <w:jc w:val="both"/>
              <w:rPr>
                <w:rFonts w:ascii="Times New Roman" w:hAnsi="Times New Roman"/>
              </w:rPr>
            </w:pPr>
          </w:p>
          <w:p w14:paraId="2F5DD52A" w14:textId="77777777" w:rsidR="001C62AF" w:rsidRDefault="001C62AF" w:rsidP="001C62AF">
            <w:pPr>
              <w:spacing w:line="240" w:lineRule="auto"/>
              <w:jc w:val="both"/>
              <w:rPr>
                <w:rFonts w:ascii="Times New Roman" w:hAnsi="Times New Roman"/>
              </w:rPr>
            </w:pPr>
            <w:r w:rsidRPr="001C62AF">
              <w:rPr>
                <w:rFonts w:ascii="Times New Roman" w:hAnsi="Times New Roman"/>
              </w:rPr>
              <w:t>Drugą instytucją pełniącą rolę IFI jest Dział Monitorowania Polityki Fiskalnej i Audytu w Narodowym Biurze Audytu Finlandii. Do zadań Biura Audytu w kontekście zadań IFI należy:</w:t>
            </w:r>
          </w:p>
          <w:p w14:paraId="3DC78799" w14:textId="77777777" w:rsidR="001C62AF" w:rsidRPr="001C62AF" w:rsidRDefault="001C62AF" w:rsidP="001C62AF">
            <w:pPr>
              <w:spacing w:line="240" w:lineRule="auto"/>
              <w:jc w:val="both"/>
              <w:rPr>
                <w:rFonts w:ascii="Times New Roman" w:hAnsi="Times New Roman"/>
              </w:rPr>
            </w:pPr>
          </w:p>
          <w:p w14:paraId="2AA9BC2B"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przygotowania i implementacji Głównego Planu Fiskalnego Rządu;</w:t>
            </w:r>
          </w:p>
          <w:p w14:paraId="4CA49151"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przestrzegania limitu wydatków rządu;</w:t>
            </w:r>
          </w:p>
          <w:p w14:paraId="6067A624"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prognoz makroekonomicznych i budżetowych;</w:t>
            </w:r>
          </w:p>
          <w:p w14:paraId="035DAB7E" w14:textId="77777777" w:rsidR="001C62AF" w:rsidRDefault="001C62AF" w:rsidP="001C62AF">
            <w:pPr>
              <w:spacing w:line="240" w:lineRule="auto"/>
              <w:jc w:val="both"/>
              <w:rPr>
                <w:rFonts w:ascii="Times New Roman" w:hAnsi="Times New Roman"/>
              </w:rPr>
            </w:pPr>
            <w:r w:rsidRPr="001C62AF">
              <w:rPr>
                <w:rFonts w:ascii="Times New Roman" w:hAnsi="Times New Roman"/>
              </w:rPr>
              <w:t>- pozycja fiskalna w odniesieniu do cyklu koniunkturalnego.</w:t>
            </w:r>
          </w:p>
          <w:p w14:paraId="3B88B047" w14:textId="77777777" w:rsidR="001C62AF" w:rsidRPr="001C62AF" w:rsidRDefault="001C62AF" w:rsidP="001C62AF">
            <w:pPr>
              <w:spacing w:line="240" w:lineRule="auto"/>
              <w:jc w:val="both"/>
              <w:rPr>
                <w:rFonts w:ascii="Times New Roman" w:hAnsi="Times New Roman"/>
              </w:rPr>
            </w:pPr>
          </w:p>
          <w:p w14:paraId="05DF73C8"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Francja</w:t>
            </w:r>
          </w:p>
          <w:p w14:paraId="686966EB" w14:textId="77777777" w:rsidR="001C62AF" w:rsidRPr="001C62AF" w:rsidRDefault="001C62AF" w:rsidP="001C62AF">
            <w:pPr>
              <w:spacing w:line="240" w:lineRule="auto"/>
              <w:jc w:val="both"/>
              <w:rPr>
                <w:rFonts w:ascii="Times New Roman" w:hAnsi="Times New Roman"/>
              </w:rPr>
            </w:pPr>
          </w:p>
          <w:p w14:paraId="2E9E261B" w14:textId="77777777" w:rsidR="001C62AF" w:rsidRDefault="001C62AF" w:rsidP="001C62AF">
            <w:pPr>
              <w:spacing w:line="240" w:lineRule="auto"/>
              <w:jc w:val="both"/>
              <w:rPr>
                <w:rFonts w:ascii="Times New Roman" w:hAnsi="Times New Roman"/>
              </w:rPr>
            </w:pPr>
            <w:r w:rsidRPr="001C62AF">
              <w:rPr>
                <w:rFonts w:ascii="Times New Roman" w:hAnsi="Times New Roman"/>
              </w:rPr>
              <w:t>Rolę IFI we Francji Pełni Wysoka Rada Finansów Publicznych. Składająca się z 11 osób, wybieranych bądź wywodzących się z trybunału obrachunkowego, Parlamentu, Rady ds. Gospodarczych, Socjalnych i Środowiskowych oraz Narodowego Instytutu Statystyki Nauk Ekonomicznych. Rada jest ciałem niezależnym wobec rządu i Parlamentu. Do zadań Rady należy:</w:t>
            </w:r>
          </w:p>
          <w:p w14:paraId="0428A065" w14:textId="77777777" w:rsidR="001C62AF" w:rsidRPr="001C62AF" w:rsidRDefault="001C62AF" w:rsidP="001C62AF">
            <w:pPr>
              <w:spacing w:line="240" w:lineRule="auto"/>
              <w:jc w:val="both"/>
              <w:rPr>
                <w:rFonts w:ascii="Times New Roman" w:hAnsi="Times New Roman"/>
              </w:rPr>
            </w:pPr>
          </w:p>
          <w:p w14:paraId="259DFA37"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opiniowanie rządowych prognoz makroekonomicznych i fiskalnych w kluczowych dokumentach (wieloletni plan finansów publicznych, program stabilności (zastąpiony przez średniookresowe plany budżetowo-strukturalne), ustawa budżetowa itd.);</w:t>
            </w:r>
          </w:p>
          <w:p w14:paraId="3894DA4F" w14:textId="1A6CA475" w:rsidR="001C62AF" w:rsidRDefault="001C62AF" w:rsidP="001C62AF">
            <w:pPr>
              <w:spacing w:line="240" w:lineRule="auto"/>
              <w:jc w:val="both"/>
              <w:rPr>
                <w:rFonts w:ascii="Times New Roman" w:hAnsi="Times New Roman"/>
              </w:rPr>
            </w:pPr>
            <w:r w:rsidRPr="001C62AF">
              <w:rPr>
                <w:rFonts w:ascii="Times New Roman" w:hAnsi="Times New Roman"/>
              </w:rPr>
              <w:t>- opiniowanie spójności celów budżetowych z wieloletnimi celami dla finansów publicznych, w szczególności w</w:t>
            </w:r>
            <w:r w:rsidR="009B1636">
              <w:rPr>
                <w:rFonts w:ascii="Times New Roman" w:hAnsi="Times New Roman"/>
              </w:rPr>
              <w:t> </w:t>
            </w:r>
            <w:r w:rsidRPr="001C62AF">
              <w:rPr>
                <w:rFonts w:ascii="Times New Roman" w:hAnsi="Times New Roman"/>
              </w:rPr>
              <w:t>kontekście osiągnięcia zrównoważonego bilansu strukturalnego w średnim okresie.</w:t>
            </w:r>
          </w:p>
          <w:p w14:paraId="4187E9BB" w14:textId="77777777" w:rsidR="001C62AF" w:rsidRPr="001C62AF" w:rsidRDefault="001C62AF" w:rsidP="001C62AF">
            <w:pPr>
              <w:spacing w:line="240" w:lineRule="auto"/>
              <w:jc w:val="both"/>
              <w:rPr>
                <w:rFonts w:ascii="Times New Roman" w:hAnsi="Times New Roman"/>
              </w:rPr>
            </w:pPr>
          </w:p>
          <w:p w14:paraId="304FCFDF" w14:textId="77777777" w:rsidR="00526DE5" w:rsidRDefault="00526DE5" w:rsidP="001C62AF">
            <w:pPr>
              <w:spacing w:line="240" w:lineRule="auto"/>
              <w:jc w:val="both"/>
              <w:rPr>
                <w:rFonts w:ascii="Times New Roman" w:hAnsi="Times New Roman"/>
                <w:b/>
                <w:bCs/>
              </w:rPr>
            </w:pPr>
          </w:p>
          <w:p w14:paraId="242C1C65" w14:textId="77777777" w:rsidR="00526DE5" w:rsidRDefault="00526DE5" w:rsidP="001C62AF">
            <w:pPr>
              <w:spacing w:line="240" w:lineRule="auto"/>
              <w:jc w:val="both"/>
              <w:rPr>
                <w:rFonts w:ascii="Times New Roman" w:hAnsi="Times New Roman"/>
                <w:b/>
                <w:bCs/>
              </w:rPr>
            </w:pPr>
          </w:p>
          <w:p w14:paraId="161E8D64" w14:textId="00E6753C"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Niemcy</w:t>
            </w:r>
          </w:p>
          <w:p w14:paraId="2D2302BB" w14:textId="77777777" w:rsidR="001C62AF" w:rsidRPr="001C62AF" w:rsidRDefault="001C62AF" w:rsidP="001C62AF">
            <w:pPr>
              <w:spacing w:line="240" w:lineRule="auto"/>
              <w:jc w:val="both"/>
              <w:rPr>
                <w:rFonts w:ascii="Times New Roman" w:hAnsi="Times New Roman"/>
              </w:rPr>
            </w:pPr>
          </w:p>
          <w:p w14:paraId="332C8BC3" w14:textId="77777777" w:rsidR="001C62AF" w:rsidRDefault="001C62AF" w:rsidP="001C62AF">
            <w:pPr>
              <w:spacing w:line="240" w:lineRule="auto"/>
              <w:jc w:val="both"/>
              <w:rPr>
                <w:rFonts w:ascii="Times New Roman" w:hAnsi="Times New Roman"/>
              </w:rPr>
            </w:pPr>
            <w:r w:rsidRPr="001C62AF">
              <w:rPr>
                <w:rFonts w:ascii="Times New Roman" w:hAnsi="Times New Roman"/>
              </w:rPr>
              <w:t>Rada Doradcza dla Rady Stabilności składa się przedstawicieli rządu, instytutów badawczych, Landów oraz organizacji funduszy społecznych pełni rolę doradczą i wspierającą dla Rady Stabilności. Do jej zadań należy monitorowanie przestrzegania górnego limitu deficytu strukturalnego sektora instytucji rządowych i samorządowych. Rada Doradcza liczy 9 członków i skupia osoby o wysokim poziomie wykształcenia i doświadczenia w dziedzinie ekonomii.</w:t>
            </w:r>
          </w:p>
          <w:p w14:paraId="4EFA8AC9" w14:textId="77777777" w:rsidR="001C62AF" w:rsidRPr="001C62AF" w:rsidRDefault="001C62AF" w:rsidP="001C62AF">
            <w:pPr>
              <w:spacing w:line="240" w:lineRule="auto"/>
              <w:jc w:val="both"/>
              <w:rPr>
                <w:rFonts w:ascii="Times New Roman" w:hAnsi="Times New Roman"/>
              </w:rPr>
            </w:pPr>
          </w:p>
          <w:p w14:paraId="7CAB1DC7"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Grecja</w:t>
            </w:r>
          </w:p>
          <w:p w14:paraId="4BA2568D" w14:textId="77777777" w:rsidR="001C62AF" w:rsidRPr="001C62AF" w:rsidRDefault="001C62AF" w:rsidP="001C62AF">
            <w:pPr>
              <w:spacing w:line="240" w:lineRule="auto"/>
              <w:jc w:val="both"/>
              <w:rPr>
                <w:rFonts w:ascii="Times New Roman" w:hAnsi="Times New Roman"/>
              </w:rPr>
            </w:pPr>
          </w:p>
          <w:p w14:paraId="2DDF316C" w14:textId="54EDDC0B" w:rsidR="001C62AF" w:rsidRDefault="001C62AF" w:rsidP="001C62AF">
            <w:pPr>
              <w:spacing w:line="240" w:lineRule="auto"/>
              <w:jc w:val="both"/>
              <w:rPr>
                <w:rFonts w:ascii="Times New Roman" w:hAnsi="Times New Roman"/>
              </w:rPr>
            </w:pPr>
            <w:r w:rsidRPr="001C62AF">
              <w:rPr>
                <w:rFonts w:ascii="Times New Roman" w:hAnsi="Times New Roman"/>
              </w:rPr>
              <w:t>Grecja posiada dwie instytucje pełniące role IFI. Pierwszą z nich jest Grecka Rada Fiskalna składa się z 5 osób z</w:t>
            </w:r>
            <w:r w:rsidR="009B1636">
              <w:rPr>
                <w:rFonts w:ascii="Times New Roman" w:hAnsi="Times New Roman"/>
              </w:rPr>
              <w:t> </w:t>
            </w:r>
            <w:r w:rsidRPr="001C62AF">
              <w:rPr>
                <w:rFonts w:ascii="Times New Roman" w:hAnsi="Times New Roman"/>
              </w:rPr>
              <w:t>Prezydentem Rady Fiskalnej na czele. Lista kandydatów na członków Rady jest przygotowywana przez komitet składający się z Ministra Finansów, Gubernatora Banku Grecji oraz Prezydenta trybunału obrachunkowego. Wyselekcjonowani kandydaci są następnie zatwierdzani przez Radę Ministrów. Kadencja członków Rady wacha się od 6 lat dla Prezydenta Rady Fiskalnej, do minimum 4 lat. Do zadań Rady należy:</w:t>
            </w:r>
          </w:p>
          <w:p w14:paraId="6677B9AC" w14:textId="77777777" w:rsidR="001C62AF" w:rsidRPr="001C62AF" w:rsidRDefault="001C62AF" w:rsidP="001C62AF">
            <w:pPr>
              <w:spacing w:line="240" w:lineRule="auto"/>
              <w:jc w:val="both"/>
              <w:rPr>
                <w:rFonts w:ascii="Times New Roman" w:hAnsi="Times New Roman"/>
              </w:rPr>
            </w:pPr>
          </w:p>
          <w:p w14:paraId="1A1AF997"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prognoz makroekonomicznych używanych do przygotowania Średniookresowej Strategii Fiskalnej oraz ustawy budżetowej;</w:t>
            </w:r>
          </w:p>
          <w:p w14:paraId="17E5E43C"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monitoruje przestrzeganie reguł fiskalnych ;</w:t>
            </w:r>
          </w:p>
          <w:p w14:paraId="6971851F"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monitoruje odchylenia od celów średniookresowych i, w razie potrzeby, aktywuje mechanizm korekty fiskalnej;</w:t>
            </w:r>
          </w:p>
          <w:p w14:paraId="430CE05C" w14:textId="77777777" w:rsidR="001C62AF" w:rsidRDefault="001C62AF" w:rsidP="001C62AF">
            <w:pPr>
              <w:spacing w:line="240" w:lineRule="auto"/>
              <w:jc w:val="both"/>
              <w:rPr>
                <w:rFonts w:ascii="Times New Roman" w:hAnsi="Times New Roman"/>
              </w:rPr>
            </w:pPr>
            <w:r w:rsidRPr="001C62AF">
              <w:rPr>
                <w:rFonts w:ascii="Times New Roman" w:hAnsi="Times New Roman"/>
              </w:rPr>
              <w:t>- co najmniej raz na pół roku publikuje ocenę prognoz makroekonomicznych i fiskalnych, celów budżetowych oraz przestrzegania reguł fiskalnych.</w:t>
            </w:r>
          </w:p>
          <w:p w14:paraId="60080B0D" w14:textId="77777777" w:rsidR="001C62AF" w:rsidRPr="001C62AF" w:rsidRDefault="001C62AF" w:rsidP="001C62AF">
            <w:pPr>
              <w:spacing w:line="240" w:lineRule="auto"/>
              <w:jc w:val="both"/>
              <w:rPr>
                <w:rFonts w:ascii="Times New Roman" w:hAnsi="Times New Roman"/>
              </w:rPr>
            </w:pPr>
          </w:p>
          <w:p w14:paraId="2F9CE590" w14:textId="77777777" w:rsidR="001C62AF" w:rsidRDefault="001C62AF" w:rsidP="001C62AF">
            <w:pPr>
              <w:spacing w:line="240" w:lineRule="auto"/>
              <w:jc w:val="both"/>
              <w:rPr>
                <w:rFonts w:ascii="Times New Roman" w:hAnsi="Times New Roman"/>
              </w:rPr>
            </w:pPr>
            <w:r w:rsidRPr="001C62AF">
              <w:rPr>
                <w:rFonts w:ascii="Times New Roman" w:hAnsi="Times New Roman"/>
              </w:rPr>
              <w:t>Drugą z nich jest Greckie Parlamentarne Biuro Budżetowe. Jest ono zależne od Prezydenta Parlamentu. Zadaniem Biura jest monitorowanie wykonania budżetu państwa oraz wsparcie dwóch Komisji Parlamentarnych (Specjalnej Stałej Komisji ds. Rachunków i Bilansu Ogólnego Państwa oraz Kontroli Wykonania Budżetu Państwa oraz Stałej Komisji ds. Gospodarki), jaki przygotowywania tym ciałom kwartalnych i rocznych raportów dot. celów fiskalnych.</w:t>
            </w:r>
          </w:p>
          <w:p w14:paraId="311F981C" w14:textId="77777777" w:rsidR="001C62AF" w:rsidRDefault="001C62AF" w:rsidP="001C62AF">
            <w:pPr>
              <w:spacing w:line="240" w:lineRule="auto"/>
              <w:jc w:val="both"/>
              <w:rPr>
                <w:rFonts w:ascii="Times New Roman" w:hAnsi="Times New Roman"/>
              </w:rPr>
            </w:pPr>
          </w:p>
          <w:p w14:paraId="241B3900" w14:textId="77777777" w:rsidR="00691371" w:rsidRPr="001C62AF" w:rsidRDefault="00691371" w:rsidP="001C62AF">
            <w:pPr>
              <w:spacing w:line="240" w:lineRule="auto"/>
              <w:jc w:val="both"/>
              <w:rPr>
                <w:rFonts w:ascii="Times New Roman" w:hAnsi="Times New Roman"/>
              </w:rPr>
            </w:pPr>
          </w:p>
          <w:p w14:paraId="43666BC6"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Węgry</w:t>
            </w:r>
          </w:p>
          <w:p w14:paraId="257ED9DB" w14:textId="57628932" w:rsidR="001C62AF" w:rsidRPr="001C62AF" w:rsidRDefault="001C62AF" w:rsidP="001C62AF">
            <w:pPr>
              <w:spacing w:line="240" w:lineRule="auto"/>
              <w:jc w:val="both"/>
              <w:rPr>
                <w:rFonts w:ascii="Times New Roman" w:hAnsi="Times New Roman"/>
              </w:rPr>
            </w:pPr>
            <w:r w:rsidRPr="001C62AF">
              <w:rPr>
                <w:rFonts w:ascii="Times New Roman" w:hAnsi="Times New Roman"/>
              </w:rPr>
              <w:t>Węgierska Rada Fiskalna składa się z trzech osób – Przewodniczącego Rady Fiskalnej, wybieranego przez Prezydenta Węgier wspólnie ze Zgromadzeniem Narodowym, Prezesa Banku Centralnego Węgier oraz Prezesa Narodowego Biura Audytowego. Kadencja Przewodniczącego rady Fiskalnej trwa 6 lat. Do zadań Rady należy m.in.:</w:t>
            </w:r>
          </w:p>
          <w:p w14:paraId="0E785EE8"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opiniowanie projektu ustawy budżetowej;</w:t>
            </w:r>
          </w:p>
          <w:p w14:paraId="3ADDB489"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opiniowanie wykonania budżetu państwa;</w:t>
            </w:r>
          </w:p>
          <w:p w14:paraId="6663C5D5" w14:textId="77777777" w:rsidR="001C62AF" w:rsidRDefault="001C62AF" w:rsidP="001C62AF">
            <w:pPr>
              <w:spacing w:line="240" w:lineRule="auto"/>
              <w:jc w:val="both"/>
              <w:rPr>
                <w:rFonts w:ascii="Times New Roman" w:hAnsi="Times New Roman"/>
              </w:rPr>
            </w:pPr>
            <w:r w:rsidRPr="001C62AF">
              <w:rPr>
                <w:rFonts w:ascii="Times New Roman" w:hAnsi="Times New Roman"/>
              </w:rPr>
              <w:t>- ocena wydatkowania i stanu finansów publicznych.</w:t>
            </w:r>
          </w:p>
          <w:p w14:paraId="1CA962F5" w14:textId="77777777" w:rsidR="001C62AF" w:rsidRPr="001C62AF" w:rsidRDefault="001C62AF" w:rsidP="001C62AF">
            <w:pPr>
              <w:spacing w:line="240" w:lineRule="auto"/>
              <w:jc w:val="both"/>
              <w:rPr>
                <w:rFonts w:ascii="Times New Roman" w:hAnsi="Times New Roman"/>
              </w:rPr>
            </w:pPr>
          </w:p>
          <w:p w14:paraId="29461E08"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Łotwa</w:t>
            </w:r>
          </w:p>
          <w:p w14:paraId="01FAE842" w14:textId="77777777" w:rsidR="001C62AF" w:rsidRPr="001C62AF" w:rsidRDefault="001C62AF" w:rsidP="001C62AF">
            <w:pPr>
              <w:spacing w:line="240" w:lineRule="auto"/>
              <w:jc w:val="both"/>
              <w:rPr>
                <w:rFonts w:ascii="Times New Roman" w:hAnsi="Times New Roman"/>
              </w:rPr>
            </w:pPr>
          </w:p>
          <w:p w14:paraId="11ACED2B"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Łotewska Rada Dyscypliny Fiskalnej składa się z 6 osób. Trzech z nich jest nominowanych wspólnie przez Ministra Finansów oraz Prezesa Banku Centralnego Łotwy. Pozostałych 3 członków wybiera Parlament.  Do zadań Rady należy:</w:t>
            </w:r>
          </w:p>
          <w:p w14:paraId="32133F26" w14:textId="441F6D09" w:rsidR="001C62AF" w:rsidRPr="001C62AF" w:rsidRDefault="001C62AF" w:rsidP="001C62AF">
            <w:pPr>
              <w:spacing w:line="240" w:lineRule="auto"/>
              <w:jc w:val="both"/>
              <w:rPr>
                <w:rFonts w:ascii="Times New Roman" w:hAnsi="Times New Roman"/>
              </w:rPr>
            </w:pPr>
            <w:r w:rsidRPr="001C62AF">
              <w:rPr>
                <w:rFonts w:ascii="Times New Roman" w:hAnsi="Times New Roman"/>
              </w:rPr>
              <w:t>- monitorowanie przestrzegania przepisów Ustawy o Dyscyplinie Fiskalnej w trakcie przygotowania, wykonania i</w:t>
            </w:r>
            <w:r w:rsidR="009B1636">
              <w:rPr>
                <w:rFonts w:ascii="Times New Roman" w:hAnsi="Times New Roman"/>
              </w:rPr>
              <w:t> </w:t>
            </w:r>
            <w:r w:rsidRPr="001C62AF">
              <w:rPr>
                <w:rFonts w:ascii="Times New Roman" w:hAnsi="Times New Roman"/>
              </w:rPr>
              <w:t>nowelizacji ustawy budżetowej;</w:t>
            </w:r>
          </w:p>
          <w:p w14:paraId="276A6BF3" w14:textId="04A6C059" w:rsidR="001C62AF" w:rsidRPr="001C62AF" w:rsidRDefault="001C62AF" w:rsidP="001C62AF">
            <w:pPr>
              <w:spacing w:line="240" w:lineRule="auto"/>
              <w:jc w:val="both"/>
              <w:rPr>
                <w:rFonts w:ascii="Times New Roman" w:hAnsi="Times New Roman"/>
              </w:rPr>
            </w:pPr>
            <w:r w:rsidRPr="001C62AF">
              <w:rPr>
                <w:rFonts w:ascii="Times New Roman" w:hAnsi="Times New Roman"/>
              </w:rPr>
              <w:t>- weryfikacja poprawnego określenia bilansu fiskalnego i wzrostu wydatków, w tym niezależna ocena potencjalnego i</w:t>
            </w:r>
            <w:r w:rsidR="009B1636">
              <w:rPr>
                <w:rFonts w:ascii="Times New Roman" w:hAnsi="Times New Roman"/>
              </w:rPr>
              <w:t> </w:t>
            </w:r>
            <w:r w:rsidRPr="001C62AF">
              <w:rPr>
                <w:rFonts w:ascii="Times New Roman" w:hAnsi="Times New Roman"/>
              </w:rPr>
              <w:t>nominalnego PKB i wyniku strukturalnego;</w:t>
            </w:r>
          </w:p>
          <w:p w14:paraId="38BC0645"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przygotowywanie raportów dot. dyscypliny fiskalnej;</w:t>
            </w:r>
          </w:p>
          <w:p w14:paraId="2049595D"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zatwierdzenie prognoz makroekonomicznych przygotowywanych przez rząd;</w:t>
            </w:r>
          </w:p>
          <w:p w14:paraId="38F60586" w14:textId="77777777" w:rsidR="001C62AF" w:rsidRDefault="001C62AF" w:rsidP="001C62AF">
            <w:pPr>
              <w:spacing w:line="240" w:lineRule="auto"/>
              <w:jc w:val="both"/>
              <w:rPr>
                <w:rFonts w:ascii="Times New Roman" w:hAnsi="Times New Roman"/>
              </w:rPr>
            </w:pPr>
            <w:r w:rsidRPr="001C62AF">
              <w:rPr>
                <w:rFonts w:ascii="Times New Roman" w:hAnsi="Times New Roman"/>
              </w:rPr>
              <w:t>- ocena oraz analiza stabilności polityki fiskalnej.</w:t>
            </w:r>
          </w:p>
          <w:p w14:paraId="513EBD1F" w14:textId="77777777" w:rsidR="001C62AF" w:rsidRPr="001C62AF" w:rsidRDefault="001C62AF" w:rsidP="001C62AF">
            <w:pPr>
              <w:spacing w:line="240" w:lineRule="auto"/>
              <w:jc w:val="both"/>
              <w:rPr>
                <w:rFonts w:ascii="Times New Roman" w:hAnsi="Times New Roman"/>
              </w:rPr>
            </w:pPr>
          </w:p>
          <w:p w14:paraId="6EEA2720"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Luksemburg</w:t>
            </w:r>
          </w:p>
          <w:p w14:paraId="27EBE0CD" w14:textId="77777777" w:rsidR="001C62AF" w:rsidRPr="001C62AF" w:rsidRDefault="001C62AF" w:rsidP="001C62AF">
            <w:pPr>
              <w:spacing w:line="240" w:lineRule="auto"/>
              <w:jc w:val="both"/>
              <w:rPr>
                <w:rFonts w:ascii="Times New Roman" w:hAnsi="Times New Roman"/>
              </w:rPr>
            </w:pPr>
          </w:p>
          <w:p w14:paraId="1F1BDAC9"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Rolę IFI w Luksemburgu pełni Narodowa Rada Finansów Publicznych. Rada składa się z 7 osób wybieranych przez Parlament, rząd, trybunał obrachunkowy oraz związki zawodowe i organizacje pracodawców. Do zadań Rady należą:</w:t>
            </w:r>
          </w:p>
          <w:p w14:paraId="0AA52159"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monitorowanie przestrzegania reguł fiskalnych;</w:t>
            </w:r>
          </w:p>
          <w:p w14:paraId="7BFCFC04"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monitorowanie zastosowania automatycznego mechanizmu korekty w przypadku znaczących odchyleń od celów budżetowych;</w:t>
            </w:r>
          </w:p>
          <w:p w14:paraId="335D177F" w14:textId="77777777" w:rsidR="001C62AF" w:rsidRDefault="001C62AF" w:rsidP="001C62AF">
            <w:pPr>
              <w:spacing w:line="240" w:lineRule="auto"/>
              <w:jc w:val="both"/>
              <w:rPr>
                <w:rFonts w:ascii="Times New Roman" w:hAnsi="Times New Roman"/>
              </w:rPr>
            </w:pPr>
            <w:r w:rsidRPr="001C62AF">
              <w:rPr>
                <w:rFonts w:ascii="Times New Roman" w:hAnsi="Times New Roman"/>
              </w:rPr>
              <w:t>- ocena prognoz makroekonomicznych i budżetowych.</w:t>
            </w:r>
          </w:p>
          <w:p w14:paraId="155B284C" w14:textId="77777777" w:rsidR="001C62AF" w:rsidRPr="001C62AF" w:rsidRDefault="001C62AF" w:rsidP="001C62AF">
            <w:pPr>
              <w:spacing w:line="240" w:lineRule="auto"/>
              <w:jc w:val="both"/>
              <w:rPr>
                <w:rFonts w:ascii="Times New Roman" w:hAnsi="Times New Roman"/>
              </w:rPr>
            </w:pPr>
          </w:p>
          <w:p w14:paraId="7C27CA40" w14:textId="77777777" w:rsidR="00526DE5" w:rsidRDefault="00526DE5" w:rsidP="001C62AF">
            <w:pPr>
              <w:spacing w:line="240" w:lineRule="auto"/>
              <w:jc w:val="both"/>
              <w:rPr>
                <w:rFonts w:ascii="Times New Roman" w:hAnsi="Times New Roman"/>
                <w:b/>
                <w:bCs/>
              </w:rPr>
            </w:pPr>
          </w:p>
          <w:p w14:paraId="5AC6EF5F" w14:textId="77777777" w:rsidR="00526DE5" w:rsidRDefault="00526DE5" w:rsidP="001C62AF">
            <w:pPr>
              <w:spacing w:line="240" w:lineRule="auto"/>
              <w:jc w:val="both"/>
              <w:rPr>
                <w:rFonts w:ascii="Times New Roman" w:hAnsi="Times New Roman"/>
                <w:b/>
                <w:bCs/>
              </w:rPr>
            </w:pPr>
          </w:p>
          <w:p w14:paraId="7052826C" w14:textId="77777777" w:rsidR="00526DE5" w:rsidRDefault="00526DE5" w:rsidP="001C62AF">
            <w:pPr>
              <w:spacing w:line="240" w:lineRule="auto"/>
              <w:jc w:val="both"/>
              <w:rPr>
                <w:rFonts w:ascii="Times New Roman" w:hAnsi="Times New Roman"/>
                <w:b/>
                <w:bCs/>
              </w:rPr>
            </w:pPr>
          </w:p>
          <w:p w14:paraId="1BF75212" w14:textId="77777777" w:rsidR="00526DE5" w:rsidRDefault="00526DE5" w:rsidP="001C62AF">
            <w:pPr>
              <w:spacing w:line="240" w:lineRule="auto"/>
              <w:jc w:val="both"/>
              <w:rPr>
                <w:rFonts w:ascii="Times New Roman" w:hAnsi="Times New Roman"/>
                <w:b/>
                <w:bCs/>
              </w:rPr>
            </w:pPr>
          </w:p>
          <w:p w14:paraId="6525B82F" w14:textId="07AD3C84"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Malta</w:t>
            </w:r>
          </w:p>
          <w:p w14:paraId="7317D556" w14:textId="77777777" w:rsidR="001C62AF" w:rsidRPr="001C62AF" w:rsidRDefault="001C62AF" w:rsidP="001C62AF">
            <w:pPr>
              <w:spacing w:line="240" w:lineRule="auto"/>
              <w:jc w:val="both"/>
              <w:rPr>
                <w:rFonts w:ascii="Times New Roman" w:hAnsi="Times New Roman"/>
              </w:rPr>
            </w:pPr>
          </w:p>
          <w:p w14:paraId="74604484" w14:textId="0C2DD427" w:rsidR="001C62AF" w:rsidRPr="001C62AF" w:rsidRDefault="001C62AF" w:rsidP="001C62AF">
            <w:pPr>
              <w:spacing w:line="240" w:lineRule="auto"/>
              <w:jc w:val="both"/>
              <w:rPr>
                <w:rFonts w:ascii="Times New Roman" w:hAnsi="Times New Roman"/>
              </w:rPr>
            </w:pPr>
            <w:r w:rsidRPr="001C62AF">
              <w:rPr>
                <w:rFonts w:ascii="Times New Roman" w:hAnsi="Times New Roman"/>
              </w:rPr>
              <w:t>Maltańska Fiskalna Rada Doradcza składa się z 3 osób wybieranych przez Ministra Finansów po konsultacjach z opozycją. Wybierani są na 4</w:t>
            </w:r>
            <w:r w:rsidR="009B1636">
              <w:rPr>
                <w:rFonts w:ascii="Times New Roman" w:hAnsi="Times New Roman"/>
              </w:rPr>
              <w:t>-</w:t>
            </w:r>
            <w:r w:rsidRPr="001C62AF">
              <w:rPr>
                <w:rFonts w:ascii="Times New Roman" w:hAnsi="Times New Roman"/>
              </w:rPr>
              <w:t>letnią kadencję na podstawie doświadczenia w dziedzinach makroekonomii i finansów publicznych na szczeblu krajowym i międzynarodowym. Do zadań Rady należy:</w:t>
            </w:r>
          </w:p>
          <w:p w14:paraId="2C317AF5"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monitorowanie przestrzegania reguł fiskalnych;</w:t>
            </w:r>
          </w:p>
          <w:p w14:paraId="0146DE5A"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zatwierdzanie i ocenianie prognoz makroekonomicznych i budżetowych przygotowywanych przez Ministerstwo Finansów;</w:t>
            </w:r>
          </w:p>
          <w:p w14:paraId="16CCD1E7"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analiza i ocena polityki fiskalnej;</w:t>
            </w:r>
          </w:p>
          <w:p w14:paraId="4A9D4F07" w14:textId="77777777" w:rsidR="001C62AF" w:rsidRDefault="001C62AF" w:rsidP="001C62AF">
            <w:pPr>
              <w:spacing w:line="240" w:lineRule="auto"/>
              <w:jc w:val="both"/>
              <w:rPr>
                <w:rFonts w:ascii="Times New Roman" w:hAnsi="Times New Roman"/>
              </w:rPr>
            </w:pPr>
            <w:r w:rsidRPr="001C62AF">
              <w:rPr>
                <w:rFonts w:ascii="Times New Roman" w:hAnsi="Times New Roman"/>
              </w:rPr>
              <w:t>- przygotowanie informacji dotyczącej wpływu proponowanych rozwiązań legislacyjnych na dyscyplinę fiskalną oraz transparentność finansów publicznych.</w:t>
            </w:r>
          </w:p>
          <w:p w14:paraId="0FEDA928" w14:textId="77777777" w:rsidR="001C62AF" w:rsidRPr="001C62AF" w:rsidRDefault="001C62AF" w:rsidP="001C62AF">
            <w:pPr>
              <w:spacing w:line="240" w:lineRule="auto"/>
              <w:jc w:val="both"/>
              <w:rPr>
                <w:rFonts w:ascii="Times New Roman" w:hAnsi="Times New Roman"/>
              </w:rPr>
            </w:pPr>
          </w:p>
          <w:p w14:paraId="2B7F2B04"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Holandia</w:t>
            </w:r>
          </w:p>
          <w:p w14:paraId="48A1F6DE" w14:textId="77777777" w:rsidR="001C62AF" w:rsidRPr="001C62AF" w:rsidRDefault="001C62AF" w:rsidP="001C62AF">
            <w:pPr>
              <w:spacing w:line="240" w:lineRule="auto"/>
              <w:jc w:val="both"/>
              <w:rPr>
                <w:rFonts w:ascii="Times New Roman" w:hAnsi="Times New Roman"/>
              </w:rPr>
            </w:pPr>
          </w:p>
          <w:p w14:paraId="08888841" w14:textId="152837B6" w:rsidR="001C62AF" w:rsidRPr="001C62AF" w:rsidRDefault="009B1636" w:rsidP="001C62AF">
            <w:pPr>
              <w:spacing w:line="240" w:lineRule="auto"/>
              <w:jc w:val="both"/>
              <w:rPr>
                <w:rFonts w:ascii="Times New Roman" w:hAnsi="Times New Roman"/>
              </w:rPr>
            </w:pPr>
            <w:r>
              <w:rPr>
                <w:rFonts w:ascii="Times New Roman" w:hAnsi="Times New Roman"/>
              </w:rPr>
              <w:t>Holandia</w:t>
            </w:r>
            <w:r w:rsidRPr="001C62AF">
              <w:rPr>
                <w:rFonts w:ascii="Times New Roman" w:hAnsi="Times New Roman"/>
              </w:rPr>
              <w:t xml:space="preserve"> </w:t>
            </w:r>
            <w:r w:rsidR="001C62AF" w:rsidRPr="001C62AF">
              <w:rPr>
                <w:rFonts w:ascii="Times New Roman" w:hAnsi="Times New Roman"/>
              </w:rPr>
              <w:t>posiada dwie instytucje pełniące rolę IFI. Pierwszą z nich jest Niderlandzkie Biuro Analizy Polityki Gospodarczej. Dyrektor Biura jest powoływany przez Radę Ministrów na wniosek Ministra Gospodarki. Jest to duża instytucja, licząca ponad 100 pracowników oraz 5 sektorów – Budżet i podatki</w:t>
            </w:r>
            <w:r>
              <w:rPr>
                <w:rFonts w:ascii="Times New Roman" w:hAnsi="Times New Roman"/>
              </w:rPr>
              <w:t>;</w:t>
            </w:r>
            <w:r w:rsidR="001C62AF" w:rsidRPr="001C62AF">
              <w:rPr>
                <w:rFonts w:ascii="Times New Roman" w:hAnsi="Times New Roman"/>
              </w:rPr>
              <w:t xml:space="preserve"> Gospodarka </w:t>
            </w:r>
            <w:r>
              <w:rPr>
                <w:rFonts w:ascii="Times New Roman" w:hAnsi="Times New Roman"/>
              </w:rPr>
              <w:t>m</w:t>
            </w:r>
            <w:r w:rsidR="001C62AF" w:rsidRPr="001C62AF">
              <w:rPr>
                <w:rFonts w:ascii="Times New Roman" w:hAnsi="Times New Roman"/>
              </w:rPr>
              <w:t>iędzynarodowa i</w:t>
            </w:r>
            <w:r>
              <w:rPr>
                <w:rFonts w:ascii="Times New Roman" w:hAnsi="Times New Roman"/>
              </w:rPr>
              <w:t> </w:t>
            </w:r>
            <w:r w:rsidR="001C62AF" w:rsidRPr="001C62AF">
              <w:rPr>
                <w:rFonts w:ascii="Times New Roman" w:hAnsi="Times New Roman"/>
              </w:rPr>
              <w:t>makroekonomia</w:t>
            </w:r>
            <w:r>
              <w:rPr>
                <w:rFonts w:ascii="Times New Roman" w:hAnsi="Times New Roman"/>
              </w:rPr>
              <w:t xml:space="preserve">, </w:t>
            </w:r>
            <w:r w:rsidR="001C62AF" w:rsidRPr="001C62AF">
              <w:rPr>
                <w:rFonts w:ascii="Times New Roman" w:hAnsi="Times New Roman"/>
              </w:rPr>
              <w:t>Praca i wiedza</w:t>
            </w:r>
            <w:r>
              <w:rPr>
                <w:rFonts w:ascii="Times New Roman" w:hAnsi="Times New Roman"/>
              </w:rPr>
              <w:t>,</w:t>
            </w:r>
            <w:r w:rsidR="001C62AF" w:rsidRPr="001C62AF">
              <w:rPr>
                <w:rFonts w:ascii="Times New Roman" w:hAnsi="Times New Roman"/>
              </w:rPr>
              <w:t xml:space="preserve"> Regulacje i Zdrowie</w:t>
            </w:r>
            <w:r>
              <w:rPr>
                <w:rFonts w:ascii="Times New Roman" w:hAnsi="Times New Roman"/>
              </w:rPr>
              <w:t>,</w:t>
            </w:r>
            <w:r w:rsidR="001C62AF" w:rsidRPr="001C62AF">
              <w:rPr>
                <w:rFonts w:ascii="Times New Roman" w:hAnsi="Times New Roman"/>
              </w:rPr>
              <w:t xml:space="preserve"> oraz Klimat. Do zdań Biura należy:</w:t>
            </w:r>
          </w:p>
          <w:p w14:paraId="78DFE4C6"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przygotowywanie analiz i projekcji w zakresie polityki gospodarczej;</w:t>
            </w:r>
          </w:p>
          <w:p w14:paraId="405884DA"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przygotowywanie prognoz makroekonomicznych, wykorzystywanych do tworzenia dokumentów budżetowych;</w:t>
            </w:r>
          </w:p>
          <w:p w14:paraId="1EED8207"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programów partii politycznych startujących w wyborach pod kątem polityki gospodarczej.</w:t>
            </w:r>
          </w:p>
          <w:p w14:paraId="18A2106D" w14:textId="42EE006F" w:rsidR="001C62AF" w:rsidRDefault="001C62AF" w:rsidP="001C62AF">
            <w:pPr>
              <w:spacing w:line="240" w:lineRule="auto"/>
              <w:jc w:val="both"/>
              <w:rPr>
                <w:rFonts w:ascii="Times New Roman" w:hAnsi="Times New Roman"/>
              </w:rPr>
            </w:pPr>
            <w:r w:rsidRPr="001C62AF">
              <w:rPr>
                <w:rFonts w:ascii="Times New Roman" w:hAnsi="Times New Roman"/>
              </w:rPr>
              <w:t>Drugą instytucją pełniącą rolę IFI jest Rada Stanu. Jest to główna instytucja doradcza Państwa. Jej głównym zadaniem w</w:t>
            </w:r>
            <w:r w:rsidR="009B1636">
              <w:rPr>
                <w:rFonts w:ascii="Times New Roman" w:hAnsi="Times New Roman"/>
              </w:rPr>
              <w:t> </w:t>
            </w:r>
            <w:r w:rsidRPr="001C62AF">
              <w:rPr>
                <w:rFonts w:ascii="Times New Roman" w:hAnsi="Times New Roman"/>
              </w:rPr>
              <w:t xml:space="preserve">charakterze IFI jest nadzór nad zgodnością dokumentów budżetowych z europejskimi regułami fiskalnymi. </w:t>
            </w:r>
          </w:p>
          <w:p w14:paraId="1C5CDCD3" w14:textId="77777777" w:rsidR="001C62AF" w:rsidRPr="001C62AF" w:rsidRDefault="001C62AF" w:rsidP="001C62AF">
            <w:pPr>
              <w:spacing w:line="240" w:lineRule="auto"/>
              <w:jc w:val="both"/>
              <w:rPr>
                <w:rFonts w:ascii="Times New Roman" w:hAnsi="Times New Roman"/>
              </w:rPr>
            </w:pPr>
          </w:p>
          <w:p w14:paraId="3190391C"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Portugalia</w:t>
            </w:r>
          </w:p>
          <w:p w14:paraId="04EBB254" w14:textId="77777777" w:rsidR="001C62AF" w:rsidRPr="001C62AF" w:rsidRDefault="001C62AF" w:rsidP="001C62AF">
            <w:pPr>
              <w:spacing w:line="240" w:lineRule="auto"/>
              <w:jc w:val="both"/>
              <w:rPr>
                <w:rFonts w:ascii="Times New Roman" w:hAnsi="Times New Roman"/>
              </w:rPr>
            </w:pPr>
          </w:p>
          <w:p w14:paraId="6124FB1C"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Rolę Portugalskiej IFI pełni Portugalska Rada ds. Finansów Publicznych. Składa się ona z 5 osób, nominowanych przez Radę Ministrów na wspólny wniosek Przewodniczącego trybunału obrachunkowego oraz banku centralnego. Do zadań Rady należy:</w:t>
            </w:r>
          </w:p>
          <w:p w14:paraId="62C23CA8"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makroekonomicznych scenariuszy przygotowanych przez rząd, oraz zgodności prognoz budżetowych z tymi scenariuszami;</w:t>
            </w:r>
          </w:p>
          <w:p w14:paraId="509DF0EA"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przestrzegania reguł fiskalnych;</w:t>
            </w:r>
          </w:p>
          <w:p w14:paraId="563032D3"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analizowanie dynamiki i stabilności długu publicznego;</w:t>
            </w:r>
          </w:p>
          <w:p w14:paraId="121A9F1F"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finansów władz regionalnych i samorządów;</w:t>
            </w:r>
          </w:p>
          <w:p w14:paraId="22573344" w14:textId="3F936875" w:rsidR="001C62AF" w:rsidRDefault="001C62AF" w:rsidP="001C62AF">
            <w:pPr>
              <w:spacing w:line="240" w:lineRule="auto"/>
              <w:jc w:val="both"/>
              <w:rPr>
                <w:rFonts w:ascii="Times New Roman" w:hAnsi="Times New Roman"/>
              </w:rPr>
            </w:pPr>
            <w:r w:rsidRPr="001C62AF">
              <w:rPr>
                <w:rFonts w:ascii="Times New Roman" w:hAnsi="Times New Roman"/>
              </w:rPr>
              <w:t>- ocena sytuacji gospodarczej i finansowej spółek skarbu państwa</w:t>
            </w:r>
            <w:r w:rsidR="009B1636">
              <w:rPr>
                <w:rFonts w:ascii="Times New Roman" w:hAnsi="Times New Roman"/>
              </w:rPr>
              <w:t>.</w:t>
            </w:r>
          </w:p>
          <w:p w14:paraId="06568ABA" w14:textId="77777777" w:rsidR="001C62AF" w:rsidRPr="001C62AF" w:rsidRDefault="001C62AF" w:rsidP="001C62AF">
            <w:pPr>
              <w:spacing w:line="240" w:lineRule="auto"/>
              <w:jc w:val="both"/>
              <w:rPr>
                <w:rFonts w:ascii="Times New Roman" w:hAnsi="Times New Roman"/>
              </w:rPr>
            </w:pPr>
          </w:p>
          <w:p w14:paraId="4114BEF0"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Rumunia</w:t>
            </w:r>
          </w:p>
          <w:p w14:paraId="53EDCDF6" w14:textId="77777777" w:rsidR="001C62AF" w:rsidRPr="001C62AF" w:rsidRDefault="001C62AF" w:rsidP="001C62AF">
            <w:pPr>
              <w:spacing w:line="240" w:lineRule="auto"/>
              <w:jc w:val="both"/>
              <w:rPr>
                <w:rFonts w:ascii="Times New Roman" w:hAnsi="Times New Roman"/>
              </w:rPr>
            </w:pPr>
          </w:p>
          <w:p w14:paraId="650328DC" w14:textId="151B2AF2" w:rsidR="001C62AF" w:rsidRPr="001C62AF" w:rsidRDefault="001C62AF" w:rsidP="001C62AF">
            <w:pPr>
              <w:spacing w:line="240" w:lineRule="auto"/>
              <w:jc w:val="both"/>
              <w:rPr>
                <w:rFonts w:ascii="Times New Roman" w:hAnsi="Times New Roman"/>
              </w:rPr>
            </w:pPr>
            <w:r w:rsidRPr="001C62AF">
              <w:rPr>
                <w:rFonts w:ascii="Times New Roman" w:hAnsi="Times New Roman"/>
              </w:rPr>
              <w:t>Rumuńska Rada Fiskalna składa się z 5 osób wybieranych na jedną, nieodnawialną kadencję. Członkowie Rady nominowani są</w:t>
            </w:r>
            <w:r w:rsidR="009B1636">
              <w:rPr>
                <w:rFonts w:ascii="Times New Roman" w:hAnsi="Times New Roman"/>
              </w:rPr>
              <w:t xml:space="preserve"> przez</w:t>
            </w:r>
            <w:r w:rsidRPr="001C62AF">
              <w:rPr>
                <w:rFonts w:ascii="Times New Roman" w:hAnsi="Times New Roman"/>
              </w:rPr>
              <w:t xml:space="preserve"> bank centralny, </w:t>
            </w:r>
            <w:r w:rsidR="009B1636">
              <w:rPr>
                <w:rFonts w:ascii="Times New Roman" w:hAnsi="Times New Roman"/>
              </w:rPr>
              <w:t xml:space="preserve">środowisko </w:t>
            </w:r>
            <w:r w:rsidRPr="001C62AF">
              <w:rPr>
                <w:rFonts w:ascii="Times New Roman" w:hAnsi="Times New Roman"/>
              </w:rPr>
              <w:t>akademi</w:t>
            </w:r>
            <w:r w:rsidR="009B1636">
              <w:rPr>
                <w:rFonts w:ascii="Times New Roman" w:hAnsi="Times New Roman"/>
              </w:rPr>
              <w:t>ckie</w:t>
            </w:r>
            <w:r w:rsidRPr="001C62AF">
              <w:rPr>
                <w:rFonts w:ascii="Times New Roman" w:hAnsi="Times New Roman"/>
              </w:rPr>
              <w:t xml:space="preserve"> oraz przedstawicieli sektora bankowego</w:t>
            </w:r>
            <w:r w:rsidR="009B1636">
              <w:rPr>
                <w:rFonts w:ascii="Times New Roman" w:hAnsi="Times New Roman"/>
              </w:rPr>
              <w:t>,</w:t>
            </w:r>
            <w:r w:rsidRPr="001C62AF">
              <w:rPr>
                <w:rFonts w:ascii="Times New Roman" w:hAnsi="Times New Roman"/>
              </w:rPr>
              <w:t xml:space="preserve"> a następnie wybór jest zatwierdzany przez Parlament. Do zadań rumuńskiej IFI należy:</w:t>
            </w:r>
          </w:p>
          <w:p w14:paraId="45437F9A"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prognoz makroekonomicznych wykorzystywanych na potrzeby opracowania ustawy budżetowej;</w:t>
            </w:r>
          </w:p>
          <w:p w14:paraId="4982FE34"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estymacja wpływu działań fiskalnych na bilans budżetu;</w:t>
            </w:r>
          </w:p>
          <w:p w14:paraId="415EE0C4"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monitorowanie wykonania budżetu w aspekcie realizacji celów budżetowych;</w:t>
            </w:r>
          </w:p>
          <w:p w14:paraId="6FE18ACE" w14:textId="77777777" w:rsidR="001C62AF" w:rsidRDefault="001C62AF" w:rsidP="001C62AF">
            <w:pPr>
              <w:spacing w:line="240" w:lineRule="auto"/>
              <w:jc w:val="both"/>
              <w:rPr>
                <w:rFonts w:ascii="Times New Roman" w:hAnsi="Times New Roman"/>
              </w:rPr>
            </w:pPr>
            <w:r w:rsidRPr="001C62AF">
              <w:rPr>
                <w:rFonts w:ascii="Times New Roman" w:hAnsi="Times New Roman"/>
              </w:rPr>
              <w:t>- wydawanie opinii i rekomendacji w zakresie obecnej i przyszłej polityki fiskalnej.</w:t>
            </w:r>
          </w:p>
          <w:p w14:paraId="3A96E53E" w14:textId="77777777" w:rsidR="001C62AF" w:rsidRPr="001C62AF" w:rsidRDefault="001C62AF" w:rsidP="001C62AF">
            <w:pPr>
              <w:spacing w:line="240" w:lineRule="auto"/>
              <w:jc w:val="both"/>
              <w:rPr>
                <w:rFonts w:ascii="Times New Roman" w:hAnsi="Times New Roman"/>
              </w:rPr>
            </w:pPr>
          </w:p>
          <w:p w14:paraId="49E53E49"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Słowacja</w:t>
            </w:r>
          </w:p>
          <w:p w14:paraId="7A934A49" w14:textId="77777777" w:rsidR="001C62AF" w:rsidRPr="001C62AF" w:rsidRDefault="001C62AF" w:rsidP="001C62AF">
            <w:pPr>
              <w:spacing w:line="240" w:lineRule="auto"/>
              <w:jc w:val="both"/>
              <w:rPr>
                <w:rFonts w:ascii="Times New Roman" w:hAnsi="Times New Roman"/>
              </w:rPr>
            </w:pPr>
          </w:p>
          <w:p w14:paraId="7F95D591"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Rolę słowackiej IFI pełni Rada Odpowiedzialności Budżetowej. Rada składa się z 3 osób. Przewodniczący jest wybierany przez Radę Narodową Słowacji większością 3/5 głosów na wniosek rządu. Pozostali dwaj członkowie są wybierani zwykłą większością na wniosek odpowiednio Prezydenta Słowacji oraz Prezesa Narodowego Banku Słowacji. Do zadań Rady należy:</w:t>
            </w:r>
          </w:p>
          <w:p w14:paraId="322F100A"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przygotowanie raportu o długoterminowej stabilności finansów publicznych;</w:t>
            </w:r>
          </w:p>
          <w:p w14:paraId="52872CEB"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przygotowanie raportu dotyczącego przestrzegania reguł fiskalnych oraz zasad transparentności budżetowej;</w:t>
            </w:r>
          </w:p>
          <w:p w14:paraId="26D312AF" w14:textId="6C22CC67" w:rsidR="001C62AF" w:rsidRDefault="001C62AF" w:rsidP="001C62AF">
            <w:pPr>
              <w:spacing w:line="240" w:lineRule="auto"/>
              <w:jc w:val="both"/>
              <w:rPr>
                <w:rFonts w:ascii="Times New Roman" w:hAnsi="Times New Roman"/>
              </w:rPr>
            </w:pPr>
            <w:r w:rsidRPr="001C62AF">
              <w:rPr>
                <w:rFonts w:ascii="Times New Roman" w:hAnsi="Times New Roman"/>
              </w:rPr>
              <w:t>- przygotowywanie, z własnej inicjatywy, opinii na temat propozycji legislacyjnych składanych do Parlamentu.</w:t>
            </w:r>
          </w:p>
          <w:p w14:paraId="0E0882A2" w14:textId="77777777" w:rsidR="009B1636" w:rsidRPr="001C62AF" w:rsidRDefault="009B1636" w:rsidP="001C62AF">
            <w:pPr>
              <w:spacing w:line="240" w:lineRule="auto"/>
              <w:jc w:val="both"/>
              <w:rPr>
                <w:rFonts w:ascii="Times New Roman" w:hAnsi="Times New Roman"/>
              </w:rPr>
            </w:pPr>
          </w:p>
          <w:p w14:paraId="0A8078DA" w14:textId="13285632" w:rsidR="001C62AF" w:rsidRDefault="001C62AF" w:rsidP="001C62AF">
            <w:pPr>
              <w:spacing w:line="240" w:lineRule="auto"/>
              <w:jc w:val="both"/>
              <w:rPr>
                <w:rFonts w:ascii="Times New Roman" w:hAnsi="Times New Roman"/>
                <w:b/>
                <w:bCs/>
              </w:rPr>
            </w:pPr>
            <w:r w:rsidRPr="005126B7">
              <w:rPr>
                <w:rFonts w:ascii="Times New Roman" w:hAnsi="Times New Roman"/>
                <w:b/>
                <w:bCs/>
              </w:rPr>
              <w:t>Słowenia</w:t>
            </w:r>
          </w:p>
          <w:p w14:paraId="0D7F744A" w14:textId="77777777" w:rsidR="009B1636" w:rsidRPr="005126B7" w:rsidRDefault="009B1636" w:rsidP="001C62AF">
            <w:pPr>
              <w:spacing w:line="240" w:lineRule="auto"/>
              <w:jc w:val="both"/>
              <w:rPr>
                <w:rFonts w:ascii="Times New Roman" w:hAnsi="Times New Roman"/>
                <w:b/>
                <w:bCs/>
              </w:rPr>
            </w:pPr>
          </w:p>
          <w:p w14:paraId="7DA8FC4A"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Słoweńska Rada Fiskalna składa się z 3 osób. Jest powoływana przez Zgromadzenie Narodowe, któremu kandydaci prezentowani są przez rząd po zorganizowaniu otwartego naboru kandydatów. Do zadań Rady należy:</w:t>
            </w:r>
          </w:p>
          <w:p w14:paraId="56E38C75"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lastRenderedPageBreak/>
              <w:t>- ocena prognoz budżetowych przed przyjęciem przez Parlament dokumentów planowania budżetowego;</w:t>
            </w:r>
          </w:p>
          <w:p w14:paraId="72903BCB"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prognoz makroekonomicznych;</w:t>
            </w:r>
          </w:p>
          <w:p w14:paraId="2252CC0A" w14:textId="77777777" w:rsidR="001C62AF" w:rsidRDefault="001C62AF" w:rsidP="001C62AF">
            <w:pPr>
              <w:spacing w:line="240" w:lineRule="auto"/>
              <w:jc w:val="both"/>
              <w:rPr>
                <w:rFonts w:ascii="Times New Roman" w:hAnsi="Times New Roman"/>
              </w:rPr>
            </w:pPr>
            <w:r w:rsidRPr="001C62AF">
              <w:rPr>
                <w:rFonts w:ascii="Times New Roman" w:hAnsi="Times New Roman"/>
              </w:rPr>
              <w:t>- ocena przestrzegania reguł fiskalnych.</w:t>
            </w:r>
          </w:p>
          <w:p w14:paraId="5D6A67AF" w14:textId="77777777" w:rsidR="001C62AF" w:rsidRPr="001C62AF" w:rsidRDefault="001C62AF" w:rsidP="001C62AF">
            <w:pPr>
              <w:spacing w:line="240" w:lineRule="auto"/>
              <w:jc w:val="both"/>
              <w:rPr>
                <w:rFonts w:ascii="Times New Roman" w:hAnsi="Times New Roman"/>
              </w:rPr>
            </w:pPr>
          </w:p>
          <w:p w14:paraId="56188C6C"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Hiszpania</w:t>
            </w:r>
          </w:p>
          <w:p w14:paraId="06D00200" w14:textId="77777777" w:rsidR="001C62AF" w:rsidRPr="001C62AF" w:rsidRDefault="001C62AF" w:rsidP="001C62AF">
            <w:pPr>
              <w:spacing w:line="240" w:lineRule="auto"/>
              <w:jc w:val="both"/>
              <w:rPr>
                <w:rFonts w:ascii="Times New Roman" w:hAnsi="Times New Roman"/>
              </w:rPr>
            </w:pPr>
          </w:p>
          <w:p w14:paraId="74E969A7"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Funkcję hiszpańskiej IFI pełni Niezależna Agencja ds. Odpowiedzialności Fiskalnej. Na jej czele zasiada Prezes Agencji, który jest wybierany przez Radę Ministrów na wniosek Ministra Finansów. Agencja jest dużych rozmiarów organem, podzielonym na 4 departamenty: analiza budżetu, analiza ekonomiczna, ewaluacja wydatków publicznych oraz departament prawny. Do zadań Agencji należy m.in.:</w:t>
            </w:r>
          </w:p>
          <w:p w14:paraId="39871997"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zatwierdzanie prognoz makroekonomicznych używanych na potrzeby ustawy budżetowej;</w:t>
            </w:r>
          </w:p>
          <w:p w14:paraId="0EED7B51"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przygotowanie raportu dotyczącego wykonania celów budżetowych;</w:t>
            </w:r>
          </w:p>
          <w:p w14:paraId="47A09483"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przygotowanie raportu dot. stabilności budżetowej i celów dla długu publicznego dla wszystkich regionów autonomicznych;</w:t>
            </w:r>
          </w:p>
          <w:p w14:paraId="766E475E" w14:textId="77777777" w:rsidR="001C62AF" w:rsidRDefault="001C62AF" w:rsidP="001C62AF">
            <w:pPr>
              <w:spacing w:line="240" w:lineRule="auto"/>
              <w:jc w:val="both"/>
              <w:rPr>
                <w:rFonts w:ascii="Times New Roman" w:hAnsi="Times New Roman"/>
              </w:rPr>
            </w:pPr>
            <w:r w:rsidRPr="001C62AF">
              <w:rPr>
                <w:rFonts w:ascii="Times New Roman" w:hAnsi="Times New Roman"/>
              </w:rPr>
              <w:t>- opiniowanie długookresowej stabilności finansów publicznych.</w:t>
            </w:r>
          </w:p>
          <w:p w14:paraId="7FB4E2EC" w14:textId="77777777" w:rsidR="001C62AF" w:rsidRPr="001C62AF" w:rsidRDefault="001C62AF" w:rsidP="001C62AF">
            <w:pPr>
              <w:spacing w:line="240" w:lineRule="auto"/>
              <w:jc w:val="both"/>
              <w:rPr>
                <w:rFonts w:ascii="Times New Roman" w:hAnsi="Times New Roman"/>
              </w:rPr>
            </w:pPr>
          </w:p>
          <w:p w14:paraId="597268A6" w14:textId="77777777" w:rsidR="001C62AF" w:rsidRPr="003A3C43" w:rsidRDefault="001C62AF" w:rsidP="001C62AF">
            <w:pPr>
              <w:spacing w:line="240" w:lineRule="auto"/>
              <w:jc w:val="both"/>
              <w:rPr>
                <w:rFonts w:ascii="Times New Roman" w:hAnsi="Times New Roman"/>
                <w:b/>
                <w:bCs/>
              </w:rPr>
            </w:pPr>
            <w:r w:rsidRPr="003A3C43">
              <w:rPr>
                <w:rFonts w:ascii="Times New Roman" w:hAnsi="Times New Roman"/>
                <w:b/>
                <w:bCs/>
              </w:rPr>
              <w:t>Szwecja</w:t>
            </w:r>
          </w:p>
          <w:p w14:paraId="15259E52" w14:textId="77777777" w:rsidR="001C62AF" w:rsidRPr="001C62AF" w:rsidRDefault="001C62AF" w:rsidP="001C62AF">
            <w:pPr>
              <w:spacing w:line="240" w:lineRule="auto"/>
              <w:jc w:val="both"/>
              <w:rPr>
                <w:rFonts w:ascii="Times New Roman" w:hAnsi="Times New Roman"/>
              </w:rPr>
            </w:pPr>
          </w:p>
          <w:p w14:paraId="5F37667C"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Szwedzka Rada Polityki Fiskalnej składa się z 6 osób powoływanych przez rząd. Kandydatury osób przed powołaniem zatwierdza 5 osobowa komisja. Do zadań Rady należy:</w:t>
            </w:r>
          </w:p>
          <w:p w14:paraId="6B6393D0"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zgodności polityki fiskalnej państwa z utrzymaniem długoterminowego stabilnego wzrostu oraz poziomu zatrudnienia;</w:t>
            </w:r>
          </w:p>
          <w:p w14:paraId="662A7A90"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ocena jakości prognoz makroekonomicznych oraz modeli używanych przez rząd;</w:t>
            </w:r>
          </w:p>
          <w:p w14:paraId="06ACC4A7" w14:textId="77777777" w:rsidR="001C62AF" w:rsidRPr="001C62AF" w:rsidRDefault="001C62AF" w:rsidP="001C62AF">
            <w:pPr>
              <w:spacing w:line="240" w:lineRule="auto"/>
              <w:jc w:val="both"/>
              <w:rPr>
                <w:rFonts w:ascii="Times New Roman" w:hAnsi="Times New Roman"/>
              </w:rPr>
            </w:pPr>
            <w:r w:rsidRPr="001C62AF">
              <w:rPr>
                <w:rFonts w:ascii="Times New Roman" w:hAnsi="Times New Roman"/>
              </w:rPr>
              <w:t>- poprawa poziomu dyskusji publicznej;</w:t>
            </w:r>
          </w:p>
          <w:p w14:paraId="15EE07F0" w14:textId="3BDB3E48" w:rsidR="00A61EDB" w:rsidRDefault="001C62AF" w:rsidP="00A61EDB">
            <w:pPr>
              <w:spacing w:line="240" w:lineRule="auto"/>
              <w:jc w:val="both"/>
              <w:rPr>
                <w:rFonts w:ascii="Times New Roman" w:hAnsi="Times New Roman"/>
                <w:color w:val="000000"/>
                <w:spacing w:val="-2"/>
              </w:rPr>
            </w:pPr>
            <w:r w:rsidRPr="001C62AF">
              <w:rPr>
                <w:rFonts w:ascii="Times New Roman" w:hAnsi="Times New Roman"/>
              </w:rPr>
              <w:t>- ocena spełnienia założeń budżetowych, m.in.: długookresowa stabilność finansów publicznych; limit wydatków, polityka fiskalna w odniesieniu do cyklu koniunkturalnego.</w:t>
            </w:r>
          </w:p>
          <w:p w14:paraId="6FF18552" w14:textId="77777777" w:rsidR="00A61EDB" w:rsidRDefault="00A61EDB" w:rsidP="00A61EDB">
            <w:pPr>
              <w:spacing w:line="240" w:lineRule="auto"/>
              <w:jc w:val="both"/>
              <w:rPr>
                <w:rFonts w:ascii="Times New Roman" w:hAnsi="Times New Roman"/>
                <w:color w:val="000000"/>
                <w:spacing w:val="-2"/>
              </w:rPr>
            </w:pPr>
          </w:p>
          <w:p w14:paraId="1F9480FE" w14:textId="77777777" w:rsidR="00A61EDB" w:rsidRPr="00EB3A2D" w:rsidRDefault="00A61EDB" w:rsidP="00A61EDB">
            <w:pPr>
              <w:jc w:val="both"/>
              <w:rPr>
                <w:rFonts w:ascii="Times New Roman" w:hAnsi="Times New Roman"/>
                <w:sz w:val="16"/>
                <w:szCs w:val="16"/>
                <w:lang w:val="en-GB"/>
              </w:rPr>
            </w:pPr>
            <w:r w:rsidRPr="00EB3A2D">
              <w:rPr>
                <w:rFonts w:ascii="Times New Roman" w:hAnsi="Times New Roman"/>
                <w:sz w:val="16"/>
                <w:szCs w:val="16"/>
                <w:vertAlign w:val="superscript"/>
                <w:lang w:val="en-GB"/>
              </w:rPr>
              <w:t>*</w:t>
            </w:r>
            <w:r w:rsidRPr="00EB3A2D">
              <w:rPr>
                <w:rFonts w:ascii="Times New Roman" w:hAnsi="Times New Roman"/>
                <w:sz w:val="16"/>
                <w:szCs w:val="16"/>
                <w:lang w:val="en-GB"/>
              </w:rPr>
              <w:t>C. Chrysanthakopoulos, A. Tagkalakis, The effects of fiscal institutions on fiscal adjustments, Bank of Greece, Ateny, październik 2022</w:t>
            </w:r>
          </w:p>
          <w:p w14:paraId="1F2560D3" w14:textId="77777777" w:rsidR="006A701A" w:rsidRPr="003A3C43" w:rsidRDefault="00A61EDB" w:rsidP="00A61EDB">
            <w:pPr>
              <w:spacing w:line="240" w:lineRule="auto"/>
              <w:jc w:val="both"/>
              <w:rPr>
                <w:rFonts w:ascii="Times New Roman" w:hAnsi="Times New Roman"/>
                <w:color w:val="000000"/>
                <w:spacing w:val="-2"/>
                <w:lang w:val="en-GB"/>
              </w:rPr>
            </w:pPr>
            <w:r w:rsidRPr="00EB3A2D">
              <w:rPr>
                <w:rFonts w:ascii="Times New Roman" w:hAnsi="Times New Roman"/>
                <w:sz w:val="16"/>
                <w:szCs w:val="16"/>
                <w:vertAlign w:val="superscript"/>
                <w:lang w:val="en-GB"/>
              </w:rPr>
              <w:t>**</w:t>
            </w:r>
            <w:r w:rsidRPr="00EB3A2D">
              <w:rPr>
                <w:rFonts w:ascii="Times New Roman" w:hAnsi="Times New Roman"/>
                <w:sz w:val="16"/>
                <w:szCs w:val="16"/>
                <w:lang w:val="en-GB"/>
              </w:rPr>
              <w:t>P. Martins, L. Correia, Fiscal institutions: different classifications and their effectiveness, Euroasian Economic Review, 2011, tom 11</w:t>
            </w:r>
          </w:p>
          <w:p w14:paraId="06607F59" w14:textId="77777777" w:rsidR="006A701A" w:rsidRPr="003A3C43" w:rsidRDefault="006A701A" w:rsidP="00B37C80">
            <w:pPr>
              <w:spacing w:line="240" w:lineRule="auto"/>
              <w:jc w:val="both"/>
              <w:rPr>
                <w:rFonts w:ascii="Times New Roman" w:hAnsi="Times New Roman"/>
                <w:color w:val="000000"/>
                <w:spacing w:val="-2"/>
                <w:lang w:val="en-GB"/>
              </w:rPr>
            </w:pPr>
          </w:p>
          <w:p w14:paraId="3F023234" w14:textId="77777777" w:rsidR="006A701A" w:rsidRPr="003A3C43" w:rsidRDefault="006A701A" w:rsidP="00B37C80">
            <w:pPr>
              <w:spacing w:line="240" w:lineRule="auto"/>
              <w:jc w:val="both"/>
              <w:rPr>
                <w:rFonts w:ascii="Times New Roman" w:hAnsi="Times New Roman"/>
                <w:color w:val="000000"/>
                <w:spacing w:val="-2"/>
                <w:lang w:val="en-GB"/>
              </w:rPr>
            </w:pPr>
          </w:p>
        </w:tc>
      </w:tr>
      <w:tr w:rsidR="006A701A" w:rsidRPr="008B4FE6" w14:paraId="544D623E" w14:textId="77777777" w:rsidTr="00676C8D">
        <w:trPr>
          <w:gridAfter w:val="1"/>
          <w:wAfter w:w="10" w:type="dxa"/>
          <w:trHeight w:val="359"/>
        </w:trPr>
        <w:tc>
          <w:tcPr>
            <w:tcW w:w="10937" w:type="dxa"/>
            <w:gridSpan w:val="29"/>
            <w:shd w:val="clear" w:color="auto" w:fill="99CCFF"/>
            <w:vAlign w:val="center"/>
          </w:tcPr>
          <w:p w14:paraId="66DD5687"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260F33" w:rsidRPr="008B4FE6" w14:paraId="634F3C0D" w14:textId="77777777" w:rsidTr="00676C8D">
        <w:trPr>
          <w:gridAfter w:val="1"/>
          <w:wAfter w:w="10" w:type="dxa"/>
          <w:trHeight w:val="142"/>
        </w:trPr>
        <w:tc>
          <w:tcPr>
            <w:tcW w:w="2668" w:type="dxa"/>
            <w:gridSpan w:val="3"/>
            <w:shd w:val="clear" w:color="auto" w:fill="auto"/>
          </w:tcPr>
          <w:p w14:paraId="37BEBF43"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2BBC45E8"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70D2A394"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5BDA5DD9"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A61EDB" w:rsidRPr="008B4FE6" w14:paraId="6C9B7FAE" w14:textId="77777777" w:rsidTr="00676C8D">
        <w:trPr>
          <w:gridAfter w:val="1"/>
          <w:wAfter w:w="10" w:type="dxa"/>
          <w:trHeight w:val="142"/>
        </w:trPr>
        <w:tc>
          <w:tcPr>
            <w:tcW w:w="2668" w:type="dxa"/>
            <w:gridSpan w:val="3"/>
            <w:shd w:val="clear" w:color="auto" w:fill="auto"/>
          </w:tcPr>
          <w:p w14:paraId="71BF9FFA" w14:textId="41C9AED1" w:rsidR="00A61EDB" w:rsidRPr="008B4FE6" w:rsidRDefault="00A61EDB" w:rsidP="00A61EDB">
            <w:pPr>
              <w:spacing w:line="240" w:lineRule="auto"/>
              <w:rPr>
                <w:rFonts w:ascii="Times New Roman" w:hAnsi="Times New Roman"/>
                <w:color w:val="000000"/>
                <w:spacing w:val="-2"/>
              </w:rPr>
            </w:pPr>
            <w:r>
              <w:rPr>
                <w:rFonts w:ascii="Times New Roman" w:hAnsi="Times New Roman"/>
                <w:color w:val="000000"/>
              </w:rPr>
              <w:t>Rada Fiskalna</w:t>
            </w:r>
          </w:p>
        </w:tc>
        <w:tc>
          <w:tcPr>
            <w:tcW w:w="2292" w:type="dxa"/>
            <w:gridSpan w:val="8"/>
            <w:shd w:val="clear" w:color="auto" w:fill="auto"/>
          </w:tcPr>
          <w:p w14:paraId="5F69312E" w14:textId="77777777" w:rsidR="00A61EDB" w:rsidRPr="00B37C80" w:rsidRDefault="00A61EDB" w:rsidP="00A61EDB">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6190992F" w14:textId="77777777" w:rsidR="00A61EDB" w:rsidRPr="00B37C80" w:rsidRDefault="00A61EDB" w:rsidP="00A61EDB">
            <w:pPr>
              <w:spacing w:line="240" w:lineRule="auto"/>
              <w:rPr>
                <w:rFonts w:ascii="Times New Roman" w:hAnsi="Times New Roman"/>
                <w:color w:val="000000"/>
                <w:spacing w:val="-2"/>
              </w:rPr>
            </w:pPr>
          </w:p>
        </w:tc>
        <w:tc>
          <w:tcPr>
            <w:tcW w:w="2981" w:type="dxa"/>
            <w:gridSpan w:val="6"/>
            <w:shd w:val="clear" w:color="auto" w:fill="auto"/>
          </w:tcPr>
          <w:p w14:paraId="03519A5C" w14:textId="71447265" w:rsidR="00A61EDB" w:rsidRPr="00B37C80" w:rsidRDefault="00967D64" w:rsidP="00A61EDB">
            <w:pPr>
              <w:spacing w:line="240" w:lineRule="auto"/>
              <w:rPr>
                <w:rFonts w:ascii="Times New Roman" w:hAnsi="Times New Roman"/>
                <w:color w:val="000000"/>
                <w:spacing w:val="-2"/>
              </w:rPr>
            </w:pPr>
            <w:r>
              <w:rPr>
                <w:rFonts w:ascii="Times New Roman" w:hAnsi="Times New Roman"/>
                <w:color w:val="000000"/>
                <w:spacing w:val="-2"/>
              </w:rPr>
              <w:t>Bezpośrednie – p</w:t>
            </w:r>
            <w:r w:rsidR="00A61EDB">
              <w:rPr>
                <w:rFonts w:ascii="Times New Roman" w:hAnsi="Times New Roman"/>
                <w:color w:val="000000"/>
                <w:spacing w:val="-2"/>
              </w:rPr>
              <w:t>owołanie nowego podmiotu, mającego na celu poprawę jakości finansów publicznych.</w:t>
            </w:r>
          </w:p>
        </w:tc>
      </w:tr>
      <w:tr w:rsidR="00A61EDB" w:rsidRPr="008B4FE6" w14:paraId="26519182" w14:textId="77777777" w:rsidTr="00676C8D">
        <w:trPr>
          <w:gridAfter w:val="1"/>
          <w:wAfter w:w="10" w:type="dxa"/>
          <w:trHeight w:val="142"/>
        </w:trPr>
        <w:tc>
          <w:tcPr>
            <w:tcW w:w="2668" w:type="dxa"/>
            <w:gridSpan w:val="3"/>
            <w:shd w:val="clear" w:color="auto" w:fill="auto"/>
          </w:tcPr>
          <w:p w14:paraId="247E2243" w14:textId="07C7B5DE" w:rsidR="00A61EDB" w:rsidRPr="008B4FE6" w:rsidRDefault="00A61EDB" w:rsidP="00A61EDB">
            <w:pPr>
              <w:spacing w:line="240" w:lineRule="auto"/>
              <w:rPr>
                <w:rFonts w:ascii="Times New Roman" w:hAnsi="Times New Roman"/>
                <w:color w:val="000000"/>
                <w:spacing w:val="-2"/>
              </w:rPr>
            </w:pPr>
            <w:r>
              <w:rPr>
                <w:rFonts w:ascii="Times New Roman" w:hAnsi="Times New Roman"/>
                <w:color w:val="000000"/>
              </w:rPr>
              <w:t>Minister Finansów</w:t>
            </w:r>
          </w:p>
        </w:tc>
        <w:tc>
          <w:tcPr>
            <w:tcW w:w="2292" w:type="dxa"/>
            <w:gridSpan w:val="8"/>
            <w:shd w:val="clear" w:color="auto" w:fill="auto"/>
          </w:tcPr>
          <w:p w14:paraId="15F52C0D" w14:textId="77777777" w:rsidR="00A61EDB" w:rsidRPr="00B37C80" w:rsidRDefault="00A61EDB" w:rsidP="00A61EDB">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79A79BAD" w14:textId="77777777" w:rsidR="00A61EDB" w:rsidRPr="00B37C80" w:rsidRDefault="00A61EDB" w:rsidP="00A61EDB">
            <w:pPr>
              <w:spacing w:line="240" w:lineRule="auto"/>
              <w:rPr>
                <w:rFonts w:ascii="Times New Roman" w:hAnsi="Times New Roman"/>
                <w:color w:val="000000"/>
                <w:spacing w:val="-2"/>
              </w:rPr>
            </w:pPr>
          </w:p>
        </w:tc>
        <w:tc>
          <w:tcPr>
            <w:tcW w:w="2981" w:type="dxa"/>
            <w:gridSpan w:val="6"/>
            <w:shd w:val="clear" w:color="auto" w:fill="auto"/>
          </w:tcPr>
          <w:p w14:paraId="2E0C3B74" w14:textId="26FED77E" w:rsidR="00A61EDB" w:rsidRPr="00B37C80" w:rsidRDefault="00A61EDB" w:rsidP="001C62AF">
            <w:pPr>
              <w:spacing w:line="240" w:lineRule="auto"/>
              <w:rPr>
                <w:rFonts w:ascii="Times New Roman" w:hAnsi="Times New Roman"/>
                <w:color w:val="000000"/>
                <w:spacing w:val="-2"/>
              </w:rPr>
            </w:pPr>
            <w:r>
              <w:rPr>
                <w:rFonts w:ascii="Times New Roman" w:hAnsi="Times New Roman"/>
                <w:color w:val="000000"/>
                <w:spacing w:val="-2"/>
              </w:rPr>
              <w:t xml:space="preserve">Konieczność konsultacji z Radą Fiskalną </w:t>
            </w:r>
            <w:r w:rsidR="00DC1331">
              <w:rPr>
                <w:rFonts w:ascii="Times New Roman" w:hAnsi="Times New Roman"/>
                <w:color w:val="000000"/>
                <w:spacing w:val="-2"/>
              </w:rPr>
              <w:t xml:space="preserve">rocznych oraz wieloletnich </w:t>
            </w:r>
            <w:r>
              <w:rPr>
                <w:rFonts w:ascii="Times New Roman" w:hAnsi="Times New Roman"/>
                <w:color w:val="000000"/>
                <w:spacing w:val="-2"/>
              </w:rPr>
              <w:t>prognoz makroekonomicznych</w:t>
            </w:r>
            <w:r w:rsidR="00DC1331">
              <w:rPr>
                <w:rFonts w:ascii="Times New Roman" w:hAnsi="Times New Roman"/>
                <w:color w:val="000000"/>
                <w:spacing w:val="-2"/>
              </w:rPr>
              <w:t xml:space="preserve"> oraz opiniowanie przez Radę projektu ustawy budżetowej a także konieczność zastosowania się do opinii Rady lub wyjaśnienia przyczyn niezastosowania się do nich. </w:t>
            </w:r>
            <w:r>
              <w:rPr>
                <w:rFonts w:ascii="Times New Roman" w:hAnsi="Times New Roman"/>
                <w:color w:val="000000"/>
                <w:spacing w:val="-2"/>
              </w:rPr>
              <w:t xml:space="preserve"> </w:t>
            </w:r>
          </w:p>
        </w:tc>
      </w:tr>
      <w:tr w:rsidR="00A61EDB" w:rsidRPr="008B4FE6" w14:paraId="1A50B730" w14:textId="77777777" w:rsidTr="00676C8D">
        <w:trPr>
          <w:gridAfter w:val="1"/>
          <w:wAfter w:w="10" w:type="dxa"/>
          <w:trHeight w:val="142"/>
        </w:trPr>
        <w:tc>
          <w:tcPr>
            <w:tcW w:w="2668" w:type="dxa"/>
            <w:gridSpan w:val="3"/>
            <w:shd w:val="clear" w:color="auto" w:fill="auto"/>
          </w:tcPr>
          <w:p w14:paraId="27D9BB32" w14:textId="77777777" w:rsidR="00A61EDB" w:rsidRDefault="00967D64" w:rsidP="00A61EDB">
            <w:pPr>
              <w:spacing w:line="240" w:lineRule="auto"/>
              <w:rPr>
                <w:rFonts w:ascii="Times New Roman" w:hAnsi="Times New Roman"/>
                <w:color w:val="000000"/>
              </w:rPr>
            </w:pPr>
            <w:r>
              <w:rPr>
                <w:rFonts w:ascii="Times New Roman" w:hAnsi="Times New Roman"/>
                <w:color w:val="000000"/>
              </w:rPr>
              <w:t>Podmioty</w:t>
            </w:r>
            <w:r w:rsidR="00A61EDB">
              <w:rPr>
                <w:rFonts w:ascii="Times New Roman" w:hAnsi="Times New Roman"/>
                <w:color w:val="000000"/>
              </w:rPr>
              <w:t xml:space="preserve"> powołujące członków Rady Fiskalnej</w:t>
            </w:r>
            <w:r w:rsidR="00526DE5">
              <w:rPr>
                <w:rFonts w:ascii="Times New Roman" w:hAnsi="Times New Roman"/>
                <w:color w:val="000000"/>
              </w:rPr>
              <w:t>:</w:t>
            </w:r>
          </w:p>
          <w:p w14:paraId="22C34A6A" w14:textId="669D9341" w:rsidR="00526DE5" w:rsidRPr="00526DE5" w:rsidRDefault="00526DE5" w:rsidP="00526DE5">
            <w:pPr>
              <w:pStyle w:val="Akapitzlist"/>
              <w:numPr>
                <w:ilvl w:val="0"/>
                <w:numId w:val="29"/>
              </w:numPr>
              <w:spacing w:line="240" w:lineRule="auto"/>
              <w:rPr>
                <w:rFonts w:ascii="Times New Roman" w:hAnsi="Times New Roman"/>
                <w:color w:val="000000"/>
                <w:spacing w:val="-2"/>
              </w:rPr>
            </w:pPr>
            <w:r w:rsidRPr="00526DE5">
              <w:rPr>
                <w:rFonts w:ascii="Times New Roman" w:hAnsi="Times New Roman"/>
                <w:color w:val="000000"/>
                <w:spacing w:val="-2"/>
              </w:rPr>
              <w:t>Prezydent Rzeczypospolitej Polskiej;</w:t>
            </w:r>
          </w:p>
          <w:p w14:paraId="390A980E" w14:textId="46FA2E50" w:rsidR="00526DE5" w:rsidRPr="00526DE5" w:rsidRDefault="00526DE5" w:rsidP="00526DE5">
            <w:pPr>
              <w:pStyle w:val="Akapitzlist"/>
              <w:numPr>
                <w:ilvl w:val="0"/>
                <w:numId w:val="29"/>
              </w:numPr>
              <w:spacing w:line="240" w:lineRule="auto"/>
              <w:rPr>
                <w:rFonts w:ascii="Times New Roman" w:hAnsi="Times New Roman"/>
                <w:color w:val="000000"/>
                <w:spacing w:val="-2"/>
              </w:rPr>
            </w:pPr>
            <w:r w:rsidRPr="00526DE5">
              <w:rPr>
                <w:rFonts w:ascii="Times New Roman" w:hAnsi="Times New Roman"/>
                <w:color w:val="000000"/>
                <w:spacing w:val="-2"/>
              </w:rPr>
              <w:t>Kolegium Najwyższej Izby Kontroli;</w:t>
            </w:r>
          </w:p>
          <w:p w14:paraId="667818DD" w14:textId="34A269F7" w:rsidR="00526DE5" w:rsidRPr="00526DE5" w:rsidRDefault="00526DE5" w:rsidP="00526DE5">
            <w:pPr>
              <w:pStyle w:val="Akapitzlist"/>
              <w:numPr>
                <w:ilvl w:val="0"/>
                <w:numId w:val="29"/>
              </w:numPr>
              <w:spacing w:line="240" w:lineRule="auto"/>
              <w:rPr>
                <w:rFonts w:ascii="Times New Roman" w:hAnsi="Times New Roman"/>
                <w:color w:val="000000"/>
                <w:spacing w:val="-2"/>
              </w:rPr>
            </w:pPr>
            <w:r w:rsidRPr="00526DE5">
              <w:rPr>
                <w:rFonts w:ascii="Times New Roman" w:hAnsi="Times New Roman"/>
                <w:color w:val="000000"/>
                <w:spacing w:val="-2"/>
              </w:rPr>
              <w:t>sejmow</w:t>
            </w:r>
            <w:r>
              <w:rPr>
                <w:rFonts w:ascii="Times New Roman" w:hAnsi="Times New Roman"/>
                <w:color w:val="000000"/>
                <w:spacing w:val="-2"/>
              </w:rPr>
              <w:t>a</w:t>
            </w:r>
            <w:r w:rsidRPr="00526DE5">
              <w:rPr>
                <w:rFonts w:ascii="Times New Roman" w:hAnsi="Times New Roman"/>
                <w:color w:val="000000"/>
                <w:spacing w:val="-2"/>
              </w:rPr>
              <w:t xml:space="preserve"> komisj</w:t>
            </w:r>
            <w:r>
              <w:rPr>
                <w:rFonts w:ascii="Times New Roman" w:hAnsi="Times New Roman"/>
                <w:color w:val="000000"/>
                <w:spacing w:val="-2"/>
              </w:rPr>
              <w:t xml:space="preserve">a </w:t>
            </w:r>
            <w:r w:rsidRPr="00526DE5">
              <w:rPr>
                <w:rFonts w:ascii="Times New Roman" w:hAnsi="Times New Roman"/>
                <w:color w:val="000000"/>
                <w:spacing w:val="-2"/>
              </w:rPr>
              <w:t>właściw</w:t>
            </w:r>
            <w:r>
              <w:rPr>
                <w:rFonts w:ascii="Times New Roman" w:hAnsi="Times New Roman"/>
                <w:color w:val="000000"/>
                <w:spacing w:val="-2"/>
              </w:rPr>
              <w:t>a</w:t>
            </w:r>
            <w:r w:rsidRPr="00526DE5">
              <w:rPr>
                <w:rFonts w:ascii="Times New Roman" w:hAnsi="Times New Roman"/>
                <w:color w:val="000000"/>
                <w:spacing w:val="-2"/>
              </w:rPr>
              <w:t xml:space="preserve"> do spraw budżetu;</w:t>
            </w:r>
          </w:p>
          <w:p w14:paraId="285ED6F0" w14:textId="236C0449" w:rsidR="00526DE5" w:rsidRPr="00526DE5" w:rsidRDefault="00526DE5" w:rsidP="00526DE5">
            <w:pPr>
              <w:pStyle w:val="Akapitzlist"/>
              <w:numPr>
                <w:ilvl w:val="0"/>
                <w:numId w:val="29"/>
              </w:numPr>
              <w:spacing w:line="240" w:lineRule="auto"/>
              <w:rPr>
                <w:rFonts w:ascii="Times New Roman" w:hAnsi="Times New Roman"/>
                <w:color w:val="000000"/>
                <w:spacing w:val="-2"/>
              </w:rPr>
            </w:pPr>
            <w:r w:rsidRPr="00526DE5">
              <w:rPr>
                <w:rFonts w:ascii="Times New Roman" w:hAnsi="Times New Roman"/>
                <w:color w:val="000000"/>
                <w:spacing w:val="-2"/>
              </w:rPr>
              <w:t>Minist</w:t>
            </w:r>
            <w:r>
              <w:rPr>
                <w:rFonts w:ascii="Times New Roman" w:hAnsi="Times New Roman"/>
                <w:color w:val="000000"/>
                <w:spacing w:val="-2"/>
              </w:rPr>
              <w:t>e</w:t>
            </w:r>
            <w:r w:rsidRPr="00526DE5">
              <w:rPr>
                <w:rFonts w:ascii="Times New Roman" w:hAnsi="Times New Roman"/>
                <w:color w:val="000000"/>
                <w:spacing w:val="-2"/>
              </w:rPr>
              <w:t>r Finansów;</w:t>
            </w:r>
          </w:p>
          <w:p w14:paraId="120BDB99" w14:textId="02D399EE" w:rsidR="00526DE5" w:rsidRDefault="00526DE5" w:rsidP="00526DE5">
            <w:pPr>
              <w:pStyle w:val="Akapitzlist"/>
              <w:numPr>
                <w:ilvl w:val="0"/>
                <w:numId w:val="29"/>
              </w:numPr>
              <w:spacing w:line="240" w:lineRule="auto"/>
              <w:rPr>
                <w:rFonts w:ascii="Times New Roman" w:hAnsi="Times New Roman"/>
                <w:color w:val="000000"/>
                <w:spacing w:val="-2"/>
              </w:rPr>
            </w:pPr>
            <w:r w:rsidRPr="00526DE5">
              <w:rPr>
                <w:rFonts w:ascii="Times New Roman" w:hAnsi="Times New Roman"/>
                <w:color w:val="000000"/>
                <w:spacing w:val="-2"/>
              </w:rPr>
              <w:t>przedstawiciel</w:t>
            </w:r>
            <w:r>
              <w:rPr>
                <w:rFonts w:ascii="Times New Roman" w:hAnsi="Times New Roman"/>
                <w:color w:val="000000"/>
                <w:spacing w:val="-2"/>
              </w:rPr>
              <w:t>e</w:t>
            </w:r>
            <w:r w:rsidRPr="00526DE5">
              <w:rPr>
                <w:rFonts w:ascii="Times New Roman" w:hAnsi="Times New Roman"/>
                <w:color w:val="000000"/>
                <w:spacing w:val="-2"/>
              </w:rPr>
              <w:t xml:space="preserve"> reprezentatywnych </w:t>
            </w:r>
            <w:r w:rsidRPr="00526DE5">
              <w:rPr>
                <w:rFonts w:ascii="Times New Roman" w:hAnsi="Times New Roman"/>
                <w:color w:val="000000"/>
                <w:spacing w:val="-2"/>
              </w:rPr>
              <w:lastRenderedPageBreak/>
              <w:t>organizacji związkowych</w:t>
            </w:r>
            <w:r>
              <w:rPr>
                <w:rFonts w:ascii="Times New Roman" w:hAnsi="Times New Roman"/>
                <w:color w:val="000000"/>
                <w:spacing w:val="-2"/>
              </w:rPr>
              <w:t>;</w:t>
            </w:r>
          </w:p>
          <w:p w14:paraId="03C88E93" w14:textId="0AC4F56A" w:rsidR="00526DE5" w:rsidRDefault="00526DE5" w:rsidP="00526DE5">
            <w:pPr>
              <w:pStyle w:val="Akapitzlist"/>
              <w:numPr>
                <w:ilvl w:val="0"/>
                <w:numId w:val="29"/>
              </w:numPr>
              <w:spacing w:line="240" w:lineRule="auto"/>
              <w:rPr>
                <w:rFonts w:ascii="Times New Roman" w:hAnsi="Times New Roman"/>
                <w:color w:val="000000"/>
                <w:spacing w:val="-2"/>
              </w:rPr>
            </w:pPr>
            <w:r w:rsidRPr="00526DE5">
              <w:rPr>
                <w:rFonts w:ascii="Times New Roman" w:hAnsi="Times New Roman"/>
                <w:color w:val="000000"/>
                <w:spacing w:val="-2"/>
              </w:rPr>
              <w:t>przedstawiciel</w:t>
            </w:r>
            <w:r>
              <w:rPr>
                <w:rFonts w:ascii="Times New Roman" w:hAnsi="Times New Roman"/>
                <w:color w:val="000000"/>
                <w:spacing w:val="-2"/>
              </w:rPr>
              <w:t xml:space="preserve">e </w:t>
            </w:r>
            <w:r w:rsidRPr="00526DE5">
              <w:rPr>
                <w:rFonts w:ascii="Times New Roman" w:hAnsi="Times New Roman"/>
                <w:color w:val="000000"/>
                <w:spacing w:val="-2"/>
              </w:rPr>
              <w:t>reprezentatywnych organizacji pracodawców</w:t>
            </w:r>
            <w:r>
              <w:rPr>
                <w:rFonts w:ascii="Times New Roman" w:hAnsi="Times New Roman"/>
                <w:color w:val="000000"/>
                <w:spacing w:val="-2"/>
              </w:rPr>
              <w:t>;</w:t>
            </w:r>
          </w:p>
          <w:p w14:paraId="2247DCD4" w14:textId="41078E98" w:rsidR="00526DE5" w:rsidRPr="00526DE5" w:rsidRDefault="00526DE5" w:rsidP="00526DE5">
            <w:pPr>
              <w:pStyle w:val="Akapitzlist"/>
              <w:numPr>
                <w:ilvl w:val="0"/>
                <w:numId w:val="29"/>
              </w:numPr>
              <w:spacing w:line="240" w:lineRule="auto"/>
              <w:rPr>
                <w:rFonts w:ascii="Times New Roman" w:hAnsi="Times New Roman"/>
                <w:color w:val="000000"/>
                <w:spacing w:val="-2"/>
              </w:rPr>
            </w:pPr>
            <w:r w:rsidRPr="00526DE5">
              <w:rPr>
                <w:rFonts w:ascii="Times New Roman" w:hAnsi="Times New Roman"/>
                <w:color w:val="000000"/>
                <w:spacing w:val="-2"/>
              </w:rPr>
              <w:t>przedstawiciel</w:t>
            </w:r>
            <w:r>
              <w:rPr>
                <w:rFonts w:ascii="Times New Roman" w:hAnsi="Times New Roman"/>
                <w:color w:val="000000"/>
                <w:spacing w:val="-2"/>
              </w:rPr>
              <w:t xml:space="preserve">e </w:t>
            </w:r>
            <w:r w:rsidRPr="00526DE5">
              <w:rPr>
                <w:rFonts w:ascii="Times New Roman" w:hAnsi="Times New Roman"/>
                <w:color w:val="000000"/>
                <w:spacing w:val="-2"/>
              </w:rPr>
              <w:t>ogólnopolskich organizacji jednostek samorządu terytorialnego</w:t>
            </w:r>
            <w:r>
              <w:rPr>
                <w:rFonts w:ascii="Times New Roman" w:hAnsi="Times New Roman"/>
                <w:color w:val="000000"/>
                <w:spacing w:val="-2"/>
              </w:rPr>
              <w:t>.</w:t>
            </w:r>
          </w:p>
        </w:tc>
        <w:tc>
          <w:tcPr>
            <w:tcW w:w="2292" w:type="dxa"/>
            <w:gridSpan w:val="8"/>
            <w:shd w:val="clear" w:color="auto" w:fill="auto"/>
          </w:tcPr>
          <w:p w14:paraId="39EF7820" w14:textId="6CCBB037" w:rsidR="00A61EDB" w:rsidRPr="00B37C80" w:rsidRDefault="00526DE5" w:rsidP="00A61EDB">
            <w:pPr>
              <w:spacing w:line="240" w:lineRule="auto"/>
              <w:rPr>
                <w:rFonts w:ascii="Times New Roman" w:hAnsi="Times New Roman"/>
                <w:color w:val="000000"/>
                <w:spacing w:val="-2"/>
              </w:rPr>
            </w:pPr>
            <w:r>
              <w:rPr>
                <w:rFonts w:ascii="Times New Roman" w:hAnsi="Times New Roman"/>
                <w:color w:val="000000"/>
                <w:spacing w:val="-2"/>
              </w:rPr>
              <w:lastRenderedPageBreak/>
              <w:t>7</w:t>
            </w:r>
          </w:p>
        </w:tc>
        <w:tc>
          <w:tcPr>
            <w:tcW w:w="2996" w:type="dxa"/>
            <w:gridSpan w:val="12"/>
            <w:shd w:val="clear" w:color="auto" w:fill="auto"/>
          </w:tcPr>
          <w:p w14:paraId="32E02590" w14:textId="77777777" w:rsidR="00A61EDB" w:rsidRPr="00B37C80" w:rsidRDefault="00A61EDB" w:rsidP="00A61EDB">
            <w:pPr>
              <w:spacing w:line="240" w:lineRule="auto"/>
              <w:rPr>
                <w:rFonts w:ascii="Times New Roman" w:hAnsi="Times New Roman"/>
                <w:color w:val="000000"/>
                <w:spacing w:val="-2"/>
              </w:rPr>
            </w:pPr>
          </w:p>
        </w:tc>
        <w:tc>
          <w:tcPr>
            <w:tcW w:w="2981" w:type="dxa"/>
            <w:gridSpan w:val="6"/>
            <w:shd w:val="clear" w:color="auto" w:fill="auto"/>
          </w:tcPr>
          <w:p w14:paraId="5C0DD928" w14:textId="7C0CEDA9" w:rsidR="00A61EDB" w:rsidRPr="00B37C80" w:rsidRDefault="008754EF" w:rsidP="00A61EDB">
            <w:pPr>
              <w:spacing w:line="240" w:lineRule="auto"/>
              <w:rPr>
                <w:rFonts w:ascii="Times New Roman" w:hAnsi="Times New Roman"/>
                <w:color w:val="000000"/>
                <w:spacing w:val="-2"/>
              </w:rPr>
            </w:pPr>
            <w:r>
              <w:rPr>
                <w:rFonts w:ascii="Times New Roman" w:hAnsi="Times New Roman"/>
                <w:color w:val="000000"/>
                <w:spacing w:val="-2"/>
              </w:rPr>
              <w:t>Konieczność wyznaczania osób do składu Rady.</w:t>
            </w:r>
          </w:p>
        </w:tc>
      </w:tr>
      <w:tr w:rsidR="00A61EDB" w:rsidRPr="008B4FE6" w14:paraId="7B4476B2" w14:textId="77777777" w:rsidTr="00676C8D">
        <w:trPr>
          <w:gridAfter w:val="1"/>
          <w:wAfter w:w="10" w:type="dxa"/>
          <w:trHeight w:val="142"/>
        </w:trPr>
        <w:tc>
          <w:tcPr>
            <w:tcW w:w="2668" w:type="dxa"/>
            <w:gridSpan w:val="3"/>
            <w:shd w:val="clear" w:color="auto" w:fill="auto"/>
          </w:tcPr>
          <w:p w14:paraId="2590763E" w14:textId="1C4FA37E" w:rsidR="00A61EDB" w:rsidRPr="008B4FE6" w:rsidRDefault="00A61EDB" w:rsidP="00A61EDB">
            <w:pPr>
              <w:tabs>
                <w:tab w:val="left" w:pos="1560"/>
              </w:tabs>
              <w:spacing w:line="240" w:lineRule="auto"/>
              <w:rPr>
                <w:rFonts w:ascii="Times New Roman" w:hAnsi="Times New Roman"/>
                <w:color w:val="000000"/>
              </w:rPr>
            </w:pPr>
            <w:r>
              <w:rPr>
                <w:rFonts w:ascii="Times New Roman" w:hAnsi="Times New Roman"/>
                <w:color w:val="000000"/>
              </w:rPr>
              <w:lastRenderedPageBreak/>
              <w:t>Rada Dialogu Społecznego</w:t>
            </w:r>
          </w:p>
        </w:tc>
        <w:tc>
          <w:tcPr>
            <w:tcW w:w="2292" w:type="dxa"/>
            <w:gridSpan w:val="8"/>
            <w:shd w:val="clear" w:color="auto" w:fill="auto"/>
          </w:tcPr>
          <w:p w14:paraId="3214FF24" w14:textId="77777777" w:rsidR="00A61EDB" w:rsidRPr="00B37C80" w:rsidRDefault="00A61EDB" w:rsidP="00A61EDB">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6A8CE104" w14:textId="77777777" w:rsidR="00A61EDB" w:rsidRPr="00B37C80" w:rsidRDefault="00A61EDB" w:rsidP="00A61EDB">
            <w:pPr>
              <w:spacing w:line="240" w:lineRule="auto"/>
              <w:rPr>
                <w:rFonts w:ascii="Times New Roman" w:hAnsi="Times New Roman"/>
                <w:color w:val="000000"/>
                <w:spacing w:val="-2"/>
              </w:rPr>
            </w:pPr>
          </w:p>
        </w:tc>
        <w:tc>
          <w:tcPr>
            <w:tcW w:w="2981" w:type="dxa"/>
            <w:gridSpan w:val="6"/>
            <w:shd w:val="clear" w:color="auto" w:fill="auto"/>
          </w:tcPr>
          <w:p w14:paraId="39A14798" w14:textId="1A04CF85" w:rsidR="00A61EDB" w:rsidRPr="00B37C80" w:rsidRDefault="00A61EDB" w:rsidP="00A61EDB">
            <w:pPr>
              <w:spacing w:line="240" w:lineRule="auto"/>
              <w:rPr>
                <w:rFonts w:ascii="Times New Roman" w:hAnsi="Times New Roman"/>
                <w:color w:val="000000"/>
                <w:spacing w:val="-2"/>
              </w:rPr>
            </w:pPr>
            <w:r>
              <w:rPr>
                <w:rFonts w:ascii="Times New Roman" w:hAnsi="Times New Roman"/>
                <w:color w:val="000000"/>
                <w:spacing w:val="-2"/>
              </w:rPr>
              <w:t>Zmiany w zakresie WPFP i</w:t>
            </w:r>
            <w:r w:rsidR="003A3C43">
              <w:rPr>
                <w:rFonts w:ascii="Times New Roman" w:hAnsi="Times New Roman"/>
                <w:color w:val="000000"/>
                <w:spacing w:val="-2"/>
              </w:rPr>
              <w:t> </w:t>
            </w:r>
            <w:r>
              <w:rPr>
                <w:rFonts w:ascii="Times New Roman" w:hAnsi="Times New Roman"/>
                <w:color w:val="000000"/>
                <w:spacing w:val="-2"/>
              </w:rPr>
              <w:t>założeń makroekonomicznych do projektu ustawy budżetowej</w:t>
            </w:r>
            <w:r w:rsidR="008754EF">
              <w:rPr>
                <w:rFonts w:ascii="Times New Roman" w:hAnsi="Times New Roman"/>
                <w:color w:val="000000"/>
                <w:spacing w:val="-2"/>
              </w:rPr>
              <w:t xml:space="preserve"> – przeniesienie kompetencji w zakresie opiniowania prognoz makroekonomicznych z RDS na Radę Fiskalną</w:t>
            </w:r>
          </w:p>
        </w:tc>
      </w:tr>
      <w:tr w:rsidR="008754EF" w:rsidRPr="008B4FE6" w14:paraId="1EF96BA7" w14:textId="77777777" w:rsidTr="00676C8D">
        <w:trPr>
          <w:gridAfter w:val="1"/>
          <w:wAfter w:w="10" w:type="dxa"/>
          <w:trHeight w:val="142"/>
        </w:trPr>
        <w:tc>
          <w:tcPr>
            <w:tcW w:w="2668" w:type="dxa"/>
            <w:gridSpan w:val="3"/>
            <w:shd w:val="clear" w:color="auto" w:fill="auto"/>
          </w:tcPr>
          <w:p w14:paraId="2D2A6189" w14:textId="45AA7A43" w:rsidR="008754EF" w:rsidRDefault="008754EF" w:rsidP="00A61EDB">
            <w:pPr>
              <w:tabs>
                <w:tab w:val="left" w:pos="1560"/>
              </w:tabs>
              <w:spacing w:line="240" w:lineRule="auto"/>
              <w:rPr>
                <w:rFonts w:ascii="Times New Roman" w:hAnsi="Times New Roman"/>
                <w:color w:val="000000"/>
              </w:rPr>
            </w:pPr>
            <w:r>
              <w:rPr>
                <w:rFonts w:ascii="Times New Roman" w:hAnsi="Times New Roman"/>
                <w:color w:val="000000"/>
              </w:rPr>
              <w:t>Jednostki samorządu terytorialnego</w:t>
            </w:r>
          </w:p>
        </w:tc>
        <w:tc>
          <w:tcPr>
            <w:tcW w:w="2292" w:type="dxa"/>
            <w:gridSpan w:val="8"/>
            <w:shd w:val="clear" w:color="auto" w:fill="auto"/>
          </w:tcPr>
          <w:p w14:paraId="4DEC83A2" w14:textId="77777777" w:rsidR="008754EF" w:rsidRDefault="008754EF" w:rsidP="00A61EDB">
            <w:pPr>
              <w:spacing w:line="240" w:lineRule="auto"/>
              <w:rPr>
                <w:rFonts w:ascii="Times New Roman" w:hAnsi="Times New Roman"/>
                <w:color w:val="000000"/>
                <w:spacing w:val="-2"/>
              </w:rPr>
            </w:pPr>
          </w:p>
        </w:tc>
        <w:tc>
          <w:tcPr>
            <w:tcW w:w="2996" w:type="dxa"/>
            <w:gridSpan w:val="12"/>
            <w:shd w:val="clear" w:color="auto" w:fill="auto"/>
          </w:tcPr>
          <w:p w14:paraId="0582C6E8" w14:textId="77777777" w:rsidR="008754EF" w:rsidRPr="00B37C80" w:rsidRDefault="008754EF" w:rsidP="00A61EDB">
            <w:pPr>
              <w:spacing w:line="240" w:lineRule="auto"/>
              <w:rPr>
                <w:rFonts w:ascii="Times New Roman" w:hAnsi="Times New Roman"/>
                <w:color w:val="000000"/>
                <w:spacing w:val="-2"/>
              </w:rPr>
            </w:pPr>
          </w:p>
        </w:tc>
        <w:tc>
          <w:tcPr>
            <w:tcW w:w="2981" w:type="dxa"/>
            <w:gridSpan w:val="6"/>
            <w:shd w:val="clear" w:color="auto" w:fill="auto"/>
          </w:tcPr>
          <w:p w14:paraId="051558B9" w14:textId="39FD7F24" w:rsidR="008754EF" w:rsidRDefault="008754EF" w:rsidP="00A61EDB">
            <w:pPr>
              <w:spacing w:line="240" w:lineRule="auto"/>
              <w:rPr>
                <w:rFonts w:ascii="Times New Roman" w:hAnsi="Times New Roman"/>
                <w:color w:val="000000"/>
                <w:spacing w:val="-2"/>
              </w:rPr>
            </w:pPr>
            <w:r>
              <w:rPr>
                <w:rFonts w:ascii="Times New Roman" w:hAnsi="Times New Roman"/>
                <w:color w:val="000000"/>
                <w:spacing w:val="-2"/>
              </w:rPr>
              <w:t>Konieczność wyznaczania (poprzez swoich przedstawicieli) osób do składu Rady.</w:t>
            </w:r>
          </w:p>
        </w:tc>
      </w:tr>
      <w:tr w:rsidR="006A701A" w:rsidRPr="008B4FE6" w14:paraId="251796B8" w14:textId="77777777" w:rsidTr="00676C8D">
        <w:trPr>
          <w:gridAfter w:val="1"/>
          <w:wAfter w:w="10" w:type="dxa"/>
          <w:trHeight w:val="302"/>
        </w:trPr>
        <w:tc>
          <w:tcPr>
            <w:tcW w:w="10937" w:type="dxa"/>
            <w:gridSpan w:val="29"/>
            <w:shd w:val="clear" w:color="auto" w:fill="99CCFF"/>
            <w:vAlign w:val="center"/>
          </w:tcPr>
          <w:p w14:paraId="2A9B5BA5"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A61EDB" w:rsidRPr="008B4FE6" w14:paraId="6F8B3E67" w14:textId="77777777" w:rsidTr="00676C8D">
        <w:trPr>
          <w:gridAfter w:val="1"/>
          <w:wAfter w:w="10" w:type="dxa"/>
          <w:trHeight w:val="342"/>
        </w:trPr>
        <w:tc>
          <w:tcPr>
            <w:tcW w:w="10937" w:type="dxa"/>
            <w:gridSpan w:val="29"/>
            <w:shd w:val="clear" w:color="auto" w:fill="FFFFFF"/>
          </w:tcPr>
          <w:p w14:paraId="14FDD927" w14:textId="3C062A0C" w:rsidR="00A61EDB" w:rsidRDefault="00A61EDB" w:rsidP="00A61EDB">
            <w:pPr>
              <w:spacing w:line="240" w:lineRule="auto"/>
              <w:jc w:val="both"/>
              <w:rPr>
                <w:rFonts w:ascii="Times New Roman" w:hAnsi="Times New Roman"/>
                <w:color w:val="000000"/>
                <w:spacing w:val="-2"/>
              </w:rPr>
            </w:pPr>
            <w:r w:rsidRPr="006A1F88">
              <w:rPr>
                <w:rFonts w:ascii="Times New Roman" w:hAnsi="Times New Roman"/>
                <w:color w:val="000000"/>
                <w:spacing w:val="-2"/>
              </w:rPr>
              <w:t>Nie były prowadzone prekonsultacje dotyczące projektu ustawy.</w:t>
            </w:r>
            <w:r w:rsidR="000A1C5F">
              <w:rPr>
                <w:rFonts w:ascii="Times New Roman" w:hAnsi="Times New Roman"/>
                <w:color w:val="000000"/>
                <w:spacing w:val="-2"/>
              </w:rPr>
              <w:t xml:space="preserve"> </w:t>
            </w:r>
            <w:r w:rsidR="003A3C43">
              <w:rPr>
                <w:rFonts w:ascii="Times New Roman" w:hAnsi="Times New Roman"/>
                <w:color w:val="000000"/>
                <w:spacing w:val="-2"/>
              </w:rPr>
              <w:t>Z uwagi na zakres prze</w:t>
            </w:r>
            <w:r w:rsidR="000A1C5F">
              <w:rPr>
                <w:rFonts w:ascii="Times New Roman" w:hAnsi="Times New Roman"/>
                <w:color w:val="000000"/>
                <w:spacing w:val="-2"/>
              </w:rPr>
              <w:t>d</w:t>
            </w:r>
            <w:r w:rsidR="003A3C43">
              <w:rPr>
                <w:rFonts w:ascii="Times New Roman" w:hAnsi="Times New Roman"/>
                <w:color w:val="000000"/>
                <w:spacing w:val="-2"/>
              </w:rPr>
              <w:t xml:space="preserve">miotowy </w:t>
            </w:r>
            <w:r w:rsidR="000A1C5F">
              <w:rPr>
                <w:rFonts w:ascii="Times New Roman" w:hAnsi="Times New Roman"/>
                <w:color w:val="000000"/>
                <w:spacing w:val="-2"/>
              </w:rPr>
              <w:t>projektowanych regulacji</w:t>
            </w:r>
            <w:r w:rsidR="003A3C43">
              <w:rPr>
                <w:rFonts w:ascii="Times New Roman" w:hAnsi="Times New Roman"/>
                <w:color w:val="000000"/>
                <w:spacing w:val="-2"/>
              </w:rPr>
              <w:t xml:space="preserve"> </w:t>
            </w:r>
            <w:r w:rsidR="000A1C5F">
              <w:rPr>
                <w:rFonts w:ascii="Times New Roman" w:hAnsi="Times New Roman"/>
                <w:color w:val="000000"/>
                <w:spacing w:val="-2"/>
              </w:rPr>
              <w:t>nie planuje się przekazania projektu ustawy do konsultacji publicznych.</w:t>
            </w:r>
          </w:p>
          <w:p w14:paraId="3553CE17" w14:textId="77777777" w:rsidR="003A3C43" w:rsidRDefault="003A3C43" w:rsidP="00A61EDB">
            <w:pPr>
              <w:spacing w:line="240" w:lineRule="auto"/>
              <w:jc w:val="both"/>
              <w:rPr>
                <w:rFonts w:ascii="Times New Roman" w:hAnsi="Times New Roman"/>
                <w:color w:val="000000"/>
                <w:spacing w:val="-2"/>
              </w:rPr>
            </w:pPr>
          </w:p>
          <w:p w14:paraId="69806B82" w14:textId="1CF814BB" w:rsidR="00A61EDB" w:rsidRDefault="00A61EDB" w:rsidP="00A61EDB">
            <w:pPr>
              <w:spacing w:line="240" w:lineRule="auto"/>
              <w:jc w:val="both"/>
              <w:rPr>
                <w:rFonts w:ascii="Times New Roman" w:hAnsi="Times New Roman"/>
                <w:color w:val="000000"/>
                <w:spacing w:val="-2"/>
              </w:rPr>
            </w:pPr>
            <w:r w:rsidRPr="00930614">
              <w:rPr>
                <w:rFonts w:ascii="Times New Roman" w:hAnsi="Times New Roman"/>
                <w:color w:val="000000"/>
                <w:spacing w:val="-2"/>
              </w:rPr>
              <w:t>Projekt ustawy zosta</w:t>
            </w:r>
            <w:r>
              <w:rPr>
                <w:rFonts w:ascii="Times New Roman" w:hAnsi="Times New Roman"/>
                <w:color w:val="000000"/>
                <w:spacing w:val="-2"/>
              </w:rPr>
              <w:t>nie</w:t>
            </w:r>
            <w:r w:rsidRPr="00930614">
              <w:rPr>
                <w:rFonts w:ascii="Times New Roman" w:hAnsi="Times New Roman"/>
                <w:color w:val="000000"/>
                <w:spacing w:val="-2"/>
              </w:rPr>
              <w:t xml:space="preserve"> skierowany do </w:t>
            </w:r>
            <w:r>
              <w:rPr>
                <w:rFonts w:ascii="Times New Roman" w:hAnsi="Times New Roman"/>
                <w:color w:val="000000"/>
                <w:spacing w:val="-2"/>
              </w:rPr>
              <w:t>opiniowania do</w:t>
            </w:r>
            <w:r w:rsidRPr="00930614">
              <w:rPr>
                <w:rFonts w:ascii="Times New Roman" w:hAnsi="Times New Roman"/>
                <w:color w:val="000000"/>
                <w:spacing w:val="-2"/>
              </w:rPr>
              <w:t xml:space="preserve"> Rad</w:t>
            </w:r>
            <w:r>
              <w:rPr>
                <w:rFonts w:ascii="Times New Roman" w:hAnsi="Times New Roman"/>
                <w:color w:val="000000"/>
                <w:spacing w:val="-2"/>
              </w:rPr>
              <w:t>y</w:t>
            </w:r>
            <w:r w:rsidRPr="00930614">
              <w:rPr>
                <w:rFonts w:ascii="Times New Roman" w:hAnsi="Times New Roman"/>
                <w:color w:val="000000"/>
                <w:spacing w:val="-2"/>
              </w:rPr>
              <w:t xml:space="preserve"> Dialogu Społecznego</w:t>
            </w:r>
            <w:r>
              <w:rPr>
                <w:rFonts w:ascii="Times New Roman" w:hAnsi="Times New Roman"/>
                <w:color w:val="000000"/>
                <w:spacing w:val="-2"/>
              </w:rPr>
              <w:t>.</w:t>
            </w:r>
          </w:p>
          <w:p w14:paraId="58451BA8" w14:textId="77777777" w:rsidR="00655A8D" w:rsidRDefault="00655A8D" w:rsidP="00655A8D">
            <w:pPr>
              <w:spacing w:line="240" w:lineRule="auto"/>
              <w:jc w:val="both"/>
              <w:rPr>
                <w:rFonts w:ascii="Times New Roman" w:hAnsi="Times New Roman"/>
                <w:color w:val="000000"/>
                <w:spacing w:val="-2"/>
              </w:rPr>
            </w:pPr>
          </w:p>
          <w:p w14:paraId="6E42E65A" w14:textId="77777777" w:rsidR="00655A8D" w:rsidRDefault="00655A8D" w:rsidP="00655A8D">
            <w:pPr>
              <w:spacing w:line="240" w:lineRule="auto"/>
              <w:jc w:val="both"/>
              <w:rPr>
                <w:rFonts w:ascii="Times New Roman" w:hAnsi="Times New Roman"/>
                <w:color w:val="000000"/>
                <w:spacing w:val="-2"/>
              </w:rPr>
            </w:pPr>
            <w:r>
              <w:rPr>
                <w:rFonts w:ascii="Times New Roman" w:hAnsi="Times New Roman"/>
                <w:color w:val="000000"/>
                <w:spacing w:val="-2"/>
              </w:rPr>
              <w:t xml:space="preserve">Ze strony organizacji jednostek samorządu terytorialnego projekt zostanie skierowany do opiniowania do </w:t>
            </w:r>
            <w:r w:rsidRPr="008323B1">
              <w:rPr>
                <w:rFonts w:ascii="Times New Roman" w:hAnsi="Times New Roman"/>
                <w:color w:val="000000"/>
                <w:spacing w:val="-2"/>
              </w:rPr>
              <w:t>Komisj</w:t>
            </w:r>
            <w:r>
              <w:rPr>
                <w:rFonts w:ascii="Times New Roman" w:hAnsi="Times New Roman"/>
                <w:color w:val="000000"/>
                <w:spacing w:val="-2"/>
              </w:rPr>
              <w:t>i</w:t>
            </w:r>
            <w:r w:rsidRPr="008323B1">
              <w:rPr>
                <w:rFonts w:ascii="Times New Roman" w:hAnsi="Times New Roman"/>
                <w:color w:val="000000"/>
                <w:spacing w:val="-2"/>
              </w:rPr>
              <w:t xml:space="preserve"> Wspóln</w:t>
            </w:r>
            <w:r>
              <w:rPr>
                <w:rFonts w:ascii="Times New Roman" w:hAnsi="Times New Roman"/>
                <w:color w:val="000000"/>
                <w:spacing w:val="-2"/>
              </w:rPr>
              <w:t>ej</w:t>
            </w:r>
            <w:r w:rsidRPr="008323B1">
              <w:rPr>
                <w:rFonts w:ascii="Times New Roman" w:hAnsi="Times New Roman"/>
                <w:color w:val="000000"/>
                <w:spacing w:val="-2"/>
              </w:rPr>
              <w:t xml:space="preserve"> Rządu i Samorządu Terytorialnego</w:t>
            </w:r>
            <w:r>
              <w:rPr>
                <w:rFonts w:ascii="Times New Roman" w:hAnsi="Times New Roman"/>
                <w:color w:val="000000"/>
                <w:spacing w:val="-2"/>
              </w:rPr>
              <w:t>.</w:t>
            </w:r>
          </w:p>
          <w:p w14:paraId="74400D24" w14:textId="77777777" w:rsidR="00655A8D" w:rsidRDefault="00655A8D" w:rsidP="00A61EDB">
            <w:pPr>
              <w:spacing w:line="240" w:lineRule="auto"/>
              <w:jc w:val="both"/>
              <w:rPr>
                <w:rFonts w:ascii="Times New Roman" w:hAnsi="Times New Roman"/>
                <w:color w:val="000000"/>
                <w:spacing w:val="-2"/>
              </w:rPr>
            </w:pPr>
          </w:p>
          <w:p w14:paraId="3CF73992" w14:textId="1259A5E0" w:rsidR="005540D7" w:rsidRDefault="005540D7" w:rsidP="00A61EDB">
            <w:pPr>
              <w:spacing w:line="240" w:lineRule="auto"/>
              <w:jc w:val="both"/>
              <w:rPr>
                <w:rFonts w:ascii="Times New Roman" w:hAnsi="Times New Roman"/>
                <w:color w:val="000000"/>
                <w:spacing w:val="-2"/>
              </w:rPr>
            </w:pPr>
            <w:r>
              <w:rPr>
                <w:rFonts w:ascii="Times New Roman" w:hAnsi="Times New Roman"/>
                <w:color w:val="000000"/>
                <w:spacing w:val="-2"/>
              </w:rPr>
              <w:t>Ponadto projekt zostanie skierowany do opiniowania następującym organizacjom:</w:t>
            </w:r>
          </w:p>
          <w:p w14:paraId="369A609B" w14:textId="77777777" w:rsidR="009B1636" w:rsidRDefault="009B1636" w:rsidP="00A61EDB">
            <w:pPr>
              <w:spacing w:line="240" w:lineRule="auto"/>
              <w:jc w:val="both"/>
              <w:rPr>
                <w:rFonts w:ascii="Times New Roman" w:hAnsi="Times New Roman"/>
                <w:color w:val="000000"/>
                <w:spacing w:val="-2"/>
              </w:rPr>
            </w:pPr>
          </w:p>
          <w:p w14:paraId="7368745F" w14:textId="77777777" w:rsidR="009B3D9E" w:rsidRPr="003A3C43" w:rsidRDefault="009B3D9E" w:rsidP="009B3D9E">
            <w:pPr>
              <w:spacing w:line="240" w:lineRule="auto"/>
              <w:jc w:val="both"/>
              <w:rPr>
                <w:rFonts w:ascii="Times New Roman" w:hAnsi="Times New Roman"/>
                <w:b/>
                <w:bCs/>
                <w:color w:val="000000"/>
                <w:spacing w:val="-2"/>
              </w:rPr>
            </w:pPr>
            <w:r w:rsidRPr="003A3C43">
              <w:rPr>
                <w:rFonts w:ascii="Times New Roman" w:hAnsi="Times New Roman"/>
                <w:b/>
                <w:bCs/>
                <w:color w:val="000000"/>
                <w:spacing w:val="-2"/>
              </w:rPr>
              <w:t>Ze strony pracowników:</w:t>
            </w:r>
          </w:p>
          <w:p w14:paraId="094554A7" w14:textId="77777777" w:rsidR="009B3D9E" w:rsidRP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Niezależny Samorządny Związek Zawodowy "Solidarność"</w:t>
            </w:r>
          </w:p>
          <w:p w14:paraId="43CD5320" w14:textId="77777777" w:rsidR="009B3D9E" w:rsidRP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Forum Związków Zawodowych</w:t>
            </w:r>
          </w:p>
          <w:p w14:paraId="36FABEE7" w14:textId="77777777" w:rsidR="009B3D9E" w:rsidRP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Ogólnopolskie Porozumienie Związków Zawodowych</w:t>
            </w:r>
          </w:p>
          <w:p w14:paraId="4C7A7A4F" w14:textId="77777777" w:rsidR="009B3D9E" w:rsidRPr="009B3D9E" w:rsidRDefault="009B3D9E" w:rsidP="009B3D9E">
            <w:pPr>
              <w:spacing w:line="240" w:lineRule="auto"/>
              <w:jc w:val="both"/>
              <w:rPr>
                <w:rFonts w:ascii="Times New Roman" w:hAnsi="Times New Roman"/>
                <w:color w:val="000000"/>
                <w:spacing w:val="-2"/>
              </w:rPr>
            </w:pPr>
          </w:p>
          <w:p w14:paraId="11B3131A" w14:textId="77777777" w:rsidR="009B3D9E" w:rsidRPr="003A3C43" w:rsidRDefault="009B3D9E" w:rsidP="009B3D9E">
            <w:pPr>
              <w:spacing w:line="240" w:lineRule="auto"/>
              <w:jc w:val="both"/>
              <w:rPr>
                <w:rFonts w:ascii="Times New Roman" w:hAnsi="Times New Roman"/>
                <w:b/>
                <w:bCs/>
                <w:color w:val="000000"/>
                <w:spacing w:val="-2"/>
              </w:rPr>
            </w:pPr>
            <w:r w:rsidRPr="003A3C43">
              <w:rPr>
                <w:rFonts w:ascii="Times New Roman" w:hAnsi="Times New Roman"/>
                <w:b/>
                <w:bCs/>
                <w:color w:val="000000"/>
                <w:spacing w:val="-2"/>
              </w:rPr>
              <w:t>Ze strony pracodawców:</w:t>
            </w:r>
          </w:p>
          <w:p w14:paraId="1DF07D3A" w14:textId="77777777" w:rsidR="009B3D9E" w:rsidRP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Konfederacja Lewiatan</w:t>
            </w:r>
          </w:p>
          <w:p w14:paraId="2E00D710" w14:textId="77777777" w:rsidR="009B3D9E" w:rsidRP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Pracodawcy Rzeczypospolitej Polskiej</w:t>
            </w:r>
          </w:p>
          <w:p w14:paraId="7147551B" w14:textId="77777777" w:rsidR="009B3D9E" w:rsidRP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Związek Pracodawców Business Centre Club</w:t>
            </w:r>
          </w:p>
          <w:p w14:paraId="5898D3E9" w14:textId="77777777" w:rsidR="009B3D9E" w:rsidRP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Związek Rzemiosła Polskiego</w:t>
            </w:r>
          </w:p>
          <w:p w14:paraId="7A066915" w14:textId="77777777" w:rsidR="009B3D9E" w:rsidRP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Związek Przedsiębiorców i Pracodawców</w:t>
            </w:r>
          </w:p>
          <w:p w14:paraId="62FA49DB" w14:textId="77777777" w:rsidR="009B3D9E" w:rsidRDefault="009B3D9E" w:rsidP="009B3D9E">
            <w:pPr>
              <w:spacing w:line="240" w:lineRule="auto"/>
              <w:jc w:val="both"/>
              <w:rPr>
                <w:rFonts w:ascii="Times New Roman" w:hAnsi="Times New Roman"/>
                <w:color w:val="000000"/>
                <w:spacing w:val="-2"/>
              </w:rPr>
            </w:pPr>
            <w:r w:rsidRPr="009B3D9E">
              <w:rPr>
                <w:rFonts w:ascii="Times New Roman" w:hAnsi="Times New Roman"/>
                <w:color w:val="000000"/>
                <w:spacing w:val="-2"/>
              </w:rPr>
              <w:t>Federacja Przedsiębiorców Polskich</w:t>
            </w:r>
          </w:p>
          <w:p w14:paraId="2AC2DAE8" w14:textId="77777777" w:rsidR="00A61EDB" w:rsidRDefault="00A61EDB" w:rsidP="00A61EDB">
            <w:pPr>
              <w:spacing w:line="240" w:lineRule="auto"/>
              <w:jc w:val="both"/>
              <w:rPr>
                <w:rFonts w:ascii="Times New Roman" w:hAnsi="Times New Roman"/>
                <w:color w:val="000000"/>
                <w:spacing w:val="-2"/>
              </w:rPr>
            </w:pPr>
          </w:p>
          <w:p w14:paraId="1054CA34" w14:textId="77777777" w:rsidR="00A61EDB" w:rsidRPr="00CE1997" w:rsidRDefault="00A61EDB" w:rsidP="00A61EDB">
            <w:pPr>
              <w:spacing w:line="240" w:lineRule="auto"/>
              <w:jc w:val="both"/>
              <w:rPr>
                <w:rFonts w:ascii="Times New Roman" w:hAnsi="Times New Roman"/>
                <w:color w:val="000000"/>
                <w:spacing w:val="-2"/>
              </w:rPr>
            </w:pPr>
            <w:r w:rsidRPr="00CE1997">
              <w:rPr>
                <w:rFonts w:ascii="Times New Roman" w:hAnsi="Times New Roman"/>
                <w:color w:val="000000"/>
                <w:spacing w:val="-2"/>
              </w:rPr>
              <w:t>Projekt ustawy zostanie zamieszczony w Biuletynie Informacji Publicznej na stronie podmiotowej Rządowego Centrum Legislacji w serwisie Rządowy Proces Legislacyjny</w:t>
            </w:r>
            <w:r>
              <w:rPr>
                <w:rFonts w:ascii="Times New Roman" w:hAnsi="Times New Roman"/>
                <w:color w:val="000000"/>
                <w:spacing w:val="-2"/>
              </w:rPr>
              <w:t>.</w:t>
            </w:r>
          </w:p>
          <w:p w14:paraId="414E2FC4" w14:textId="77777777" w:rsidR="00A61EDB" w:rsidRPr="00B37C80" w:rsidRDefault="00A61EDB" w:rsidP="00A61EDB">
            <w:pPr>
              <w:spacing w:line="240" w:lineRule="auto"/>
              <w:jc w:val="both"/>
              <w:rPr>
                <w:rFonts w:ascii="Times New Roman" w:hAnsi="Times New Roman"/>
                <w:color w:val="000000"/>
                <w:spacing w:val="-2"/>
              </w:rPr>
            </w:pPr>
          </w:p>
        </w:tc>
      </w:tr>
      <w:tr w:rsidR="00A61EDB" w:rsidRPr="008B4FE6" w14:paraId="4E7D1869" w14:textId="77777777" w:rsidTr="00676C8D">
        <w:trPr>
          <w:gridAfter w:val="1"/>
          <w:wAfter w:w="10" w:type="dxa"/>
          <w:trHeight w:val="363"/>
        </w:trPr>
        <w:tc>
          <w:tcPr>
            <w:tcW w:w="10937" w:type="dxa"/>
            <w:gridSpan w:val="29"/>
            <w:shd w:val="clear" w:color="auto" w:fill="99CCFF"/>
            <w:vAlign w:val="center"/>
          </w:tcPr>
          <w:p w14:paraId="4BE5EB34" w14:textId="77777777" w:rsidR="00A61EDB" w:rsidRPr="008B4FE6" w:rsidRDefault="00A61EDB" w:rsidP="00A61EDB">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A61EDB" w:rsidRPr="008B4FE6" w14:paraId="6EEFDE37" w14:textId="77777777" w:rsidTr="00676C8D">
        <w:trPr>
          <w:gridAfter w:val="1"/>
          <w:wAfter w:w="10" w:type="dxa"/>
          <w:trHeight w:val="142"/>
        </w:trPr>
        <w:tc>
          <w:tcPr>
            <w:tcW w:w="3133" w:type="dxa"/>
            <w:gridSpan w:val="4"/>
            <w:vMerge w:val="restart"/>
            <w:shd w:val="clear" w:color="auto" w:fill="FFFFFF"/>
          </w:tcPr>
          <w:p w14:paraId="301E4AEA" w14:textId="363FC7AF" w:rsidR="00A61EDB" w:rsidRPr="00C53F26" w:rsidRDefault="00A61EDB" w:rsidP="00A61EDB">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6528A2">
              <w:rPr>
                <w:rFonts w:ascii="Times New Roman" w:hAnsi="Times New Roman"/>
                <w:color w:val="000000"/>
                <w:sz w:val="21"/>
                <w:szCs w:val="21"/>
              </w:rPr>
              <w:t>2025</w:t>
            </w:r>
            <w:r w:rsidR="006528A2" w:rsidRPr="006F78C4">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7804" w:type="dxa"/>
            <w:gridSpan w:val="25"/>
            <w:shd w:val="clear" w:color="auto" w:fill="FFFFFF"/>
          </w:tcPr>
          <w:p w14:paraId="152CB386" w14:textId="77777777" w:rsidR="00A61EDB" w:rsidRPr="00C53F26" w:rsidRDefault="00A61EDB" w:rsidP="00A61EDB">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A61EDB" w:rsidRPr="008B4FE6" w14:paraId="465DB096" w14:textId="77777777" w:rsidTr="00676C8D">
        <w:trPr>
          <w:gridAfter w:val="1"/>
          <w:wAfter w:w="10" w:type="dxa"/>
          <w:trHeight w:val="142"/>
        </w:trPr>
        <w:tc>
          <w:tcPr>
            <w:tcW w:w="3133" w:type="dxa"/>
            <w:gridSpan w:val="4"/>
            <w:vMerge/>
            <w:shd w:val="clear" w:color="auto" w:fill="FFFFFF"/>
          </w:tcPr>
          <w:p w14:paraId="032CC936" w14:textId="77777777" w:rsidR="00A61EDB" w:rsidRPr="00C53F26" w:rsidRDefault="00A61EDB" w:rsidP="00A61E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682FDF60"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0F996004"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0A05206B"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01B96DBC"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41B37600"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1CC2BA64"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75755761"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31A62843"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4E636E47"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578A6EC3"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74C807ED" w14:textId="77777777" w:rsidR="00A61EDB" w:rsidRPr="00C53F26" w:rsidRDefault="00A61EDB" w:rsidP="00A61ED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38E50E2D" w14:textId="77777777" w:rsidR="00A61EDB" w:rsidRPr="00C53F26" w:rsidRDefault="00A61EDB" w:rsidP="00A61E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6528A2" w:rsidRPr="008B4FE6" w14:paraId="71E6E6C3" w14:textId="77777777" w:rsidTr="003A3C43">
        <w:trPr>
          <w:trHeight w:val="321"/>
        </w:trPr>
        <w:tc>
          <w:tcPr>
            <w:tcW w:w="3133" w:type="dxa"/>
            <w:gridSpan w:val="4"/>
            <w:shd w:val="clear" w:color="auto" w:fill="FFFFFF"/>
            <w:vAlign w:val="center"/>
          </w:tcPr>
          <w:p w14:paraId="134C34F9"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vAlign w:val="center"/>
          </w:tcPr>
          <w:p w14:paraId="6D98FD0F" w14:textId="47DC43D0"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0,9</w:t>
            </w:r>
          </w:p>
        </w:tc>
        <w:tc>
          <w:tcPr>
            <w:tcW w:w="570" w:type="dxa"/>
            <w:gridSpan w:val="2"/>
            <w:shd w:val="clear" w:color="auto" w:fill="FFFFFF"/>
            <w:vAlign w:val="center"/>
          </w:tcPr>
          <w:p w14:paraId="21312907" w14:textId="0B0018EB"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2,9</w:t>
            </w:r>
          </w:p>
        </w:tc>
        <w:tc>
          <w:tcPr>
            <w:tcW w:w="570" w:type="dxa"/>
            <w:gridSpan w:val="2"/>
            <w:shd w:val="clear" w:color="auto" w:fill="FFFFFF"/>
            <w:vAlign w:val="center"/>
          </w:tcPr>
          <w:p w14:paraId="75FFBFB1" w14:textId="366F613F"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2,6</w:t>
            </w:r>
          </w:p>
        </w:tc>
        <w:tc>
          <w:tcPr>
            <w:tcW w:w="569" w:type="dxa"/>
            <w:gridSpan w:val="3"/>
            <w:shd w:val="clear" w:color="auto" w:fill="FFFFFF"/>
            <w:vAlign w:val="center"/>
          </w:tcPr>
          <w:p w14:paraId="6F69D472" w14:textId="1459E9C5"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2,6</w:t>
            </w:r>
          </w:p>
        </w:tc>
        <w:tc>
          <w:tcPr>
            <w:tcW w:w="570" w:type="dxa"/>
            <w:gridSpan w:val="2"/>
            <w:shd w:val="clear" w:color="auto" w:fill="FFFFFF"/>
            <w:vAlign w:val="center"/>
          </w:tcPr>
          <w:p w14:paraId="4A081006" w14:textId="5869D666"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2,7</w:t>
            </w:r>
          </w:p>
        </w:tc>
        <w:tc>
          <w:tcPr>
            <w:tcW w:w="570" w:type="dxa"/>
            <w:shd w:val="clear" w:color="auto" w:fill="FFFFFF"/>
            <w:vAlign w:val="center"/>
          </w:tcPr>
          <w:p w14:paraId="325BA4B3" w14:textId="6F52EADB"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2,8</w:t>
            </w:r>
          </w:p>
        </w:tc>
        <w:tc>
          <w:tcPr>
            <w:tcW w:w="570" w:type="dxa"/>
            <w:gridSpan w:val="3"/>
            <w:shd w:val="clear" w:color="auto" w:fill="FFFFFF"/>
            <w:vAlign w:val="center"/>
          </w:tcPr>
          <w:p w14:paraId="00CA3DCC" w14:textId="5B08D1A9"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2,9</w:t>
            </w:r>
          </w:p>
        </w:tc>
        <w:tc>
          <w:tcPr>
            <w:tcW w:w="569" w:type="dxa"/>
            <w:gridSpan w:val="3"/>
            <w:shd w:val="clear" w:color="auto" w:fill="FFFFFF"/>
            <w:vAlign w:val="center"/>
          </w:tcPr>
          <w:p w14:paraId="69B17B9F" w14:textId="11E612EA"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2,9</w:t>
            </w:r>
          </w:p>
        </w:tc>
        <w:tc>
          <w:tcPr>
            <w:tcW w:w="570" w:type="dxa"/>
            <w:gridSpan w:val="2"/>
            <w:shd w:val="clear" w:color="auto" w:fill="FFFFFF"/>
            <w:vAlign w:val="center"/>
          </w:tcPr>
          <w:p w14:paraId="58E06BA9" w14:textId="42705AC6"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3,0</w:t>
            </w:r>
          </w:p>
        </w:tc>
        <w:tc>
          <w:tcPr>
            <w:tcW w:w="570" w:type="dxa"/>
            <w:gridSpan w:val="2"/>
            <w:shd w:val="clear" w:color="auto" w:fill="FFFFFF"/>
            <w:vAlign w:val="center"/>
          </w:tcPr>
          <w:p w14:paraId="348F2316" w14:textId="6B572782"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3,1</w:t>
            </w:r>
          </w:p>
        </w:tc>
        <w:tc>
          <w:tcPr>
            <w:tcW w:w="570" w:type="dxa"/>
            <w:shd w:val="clear" w:color="auto" w:fill="FFFFFF"/>
            <w:vAlign w:val="center"/>
          </w:tcPr>
          <w:p w14:paraId="7241E406" w14:textId="7CC70559"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3,2</w:t>
            </w:r>
          </w:p>
        </w:tc>
        <w:tc>
          <w:tcPr>
            <w:tcW w:w="1547" w:type="dxa"/>
            <w:gridSpan w:val="3"/>
            <w:shd w:val="clear" w:color="auto" w:fill="FFFFFF"/>
            <w:vAlign w:val="center"/>
          </w:tcPr>
          <w:p w14:paraId="64D59CA2" w14:textId="7D08F458" w:rsidR="006528A2" w:rsidRPr="001C62AF" w:rsidRDefault="006528A2" w:rsidP="003A3C43">
            <w:pPr>
              <w:spacing w:line="240" w:lineRule="auto"/>
              <w:rPr>
                <w:rFonts w:ascii="Times New Roman" w:hAnsi="Times New Roman"/>
                <w:color w:val="000000"/>
                <w:spacing w:val="-2"/>
                <w:sz w:val="21"/>
                <w:szCs w:val="21"/>
              </w:rPr>
            </w:pPr>
            <w:r w:rsidRPr="00D83901">
              <w:rPr>
                <w:rFonts w:ascii="Arial" w:hAnsi="Arial" w:cs="Arial"/>
                <w:b/>
                <w:bCs/>
                <w:color w:val="000000"/>
                <w:sz w:val="16"/>
                <w:szCs w:val="16"/>
              </w:rPr>
              <w:t>29,6</w:t>
            </w:r>
          </w:p>
        </w:tc>
      </w:tr>
      <w:tr w:rsidR="006528A2" w:rsidRPr="008B4FE6" w14:paraId="20DB8ACE" w14:textId="77777777" w:rsidTr="003A3C43">
        <w:trPr>
          <w:trHeight w:val="321"/>
        </w:trPr>
        <w:tc>
          <w:tcPr>
            <w:tcW w:w="3133" w:type="dxa"/>
            <w:gridSpan w:val="4"/>
            <w:shd w:val="clear" w:color="auto" w:fill="FFFFFF"/>
            <w:vAlign w:val="center"/>
          </w:tcPr>
          <w:p w14:paraId="422FC6F8"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3DF0E2F3" w14:textId="5B92DBF6"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0,1</w:t>
            </w:r>
          </w:p>
        </w:tc>
        <w:tc>
          <w:tcPr>
            <w:tcW w:w="570" w:type="dxa"/>
            <w:gridSpan w:val="2"/>
            <w:shd w:val="clear" w:color="auto" w:fill="FFFFFF"/>
            <w:vAlign w:val="center"/>
          </w:tcPr>
          <w:p w14:paraId="5D3F495C" w14:textId="2C0D6048"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0,5</w:t>
            </w:r>
          </w:p>
        </w:tc>
        <w:tc>
          <w:tcPr>
            <w:tcW w:w="570" w:type="dxa"/>
            <w:gridSpan w:val="2"/>
            <w:shd w:val="clear" w:color="auto" w:fill="FFFFFF"/>
            <w:vAlign w:val="center"/>
          </w:tcPr>
          <w:p w14:paraId="5FEE3A64" w14:textId="183383E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69" w:type="dxa"/>
            <w:gridSpan w:val="3"/>
            <w:shd w:val="clear" w:color="auto" w:fill="FFFFFF"/>
            <w:vAlign w:val="center"/>
          </w:tcPr>
          <w:p w14:paraId="514304B7" w14:textId="0B58BF71"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gridSpan w:val="2"/>
            <w:shd w:val="clear" w:color="auto" w:fill="FFFFFF"/>
            <w:vAlign w:val="center"/>
          </w:tcPr>
          <w:p w14:paraId="1318BA06" w14:textId="66B50932"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shd w:val="clear" w:color="auto" w:fill="FFFFFF"/>
            <w:vAlign w:val="center"/>
          </w:tcPr>
          <w:p w14:paraId="36A52DFB" w14:textId="4A2EB761"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gridSpan w:val="3"/>
            <w:shd w:val="clear" w:color="auto" w:fill="FFFFFF"/>
            <w:vAlign w:val="center"/>
          </w:tcPr>
          <w:p w14:paraId="79E1B9B1" w14:textId="7D3DD382"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69" w:type="dxa"/>
            <w:gridSpan w:val="3"/>
            <w:shd w:val="clear" w:color="auto" w:fill="FFFFFF"/>
            <w:vAlign w:val="center"/>
          </w:tcPr>
          <w:p w14:paraId="639DAE64" w14:textId="47E8292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gridSpan w:val="2"/>
            <w:shd w:val="clear" w:color="auto" w:fill="FFFFFF"/>
            <w:vAlign w:val="center"/>
          </w:tcPr>
          <w:p w14:paraId="33380C2B" w14:textId="30805C12"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gridSpan w:val="2"/>
            <w:shd w:val="clear" w:color="auto" w:fill="FFFFFF"/>
            <w:vAlign w:val="center"/>
          </w:tcPr>
          <w:p w14:paraId="08379F4C" w14:textId="4758E54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shd w:val="clear" w:color="auto" w:fill="FFFFFF"/>
            <w:vAlign w:val="center"/>
          </w:tcPr>
          <w:p w14:paraId="58E6D9A2" w14:textId="386073E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1547" w:type="dxa"/>
            <w:gridSpan w:val="3"/>
            <w:shd w:val="clear" w:color="auto" w:fill="FFFFFF"/>
            <w:vAlign w:val="center"/>
          </w:tcPr>
          <w:p w14:paraId="2B381071" w14:textId="674AB3EA" w:rsidR="006528A2" w:rsidRPr="001C62AF" w:rsidRDefault="006528A2" w:rsidP="003A3C43">
            <w:pPr>
              <w:spacing w:line="240" w:lineRule="auto"/>
              <w:rPr>
                <w:rFonts w:ascii="Times New Roman" w:hAnsi="Times New Roman"/>
                <w:color w:val="000000"/>
                <w:spacing w:val="-2"/>
                <w:sz w:val="21"/>
                <w:szCs w:val="21"/>
              </w:rPr>
            </w:pPr>
            <w:r>
              <w:rPr>
                <w:rFonts w:ascii="Arial" w:hAnsi="Arial" w:cs="Arial"/>
                <w:color w:val="000000"/>
                <w:sz w:val="16"/>
                <w:szCs w:val="16"/>
              </w:rPr>
              <w:t>2,7</w:t>
            </w:r>
          </w:p>
        </w:tc>
      </w:tr>
      <w:tr w:rsidR="006528A2" w:rsidRPr="008B4FE6" w14:paraId="40E2855F" w14:textId="77777777" w:rsidTr="003A3C43">
        <w:trPr>
          <w:trHeight w:val="344"/>
        </w:trPr>
        <w:tc>
          <w:tcPr>
            <w:tcW w:w="3133" w:type="dxa"/>
            <w:gridSpan w:val="4"/>
            <w:shd w:val="clear" w:color="auto" w:fill="FFFFFF"/>
            <w:vAlign w:val="center"/>
          </w:tcPr>
          <w:p w14:paraId="2168CCD1"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14:paraId="4C862872" w14:textId="37E4F9CA"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0,1</w:t>
            </w:r>
          </w:p>
        </w:tc>
        <w:tc>
          <w:tcPr>
            <w:tcW w:w="570" w:type="dxa"/>
            <w:gridSpan w:val="2"/>
            <w:shd w:val="clear" w:color="auto" w:fill="FFFFFF"/>
            <w:vAlign w:val="center"/>
          </w:tcPr>
          <w:p w14:paraId="51CA71EF" w14:textId="664F95CB"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0,5</w:t>
            </w:r>
          </w:p>
        </w:tc>
        <w:tc>
          <w:tcPr>
            <w:tcW w:w="570" w:type="dxa"/>
            <w:gridSpan w:val="2"/>
            <w:shd w:val="clear" w:color="auto" w:fill="FFFFFF"/>
            <w:vAlign w:val="center"/>
          </w:tcPr>
          <w:p w14:paraId="5E81B377" w14:textId="16327DAA"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69" w:type="dxa"/>
            <w:gridSpan w:val="3"/>
            <w:shd w:val="clear" w:color="auto" w:fill="FFFFFF"/>
            <w:vAlign w:val="center"/>
          </w:tcPr>
          <w:p w14:paraId="30CECDAC" w14:textId="2A0BB25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gridSpan w:val="2"/>
            <w:shd w:val="clear" w:color="auto" w:fill="FFFFFF"/>
            <w:vAlign w:val="center"/>
          </w:tcPr>
          <w:p w14:paraId="08B5197A" w14:textId="32C0EAF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shd w:val="clear" w:color="auto" w:fill="FFFFFF"/>
            <w:vAlign w:val="center"/>
          </w:tcPr>
          <w:p w14:paraId="269F1691" w14:textId="2E0386D0"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gridSpan w:val="3"/>
            <w:shd w:val="clear" w:color="auto" w:fill="FFFFFF"/>
            <w:vAlign w:val="center"/>
          </w:tcPr>
          <w:p w14:paraId="403189D3" w14:textId="5857950E"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69" w:type="dxa"/>
            <w:gridSpan w:val="3"/>
            <w:shd w:val="clear" w:color="auto" w:fill="FFFFFF"/>
            <w:vAlign w:val="center"/>
          </w:tcPr>
          <w:p w14:paraId="478132A0" w14:textId="32FE1C78"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gridSpan w:val="2"/>
            <w:shd w:val="clear" w:color="auto" w:fill="FFFFFF"/>
            <w:vAlign w:val="center"/>
          </w:tcPr>
          <w:p w14:paraId="42800F33" w14:textId="5996EE06"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gridSpan w:val="2"/>
            <w:shd w:val="clear" w:color="auto" w:fill="FFFFFF"/>
            <w:vAlign w:val="center"/>
          </w:tcPr>
          <w:p w14:paraId="45D3E0A8" w14:textId="0E36527F"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shd w:val="clear" w:color="auto" w:fill="FFFFFF"/>
            <w:vAlign w:val="center"/>
          </w:tcPr>
          <w:p w14:paraId="6C5E71A8" w14:textId="55077E58"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1547" w:type="dxa"/>
            <w:gridSpan w:val="3"/>
            <w:shd w:val="clear" w:color="auto" w:fill="FFFFFF"/>
            <w:vAlign w:val="center"/>
          </w:tcPr>
          <w:p w14:paraId="7E3B380F" w14:textId="1ED63EC0" w:rsidR="006528A2" w:rsidRPr="001C62AF" w:rsidRDefault="006528A2" w:rsidP="003A3C43">
            <w:pPr>
              <w:spacing w:line="240" w:lineRule="auto"/>
              <w:rPr>
                <w:rFonts w:ascii="Times New Roman" w:hAnsi="Times New Roman"/>
                <w:color w:val="000000"/>
                <w:sz w:val="21"/>
                <w:szCs w:val="21"/>
              </w:rPr>
            </w:pPr>
            <w:r>
              <w:rPr>
                <w:rFonts w:ascii="Arial" w:hAnsi="Arial" w:cs="Arial"/>
                <w:color w:val="000000"/>
                <w:sz w:val="16"/>
                <w:szCs w:val="16"/>
              </w:rPr>
              <w:t>2,8</w:t>
            </w:r>
          </w:p>
        </w:tc>
      </w:tr>
      <w:tr w:rsidR="006528A2" w:rsidRPr="008B4FE6" w14:paraId="27AE0F91" w14:textId="77777777" w:rsidTr="003A3C43">
        <w:trPr>
          <w:trHeight w:val="344"/>
        </w:trPr>
        <w:tc>
          <w:tcPr>
            <w:tcW w:w="3133" w:type="dxa"/>
            <w:gridSpan w:val="4"/>
            <w:shd w:val="clear" w:color="auto" w:fill="FFFFFF"/>
            <w:vAlign w:val="center"/>
          </w:tcPr>
          <w:p w14:paraId="4D2352F8"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14:paraId="5F32DC8B" w14:textId="1C321C00"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0,7</w:t>
            </w:r>
          </w:p>
        </w:tc>
        <w:tc>
          <w:tcPr>
            <w:tcW w:w="570" w:type="dxa"/>
            <w:gridSpan w:val="2"/>
            <w:shd w:val="clear" w:color="auto" w:fill="FFFFFF"/>
            <w:vAlign w:val="center"/>
          </w:tcPr>
          <w:p w14:paraId="3D43A247" w14:textId="4968F41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2,0</w:t>
            </w:r>
          </w:p>
        </w:tc>
        <w:tc>
          <w:tcPr>
            <w:tcW w:w="570" w:type="dxa"/>
            <w:gridSpan w:val="2"/>
            <w:shd w:val="clear" w:color="auto" w:fill="FFFFFF"/>
            <w:vAlign w:val="center"/>
          </w:tcPr>
          <w:p w14:paraId="66B55934" w14:textId="5A68996D"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2,1</w:t>
            </w:r>
          </w:p>
        </w:tc>
        <w:tc>
          <w:tcPr>
            <w:tcW w:w="569" w:type="dxa"/>
            <w:gridSpan w:val="3"/>
            <w:shd w:val="clear" w:color="auto" w:fill="FFFFFF"/>
            <w:vAlign w:val="center"/>
          </w:tcPr>
          <w:p w14:paraId="562C10CE" w14:textId="79D2D598"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2,2</w:t>
            </w:r>
          </w:p>
        </w:tc>
        <w:tc>
          <w:tcPr>
            <w:tcW w:w="570" w:type="dxa"/>
            <w:gridSpan w:val="2"/>
            <w:shd w:val="clear" w:color="auto" w:fill="FFFFFF"/>
            <w:vAlign w:val="center"/>
          </w:tcPr>
          <w:p w14:paraId="738DA4C5" w14:textId="285910BF"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2,3</w:t>
            </w:r>
          </w:p>
        </w:tc>
        <w:tc>
          <w:tcPr>
            <w:tcW w:w="570" w:type="dxa"/>
            <w:shd w:val="clear" w:color="auto" w:fill="FFFFFF"/>
            <w:vAlign w:val="center"/>
          </w:tcPr>
          <w:p w14:paraId="1BF71606" w14:textId="7C593017"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2,3</w:t>
            </w:r>
          </w:p>
        </w:tc>
        <w:tc>
          <w:tcPr>
            <w:tcW w:w="570" w:type="dxa"/>
            <w:gridSpan w:val="3"/>
            <w:shd w:val="clear" w:color="auto" w:fill="FFFFFF"/>
            <w:vAlign w:val="center"/>
          </w:tcPr>
          <w:p w14:paraId="7114B2C7" w14:textId="0496CFAE"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2,4</w:t>
            </w:r>
          </w:p>
        </w:tc>
        <w:tc>
          <w:tcPr>
            <w:tcW w:w="569" w:type="dxa"/>
            <w:gridSpan w:val="3"/>
            <w:shd w:val="clear" w:color="auto" w:fill="FFFFFF"/>
            <w:vAlign w:val="center"/>
          </w:tcPr>
          <w:p w14:paraId="421B6AE3" w14:textId="28A9FA4A"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2,4</w:t>
            </w:r>
          </w:p>
        </w:tc>
        <w:tc>
          <w:tcPr>
            <w:tcW w:w="570" w:type="dxa"/>
            <w:gridSpan w:val="2"/>
            <w:shd w:val="clear" w:color="auto" w:fill="FFFFFF"/>
            <w:vAlign w:val="center"/>
          </w:tcPr>
          <w:p w14:paraId="30E06434" w14:textId="1BF3A59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2,5</w:t>
            </w:r>
          </w:p>
        </w:tc>
        <w:tc>
          <w:tcPr>
            <w:tcW w:w="570" w:type="dxa"/>
            <w:gridSpan w:val="2"/>
            <w:shd w:val="clear" w:color="auto" w:fill="FFFFFF"/>
            <w:vAlign w:val="center"/>
          </w:tcPr>
          <w:p w14:paraId="2B70DB49" w14:textId="6D23D72F"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2,6</w:t>
            </w:r>
          </w:p>
        </w:tc>
        <w:tc>
          <w:tcPr>
            <w:tcW w:w="570" w:type="dxa"/>
            <w:shd w:val="clear" w:color="auto" w:fill="FFFFFF"/>
            <w:vAlign w:val="center"/>
          </w:tcPr>
          <w:p w14:paraId="2399426F" w14:textId="13031DAA"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2,6</w:t>
            </w:r>
          </w:p>
        </w:tc>
        <w:tc>
          <w:tcPr>
            <w:tcW w:w="1547" w:type="dxa"/>
            <w:gridSpan w:val="3"/>
            <w:shd w:val="clear" w:color="auto" w:fill="FFFFFF"/>
            <w:vAlign w:val="center"/>
          </w:tcPr>
          <w:p w14:paraId="499657AB" w14:textId="7995B256" w:rsidR="006528A2" w:rsidRPr="001C62AF" w:rsidRDefault="006528A2" w:rsidP="003A3C43">
            <w:pPr>
              <w:spacing w:line="240" w:lineRule="auto"/>
              <w:rPr>
                <w:rFonts w:ascii="Times New Roman" w:hAnsi="Times New Roman"/>
                <w:color w:val="000000"/>
                <w:sz w:val="21"/>
                <w:szCs w:val="21"/>
              </w:rPr>
            </w:pPr>
            <w:r>
              <w:rPr>
                <w:rFonts w:ascii="Arial" w:hAnsi="Arial" w:cs="Arial"/>
                <w:color w:val="000000"/>
                <w:sz w:val="16"/>
                <w:szCs w:val="16"/>
              </w:rPr>
              <w:t>24,1</w:t>
            </w:r>
          </w:p>
        </w:tc>
      </w:tr>
      <w:tr w:rsidR="006528A2" w:rsidRPr="008B4FE6" w14:paraId="406DE5D6" w14:textId="77777777" w:rsidTr="003A3C43">
        <w:trPr>
          <w:trHeight w:val="330"/>
        </w:trPr>
        <w:tc>
          <w:tcPr>
            <w:tcW w:w="3133" w:type="dxa"/>
            <w:gridSpan w:val="4"/>
            <w:shd w:val="clear" w:color="auto" w:fill="FFFFFF"/>
            <w:vAlign w:val="center"/>
          </w:tcPr>
          <w:p w14:paraId="5B97FC59"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vAlign w:val="center"/>
          </w:tcPr>
          <w:p w14:paraId="70B8D7E4" w14:textId="7EE77431"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3,2</w:t>
            </w:r>
          </w:p>
        </w:tc>
        <w:tc>
          <w:tcPr>
            <w:tcW w:w="570" w:type="dxa"/>
            <w:gridSpan w:val="2"/>
            <w:shd w:val="clear" w:color="auto" w:fill="FFFFFF"/>
            <w:vAlign w:val="center"/>
          </w:tcPr>
          <w:p w14:paraId="7E3F45CD" w14:textId="10616BD2"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7,2</w:t>
            </w:r>
          </w:p>
        </w:tc>
        <w:tc>
          <w:tcPr>
            <w:tcW w:w="570" w:type="dxa"/>
            <w:gridSpan w:val="2"/>
            <w:shd w:val="clear" w:color="auto" w:fill="FFFFFF"/>
            <w:vAlign w:val="center"/>
          </w:tcPr>
          <w:p w14:paraId="5C65D2F7" w14:textId="0472200C"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7,6</w:t>
            </w:r>
          </w:p>
        </w:tc>
        <w:tc>
          <w:tcPr>
            <w:tcW w:w="569" w:type="dxa"/>
            <w:gridSpan w:val="3"/>
            <w:shd w:val="clear" w:color="auto" w:fill="FFFFFF"/>
            <w:vAlign w:val="center"/>
          </w:tcPr>
          <w:p w14:paraId="495B338F" w14:textId="29442E26"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8,3</w:t>
            </w:r>
          </w:p>
        </w:tc>
        <w:tc>
          <w:tcPr>
            <w:tcW w:w="570" w:type="dxa"/>
            <w:gridSpan w:val="2"/>
            <w:shd w:val="clear" w:color="auto" w:fill="FFFFFF"/>
            <w:vAlign w:val="center"/>
          </w:tcPr>
          <w:p w14:paraId="4AD5C905" w14:textId="3D058B04"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7,9</w:t>
            </w:r>
          </w:p>
        </w:tc>
        <w:tc>
          <w:tcPr>
            <w:tcW w:w="570" w:type="dxa"/>
            <w:shd w:val="clear" w:color="auto" w:fill="FFFFFF"/>
            <w:vAlign w:val="center"/>
          </w:tcPr>
          <w:p w14:paraId="068D9704" w14:textId="18B2E183"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8,1</w:t>
            </w:r>
          </w:p>
        </w:tc>
        <w:tc>
          <w:tcPr>
            <w:tcW w:w="570" w:type="dxa"/>
            <w:gridSpan w:val="3"/>
            <w:shd w:val="clear" w:color="auto" w:fill="FFFFFF"/>
            <w:vAlign w:val="center"/>
          </w:tcPr>
          <w:p w14:paraId="00E731E6" w14:textId="218215E4"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8,3</w:t>
            </w:r>
          </w:p>
        </w:tc>
        <w:tc>
          <w:tcPr>
            <w:tcW w:w="569" w:type="dxa"/>
            <w:gridSpan w:val="3"/>
            <w:shd w:val="clear" w:color="auto" w:fill="FFFFFF"/>
            <w:vAlign w:val="center"/>
          </w:tcPr>
          <w:p w14:paraId="4071F5EF" w14:textId="168E8141"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9,1</w:t>
            </w:r>
          </w:p>
        </w:tc>
        <w:tc>
          <w:tcPr>
            <w:tcW w:w="570" w:type="dxa"/>
            <w:gridSpan w:val="2"/>
            <w:shd w:val="clear" w:color="auto" w:fill="FFFFFF"/>
            <w:vAlign w:val="center"/>
          </w:tcPr>
          <w:p w14:paraId="6EF4A033" w14:textId="740161A4"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8,7</w:t>
            </w:r>
          </w:p>
        </w:tc>
        <w:tc>
          <w:tcPr>
            <w:tcW w:w="570" w:type="dxa"/>
            <w:gridSpan w:val="2"/>
            <w:shd w:val="clear" w:color="auto" w:fill="FFFFFF"/>
            <w:vAlign w:val="center"/>
          </w:tcPr>
          <w:p w14:paraId="39B2A9AE" w14:textId="740BD845"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8,9</w:t>
            </w:r>
          </w:p>
        </w:tc>
        <w:tc>
          <w:tcPr>
            <w:tcW w:w="570" w:type="dxa"/>
            <w:shd w:val="clear" w:color="auto" w:fill="FFFFFF"/>
            <w:vAlign w:val="center"/>
          </w:tcPr>
          <w:p w14:paraId="16245A72" w14:textId="0574CD79"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9,1</w:t>
            </w:r>
          </w:p>
        </w:tc>
        <w:tc>
          <w:tcPr>
            <w:tcW w:w="1547" w:type="dxa"/>
            <w:gridSpan w:val="3"/>
            <w:shd w:val="clear" w:color="auto" w:fill="FFFFFF"/>
            <w:vAlign w:val="center"/>
          </w:tcPr>
          <w:p w14:paraId="0BAE7FEA" w14:textId="6CFB5EEA" w:rsidR="006528A2" w:rsidRPr="001C62AF" w:rsidRDefault="006528A2" w:rsidP="003A3C43">
            <w:pPr>
              <w:spacing w:line="240" w:lineRule="auto"/>
              <w:rPr>
                <w:rFonts w:ascii="Times New Roman" w:hAnsi="Times New Roman"/>
                <w:color w:val="000000"/>
                <w:sz w:val="21"/>
                <w:szCs w:val="21"/>
              </w:rPr>
            </w:pPr>
            <w:r w:rsidRPr="00D83901">
              <w:rPr>
                <w:rFonts w:ascii="Arial" w:hAnsi="Arial" w:cs="Arial"/>
                <w:b/>
                <w:bCs/>
                <w:color w:val="000000"/>
                <w:sz w:val="16"/>
                <w:szCs w:val="16"/>
              </w:rPr>
              <w:t>86,4</w:t>
            </w:r>
          </w:p>
        </w:tc>
      </w:tr>
      <w:tr w:rsidR="006528A2" w:rsidRPr="008B4FE6" w14:paraId="4176D6AF" w14:textId="77777777" w:rsidTr="003A3C43">
        <w:trPr>
          <w:trHeight w:val="330"/>
        </w:trPr>
        <w:tc>
          <w:tcPr>
            <w:tcW w:w="3133" w:type="dxa"/>
            <w:gridSpan w:val="4"/>
            <w:shd w:val="clear" w:color="auto" w:fill="FFFFFF"/>
            <w:vAlign w:val="center"/>
          </w:tcPr>
          <w:p w14:paraId="53171490"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budżet państwa</w:t>
            </w:r>
          </w:p>
        </w:tc>
        <w:tc>
          <w:tcPr>
            <w:tcW w:w="569" w:type="dxa"/>
            <w:gridSpan w:val="2"/>
            <w:shd w:val="clear" w:color="auto" w:fill="FFFFFF"/>
            <w:vAlign w:val="center"/>
          </w:tcPr>
          <w:p w14:paraId="377CBFA4" w14:textId="02752D8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3,2</w:t>
            </w:r>
          </w:p>
        </w:tc>
        <w:tc>
          <w:tcPr>
            <w:tcW w:w="570" w:type="dxa"/>
            <w:gridSpan w:val="2"/>
            <w:shd w:val="clear" w:color="auto" w:fill="FFFFFF"/>
            <w:vAlign w:val="center"/>
          </w:tcPr>
          <w:p w14:paraId="47D0BC90" w14:textId="6461151F"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7,2</w:t>
            </w:r>
          </w:p>
        </w:tc>
        <w:tc>
          <w:tcPr>
            <w:tcW w:w="570" w:type="dxa"/>
            <w:gridSpan w:val="2"/>
            <w:shd w:val="clear" w:color="auto" w:fill="FFFFFF"/>
            <w:vAlign w:val="center"/>
          </w:tcPr>
          <w:p w14:paraId="2DDEACD1" w14:textId="7B74281E"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7,6</w:t>
            </w:r>
          </w:p>
        </w:tc>
        <w:tc>
          <w:tcPr>
            <w:tcW w:w="569" w:type="dxa"/>
            <w:gridSpan w:val="3"/>
            <w:shd w:val="clear" w:color="auto" w:fill="FFFFFF"/>
            <w:vAlign w:val="center"/>
          </w:tcPr>
          <w:p w14:paraId="529892DC" w14:textId="32340049"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8,3</w:t>
            </w:r>
          </w:p>
        </w:tc>
        <w:tc>
          <w:tcPr>
            <w:tcW w:w="570" w:type="dxa"/>
            <w:gridSpan w:val="2"/>
            <w:shd w:val="clear" w:color="auto" w:fill="FFFFFF"/>
            <w:vAlign w:val="center"/>
          </w:tcPr>
          <w:p w14:paraId="4246DFF5" w14:textId="0FFBADE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7,9</w:t>
            </w:r>
          </w:p>
        </w:tc>
        <w:tc>
          <w:tcPr>
            <w:tcW w:w="570" w:type="dxa"/>
            <w:shd w:val="clear" w:color="auto" w:fill="FFFFFF"/>
            <w:vAlign w:val="center"/>
          </w:tcPr>
          <w:p w14:paraId="340A9245" w14:textId="454AAE3D"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8,1</w:t>
            </w:r>
          </w:p>
        </w:tc>
        <w:tc>
          <w:tcPr>
            <w:tcW w:w="570" w:type="dxa"/>
            <w:gridSpan w:val="3"/>
            <w:shd w:val="clear" w:color="auto" w:fill="FFFFFF"/>
            <w:vAlign w:val="center"/>
          </w:tcPr>
          <w:p w14:paraId="149A39DC" w14:textId="5D0B2CA8"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8,3</w:t>
            </w:r>
          </w:p>
        </w:tc>
        <w:tc>
          <w:tcPr>
            <w:tcW w:w="569" w:type="dxa"/>
            <w:gridSpan w:val="3"/>
            <w:shd w:val="clear" w:color="auto" w:fill="FFFFFF"/>
            <w:vAlign w:val="center"/>
          </w:tcPr>
          <w:p w14:paraId="7BAA69C3" w14:textId="10BD0259"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9,1</w:t>
            </w:r>
          </w:p>
        </w:tc>
        <w:tc>
          <w:tcPr>
            <w:tcW w:w="570" w:type="dxa"/>
            <w:gridSpan w:val="2"/>
            <w:shd w:val="clear" w:color="auto" w:fill="FFFFFF"/>
            <w:vAlign w:val="center"/>
          </w:tcPr>
          <w:p w14:paraId="53A84A8F" w14:textId="3E0FD797"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8,7</w:t>
            </w:r>
          </w:p>
        </w:tc>
        <w:tc>
          <w:tcPr>
            <w:tcW w:w="570" w:type="dxa"/>
            <w:gridSpan w:val="2"/>
            <w:shd w:val="clear" w:color="auto" w:fill="FFFFFF"/>
            <w:vAlign w:val="center"/>
          </w:tcPr>
          <w:p w14:paraId="7A413F5D" w14:textId="00CE8BB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8,9</w:t>
            </w:r>
          </w:p>
        </w:tc>
        <w:tc>
          <w:tcPr>
            <w:tcW w:w="570" w:type="dxa"/>
            <w:shd w:val="clear" w:color="auto" w:fill="FFFFFF"/>
            <w:vAlign w:val="center"/>
          </w:tcPr>
          <w:p w14:paraId="3428D6CF" w14:textId="0ED3508A"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9,1</w:t>
            </w:r>
          </w:p>
        </w:tc>
        <w:tc>
          <w:tcPr>
            <w:tcW w:w="1547" w:type="dxa"/>
            <w:gridSpan w:val="3"/>
            <w:shd w:val="clear" w:color="auto" w:fill="FFFFFF"/>
            <w:vAlign w:val="center"/>
          </w:tcPr>
          <w:p w14:paraId="1DC59F23" w14:textId="5BC57C2C" w:rsidR="006528A2" w:rsidRPr="001C62AF" w:rsidRDefault="006528A2" w:rsidP="003A3C43">
            <w:pPr>
              <w:spacing w:line="240" w:lineRule="auto"/>
              <w:rPr>
                <w:rFonts w:ascii="Times New Roman" w:hAnsi="Times New Roman"/>
                <w:color w:val="000000"/>
                <w:sz w:val="21"/>
                <w:szCs w:val="21"/>
              </w:rPr>
            </w:pPr>
            <w:r>
              <w:rPr>
                <w:rFonts w:ascii="Arial" w:hAnsi="Arial" w:cs="Arial"/>
                <w:color w:val="000000"/>
                <w:sz w:val="16"/>
                <w:szCs w:val="16"/>
              </w:rPr>
              <w:t>86,4</w:t>
            </w:r>
          </w:p>
        </w:tc>
      </w:tr>
      <w:tr w:rsidR="006528A2" w:rsidRPr="008B4FE6" w14:paraId="630008E0" w14:textId="77777777" w:rsidTr="003A3C43">
        <w:trPr>
          <w:trHeight w:val="351"/>
        </w:trPr>
        <w:tc>
          <w:tcPr>
            <w:tcW w:w="3133" w:type="dxa"/>
            <w:gridSpan w:val="4"/>
            <w:shd w:val="clear" w:color="auto" w:fill="FFFFFF"/>
            <w:vAlign w:val="center"/>
          </w:tcPr>
          <w:p w14:paraId="0716D0AB"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14:paraId="114FE27A" w14:textId="4239989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40B01832" w14:textId="36A07B21"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3E9D00A5" w14:textId="45A06E6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69" w:type="dxa"/>
            <w:gridSpan w:val="3"/>
            <w:shd w:val="clear" w:color="auto" w:fill="FFFFFF"/>
            <w:vAlign w:val="center"/>
          </w:tcPr>
          <w:p w14:paraId="282E828C" w14:textId="36B7BE28"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1B530F13" w14:textId="4206D77A"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shd w:val="clear" w:color="auto" w:fill="FFFFFF"/>
            <w:vAlign w:val="center"/>
          </w:tcPr>
          <w:p w14:paraId="5C761A0D" w14:textId="1B854016"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3"/>
            <w:shd w:val="clear" w:color="auto" w:fill="FFFFFF"/>
            <w:vAlign w:val="center"/>
          </w:tcPr>
          <w:p w14:paraId="39D24FDF" w14:textId="61F83A8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69" w:type="dxa"/>
            <w:gridSpan w:val="3"/>
            <w:shd w:val="clear" w:color="auto" w:fill="FFFFFF"/>
            <w:vAlign w:val="center"/>
          </w:tcPr>
          <w:p w14:paraId="544EEE1C" w14:textId="0AE9F8CE"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731188AD" w14:textId="4CFAAD4F"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02B55341" w14:textId="47D78B90"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shd w:val="clear" w:color="auto" w:fill="FFFFFF"/>
            <w:vAlign w:val="center"/>
          </w:tcPr>
          <w:p w14:paraId="0147A894" w14:textId="3311E150"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1547" w:type="dxa"/>
            <w:gridSpan w:val="3"/>
            <w:shd w:val="clear" w:color="auto" w:fill="FFFFFF"/>
            <w:vAlign w:val="center"/>
          </w:tcPr>
          <w:p w14:paraId="351ADF94" w14:textId="4FFD9746" w:rsidR="006528A2" w:rsidRPr="001C62AF" w:rsidRDefault="006528A2" w:rsidP="003A3C43">
            <w:pPr>
              <w:spacing w:line="240" w:lineRule="auto"/>
              <w:rPr>
                <w:rFonts w:ascii="Times New Roman" w:hAnsi="Times New Roman"/>
                <w:color w:val="000000"/>
                <w:sz w:val="21"/>
                <w:szCs w:val="21"/>
              </w:rPr>
            </w:pPr>
            <w:r>
              <w:rPr>
                <w:rFonts w:ascii="Arial" w:hAnsi="Arial" w:cs="Arial"/>
                <w:color w:val="000000"/>
                <w:sz w:val="16"/>
                <w:szCs w:val="16"/>
              </w:rPr>
              <w:t>0,0</w:t>
            </w:r>
          </w:p>
        </w:tc>
      </w:tr>
      <w:tr w:rsidR="006528A2" w:rsidRPr="008B4FE6" w14:paraId="199107C0" w14:textId="77777777" w:rsidTr="003A3C43">
        <w:trPr>
          <w:trHeight w:val="351"/>
        </w:trPr>
        <w:tc>
          <w:tcPr>
            <w:tcW w:w="3133" w:type="dxa"/>
            <w:gridSpan w:val="4"/>
            <w:shd w:val="clear" w:color="auto" w:fill="FFFFFF"/>
            <w:vAlign w:val="center"/>
          </w:tcPr>
          <w:p w14:paraId="13615773"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14:paraId="18649F50" w14:textId="4EA130C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67406CF1" w14:textId="18D8D55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2DA05230" w14:textId="517CB03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69" w:type="dxa"/>
            <w:gridSpan w:val="3"/>
            <w:shd w:val="clear" w:color="auto" w:fill="FFFFFF"/>
            <w:vAlign w:val="center"/>
          </w:tcPr>
          <w:p w14:paraId="7A7DBFD8" w14:textId="3781DAE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4535BB74" w14:textId="0BB748A7"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shd w:val="clear" w:color="auto" w:fill="FFFFFF"/>
            <w:vAlign w:val="center"/>
          </w:tcPr>
          <w:p w14:paraId="39651FE4" w14:textId="116AF0C2"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3"/>
            <w:shd w:val="clear" w:color="auto" w:fill="FFFFFF"/>
            <w:vAlign w:val="center"/>
          </w:tcPr>
          <w:p w14:paraId="778543FE" w14:textId="4EA2FDE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69" w:type="dxa"/>
            <w:gridSpan w:val="3"/>
            <w:shd w:val="clear" w:color="auto" w:fill="FFFFFF"/>
            <w:vAlign w:val="center"/>
          </w:tcPr>
          <w:p w14:paraId="4E8E6321" w14:textId="5DF3159A"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477DCC91" w14:textId="5190A5DD"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gridSpan w:val="2"/>
            <w:shd w:val="clear" w:color="auto" w:fill="FFFFFF"/>
            <w:vAlign w:val="center"/>
          </w:tcPr>
          <w:p w14:paraId="401DBFE0" w14:textId="3537DED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570" w:type="dxa"/>
            <w:shd w:val="clear" w:color="auto" w:fill="FFFFFF"/>
            <w:vAlign w:val="center"/>
          </w:tcPr>
          <w:p w14:paraId="5056CF1D" w14:textId="3B6D740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0,0</w:t>
            </w:r>
          </w:p>
        </w:tc>
        <w:tc>
          <w:tcPr>
            <w:tcW w:w="1547" w:type="dxa"/>
            <w:gridSpan w:val="3"/>
            <w:shd w:val="clear" w:color="auto" w:fill="FFFFFF"/>
            <w:vAlign w:val="center"/>
          </w:tcPr>
          <w:p w14:paraId="2D54641A" w14:textId="71088BFA" w:rsidR="006528A2" w:rsidRPr="001C62AF" w:rsidRDefault="006528A2" w:rsidP="003A3C43">
            <w:pPr>
              <w:spacing w:line="240" w:lineRule="auto"/>
              <w:rPr>
                <w:rFonts w:ascii="Times New Roman" w:hAnsi="Times New Roman"/>
                <w:color w:val="000000"/>
                <w:sz w:val="21"/>
                <w:szCs w:val="21"/>
              </w:rPr>
            </w:pPr>
            <w:r>
              <w:rPr>
                <w:rFonts w:ascii="Arial" w:hAnsi="Arial" w:cs="Arial"/>
                <w:color w:val="000000"/>
                <w:sz w:val="16"/>
                <w:szCs w:val="16"/>
              </w:rPr>
              <w:t>0,0</w:t>
            </w:r>
          </w:p>
        </w:tc>
      </w:tr>
      <w:tr w:rsidR="006528A2" w:rsidRPr="008B4FE6" w14:paraId="0FBF4F67" w14:textId="77777777" w:rsidTr="003A3C43">
        <w:trPr>
          <w:trHeight w:val="360"/>
        </w:trPr>
        <w:tc>
          <w:tcPr>
            <w:tcW w:w="3133" w:type="dxa"/>
            <w:gridSpan w:val="4"/>
            <w:shd w:val="clear" w:color="auto" w:fill="FFFFFF"/>
            <w:vAlign w:val="center"/>
          </w:tcPr>
          <w:p w14:paraId="6BE2FD1B"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vAlign w:val="center"/>
          </w:tcPr>
          <w:p w14:paraId="7E14E306" w14:textId="6FEEDD72"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-2,4</w:t>
            </w:r>
          </w:p>
        </w:tc>
        <w:tc>
          <w:tcPr>
            <w:tcW w:w="570" w:type="dxa"/>
            <w:gridSpan w:val="2"/>
            <w:shd w:val="clear" w:color="auto" w:fill="FFFFFF"/>
            <w:vAlign w:val="center"/>
          </w:tcPr>
          <w:p w14:paraId="025664E1" w14:textId="39B24059"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-4,2</w:t>
            </w:r>
          </w:p>
        </w:tc>
        <w:tc>
          <w:tcPr>
            <w:tcW w:w="570" w:type="dxa"/>
            <w:gridSpan w:val="2"/>
            <w:shd w:val="clear" w:color="auto" w:fill="FFFFFF"/>
            <w:vAlign w:val="center"/>
          </w:tcPr>
          <w:p w14:paraId="4768BD6A" w14:textId="065B5966"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-5,0</w:t>
            </w:r>
          </w:p>
        </w:tc>
        <w:tc>
          <w:tcPr>
            <w:tcW w:w="569" w:type="dxa"/>
            <w:gridSpan w:val="3"/>
            <w:shd w:val="clear" w:color="auto" w:fill="FFFFFF"/>
            <w:vAlign w:val="center"/>
          </w:tcPr>
          <w:p w14:paraId="183775C3" w14:textId="798140F8"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-5,6</w:t>
            </w:r>
          </w:p>
        </w:tc>
        <w:tc>
          <w:tcPr>
            <w:tcW w:w="570" w:type="dxa"/>
            <w:gridSpan w:val="2"/>
            <w:shd w:val="clear" w:color="auto" w:fill="FFFFFF"/>
            <w:vAlign w:val="center"/>
          </w:tcPr>
          <w:p w14:paraId="22AD73B0" w14:textId="6EA65CA8"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-5,2</w:t>
            </w:r>
          </w:p>
        </w:tc>
        <w:tc>
          <w:tcPr>
            <w:tcW w:w="570" w:type="dxa"/>
            <w:shd w:val="clear" w:color="auto" w:fill="FFFFFF"/>
            <w:vAlign w:val="center"/>
          </w:tcPr>
          <w:p w14:paraId="733BE31A" w14:textId="7F3D8EE4"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-5,3</w:t>
            </w:r>
          </w:p>
        </w:tc>
        <w:tc>
          <w:tcPr>
            <w:tcW w:w="570" w:type="dxa"/>
            <w:gridSpan w:val="3"/>
            <w:shd w:val="clear" w:color="auto" w:fill="FFFFFF"/>
            <w:vAlign w:val="center"/>
          </w:tcPr>
          <w:p w14:paraId="5B84572D" w14:textId="779FB663"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-5,5</w:t>
            </w:r>
          </w:p>
        </w:tc>
        <w:tc>
          <w:tcPr>
            <w:tcW w:w="569" w:type="dxa"/>
            <w:gridSpan w:val="3"/>
            <w:shd w:val="clear" w:color="auto" w:fill="FFFFFF"/>
            <w:vAlign w:val="center"/>
          </w:tcPr>
          <w:p w14:paraId="7F114790" w14:textId="4524F404"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-6,1</w:t>
            </w:r>
          </w:p>
        </w:tc>
        <w:tc>
          <w:tcPr>
            <w:tcW w:w="570" w:type="dxa"/>
            <w:gridSpan w:val="2"/>
            <w:shd w:val="clear" w:color="auto" w:fill="FFFFFF"/>
            <w:vAlign w:val="center"/>
          </w:tcPr>
          <w:p w14:paraId="54F366EF" w14:textId="35B227A1"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-5,7</w:t>
            </w:r>
          </w:p>
        </w:tc>
        <w:tc>
          <w:tcPr>
            <w:tcW w:w="570" w:type="dxa"/>
            <w:gridSpan w:val="2"/>
            <w:shd w:val="clear" w:color="auto" w:fill="FFFFFF"/>
            <w:vAlign w:val="center"/>
          </w:tcPr>
          <w:p w14:paraId="18C0AFF9" w14:textId="0EA70DBA"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-5,8</w:t>
            </w:r>
          </w:p>
        </w:tc>
        <w:tc>
          <w:tcPr>
            <w:tcW w:w="570" w:type="dxa"/>
            <w:shd w:val="clear" w:color="auto" w:fill="FFFFFF"/>
            <w:vAlign w:val="center"/>
          </w:tcPr>
          <w:p w14:paraId="332BB26F" w14:textId="39C661ED" w:rsidR="006528A2" w:rsidRPr="001C62AF" w:rsidRDefault="006528A2" w:rsidP="003A3C43">
            <w:pPr>
              <w:spacing w:line="240" w:lineRule="auto"/>
              <w:jc w:val="center"/>
              <w:rPr>
                <w:rFonts w:ascii="Times New Roman" w:hAnsi="Times New Roman"/>
                <w:color w:val="000000"/>
                <w:sz w:val="21"/>
                <w:szCs w:val="21"/>
              </w:rPr>
            </w:pPr>
            <w:r w:rsidRPr="00D83901">
              <w:rPr>
                <w:rFonts w:ascii="Arial" w:hAnsi="Arial" w:cs="Arial"/>
                <w:b/>
                <w:bCs/>
                <w:color w:val="000000"/>
                <w:sz w:val="16"/>
                <w:szCs w:val="16"/>
              </w:rPr>
              <w:t>-5,9</w:t>
            </w:r>
          </w:p>
        </w:tc>
        <w:tc>
          <w:tcPr>
            <w:tcW w:w="1547" w:type="dxa"/>
            <w:gridSpan w:val="3"/>
            <w:shd w:val="clear" w:color="auto" w:fill="FFFFFF"/>
            <w:vAlign w:val="center"/>
          </w:tcPr>
          <w:p w14:paraId="2E691109" w14:textId="0AA79446" w:rsidR="006528A2" w:rsidRPr="001C62AF" w:rsidRDefault="006528A2" w:rsidP="003A3C43">
            <w:pPr>
              <w:spacing w:line="240" w:lineRule="auto"/>
              <w:rPr>
                <w:rFonts w:ascii="Times New Roman" w:hAnsi="Times New Roman"/>
                <w:color w:val="000000"/>
                <w:sz w:val="21"/>
                <w:szCs w:val="21"/>
              </w:rPr>
            </w:pPr>
            <w:r w:rsidRPr="00D83901">
              <w:rPr>
                <w:rFonts w:ascii="Arial" w:hAnsi="Arial" w:cs="Arial"/>
                <w:b/>
                <w:bCs/>
                <w:color w:val="000000"/>
                <w:sz w:val="16"/>
                <w:szCs w:val="16"/>
              </w:rPr>
              <w:t>-56,9</w:t>
            </w:r>
          </w:p>
        </w:tc>
      </w:tr>
      <w:tr w:rsidR="006528A2" w:rsidRPr="008B4FE6" w14:paraId="731868D1" w14:textId="77777777" w:rsidTr="003A3C43">
        <w:trPr>
          <w:trHeight w:val="360"/>
        </w:trPr>
        <w:tc>
          <w:tcPr>
            <w:tcW w:w="3133" w:type="dxa"/>
            <w:gridSpan w:val="4"/>
            <w:shd w:val="clear" w:color="auto" w:fill="FFFFFF"/>
            <w:vAlign w:val="center"/>
          </w:tcPr>
          <w:p w14:paraId="3955E0AF"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2E99713E" w14:textId="59EFE65E"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-3,1</w:t>
            </w:r>
          </w:p>
        </w:tc>
        <w:tc>
          <w:tcPr>
            <w:tcW w:w="570" w:type="dxa"/>
            <w:gridSpan w:val="2"/>
            <w:shd w:val="clear" w:color="auto" w:fill="FFFFFF"/>
            <w:vAlign w:val="center"/>
          </w:tcPr>
          <w:p w14:paraId="4F9A1EEE" w14:textId="6365930A"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-6,7</w:t>
            </w:r>
          </w:p>
        </w:tc>
        <w:tc>
          <w:tcPr>
            <w:tcW w:w="570" w:type="dxa"/>
            <w:gridSpan w:val="2"/>
            <w:shd w:val="clear" w:color="auto" w:fill="FFFFFF"/>
            <w:vAlign w:val="center"/>
          </w:tcPr>
          <w:p w14:paraId="66A16E45" w14:textId="4AC6E03E"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-7,4</w:t>
            </w:r>
          </w:p>
        </w:tc>
        <w:tc>
          <w:tcPr>
            <w:tcW w:w="569" w:type="dxa"/>
            <w:gridSpan w:val="3"/>
            <w:shd w:val="clear" w:color="auto" w:fill="FFFFFF"/>
            <w:vAlign w:val="center"/>
          </w:tcPr>
          <w:p w14:paraId="5A1036CA" w14:textId="4A957CCB"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-8,1</w:t>
            </w:r>
          </w:p>
        </w:tc>
        <w:tc>
          <w:tcPr>
            <w:tcW w:w="570" w:type="dxa"/>
            <w:gridSpan w:val="2"/>
            <w:shd w:val="clear" w:color="auto" w:fill="FFFFFF"/>
            <w:vAlign w:val="center"/>
          </w:tcPr>
          <w:p w14:paraId="3B12C889" w14:textId="63E1628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-7,7</w:t>
            </w:r>
          </w:p>
        </w:tc>
        <w:tc>
          <w:tcPr>
            <w:tcW w:w="570" w:type="dxa"/>
            <w:shd w:val="clear" w:color="auto" w:fill="FFFFFF"/>
            <w:vAlign w:val="center"/>
          </w:tcPr>
          <w:p w14:paraId="5AA411D9" w14:textId="588D5BEF"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-7,9</w:t>
            </w:r>
          </w:p>
        </w:tc>
        <w:tc>
          <w:tcPr>
            <w:tcW w:w="570" w:type="dxa"/>
            <w:gridSpan w:val="3"/>
            <w:shd w:val="clear" w:color="auto" w:fill="FFFFFF"/>
            <w:vAlign w:val="center"/>
          </w:tcPr>
          <w:p w14:paraId="634DA91E" w14:textId="420CD4F0"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-8,1</w:t>
            </w:r>
          </w:p>
        </w:tc>
        <w:tc>
          <w:tcPr>
            <w:tcW w:w="569" w:type="dxa"/>
            <w:gridSpan w:val="3"/>
            <w:shd w:val="clear" w:color="auto" w:fill="FFFFFF"/>
            <w:vAlign w:val="center"/>
          </w:tcPr>
          <w:p w14:paraId="355DC455" w14:textId="0151D15C"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-8,8</w:t>
            </w:r>
          </w:p>
        </w:tc>
        <w:tc>
          <w:tcPr>
            <w:tcW w:w="570" w:type="dxa"/>
            <w:gridSpan w:val="2"/>
            <w:shd w:val="clear" w:color="auto" w:fill="FFFFFF"/>
            <w:vAlign w:val="center"/>
          </w:tcPr>
          <w:p w14:paraId="6941C1F3" w14:textId="3AD9658D"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-8,5</w:t>
            </w:r>
          </w:p>
        </w:tc>
        <w:tc>
          <w:tcPr>
            <w:tcW w:w="570" w:type="dxa"/>
            <w:gridSpan w:val="2"/>
            <w:shd w:val="clear" w:color="auto" w:fill="FFFFFF"/>
            <w:vAlign w:val="center"/>
          </w:tcPr>
          <w:p w14:paraId="1ABA75A6" w14:textId="4119B5BB"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-8,7</w:t>
            </w:r>
          </w:p>
        </w:tc>
        <w:tc>
          <w:tcPr>
            <w:tcW w:w="570" w:type="dxa"/>
            <w:shd w:val="clear" w:color="auto" w:fill="FFFFFF"/>
            <w:vAlign w:val="center"/>
          </w:tcPr>
          <w:p w14:paraId="7E402A22" w14:textId="125D8E4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-8,8</w:t>
            </w:r>
          </w:p>
        </w:tc>
        <w:tc>
          <w:tcPr>
            <w:tcW w:w="1547" w:type="dxa"/>
            <w:gridSpan w:val="3"/>
            <w:shd w:val="clear" w:color="auto" w:fill="FFFFFF"/>
            <w:vAlign w:val="center"/>
          </w:tcPr>
          <w:p w14:paraId="7E9D4977" w14:textId="2A279D8C" w:rsidR="006528A2" w:rsidRPr="001C62AF" w:rsidRDefault="006528A2" w:rsidP="003A3C43">
            <w:pPr>
              <w:spacing w:line="240" w:lineRule="auto"/>
              <w:rPr>
                <w:rFonts w:ascii="Times New Roman" w:hAnsi="Times New Roman"/>
                <w:color w:val="000000"/>
                <w:sz w:val="21"/>
                <w:szCs w:val="21"/>
              </w:rPr>
            </w:pPr>
            <w:r>
              <w:rPr>
                <w:rFonts w:ascii="Arial" w:hAnsi="Arial" w:cs="Arial"/>
                <w:color w:val="000000"/>
                <w:sz w:val="16"/>
                <w:szCs w:val="16"/>
              </w:rPr>
              <w:t>-83,7</w:t>
            </w:r>
          </w:p>
        </w:tc>
      </w:tr>
      <w:tr w:rsidR="006528A2" w:rsidRPr="008B4FE6" w14:paraId="2C3BD5AA" w14:textId="77777777" w:rsidTr="003A3C43">
        <w:trPr>
          <w:trHeight w:val="357"/>
        </w:trPr>
        <w:tc>
          <w:tcPr>
            <w:tcW w:w="3133" w:type="dxa"/>
            <w:gridSpan w:val="4"/>
            <w:shd w:val="clear" w:color="auto" w:fill="FFFFFF"/>
            <w:vAlign w:val="center"/>
          </w:tcPr>
          <w:p w14:paraId="0A7A0D3E"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14:paraId="075ACBFC" w14:textId="4CD3CB57"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0,1</w:t>
            </w:r>
          </w:p>
        </w:tc>
        <w:tc>
          <w:tcPr>
            <w:tcW w:w="570" w:type="dxa"/>
            <w:gridSpan w:val="2"/>
            <w:shd w:val="clear" w:color="auto" w:fill="FFFFFF"/>
            <w:vAlign w:val="center"/>
          </w:tcPr>
          <w:p w14:paraId="41502876" w14:textId="742CAD62"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0,5</w:t>
            </w:r>
          </w:p>
        </w:tc>
        <w:tc>
          <w:tcPr>
            <w:tcW w:w="570" w:type="dxa"/>
            <w:gridSpan w:val="2"/>
            <w:shd w:val="clear" w:color="auto" w:fill="FFFFFF"/>
            <w:vAlign w:val="center"/>
          </w:tcPr>
          <w:p w14:paraId="3B2D0D43" w14:textId="71046E3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69" w:type="dxa"/>
            <w:gridSpan w:val="3"/>
            <w:shd w:val="clear" w:color="auto" w:fill="FFFFFF"/>
            <w:vAlign w:val="center"/>
          </w:tcPr>
          <w:p w14:paraId="4A628760" w14:textId="5204A66B"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gridSpan w:val="2"/>
            <w:shd w:val="clear" w:color="auto" w:fill="FFFFFF"/>
            <w:vAlign w:val="center"/>
          </w:tcPr>
          <w:p w14:paraId="40F04504" w14:textId="17713582"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shd w:val="clear" w:color="auto" w:fill="FFFFFF"/>
            <w:vAlign w:val="center"/>
          </w:tcPr>
          <w:p w14:paraId="5C948DCE" w14:textId="6D1E7F82"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70" w:type="dxa"/>
            <w:gridSpan w:val="3"/>
            <w:shd w:val="clear" w:color="auto" w:fill="FFFFFF"/>
            <w:vAlign w:val="center"/>
          </w:tcPr>
          <w:p w14:paraId="4A11127E" w14:textId="3A876C3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0,2</w:t>
            </w:r>
          </w:p>
        </w:tc>
        <w:tc>
          <w:tcPr>
            <w:tcW w:w="569" w:type="dxa"/>
            <w:gridSpan w:val="3"/>
            <w:shd w:val="clear" w:color="auto" w:fill="FFFFFF"/>
            <w:vAlign w:val="center"/>
          </w:tcPr>
          <w:p w14:paraId="0BFF52E1" w14:textId="784F04C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gridSpan w:val="2"/>
            <w:shd w:val="clear" w:color="auto" w:fill="FFFFFF"/>
            <w:vAlign w:val="center"/>
          </w:tcPr>
          <w:p w14:paraId="5D1B32D1" w14:textId="0A76D967"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gridSpan w:val="2"/>
            <w:shd w:val="clear" w:color="auto" w:fill="FFFFFF"/>
            <w:vAlign w:val="center"/>
          </w:tcPr>
          <w:p w14:paraId="777954CA" w14:textId="0C7F042F"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570" w:type="dxa"/>
            <w:shd w:val="clear" w:color="auto" w:fill="FFFFFF"/>
            <w:vAlign w:val="center"/>
          </w:tcPr>
          <w:p w14:paraId="04B6B38F" w14:textId="748016BE"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0,3</w:t>
            </w:r>
          </w:p>
        </w:tc>
        <w:tc>
          <w:tcPr>
            <w:tcW w:w="1547" w:type="dxa"/>
            <w:gridSpan w:val="3"/>
            <w:shd w:val="clear" w:color="auto" w:fill="FFFFFF"/>
            <w:vAlign w:val="center"/>
          </w:tcPr>
          <w:p w14:paraId="70133742" w14:textId="0FE6AC1E" w:rsidR="006528A2" w:rsidRPr="001C62AF" w:rsidRDefault="006528A2" w:rsidP="003A3C43">
            <w:pPr>
              <w:spacing w:line="240" w:lineRule="auto"/>
              <w:rPr>
                <w:rFonts w:ascii="Times New Roman" w:hAnsi="Times New Roman"/>
                <w:color w:val="000000"/>
                <w:sz w:val="21"/>
                <w:szCs w:val="21"/>
              </w:rPr>
            </w:pPr>
            <w:r>
              <w:rPr>
                <w:rFonts w:ascii="Arial" w:hAnsi="Arial" w:cs="Arial"/>
                <w:color w:val="000000"/>
                <w:sz w:val="16"/>
                <w:szCs w:val="16"/>
              </w:rPr>
              <w:t>2,8</w:t>
            </w:r>
          </w:p>
        </w:tc>
      </w:tr>
      <w:tr w:rsidR="006528A2" w:rsidRPr="008B4FE6" w14:paraId="0E765607" w14:textId="77777777" w:rsidTr="003A3C43">
        <w:trPr>
          <w:trHeight w:val="357"/>
        </w:trPr>
        <w:tc>
          <w:tcPr>
            <w:tcW w:w="3133" w:type="dxa"/>
            <w:gridSpan w:val="4"/>
            <w:shd w:val="clear" w:color="auto" w:fill="FFFFFF"/>
            <w:vAlign w:val="center"/>
          </w:tcPr>
          <w:p w14:paraId="0E80A9CF" w14:textId="77777777" w:rsidR="006528A2" w:rsidRPr="00C53F26" w:rsidRDefault="006528A2" w:rsidP="006528A2">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14:paraId="78FF35E0" w14:textId="1F65C681"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0,7</w:t>
            </w:r>
          </w:p>
        </w:tc>
        <w:tc>
          <w:tcPr>
            <w:tcW w:w="570" w:type="dxa"/>
            <w:gridSpan w:val="2"/>
            <w:shd w:val="clear" w:color="auto" w:fill="FFFFFF"/>
            <w:vAlign w:val="center"/>
          </w:tcPr>
          <w:p w14:paraId="71C2BDBF" w14:textId="1E7D00E8"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2,0</w:t>
            </w:r>
          </w:p>
        </w:tc>
        <w:tc>
          <w:tcPr>
            <w:tcW w:w="570" w:type="dxa"/>
            <w:gridSpan w:val="2"/>
            <w:shd w:val="clear" w:color="auto" w:fill="FFFFFF"/>
            <w:vAlign w:val="center"/>
          </w:tcPr>
          <w:p w14:paraId="56F62D77" w14:textId="3C98870B"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2,1</w:t>
            </w:r>
          </w:p>
        </w:tc>
        <w:tc>
          <w:tcPr>
            <w:tcW w:w="569" w:type="dxa"/>
            <w:gridSpan w:val="3"/>
            <w:shd w:val="clear" w:color="auto" w:fill="FFFFFF"/>
            <w:vAlign w:val="center"/>
          </w:tcPr>
          <w:p w14:paraId="3D3B096B" w14:textId="428184C4"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2,2</w:t>
            </w:r>
          </w:p>
        </w:tc>
        <w:tc>
          <w:tcPr>
            <w:tcW w:w="570" w:type="dxa"/>
            <w:gridSpan w:val="2"/>
            <w:shd w:val="clear" w:color="auto" w:fill="FFFFFF"/>
            <w:vAlign w:val="center"/>
          </w:tcPr>
          <w:p w14:paraId="1CE529E3" w14:textId="7DCF2FE3"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2,3</w:t>
            </w:r>
          </w:p>
        </w:tc>
        <w:tc>
          <w:tcPr>
            <w:tcW w:w="570" w:type="dxa"/>
            <w:shd w:val="clear" w:color="auto" w:fill="FFFFFF"/>
            <w:vAlign w:val="center"/>
          </w:tcPr>
          <w:p w14:paraId="1E849F0A" w14:textId="106D0BC2"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2,3</w:t>
            </w:r>
          </w:p>
        </w:tc>
        <w:tc>
          <w:tcPr>
            <w:tcW w:w="570" w:type="dxa"/>
            <w:gridSpan w:val="3"/>
            <w:shd w:val="clear" w:color="auto" w:fill="FFFFFF"/>
            <w:vAlign w:val="center"/>
          </w:tcPr>
          <w:p w14:paraId="60D6179A" w14:textId="4268C15B"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2,4</w:t>
            </w:r>
          </w:p>
        </w:tc>
        <w:tc>
          <w:tcPr>
            <w:tcW w:w="569" w:type="dxa"/>
            <w:gridSpan w:val="3"/>
            <w:shd w:val="clear" w:color="auto" w:fill="FFFFFF"/>
            <w:vAlign w:val="center"/>
          </w:tcPr>
          <w:p w14:paraId="1054480A" w14:textId="47CE9C85"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2,4</w:t>
            </w:r>
          </w:p>
        </w:tc>
        <w:tc>
          <w:tcPr>
            <w:tcW w:w="570" w:type="dxa"/>
            <w:gridSpan w:val="2"/>
            <w:shd w:val="clear" w:color="auto" w:fill="FFFFFF"/>
            <w:vAlign w:val="center"/>
          </w:tcPr>
          <w:p w14:paraId="0C5C59FD" w14:textId="5C5779B3"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2,5</w:t>
            </w:r>
          </w:p>
        </w:tc>
        <w:tc>
          <w:tcPr>
            <w:tcW w:w="570" w:type="dxa"/>
            <w:gridSpan w:val="2"/>
            <w:shd w:val="clear" w:color="auto" w:fill="FFFFFF"/>
            <w:vAlign w:val="center"/>
          </w:tcPr>
          <w:p w14:paraId="4DF4F4C8" w14:textId="22E4AAA3"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2,6</w:t>
            </w:r>
          </w:p>
        </w:tc>
        <w:tc>
          <w:tcPr>
            <w:tcW w:w="570" w:type="dxa"/>
            <w:shd w:val="clear" w:color="auto" w:fill="FFFFFF"/>
            <w:vAlign w:val="center"/>
          </w:tcPr>
          <w:p w14:paraId="495F8D7F" w14:textId="3972E431" w:rsidR="006528A2" w:rsidRPr="001C62AF" w:rsidRDefault="006528A2" w:rsidP="003A3C43">
            <w:pPr>
              <w:spacing w:line="240" w:lineRule="auto"/>
              <w:jc w:val="center"/>
              <w:rPr>
                <w:rFonts w:ascii="Times New Roman" w:hAnsi="Times New Roman"/>
                <w:color w:val="000000"/>
                <w:sz w:val="21"/>
                <w:szCs w:val="21"/>
              </w:rPr>
            </w:pPr>
            <w:r>
              <w:rPr>
                <w:rFonts w:ascii="Arial" w:hAnsi="Arial" w:cs="Arial"/>
                <w:color w:val="000000"/>
                <w:sz w:val="16"/>
                <w:szCs w:val="16"/>
              </w:rPr>
              <w:t>2,6</w:t>
            </w:r>
          </w:p>
        </w:tc>
        <w:tc>
          <w:tcPr>
            <w:tcW w:w="1547" w:type="dxa"/>
            <w:gridSpan w:val="3"/>
            <w:shd w:val="clear" w:color="auto" w:fill="FFFFFF"/>
            <w:vAlign w:val="center"/>
          </w:tcPr>
          <w:p w14:paraId="71C4301A" w14:textId="07A8EF64" w:rsidR="006528A2" w:rsidRPr="001C62AF" w:rsidRDefault="006528A2" w:rsidP="003A3C43">
            <w:pPr>
              <w:spacing w:line="240" w:lineRule="auto"/>
              <w:rPr>
                <w:rFonts w:ascii="Times New Roman" w:hAnsi="Times New Roman"/>
                <w:color w:val="000000"/>
                <w:sz w:val="21"/>
                <w:szCs w:val="21"/>
              </w:rPr>
            </w:pPr>
            <w:r>
              <w:rPr>
                <w:rFonts w:ascii="Arial" w:hAnsi="Arial" w:cs="Arial"/>
                <w:color w:val="000000"/>
                <w:sz w:val="16"/>
                <w:szCs w:val="16"/>
              </w:rPr>
              <w:t>24,1</w:t>
            </w:r>
          </w:p>
        </w:tc>
      </w:tr>
      <w:tr w:rsidR="00A61EDB" w:rsidRPr="008B4FE6" w14:paraId="7F15F5AC" w14:textId="77777777" w:rsidTr="00676C8D">
        <w:trPr>
          <w:gridAfter w:val="1"/>
          <w:wAfter w:w="10" w:type="dxa"/>
          <w:trHeight w:val="348"/>
        </w:trPr>
        <w:tc>
          <w:tcPr>
            <w:tcW w:w="2243" w:type="dxa"/>
            <w:gridSpan w:val="2"/>
            <w:shd w:val="clear" w:color="auto" w:fill="FFFFFF"/>
            <w:vAlign w:val="center"/>
          </w:tcPr>
          <w:p w14:paraId="6CCEF254" w14:textId="77777777" w:rsidR="00A61EDB" w:rsidRPr="00C53F26" w:rsidRDefault="00A61EDB" w:rsidP="00A61EDB">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5A336BA9" w14:textId="77777777" w:rsidR="00A61EDB" w:rsidRPr="00B37C80"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Rok 2025 został oznaczony jako rok 0, przyjęto ceny bieżące również na rok 2025.</w:t>
            </w:r>
          </w:p>
          <w:p w14:paraId="01B62903" w14:textId="77777777" w:rsidR="00A61EDB" w:rsidRPr="00B37C80" w:rsidRDefault="00A61EDB" w:rsidP="00A61EDB">
            <w:pPr>
              <w:spacing w:line="240" w:lineRule="auto"/>
              <w:jc w:val="both"/>
              <w:rPr>
                <w:rFonts w:ascii="Times New Roman" w:hAnsi="Times New Roman"/>
                <w:color w:val="000000"/>
                <w:sz w:val="21"/>
                <w:szCs w:val="21"/>
              </w:rPr>
            </w:pPr>
          </w:p>
          <w:p w14:paraId="7036BDA2" w14:textId="1C5F351D" w:rsidR="00A61EDB" w:rsidRPr="00B37C80" w:rsidRDefault="00A61EDB" w:rsidP="00A61EDB">
            <w:pPr>
              <w:spacing w:line="240" w:lineRule="auto"/>
              <w:jc w:val="both"/>
              <w:rPr>
                <w:rFonts w:ascii="Times New Roman" w:hAnsi="Times New Roman"/>
                <w:color w:val="000000"/>
                <w:sz w:val="21"/>
                <w:szCs w:val="21"/>
              </w:rPr>
            </w:pPr>
            <w:r w:rsidRPr="00B75BBA">
              <w:rPr>
                <w:rFonts w:ascii="Times New Roman" w:hAnsi="Times New Roman"/>
                <w:color w:val="000000"/>
                <w:sz w:val="21"/>
                <w:szCs w:val="21"/>
              </w:rPr>
              <w:t>Źródłem finansowania Rady Fiskalnej będą środki przekazane z budżetu państwa.</w:t>
            </w:r>
          </w:p>
        </w:tc>
      </w:tr>
      <w:tr w:rsidR="00A61EDB" w:rsidRPr="008B4FE6" w14:paraId="1B104569" w14:textId="77777777" w:rsidTr="00676C8D">
        <w:trPr>
          <w:gridAfter w:val="1"/>
          <w:wAfter w:w="10" w:type="dxa"/>
          <w:trHeight w:val="1926"/>
        </w:trPr>
        <w:tc>
          <w:tcPr>
            <w:tcW w:w="2243" w:type="dxa"/>
            <w:gridSpan w:val="2"/>
            <w:shd w:val="clear" w:color="auto" w:fill="FFFFFF"/>
          </w:tcPr>
          <w:p w14:paraId="087EB136" w14:textId="77777777" w:rsidR="00A61EDB" w:rsidRPr="00C53F26"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7F61237A" w14:textId="77777777" w:rsidR="00A61EDB"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Koszty organizacyjne, powołania i działania Rady Fiskalnej:</w:t>
            </w:r>
          </w:p>
          <w:p w14:paraId="4C9B0EBC" w14:textId="77777777" w:rsidR="00A61EDB" w:rsidRDefault="00A61EDB" w:rsidP="00A61EDB">
            <w:pPr>
              <w:spacing w:line="240" w:lineRule="auto"/>
              <w:jc w:val="both"/>
              <w:rPr>
                <w:rFonts w:ascii="Times New Roman" w:hAnsi="Times New Roman"/>
                <w:color w:val="000000"/>
                <w:sz w:val="21"/>
                <w:szCs w:val="21"/>
              </w:rPr>
            </w:pPr>
          </w:p>
          <w:p w14:paraId="73910F3F" w14:textId="77777777" w:rsidR="00A61EDB" w:rsidRDefault="00A61EDB" w:rsidP="00A61EDB">
            <w:pPr>
              <w:pStyle w:val="Akapitzlist"/>
              <w:numPr>
                <w:ilvl w:val="0"/>
                <w:numId w:val="25"/>
              </w:numPr>
              <w:spacing w:line="240" w:lineRule="auto"/>
              <w:jc w:val="both"/>
              <w:rPr>
                <w:rFonts w:ascii="Times New Roman" w:hAnsi="Times New Roman"/>
                <w:color w:val="000000"/>
                <w:sz w:val="21"/>
                <w:szCs w:val="21"/>
              </w:rPr>
            </w:pPr>
            <w:r>
              <w:rPr>
                <w:rFonts w:ascii="Times New Roman" w:hAnsi="Times New Roman"/>
                <w:color w:val="000000"/>
                <w:sz w:val="21"/>
                <w:szCs w:val="21"/>
              </w:rPr>
              <w:t>Koszty pracownicze</w:t>
            </w:r>
          </w:p>
          <w:p w14:paraId="1F02D2A2" w14:textId="3E4B3D5D" w:rsidR="00A61EDB"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Wg zapisów projektu ustawy Rada ma składać się z 7 członków, którym </w:t>
            </w:r>
            <w:r w:rsidRPr="0082683A">
              <w:rPr>
                <w:rFonts w:ascii="Times New Roman" w:hAnsi="Times New Roman"/>
                <w:color w:val="000000"/>
                <w:sz w:val="21"/>
                <w:szCs w:val="21"/>
              </w:rPr>
              <w:t xml:space="preserve">przysługuje wynagrodzenie miesięczne ustalane na podstawie kwoty bazowej przyjmowanej do ustalenia wynagrodzenia osób </w:t>
            </w:r>
            <w:r w:rsidR="00CA5D68">
              <w:rPr>
                <w:rFonts w:ascii="Times New Roman" w:hAnsi="Times New Roman"/>
                <w:color w:val="000000"/>
                <w:sz w:val="21"/>
                <w:szCs w:val="21"/>
              </w:rPr>
              <w:t>w służbie cywilnej</w:t>
            </w:r>
            <w:r>
              <w:rPr>
                <w:rFonts w:ascii="Times New Roman" w:hAnsi="Times New Roman"/>
                <w:color w:val="000000"/>
                <w:sz w:val="21"/>
                <w:szCs w:val="21"/>
              </w:rPr>
              <w:t xml:space="preserve">. Do obliczeń skutków przyjęto </w:t>
            </w:r>
            <w:r w:rsidRPr="0082683A">
              <w:rPr>
                <w:rFonts w:ascii="Times New Roman" w:hAnsi="Times New Roman"/>
                <w:color w:val="000000"/>
                <w:sz w:val="21"/>
                <w:szCs w:val="21"/>
              </w:rPr>
              <w:t>mnożnik w wysokości 7,84. Przewodniczącemu</w:t>
            </w:r>
            <w:r w:rsidR="006E3049">
              <w:rPr>
                <w:rFonts w:ascii="Times New Roman" w:hAnsi="Times New Roman"/>
                <w:color w:val="000000"/>
                <w:sz w:val="21"/>
                <w:szCs w:val="21"/>
              </w:rPr>
              <w:t xml:space="preserve"> oraz Wiceprzewodniczącemu</w:t>
            </w:r>
            <w:r w:rsidRPr="0082683A">
              <w:rPr>
                <w:rFonts w:ascii="Times New Roman" w:hAnsi="Times New Roman"/>
                <w:color w:val="000000"/>
                <w:sz w:val="21"/>
                <w:szCs w:val="21"/>
              </w:rPr>
              <w:t xml:space="preserve"> Rady przysługuje dodatek funkcyjny</w:t>
            </w:r>
            <w:r>
              <w:rPr>
                <w:rFonts w:ascii="Times New Roman" w:hAnsi="Times New Roman"/>
                <w:color w:val="000000"/>
                <w:sz w:val="21"/>
                <w:szCs w:val="21"/>
              </w:rPr>
              <w:t>. Do obliczeń przyjęto mnożnik w wysokości</w:t>
            </w:r>
            <w:r w:rsidR="006E3049">
              <w:rPr>
                <w:rFonts w:ascii="Times New Roman" w:hAnsi="Times New Roman"/>
                <w:color w:val="000000"/>
                <w:sz w:val="21"/>
                <w:szCs w:val="21"/>
              </w:rPr>
              <w:t xml:space="preserve"> odpowiednio</w:t>
            </w:r>
            <w:r>
              <w:rPr>
                <w:rFonts w:ascii="Times New Roman" w:hAnsi="Times New Roman"/>
                <w:color w:val="000000"/>
                <w:sz w:val="21"/>
                <w:szCs w:val="21"/>
              </w:rPr>
              <w:t xml:space="preserve"> </w:t>
            </w:r>
            <w:r w:rsidRPr="0082683A">
              <w:rPr>
                <w:rFonts w:ascii="Times New Roman" w:hAnsi="Times New Roman"/>
                <w:color w:val="000000"/>
                <w:sz w:val="21"/>
                <w:szCs w:val="21"/>
              </w:rPr>
              <w:t>2,1</w:t>
            </w:r>
            <w:r w:rsidR="006E3049">
              <w:rPr>
                <w:rFonts w:ascii="Times New Roman" w:hAnsi="Times New Roman"/>
                <w:color w:val="000000"/>
                <w:sz w:val="21"/>
                <w:szCs w:val="21"/>
              </w:rPr>
              <w:t xml:space="preserve"> oraz 1,1</w:t>
            </w:r>
            <w:r>
              <w:rPr>
                <w:rFonts w:ascii="Times New Roman" w:hAnsi="Times New Roman"/>
                <w:color w:val="000000"/>
                <w:sz w:val="21"/>
                <w:szCs w:val="21"/>
              </w:rPr>
              <w:t>.</w:t>
            </w:r>
            <w:r w:rsidR="00CA5D68">
              <w:rPr>
                <w:rFonts w:ascii="Times New Roman" w:hAnsi="Times New Roman"/>
                <w:color w:val="000000"/>
                <w:sz w:val="21"/>
                <w:szCs w:val="21"/>
              </w:rPr>
              <w:t xml:space="preserve"> Wysokie mnożniki wynikają z wyjątkowych kompetencji, którymi będą musieli wykazać się członkowie Rady oraz koniecznością rezygnacji z pracy zarobkowej inna niż praca naukowa, dydaktyczna lub autorska. </w:t>
            </w:r>
          </w:p>
          <w:p w14:paraId="4A57564F" w14:textId="77777777" w:rsidR="00A61EDB" w:rsidRDefault="00A61EDB" w:rsidP="00A61EDB">
            <w:pPr>
              <w:spacing w:line="240" w:lineRule="auto"/>
              <w:jc w:val="both"/>
              <w:rPr>
                <w:rFonts w:ascii="Times New Roman" w:hAnsi="Times New Roman"/>
                <w:color w:val="000000"/>
                <w:sz w:val="21"/>
                <w:szCs w:val="21"/>
              </w:rPr>
            </w:pPr>
          </w:p>
          <w:p w14:paraId="1396FD27" w14:textId="5B78F39F" w:rsidR="00A61EDB"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Ponadto</w:t>
            </w:r>
            <w:r w:rsidR="009B1636">
              <w:rPr>
                <w:rFonts w:ascii="Times New Roman" w:hAnsi="Times New Roman"/>
                <w:color w:val="000000"/>
                <w:sz w:val="21"/>
                <w:szCs w:val="21"/>
              </w:rPr>
              <w:t>,</w:t>
            </w:r>
            <w:r>
              <w:rPr>
                <w:rFonts w:ascii="Times New Roman" w:hAnsi="Times New Roman"/>
                <w:color w:val="000000"/>
                <w:sz w:val="21"/>
                <w:szCs w:val="21"/>
              </w:rPr>
              <w:t xml:space="preserve"> w celu zapewnienia możliwości wykonywania zadań Rady powołuje się Biuro Rady, które założono, że będzie zatrudniało łącznie 15 osób. Ze względu na konieczność zbudowania zespołu analityków, którzy będą służyć Radzie pomocą przy analizie danych niezbędnych do wydania opinii przyjęto przeciętny mnożnik kwoty bazowej dla pracownika Biura Rady w wysokości 4,0, tj. nieznacznie powyżej przeciętnego mnożnika w Ministerstwie Finansów wynoszącego 3,8 (patrz: </w:t>
            </w:r>
            <w:r w:rsidRPr="0021589A">
              <w:rPr>
                <w:rFonts w:ascii="Times New Roman" w:hAnsi="Times New Roman"/>
                <w:color w:val="000000"/>
                <w:sz w:val="21"/>
                <w:szCs w:val="21"/>
              </w:rPr>
              <w:t>Sprawozdanie szefa służby cywilnej za 2023 rok</w:t>
            </w:r>
            <w:r>
              <w:rPr>
                <w:rFonts w:ascii="Times New Roman" w:hAnsi="Times New Roman"/>
                <w:color w:val="000000"/>
                <w:sz w:val="21"/>
                <w:szCs w:val="21"/>
              </w:rPr>
              <w:t>).</w:t>
            </w:r>
          </w:p>
          <w:p w14:paraId="227A7C97" w14:textId="77777777" w:rsidR="00A61EDB" w:rsidRDefault="00A61EDB" w:rsidP="00A61EDB">
            <w:pPr>
              <w:spacing w:line="240" w:lineRule="auto"/>
              <w:jc w:val="both"/>
              <w:rPr>
                <w:rFonts w:ascii="Times New Roman" w:hAnsi="Times New Roman"/>
                <w:color w:val="000000"/>
                <w:sz w:val="21"/>
                <w:szCs w:val="21"/>
              </w:rPr>
            </w:pPr>
          </w:p>
          <w:p w14:paraId="500A61E7" w14:textId="4A270862" w:rsidR="006528A2"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Jako podstawę wyliczeń</w:t>
            </w:r>
            <w:r w:rsidR="00CA5D68">
              <w:rPr>
                <w:rFonts w:ascii="Times New Roman" w:hAnsi="Times New Roman"/>
                <w:color w:val="000000"/>
                <w:sz w:val="21"/>
                <w:szCs w:val="21"/>
              </w:rPr>
              <w:t xml:space="preserve"> funduszu wynagrodzeń</w:t>
            </w:r>
            <w:r>
              <w:rPr>
                <w:rFonts w:ascii="Times New Roman" w:hAnsi="Times New Roman"/>
                <w:color w:val="000000"/>
                <w:sz w:val="21"/>
                <w:szCs w:val="21"/>
              </w:rPr>
              <w:t xml:space="preserve"> przyjęto kwotę bazową z 2024 r., tj. </w:t>
            </w:r>
            <w:r w:rsidRPr="0021589A">
              <w:rPr>
                <w:rFonts w:ascii="Times New Roman" w:hAnsi="Times New Roman"/>
                <w:color w:val="000000"/>
                <w:sz w:val="21"/>
                <w:szCs w:val="21"/>
              </w:rPr>
              <w:t>2628,54 zł.</w:t>
            </w:r>
            <w:r>
              <w:rPr>
                <w:rFonts w:ascii="Times New Roman" w:hAnsi="Times New Roman"/>
                <w:color w:val="000000"/>
                <w:sz w:val="21"/>
                <w:szCs w:val="21"/>
              </w:rPr>
              <w:t xml:space="preserve"> W prognozie założono waloryzację wynagrodzeń wraz ze wzrostem nominalnego wskaźnika wynagrodzeń na podstawie „W</w:t>
            </w:r>
            <w:r w:rsidRPr="0021589A">
              <w:rPr>
                <w:rFonts w:ascii="Times New Roman" w:hAnsi="Times New Roman"/>
                <w:color w:val="000000"/>
                <w:sz w:val="21"/>
                <w:szCs w:val="21"/>
              </w:rPr>
              <w:t>ytyczn</w:t>
            </w:r>
            <w:r>
              <w:rPr>
                <w:rFonts w:ascii="Times New Roman" w:hAnsi="Times New Roman"/>
                <w:color w:val="000000"/>
                <w:sz w:val="21"/>
                <w:szCs w:val="21"/>
              </w:rPr>
              <w:t>ych</w:t>
            </w:r>
            <w:r w:rsidRPr="0021589A">
              <w:rPr>
                <w:rFonts w:ascii="Times New Roman" w:hAnsi="Times New Roman"/>
                <w:color w:val="000000"/>
                <w:sz w:val="21"/>
                <w:szCs w:val="21"/>
              </w:rPr>
              <w:t xml:space="preserve"> dotycząc</w:t>
            </w:r>
            <w:r>
              <w:rPr>
                <w:rFonts w:ascii="Times New Roman" w:hAnsi="Times New Roman"/>
                <w:color w:val="000000"/>
                <w:sz w:val="21"/>
                <w:szCs w:val="21"/>
              </w:rPr>
              <w:t>ych</w:t>
            </w:r>
            <w:r w:rsidRPr="0021589A">
              <w:rPr>
                <w:rFonts w:ascii="Times New Roman" w:hAnsi="Times New Roman"/>
                <w:color w:val="000000"/>
                <w:sz w:val="21"/>
                <w:szCs w:val="21"/>
              </w:rPr>
              <w:t xml:space="preserve"> stosowania jednolitych wskaźników makroekonomicznych. Aktualizacja październik 2023</w:t>
            </w:r>
            <w:r>
              <w:rPr>
                <w:rFonts w:ascii="Times New Roman" w:hAnsi="Times New Roman"/>
                <w:color w:val="000000"/>
                <w:sz w:val="21"/>
                <w:szCs w:val="21"/>
              </w:rPr>
              <w:t>” dostępnych na stronie internetowej MF. Oprócz standardowych składek na ubezpieczenia społeczne oraz zdrowotne fundusz wynagrodzeń uwzględnia również dodatki, w tym dodatek stażowy, składki na PPK, wpłaty na ZFŚS. W sumie koszt wynagrodzeń dla budżetu (pomniejszony o wpływy z podatku dochodowego trafiającego do budżetu państwa i JST, składek na ubezpieczenia społeczne oraz innych pozaubezpieczeniowych</w:t>
            </w:r>
            <w:r w:rsidR="009B1636">
              <w:rPr>
                <w:rFonts w:ascii="Times New Roman" w:hAnsi="Times New Roman"/>
                <w:color w:val="000000"/>
                <w:sz w:val="21"/>
                <w:szCs w:val="21"/>
              </w:rPr>
              <w:t>,</w:t>
            </w:r>
            <w:r>
              <w:rPr>
                <w:rFonts w:ascii="Times New Roman" w:hAnsi="Times New Roman"/>
                <w:color w:val="000000"/>
                <w:sz w:val="21"/>
                <w:szCs w:val="21"/>
              </w:rPr>
              <w:t xml:space="preserve"> a także składek na ubezpieczenie zdrowotne trafiających do NFZ) wyniesie ok. </w:t>
            </w:r>
            <w:r w:rsidR="006528A2">
              <w:rPr>
                <w:rFonts w:ascii="Times New Roman" w:hAnsi="Times New Roman"/>
                <w:color w:val="000000"/>
                <w:sz w:val="21"/>
                <w:szCs w:val="21"/>
              </w:rPr>
              <w:t>1</w:t>
            </w:r>
            <w:r>
              <w:rPr>
                <w:rFonts w:ascii="Times New Roman" w:hAnsi="Times New Roman"/>
                <w:color w:val="000000"/>
                <w:sz w:val="21"/>
                <w:szCs w:val="21"/>
              </w:rPr>
              <w:t>,</w:t>
            </w:r>
            <w:r w:rsidR="006528A2">
              <w:rPr>
                <w:rFonts w:ascii="Times New Roman" w:hAnsi="Times New Roman"/>
                <w:color w:val="000000"/>
                <w:sz w:val="21"/>
                <w:szCs w:val="21"/>
              </w:rPr>
              <w:t>2</w:t>
            </w:r>
            <w:r>
              <w:rPr>
                <w:rFonts w:ascii="Times New Roman" w:hAnsi="Times New Roman"/>
                <w:color w:val="000000"/>
                <w:sz w:val="21"/>
                <w:szCs w:val="21"/>
              </w:rPr>
              <w:t xml:space="preserve"> mln zł w 2025 roku i będzie rósł w następnych latach, osiągając kwotę ok. </w:t>
            </w:r>
            <w:r w:rsidR="006528A2">
              <w:rPr>
                <w:rFonts w:ascii="Times New Roman" w:hAnsi="Times New Roman"/>
                <w:color w:val="000000"/>
                <w:sz w:val="21"/>
                <w:szCs w:val="21"/>
              </w:rPr>
              <w:t>6</w:t>
            </w:r>
            <w:r>
              <w:rPr>
                <w:rFonts w:ascii="Times New Roman" w:hAnsi="Times New Roman"/>
                <w:color w:val="000000"/>
                <w:sz w:val="21"/>
                <w:szCs w:val="21"/>
              </w:rPr>
              <w:t>,</w:t>
            </w:r>
            <w:r w:rsidR="006528A2">
              <w:rPr>
                <w:rFonts w:ascii="Times New Roman" w:hAnsi="Times New Roman"/>
                <w:color w:val="000000"/>
                <w:sz w:val="21"/>
                <w:szCs w:val="21"/>
              </w:rPr>
              <w:t>9</w:t>
            </w:r>
            <w:r>
              <w:rPr>
                <w:rFonts w:ascii="Times New Roman" w:hAnsi="Times New Roman"/>
                <w:color w:val="000000"/>
                <w:sz w:val="21"/>
                <w:szCs w:val="21"/>
              </w:rPr>
              <w:t xml:space="preserve"> mln zł w roku 2035 w cenach bieżących. </w:t>
            </w:r>
          </w:p>
          <w:p w14:paraId="395ACBD6" w14:textId="77777777" w:rsidR="006528A2" w:rsidRDefault="006528A2" w:rsidP="00A61EDB">
            <w:pPr>
              <w:spacing w:line="240" w:lineRule="auto"/>
              <w:jc w:val="both"/>
              <w:rPr>
                <w:rFonts w:ascii="Times New Roman" w:hAnsi="Times New Roman"/>
                <w:color w:val="000000"/>
                <w:sz w:val="21"/>
                <w:szCs w:val="21"/>
              </w:rPr>
            </w:pPr>
          </w:p>
          <w:p w14:paraId="6B4AA050" w14:textId="77777777" w:rsidR="006528A2" w:rsidRDefault="006528A2" w:rsidP="006528A2">
            <w:pPr>
              <w:spacing w:line="240" w:lineRule="auto"/>
              <w:jc w:val="both"/>
              <w:rPr>
                <w:rFonts w:ascii="Times New Roman" w:hAnsi="Times New Roman"/>
                <w:color w:val="000000"/>
                <w:sz w:val="21"/>
                <w:szCs w:val="21"/>
              </w:rPr>
            </w:pPr>
            <w:r>
              <w:rPr>
                <w:rFonts w:ascii="Times New Roman" w:hAnsi="Times New Roman"/>
                <w:color w:val="000000"/>
                <w:sz w:val="21"/>
                <w:szCs w:val="21"/>
              </w:rPr>
              <w:t>Przyjęto, że biuro Rady zacznie działać w II poł</w:t>
            </w:r>
            <w:r w:rsidR="004C1D10">
              <w:rPr>
                <w:rFonts w:ascii="Times New Roman" w:hAnsi="Times New Roman"/>
                <w:color w:val="000000"/>
                <w:sz w:val="21"/>
                <w:szCs w:val="21"/>
              </w:rPr>
              <w:t>.</w:t>
            </w:r>
            <w:r>
              <w:rPr>
                <w:rFonts w:ascii="Times New Roman" w:hAnsi="Times New Roman"/>
                <w:color w:val="000000"/>
                <w:sz w:val="21"/>
                <w:szCs w:val="21"/>
              </w:rPr>
              <w:t xml:space="preserve"> 2025 r. a pełnomocnik od 2025 r. Członkowie Rady będą otrzymywali wynagrodzenie począwszy od 2026 r.</w:t>
            </w:r>
          </w:p>
          <w:p w14:paraId="5DE0D1EA" w14:textId="77777777" w:rsidR="00A61EDB" w:rsidRPr="00C53F26" w:rsidRDefault="00A61EDB" w:rsidP="00A61EDB">
            <w:pPr>
              <w:spacing w:line="240" w:lineRule="auto"/>
              <w:jc w:val="both"/>
              <w:rPr>
                <w:rFonts w:ascii="Times New Roman" w:hAnsi="Times New Roman"/>
                <w:color w:val="000000"/>
                <w:sz w:val="21"/>
                <w:szCs w:val="21"/>
              </w:rPr>
            </w:pPr>
          </w:p>
          <w:p w14:paraId="14E1EC9B" w14:textId="77777777" w:rsidR="00A61EDB" w:rsidRDefault="00A61EDB" w:rsidP="00A61EDB">
            <w:pPr>
              <w:pStyle w:val="Akapitzlist"/>
              <w:numPr>
                <w:ilvl w:val="0"/>
                <w:numId w:val="25"/>
              </w:numPr>
              <w:spacing w:line="240" w:lineRule="auto"/>
              <w:jc w:val="both"/>
              <w:rPr>
                <w:rFonts w:ascii="Times New Roman" w:hAnsi="Times New Roman"/>
                <w:color w:val="000000"/>
                <w:sz w:val="21"/>
                <w:szCs w:val="21"/>
              </w:rPr>
            </w:pPr>
            <w:r>
              <w:rPr>
                <w:rFonts w:ascii="Times New Roman" w:hAnsi="Times New Roman"/>
                <w:color w:val="000000"/>
                <w:sz w:val="21"/>
                <w:szCs w:val="21"/>
              </w:rPr>
              <w:t>Wynajem powierzchni biurowej.</w:t>
            </w:r>
          </w:p>
          <w:p w14:paraId="3A3EADAE" w14:textId="77777777" w:rsidR="00A61EDB" w:rsidRPr="00B06484"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Zakłada się, że na potrzeby Rady Fiskalnej zostanie wynajęty lokal o powierzchni ok. 200 m</w:t>
            </w:r>
            <w:r>
              <w:rPr>
                <w:rFonts w:ascii="Times New Roman" w:hAnsi="Times New Roman"/>
                <w:color w:val="000000"/>
                <w:sz w:val="21"/>
                <w:szCs w:val="21"/>
                <w:vertAlign w:val="superscript"/>
              </w:rPr>
              <w:t>2</w:t>
            </w:r>
            <w:r>
              <w:rPr>
                <w:rFonts w:ascii="Times New Roman" w:hAnsi="Times New Roman"/>
                <w:color w:val="000000"/>
                <w:sz w:val="21"/>
                <w:szCs w:val="21"/>
              </w:rPr>
              <w:t xml:space="preserve"> oraz miejsca parkingowe. W sumie koszt wynajmu szacuje się na ok. 350 tys. zł rocznie. Do szacunków przyjęto wynajem biura w budynku klasy A w Warszawie. </w:t>
            </w:r>
          </w:p>
          <w:p w14:paraId="1199CEF8" w14:textId="77777777" w:rsidR="00A61EDB" w:rsidRPr="00B06484" w:rsidRDefault="00A61EDB" w:rsidP="00A61EDB">
            <w:pPr>
              <w:spacing w:line="240" w:lineRule="auto"/>
              <w:jc w:val="both"/>
              <w:rPr>
                <w:rFonts w:ascii="Times New Roman" w:hAnsi="Times New Roman"/>
                <w:color w:val="000000"/>
                <w:sz w:val="21"/>
                <w:szCs w:val="21"/>
              </w:rPr>
            </w:pPr>
          </w:p>
          <w:p w14:paraId="54A5C301" w14:textId="77777777" w:rsidR="00A61EDB" w:rsidRDefault="00A61EDB" w:rsidP="00A61EDB">
            <w:pPr>
              <w:pStyle w:val="Akapitzlist"/>
              <w:numPr>
                <w:ilvl w:val="0"/>
                <w:numId w:val="25"/>
              </w:numPr>
              <w:spacing w:line="240" w:lineRule="auto"/>
              <w:jc w:val="both"/>
              <w:rPr>
                <w:rFonts w:ascii="Times New Roman" w:hAnsi="Times New Roman"/>
                <w:color w:val="000000"/>
                <w:sz w:val="21"/>
                <w:szCs w:val="21"/>
              </w:rPr>
            </w:pPr>
            <w:r>
              <w:rPr>
                <w:rFonts w:ascii="Times New Roman" w:hAnsi="Times New Roman"/>
                <w:color w:val="000000"/>
                <w:sz w:val="21"/>
                <w:szCs w:val="21"/>
              </w:rPr>
              <w:t>Wyposażenie stanowisk</w:t>
            </w:r>
          </w:p>
          <w:p w14:paraId="7636DF11" w14:textId="77777777" w:rsidR="00A61EDB" w:rsidRPr="009C18C2" w:rsidRDefault="00A61EDB" w:rsidP="00A61EDB">
            <w:pPr>
              <w:spacing w:line="240" w:lineRule="auto"/>
              <w:jc w:val="both"/>
              <w:rPr>
                <w:rFonts w:ascii="Times New Roman" w:hAnsi="Times New Roman"/>
                <w:color w:val="000000"/>
                <w:sz w:val="21"/>
                <w:szCs w:val="21"/>
              </w:rPr>
            </w:pPr>
            <w:r w:rsidRPr="009C18C2">
              <w:rPr>
                <w:rFonts w:ascii="Times New Roman" w:hAnsi="Times New Roman"/>
                <w:color w:val="000000"/>
                <w:sz w:val="21"/>
                <w:szCs w:val="21"/>
              </w:rPr>
              <w:t>Przez koszt wyposażenia stanowisk rozumie się koszty związane z zakupem wymaganego sprzętu</w:t>
            </w:r>
            <w:r>
              <w:rPr>
                <w:rFonts w:ascii="Times New Roman" w:hAnsi="Times New Roman"/>
                <w:color w:val="000000"/>
                <w:sz w:val="21"/>
                <w:szCs w:val="21"/>
              </w:rPr>
              <w:t xml:space="preserve"> (stacji roboczych, telefonów, umeblowania, oprogramowania, infrastruktury IT)</w:t>
            </w:r>
            <w:r w:rsidRPr="009C18C2">
              <w:rPr>
                <w:rFonts w:ascii="Times New Roman" w:hAnsi="Times New Roman"/>
                <w:color w:val="000000"/>
                <w:sz w:val="21"/>
                <w:szCs w:val="21"/>
              </w:rPr>
              <w:t xml:space="preserve">, który szacuje się jako jednorazowy wydatek ok. </w:t>
            </w:r>
            <w:r>
              <w:rPr>
                <w:rFonts w:ascii="Times New Roman" w:hAnsi="Times New Roman"/>
                <w:color w:val="000000"/>
                <w:sz w:val="21"/>
                <w:szCs w:val="21"/>
              </w:rPr>
              <w:t>540</w:t>
            </w:r>
            <w:r w:rsidRPr="009C18C2">
              <w:rPr>
                <w:rFonts w:ascii="Times New Roman" w:hAnsi="Times New Roman"/>
                <w:color w:val="000000"/>
                <w:sz w:val="21"/>
                <w:szCs w:val="21"/>
              </w:rPr>
              <w:t> </w:t>
            </w:r>
            <w:r>
              <w:rPr>
                <w:rFonts w:ascii="Times New Roman" w:hAnsi="Times New Roman"/>
                <w:color w:val="000000"/>
                <w:sz w:val="21"/>
                <w:szCs w:val="21"/>
              </w:rPr>
              <w:t>tys.</w:t>
            </w:r>
            <w:r w:rsidRPr="009C18C2">
              <w:rPr>
                <w:rFonts w:ascii="Times New Roman" w:hAnsi="Times New Roman"/>
                <w:color w:val="000000"/>
                <w:sz w:val="21"/>
                <w:szCs w:val="21"/>
              </w:rPr>
              <w:t xml:space="preserve"> zł, powtarzany raz na 4 lata, obrazując zużywanie się sprzętu.</w:t>
            </w:r>
          </w:p>
          <w:p w14:paraId="321889FC" w14:textId="77777777" w:rsidR="00A61EDB" w:rsidRDefault="00A61EDB" w:rsidP="00A61EDB">
            <w:pPr>
              <w:spacing w:line="240" w:lineRule="auto"/>
              <w:jc w:val="both"/>
              <w:rPr>
                <w:rFonts w:ascii="Times New Roman" w:hAnsi="Times New Roman"/>
                <w:color w:val="000000"/>
                <w:sz w:val="21"/>
                <w:szCs w:val="21"/>
              </w:rPr>
            </w:pPr>
          </w:p>
          <w:p w14:paraId="7272574B" w14:textId="77777777" w:rsidR="00A61EDB" w:rsidRDefault="00A61EDB" w:rsidP="00A61EDB">
            <w:pPr>
              <w:pStyle w:val="Akapitzlist"/>
              <w:numPr>
                <w:ilvl w:val="0"/>
                <w:numId w:val="25"/>
              </w:numPr>
              <w:spacing w:line="240" w:lineRule="auto"/>
              <w:jc w:val="both"/>
              <w:rPr>
                <w:rFonts w:ascii="Times New Roman" w:hAnsi="Times New Roman"/>
                <w:color w:val="000000"/>
                <w:sz w:val="21"/>
                <w:szCs w:val="21"/>
              </w:rPr>
            </w:pPr>
            <w:r>
              <w:rPr>
                <w:rFonts w:ascii="Times New Roman" w:hAnsi="Times New Roman"/>
                <w:color w:val="000000"/>
                <w:sz w:val="21"/>
                <w:szCs w:val="21"/>
              </w:rPr>
              <w:t>Usługi zewnętrzne</w:t>
            </w:r>
          </w:p>
          <w:p w14:paraId="278BD4C7" w14:textId="77777777" w:rsidR="00A61EDB"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W szacunkach uwzględniono również koszt usług zewnętrznych, związanych z wykupem usług telekomunikacyjnych, przyborów biurowych oraz cateringu, które oszacowano na 85 tys. zł. rocznie. </w:t>
            </w:r>
          </w:p>
          <w:p w14:paraId="3A6EABF0" w14:textId="77777777" w:rsidR="00A61EDB" w:rsidRDefault="00A61EDB" w:rsidP="00A61EDB">
            <w:pPr>
              <w:spacing w:line="240" w:lineRule="auto"/>
              <w:jc w:val="both"/>
              <w:rPr>
                <w:rFonts w:ascii="Times New Roman" w:hAnsi="Times New Roman"/>
                <w:color w:val="000000"/>
                <w:sz w:val="21"/>
                <w:szCs w:val="21"/>
              </w:rPr>
            </w:pPr>
          </w:p>
          <w:p w14:paraId="42C6E144" w14:textId="77777777" w:rsidR="00A61EDB" w:rsidRPr="00C53F26"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Przyjęto również w założeniach odbycie jednej delegacji zagranicznej przez każdego pracownika i osobę z Rady Fiskalnej w ciągu roku. Łączny koszt oszacowano na ok. 150 tys. zł.</w:t>
            </w:r>
          </w:p>
          <w:p w14:paraId="7CE0B2C9" w14:textId="77777777" w:rsidR="00A61EDB" w:rsidRPr="00C53F26" w:rsidRDefault="00A61EDB" w:rsidP="00A61EDB">
            <w:pPr>
              <w:spacing w:line="240" w:lineRule="auto"/>
              <w:jc w:val="both"/>
              <w:rPr>
                <w:rFonts w:ascii="Times New Roman" w:hAnsi="Times New Roman"/>
                <w:color w:val="000000"/>
                <w:sz w:val="21"/>
                <w:szCs w:val="21"/>
              </w:rPr>
            </w:pPr>
          </w:p>
          <w:p w14:paraId="5337B464" w14:textId="77777777" w:rsidR="00A61EDB" w:rsidRPr="00C53F26" w:rsidRDefault="00A61EDB" w:rsidP="00A61EDB">
            <w:pPr>
              <w:spacing w:line="240" w:lineRule="auto"/>
              <w:jc w:val="both"/>
              <w:rPr>
                <w:rFonts w:ascii="Times New Roman" w:hAnsi="Times New Roman"/>
                <w:color w:val="000000"/>
                <w:sz w:val="21"/>
                <w:szCs w:val="21"/>
              </w:rPr>
            </w:pPr>
          </w:p>
        </w:tc>
      </w:tr>
      <w:tr w:rsidR="00A61EDB" w:rsidRPr="008B4FE6" w14:paraId="6ADB033C" w14:textId="77777777" w:rsidTr="00676C8D">
        <w:trPr>
          <w:gridAfter w:val="1"/>
          <w:wAfter w:w="10" w:type="dxa"/>
          <w:trHeight w:val="345"/>
        </w:trPr>
        <w:tc>
          <w:tcPr>
            <w:tcW w:w="10937" w:type="dxa"/>
            <w:gridSpan w:val="29"/>
            <w:shd w:val="clear" w:color="auto" w:fill="99CCFF"/>
          </w:tcPr>
          <w:p w14:paraId="5A4381E5" w14:textId="77777777" w:rsidR="00A61EDB" w:rsidRPr="008B4FE6" w:rsidRDefault="00A61EDB" w:rsidP="00A61EDB">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A61EDB" w:rsidRPr="008B4FE6" w14:paraId="05194A4E" w14:textId="77777777" w:rsidTr="00676C8D">
        <w:trPr>
          <w:gridAfter w:val="1"/>
          <w:wAfter w:w="10" w:type="dxa"/>
          <w:trHeight w:val="142"/>
        </w:trPr>
        <w:tc>
          <w:tcPr>
            <w:tcW w:w="10937" w:type="dxa"/>
            <w:gridSpan w:val="29"/>
            <w:shd w:val="clear" w:color="auto" w:fill="FFFFFF"/>
          </w:tcPr>
          <w:p w14:paraId="6F17F4DA" w14:textId="77777777" w:rsidR="00A61EDB" w:rsidRPr="00301959" w:rsidRDefault="00A61EDB" w:rsidP="00A61EDB">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A61EDB" w:rsidRPr="008B4FE6" w14:paraId="3F82593A" w14:textId="77777777" w:rsidTr="00676C8D">
        <w:trPr>
          <w:gridAfter w:val="1"/>
          <w:wAfter w:w="10" w:type="dxa"/>
          <w:trHeight w:val="142"/>
        </w:trPr>
        <w:tc>
          <w:tcPr>
            <w:tcW w:w="3889" w:type="dxa"/>
            <w:gridSpan w:val="7"/>
            <w:shd w:val="clear" w:color="auto" w:fill="FFFFFF"/>
          </w:tcPr>
          <w:p w14:paraId="36445699"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76BAF143" w14:textId="77777777" w:rsidR="00A61EDB" w:rsidRPr="00301959" w:rsidRDefault="00A61EDB" w:rsidP="00A61ED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7CC694B1" w14:textId="77777777" w:rsidR="00A61EDB" w:rsidRPr="00301959" w:rsidRDefault="00A61EDB" w:rsidP="00A61ED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69434628" w14:textId="77777777" w:rsidR="00A61EDB" w:rsidRPr="00301959" w:rsidRDefault="00A61EDB" w:rsidP="00A61ED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54E7501C" w14:textId="77777777" w:rsidR="00A61EDB" w:rsidRPr="00301959" w:rsidRDefault="00A61EDB" w:rsidP="00A61ED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48F92B5F" w14:textId="77777777" w:rsidR="00A61EDB" w:rsidRPr="00301959" w:rsidRDefault="00A61EDB" w:rsidP="00A61ED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1A01B641" w14:textId="77777777" w:rsidR="00A61EDB" w:rsidRPr="00301959" w:rsidRDefault="00A61EDB" w:rsidP="00A61ED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4EB98DD1" w14:textId="77777777" w:rsidR="00A61EDB" w:rsidRPr="001B3460" w:rsidRDefault="00A61EDB" w:rsidP="00A61EDB">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A61EDB" w:rsidRPr="008B4FE6" w14:paraId="7C507D4A" w14:textId="77777777" w:rsidTr="008A5095">
        <w:trPr>
          <w:gridAfter w:val="1"/>
          <w:wAfter w:w="10" w:type="dxa"/>
          <w:trHeight w:val="142"/>
        </w:trPr>
        <w:tc>
          <w:tcPr>
            <w:tcW w:w="1596" w:type="dxa"/>
            <w:vMerge w:val="restart"/>
            <w:shd w:val="clear" w:color="auto" w:fill="FFFFFF"/>
          </w:tcPr>
          <w:p w14:paraId="06A5D8CC" w14:textId="77777777" w:rsidR="00A61EDB" w:rsidRDefault="00A61EDB" w:rsidP="00A61EDB">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237AAB9B" w14:textId="77777777" w:rsidR="00A61EDB" w:rsidRDefault="00A61EDB" w:rsidP="00A61EDB">
            <w:pPr>
              <w:rPr>
                <w:rFonts w:ascii="Times New Roman" w:hAnsi="Times New Roman"/>
                <w:spacing w:val="-2"/>
                <w:sz w:val="21"/>
                <w:szCs w:val="21"/>
              </w:rPr>
            </w:pPr>
            <w:r>
              <w:rPr>
                <w:rFonts w:ascii="Times New Roman" w:hAnsi="Times New Roman"/>
                <w:spacing w:val="-2"/>
                <w:sz w:val="21"/>
                <w:szCs w:val="21"/>
              </w:rPr>
              <w:t xml:space="preserve">(w mln zł, </w:t>
            </w:r>
          </w:p>
          <w:p w14:paraId="34161434" w14:textId="77777777" w:rsidR="00A61EDB" w:rsidRPr="00301959" w:rsidRDefault="00A61EDB" w:rsidP="00A61EDB">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4E11DFE3"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1EC6EEDE"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5"/>
            <w:shd w:val="clear" w:color="auto" w:fill="FFFFFF"/>
          </w:tcPr>
          <w:p w14:paraId="50C68799"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4"/>
            <w:shd w:val="clear" w:color="auto" w:fill="FFFFFF"/>
          </w:tcPr>
          <w:p w14:paraId="6B4CE753" w14:textId="77777777" w:rsidR="00A61EDB" w:rsidRPr="00B37C80" w:rsidRDefault="00A61EDB" w:rsidP="00A61EDB">
            <w:pPr>
              <w:spacing w:line="240" w:lineRule="auto"/>
              <w:rPr>
                <w:rFonts w:ascii="Times New Roman" w:hAnsi="Times New Roman"/>
                <w:color w:val="000000"/>
                <w:sz w:val="21"/>
                <w:szCs w:val="21"/>
              </w:rPr>
            </w:pPr>
          </w:p>
        </w:tc>
        <w:tc>
          <w:tcPr>
            <w:tcW w:w="937" w:type="dxa"/>
            <w:gridSpan w:val="3"/>
            <w:shd w:val="clear" w:color="auto" w:fill="FFFFFF"/>
          </w:tcPr>
          <w:p w14:paraId="005346D4"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4"/>
            <w:shd w:val="clear" w:color="auto" w:fill="FFFFFF"/>
          </w:tcPr>
          <w:p w14:paraId="15D0E73E"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3"/>
            <w:shd w:val="clear" w:color="auto" w:fill="FFFFFF"/>
          </w:tcPr>
          <w:p w14:paraId="0A440028" w14:textId="77777777" w:rsidR="00A61EDB" w:rsidRPr="00B37C80" w:rsidRDefault="00A61EDB" w:rsidP="00A61EDB">
            <w:pPr>
              <w:spacing w:line="240" w:lineRule="auto"/>
              <w:rPr>
                <w:rFonts w:ascii="Times New Roman" w:hAnsi="Times New Roman"/>
                <w:color w:val="000000"/>
                <w:sz w:val="21"/>
                <w:szCs w:val="21"/>
              </w:rPr>
            </w:pPr>
          </w:p>
        </w:tc>
        <w:tc>
          <w:tcPr>
            <w:tcW w:w="1422" w:type="dxa"/>
            <w:shd w:val="clear" w:color="auto" w:fill="FFFFFF"/>
          </w:tcPr>
          <w:p w14:paraId="6DC6BD13" w14:textId="77777777" w:rsidR="00A61EDB" w:rsidRPr="00B37C80" w:rsidRDefault="00A61EDB" w:rsidP="00A61EDB">
            <w:pPr>
              <w:spacing w:line="240" w:lineRule="auto"/>
              <w:rPr>
                <w:rFonts w:ascii="Times New Roman" w:hAnsi="Times New Roman"/>
                <w:color w:val="000000"/>
                <w:spacing w:val="-2"/>
                <w:sz w:val="21"/>
                <w:szCs w:val="21"/>
              </w:rPr>
            </w:pPr>
          </w:p>
        </w:tc>
      </w:tr>
      <w:tr w:rsidR="00A61EDB" w:rsidRPr="008B4FE6" w14:paraId="3582B9F3" w14:textId="77777777" w:rsidTr="008A5095">
        <w:trPr>
          <w:gridAfter w:val="1"/>
          <w:wAfter w:w="10" w:type="dxa"/>
          <w:trHeight w:val="142"/>
        </w:trPr>
        <w:tc>
          <w:tcPr>
            <w:tcW w:w="1596" w:type="dxa"/>
            <w:vMerge/>
            <w:shd w:val="clear" w:color="auto" w:fill="FFFFFF"/>
          </w:tcPr>
          <w:p w14:paraId="36E367CF" w14:textId="77777777" w:rsidR="00A61EDB" w:rsidRPr="00301959" w:rsidRDefault="00A61EDB" w:rsidP="00A61EDB">
            <w:pPr>
              <w:spacing w:line="240" w:lineRule="auto"/>
              <w:rPr>
                <w:rFonts w:ascii="Times New Roman" w:hAnsi="Times New Roman"/>
                <w:color w:val="000000"/>
                <w:sz w:val="21"/>
                <w:szCs w:val="21"/>
              </w:rPr>
            </w:pPr>
          </w:p>
        </w:tc>
        <w:tc>
          <w:tcPr>
            <w:tcW w:w="2293" w:type="dxa"/>
            <w:gridSpan w:val="6"/>
            <w:shd w:val="clear" w:color="auto" w:fill="FFFFFF"/>
          </w:tcPr>
          <w:p w14:paraId="4D1247A4"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51533771"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5"/>
            <w:shd w:val="clear" w:color="auto" w:fill="FFFFFF"/>
          </w:tcPr>
          <w:p w14:paraId="0082D43A"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4"/>
            <w:shd w:val="clear" w:color="auto" w:fill="FFFFFF"/>
          </w:tcPr>
          <w:p w14:paraId="3614774F" w14:textId="77777777" w:rsidR="00A61EDB" w:rsidRPr="00B37C80" w:rsidRDefault="00A61EDB" w:rsidP="00A61EDB">
            <w:pPr>
              <w:spacing w:line="240" w:lineRule="auto"/>
              <w:rPr>
                <w:rFonts w:ascii="Times New Roman" w:hAnsi="Times New Roman"/>
                <w:color w:val="000000"/>
                <w:sz w:val="21"/>
                <w:szCs w:val="21"/>
              </w:rPr>
            </w:pPr>
          </w:p>
        </w:tc>
        <w:tc>
          <w:tcPr>
            <w:tcW w:w="937" w:type="dxa"/>
            <w:gridSpan w:val="3"/>
            <w:shd w:val="clear" w:color="auto" w:fill="FFFFFF"/>
          </w:tcPr>
          <w:p w14:paraId="4A31DB0E"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4"/>
            <w:shd w:val="clear" w:color="auto" w:fill="FFFFFF"/>
          </w:tcPr>
          <w:p w14:paraId="75AD86B8"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3"/>
            <w:shd w:val="clear" w:color="auto" w:fill="FFFFFF"/>
          </w:tcPr>
          <w:p w14:paraId="1D162A7F" w14:textId="77777777" w:rsidR="00A61EDB" w:rsidRPr="00B37C80" w:rsidRDefault="00A61EDB" w:rsidP="00A61EDB">
            <w:pPr>
              <w:spacing w:line="240" w:lineRule="auto"/>
              <w:rPr>
                <w:rFonts w:ascii="Times New Roman" w:hAnsi="Times New Roman"/>
                <w:color w:val="000000"/>
                <w:sz w:val="21"/>
                <w:szCs w:val="21"/>
              </w:rPr>
            </w:pPr>
          </w:p>
        </w:tc>
        <w:tc>
          <w:tcPr>
            <w:tcW w:w="1422" w:type="dxa"/>
            <w:shd w:val="clear" w:color="auto" w:fill="FFFFFF"/>
          </w:tcPr>
          <w:p w14:paraId="7669021B" w14:textId="77777777" w:rsidR="00A61EDB" w:rsidRPr="00B37C80" w:rsidRDefault="00A61EDB" w:rsidP="00A61EDB">
            <w:pPr>
              <w:spacing w:line="240" w:lineRule="auto"/>
              <w:rPr>
                <w:rFonts w:ascii="Times New Roman" w:hAnsi="Times New Roman"/>
                <w:color w:val="000000"/>
                <w:spacing w:val="-2"/>
                <w:sz w:val="21"/>
                <w:szCs w:val="21"/>
              </w:rPr>
            </w:pPr>
          </w:p>
        </w:tc>
      </w:tr>
      <w:tr w:rsidR="00A61EDB" w:rsidRPr="008B4FE6" w14:paraId="5E8F53F3" w14:textId="77777777" w:rsidTr="008A5095">
        <w:trPr>
          <w:gridAfter w:val="1"/>
          <w:wAfter w:w="10" w:type="dxa"/>
          <w:trHeight w:val="142"/>
        </w:trPr>
        <w:tc>
          <w:tcPr>
            <w:tcW w:w="1596" w:type="dxa"/>
            <w:vMerge/>
            <w:shd w:val="clear" w:color="auto" w:fill="FFFFFF"/>
          </w:tcPr>
          <w:p w14:paraId="732467BB" w14:textId="77777777" w:rsidR="00A61EDB" w:rsidRPr="00301959" w:rsidRDefault="00A61EDB" w:rsidP="00A61EDB">
            <w:pPr>
              <w:spacing w:line="240" w:lineRule="auto"/>
              <w:rPr>
                <w:rFonts w:ascii="Times New Roman" w:hAnsi="Times New Roman"/>
                <w:color w:val="000000"/>
                <w:sz w:val="21"/>
                <w:szCs w:val="21"/>
              </w:rPr>
            </w:pPr>
          </w:p>
        </w:tc>
        <w:tc>
          <w:tcPr>
            <w:tcW w:w="2293" w:type="dxa"/>
            <w:gridSpan w:val="6"/>
            <w:shd w:val="clear" w:color="auto" w:fill="FFFFFF"/>
          </w:tcPr>
          <w:p w14:paraId="56AC6393" w14:textId="77777777" w:rsidR="00A61EDB" w:rsidRPr="00301959" w:rsidRDefault="00A61EDB" w:rsidP="00A61EDB">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2E74D4F2"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5"/>
            <w:shd w:val="clear" w:color="auto" w:fill="FFFFFF"/>
          </w:tcPr>
          <w:p w14:paraId="531A19E3"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4"/>
            <w:shd w:val="clear" w:color="auto" w:fill="FFFFFF"/>
          </w:tcPr>
          <w:p w14:paraId="2B5FE85E" w14:textId="77777777" w:rsidR="00A61EDB" w:rsidRPr="00B37C80" w:rsidRDefault="00A61EDB" w:rsidP="00A61EDB">
            <w:pPr>
              <w:spacing w:line="240" w:lineRule="auto"/>
              <w:rPr>
                <w:rFonts w:ascii="Times New Roman" w:hAnsi="Times New Roman"/>
                <w:color w:val="000000"/>
                <w:sz w:val="21"/>
                <w:szCs w:val="21"/>
              </w:rPr>
            </w:pPr>
          </w:p>
        </w:tc>
        <w:tc>
          <w:tcPr>
            <w:tcW w:w="937" w:type="dxa"/>
            <w:gridSpan w:val="3"/>
            <w:shd w:val="clear" w:color="auto" w:fill="FFFFFF"/>
          </w:tcPr>
          <w:p w14:paraId="19621BE4"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4"/>
            <w:shd w:val="clear" w:color="auto" w:fill="FFFFFF"/>
          </w:tcPr>
          <w:p w14:paraId="63D4C714"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3"/>
            <w:shd w:val="clear" w:color="auto" w:fill="FFFFFF"/>
          </w:tcPr>
          <w:p w14:paraId="74E62E84" w14:textId="77777777" w:rsidR="00A61EDB" w:rsidRPr="00B37C80" w:rsidRDefault="00A61EDB" w:rsidP="00A61EDB">
            <w:pPr>
              <w:spacing w:line="240" w:lineRule="auto"/>
              <w:rPr>
                <w:rFonts w:ascii="Times New Roman" w:hAnsi="Times New Roman"/>
                <w:color w:val="000000"/>
                <w:sz w:val="21"/>
                <w:szCs w:val="21"/>
              </w:rPr>
            </w:pPr>
          </w:p>
        </w:tc>
        <w:tc>
          <w:tcPr>
            <w:tcW w:w="1422" w:type="dxa"/>
            <w:shd w:val="clear" w:color="auto" w:fill="FFFFFF"/>
          </w:tcPr>
          <w:p w14:paraId="3D937F81" w14:textId="77777777" w:rsidR="00A61EDB" w:rsidRPr="00B37C80" w:rsidRDefault="00A61EDB" w:rsidP="00A61EDB">
            <w:pPr>
              <w:spacing w:line="240" w:lineRule="auto"/>
              <w:rPr>
                <w:rFonts w:ascii="Times New Roman" w:hAnsi="Times New Roman"/>
                <w:color w:val="000000"/>
                <w:spacing w:val="-2"/>
                <w:sz w:val="21"/>
                <w:szCs w:val="21"/>
              </w:rPr>
            </w:pPr>
          </w:p>
        </w:tc>
      </w:tr>
      <w:tr w:rsidR="00A61EDB" w:rsidRPr="008B4FE6" w14:paraId="76DE17D9" w14:textId="77777777" w:rsidTr="008A5095">
        <w:trPr>
          <w:gridAfter w:val="1"/>
          <w:wAfter w:w="10" w:type="dxa"/>
          <w:trHeight w:val="142"/>
        </w:trPr>
        <w:tc>
          <w:tcPr>
            <w:tcW w:w="1596" w:type="dxa"/>
            <w:vMerge/>
            <w:shd w:val="clear" w:color="auto" w:fill="FFFFFF"/>
          </w:tcPr>
          <w:p w14:paraId="3B94742F" w14:textId="77777777" w:rsidR="00A61EDB" w:rsidRPr="00301959" w:rsidRDefault="00A61EDB" w:rsidP="00A61EDB">
            <w:pPr>
              <w:spacing w:line="240" w:lineRule="auto"/>
              <w:rPr>
                <w:rFonts w:ascii="Times New Roman" w:hAnsi="Times New Roman"/>
                <w:color w:val="000000"/>
                <w:sz w:val="21"/>
                <w:szCs w:val="21"/>
              </w:rPr>
            </w:pPr>
          </w:p>
        </w:tc>
        <w:tc>
          <w:tcPr>
            <w:tcW w:w="2293" w:type="dxa"/>
            <w:gridSpan w:val="6"/>
            <w:shd w:val="clear" w:color="auto" w:fill="FFFFFF"/>
          </w:tcPr>
          <w:p w14:paraId="4939FFEC"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14:paraId="511BDA33"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5"/>
            <w:shd w:val="clear" w:color="auto" w:fill="FFFFFF"/>
          </w:tcPr>
          <w:p w14:paraId="348EABB9"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4"/>
            <w:shd w:val="clear" w:color="auto" w:fill="FFFFFF"/>
          </w:tcPr>
          <w:p w14:paraId="605E9FD6" w14:textId="77777777" w:rsidR="00A61EDB" w:rsidRPr="00B37C80" w:rsidRDefault="00A61EDB" w:rsidP="00A61EDB">
            <w:pPr>
              <w:spacing w:line="240" w:lineRule="auto"/>
              <w:rPr>
                <w:rFonts w:ascii="Times New Roman" w:hAnsi="Times New Roman"/>
                <w:color w:val="000000"/>
                <w:sz w:val="21"/>
                <w:szCs w:val="21"/>
              </w:rPr>
            </w:pPr>
          </w:p>
        </w:tc>
        <w:tc>
          <w:tcPr>
            <w:tcW w:w="937" w:type="dxa"/>
            <w:gridSpan w:val="3"/>
            <w:shd w:val="clear" w:color="auto" w:fill="FFFFFF"/>
          </w:tcPr>
          <w:p w14:paraId="2926C776"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4"/>
            <w:shd w:val="clear" w:color="auto" w:fill="FFFFFF"/>
          </w:tcPr>
          <w:p w14:paraId="4FBEB0DD" w14:textId="77777777" w:rsidR="00A61EDB" w:rsidRPr="00B37C80" w:rsidRDefault="00A61EDB" w:rsidP="00A61EDB">
            <w:pPr>
              <w:spacing w:line="240" w:lineRule="auto"/>
              <w:rPr>
                <w:rFonts w:ascii="Times New Roman" w:hAnsi="Times New Roman"/>
                <w:color w:val="000000"/>
                <w:sz w:val="21"/>
                <w:szCs w:val="21"/>
              </w:rPr>
            </w:pPr>
          </w:p>
        </w:tc>
        <w:tc>
          <w:tcPr>
            <w:tcW w:w="938" w:type="dxa"/>
            <w:gridSpan w:val="3"/>
            <w:shd w:val="clear" w:color="auto" w:fill="FFFFFF"/>
          </w:tcPr>
          <w:p w14:paraId="6193F490" w14:textId="77777777" w:rsidR="00A61EDB" w:rsidRPr="00B37C80" w:rsidRDefault="00A61EDB" w:rsidP="00A61EDB">
            <w:pPr>
              <w:spacing w:line="240" w:lineRule="auto"/>
              <w:rPr>
                <w:rFonts w:ascii="Times New Roman" w:hAnsi="Times New Roman"/>
                <w:color w:val="000000"/>
                <w:sz w:val="21"/>
                <w:szCs w:val="21"/>
              </w:rPr>
            </w:pPr>
          </w:p>
        </w:tc>
        <w:tc>
          <w:tcPr>
            <w:tcW w:w="1422" w:type="dxa"/>
            <w:shd w:val="clear" w:color="auto" w:fill="FFFFFF"/>
          </w:tcPr>
          <w:p w14:paraId="041A0FD5" w14:textId="77777777" w:rsidR="00A61EDB" w:rsidRPr="00B37C80" w:rsidRDefault="00A61EDB" w:rsidP="00A61EDB">
            <w:pPr>
              <w:spacing w:line="240" w:lineRule="auto"/>
              <w:rPr>
                <w:rFonts w:ascii="Times New Roman" w:hAnsi="Times New Roman"/>
                <w:color w:val="000000"/>
                <w:spacing w:val="-2"/>
                <w:sz w:val="21"/>
                <w:szCs w:val="21"/>
              </w:rPr>
            </w:pPr>
          </w:p>
        </w:tc>
      </w:tr>
      <w:tr w:rsidR="00A61EDB" w:rsidRPr="008B4FE6" w14:paraId="248020CB" w14:textId="77777777" w:rsidTr="00676C8D">
        <w:trPr>
          <w:gridAfter w:val="1"/>
          <w:wAfter w:w="10" w:type="dxa"/>
          <w:trHeight w:val="142"/>
        </w:trPr>
        <w:tc>
          <w:tcPr>
            <w:tcW w:w="1596" w:type="dxa"/>
            <w:vMerge w:val="restart"/>
            <w:shd w:val="clear" w:color="auto" w:fill="FFFFFF"/>
          </w:tcPr>
          <w:p w14:paraId="4145C5E2"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2CC5583A"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29D67CD8" w14:textId="77777777" w:rsidR="00A61EDB" w:rsidRPr="00B37C80" w:rsidRDefault="00A61EDB" w:rsidP="00A61EDB">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Wzrost przejrzystości polityki fiskalnej</w:t>
            </w:r>
          </w:p>
        </w:tc>
      </w:tr>
      <w:tr w:rsidR="00A61EDB" w:rsidRPr="008B4FE6" w14:paraId="5C19174A" w14:textId="77777777" w:rsidTr="00676C8D">
        <w:trPr>
          <w:gridAfter w:val="1"/>
          <w:wAfter w:w="10" w:type="dxa"/>
          <w:trHeight w:val="142"/>
        </w:trPr>
        <w:tc>
          <w:tcPr>
            <w:tcW w:w="1596" w:type="dxa"/>
            <w:vMerge/>
            <w:shd w:val="clear" w:color="auto" w:fill="FFFFFF"/>
          </w:tcPr>
          <w:p w14:paraId="6276D9AB" w14:textId="77777777" w:rsidR="00A61EDB" w:rsidRPr="00301959" w:rsidRDefault="00A61EDB" w:rsidP="00A61EDB">
            <w:pPr>
              <w:spacing w:line="240" w:lineRule="auto"/>
              <w:rPr>
                <w:rFonts w:ascii="Times New Roman" w:hAnsi="Times New Roman"/>
                <w:color w:val="000000"/>
                <w:sz w:val="21"/>
                <w:szCs w:val="21"/>
              </w:rPr>
            </w:pPr>
          </w:p>
        </w:tc>
        <w:tc>
          <w:tcPr>
            <w:tcW w:w="2293" w:type="dxa"/>
            <w:gridSpan w:val="6"/>
            <w:shd w:val="clear" w:color="auto" w:fill="FFFFFF"/>
          </w:tcPr>
          <w:p w14:paraId="048971BB"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27DCC909" w14:textId="77777777" w:rsidR="00A61EDB" w:rsidRPr="00B37C80" w:rsidRDefault="00A61EDB" w:rsidP="00A61EDB">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Wzrost przejrzystości polityki fiskalnej</w:t>
            </w:r>
          </w:p>
        </w:tc>
      </w:tr>
      <w:tr w:rsidR="00A61EDB" w:rsidRPr="008B4FE6" w14:paraId="50CDE5F0" w14:textId="77777777" w:rsidTr="00676C8D">
        <w:trPr>
          <w:gridAfter w:val="1"/>
          <w:wAfter w:w="10" w:type="dxa"/>
          <w:trHeight w:val="596"/>
        </w:trPr>
        <w:tc>
          <w:tcPr>
            <w:tcW w:w="1596" w:type="dxa"/>
            <w:vMerge/>
            <w:shd w:val="clear" w:color="auto" w:fill="FFFFFF"/>
          </w:tcPr>
          <w:p w14:paraId="499F547D" w14:textId="77777777" w:rsidR="00A61EDB" w:rsidRPr="00301959" w:rsidRDefault="00A61EDB" w:rsidP="00A61EDB">
            <w:pPr>
              <w:spacing w:line="240" w:lineRule="auto"/>
              <w:rPr>
                <w:rFonts w:ascii="Times New Roman" w:hAnsi="Times New Roman"/>
                <w:color w:val="000000"/>
                <w:sz w:val="21"/>
                <w:szCs w:val="21"/>
              </w:rPr>
            </w:pPr>
          </w:p>
        </w:tc>
        <w:tc>
          <w:tcPr>
            <w:tcW w:w="2293" w:type="dxa"/>
            <w:gridSpan w:val="6"/>
            <w:shd w:val="clear" w:color="auto" w:fill="FFFFFF"/>
          </w:tcPr>
          <w:p w14:paraId="00791AC0" w14:textId="77777777" w:rsidR="00A61EDB" w:rsidRPr="00301959" w:rsidRDefault="00A61EDB" w:rsidP="00A61EDB">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4103FB56" w14:textId="77777777" w:rsidR="00A61EDB" w:rsidRPr="00B37C80" w:rsidRDefault="00A61EDB" w:rsidP="00A61EDB">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Wzrost przejrzystości polityki fiskalnej</w:t>
            </w:r>
          </w:p>
        </w:tc>
      </w:tr>
      <w:tr w:rsidR="00A61EDB" w:rsidRPr="008B4FE6" w14:paraId="50A5719B" w14:textId="77777777" w:rsidTr="00676C8D">
        <w:trPr>
          <w:gridAfter w:val="1"/>
          <w:wAfter w:w="10" w:type="dxa"/>
          <w:trHeight w:val="240"/>
        </w:trPr>
        <w:tc>
          <w:tcPr>
            <w:tcW w:w="1596" w:type="dxa"/>
            <w:vMerge/>
            <w:shd w:val="clear" w:color="auto" w:fill="FFFFFF"/>
          </w:tcPr>
          <w:p w14:paraId="05FB0960" w14:textId="77777777" w:rsidR="00A61EDB" w:rsidRPr="00301959" w:rsidRDefault="00A61EDB" w:rsidP="00A61EDB">
            <w:pPr>
              <w:spacing w:line="240" w:lineRule="auto"/>
              <w:rPr>
                <w:rFonts w:ascii="Times New Roman" w:hAnsi="Times New Roman"/>
                <w:color w:val="000000"/>
                <w:sz w:val="21"/>
                <w:szCs w:val="21"/>
              </w:rPr>
            </w:pPr>
          </w:p>
        </w:tc>
        <w:tc>
          <w:tcPr>
            <w:tcW w:w="2293" w:type="dxa"/>
            <w:gridSpan w:val="6"/>
            <w:shd w:val="clear" w:color="auto" w:fill="FFFFFF"/>
          </w:tcPr>
          <w:p w14:paraId="0AA34B8B" w14:textId="77777777" w:rsidR="00A61EDB" w:rsidRPr="00301959" w:rsidRDefault="00A61EDB" w:rsidP="00A61EDB">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3595D8A8" w14:textId="77777777" w:rsidR="00A61EDB" w:rsidRPr="00B37C80" w:rsidRDefault="00A61EDB" w:rsidP="00A61EDB">
            <w:pPr>
              <w:tabs>
                <w:tab w:val="left" w:pos="3000"/>
              </w:tabs>
              <w:rPr>
                <w:rFonts w:ascii="Times New Roman" w:hAnsi="Times New Roman"/>
                <w:color w:val="000000"/>
                <w:spacing w:val="-2"/>
                <w:sz w:val="21"/>
                <w:szCs w:val="21"/>
              </w:rPr>
            </w:pPr>
          </w:p>
        </w:tc>
      </w:tr>
      <w:tr w:rsidR="00A61EDB" w:rsidRPr="008B4FE6" w14:paraId="2BA7B372" w14:textId="77777777" w:rsidTr="00676C8D">
        <w:trPr>
          <w:gridAfter w:val="1"/>
          <w:wAfter w:w="10" w:type="dxa"/>
          <w:trHeight w:val="142"/>
        </w:trPr>
        <w:tc>
          <w:tcPr>
            <w:tcW w:w="1596" w:type="dxa"/>
            <w:vMerge w:val="restart"/>
            <w:shd w:val="clear" w:color="auto" w:fill="FFFFFF"/>
          </w:tcPr>
          <w:p w14:paraId="76043992"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1B219652"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72907A10" w14:textId="77777777" w:rsidR="00A61EDB" w:rsidRPr="00B37C80" w:rsidRDefault="00A61EDB" w:rsidP="00A61EDB">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Wzrost przejrzystości polityki fiskalnej</w:t>
            </w:r>
          </w:p>
        </w:tc>
      </w:tr>
      <w:tr w:rsidR="00A61EDB" w:rsidRPr="008B4FE6" w14:paraId="141074DD" w14:textId="77777777" w:rsidTr="00676C8D">
        <w:trPr>
          <w:gridAfter w:val="1"/>
          <w:wAfter w:w="10" w:type="dxa"/>
          <w:trHeight w:val="142"/>
        </w:trPr>
        <w:tc>
          <w:tcPr>
            <w:tcW w:w="1596" w:type="dxa"/>
            <w:vMerge/>
            <w:shd w:val="clear" w:color="auto" w:fill="FFFFFF"/>
          </w:tcPr>
          <w:p w14:paraId="5B9BEB2A" w14:textId="77777777" w:rsidR="00A61EDB" w:rsidRPr="00301959" w:rsidRDefault="00A61EDB" w:rsidP="00A61EDB">
            <w:pPr>
              <w:spacing w:line="240" w:lineRule="auto"/>
              <w:rPr>
                <w:rFonts w:ascii="Times New Roman" w:hAnsi="Times New Roman"/>
                <w:color w:val="000000"/>
                <w:sz w:val="21"/>
                <w:szCs w:val="21"/>
              </w:rPr>
            </w:pPr>
          </w:p>
        </w:tc>
        <w:tc>
          <w:tcPr>
            <w:tcW w:w="2293" w:type="dxa"/>
            <w:gridSpan w:val="6"/>
            <w:shd w:val="clear" w:color="auto" w:fill="FFFFFF"/>
          </w:tcPr>
          <w:p w14:paraId="0799806E"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26E0AB18" w14:textId="77777777" w:rsidR="00A61EDB" w:rsidRPr="00B37C80" w:rsidRDefault="00A61EDB" w:rsidP="00A61EDB">
            <w:pPr>
              <w:spacing w:line="240" w:lineRule="auto"/>
              <w:rPr>
                <w:rFonts w:ascii="Times New Roman" w:hAnsi="Times New Roman"/>
                <w:color w:val="000000"/>
                <w:spacing w:val="-2"/>
                <w:sz w:val="21"/>
                <w:szCs w:val="21"/>
              </w:rPr>
            </w:pPr>
          </w:p>
        </w:tc>
      </w:tr>
      <w:tr w:rsidR="00A61EDB" w:rsidRPr="008B4FE6" w14:paraId="57862F71" w14:textId="77777777" w:rsidTr="00676C8D">
        <w:trPr>
          <w:gridAfter w:val="1"/>
          <w:wAfter w:w="10" w:type="dxa"/>
          <w:trHeight w:val="1643"/>
        </w:trPr>
        <w:tc>
          <w:tcPr>
            <w:tcW w:w="2243" w:type="dxa"/>
            <w:gridSpan w:val="2"/>
            <w:shd w:val="clear" w:color="auto" w:fill="FFFFFF"/>
          </w:tcPr>
          <w:p w14:paraId="565FFE27" w14:textId="77777777" w:rsidR="00A61EDB" w:rsidRPr="00301959" w:rsidRDefault="00A61EDB" w:rsidP="00A61EDB">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3BA5FD07" w14:textId="77777777" w:rsidR="00A61EDB" w:rsidRPr="00301959" w:rsidRDefault="00A61EDB" w:rsidP="00A61EDB">
            <w:pPr>
              <w:spacing w:line="240" w:lineRule="auto"/>
              <w:jc w:val="both"/>
              <w:rPr>
                <w:rFonts w:ascii="Times New Roman" w:hAnsi="Times New Roman"/>
                <w:color w:val="000000"/>
                <w:sz w:val="21"/>
                <w:szCs w:val="21"/>
              </w:rPr>
            </w:pPr>
          </w:p>
          <w:p w14:paraId="06F4F40F" w14:textId="77777777" w:rsidR="00A61EDB" w:rsidRPr="00301959" w:rsidRDefault="00A61EDB" w:rsidP="00A61EDB">
            <w:pPr>
              <w:spacing w:line="240" w:lineRule="auto"/>
              <w:jc w:val="both"/>
              <w:rPr>
                <w:rFonts w:ascii="Times New Roman" w:hAnsi="Times New Roman"/>
                <w:color w:val="000000"/>
                <w:sz w:val="21"/>
                <w:szCs w:val="21"/>
              </w:rPr>
            </w:pPr>
            <w:r>
              <w:rPr>
                <w:rFonts w:ascii="Times New Roman" w:hAnsi="Times New Roman"/>
                <w:color w:val="000000"/>
                <w:sz w:val="21"/>
                <w:szCs w:val="21"/>
              </w:rPr>
              <w:t>Nie dotyczy.</w:t>
            </w:r>
          </w:p>
          <w:p w14:paraId="7E438996" w14:textId="77777777" w:rsidR="00A61EDB" w:rsidRPr="00301959" w:rsidRDefault="00A61EDB" w:rsidP="00A61EDB">
            <w:pPr>
              <w:spacing w:line="240" w:lineRule="auto"/>
              <w:jc w:val="both"/>
              <w:rPr>
                <w:rFonts w:ascii="Times New Roman" w:hAnsi="Times New Roman"/>
                <w:color w:val="000000"/>
                <w:sz w:val="21"/>
                <w:szCs w:val="21"/>
              </w:rPr>
            </w:pPr>
          </w:p>
          <w:p w14:paraId="51AF9223" w14:textId="77777777" w:rsidR="00A61EDB" w:rsidRPr="00301959" w:rsidRDefault="00A61EDB" w:rsidP="00A61EDB">
            <w:pPr>
              <w:spacing w:line="240" w:lineRule="auto"/>
              <w:jc w:val="both"/>
              <w:rPr>
                <w:rFonts w:ascii="Times New Roman" w:hAnsi="Times New Roman"/>
                <w:color w:val="000000"/>
                <w:sz w:val="21"/>
                <w:szCs w:val="21"/>
              </w:rPr>
            </w:pPr>
          </w:p>
        </w:tc>
      </w:tr>
      <w:tr w:rsidR="00A61EDB" w:rsidRPr="008B4FE6" w14:paraId="3AE9A990" w14:textId="77777777" w:rsidTr="00676C8D">
        <w:trPr>
          <w:gridAfter w:val="1"/>
          <w:wAfter w:w="10" w:type="dxa"/>
          <w:trHeight w:val="342"/>
        </w:trPr>
        <w:tc>
          <w:tcPr>
            <w:tcW w:w="10937" w:type="dxa"/>
            <w:gridSpan w:val="29"/>
            <w:shd w:val="clear" w:color="auto" w:fill="99CCFF"/>
            <w:vAlign w:val="center"/>
          </w:tcPr>
          <w:p w14:paraId="51D6DD03" w14:textId="77777777" w:rsidR="00A61EDB" w:rsidRPr="008B4FE6" w:rsidRDefault="00A61EDB" w:rsidP="00A61EDB">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A61EDB" w:rsidRPr="008B4FE6" w14:paraId="698E5A18" w14:textId="77777777" w:rsidTr="00676C8D">
        <w:trPr>
          <w:gridAfter w:val="1"/>
          <w:wAfter w:w="10" w:type="dxa"/>
          <w:trHeight w:val="151"/>
        </w:trPr>
        <w:tc>
          <w:tcPr>
            <w:tcW w:w="10937" w:type="dxa"/>
            <w:gridSpan w:val="29"/>
            <w:shd w:val="clear" w:color="auto" w:fill="FFFFFF"/>
          </w:tcPr>
          <w:p w14:paraId="311ABB40" w14:textId="77777777" w:rsidR="00A61EDB" w:rsidRPr="008B4FE6" w:rsidRDefault="00A61EDB" w:rsidP="00A61EDB">
            <w:pPr>
              <w:spacing w:line="240" w:lineRule="auto"/>
              <w:rPr>
                <w:rFonts w:ascii="Times New Roman" w:hAnsi="Times New Roman"/>
                <w:color w:val="000000"/>
              </w:rPr>
            </w:pPr>
            <w:r w:rsidRPr="001A5FDA">
              <w:rPr>
                <w:rFonts w:ascii="Times New Roman" w:hAnsi="Times New Roman"/>
                <w:color w:val="000000"/>
              </w:rPr>
              <w:fldChar w:fldCharType="begin">
                <w:ffData>
                  <w:name w:val="Wybór1"/>
                  <w:enabled/>
                  <w:calcOnExit w:val="0"/>
                  <w:checkBox>
                    <w:sizeAuto/>
                    <w:default w:val="0"/>
                  </w:checkBox>
                </w:ffData>
              </w:fldChar>
            </w:r>
            <w:r w:rsidRPr="001A5FDA">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1A5FDA">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A61EDB" w:rsidRPr="008B4FE6" w14:paraId="2B68FCC9" w14:textId="77777777" w:rsidTr="00676C8D">
        <w:trPr>
          <w:gridAfter w:val="1"/>
          <w:wAfter w:w="10" w:type="dxa"/>
          <w:trHeight w:val="946"/>
        </w:trPr>
        <w:tc>
          <w:tcPr>
            <w:tcW w:w="5111" w:type="dxa"/>
            <w:gridSpan w:val="12"/>
            <w:shd w:val="clear" w:color="auto" w:fill="FFFFFF"/>
          </w:tcPr>
          <w:p w14:paraId="15232E60" w14:textId="77777777" w:rsidR="00A61EDB" w:rsidRDefault="00A61EDB" w:rsidP="00A61EDB">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01B6E2AF" w14:textId="77079492" w:rsidR="00A61EDB" w:rsidRDefault="00A61EDB" w:rsidP="00A61EDB">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14:paraId="602303D4" w14:textId="77777777" w:rsidR="00A61EDB" w:rsidRDefault="00A61EDB" w:rsidP="00A61EDB">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3A56B4F5" w14:textId="77777777" w:rsidR="00A61EDB" w:rsidRDefault="00A61EDB" w:rsidP="00A61EDB">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A61EDB" w:rsidRPr="008B4FE6" w14:paraId="4B6CB3F5" w14:textId="77777777" w:rsidTr="00676C8D">
        <w:trPr>
          <w:gridAfter w:val="1"/>
          <w:wAfter w:w="10" w:type="dxa"/>
          <w:trHeight w:val="1245"/>
        </w:trPr>
        <w:tc>
          <w:tcPr>
            <w:tcW w:w="5111" w:type="dxa"/>
            <w:gridSpan w:val="12"/>
            <w:shd w:val="clear" w:color="auto" w:fill="FFFFFF"/>
          </w:tcPr>
          <w:p w14:paraId="75B6866E" w14:textId="77777777" w:rsidR="00A61EDB" w:rsidRPr="008B4FE6" w:rsidRDefault="00A61EDB" w:rsidP="00A61EDB">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76501AE0" w14:textId="77777777" w:rsidR="00A61EDB" w:rsidRPr="008B4FE6" w:rsidRDefault="00A61EDB" w:rsidP="00A61EDB">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7A23F962" w14:textId="77777777" w:rsidR="00A61EDB" w:rsidRDefault="00A61EDB" w:rsidP="00A61EDB">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5123281A" w14:textId="77777777" w:rsidR="00A61EDB" w:rsidRPr="008B4FE6" w:rsidRDefault="00A61EDB" w:rsidP="00A61EDB">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4CC63EE4" w14:textId="78DB973A" w:rsidR="00A61EDB" w:rsidRPr="008B4FE6" w:rsidRDefault="00A61EDB" w:rsidP="00A61EDB">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6C679BAC" w14:textId="394D088A" w:rsidR="00A61EDB" w:rsidRPr="008B4FE6" w:rsidRDefault="000758B3" w:rsidP="00A61EDB">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Pr>
                <w:rFonts w:ascii="Times New Roman" w:hAnsi="Times New Roman"/>
                <w:color w:val="000000"/>
              </w:rPr>
              <w:fldChar w:fldCharType="end"/>
            </w:r>
            <w:r w:rsidR="00A61EDB" w:rsidRPr="008B4FE6">
              <w:rPr>
                <w:rFonts w:ascii="Times New Roman" w:hAnsi="Times New Roman"/>
                <w:color w:val="000000"/>
                <w:sz w:val="20"/>
                <w:szCs w:val="20"/>
              </w:rPr>
              <w:t xml:space="preserve"> </w:t>
            </w:r>
            <w:r w:rsidR="00A61EDB" w:rsidRPr="008B4FE6">
              <w:rPr>
                <w:rFonts w:ascii="Times New Roman" w:hAnsi="Times New Roman"/>
                <w:color w:val="000000"/>
                <w:spacing w:val="-2"/>
              </w:rPr>
              <w:t>zwiększenie liczby procedur</w:t>
            </w:r>
          </w:p>
          <w:p w14:paraId="5DCC166F" w14:textId="77777777" w:rsidR="00A61EDB" w:rsidRPr="008B4FE6" w:rsidRDefault="00A61EDB" w:rsidP="00A61EDB">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79859163" w14:textId="77777777" w:rsidR="00A61EDB" w:rsidRPr="008B4FE6" w:rsidRDefault="00A61EDB" w:rsidP="00A61EDB">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142786D7" w14:textId="77777777" w:rsidR="00A61EDB" w:rsidRPr="008B4FE6" w:rsidRDefault="00A61EDB" w:rsidP="00A61EDB">
            <w:pPr>
              <w:spacing w:line="240" w:lineRule="auto"/>
              <w:rPr>
                <w:rFonts w:ascii="Times New Roman" w:hAnsi="Times New Roman"/>
                <w:color w:val="000000"/>
              </w:rPr>
            </w:pPr>
          </w:p>
        </w:tc>
      </w:tr>
      <w:tr w:rsidR="00A61EDB" w:rsidRPr="008B4FE6" w14:paraId="09284E52" w14:textId="77777777" w:rsidTr="00676C8D">
        <w:trPr>
          <w:gridAfter w:val="1"/>
          <w:wAfter w:w="10" w:type="dxa"/>
          <w:trHeight w:val="870"/>
        </w:trPr>
        <w:tc>
          <w:tcPr>
            <w:tcW w:w="5111" w:type="dxa"/>
            <w:gridSpan w:val="12"/>
            <w:shd w:val="clear" w:color="auto" w:fill="FFFFFF"/>
          </w:tcPr>
          <w:p w14:paraId="24408D48" w14:textId="77777777" w:rsidR="00A61EDB" w:rsidRPr="008B4FE6" w:rsidRDefault="00A61EDB" w:rsidP="00A61EDB">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5B78BD60" w14:textId="77777777" w:rsidR="00A61EDB" w:rsidRDefault="00A61EDB" w:rsidP="00A61EDB">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4205EAE2" w14:textId="1B458562" w:rsidR="00A61EDB" w:rsidRDefault="00A61EDB" w:rsidP="00A61EDB">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7810C63A" w14:textId="77777777" w:rsidR="00A61EDB" w:rsidRDefault="00A61EDB" w:rsidP="00A61EDB">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36918F04" w14:textId="77777777" w:rsidR="00A61EDB" w:rsidRPr="008B4FE6" w:rsidRDefault="00A61EDB" w:rsidP="00A61EDB">
            <w:pPr>
              <w:spacing w:line="240" w:lineRule="auto"/>
              <w:rPr>
                <w:rFonts w:ascii="Times New Roman" w:hAnsi="Times New Roman"/>
                <w:color w:val="000000"/>
              </w:rPr>
            </w:pPr>
          </w:p>
        </w:tc>
      </w:tr>
      <w:tr w:rsidR="00A61EDB" w:rsidRPr="008B4FE6" w14:paraId="77B62249" w14:textId="77777777" w:rsidTr="00676C8D">
        <w:trPr>
          <w:gridAfter w:val="1"/>
          <w:wAfter w:w="10" w:type="dxa"/>
          <w:trHeight w:val="630"/>
        </w:trPr>
        <w:tc>
          <w:tcPr>
            <w:tcW w:w="10937" w:type="dxa"/>
            <w:gridSpan w:val="29"/>
            <w:shd w:val="clear" w:color="auto" w:fill="FFFFFF"/>
          </w:tcPr>
          <w:p w14:paraId="6A51464D" w14:textId="238F83B6" w:rsidR="00A61EDB" w:rsidRDefault="00A61EDB" w:rsidP="00A61EDB">
            <w:pPr>
              <w:spacing w:line="240" w:lineRule="auto"/>
              <w:jc w:val="both"/>
              <w:rPr>
                <w:rFonts w:ascii="Times New Roman" w:hAnsi="Times New Roman"/>
                <w:color w:val="000000"/>
              </w:rPr>
            </w:pPr>
            <w:r>
              <w:rPr>
                <w:rFonts w:ascii="Times New Roman" w:hAnsi="Times New Roman"/>
                <w:color w:val="000000"/>
              </w:rPr>
              <w:t>Wejście w życie zmian będzie oznaczało poszerzenie procesu budżetowego o Radę Fiskalną, co wiązać się będzie z</w:t>
            </w:r>
            <w:r w:rsidR="000A1C5F">
              <w:rPr>
                <w:rFonts w:ascii="Times New Roman" w:hAnsi="Times New Roman"/>
                <w:color w:val="000000"/>
              </w:rPr>
              <w:t> </w:t>
            </w:r>
            <w:r>
              <w:rPr>
                <w:rFonts w:ascii="Times New Roman" w:hAnsi="Times New Roman"/>
                <w:color w:val="000000"/>
              </w:rPr>
              <w:t xml:space="preserve">potrzebą włączenia </w:t>
            </w:r>
            <w:r w:rsidR="00DC1331">
              <w:rPr>
                <w:rFonts w:ascii="Times New Roman" w:hAnsi="Times New Roman"/>
                <w:color w:val="000000"/>
              </w:rPr>
              <w:t>dodatkowej</w:t>
            </w:r>
            <w:r>
              <w:rPr>
                <w:rFonts w:ascii="Times New Roman" w:hAnsi="Times New Roman"/>
                <w:color w:val="000000"/>
              </w:rPr>
              <w:t xml:space="preserve"> instytucji w proces budżetowy.</w:t>
            </w:r>
          </w:p>
          <w:p w14:paraId="0F17EA4D" w14:textId="23845149" w:rsidR="00C969FE" w:rsidRDefault="00C969FE" w:rsidP="00A61EDB">
            <w:pPr>
              <w:spacing w:line="240" w:lineRule="auto"/>
              <w:jc w:val="both"/>
              <w:rPr>
                <w:rFonts w:ascii="Times New Roman" w:hAnsi="Times New Roman"/>
                <w:color w:val="000000"/>
              </w:rPr>
            </w:pPr>
          </w:p>
          <w:p w14:paraId="66B98F2A" w14:textId="63712F34" w:rsidR="00A61EDB" w:rsidRPr="008B4FE6" w:rsidRDefault="00A61EDB" w:rsidP="000A1C5F">
            <w:pPr>
              <w:spacing w:line="240" w:lineRule="auto"/>
              <w:jc w:val="both"/>
              <w:rPr>
                <w:rFonts w:ascii="Times New Roman" w:hAnsi="Times New Roman"/>
                <w:color w:val="000000"/>
              </w:rPr>
            </w:pPr>
            <w:r>
              <w:rPr>
                <w:rFonts w:ascii="Times New Roman" w:hAnsi="Times New Roman"/>
                <w:color w:val="000000"/>
              </w:rPr>
              <w:t xml:space="preserve">Dla jednostek udostępniających informacje na żądanie Rady będzie to </w:t>
            </w:r>
            <w:r w:rsidR="000A1C5F">
              <w:rPr>
                <w:rFonts w:ascii="Times New Roman" w:hAnsi="Times New Roman"/>
                <w:color w:val="000000"/>
              </w:rPr>
              <w:t xml:space="preserve">oznaczać </w:t>
            </w:r>
            <w:r>
              <w:rPr>
                <w:rFonts w:ascii="Times New Roman" w:hAnsi="Times New Roman"/>
                <w:color w:val="000000"/>
              </w:rPr>
              <w:t>z</w:t>
            </w:r>
            <w:r w:rsidRPr="00B81DC5">
              <w:rPr>
                <w:rFonts w:ascii="Times New Roman" w:hAnsi="Times New Roman"/>
                <w:color w:val="000000"/>
              </w:rPr>
              <w:t>większenie liczby dokumentów</w:t>
            </w:r>
            <w:r>
              <w:rPr>
                <w:rFonts w:ascii="Times New Roman" w:hAnsi="Times New Roman"/>
                <w:color w:val="000000"/>
              </w:rPr>
              <w:t xml:space="preserve">, co jest wynikiem opisanych wcześniej zmian. </w:t>
            </w:r>
            <w:r w:rsidRPr="00B81DC5">
              <w:rPr>
                <w:rFonts w:ascii="Times New Roman" w:hAnsi="Times New Roman"/>
                <w:color w:val="000000"/>
              </w:rPr>
              <w:t xml:space="preserve">Przewiduje się, że będą one przekazywane </w:t>
            </w:r>
            <w:r w:rsidR="000A1C5F">
              <w:rPr>
                <w:rFonts w:ascii="Times New Roman" w:hAnsi="Times New Roman"/>
                <w:color w:val="000000"/>
              </w:rPr>
              <w:t>drogą</w:t>
            </w:r>
            <w:r w:rsidRPr="00B81DC5">
              <w:rPr>
                <w:rFonts w:ascii="Times New Roman" w:hAnsi="Times New Roman"/>
                <w:color w:val="000000"/>
              </w:rPr>
              <w:t xml:space="preserve"> elektroniczn</w:t>
            </w:r>
            <w:r w:rsidR="000A1C5F">
              <w:rPr>
                <w:rFonts w:ascii="Times New Roman" w:hAnsi="Times New Roman"/>
                <w:color w:val="000000"/>
              </w:rPr>
              <w:t>ą</w:t>
            </w:r>
            <w:r w:rsidRPr="00B81DC5">
              <w:rPr>
                <w:rFonts w:ascii="Times New Roman" w:hAnsi="Times New Roman"/>
                <w:color w:val="000000"/>
              </w:rPr>
              <w:t>.</w:t>
            </w:r>
          </w:p>
        </w:tc>
      </w:tr>
      <w:tr w:rsidR="00A61EDB" w:rsidRPr="008B4FE6" w14:paraId="50A72EC8" w14:textId="77777777" w:rsidTr="00676C8D">
        <w:trPr>
          <w:gridAfter w:val="1"/>
          <w:wAfter w:w="10" w:type="dxa"/>
          <w:trHeight w:val="142"/>
        </w:trPr>
        <w:tc>
          <w:tcPr>
            <w:tcW w:w="10937" w:type="dxa"/>
            <w:gridSpan w:val="29"/>
            <w:shd w:val="clear" w:color="auto" w:fill="99CCFF"/>
          </w:tcPr>
          <w:p w14:paraId="214E372B" w14:textId="77777777" w:rsidR="00A61EDB" w:rsidRPr="008B4FE6" w:rsidRDefault="00A61EDB" w:rsidP="00A61EDB">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A61EDB" w:rsidRPr="008B4FE6" w14:paraId="2B1998F6" w14:textId="77777777" w:rsidTr="00676C8D">
        <w:trPr>
          <w:gridAfter w:val="1"/>
          <w:wAfter w:w="10" w:type="dxa"/>
          <w:trHeight w:val="142"/>
        </w:trPr>
        <w:tc>
          <w:tcPr>
            <w:tcW w:w="10937" w:type="dxa"/>
            <w:gridSpan w:val="29"/>
            <w:shd w:val="clear" w:color="auto" w:fill="auto"/>
          </w:tcPr>
          <w:p w14:paraId="38BA9768" w14:textId="77777777" w:rsidR="00A61EDB" w:rsidRPr="008B4FE6" w:rsidRDefault="00A61EDB" w:rsidP="00A61EDB">
            <w:pPr>
              <w:spacing w:line="240" w:lineRule="auto"/>
              <w:jc w:val="both"/>
              <w:rPr>
                <w:rFonts w:ascii="Times New Roman" w:hAnsi="Times New Roman"/>
                <w:color w:val="000000"/>
              </w:rPr>
            </w:pPr>
          </w:p>
          <w:p w14:paraId="3174766F" w14:textId="19AACF91" w:rsidR="00A61EDB" w:rsidRPr="008B4FE6" w:rsidRDefault="00A61EDB" w:rsidP="00A61EDB">
            <w:pPr>
              <w:spacing w:line="240" w:lineRule="auto"/>
              <w:jc w:val="both"/>
              <w:rPr>
                <w:rFonts w:ascii="Times New Roman" w:hAnsi="Times New Roman"/>
                <w:color w:val="000000"/>
              </w:rPr>
            </w:pPr>
            <w:r>
              <w:rPr>
                <w:rFonts w:ascii="Times New Roman" w:hAnsi="Times New Roman"/>
                <w:color w:val="000000"/>
              </w:rPr>
              <w:t>Nie dotyczy</w:t>
            </w:r>
            <w:r w:rsidR="0039467C">
              <w:rPr>
                <w:rFonts w:ascii="Times New Roman" w:hAnsi="Times New Roman"/>
                <w:color w:val="000000"/>
              </w:rPr>
              <w:t>.</w:t>
            </w:r>
          </w:p>
          <w:p w14:paraId="5BF041CF" w14:textId="77777777" w:rsidR="00A61EDB" w:rsidRPr="008B4FE6" w:rsidRDefault="00A61EDB" w:rsidP="00A61EDB">
            <w:pPr>
              <w:spacing w:line="240" w:lineRule="auto"/>
              <w:jc w:val="both"/>
              <w:rPr>
                <w:rFonts w:ascii="Times New Roman" w:hAnsi="Times New Roman"/>
                <w:color w:val="000000"/>
              </w:rPr>
            </w:pPr>
          </w:p>
        </w:tc>
      </w:tr>
      <w:tr w:rsidR="00A61EDB" w:rsidRPr="008B4FE6" w14:paraId="010BFC87" w14:textId="77777777" w:rsidTr="00676C8D">
        <w:trPr>
          <w:gridAfter w:val="1"/>
          <w:wAfter w:w="10" w:type="dxa"/>
          <w:trHeight w:val="142"/>
        </w:trPr>
        <w:tc>
          <w:tcPr>
            <w:tcW w:w="10937" w:type="dxa"/>
            <w:gridSpan w:val="29"/>
            <w:shd w:val="clear" w:color="auto" w:fill="99CCFF"/>
          </w:tcPr>
          <w:p w14:paraId="100DEB63" w14:textId="77777777" w:rsidR="00A61EDB" w:rsidRPr="008B4FE6" w:rsidRDefault="00A61EDB" w:rsidP="00A61EDB">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A61EDB" w:rsidRPr="008B4FE6" w14:paraId="25BF7AEB" w14:textId="77777777" w:rsidTr="00676C8D">
        <w:trPr>
          <w:gridAfter w:val="1"/>
          <w:wAfter w:w="10" w:type="dxa"/>
          <w:trHeight w:val="1031"/>
        </w:trPr>
        <w:tc>
          <w:tcPr>
            <w:tcW w:w="3547" w:type="dxa"/>
            <w:gridSpan w:val="5"/>
            <w:shd w:val="clear" w:color="auto" w:fill="FFFFFF"/>
          </w:tcPr>
          <w:p w14:paraId="43E36610" w14:textId="77777777" w:rsidR="00A61EDB" w:rsidRPr="008B4FE6" w:rsidRDefault="00A61EDB" w:rsidP="00A61EDB">
            <w:pPr>
              <w:spacing w:line="240" w:lineRule="auto"/>
              <w:rPr>
                <w:rFonts w:ascii="Times New Roman" w:hAnsi="Times New Roman"/>
                <w:color w:val="000000"/>
              </w:rPr>
            </w:pPr>
          </w:p>
          <w:p w14:paraId="05CF554D" w14:textId="77777777" w:rsidR="00A61EDB" w:rsidRPr="008B4FE6" w:rsidRDefault="00A61EDB" w:rsidP="00A61EDB">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7E080F9C" w14:textId="77777777" w:rsidR="00A61EDB" w:rsidRDefault="00A61EDB" w:rsidP="00A61EDB">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164BCD0F" w14:textId="77777777" w:rsidR="00A61EDB" w:rsidRPr="00BF6667" w:rsidRDefault="00A61EDB" w:rsidP="00A61EDB">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750675D0" w14:textId="77777777" w:rsidR="00A61EDB" w:rsidRPr="008B4FE6" w:rsidRDefault="00A61EDB" w:rsidP="00A61EDB">
            <w:pPr>
              <w:spacing w:line="240" w:lineRule="auto"/>
              <w:rPr>
                <w:rFonts w:ascii="Times New Roman" w:hAnsi="Times New Roman"/>
                <w:color w:val="000000"/>
              </w:rPr>
            </w:pPr>
          </w:p>
          <w:p w14:paraId="13E2A3B4" w14:textId="77777777" w:rsidR="00A61EDB" w:rsidRPr="008B4FE6" w:rsidRDefault="00A61EDB" w:rsidP="00A61EDB">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78AEDCAC" w14:textId="4714589D" w:rsidR="00A61EDB" w:rsidRDefault="0031025F" w:rsidP="00A61EDB">
            <w:pPr>
              <w:spacing w:line="240" w:lineRule="auto"/>
              <w:rPr>
                <w:rFonts w:ascii="Times New Roman" w:hAnsi="Times New Roman"/>
                <w:color w:val="000000"/>
              </w:rPr>
            </w:pPr>
            <w:r>
              <w:rPr>
                <w:rFonts w:ascii="Times New Roman" w:hAnsi="Times New Roman"/>
                <w:color w:val="000000"/>
              </w:rPr>
              <w:fldChar w:fldCharType="begin">
                <w:ffData>
                  <w:name w:val=""/>
                  <w:enabled w:val="0"/>
                  <w:calcOnExit w:val="0"/>
                  <w:checkBox>
                    <w:sizeAuto/>
                    <w:default w:val="0"/>
                  </w:checkBox>
                </w:ffData>
              </w:fldChar>
            </w:r>
            <w:r>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Pr>
                <w:rFonts w:ascii="Times New Roman" w:hAnsi="Times New Roman"/>
                <w:color w:val="000000"/>
              </w:rPr>
              <w:fldChar w:fldCharType="end"/>
            </w:r>
            <w:r w:rsidR="00A61EDB" w:rsidRPr="008B4FE6">
              <w:rPr>
                <w:rFonts w:ascii="Times New Roman" w:hAnsi="Times New Roman"/>
                <w:color w:val="000000"/>
                <w:sz w:val="20"/>
                <w:szCs w:val="20"/>
              </w:rPr>
              <w:t xml:space="preserve"> </w:t>
            </w:r>
            <w:r w:rsidR="00A61EDB">
              <w:rPr>
                <w:rFonts w:ascii="Times New Roman" w:hAnsi="Times New Roman"/>
                <w:color w:val="000000"/>
              </w:rPr>
              <w:t>mienie państwowe</w:t>
            </w:r>
          </w:p>
          <w:p w14:paraId="675499BC" w14:textId="77777777" w:rsidR="00A61EDB" w:rsidRPr="008B4FE6" w:rsidRDefault="00A61EDB" w:rsidP="00A61EDB">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339AA6D3" w14:textId="77777777" w:rsidR="00A61EDB" w:rsidRPr="008B4FE6" w:rsidRDefault="00A61EDB" w:rsidP="00A61EDB">
            <w:pPr>
              <w:spacing w:line="240" w:lineRule="auto"/>
              <w:rPr>
                <w:rFonts w:ascii="Times New Roman" w:hAnsi="Times New Roman"/>
                <w:color w:val="000000"/>
              </w:rPr>
            </w:pPr>
          </w:p>
          <w:p w14:paraId="4EFECB36" w14:textId="77777777" w:rsidR="00A61EDB" w:rsidRDefault="00A61EDB" w:rsidP="00A61EDB">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1FC6B94D" w14:textId="77777777" w:rsidR="00A61EDB" w:rsidRPr="008B4FE6" w:rsidRDefault="00A61EDB" w:rsidP="00A61EDB">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2468E">
              <w:rPr>
                <w:rFonts w:ascii="Times New Roman" w:hAnsi="Times New Roman"/>
                <w:color w:val="000000"/>
              </w:rPr>
            </w:r>
            <w:r w:rsidR="000246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A61EDB" w:rsidRPr="008B4FE6" w14:paraId="566A76EE" w14:textId="77777777" w:rsidTr="00676C8D">
        <w:trPr>
          <w:gridAfter w:val="1"/>
          <w:wAfter w:w="10" w:type="dxa"/>
          <w:trHeight w:val="712"/>
        </w:trPr>
        <w:tc>
          <w:tcPr>
            <w:tcW w:w="2243" w:type="dxa"/>
            <w:gridSpan w:val="2"/>
            <w:shd w:val="clear" w:color="auto" w:fill="FFFFFF"/>
            <w:vAlign w:val="center"/>
          </w:tcPr>
          <w:p w14:paraId="3DDB48D6" w14:textId="77777777" w:rsidR="00A61EDB" w:rsidRPr="008B4FE6" w:rsidRDefault="00A61EDB" w:rsidP="00A61EDB">
            <w:pPr>
              <w:spacing w:line="240" w:lineRule="auto"/>
              <w:rPr>
                <w:rFonts w:ascii="Times New Roman" w:hAnsi="Times New Roman"/>
                <w:color w:val="000000"/>
              </w:rPr>
            </w:pPr>
            <w:r w:rsidRPr="008B4FE6">
              <w:rPr>
                <w:rFonts w:ascii="Times New Roman" w:hAnsi="Times New Roman"/>
                <w:color w:val="000000"/>
              </w:rPr>
              <w:lastRenderedPageBreak/>
              <w:t>Omówienie wpływu</w:t>
            </w:r>
          </w:p>
        </w:tc>
        <w:tc>
          <w:tcPr>
            <w:tcW w:w="8694" w:type="dxa"/>
            <w:gridSpan w:val="27"/>
            <w:shd w:val="clear" w:color="auto" w:fill="FFFFFF"/>
            <w:vAlign w:val="center"/>
          </w:tcPr>
          <w:p w14:paraId="59F2E5E5" w14:textId="72367D82" w:rsidR="00A61EDB" w:rsidRPr="008B4FE6" w:rsidRDefault="00CA4C8F" w:rsidP="00A61EDB">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r w:rsidR="00A61EDB" w:rsidRPr="008B4FE6" w14:paraId="2BFF35E8" w14:textId="77777777" w:rsidTr="00676C8D">
        <w:trPr>
          <w:gridAfter w:val="1"/>
          <w:wAfter w:w="10" w:type="dxa"/>
          <w:trHeight w:val="142"/>
        </w:trPr>
        <w:tc>
          <w:tcPr>
            <w:tcW w:w="10937" w:type="dxa"/>
            <w:gridSpan w:val="29"/>
            <w:shd w:val="clear" w:color="auto" w:fill="99CCFF"/>
          </w:tcPr>
          <w:p w14:paraId="4D616226" w14:textId="77777777" w:rsidR="00A61EDB" w:rsidRPr="00627221" w:rsidRDefault="00A61EDB" w:rsidP="00A61EDB">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A61EDB" w:rsidRPr="008B4FE6" w14:paraId="2C3C4748" w14:textId="77777777" w:rsidTr="00676C8D">
        <w:trPr>
          <w:gridAfter w:val="1"/>
          <w:wAfter w:w="10" w:type="dxa"/>
          <w:trHeight w:val="142"/>
        </w:trPr>
        <w:tc>
          <w:tcPr>
            <w:tcW w:w="10937" w:type="dxa"/>
            <w:gridSpan w:val="29"/>
            <w:shd w:val="clear" w:color="auto" w:fill="FFFFFF"/>
          </w:tcPr>
          <w:p w14:paraId="78C3C08C" w14:textId="77777777" w:rsidR="00A61EDB" w:rsidRPr="00B37C80" w:rsidRDefault="00A61EDB" w:rsidP="00A61EDB">
            <w:pPr>
              <w:spacing w:line="240" w:lineRule="auto"/>
              <w:jc w:val="both"/>
              <w:rPr>
                <w:rFonts w:ascii="Times New Roman" w:hAnsi="Times New Roman"/>
                <w:spacing w:val="-2"/>
              </w:rPr>
            </w:pPr>
          </w:p>
          <w:p w14:paraId="6F0C0F2A" w14:textId="604AAEEB" w:rsidR="00781A7B" w:rsidRPr="00781A7B" w:rsidRDefault="00781A7B" w:rsidP="00A61EDB">
            <w:pPr>
              <w:spacing w:line="240" w:lineRule="auto"/>
              <w:jc w:val="both"/>
              <w:rPr>
                <w:rFonts w:ascii="Times New Roman" w:hAnsi="Times New Roman"/>
                <w:spacing w:val="-2"/>
              </w:rPr>
            </w:pPr>
            <w:r w:rsidRPr="00781A7B">
              <w:rPr>
                <w:rFonts w:ascii="Times New Roman" w:hAnsi="Times New Roman"/>
                <w:spacing w:val="-2"/>
              </w:rPr>
              <w:t>Ustawa wchodzi w życie z dniem 1 stycznia 2026 r. z wyjątkiem przepisów, które dla prawidłowego zafunkcjonowania Rady Fiskalnej powinny wejść w życie z dniem 1 stycznia 2025 r. Przepisy dotyczące uchylenia bądź zmiany regulacji ustawy o finansach publicznych w zakresie Wieloletniego Planu Finansowego Państwa</w:t>
            </w:r>
            <w:r>
              <w:rPr>
                <w:rFonts w:ascii="Times New Roman" w:hAnsi="Times New Roman"/>
                <w:spacing w:val="-2"/>
              </w:rPr>
              <w:t xml:space="preserve"> wejdą w życie </w:t>
            </w:r>
            <w:r w:rsidRPr="00781A7B">
              <w:rPr>
                <w:rFonts w:ascii="Times New Roman" w:hAnsi="Times New Roman"/>
                <w:spacing w:val="-2"/>
              </w:rPr>
              <w:t>z dniem następującym po dniu ogłoszenia</w:t>
            </w:r>
            <w:r>
              <w:rPr>
                <w:rFonts w:ascii="Times New Roman" w:hAnsi="Times New Roman"/>
                <w:spacing w:val="-2"/>
              </w:rPr>
              <w:t>.</w:t>
            </w:r>
          </w:p>
          <w:p w14:paraId="2E98853D" w14:textId="77777777" w:rsidR="00A61EDB" w:rsidRPr="00B37C80" w:rsidRDefault="00A61EDB" w:rsidP="00A61EDB">
            <w:pPr>
              <w:spacing w:line="240" w:lineRule="auto"/>
              <w:jc w:val="both"/>
              <w:rPr>
                <w:rFonts w:ascii="Times New Roman" w:hAnsi="Times New Roman"/>
                <w:spacing w:val="-2"/>
              </w:rPr>
            </w:pPr>
          </w:p>
        </w:tc>
      </w:tr>
      <w:tr w:rsidR="00A61EDB" w:rsidRPr="008B4FE6" w14:paraId="2A2CF923" w14:textId="77777777" w:rsidTr="00676C8D">
        <w:trPr>
          <w:gridAfter w:val="1"/>
          <w:wAfter w:w="10" w:type="dxa"/>
          <w:trHeight w:val="142"/>
        </w:trPr>
        <w:tc>
          <w:tcPr>
            <w:tcW w:w="10937" w:type="dxa"/>
            <w:gridSpan w:val="29"/>
            <w:shd w:val="clear" w:color="auto" w:fill="99CCFF"/>
          </w:tcPr>
          <w:p w14:paraId="1F8771FF" w14:textId="77777777" w:rsidR="00A61EDB" w:rsidRPr="008B4FE6" w:rsidRDefault="00A61EDB" w:rsidP="00A61EDB">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A61EDB" w:rsidRPr="008B4FE6" w14:paraId="4E09A2B5" w14:textId="77777777" w:rsidTr="00676C8D">
        <w:trPr>
          <w:gridAfter w:val="1"/>
          <w:wAfter w:w="10" w:type="dxa"/>
          <w:trHeight w:val="142"/>
        </w:trPr>
        <w:tc>
          <w:tcPr>
            <w:tcW w:w="10937" w:type="dxa"/>
            <w:gridSpan w:val="29"/>
            <w:shd w:val="clear" w:color="auto" w:fill="FFFFFF"/>
          </w:tcPr>
          <w:p w14:paraId="1A5E81B8" w14:textId="77777777" w:rsidR="00A61EDB" w:rsidRPr="00B37C80" w:rsidRDefault="00A61EDB" w:rsidP="00A61EDB">
            <w:pPr>
              <w:spacing w:line="240" w:lineRule="auto"/>
              <w:jc w:val="both"/>
              <w:rPr>
                <w:rFonts w:ascii="Times New Roman" w:hAnsi="Times New Roman"/>
                <w:color w:val="000000"/>
                <w:spacing w:val="-2"/>
              </w:rPr>
            </w:pPr>
          </w:p>
          <w:p w14:paraId="63F51553" w14:textId="16079814" w:rsidR="00A61EDB" w:rsidRPr="00B37C80" w:rsidRDefault="00A61EDB" w:rsidP="00A61EDB">
            <w:pPr>
              <w:spacing w:line="240" w:lineRule="auto"/>
              <w:jc w:val="both"/>
              <w:rPr>
                <w:rFonts w:ascii="Times New Roman" w:hAnsi="Times New Roman"/>
                <w:color w:val="000000"/>
                <w:spacing w:val="-2"/>
              </w:rPr>
            </w:pPr>
            <w:r w:rsidRPr="00F61089">
              <w:rPr>
                <w:rFonts w:ascii="Times New Roman" w:hAnsi="Times New Roman"/>
                <w:color w:val="000000"/>
                <w:spacing w:val="-2"/>
              </w:rPr>
              <w:t>Nie rzadziej niż raz</w:t>
            </w:r>
            <w:r w:rsidR="0039467C">
              <w:rPr>
                <w:rFonts w:ascii="Times New Roman" w:hAnsi="Times New Roman"/>
                <w:color w:val="000000"/>
                <w:spacing w:val="-2"/>
              </w:rPr>
              <w:t xml:space="preserve"> na</w:t>
            </w:r>
            <w:r>
              <w:rPr>
                <w:rFonts w:ascii="Times New Roman" w:hAnsi="Times New Roman"/>
                <w:color w:val="000000"/>
                <w:spacing w:val="-2"/>
              </w:rPr>
              <w:t xml:space="preserve"> </w:t>
            </w:r>
            <w:r w:rsidRPr="00F61089">
              <w:rPr>
                <w:rFonts w:ascii="Times New Roman" w:hAnsi="Times New Roman"/>
                <w:color w:val="000000"/>
                <w:spacing w:val="-2"/>
              </w:rPr>
              <w:t>6 lat</w:t>
            </w:r>
            <w:r>
              <w:rPr>
                <w:rFonts w:ascii="Times New Roman" w:hAnsi="Times New Roman"/>
                <w:color w:val="000000"/>
                <w:spacing w:val="-2"/>
              </w:rPr>
              <w:t xml:space="preserve"> zakłada się dokonywanie przeglądu funkcjonowania ustawy w zakresie </w:t>
            </w:r>
            <w:r w:rsidRPr="00F61089">
              <w:rPr>
                <w:rFonts w:ascii="Times New Roman" w:hAnsi="Times New Roman"/>
                <w:color w:val="000000"/>
                <w:spacing w:val="-2"/>
              </w:rPr>
              <w:t>Rady</w:t>
            </w:r>
            <w:r>
              <w:rPr>
                <w:rFonts w:ascii="Times New Roman" w:hAnsi="Times New Roman"/>
                <w:color w:val="000000"/>
                <w:spacing w:val="-2"/>
              </w:rPr>
              <w:t xml:space="preserve"> Fiskalnej. Pomiar i ocena efektów regulacji odbywać będzie się corocznie poprzez analizę </w:t>
            </w:r>
            <w:r w:rsidR="00CA4C8F">
              <w:rPr>
                <w:rFonts w:ascii="Times New Roman" w:hAnsi="Times New Roman"/>
                <w:color w:val="000000"/>
                <w:spacing w:val="-2"/>
              </w:rPr>
              <w:t>sprawozdania</w:t>
            </w:r>
            <w:r>
              <w:rPr>
                <w:rFonts w:ascii="Times New Roman" w:hAnsi="Times New Roman"/>
                <w:color w:val="000000"/>
                <w:spacing w:val="-2"/>
              </w:rPr>
              <w:t xml:space="preserve"> rocznego z działań Rady Fiskalnej oraz jej sprawozdania finansowego przez Sejm RP.</w:t>
            </w:r>
          </w:p>
          <w:p w14:paraId="4C3FFE3F" w14:textId="77777777" w:rsidR="00A61EDB" w:rsidRPr="00B37C80" w:rsidRDefault="00A61EDB" w:rsidP="00A61EDB">
            <w:pPr>
              <w:spacing w:line="240" w:lineRule="auto"/>
              <w:jc w:val="both"/>
              <w:rPr>
                <w:rFonts w:ascii="Times New Roman" w:hAnsi="Times New Roman"/>
                <w:color w:val="000000"/>
                <w:spacing w:val="-2"/>
              </w:rPr>
            </w:pPr>
          </w:p>
        </w:tc>
      </w:tr>
      <w:tr w:rsidR="00A61EDB" w:rsidRPr="008B4FE6" w14:paraId="29F9C6AC" w14:textId="77777777" w:rsidTr="00676C8D">
        <w:trPr>
          <w:gridAfter w:val="1"/>
          <w:wAfter w:w="10" w:type="dxa"/>
          <w:trHeight w:val="142"/>
        </w:trPr>
        <w:tc>
          <w:tcPr>
            <w:tcW w:w="10937" w:type="dxa"/>
            <w:gridSpan w:val="29"/>
            <w:shd w:val="clear" w:color="auto" w:fill="99CCFF"/>
          </w:tcPr>
          <w:p w14:paraId="62B3E234" w14:textId="77777777" w:rsidR="00A61EDB" w:rsidRPr="008B4FE6" w:rsidRDefault="00A61EDB" w:rsidP="00A61EDB">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A61EDB" w:rsidRPr="008B4FE6" w14:paraId="45397915" w14:textId="77777777" w:rsidTr="00676C8D">
        <w:trPr>
          <w:gridAfter w:val="1"/>
          <w:wAfter w:w="10" w:type="dxa"/>
          <w:trHeight w:val="142"/>
        </w:trPr>
        <w:tc>
          <w:tcPr>
            <w:tcW w:w="10937" w:type="dxa"/>
            <w:gridSpan w:val="29"/>
            <w:shd w:val="clear" w:color="auto" w:fill="FFFFFF"/>
          </w:tcPr>
          <w:p w14:paraId="6E478FE5" w14:textId="77777777" w:rsidR="00A61EDB" w:rsidRPr="00B37C80" w:rsidRDefault="00A61EDB" w:rsidP="00A61EDB">
            <w:pPr>
              <w:spacing w:line="240" w:lineRule="auto"/>
              <w:jc w:val="both"/>
              <w:rPr>
                <w:rFonts w:ascii="Times New Roman" w:hAnsi="Times New Roman"/>
                <w:i/>
                <w:color w:val="000000"/>
                <w:spacing w:val="-2"/>
                <w:sz w:val="18"/>
                <w:szCs w:val="18"/>
              </w:rPr>
            </w:pPr>
          </w:p>
          <w:p w14:paraId="285AFA1A" w14:textId="77777777" w:rsidR="00A61EDB" w:rsidRPr="00B37C80" w:rsidRDefault="00A61EDB" w:rsidP="00A61EDB">
            <w:pPr>
              <w:spacing w:line="240" w:lineRule="auto"/>
              <w:jc w:val="both"/>
              <w:rPr>
                <w:rFonts w:ascii="Times New Roman" w:hAnsi="Times New Roman"/>
                <w:color w:val="000000"/>
                <w:spacing w:val="-2"/>
              </w:rPr>
            </w:pPr>
          </w:p>
        </w:tc>
      </w:tr>
    </w:tbl>
    <w:p w14:paraId="48E6F8F7" w14:textId="77777777" w:rsidR="006176ED" w:rsidRPr="00522D94" w:rsidRDefault="00C540BC" w:rsidP="006176ED">
      <w:pPr>
        <w:pStyle w:val="Nagwek1"/>
        <w:jc w:val="center"/>
        <w:rPr>
          <w:rFonts w:ascii="Times New Roman" w:hAnsi="Times New Roman" w:cs="Times New Roman"/>
          <w:sz w:val="20"/>
          <w:szCs w:val="20"/>
        </w:rPr>
      </w:pPr>
      <w:r>
        <w:rPr>
          <w:rFonts w:ascii="Times New Roman" w:hAnsi="Times New Roman" w:cs="Times New Roman"/>
          <w:sz w:val="20"/>
          <w:szCs w:val="20"/>
        </w:rPr>
        <w:br w:type="page"/>
      </w:r>
      <w:r w:rsidR="006176ED" w:rsidRPr="00522D94">
        <w:rPr>
          <w:rFonts w:ascii="Times New Roman" w:hAnsi="Times New Roman" w:cs="Times New Roman"/>
          <w:sz w:val="20"/>
          <w:szCs w:val="20"/>
        </w:rPr>
        <w:lastRenderedPageBreak/>
        <w:t xml:space="preserve">Wyjaśnienia do </w:t>
      </w:r>
      <w:r w:rsidR="006176ED" w:rsidRPr="00522D94">
        <w:rPr>
          <w:rFonts w:ascii="Times New Roman" w:hAnsi="Times New Roman" w:cs="Times New Roman"/>
          <w:sz w:val="20"/>
          <w:szCs w:val="20"/>
        </w:rPr>
        <w:br/>
        <w:t>formularza oceny skutków regulacji</w:t>
      </w:r>
    </w:p>
    <w:p w14:paraId="5FE9E981" w14:textId="77777777" w:rsidR="006176ED" w:rsidRPr="00522D94" w:rsidRDefault="006176ED" w:rsidP="006176ED">
      <w:pPr>
        <w:rPr>
          <w:rFonts w:ascii="Times New Roman" w:hAnsi="Times New Roman"/>
          <w:sz w:val="20"/>
          <w:szCs w:val="20"/>
          <w:lang w:eastAsia="pl-PL"/>
        </w:rPr>
      </w:pPr>
    </w:p>
    <w:p w14:paraId="2BAFE889"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z w:val="20"/>
          <w:szCs w:val="20"/>
        </w:rPr>
        <w:t>Metryczka</w:t>
      </w:r>
    </w:p>
    <w:p w14:paraId="16788E1D" w14:textId="77777777" w:rsidR="00522D94" w:rsidRPr="00522D94" w:rsidRDefault="00522D94" w:rsidP="00522D94">
      <w:pPr>
        <w:spacing w:after="120"/>
        <w:jc w:val="both"/>
        <w:rPr>
          <w:rFonts w:ascii="Times New Roman" w:hAnsi="Times New Roman"/>
          <w:sz w:val="20"/>
          <w:szCs w:val="20"/>
        </w:rPr>
      </w:pPr>
      <w:r w:rsidRPr="00522D94">
        <w:rPr>
          <w:rFonts w:ascii="Times New Roman" w:hAnsi="Times New Roman"/>
          <w:sz w:val="20"/>
          <w:szCs w:val="20"/>
        </w:rPr>
        <w:t xml:space="preserve">W niniejszej części należy podać podstawowe informacje na temat </w:t>
      </w:r>
      <w:r w:rsidR="002172F1">
        <w:rPr>
          <w:rFonts w:ascii="Times New Roman" w:hAnsi="Times New Roman"/>
          <w:sz w:val="20"/>
          <w:szCs w:val="20"/>
        </w:rPr>
        <w:t>oceny skutków regulacji</w:t>
      </w:r>
      <w:r w:rsidRPr="00522D94">
        <w:rPr>
          <w:rFonts w:ascii="Times New Roman" w:hAnsi="Times New Roman"/>
          <w:sz w:val="20"/>
          <w:szCs w:val="20"/>
        </w:rPr>
        <w:t>:</w:t>
      </w:r>
    </w:p>
    <w:p w14:paraId="29F0A6CF"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 xml:space="preserve">Nazwa </w:t>
      </w:r>
      <w:r w:rsidR="001B75D8">
        <w:rPr>
          <w:rFonts w:ascii="Times New Roman" w:hAnsi="Times New Roman"/>
          <w:sz w:val="20"/>
          <w:szCs w:val="20"/>
        </w:rPr>
        <w:t>projektu</w:t>
      </w:r>
      <w:r>
        <w:rPr>
          <w:rFonts w:ascii="Times New Roman" w:hAnsi="Times New Roman"/>
          <w:sz w:val="20"/>
          <w:szCs w:val="20"/>
        </w:rPr>
        <w:t xml:space="preserve">: </w:t>
      </w:r>
    </w:p>
    <w:p w14:paraId="103C167D" w14:textId="77777777" w:rsidR="00C004B6" w:rsidRPr="00522D94"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podać np. wstępny tytuł projektu</w:t>
      </w:r>
      <w:r w:rsidR="00337DD2">
        <w:rPr>
          <w:rFonts w:ascii="Times New Roman" w:hAnsi="Times New Roman"/>
          <w:sz w:val="20"/>
          <w:szCs w:val="20"/>
        </w:rPr>
        <w:t xml:space="preserve"> wpisan</w:t>
      </w:r>
      <w:r w:rsidR="002172F1">
        <w:rPr>
          <w:rFonts w:ascii="Times New Roman" w:hAnsi="Times New Roman"/>
          <w:sz w:val="20"/>
          <w:szCs w:val="20"/>
        </w:rPr>
        <w:t>y</w:t>
      </w:r>
      <w:r w:rsidR="00337DD2">
        <w:rPr>
          <w:rFonts w:ascii="Times New Roman" w:hAnsi="Times New Roman"/>
          <w:sz w:val="20"/>
          <w:szCs w:val="20"/>
        </w:rPr>
        <w:t xml:space="preserve"> do </w:t>
      </w:r>
      <w:r w:rsidR="00BB0DCA">
        <w:rPr>
          <w:rFonts w:ascii="Times New Roman" w:hAnsi="Times New Roman"/>
          <w:sz w:val="20"/>
          <w:szCs w:val="20"/>
        </w:rPr>
        <w:t>w</w:t>
      </w:r>
      <w:r w:rsidR="00337DD2">
        <w:rPr>
          <w:rFonts w:ascii="Times New Roman" w:hAnsi="Times New Roman"/>
          <w:sz w:val="20"/>
          <w:szCs w:val="20"/>
        </w:rPr>
        <w:t>ykazu</w:t>
      </w:r>
      <w:r w:rsidR="00BB0DCA">
        <w:rPr>
          <w:rFonts w:ascii="Times New Roman" w:hAnsi="Times New Roman"/>
          <w:sz w:val="20"/>
          <w:szCs w:val="20"/>
        </w:rPr>
        <w:t xml:space="preserve"> prac legislacyjnych</w:t>
      </w:r>
      <w:r>
        <w:rPr>
          <w:rFonts w:ascii="Times New Roman" w:hAnsi="Times New Roman"/>
          <w:sz w:val="20"/>
          <w:szCs w:val="20"/>
        </w:rPr>
        <w:t>.</w:t>
      </w:r>
    </w:p>
    <w:p w14:paraId="6C37713B" w14:textId="77777777" w:rsidR="00C004B6" w:rsidRDefault="00C004B6" w:rsidP="00C004B6">
      <w:pPr>
        <w:numPr>
          <w:ilvl w:val="0"/>
          <w:numId w:val="15"/>
        </w:numPr>
        <w:spacing w:after="120" w:line="240" w:lineRule="auto"/>
        <w:jc w:val="both"/>
        <w:rPr>
          <w:rFonts w:ascii="Times New Roman" w:hAnsi="Times New Roman"/>
          <w:sz w:val="20"/>
          <w:szCs w:val="20"/>
        </w:rPr>
      </w:pPr>
      <w:r w:rsidRPr="00522D94">
        <w:rPr>
          <w:rFonts w:ascii="Times New Roman" w:hAnsi="Times New Roman"/>
          <w:sz w:val="20"/>
          <w:szCs w:val="20"/>
        </w:rPr>
        <w:t>Ministerstwo wiodące</w:t>
      </w:r>
      <w:r>
        <w:rPr>
          <w:rFonts w:ascii="Times New Roman" w:hAnsi="Times New Roman"/>
          <w:sz w:val="20"/>
          <w:szCs w:val="20"/>
        </w:rPr>
        <w:t xml:space="preserve"> i ministerstwa współpracujące:</w:t>
      </w:r>
    </w:p>
    <w:p w14:paraId="25FFCAA3" w14:textId="77777777" w:rsidR="00C004B6" w:rsidRPr="00522D94"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 xml:space="preserve">Proszę wskazać </w:t>
      </w:r>
      <w:r w:rsidR="001C1060">
        <w:rPr>
          <w:rFonts w:ascii="Times New Roman" w:hAnsi="Times New Roman"/>
          <w:sz w:val="20"/>
          <w:szCs w:val="20"/>
        </w:rPr>
        <w:t>organ</w:t>
      </w:r>
      <w:r>
        <w:rPr>
          <w:rFonts w:ascii="Times New Roman" w:hAnsi="Times New Roman"/>
          <w:sz w:val="20"/>
          <w:szCs w:val="20"/>
        </w:rPr>
        <w:t xml:space="preserve"> odpowiedzialny za przygotowanie projektu, jego koordynację oraz wdrożenie (ministerstwo wiodące). </w:t>
      </w:r>
      <w:r w:rsidR="004244A8">
        <w:rPr>
          <w:rFonts w:ascii="Times New Roman" w:hAnsi="Times New Roman"/>
          <w:sz w:val="20"/>
          <w:szCs w:val="20"/>
        </w:rPr>
        <w:t>W</w:t>
      </w:r>
      <w:r>
        <w:rPr>
          <w:rFonts w:ascii="Times New Roman" w:hAnsi="Times New Roman"/>
          <w:sz w:val="20"/>
          <w:szCs w:val="20"/>
        </w:rPr>
        <w:t xml:space="preserve"> </w:t>
      </w:r>
      <w:r w:rsidR="00C33027">
        <w:rPr>
          <w:rFonts w:ascii="Times New Roman" w:hAnsi="Times New Roman"/>
          <w:sz w:val="20"/>
          <w:szCs w:val="20"/>
        </w:rPr>
        <w:t>przypadku, gdy</w:t>
      </w:r>
      <w:r>
        <w:rPr>
          <w:rFonts w:ascii="Times New Roman" w:hAnsi="Times New Roman"/>
          <w:sz w:val="20"/>
          <w:szCs w:val="20"/>
        </w:rPr>
        <w:t xml:space="preserve"> projekt jest przedmiotem prac więcej niż jednego ministerstwa, proszę wskazać również podmioty współpracujące.</w:t>
      </w:r>
    </w:p>
    <w:p w14:paraId="610D9FC3" w14:textId="77777777" w:rsidR="00C004B6" w:rsidRDefault="00C004B6" w:rsidP="00C004B6">
      <w:pPr>
        <w:numPr>
          <w:ilvl w:val="0"/>
          <w:numId w:val="15"/>
        </w:numPr>
        <w:spacing w:after="120" w:line="240" w:lineRule="auto"/>
        <w:jc w:val="both"/>
        <w:rPr>
          <w:rFonts w:ascii="Times New Roman" w:hAnsi="Times New Roman"/>
          <w:sz w:val="20"/>
          <w:szCs w:val="20"/>
        </w:rPr>
      </w:pPr>
      <w:r w:rsidRPr="00522D94">
        <w:rPr>
          <w:rFonts w:ascii="Times New Roman" w:hAnsi="Times New Roman"/>
          <w:sz w:val="20"/>
          <w:szCs w:val="20"/>
        </w:rPr>
        <w:t xml:space="preserve">Osoba odpowiedzialna za </w:t>
      </w:r>
      <w:r w:rsidR="00BB0DCA">
        <w:rPr>
          <w:rFonts w:ascii="Times New Roman" w:hAnsi="Times New Roman"/>
          <w:sz w:val="20"/>
          <w:szCs w:val="20"/>
        </w:rPr>
        <w:t>projekt</w:t>
      </w:r>
      <w:r w:rsidR="00BB0DCA" w:rsidRPr="00522D94">
        <w:rPr>
          <w:rFonts w:ascii="Times New Roman" w:hAnsi="Times New Roman"/>
          <w:sz w:val="20"/>
          <w:szCs w:val="20"/>
        </w:rPr>
        <w:t xml:space="preserve"> </w:t>
      </w:r>
      <w:r w:rsidRPr="00522D94">
        <w:rPr>
          <w:rFonts w:ascii="Times New Roman" w:hAnsi="Times New Roman"/>
          <w:sz w:val="20"/>
          <w:szCs w:val="20"/>
        </w:rPr>
        <w:t>w randze Ministra, Sekretarza Stanu lub Podsekretarza Stanu</w:t>
      </w:r>
      <w:r>
        <w:rPr>
          <w:rFonts w:ascii="Times New Roman" w:hAnsi="Times New Roman"/>
          <w:sz w:val="20"/>
          <w:szCs w:val="20"/>
        </w:rPr>
        <w:t>:</w:t>
      </w:r>
    </w:p>
    <w:p w14:paraId="62B6DFCB" w14:textId="77777777" w:rsidR="00C004B6"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wskazać</w:t>
      </w:r>
      <w:r w:rsidRPr="00522D94">
        <w:rPr>
          <w:rFonts w:ascii="Times New Roman" w:hAnsi="Times New Roman"/>
          <w:sz w:val="20"/>
          <w:szCs w:val="20"/>
        </w:rPr>
        <w:t xml:space="preserve"> osob</w:t>
      </w:r>
      <w:r>
        <w:rPr>
          <w:rFonts w:ascii="Times New Roman" w:hAnsi="Times New Roman"/>
          <w:sz w:val="20"/>
          <w:szCs w:val="20"/>
        </w:rPr>
        <w:t>ę</w:t>
      </w:r>
      <w:r w:rsidRPr="00522D94">
        <w:rPr>
          <w:rFonts w:ascii="Times New Roman" w:hAnsi="Times New Roman"/>
          <w:sz w:val="20"/>
          <w:szCs w:val="20"/>
        </w:rPr>
        <w:t xml:space="preserve">, która w ministerstwie wiodącym nadzoruje prace jednostki odpowiedzialnej za </w:t>
      </w:r>
      <w:r>
        <w:rPr>
          <w:rFonts w:ascii="Times New Roman" w:hAnsi="Times New Roman"/>
          <w:sz w:val="20"/>
          <w:szCs w:val="20"/>
        </w:rPr>
        <w:t>merytoryczne przygotowanie projektu</w:t>
      </w:r>
      <w:r w:rsidRPr="00522D94">
        <w:rPr>
          <w:rFonts w:ascii="Times New Roman" w:hAnsi="Times New Roman"/>
          <w:sz w:val="20"/>
          <w:szCs w:val="20"/>
        </w:rPr>
        <w:t xml:space="preserve">. </w:t>
      </w:r>
    </w:p>
    <w:p w14:paraId="1CB4546D"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Kontakt do o</w:t>
      </w:r>
      <w:r w:rsidRPr="00522D94">
        <w:rPr>
          <w:rFonts w:ascii="Times New Roman" w:hAnsi="Times New Roman"/>
          <w:sz w:val="20"/>
          <w:szCs w:val="20"/>
        </w:rPr>
        <w:t>piekun</w:t>
      </w:r>
      <w:r>
        <w:rPr>
          <w:rFonts w:ascii="Times New Roman" w:hAnsi="Times New Roman"/>
          <w:sz w:val="20"/>
          <w:szCs w:val="20"/>
        </w:rPr>
        <w:t>a</w:t>
      </w:r>
      <w:r w:rsidRPr="00522D94">
        <w:rPr>
          <w:rFonts w:ascii="Times New Roman" w:hAnsi="Times New Roman"/>
          <w:sz w:val="20"/>
          <w:szCs w:val="20"/>
        </w:rPr>
        <w:t xml:space="preserve"> merytoryczn</w:t>
      </w:r>
      <w:r>
        <w:rPr>
          <w:rFonts w:ascii="Times New Roman" w:hAnsi="Times New Roman"/>
          <w:sz w:val="20"/>
          <w:szCs w:val="20"/>
        </w:rPr>
        <w:t>ego</w:t>
      </w:r>
      <w:r w:rsidRPr="00522D94">
        <w:rPr>
          <w:rFonts w:ascii="Times New Roman" w:hAnsi="Times New Roman"/>
          <w:sz w:val="20"/>
          <w:szCs w:val="20"/>
        </w:rPr>
        <w:t xml:space="preserve"> projektu</w:t>
      </w:r>
      <w:r>
        <w:rPr>
          <w:rFonts w:ascii="Times New Roman" w:hAnsi="Times New Roman"/>
          <w:sz w:val="20"/>
          <w:szCs w:val="20"/>
        </w:rPr>
        <w:t>:</w:t>
      </w:r>
    </w:p>
    <w:p w14:paraId="4D179FBB" w14:textId="77777777" w:rsidR="004244A8" w:rsidRPr="00522D94" w:rsidRDefault="004244A8" w:rsidP="004244A8">
      <w:pPr>
        <w:spacing w:after="120" w:line="240" w:lineRule="auto"/>
        <w:ind w:left="420"/>
        <w:jc w:val="both"/>
        <w:rPr>
          <w:rFonts w:ascii="Times New Roman" w:hAnsi="Times New Roman"/>
          <w:sz w:val="20"/>
          <w:szCs w:val="20"/>
        </w:rPr>
      </w:pPr>
      <w:r>
        <w:rPr>
          <w:rFonts w:ascii="Times New Roman" w:hAnsi="Times New Roman"/>
          <w:sz w:val="20"/>
          <w:szCs w:val="20"/>
        </w:rPr>
        <w:t>Proszę podać kontakt (telefon, adres e-mail) do</w:t>
      </w:r>
      <w:r w:rsidRPr="00522D94">
        <w:rPr>
          <w:rFonts w:ascii="Times New Roman" w:hAnsi="Times New Roman"/>
          <w:sz w:val="20"/>
          <w:szCs w:val="20"/>
        </w:rPr>
        <w:t xml:space="preserve"> osob</w:t>
      </w:r>
      <w:r>
        <w:rPr>
          <w:rFonts w:ascii="Times New Roman" w:hAnsi="Times New Roman"/>
          <w:sz w:val="20"/>
          <w:szCs w:val="20"/>
        </w:rPr>
        <w:t>y,</w:t>
      </w:r>
      <w:r w:rsidRPr="00522D94">
        <w:rPr>
          <w:rFonts w:ascii="Times New Roman" w:hAnsi="Times New Roman"/>
          <w:sz w:val="20"/>
          <w:szCs w:val="20"/>
        </w:rPr>
        <w:t xml:space="preserve"> </w:t>
      </w:r>
      <w:r>
        <w:rPr>
          <w:rFonts w:ascii="Times New Roman" w:hAnsi="Times New Roman"/>
          <w:sz w:val="20"/>
          <w:szCs w:val="20"/>
        </w:rPr>
        <w:t xml:space="preserve">która jest odpowiedzialna za opracowanie projektu (np. kierownika komórki organizacyjnej) i będzie w stanie odpowiedzieć na </w:t>
      </w:r>
      <w:r w:rsidRPr="00522D94">
        <w:rPr>
          <w:rFonts w:ascii="Times New Roman" w:hAnsi="Times New Roman"/>
          <w:sz w:val="20"/>
          <w:szCs w:val="20"/>
        </w:rPr>
        <w:t>ewentualne pytania związane z przedstawionymi</w:t>
      </w:r>
      <w:r>
        <w:rPr>
          <w:rFonts w:ascii="Times New Roman" w:hAnsi="Times New Roman"/>
          <w:sz w:val="20"/>
          <w:szCs w:val="20"/>
        </w:rPr>
        <w:t xml:space="preserve"> w ocenie</w:t>
      </w:r>
      <w:r w:rsidRPr="00522D94">
        <w:rPr>
          <w:rFonts w:ascii="Times New Roman" w:hAnsi="Times New Roman"/>
          <w:sz w:val="20"/>
          <w:szCs w:val="20"/>
        </w:rPr>
        <w:t xml:space="preserve"> informacjami</w:t>
      </w:r>
      <w:r>
        <w:rPr>
          <w:rFonts w:ascii="Times New Roman" w:hAnsi="Times New Roman"/>
          <w:sz w:val="20"/>
          <w:szCs w:val="20"/>
        </w:rPr>
        <w:t xml:space="preserve"> lub wskaże odpowiednią osobę</w:t>
      </w:r>
      <w:r w:rsidRPr="00522D94">
        <w:rPr>
          <w:rFonts w:ascii="Times New Roman" w:hAnsi="Times New Roman"/>
          <w:sz w:val="20"/>
          <w:szCs w:val="20"/>
        </w:rPr>
        <w:t>.</w:t>
      </w:r>
    </w:p>
    <w:p w14:paraId="1E57A360"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Data sporządzenia:</w:t>
      </w:r>
    </w:p>
    <w:p w14:paraId="23235692" w14:textId="77777777" w:rsidR="00C004B6"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 xml:space="preserve">Proszę podać datę przygotowania </w:t>
      </w:r>
      <w:r w:rsidR="001C1060">
        <w:rPr>
          <w:rFonts w:ascii="Times New Roman" w:hAnsi="Times New Roman"/>
          <w:sz w:val="20"/>
          <w:szCs w:val="20"/>
        </w:rPr>
        <w:t>OSR</w:t>
      </w:r>
      <w:r>
        <w:rPr>
          <w:rFonts w:ascii="Times New Roman" w:hAnsi="Times New Roman"/>
          <w:sz w:val="20"/>
          <w:szCs w:val="20"/>
        </w:rPr>
        <w:t>.</w:t>
      </w:r>
      <w:r w:rsidRPr="00522D94">
        <w:rPr>
          <w:rFonts w:ascii="Times New Roman" w:hAnsi="Times New Roman"/>
          <w:sz w:val="20"/>
          <w:szCs w:val="20"/>
        </w:rPr>
        <w:t xml:space="preserve"> </w:t>
      </w:r>
    </w:p>
    <w:p w14:paraId="1DBCD776"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Źródło:</w:t>
      </w:r>
    </w:p>
    <w:p w14:paraId="70A29B16" w14:textId="77777777" w:rsidR="00C004B6"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Z rozwijanej listy proszę wybrać źródło</w:t>
      </w:r>
      <w:r w:rsidR="00BB0DCA">
        <w:rPr>
          <w:rFonts w:ascii="Times New Roman" w:hAnsi="Times New Roman"/>
          <w:sz w:val="20"/>
          <w:szCs w:val="20"/>
        </w:rPr>
        <w:t>,</w:t>
      </w:r>
      <w:r>
        <w:rPr>
          <w:rFonts w:ascii="Times New Roman" w:hAnsi="Times New Roman"/>
          <w:sz w:val="20"/>
          <w:szCs w:val="20"/>
        </w:rPr>
        <w:t xml:space="preserve"> na podstawie którego przygotowywany jest projekt (</w:t>
      </w:r>
      <w:r w:rsidRPr="008557A1">
        <w:rPr>
          <w:rFonts w:ascii="Times New Roman" w:hAnsi="Times New Roman"/>
          <w:sz w:val="20"/>
          <w:szCs w:val="20"/>
        </w:rPr>
        <w:t>punkt exposé, data decyzji, nazwa strategii, nr dyrektywy, syg</w:t>
      </w:r>
      <w:r w:rsidR="00BB0DCA">
        <w:rPr>
          <w:rFonts w:ascii="Times New Roman" w:hAnsi="Times New Roman"/>
          <w:sz w:val="20"/>
          <w:szCs w:val="20"/>
        </w:rPr>
        <w:t>n</w:t>
      </w:r>
      <w:r w:rsidRPr="008557A1">
        <w:rPr>
          <w:rFonts w:ascii="Times New Roman" w:hAnsi="Times New Roman"/>
          <w:sz w:val="20"/>
          <w:szCs w:val="20"/>
        </w:rPr>
        <w:t>. orzeczenia TK, nazwa ustawy, inne</w:t>
      </w:r>
      <w:r>
        <w:rPr>
          <w:rFonts w:ascii="Times New Roman" w:hAnsi="Times New Roman"/>
          <w:sz w:val="20"/>
          <w:szCs w:val="20"/>
        </w:rPr>
        <w:t xml:space="preserve">). </w:t>
      </w:r>
    </w:p>
    <w:p w14:paraId="2924974D"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 xml:space="preserve">Nr w </w:t>
      </w:r>
      <w:r w:rsidR="00BB0DCA">
        <w:rPr>
          <w:rFonts w:ascii="Times New Roman" w:hAnsi="Times New Roman"/>
          <w:sz w:val="20"/>
          <w:szCs w:val="20"/>
        </w:rPr>
        <w:t>w</w:t>
      </w:r>
      <w:r>
        <w:rPr>
          <w:rFonts w:ascii="Times New Roman" w:hAnsi="Times New Roman"/>
          <w:sz w:val="20"/>
          <w:szCs w:val="20"/>
        </w:rPr>
        <w:t>ykazie</w:t>
      </w:r>
      <w:r w:rsidR="00BB0DCA">
        <w:rPr>
          <w:rFonts w:ascii="Times New Roman" w:hAnsi="Times New Roman"/>
          <w:sz w:val="20"/>
          <w:szCs w:val="20"/>
        </w:rPr>
        <w:t xml:space="preserve"> prac</w:t>
      </w:r>
      <w:r>
        <w:rPr>
          <w:rFonts w:ascii="Times New Roman" w:hAnsi="Times New Roman"/>
          <w:sz w:val="20"/>
          <w:szCs w:val="20"/>
        </w:rPr>
        <w:t>:</w:t>
      </w:r>
    </w:p>
    <w:p w14:paraId="7BCD25A2" w14:textId="77777777" w:rsidR="00C004B6" w:rsidRDefault="00205141"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podać num</w:t>
      </w:r>
      <w:r w:rsidR="00C004B6">
        <w:rPr>
          <w:rFonts w:ascii="Times New Roman" w:hAnsi="Times New Roman"/>
          <w:sz w:val="20"/>
          <w:szCs w:val="20"/>
        </w:rPr>
        <w:t xml:space="preserve">er </w:t>
      </w:r>
      <w:r>
        <w:rPr>
          <w:rFonts w:ascii="Times New Roman" w:hAnsi="Times New Roman"/>
          <w:sz w:val="20"/>
          <w:szCs w:val="20"/>
        </w:rPr>
        <w:t>z właściwego wykazu prac legislacyjnych</w:t>
      </w:r>
      <w:r w:rsidR="00C004B6">
        <w:rPr>
          <w:rFonts w:ascii="Times New Roman" w:hAnsi="Times New Roman"/>
          <w:sz w:val="20"/>
          <w:szCs w:val="20"/>
        </w:rPr>
        <w:t>.</w:t>
      </w:r>
    </w:p>
    <w:p w14:paraId="0829AEB1"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z w:val="20"/>
          <w:szCs w:val="20"/>
        </w:rPr>
        <w:t>Jaki problem jest rozwiązywany?</w:t>
      </w:r>
    </w:p>
    <w:p w14:paraId="421F7313" w14:textId="77777777"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opisać istotę problemu (np. zawodność rynku, zapotrzebowanie na dobro publiczne, wysokie koszty transakcyjne</w:t>
      </w:r>
      <w:r>
        <w:rPr>
          <w:rFonts w:ascii="Times New Roman" w:hAnsi="Times New Roman"/>
          <w:sz w:val="20"/>
          <w:szCs w:val="20"/>
        </w:rPr>
        <w:t>, bariery w prowadzeniu działalności gospodarczej</w:t>
      </w:r>
      <w:r w:rsidRPr="00EE137C">
        <w:rPr>
          <w:rFonts w:ascii="Times New Roman" w:hAnsi="Times New Roman"/>
          <w:sz w:val="20"/>
          <w:szCs w:val="20"/>
        </w:rPr>
        <w:t xml:space="preserve"> itp.) i jego praktyczny wymiar (np. </w:t>
      </w:r>
      <w:r>
        <w:rPr>
          <w:rFonts w:ascii="Times New Roman" w:hAnsi="Times New Roman"/>
          <w:sz w:val="20"/>
          <w:szCs w:val="20"/>
        </w:rPr>
        <w:t xml:space="preserve">zbyt mała ochrona leasingobiorców, niewystarczający </w:t>
      </w:r>
      <w:r w:rsidRPr="00EE137C">
        <w:rPr>
          <w:rFonts w:ascii="Times New Roman" w:hAnsi="Times New Roman"/>
          <w:sz w:val="20"/>
          <w:szCs w:val="20"/>
        </w:rPr>
        <w:t xml:space="preserve">komfort i </w:t>
      </w:r>
      <w:r>
        <w:rPr>
          <w:rFonts w:ascii="Times New Roman" w:hAnsi="Times New Roman"/>
          <w:sz w:val="20"/>
          <w:szCs w:val="20"/>
        </w:rPr>
        <w:t xml:space="preserve">długi </w:t>
      </w:r>
      <w:r w:rsidRPr="00EE137C">
        <w:rPr>
          <w:rFonts w:ascii="Times New Roman" w:hAnsi="Times New Roman"/>
          <w:sz w:val="20"/>
          <w:szCs w:val="20"/>
        </w:rPr>
        <w:t xml:space="preserve">czas podróży koleją, </w:t>
      </w:r>
      <w:r>
        <w:rPr>
          <w:rFonts w:ascii="Times New Roman" w:hAnsi="Times New Roman"/>
          <w:sz w:val="20"/>
          <w:szCs w:val="20"/>
        </w:rPr>
        <w:t xml:space="preserve">występujące </w:t>
      </w:r>
      <w:r w:rsidRPr="00EE137C">
        <w:rPr>
          <w:rFonts w:ascii="Times New Roman" w:hAnsi="Times New Roman"/>
          <w:sz w:val="20"/>
          <w:szCs w:val="20"/>
        </w:rPr>
        <w:t xml:space="preserve">obciążenia administracyjne </w:t>
      </w:r>
      <w:r>
        <w:rPr>
          <w:rFonts w:ascii="Times New Roman" w:hAnsi="Times New Roman"/>
          <w:sz w:val="20"/>
          <w:szCs w:val="20"/>
        </w:rPr>
        <w:t>pobierczego danego przepisu</w:t>
      </w:r>
      <w:r w:rsidRPr="00EE137C">
        <w:rPr>
          <w:rFonts w:ascii="Times New Roman" w:hAnsi="Times New Roman"/>
          <w:sz w:val="20"/>
          <w:szCs w:val="20"/>
        </w:rPr>
        <w:t xml:space="preserve"> itp.). Istotą problemu nie jest brak określonej regulacji - nowa regulacja może być jednym z </w:t>
      </w:r>
      <w:r>
        <w:rPr>
          <w:rFonts w:ascii="Times New Roman" w:hAnsi="Times New Roman"/>
          <w:sz w:val="20"/>
          <w:szCs w:val="20"/>
        </w:rPr>
        <w:t>instrumentów (sposobem)</w:t>
      </w:r>
      <w:r w:rsidRPr="00EE137C">
        <w:rPr>
          <w:rFonts w:ascii="Times New Roman" w:hAnsi="Times New Roman"/>
          <w:sz w:val="20"/>
          <w:szCs w:val="20"/>
        </w:rPr>
        <w:t xml:space="preserve"> rozwiązania problemu. Dobrze i zwięźle wypełniona rubryka umożliwi zrozumienie problemu</w:t>
      </w:r>
      <w:r>
        <w:rPr>
          <w:rFonts w:ascii="Times New Roman" w:hAnsi="Times New Roman"/>
          <w:sz w:val="20"/>
          <w:szCs w:val="20"/>
        </w:rPr>
        <w:t>, który ma być rozwiązany</w:t>
      </w:r>
      <w:r w:rsidRPr="00EE137C">
        <w:rPr>
          <w:rFonts w:ascii="Times New Roman" w:hAnsi="Times New Roman"/>
          <w:sz w:val="20"/>
          <w:szCs w:val="20"/>
        </w:rPr>
        <w:t xml:space="preserve"> oraz skali i przyczyn jego występowania.</w:t>
      </w:r>
    </w:p>
    <w:p w14:paraId="4B8E7146" w14:textId="77777777"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Jeżeli projekt ma charakter przekrojowy i dotyczy wielu zagadnień (np. ustawa deregulująca zawody, ustawa o ułatwieniu wykonywania działalności gospodarczej) proszę opisać najważniejsze (największe) problemy wymagające rozwiązania.</w:t>
      </w:r>
    </w:p>
    <w:p w14:paraId="329C6E4F" w14:textId="77777777" w:rsidR="00522D94" w:rsidRPr="00522D94" w:rsidRDefault="0013216E" w:rsidP="0013216E">
      <w:pPr>
        <w:numPr>
          <w:ilvl w:val="0"/>
          <w:numId w:val="8"/>
        </w:numPr>
        <w:spacing w:after="120" w:line="240" w:lineRule="auto"/>
        <w:jc w:val="both"/>
        <w:rPr>
          <w:rFonts w:ascii="Times New Roman" w:hAnsi="Times New Roman"/>
          <w:b/>
          <w:sz w:val="20"/>
          <w:szCs w:val="20"/>
        </w:rPr>
      </w:pPr>
      <w:r w:rsidRPr="0013216E">
        <w:rPr>
          <w:rFonts w:ascii="Times New Roman" w:hAnsi="Times New Roman"/>
          <w:b/>
          <w:color w:val="000000"/>
          <w:spacing w:val="-2"/>
          <w:sz w:val="20"/>
          <w:szCs w:val="20"/>
        </w:rPr>
        <w:t>Rekomendowane rozwiązanie, w tym planowane narzędzia interwencji, i oczekiwany efekt</w:t>
      </w:r>
    </w:p>
    <w:p w14:paraId="3640AB69" w14:textId="77777777"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zwięźle opisać </w:t>
      </w:r>
      <w:r>
        <w:rPr>
          <w:rFonts w:ascii="Times New Roman" w:hAnsi="Times New Roman"/>
          <w:sz w:val="20"/>
          <w:szCs w:val="20"/>
        </w:rPr>
        <w:t xml:space="preserve">proponowane </w:t>
      </w:r>
      <w:r w:rsidRPr="00EE137C">
        <w:rPr>
          <w:rFonts w:ascii="Times New Roman" w:hAnsi="Times New Roman"/>
          <w:sz w:val="20"/>
          <w:szCs w:val="20"/>
        </w:rPr>
        <w:t>rozwiązani</w:t>
      </w:r>
      <w:r>
        <w:rPr>
          <w:rFonts w:ascii="Times New Roman" w:hAnsi="Times New Roman"/>
          <w:sz w:val="20"/>
          <w:szCs w:val="20"/>
        </w:rPr>
        <w:t>e</w:t>
      </w:r>
      <w:r w:rsidRPr="00EE137C">
        <w:rPr>
          <w:rFonts w:ascii="Times New Roman" w:hAnsi="Times New Roman"/>
          <w:sz w:val="20"/>
          <w:szCs w:val="20"/>
        </w:rPr>
        <w:t xml:space="preserve"> problemu opisanego w pk</w:t>
      </w:r>
      <w:r>
        <w:rPr>
          <w:rFonts w:ascii="Times New Roman" w:hAnsi="Times New Roman"/>
          <w:sz w:val="20"/>
          <w:szCs w:val="20"/>
        </w:rPr>
        <w:t>t</w:t>
      </w:r>
      <w:r w:rsidRPr="00EE137C">
        <w:rPr>
          <w:rFonts w:ascii="Times New Roman" w:hAnsi="Times New Roman"/>
          <w:sz w:val="20"/>
          <w:szCs w:val="20"/>
        </w:rPr>
        <w:t xml:space="preserve"> 1 oraz oczekiwane rezultaty </w:t>
      </w:r>
      <w:r>
        <w:rPr>
          <w:rFonts w:ascii="Times New Roman" w:hAnsi="Times New Roman"/>
          <w:sz w:val="20"/>
          <w:szCs w:val="20"/>
        </w:rPr>
        <w:t>jego (ich)</w:t>
      </w:r>
      <w:r w:rsidRPr="00EE137C">
        <w:rPr>
          <w:rFonts w:ascii="Times New Roman" w:hAnsi="Times New Roman"/>
          <w:sz w:val="20"/>
          <w:szCs w:val="20"/>
        </w:rPr>
        <w:t xml:space="preserve"> wdrożenia, sformułowane w możliwie </w:t>
      </w:r>
      <w:r w:rsidRPr="00073C38">
        <w:rPr>
          <w:rFonts w:ascii="Times New Roman" w:hAnsi="Times New Roman"/>
          <w:sz w:val="20"/>
          <w:szCs w:val="20"/>
        </w:rPr>
        <w:t>konkretny, mierzalny i określony w czasie</w:t>
      </w:r>
      <w:r>
        <w:rPr>
          <w:rFonts w:ascii="Times New Roman" w:hAnsi="Times New Roman"/>
          <w:sz w:val="20"/>
          <w:szCs w:val="20"/>
        </w:rPr>
        <w:t xml:space="preserve"> sposób - w przypadkach w których jest to możliwe powinien być zgodny z zasadą SMART</w:t>
      </w:r>
      <w:r w:rsidRPr="00EE137C">
        <w:rPr>
          <w:rFonts w:ascii="Times New Roman" w:hAnsi="Times New Roman"/>
          <w:sz w:val="20"/>
          <w:szCs w:val="20"/>
        </w:rPr>
        <w:t xml:space="preserve"> </w:t>
      </w:r>
      <w:r w:rsidR="004C36D8">
        <w:rPr>
          <w:rFonts w:ascii="Times New Roman" w:hAnsi="Times New Roman"/>
          <w:sz w:val="20"/>
          <w:szCs w:val="20"/>
        </w:rPr>
        <w:t>(prosty, mierzalny, osiągalny, istotny, określony w czasie),</w:t>
      </w:r>
      <w:r w:rsidR="004C36D8" w:rsidRPr="00EE137C">
        <w:rPr>
          <w:rFonts w:ascii="Times New Roman" w:hAnsi="Times New Roman"/>
          <w:sz w:val="20"/>
          <w:szCs w:val="20"/>
        </w:rPr>
        <w:t xml:space="preserve"> </w:t>
      </w:r>
      <w:r>
        <w:rPr>
          <w:rFonts w:ascii="Times New Roman" w:hAnsi="Times New Roman"/>
          <w:sz w:val="20"/>
          <w:szCs w:val="20"/>
        </w:rPr>
        <w:t>np. osiągnięcie do 2020 r. wskaźnika upowszechnienia wychowania przedszkolnego co najmniej 90%</w:t>
      </w:r>
      <w:r w:rsidRPr="00EE137C">
        <w:rPr>
          <w:rFonts w:ascii="Times New Roman" w:hAnsi="Times New Roman"/>
          <w:sz w:val="20"/>
          <w:szCs w:val="20"/>
        </w:rPr>
        <w:t>.</w:t>
      </w:r>
    </w:p>
    <w:p w14:paraId="69FCA565" w14:textId="77777777" w:rsidR="004244A8" w:rsidRPr="00EE137C" w:rsidRDefault="004244A8" w:rsidP="004244A8">
      <w:pPr>
        <w:spacing w:after="120"/>
        <w:ind w:left="360"/>
        <w:jc w:val="both"/>
        <w:rPr>
          <w:rFonts w:ascii="Times New Roman" w:hAnsi="Times New Roman"/>
          <w:sz w:val="20"/>
          <w:szCs w:val="20"/>
        </w:rPr>
      </w:pPr>
      <w:r>
        <w:rPr>
          <w:rFonts w:ascii="Times New Roman" w:hAnsi="Times New Roman"/>
          <w:sz w:val="20"/>
          <w:szCs w:val="20"/>
        </w:rPr>
        <w:t>Jeżeli projekt ma charakter przekrojowy i dotyczy wielu zagadnień (np. ustawa deregulująca zawody, ustawa o ułatwieniu wykonywania działalności gospodarczej) proszę opisać najważniejsze rekomendacje i cele.</w:t>
      </w:r>
    </w:p>
    <w:p w14:paraId="1C62141F"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Jak problem został rozwiązany w innych krajach, w szczególności krajach członkowskich OECD/UE</w:t>
      </w:r>
      <w:r w:rsidRPr="00522D94">
        <w:rPr>
          <w:rFonts w:ascii="Times New Roman" w:hAnsi="Times New Roman"/>
          <w:b/>
          <w:color w:val="000000"/>
          <w:sz w:val="20"/>
          <w:szCs w:val="20"/>
        </w:rPr>
        <w:t>?</w:t>
      </w:r>
    </w:p>
    <w:p w14:paraId="79AAA979" w14:textId="77777777" w:rsidR="004244A8" w:rsidRDefault="004244A8" w:rsidP="004244A8">
      <w:pPr>
        <w:spacing w:after="120"/>
        <w:ind w:left="357"/>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wskazać - tam gdzie to możliwe - rozwiązania w minimum 3 krajach i źródła informacji. </w:t>
      </w:r>
      <w:r w:rsidR="00441787">
        <w:rPr>
          <w:rFonts w:ascii="Times New Roman" w:hAnsi="Times New Roman"/>
          <w:sz w:val="20"/>
          <w:szCs w:val="20"/>
        </w:rPr>
        <w:t>Proszę wskazać kraje,</w:t>
      </w:r>
      <w:r w:rsidR="00441787">
        <w:rPr>
          <w:rFonts w:ascii="Times New Roman" w:hAnsi="Times New Roman"/>
          <w:sz w:val="20"/>
          <w:szCs w:val="20"/>
        </w:rPr>
        <w:br/>
      </w:r>
      <w:r>
        <w:rPr>
          <w:rFonts w:ascii="Times New Roman" w:hAnsi="Times New Roman"/>
          <w:sz w:val="20"/>
          <w:szCs w:val="20"/>
        </w:rPr>
        <w:t xml:space="preserve">z których </w:t>
      </w:r>
      <w:r w:rsidR="00C33027">
        <w:rPr>
          <w:rFonts w:ascii="Times New Roman" w:hAnsi="Times New Roman"/>
          <w:sz w:val="20"/>
          <w:szCs w:val="20"/>
        </w:rPr>
        <w:t>rozwiązania przeanalizowano</w:t>
      </w:r>
      <w:r>
        <w:rPr>
          <w:rFonts w:ascii="Times New Roman" w:hAnsi="Times New Roman"/>
          <w:sz w:val="20"/>
          <w:szCs w:val="20"/>
        </w:rPr>
        <w:t xml:space="preserve"> oraz wyniki tych analiz. </w:t>
      </w:r>
    </w:p>
    <w:p w14:paraId="23347A59" w14:textId="77777777" w:rsidR="004244A8" w:rsidRPr="00EE137C" w:rsidRDefault="004244A8" w:rsidP="004244A8">
      <w:pPr>
        <w:spacing w:after="120"/>
        <w:ind w:left="357"/>
        <w:jc w:val="both"/>
        <w:rPr>
          <w:rFonts w:ascii="Times New Roman" w:hAnsi="Times New Roman"/>
          <w:sz w:val="20"/>
          <w:szCs w:val="20"/>
        </w:rPr>
      </w:pPr>
      <w:r w:rsidRPr="0074268D">
        <w:rPr>
          <w:rFonts w:ascii="Times New Roman" w:hAnsi="Times New Roman"/>
          <w:sz w:val="20"/>
          <w:szCs w:val="20"/>
        </w:rPr>
        <w:t xml:space="preserve">Jeżeli projekt ma charakter przekrojowy i dotyczy wielu zagadnień </w:t>
      </w:r>
      <w:r>
        <w:rPr>
          <w:rFonts w:ascii="Times New Roman" w:hAnsi="Times New Roman"/>
          <w:sz w:val="20"/>
          <w:szCs w:val="20"/>
        </w:rPr>
        <w:t xml:space="preserve">(np. ustawa </w:t>
      </w:r>
      <w:r w:rsidRPr="00F94ECB">
        <w:rPr>
          <w:rFonts w:ascii="Times New Roman" w:hAnsi="Times New Roman"/>
          <w:sz w:val="20"/>
          <w:szCs w:val="20"/>
        </w:rPr>
        <w:t xml:space="preserve">deregulująca zawody, ustawa o ułatwieniu wykonywania działalności gospodarczej) proszę </w:t>
      </w:r>
      <w:r w:rsidRPr="00537495">
        <w:rPr>
          <w:rFonts w:ascii="Times New Roman" w:hAnsi="Times New Roman"/>
          <w:sz w:val="20"/>
          <w:szCs w:val="20"/>
        </w:rPr>
        <w:t xml:space="preserve">wskazać </w:t>
      </w:r>
      <w:r>
        <w:rPr>
          <w:rFonts w:ascii="Times New Roman" w:hAnsi="Times New Roman"/>
          <w:sz w:val="20"/>
          <w:szCs w:val="20"/>
        </w:rPr>
        <w:t xml:space="preserve">informacje odnoszące się </w:t>
      </w:r>
      <w:r w:rsidR="00C33027">
        <w:rPr>
          <w:rFonts w:ascii="Times New Roman" w:hAnsi="Times New Roman"/>
          <w:sz w:val="20"/>
          <w:szCs w:val="20"/>
        </w:rPr>
        <w:t xml:space="preserve">do </w:t>
      </w:r>
      <w:r w:rsidR="00C33027" w:rsidRPr="00537495">
        <w:rPr>
          <w:rFonts w:ascii="Times New Roman" w:hAnsi="Times New Roman"/>
          <w:sz w:val="20"/>
          <w:szCs w:val="20"/>
        </w:rPr>
        <w:t>zagadnień</w:t>
      </w:r>
      <w:r w:rsidRPr="00537495">
        <w:rPr>
          <w:rFonts w:ascii="Times New Roman" w:hAnsi="Times New Roman"/>
          <w:sz w:val="20"/>
          <w:szCs w:val="20"/>
        </w:rPr>
        <w:t xml:space="preserve"> najważniejszych</w:t>
      </w:r>
      <w:r>
        <w:rPr>
          <w:rFonts w:ascii="Times New Roman" w:hAnsi="Times New Roman"/>
          <w:sz w:val="20"/>
          <w:szCs w:val="20"/>
        </w:rPr>
        <w:t xml:space="preserve">. </w:t>
      </w:r>
    </w:p>
    <w:p w14:paraId="2F4677AF"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t>Podmioty, na które oddziałuje projekt</w:t>
      </w:r>
    </w:p>
    <w:p w14:paraId="3D6A35C3" w14:textId="77777777" w:rsidR="000D38FC" w:rsidRDefault="000D38FC" w:rsidP="004A145E">
      <w:pPr>
        <w:spacing w:after="120"/>
        <w:ind w:left="357"/>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wyszczególnić jakie podmioty (zarówno osoby fizyczne, prawne</w:t>
      </w:r>
      <w:r>
        <w:rPr>
          <w:rFonts w:ascii="Times New Roman" w:hAnsi="Times New Roman"/>
          <w:sz w:val="20"/>
          <w:szCs w:val="20"/>
        </w:rPr>
        <w:t xml:space="preserve"> lub</w:t>
      </w:r>
      <w:r w:rsidRPr="00EE137C">
        <w:rPr>
          <w:rFonts w:ascii="Times New Roman" w:hAnsi="Times New Roman"/>
          <w:sz w:val="20"/>
          <w:szCs w:val="20"/>
        </w:rPr>
        <w:t xml:space="preserve"> </w:t>
      </w:r>
      <w:r>
        <w:rPr>
          <w:rFonts w:ascii="Times New Roman" w:hAnsi="Times New Roman"/>
          <w:sz w:val="20"/>
          <w:szCs w:val="20"/>
        </w:rPr>
        <w:t>jednostki</w:t>
      </w:r>
      <w:r w:rsidRPr="00EE137C">
        <w:rPr>
          <w:rFonts w:ascii="Times New Roman" w:hAnsi="Times New Roman"/>
          <w:sz w:val="20"/>
          <w:szCs w:val="20"/>
        </w:rPr>
        <w:t xml:space="preserve"> </w:t>
      </w:r>
      <w:r w:rsidR="00C33027" w:rsidRPr="00EE137C">
        <w:rPr>
          <w:rFonts w:ascii="Times New Roman" w:hAnsi="Times New Roman"/>
          <w:sz w:val="20"/>
          <w:szCs w:val="20"/>
        </w:rPr>
        <w:t>nieposiadające</w:t>
      </w:r>
      <w:r w:rsidRPr="00EE137C">
        <w:rPr>
          <w:rFonts w:ascii="Times New Roman" w:hAnsi="Times New Roman"/>
          <w:sz w:val="20"/>
          <w:szCs w:val="20"/>
        </w:rPr>
        <w:t xml:space="preserve"> osobowości prawnej) są objęte </w:t>
      </w:r>
      <w:r>
        <w:rPr>
          <w:rFonts w:ascii="Times New Roman" w:hAnsi="Times New Roman"/>
          <w:sz w:val="20"/>
          <w:szCs w:val="20"/>
        </w:rPr>
        <w:t>projektem</w:t>
      </w:r>
      <w:r w:rsidRPr="00EE137C">
        <w:rPr>
          <w:rFonts w:ascii="Times New Roman" w:hAnsi="Times New Roman"/>
          <w:sz w:val="20"/>
          <w:szCs w:val="20"/>
        </w:rPr>
        <w:t xml:space="preserve">. </w:t>
      </w:r>
      <w:r>
        <w:rPr>
          <w:rFonts w:ascii="Times New Roman" w:hAnsi="Times New Roman"/>
          <w:sz w:val="20"/>
          <w:szCs w:val="20"/>
        </w:rPr>
        <w:t>Proszę</w:t>
      </w:r>
      <w:r w:rsidRPr="00EE137C">
        <w:rPr>
          <w:rFonts w:ascii="Times New Roman" w:hAnsi="Times New Roman"/>
          <w:sz w:val="20"/>
          <w:szCs w:val="20"/>
        </w:rPr>
        <w:t xml:space="preserve"> oszacować ich </w:t>
      </w:r>
      <w:r>
        <w:rPr>
          <w:rFonts w:ascii="Times New Roman" w:hAnsi="Times New Roman"/>
          <w:sz w:val="20"/>
          <w:szCs w:val="20"/>
        </w:rPr>
        <w:t>liczbę</w:t>
      </w:r>
      <w:r w:rsidRPr="00EE137C">
        <w:rPr>
          <w:rFonts w:ascii="Times New Roman" w:hAnsi="Times New Roman"/>
          <w:sz w:val="20"/>
          <w:szCs w:val="20"/>
        </w:rPr>
        <w:t xml:space="preserve"> (wraz z podaniem źródła danych) oraz opisać charakter oddziaływania </w:t>
      </w:r>
      <w:r>
        <w:rPr>
          <w:rFonts w:ascii="Times New Roman" w:hAnsi="Times New Roman"/>
          <w:sz w:val="20"/>
          <w:szCs w:val="20"/>
        </w:rPr>
        <w:t>projektu</w:t>
      </w:r>
      <w:r w:rsidRPr="00EE137C">
        <w:rPr>
          <w:rFonts w:ascii="Times New Roman" w:hAnsi="Times New Roman"/>
          <w:sz w:val="20"/>
          <w:szCs w:val="20"/>
        </w:rPr>
        <w:t xml:space="preserve"> na daną grupę.</w:t>
      </w:r>
    </w:p>
    <w:p w14:paraId="2E9D54BB" w14:textId="77777777" w:rsidR="000D38FC" w:rsidRDefault="000D38FC" w:rsidP="004A145E">
      <w:pPr>
        <w:spacing w:after="120"/>
        <w:ind w:left="357"/>
        <w:jc w:val="both"/>
        <w:rPr>
          <w:rFonts w:ascii="Times New Roman" w:hAnsi="Times New Roman"/>
          <w:sz w:val="20"/>
          <w:szCs w:val="20"/>
        </w:rPr>
      </w:pPr>
      <w:r>
        <w:rPr>
          <w:rFonts w:ascii="Times New Roman" w:hAnsi="Times New Roman"/>
          <w:sz w:val="20"/>
          <w:szCs w:val="20"/>
        </w:rPr>
        <w:lastRenderedPageBreak/>
        <w:t>Proszę dostosować liczbę wierszy w tabeli, zgodnie z potrzebami projektu. Puste wiersze proszę usunąć.</w:t>
      </w:r>
    </w:p>
    <w:p w14:paraId="64C84A12" w14:textId="77777777" w:rsidR="000D38FC" w:rsidRPr="00D93C2B" w:rsidRDefault="000D38FC" w:rsidP="000D38FC">
      <w:pPr>
        <w:spacing w:after="120"/>
        <w:ind w:left="357"/>
        <w:jc w:val="both"/>
        <w:rPr>
          <w:rFonts w:ascii="Times New Roman" w:hAnsi="Times New Roman"/>
          <w:sz w:val="20"/>
          <w:szCs w:val="20"/>
        </w:rPr>
      </w:pPr>
      <w:r>
        <w:rPr>
          <w:rFonts w:ascii="Times New Roman" w:hAnsi="Times New Roman"/>
          <w:sz w:val="20"/>
          <w:szCs w:val="20"/>
        </w:rPr>
        <w:t>Przykładowe grupy: obywatele, MŚP, rolnicy, rodzina, inwestorzy, lekarze, emeryci, osoby niepełnosprawne</w:t>
      </w:r>
      <w:r w:rsidR="00BF6667">
        <w:rPr>
          <w:rFonts w:ascii="Times New Roman" w:hAnsi="Times New Roman"/>
          <w:sz w:val="20"/>
          <w:szCs w:val="20"/>
        </w:rPr>
        <w:t xml:space="preserve">, </w:t>
      </w:r>
      <w:r w:rsidR="00BF6667" w:rsidRPr="00D93C2B">
        <w:rPr>
          <w:rFonts w:ascii="Times New Roman" w:hAnsi="Times New Roman"/>
          <w:sz w:val="20"/>
          <w:szCs w:val="20"/>
        </w:rPr>
        <w:t>sądy powszechne</w:t>
      </w:r>
      <w:r w:rsidR="006D46C4" w:rsidRPr="00D93C2B">
        <w:rPr>
          <w:rFonts w:ascii="Times New Roman" w:hAnsi="Times New Roman"/>
          <w:sz w:val="20"/>
          <w:szCs w:val="20"/>
        </w:rPr>
        <w:t>, administracyjne lub wojskowe</w:t>
      </w:r>
      <w:r w:rsidRPr="00D93C2B">
        <w:rPr>
          <w:rFonts w:ascii="Times New Roman" w:hAnsi="Times New Roman"/>
          <w:sz w:val="20"/>
          <w:szCs w:val="20"/>
        </w:rPr>
        <w:t>.</w:t>
      </w:r>
    </w:p>
    <w:p w14:paraId="72CE80F5" w14:textId="77777777" w:rsidR="00D42A8F" w:rsidRPr="00EE137C" w:rsidRDefault="00D42A8F" w:rsidP="000D38FC">
      <w:pPr>
        <w:spacing w:after="120"/>
        <w:ind w:left="357"/>
        <w:jc w:val="both"/>
        <w:rPr>
          <w:rFonts w:ascii="Times New Roman" w:hAnsi="Times New Roman"/>
          <w:sz w:val="20"/>
          <w:szCs w:val="20"/>
        </w:rPr>
      </w:pPr>
    </w:p>
    <w:p w14:paraId="773630D6"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t>Informacje na temat zakresu, czasu trwania i podsumowanie wyników konsultacji</w:t>
      </w:r>
    </w:p>
    <w:p w14:paraId="74FC6911" w14:textId="77777777" w:rsidR="004244A8" w:rsidRDefault="004244A8" w:rsidP="004A145E">
      <w:pPr>
        <w:spacing w:after="120" w:line="240" w:lineRule="auto"/>
        <w:ind w:left="357"/>
        <w:jc w:val="both"/>
        <w:rPr>
          <w:rFonts w:ascii="Times New Roman" w:hAnsi="Times New Roman"/>
          <w:color w:val="000000"/>
          <w:spacing w:val="-2"/>
          <w:sz w:val="20"/>
          <w:szCs w:val="20"/>
        </w:rPr>
      </w:pPr>
      <w:r w:rsidRPr="007C0060">
        <w:rPr>
          <w:rFonts w:ascii="Times New Roman" w:hAnsi="Times New Roman"/>
          <w:color w:val="000000"/>
          <w:spacing w:val="-2"/>
          <w:sz w:val="20"/>
          <w:szCs w:val="20"/>
        </w:rPr>
        <w:t xml:space="preserve">Proszę </w:t>
      </w:r>
      <w:r>
        <w:rPr>
          <w:rFonts w:ascii="Times New Roman" w:hAnsi="Times New Roman"/>
          <w:color w:val="000000"/>
          <w:spacing w:val="-2"/>
          <w:sz w:val="20"/>
          <w:szCs w:val="20"/>
        </w:rPr>
        <w:t>podać informacje o konsultacjach poprzedzających przygotowanie projektu oraz</w:t>
      </w:r>
      <w:r w:rsidRPr="007C0060">
        <w:rPr>
          <w:rFonts w:ascii="Times New Roman" w:hAnsi="Times New Roman"/>
          <w:color w:val="000000"/>
          <w:spacing w:val="-2"/>
          <w:sz w:val="20"/>
          <w:szCs w:val="20"/>
        </w:rPr>
        <w:t xml:space="preserve"> ws</w:t>
      </w:r>
      <w:r>
        <w:rPr>
          <w:rFonts w:ascii="Times New Roman" w:hAnsi="Times New Roman"/>
          <w:color w:val="000000"/>
          <w:spacing w:val="-2"/>
          <w:sz w:val="20"/>
          <w:szCs w:val="20"/>
        </w:rPr>
        <w:t>kazać, jaki jest planowany zakres konsultacji publicznych i opiniowania projektu, w szczególności uwzględniając:</w:t>
      </w:r>
    </w:p>
    <w:p w14:paraId="12579D9A" w14:textId="77777777" w:rsidR="004244A8" w:rsidRDefault="004244A8" w:rsidP="004244A8">
      <w:pPr>
        <w:numPr>
          <w:ilvl w:val="0"/>
          <w:numId w:val="20"/>
        </w:numPr>
        <w:spacing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wskazanie, czy były (i jak długo) prowadzone konsultacje poprzedzające przygotowanie projektu (tzw. pre-konsultacje publiczne),</w:t>
      </w:r>
      <w:r w:rsidRPr="00596BBD">
        <w:rPr>
          <w:rFonts w:ascii="Times New Roman" w:hAnsi="Times New Roman"/>
          <w:color w:val="000000"/>
          <w:spacing w:val="-2"/>
          <w:sz w:val="20"/>
          <w:szCs w:val="20"/>
        </w:rPr>
        <w:t xml:space="preserve"> </w:t>
      </w:r>
      <w:r>
        <w:rPr>
          <w:rFonts w:ascii="Times New Roman" w:hAnsi="Times New Roman"/>
          <w:color w:val="000000"/>
          <w:spacing w:val="-2"/>
          <w:sz w:val="20"/>
          <w:szCs w:val="20"/>
        </w:rPr>
        <w:t>podmioty, z którymi były prowadzone te konsultacje (w tym ekspertów), w jaki sposób komunikowano się z grupami wskazanymi w pkt 6 (metody konsultacji np. warsztaty, kwestionariusz on-line),</w:t>
      </w:r>
      <w:r w:rsidRPr="00596BBD">
        <w:rPr>
          <w:rFonts w:ascii="Times New Roman" w:hAnsi="Times New Roman"/>
          <w:color w:val="000000"/>
          <w:spacing w:val="-2"/>
          <w:sz w:val="20"/>
          <w:szCs w:val="20"/>
        </w:rPr>
        <w:t xml:space="preserve"> </w:t>
      </w:r>
      <w:r>
        <w:rPr>
          <w:rFonts w:ascii="Times New Roman" w:hAnsi="Times New Roman"/>
          <w:color w:val="000000"/>
          <w:spacing w:val="-2"/>
          <w:sz w:val="20"/>
          <w:szCs w:val="20"/>
        </w:rPr>
        <w:t>krótkie podsumowanie wyników konsultacji,</w:t>
      </w:r>
    </w:p>
    <w:p w14:paraId="4645CA21" w14:textId="77777777" w:rsidR="004244A8" w:rsidRDefault="004244A8" w:rsidP="004244A8">
      <w:pPr>
        <w:numPr>
          <w:ilvl w:val="0"/>
          <w:numId w:val="20"/>
        </w:numPr>
        <w:spacing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terminy planowanych konsultacji publicznych, podmioty, z którymi będzie konsultow</w:t>
      </w:r>
      <w:r w:rsidR="00441787">
        <w:rPr>
          <w:rFonts w:ascii="Times New Roman" w:hAnsi="Times New Roman"/>
          <w:color w:val="000000"/>
          <w:spacing w:val="-2"/>
          <w:sz w:val="20"/>
          <w:szCs w:val="20"/>
        </w:rPr>
        <w:t>any projekt, wskazanie przepisu</w:t>
      </w:r>
      <w:r w:rsidR="00441787">
        <w:rPr>
          <w:rFonts w:ascii="Times New Roman" w:hAnsi="Times New Roman"/>
          <w:color w:val="000000"/>
          <w:spacing w:val="-2"/>
          <w:sz w:val="20"/>
          <w:szCs w:val="20"/>
        </w:rPr>
        <w:br/>
      </w:r>
      <w:r>
        <w:rPr>
          <w:rFonts w:ascii="Times New Roman" w:hAnsi="Times New Roman"/>
          <w:color w:val="000000"/>
          <w:spacing w:val="-2"/>
          <w:sz w:val="20"/>
          <w:szCs w:val="20"/>
        </w:rPr>
        <w:t>z którego wynika obowiązek zasięgnięcia opinii.</w:t>
      </w:r>
    </w:p>
    <w:p w14:paraId="7E681BC4" w14:textId="77777777" w:rsidR="009D0655" w:rsidRPr="00EE137C" w:rsidRDefault="009D0655" w:rsidP="009D0655">
      <w:pPr>
        <w:spacing w:line="240" w:lineRule="auto"/>
        <w:rPr>
          <w:rFonts w:ascii="Times New Roman" w:hAnsi="Times New Roman"/>
          <w:color w:val="000000"/>
          <w:spacing w:val="-2"/>
          <w:sz w:val="20"/>
          <w:szCs w:val="20"/>
        </w:rPr>
      </w:pPr>
    </w:p>
    <w:p w14:paraId="7AFE2EDA" w14:textId="77777777" w:rsidR="00522D94" w:rsidRPr="00422181" w:rsidRDefault="00522D94" w:rsidP="00522D94">
      <w:pPr>
        <w:numPr>
          <w:ilvl w:val="0"/>
          <w:numId w:val="8"/>
        </w:numPr>
        <w:spacing w:after="120" w:line="240" w:lineRule="auto"/>
        <w:jc w:val="both"/>
        <w:rPr>
          <w:rFonts w:ascii="Times New Roman" w:hAnsi="Times New Roman"/>
          <w:b/>
          <w:sz w:val="20"/>
          <w:szCs w:val="20"/>
        </w:rPr>
      </w:pPr>
      <w:r w:rsidRPr="00422181">
        <w:rPr>
          <w:rFonts w:ascii="Times New Roman" w:hAnsi="Times New Roman"/>
          <w:b/>
          <w:color w:val="000000"/>
          <w:sz w:val="20"/>
          <w:szCs w:val="20"/>
        </w:rPr>
        <w:t>Wpływ na sektor finansów publicznych</w:t>
      </w:r>
    </w:p>
    <w:p w14:paraId="04585CC2" w14:textId="77777777" w:rsidR="004244A8" w:rsidRDefault="00422181" w:rsidP="00422181">
      <w:pPr>
        <w:spacing w:after="120"/>
        <w:ind w:left="357"/>
        <w:jc w:val="both"/>
        <w:rPr>
          <w:rFonts w:ascii="Times New Roman" w:hAnsi="Times New Roman"/>
          <w:sz w:val="20"/>
          <w:szCs w:val="20"/>
        </w:rPr>
      </w:pPr>
      <w:r w:rsidRPr="00422181">
        <w:rPr>
          <w:rFonts w:ascii="Times New Roman" w:hAnsi="Times New Roman"/>
          <w:sz w:val="20"/>
          <w:szCs w:val="20"/>
        </w:rPr>
        <w:t xml:space="preserve">W przygotowaniu kalkulacji skutków dla sektora finansów publicznych </w:t>
      </w:r>
      <w:r w:rsidR="00187E79">
        <w:rPr>
          <w:rFonts w:ascii="Times New Roman" w:hAnsi="Times New Roman"/>
          <w:sz w:val="20"/>
          <w:szCs w:val="20"/>
        </w:rPr>
        <w:t>proszę</w:t>
      </w:r>
      <w:r w:rsidR="00187E79" w:rsidRPr="00422181">
        <w:rPr>
          <w:rFonts w:ascii="Times New Roman" w:hAnsi="Times New Roman"/>
          <w:sz w:val="20"/>
          <w:szCs w:val="20"/>
        </w:rPr>
        <w:t xml:space="preserve"> uwzględnić</w:t>
      </w:r>
      <w:r w:rsidRPr="00422181">
        <w:rPr>
          <w:rFonts w:ascii="Times New Roman" w:hAnsi="Times New Roman"/>
          <w:sz w:val="20"/>
          <w:szCs w:val="20"/>
        </w:rPr>
        <w:t xml:space="preserve"> aktualne </w:t>
      </w:r>
      <w:r w:rsidR="00FC49EF" w:rsidRPr="004A1F15">
        <w:rPr>
          <w:rFonts w:ascii="Times New Roman" w:hAnsi="Times New Roman"/>
          <w:sz w:val="20"/>
          <w:szCs w:val="20"/>
        </w:rPr>
        <w:t>w</w:t>
      </w:r>
      <w:r w:rsidRPr="004A1F15">
        <w:rPr>
          <w:rFonts w:ascii="Times New Roman" w:hAnsi="Times New Roman"/>
          <w:sz w:val="20"/>
          <w:szCs w:val="20"/>
        </w:rPr>
        <w:t xml:space="preserve">ytyczne dotyczące założeń makroekonomicznych, o których mowa w art. 50a ustawy o finansach publicznych. </w:t>
      </w:r>
    </w:p>
    <w:p w14:paraId="4CEB1FD2" w14:textId="77777777" w:rsidR="00E05A09" w:rsidRDefault="00422181" w:rsidP="00422181">
      <w:pPr>
        <w:spacing w:after="120"/>
        <w:ind w:left="357"/>
        <w:jc w:val="both"/>
        <w:rPr>
          <w:rFonts w:ascii="Times New Roman" w:hAnsi="Times New Roman"/>
          <w:color w:val="000000"/>
          <w:sz w:val="20"/>
          <w:szCs w:val="20"/>
        </w:rPr>
      </w:pPr>
      <w:r w:rsidRPr="004A1F15">
        <w:rPr>
          <w:rFonts w:ascii="Times New Roman" w:hAnsi="Times New Roman"/>
          <w:sz w:val="20"/>
          <w:szCs w:val="20"/>
        </w:rPr>
        <w:t>Jeśli to możliwe</w:t>
      </w:r>
      <w:r w:rsidRPr="0069486B">
        <w:rPr>
          <w:rFonts w:ascii="Times New Roman" w:hAnsi="Times New Roman"/>
          <w:sz w:val="20"/>
          <w:szCs w:val="20"/>
        </w:rPr>
        <w:t xml:space="preserve"> proszę wskaza</w:t>
      </w:r>
      <w:r w:rsidR="00D64C0F" w:rsidRPr="0069486B">
        <w:rPr>
          <w:rFonts w:ascii="Times New Roman" w:hAnsi="Times New Roman"/>
          <w:sz w:val="20"/>
          <w:szCs w:val="20"/>
        </w:rPr>
        <w:t>ć</w:t>
      </w:r>
      <w:r w:rsidRPr="0069486B">
        <w:rPr>
          <w:rFonts w:ascii="Times New Roman" w:hAnsi="Times New Roman"/>
          <w:sz w:val="20"/>
          <w:szCs w:val="20"/>
        </w:rPr>
        <w:t xml:space="preserve"> skumulowan</w:t>
      </w:r>
      <w:r w:rsidR="00D64C0F" w:rsidRPr="0069486B">
        <w:rPr>
          <w:rFonts w:ascii="Times New Roman" w:hAnsi="Times New Roman"/>
          <w:sz w:val="20"/>
          <w:szCs w:val="20"/>
        </w:rPr>
        <w:t>e</w:t>
      </w:r>
      <w:r w:rsidRPr="0069486B">
        <w:rPr>
          <w:rFonts w:ascii="Times New Roman" w:hAnsi="Times New Roman"/>
          <w:sz w:val="20"/>
          <w:szCs w:val="20"/>
        </w:rPr>
        <w:t xml:space="preserve"> koszt</w:t>
      </w:r>
      <w:r w:rsidR="00D64C0F" w:rsidRPr="0069486B">
        <w:rPr>
          <w:rFonts w:ascii="Times New Roman" w:hAnsi="Times New Roman"/>
          <w:sz w:val="20"/>
          <w:szCs w:val="20"/>
        </w:rPr>
        <w:t>y</w:t>
      </w:r>
      <w:r w:rsidRPr="0069486B">
        <w:rPr>
          <w:rFonts w:ascii="Times New Roman" w:hAnsi="Times New Roman"/>
          <w:sz w:val="20"/>
          <w:szCs w:val="20"/>
        </w:rPr>
        <w:t xml:space="preserve">/oszczędności. </w:t>
      </w:r>
      <w:r w:rsidRPr="0069486B">
        <w:rPr>
          <w:rFonts w:ascii="Times New Roman" w:hAnsi="Times New Roman"/>
          <w:color w:val="000000"/>
          <w:sz w:val="20"/>
          <w:szCs w:val="20"/>
        </w:rPr>
        <w:t xml:space="preserve">Prognozę </w:t>
      </w:r>
      <w:r w:rsidR="00187E79" w:rsidRPr="0069486B">
        <w:rPr>
          <w:rFonts w:ascii="Times New Roman" w:hAnsi="Times New Roman"/>
          <w:color w:val="000000"/>
          <w:sz w:val="20"/>
          <w:szCs w:val="20"/>
        </w:rPr>
        <w:t xml:space="preserve">proszę </w:t>
      </w:r>
      <w:r w:rsidRPr="0069486B">
        <w:rPr>
          <w:rFonts w:ascii="Times New Roman" w:hAnsi="Times New Roman"/>
          <w:color w:val="000000"/>
          <w:sz w:val="20"/>
          <w:szCs w:val="20"/>
        </w:rPr>
        <w:t>przeprowadzić w podziale na proponowane kategorie w horyzoncie 10</w:t>
      </w:r>
      <w:r w:rsidR="00187E79" w:rsidRPr="000D4D90">
        <w:rPr>
          <w:rFonts w:ascii="Times New Roman" w:hAnsi="Times New Roman"/>
          <w:color w:val="000000"/>
          <w:sz w:val="20"/>
          <w:szCs w:val="20"/>
        </w:rPr>
        <w:t>-</w:t>
      </w:r>
      <w:r w:rsidRPr="000D4D90">
        <w:rPr>
          <w:rFonts w:ascii="Times New Roman" w:hAnsi="Times New Roman"/>
          <w:color w:val="000000"/>
          <w:sz w:val="20"/>
          <w:szCs w:val="20"/>
        </w:rPr>
        <w:t>letnim, w wartościach stałych (np. ceny stałe dla pierwszego roku prognozy</w:t>
      </w:r>
      <w:r w:rsidR="004244A8">
        <w:rPr>
          <w:rFonts w:ascii="Times New Roman" w:hAnsi="Times New Roman"/>
          <w:color w:val="000000"/>
          <w:sz w:val="20"/>
          <w:szCs w:val="20"/>
        </w:rPr>
        <w:t>).</w:t>
      </w:r>
      <w:r w:rsidR="005D61D6">
        <w:rPr>
          <w:rFonts w:ascii="Times New Roman" w:hAnsi="Times New Roman"/>
          <w:color w:val="000000"/>
          <w:sz w:val="20"/>
          <w:szCs w:val="20"/>
        </w:rPr>
        <w:br/>
      </w:r>
      <w:r w:rsidR="000670C0" w:rsidRPr="00D95D16">
        <w:rPr>
          <w:rFonts w:ascii="Times New Roman" w:hAnsi="Times New Roman"/>
          <w:color w:val="000000"/>
          <w:sz w:val="20"/>
          <w:szCs w:val="20"/>
        </w:rPr>
        <w:t>W przypadku</w:t>
      </w:r>
      <w:r w:rsidR="000670C0">
        <w:rPr>
          <w:rFonts w:ascii="Times New Roman" w:hAnsi="Times New Roman"/>
          <w:color w:val="000000"/>
          <w:sz w:val="20"/>
          <w:szCs w:val="20"/>
        </w:rPr>
        <w:t xml:space="preserve"> </w:t>
      </w:r>
      <w:r w:rsidR="00BB0DCA">
        <w:rPr>
          <w:rFonts w:ascii="Times New Roman" w:hAnsi="Times New Roman"/>
          <w:color w:val="000000"/>
          <w:sz w:val="20"/>
          <w:szCs w:val="20"/>
        </w:rPr>
        <w:t>gdy</w:t>
      </w:r>
      <w:r w:rsidR="000670C0">
        <w:rPr>
          <w:rFonts w:ascii="Times New Roman" w:hAnsi="Times New Roman"/>
          <w:color w:val="000000"/>
          <w:sz w:val="20"/>
          <w:szCs w:val="20"/>
        </w:rPr>
        <w:t xml:space="preserve"> analiza wpływu obejmuje dłuższy niż 10-letni horyzont (np. zmiany w systemie emerytalnym), możliwe jest dostosowanie kolumn tabeli do horyzontu projektu</w:t>
      </w:r>
      <w:r w:rsidRPr="00422181">
        <w:rPr>
          <w:rFonts w:ascii="Times New Roman" w:hAnsi="Times New Roman"/>
          <w:color w:val="000000"/>
          <w:sz w:val="20"/>
          <w:szCs w:val="20"/>
        </w:rPr>
        <w:t xml:space="preserve">. </w:t>
      </w:r>
    </w:p>
    <w:p w14:paraId="73308E9B" w14:textId="77777777" w:rsidR="00E05A09" w:rsidRDefault="00422181" w:rsidP="00422181">
      <w:pPr>
        <w:spacing w:after="120"/>
        <w:ind w:left="357"/>
        <w:jc w:val="both"/>
        <w:rPr>
          <w:rFonts w:ascii="Times New Roman" w:hAnsi="Times New Roman"/>
          <w:color w:val="000000"/>
          <w:sz w:val="20"/>
          <w:szCs w:val="20"/>
        </w:rPr>
      </w:pPr>
      <w:r w:rsidRPr="00422181">
        <w:rPr>
          <w:rFonts w:ascii="Times New Roman" w:hAnsi="Times New Roman"/>
          <w:color w:val="000000"/>
          <w:sz w:val="20"/>
          <w:szCs w:val="20"/>
        </w:rPr>
        <w:t xml:space="preserve">Jeżeli obliczenia </w:t>
      </w:r>
      <w:r w:rsidR="00187E79">
        <w:rPr>
          <w:rFonts w:ascii="Times New Roman" w:hAnsi="Times New Roman"/>
          <w:color w:val="000000"/>
          <w:sz w:val="20"/>
          <w:szCs w:val="20"/>
        </w:rPr>
        <w:t xml:space="preserve">zostały </w:t>
      </w:r>
      <w:r w:rsidRPr="00422181">
        <w:rPr>
          <w:rFonts w:ascii="Times New Roman" w:hAnsi="Times New Roman"/>
          <w:color w:val="000000"/>
          <w:sz w:val="20"/>
          <w:szCs w:val="20"/>
        </w:rPr>
        <w:t>wykonane na podstawie opracowania własnego</w:t>
      </w:r>
      <w:r w:rsidR="00187E79">
        <w:rPr>
          <w:rFonts w:ascii="Times New Roman" w:hAnsi="Times New Roman"/>
          <w:color w:val="000000"/>
          <w:sz w:val="20"/>
          <w:szCs w:val="20"/>
        </w:rPr>
        <w:t>,</w:t>
      </w:r>
      <w:r w:rsidRPr="00422181">
        <w:rPr>
          <w:rFonts w:ascii="Times New Roman" w:hAnsi="Times New Roman"/>
          <w:color w:val="000000"/>
          <w:sz w:val="20"/>
          <w:szCs w:val="20"/>
        </w:rPr>
        <w:t xml:space="preserve"> </w:t>
      </w:r>
      <w:r w:rsidR="00187E79">
        <w:rPr>
          <w:rFonts w:ascii="Times New Roman" w:hAnsi="Times New Roman"/>
          <w:color w:val="000000"/>
          <w:sz w:val="20"/>
          <w:szCs w:val="20"/>
        </w:rPr>
        <w:t>proszę</w:t>
      </w:r>
      <w:r w:rsidR="00187E79" w:rsidRPr="00422181">
        <w:rPr>
          <w:rFonts w:ascii="Times New Roman" w:hAnsi="Times New Roman"/>
          <w:color w:val="000000"/>
          <w:sz w:val="20"/>
          <w:szCs w:val="20"/>
        </w:rPr>
        <w:t xml:space="preserve"> </w:t>
      </w:r>
      <w:r w:rsidR="00187E79">
        <w:rPr>
          <w:rFonts w:ascii="Times New Roman" w:hAnsi="Times New Roman"/>
          <w:color w:val="000000"/>
          <w:sz w:val="20"/>
          <w:szCs w:val="20"/>
        </w:rPr>
        <w:t xml:space="preserve">je przedstawić w formie załącznika oraz </w:t>
      </w:r>
      <w:r w:rsidRPr="00422181">
        <w:rPr>
          <w:rFonts w:ascii="Times New Roman" w:hAnsi="Times New Roman"/>
          <w:color w:val="000000"/>
          <w:sz w:val="20"/>
          <w:szCs w:val="20"/>
        </w:rPr>
        <w:t xml:space="preserve">wskazać </w:t>
      </w:r>
      <w:r w:rsidR="00187E79">
        <w:rPr>
          <w:rFonts w:ascii="Times New Roman" w:hAnsi="Times New Roman"/>
          <w:color w:val="000000"/>
          <w:sz w:val="20"/>
          <w:szCs w:val="20"/>
        </w:rPr>
        <w:t xml:space="preserve">to </w:t>
      </w:r>
      <w:r w:rsidRPr="00422181">
        <w:rPr>
          <w:rFonts w:ascii="Times New Roman" w:hAnsi="Times New Roman"/>
          <w:color w:val="000000"/>
          <w:sz w:val="20"/>
          <w:szCs w:val="20"/>
        </w:rPr>
        <w:t xml:space="preserve">opracowanie w </w:t>
      </w:r>
      <w:r w:rsidR="00187E79">
        <w:rPr>
          <w:rFonts w:ascii="Times New Roman" w:hAnsi="Times New Roman"/>
          <w:color w:val="000000"/>
          <w:sz w:val="20"/>
          <w:szCs w:val="20"/>
        </w:rPr>
        <w:t>pkt</w:t>
      </w:r>
      <w:r w:rsidRPr="00422181">
        <w:rPr>
          <w:rFonts w:ascii="Times New Roman" w:hAnsi="Times New Roman"/>
          <w:color w:val="000000"/>
          <w:sz w:val="20"/>
          <w:szCs w:val="20"/>
        </w:rPr>
        <w:t xml:space="preserve"> 13. </w:t>
      </w:r>
    </w:p>
    <w:p w14:paraId="28DBCFEA" w14:textId="77777777" w:rsidR="00BB2666" w:rsidRDefault="00BB2666" w:rsidP="00801F71">
      <w:pPr>
        <w:spacing w:after="120"/>
        <w:ind w:left="357"/>
        <w:jc w:val="both"/>
        <w:rPr>
          <w:rFonts w:ascii="Times New Roman" w:hAnsi="Times New Roman"/>
          <w:color w:val="000000"/>
          <w:sz w:val="20"/>
          <w:szCs w:val="20"/>
        </w:rPr>
      </w:pPr>
      <w:r>
        <w:rPr>
          <w:rFonts w:ascii="Times New Roman" w:hAnsi="Times New Roman"/>
          <w:color w:val="000000"/>
          <w:sz w:val="20"/>
          <w:szCs w:val="20"/>
        </w:rPr>
        <w:t>W opracowywanej analizie wpływu, co do zasady, należy przyjąć kalkulację w cenach stałych. W przypadku zastosowania cen bieżących, prezentacja skutków finansowych powinna uwzględniać wska</w:t>
      </w:r>
      <w:r w:rsidR="00300991">
        <w:rPr>
          <w:rFonts w:ascii="Times New Roman" w:hAnsi="Times New Roman"/>
          <w:color w:val="000000"/>
          <w:sz w:val="20"/>
          <w:szCs w:val="20"/>
        </w:rPr>
        <w:t>źniki makroekonomiczne podawane</w:t>
      </w:r>
      <w:r w:rsidR="00300991">
        <w:rPr>
          <w:rFonts w:ascii="Times New Roman" w:hAnsi="Times New Roman"/>
          <w:color w:val="000000"/>
          <w:sz w:val="20"/>
          <w:szCs w:val="20"/>
        </w:rPr>
        <w:br/>
      </w:r>
      <w:r>
        <w:rPr>
          <w:rFonts w:ascii="Times New Roman" w:hAnsi="Times New Roman"/>
          <w:color w:val="000000"/>
          <w:sz w:val="20"/>
          <w:szCs w:val="20"/>
        </w:rPr>
        <w:t xml:space="preserve">w </w:t>
      </w:r>
      <w:hyperlink r:id="rId9" w:anchor="p_p_id_101_INSTANCE_S0gu_" w:history="1">
        <w:r>
          <w:rPr>
            <w:rStyle w:val="Hipercze"/>
            <w:rFonts w:ascii="Times New Roman" w:hAnsi="Times New Roman"/>
            <w:i/>
            <w:sz w:val="20"/>
            <w:szCs w:val="20"/>
          </w:rPr>
          <w:t>Wytycznych dotyczących stosowania jednolitych wskaźników makroekonomicznych będących podstawą oszacowania skutków finansowych projektowanych ustaw</w:t>
        </w:r>
      </w:hyperlink>
      <w:r>
        <w:rPr>
          <w:rFonts w:ascii="Times New Roman" w:hAnsi="Times New Roman"/>
          <w:color w:val="000000"/>
          <w:sz w:val="20"/>
          <w:szCs w:val="20"/>
        </w:rPr>
        <w:t>. Jeżeli nie zastosowano wskaźni</w:t>
      </w:r>
      <w:r w:rsidR="00300991">
        <w:rPr>
          <w:rFonts w:ascii="Times New Roman" w:hAnsi="Times New Roman"/>
          <w:color w:val="000000"/>
          <w:sz w:val="20"/>
          <w:szCs w:val="20"/>
        </w:rPr>
        <w:t>ków makroekonomicznych podanych</w:t>
      </w:r>
      <w:r w:rsidR="00300991">
        <w:rPr>
          <w:rFonts w:ascii="Times New Roman" w:hAnsi="Times New Roman"/>
          <w:color w:val="000000"/>
          <w:sz w:val="20"/>
          <w:szCs w:val="20"/>
        </w:rPr>
        <w:br/>
      </w:r>
      <w:r>
        <w:rPr>
          <w:rFonts w:ascii="Times New Roman" w:hAnsi="Times New Roman"/>
          <w:color w:val="000000"/>
          <w:sz w:val="20"/>
          <w:szCs w:val="20"/>
        </w:rPr>
        <w:t xml:space="preserve">w </w:t>
      </w:r>
      <w:hyperlink r:id="rId10" w:history="1">
        <w:r>
          <w:rPr>
            <w:rStyle w:val="Hipercze"/>
            <w:rFonts w:ascii="Times New Roman" w:hAnsi="Times New Roman"/>
            <w:i/>
            <w:sz w:val="20"/>
            <w:szCs w:val="20"/>
          </w:rPr>
          <w:t>Wytycznych MF</w:t>
        </w:r>
      </w:hyperlink>
      <w:r>
        <w:rPr>
          <w:rFonts w:ascii="Times New Roman" w:hAnsi="Times New Roman"/>
          <w:color w:val="000000"/>
          <w:sz w:val="20"/>
          <w:szCs w:val="20"/>
        </w:rPr>
        <w:t>, proszę  dołączyć stosowną informację wyjaśniającą.</w:t>
      </w:r>
    </w:p>
    <w:p w14:paraId="13C40460" w14:textId="77777777" w:rsidR="00422181" w:rsidRDefault="0084314C" w:rsidP="00422181">
      <w:pPr>
        <w:spacing w:after="120"/>
        <w:ind w:left="357"/>
        <w:jc w:val="both"/>
        <w:rPr>
          <w:rFonts w:ascii="Times New Roman" w:hAnsi="Times New Roman"/>
          <w:color w:val="000000"/>
          <w:sz w:val="20"/>
          <w:szCs w:val="20"/>
        </w:rPr>
      </w:pPr>
      <w:r>
        <w:rPr>
          <w:rFonts w:ascii="Times New Roman" w:hAnsi="Times New Roman"/>
          <w:color w:val="000000"/>
          <w:sz w:val="20"/>
          <w:szCs w:val="20"/>
        </w:rPr>
        <w:t xml:space="preserve">Proszę wskazać źródła finansowania planowanych wydatków. </w:t>
      </w:r>
      <w:r w:rsidR="00187E79">
        <w:rPr>
          <w:rFonts w:ascii="Times New Roman" w:hAnsi="Times New Roman"/>
          <w:color w:val="000000"/>
          <w:sz w:val="20"/>
          <w:szCs w:val="20"/>
        </w:rPr>
        <w:t>Proszę</w:t>
      </w:r>
      <w:r w:rsidR="00187E79" w:rsidRPr="00422181">
        <w:rPr>
          <w:rFonts w:ascii="Times New Roman" w:hAnsi="Times New Roman"/>
          <w:color w:val="000000"/>
          <w:sz w:val="20"/>
          <w:szCs w:val="20"/>
        </w:rPr>
        <w:t xml:space="preserve"> </w:t>
      </w:r>
      <w:r w:rsidR="00422181" w:rsidRPr="00422181">
        <w:rPr>
          <w:rFonts w:ascii="Times New Roman" w:hAnsi="Times New Roman"/>
          <w:color w:val="000000"/>
          <w:sz w:val="20"/>
          <w:szCs w:val="20"/>
        </w:rPr>
        <w:t xml:space="preserve">wskazać również wszystkie </w:t>
      </w:r>
      <w:r w:rsidR="004244A8">
        <w:rPr>
          <w:rFonts w:ascii="Times New Roman" w:hAnsi="Times New Roman"/>
          <w:color w:val="000000"/>
          <w:sz w:val="20"/>
          <w:szCs w:val="20"/>
        </w:rPr>
        <w:t>przyjęte do obliczeń</w:t>
      </w:r>
      <w:r w:rsidR="004244A8" w:rsidRPr="00422181">
        <w:rPr>
          <w:rFonts w:ascii="Times New Roman" w:hAnsi="Times New Roman"/>
          <w:color w:val="000000"/>
          <w:sz w:val="20"/>
          <w:szCs w:val="20"/>
        </w:rPr>
        <w:t xml:space="preserve"> </w:t>
      </w:r>
      <w:r w:rsidR="00422181" w:rsidRPr="00422181">
        <w:rPr>
          <w:rFonts w:ascii="Times New Roman" w:hAnsi="Times New Roman"/>
          <w:color w:val="000000"/>
          <w:sz w:val="20"/>
          <w:szCs w:val="20"/>
        </w:rPr>
        <w:t>założenia</w:t>
      </w:r>
      <w:r w:rsidR="00567963">
        <w:rPr>
          <w:rFonts w:ascii="Times New Roman" w:hAnsi="Times New Roman"/>
          <w:color w:val="000000"/>
          <w:sz w:val="20"/>
          <w:szCs w:val="20"/>
        </w:rPr>
        <w:t xml:space="preserve"> i źródła danych</w:t>
      </w:r>
      <w:r w:rsidR="004244A8">
        <w:rPr>
          <w:rFonts w:ascii="Times New Roman" w:hAnsi="Times New Roman"/>
          <w:color w:val="000000"/>
          <w:sz w:val="20"/>
          <w:szCs w:val="20"/>
        </w:rPr>
        <w:t>.</w:t>
      </w:r>
    </w:p>
    <w:p w14:paraId="61E88B79" w14:textId="77777777" w:rsidR="00E05A09" w:rsidRDefault="005473F5" w:rsidP="00422181">
      <w:pPr>
        <w:spacing w:after="120"/>
        <w:ind w:left="357"/>
        <w:jc w:val="both"/>
        <w:rPr>
          <w:rFonts w:ascii="Times New Roman" w:hAnsi="Times New Roman"/>
          <w:sz w:val="20"/>
          <w:szCs w:val="20"/>
        </w:rPr>
      </w:pPr>
      <w:r w:rsidRPr="005473F5">
        <w:rPr>
          <w:rFonts w:ascii="Times New Roman" w:hAnsi="Times New Roman"/>
          <w:sz w:val="20"/>
          <w:szCs w:val="20"/>
        </w:rPr>
        <w:t xml:space="preserve">Skutki proszę skalkulować dla roku wejścia w życie regulacji (0), a następnie w </w:t>
      </w:r>
      <w:r w:rsidR="002172F1">
        <w:rPr>
          <w:rFonts w:ascii="Times New Roman" w:hAnsi="Times New Roman"/>
          <w:sz w:val="20"/>
          <w:szCs w:val="20"/>
        </w:rPr>
        <w:t>kolejnych latach</w:t>
      </w:r>
      <w:r w:rsidR="00441787">
        <w:rPr>
          <w:rFonts w:ascii="Times New Roman" w:hAnsi="Times New Roman"/>
          <w:sz w:val="20"/>
          <w:szCs w:val="20"/>
        </w:rPr>
        <w:t xml:space="preserve"> jej obowiązywania.</w:t>
      </w:r>
      <w:r w:rsidR="00441787">
        <w:rPr>
          <w:rFonts w:ascii="Times New Roman" w:hAnsi="Times New Roman"/>
          <w:sz w:val="20"/>
          <w:szCs w:val="20"/>
        </w:rPr>
        <w:br/>
      </w:r>
      <w:r w:rsidRPr="005473F5">
        <w:rPr>
          <w:rFonts w:ascii="Times New Roman" w:hAnsi="Times New Roman"/>
          <w:sz w:val="20"/>
          <w:szCs w:val="20"/>
        </w:rPr>
        <w:t xml:space="preserve">W kolumnie </w:t>
      </w:r>
      <w:r w:rsidRPr="00EF7A2D">
        <w:rPr>
          <w:rFonts w:ascii="Times New Roman" w:hAnsi="Times New Roman"/>
          <w:i/>
          <w:sz w:val="20"/>
          <w:szCs w:val="20"/>
        </w:rPr>
        <w:t>Łącznie</w:t>
      </w:r>
      <w:r w:rsidRPr="005473F5">
        <w:rPr>
          <w:rFonts w:ascii="Times New Roman" w:hAnsi="Times New Roman"/>
          <w:sz w:val="20"/>
          <w:szCs w:val="20"/>
        </w:rPr>
        <w:t xml:space="preserve"> proszę wpisać skumulowane skutki za okres 10 lat obowiązywania regulacji.</w:t>
      </w:r>
    </w:p>
    <w:p w14:paraId="313B8E6E" w14:textId="77777777" w:rsidR="00917AAE" w:rsidRDefault="0069486B" w:rsidP="00917AAE">
      <w:pPr>
        <w:spacing w:after="120"/>
        <w:ind w:left="360"/>
        <w:jc w:val="both"/>
        <w:rPr>
          <w:rFonts w:ascii="Times New Roman" w:hAnsi="Times New Roman"/>
          <w:sz w:val="20"/>
          <w:szCs w:val="20"/>
        </w:rPr>
      </w:pPr>
      <w:r>
        <w:rPr>
          <w:rFonts w:ascii="Times New Roman" w:hAnsi="Times New Roman"/>
          <w:sz w:val="20"/>
          <w:szCs w:val="20"/>
        </w:rPr>
        <w:t xml:space="preserve">Jeżeli projekt ma charakter przekrojowy i dotyczy wielu zagadnień (np. ustawa deregulująca zawody, ustawa o ułatwieniu wykonywania działalności gospodarczej) proszę dokonać </w:t>
      </w:r>
      <w:r w:rsidR="00917AAE">
        <w:rPr>
          <w:rFonts w:ascii="Times New Roman" w:hAnsi="Times New Roman"/>
          <w:sz w:val="20"/>
          <w:szCs w:val="20"/>
        </w:rPr>
        <w:t xml:space="preserve">analizy </w:t>
      </w:r>
      <w:r w:rsidR="00BB0DCA">
        <w:rPr>
          <w:rFonts w:ascii="Times New Roman" w:hAnsi="Times New Roman"/>
          <w:sz w:val="20"/>
          <w:szCs w:val="20"/>
        </w:rPr>
        <w:t xml:space="preserve">wpływu </w:t>
      </w:r>
      <w:r w:rsidR="00917AAE">
        <w:rPr>
          <w:rFonts w:ascii="Times New Roman" w:hAnsi="Times New Roman"/>
          <w:sz w:val="20"/>
          <w:szCs w:val="20"/>
        </w:rPr>
        <w:t>na SFP dla najważniejszych zmian.</w:t>
      </w:r>
    </w:p>
    <w:p w14:paraId="54D3D3E6" w14:textId="77777777" w:rsidR="00522D94" w:rsidRPr="009B2BCF" w:rsidRDefault="00522D94" w:rsidP="00522D94">
      <w:pPr>
        <w:numPr>
          <w:ilvl w:val="0"/>
          <w:numId w:val="8"/>
        </w:numPr>
        <w:spacing w:after="120" w:line="240" w:lineRule="auto"/>
        <w:jc w:val="both"/>
        <w:rPr>
          <w:rFonts w:ascii="Times New Roman" w:hAnsi="Times New Roman"/>
          <w:b/>
          <w:sz w:val="20"/>
          <w:szCs w:val="20"/>
        </w:rPr>
      </w:pPr>
      <w:r w:rsidRPr="009B2BCF">
        <w:rPr>
          <w:rFonts w:ascii="Times New Roman" w:hAnsi="Times New Roman"/>
          <w:b/>
          <w:color w:val="000000"/>
          <w:spacing w:val="-2"/>
          <w:sz w:val="20"/>
          <w:szCs w:val="20"/>
        </w:rPr>
        <w:t xml:space="preserve">Wpływ na </w:t>
      </w:r>
      <w:r w:rsidRPr="009B2BCF">
        <w:rPr>
          <w:rFonts w:ascii="Times New Roman" w:hAnsi="Times New Roman"/>
          <w:b/>
          <w:color w:val="000000"/>
          <w:sz w:val="20"/>
          <w:szCs w:val="20"/>
        </w:rPr>
        <w:t>konkurencyjność gospodarki i przedsiębiorczość, w tym funkcjonowanie przedsiębiorców oraz na</w:t>
      </w:r>
      <w:r w:rsidR="00BB0DCA">
        <w:rPr>
          <w:rFonts w:ascii="Times New Roman" w:hAnsi="Times New Roman"/>
          <w:b/>
          <w:color w:val="000000"/>
          <w:sz w:val="20"/>
          <w:szCs w:val="20"/>
        </w:rPr>
        <w:t xml:space="preserve"> rodzinę,</w:t>
      </w:r>
      <w:r w:rsidRPr="009B2BCF">
        <w:rPr>
          <w:rFonts w:ascii="Times New Roman" w:hAnsi="Times New Roman"/>
          <w:b/>
          <w:color w:val="000000"/>
          <w:sz w:val="20"/>
          <w:szCs w:val="20"/>
        </w:rPr>
        <w:t xml:space="preserve"> obywateli i gospodarstwa domowe</w:t>
      </w:r>
    </w:p>
    <w:p w14:paraId="5D74F266" w14:textId="77777777" w:rsidR="00AE472C" w:rsidRDefault="00AE472C" w:rsidP="00AE472C">
      <w:pPr>
        <w:spacing w:line="240" w:lineRule="auto"/>
        <w:ind w:left="360"/>
        <w:jc w:val="both"/>
        <w:rPr>
          <w:rFonts w:ascii="Times New Roman" w:hAnsi="Times New Roman"/>
          <w:color w:val="000000"/>
          <w:sz w:val="20"/>
          <w:szCs w:val="20"/>
        </w:rPr>
      </w:pPr>
      <w:r>
        <w:rPr>
          <w:rFonts w:ascii="Times New Roman" w:hAnsi="Times New Roman"/>
          <w:color w:val="000000"/>
          <w:sz w:val="20"/>
          <w:szCs w:val="20"/>
        </w:rPr>
        <w:t xml:space="preserve">Proszę oszacować </w:t>
      </w:r>
      <w:r w:rsidR="004244A8">
        <w:rPr>
          <w:rFonts w:ascii="Times New Roman" w:hAnsi="Times New Roman"/>
          <w:color w:val="000000"/>
          <w:sz w:val="20"/>
          <w:szCs w:val="20"/>
        </w:rPr>
        <w:t xml:space="preserve">wpływ na </w:t>
      </w:r>
      <w:r>
        <w:rPr>
          <w:rFonts w:ascii="Times New Roman" w:hAnsi="Times New Roman"/>
          <w:color w:val="000000"/>
          <w:sz w:val="20"/>
          <w:szCs w:val="20"/>
        </w:rPr>
        <w:t>konkurencyjnoś</w:t>
      </w:r>
      <w:r w:rsidR="004244A8">
        <w:rPr>
          <w:rFonts w:ascii="Times New Roman" w:hAnsi="Times New Roman"/>
          <w:color w:val="000000"/>
          <w:sz w:val="20"/>
          <w:szCs w:val="20"/>
        </w:rPr>
        <w:t>ć</w:t>
      </w:r>
      <w:r>
        <w:rPr>
          <w:rFonts w:ascii="Times New Roman" w:hAnsi="Times New Roman"/>
          <w:color w:val="000000"/>
          <w:sz w:val="20"/>
          <w:szCs w:val="20"/>
        </w:rPr>
        <w:t xml:space="preserve"> </w:t>
      </w:r>
      <w:r w:rsidR="003E720A">
        <w:rPr>
          <w:rFonts w:ascii="Times New Roman" w:hAnsi="Times New Roman"/>
          <w:color w:val="000000"/>
          <w:sz w:val="20"/>
          <w:szCs w:val="20"/>
        </w:rPr>
        <w:t>gospodarki</w:t>
      </w:r>
      <w:r w:rsidR="004244A8">
        <w:rPr>
          <w:rFonts w:ascii="Times New Roman" w:hAnsi="Times New Roman"/>
          <w:color w:val="000000"/>
          <w:sz w:val="20"/>
          <w:szCs w:val="20"/>
        </w:rPr>
        <w:t>,</w:t>
      </w:r>
      <w:r>
        <w:rPr>
          <w:rFonts w:ascii="Times New Roman" w:hAnsi="Times New Roman"/>
          <w:color w:val="000000"/>
          <w:sz w:val="20"/>
          <w:szCs w:val="20"/>
        </w:rPr>
        <w:t xml:space="preserve"> przedsiębiorczości </w:t>
      </w:r>
      <w:r w:rsidR="004244A8">
        <w:rPr>
          <w:rFonts w:ascii="Times New Roman" w:hAnsi="Times New Roman"/>
          <w:color w:val="000000"/>
          <w:sz w:val="20"/>
          <w:szCs w:val="20"/>
        </w:rPr>
        <w:t xml:space="preserve">oraz na </w:t>
      </w:r>
      <w:r w:rsidR="0066091B">
        <w:rPr>
          <w:rFonts w:ascii="Times New Roman" w:hAnsi="Times New Roman"/>
          <w:color w:val="000000"/>
          <w:sz w:val="20"/>
          <w:szCs w:val="20"/>
        </w:rPr>
        <w:t>sytuacj</w:t>
      </w:r>
      <w:r w:rsidR="00B7770F">
        <w:rPr>
          <w:rFonts w:ascii="Times New Roman" w:hAnsi="Times New Roman"/>
          <w:color w:val="000000"/>
          <w:sz w:val="20"/>
          <w:szCs w:val="20"/>
        </w:rPr>
        <w:t>ę</w:t>
      </w:r>
      <w:r w:rsidR="00EF7A2D">
        <w:rPr>
          <w:rFonts w:ascii="Times New Roman" w:hAnsi="Times New Roman"/>
          <w:color w:val="000000"/>
          <w:sz w:val="20"/>
          <w:szCs w:val="20"/>
        </w:rPr>
        <w:t xml:space="preserve"> </w:t>
      </w:r>
      <w:r w:rsidR="002172F1">
        <w:rPr>
          <w:rFonts w:ascii="Times New Roman" w:hAnsi="Times New Roman"/>
          <w:color w:val="000000"/>
          <w:sz w:val="20"/>
          <w:szCs w:val="20"/>
        </w:rPr>
        <w:t>rodziny</w:t>
      </w:r>
      <w:r w:rsidR="00D218DC">
        <w:rPr>
          <w:rFonts w:ascii="Times New Roman" w:hAnsi="Times New Roman"/>
          <w:color w:val="000000"/>
          <w:sz w:val="20"/>
          <w:szCs w:val="20"/>
        </w:rPr>
        <w:t xml:space="preserve">. </w:t>
      </w:r>
      <w:r w:rsidR="00EF7A2D">
        <w:rPr>
          <w:rFonts w:ascii="Times New Roman" w:hAnsi="Times New Roman"/>
          <w:color w:val="000000"/>
          <w:sz w:val="20"/>
          <w:szCs w:val="20"/>
        </w:rPr>
        <w:t xml:space="preserve">Skutki należy przypisać </w:t>
      </w:r>
      <w:r w:rsidR="00D218DC">
        <w:rPr>
          <w:rFonts w:ascii="Times New Roman" w:hAnsi="Times New Roman"/>
          <w:color w:val="000000"/>
          <w:sz w:val="20"/>
          <w:szCs w:val="20"/>
        </w:rPr>
        <w:t xml:space="preserve">do odpowiedniej grupy </w:t>
      </w:r>
      <w:r w:rsidR="00EF7A2D">
        <w:rPr>
          <w:rFonts w:ascii="Times New Roman" w:hAnsi="Times New Roman"/>
          <w:color w:val="000000"/>
          <w:sz w:val="20"/>
          <w:szCs w:val="20"/>
        </w:rPr>
        <w:t>w tabeli</w:t>
      </w:r>
      <w:r w:rsidR="00D218DC">
        <w:rPr>
          <w:rFonts w:ascii="Times New Roman" w:hAnsi="Times New Roman"/>
          <w:color w:val="000000"/>
          <w:sz w:val="20"/>
          <w:szCs w:val="20"/>
        </w:rPr>
        <w:t xml:space="preserve">. </w:t>
      </w:r>
    </w:p>
    <w:p w14:paraId="6A8416B5" w14:textId="77777777" w:rsidR="00AE472C"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w:t>
      </w:r>
      <w:r w:rsidR="00BB0DCA">
        <w:rPr>
          <w:rFonts w:ascii="Times New Roman" w:hAnsi="Times New Roman"/>
          <w:color w:val="000000"/>
          <w:sz w:val="20"/>
          <w:szCs w:val="20"/>
        </w:rPr>
        <w:t>gdy</w:t>
      </w:r>
      <w:r>
        <w:rPr>
          <w:rFonts w:ascii="Times New Roman" w:hAnsi="Times New Roman"/>
          <w:color w:val="000000"/>
          <w:sz w:val="20"/>
          <w:szCs w:val="20"/>
        </w:rPr>
        <w:t xml:space="preserve"> regulacja będzie oddziaływać na inne niż wymienione w formularzu podmioty proszę odpowiednio </w:t>
      </w:r>
      <w:r w:rsidR="00BB0DCA">
        <w:rPr>
          <w:rFonts w:ascii="Times New Roman" w:hAnsi="Times New Roman"/>
          <w:color w:val="000000"/>
          <w:sz w:val="20"/>
          <w:szCs w:val="20"/>
        </w:rPr>
        <w:t>uzupełnić</w:t>
      </w:r>
      <w:r>
        <w:rPr>
          <w:rFonts w:ascii="Times New Roman" w:hAnsi="Times New Roman"/>
          <w:color w:val="000000"/>
          <w:sz w:val="20"/>
          <w:szCs w:val="20"/>
        </w:rPr>
        <w:t xml:space="preserve"> formularz.</w:t>
      </w:r>
    </w:p>
    <w:p w14:paraId="68680DEB" w14:textId="77777777" w:rsidR="00AE472C" w:rsidRDefault="004244A8"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P</w:t>
      </w:r>
      <w:r w:rsidR="00AE472C">
        <w:rPr>
          <w:rFonts w:ascii="Times New Roman" w:hAnsi="Times New Roman"/>
          <w:color w:val="000000"/>
          <w:sz w:val="20"/>
          <w:szCs w:val="20"/>
        </w:rPr>
        <w:t xml:space="preserve">roszę wskazać wartość finansową, z uwzględnieniem m.in. kosztów </w:t>
      </w:r>
      <w:r>
        <w:rPr>
          <w:rFonts w:ascii="Times New Roman" w:hAnsi="Times New Roman"/>
          <w:color w:val="000000"/>
          <w:sz w:val="20"/>
          <w:szCs w:val="20"/>
        </w:rPr>
        <w:t>ponoszonych w związku z wejściem w życie aktu</w:t>
      </w:r>
      <w:r w:rsidR="00AE472C">
        <w:rPr>
          <w:rFonts w:ascii="Times New Roman" w:hAnsi="Times New Roman"/>
          <w:color w:val="000000"/>
          <w:sz w:val="20"/>
          <w:szCs w:val="20"/>
        </w:rPr>
        <w:t xml:space="preserve"> (np. koszt aktualizacji systemów informatycznych, zakupu nowych urządzeń), podatków i opłat lokalnych, itp.</w:t>
      </w:r>
      <w:r w:rsidR="002172F1">
        <w:rPr>
          <w:rFonts w:ascii="Times New Roman" w:hAnsi="Times New Roman"/>
          <w:color w:val="000000"/>
          <w:sz w:val="20"/>
          <w:szCs w:val="20"/>
        </w:rPr>
        <w:t xml:space="preserve"> </w:t>
      </w:r>
    </w:p>
    <w:p w14:paraId="7AEAED59" w14:textId="77777777" w:rsidR="002172F1" w:rsidRDefault="002172F1" w:rsidP="004A145E">
      <w:pPr>
        <w:spacing w:after="120" w:line="240" w:lineRule="auto"/>
        <w:ind w:left="357"/>
        <w:jc w:val="both"/>
        <w:rPr>
          <w:rFonts w:ascii="Times New Roman" w:hAnsi="Times New Roman"/>
          <w:color w:val="000000"/>
          <w:sz w:val="20"/>
          <w:szCs w:val="20"/>
        </w:rPr>
      </w:pPr>
      <w:r w:rsidRPr="00EE137C">
        <w:rPr>
          <w:rFonts w:ascii="Times New Roman" w:hAnsi="Times New Roman"/>
          <w:color w:val="000000"/>
          <w:sz w:val="20"/>
          <w:szCs w:val="20"/>
        </w:rPr>
        <w:t xml:space="preserve">W ujęciu niepieniężnym </w:t>
      </w:r>
      <w:r>
        <w:rPr>
          <w:rFonts w:ascii="Times New Roman" w:hAnsi="Times New Roman"/>
          <w:color w:val="000000"/>
          <w:sz w:val="20"/>
          <w:szCs w:val="20"/>
        </w:rPr>
        <w:t>proszę</w:t>
      </w:r>
      <w:r w:rsidRPr="00EE137C">
        <w:rPr>
          <w:rFonts w:ascii="Times New Roman" w:hAnsi="Times New Roman"/>
          <w:color w:val="000000"/>
          <w:sz w:val="20"/>
          <w:szCs w:val="20"/>
        </w:rPr>
        <w:t xml:space="preserve"> podać wartości </w:t>
      </w:r>
      <w:r>
        <w:rPr>
          <w:rFonts w:ascii="Times New Roman" w:hAnsi="Times New Roman"/>
          <w:color w:val="000000"/>
          <w:sz w:val="20"/>
          <w:szCs w:val="20"/>
        </w:rPr>
        <w:t>najważniejszych wskaźników</w:t>
      </w:r>
      <w:r w:rsidRPr="00EE137C">
        <w:rPr>
          <w:rFonts w:ascii="Times New Roman" w:hAnsi="Times New Roman"/>
          <w:color w:val="000000"/>
          <w:sz w:val="20"/>
          <w:szCs w:val="20"/>
        </w:rPr>
        <w:t>, które ulegną zmianie</w:t>
      </w:r>
      <w:r>
        <w:rPr>
          <w:rFonts w:ascii="Times New Roman" w:hAnsi="Times New Roman"/>
          <w:color w:val="000000"/>
          <w:sz w:val="20"/>
          <w:szCs w:val="20"/>
        </w:rPr>
        <w:t xml:space="preserve"> (np. skrócenie czasu wydania pozwolenia na budowę o 100 dni, wzrost wskaźnika upowszechnienia wychowania przedszkolnego o 20 p</w:t>
      </w:r>
      <w:r w:rsidR="004244A8">
        <w:rPr>
          <w:rFonts w:ascii="Times New Roman" w:hAnsi="Times New Roman"/>
          <w:color w:val="000000"/>
          <w:sz w:val="20"/>
          <w:szCs w:val="20"/>
        </w:rPr>
        <w:t xml:space="preserve">unktów </w:t>
      </w:r>
      <w:r>
        <w:rPr>
          <w:rFonts w:ascii="Times New Roman" w:hAnsi="Times New Roman"/>
          <w:color w:val="000000"/>
          <w:sz w:val="20"/>
          <w:szCs w:val="20"/>
        </w:rPr>
        <w:t>p</w:t>
      </w:r>
      <w:r w:rsidR="004244A8">
        <w:rPr>
          <w:rFonts w:ascii="Times New Roman" w:hAnsi="Times New Roman"/>
          <w:color w:val="000000"/>
          <w:sz w:val="20"/>
          <w:szCs w:val="20"/>
        </w:rPr>
        <w:t>rocentowych</w:t>
      </w:r>
      <w:r>
        <w:rPr>
          <w:rFonts w:ascii="Times New Roman" w:hAnsi="Times New Roman"/>
          <w:color w:val="000000"/>
          <w:sz w:val="20"/>
          <w:szCs w:val="20"/>
        </w:rPr>
        <w:t>)</w:t>
      </w:r>
      <w:r w:rsidRPr="00EE137C">
        <w:rPr>
          <w:rFonts w:ascii="Times New Roman" w:hAnsi="Times New Roman"/>
          <w:color w:val="000000"/>
          <w:sz w:val="20"/>
          <w:szCs w:val="20"/>
        </w:rPr>
        <w:t>.</w:t>
      </w:r>
    </w:p>
    <w:p w14:paraId="21A06EA3" w14:textId="77777777" w:rsidR="00AE472C"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w:t>
      </w:r>
      <w:r w:rsidR="00BB0DCA">
        <w:rPr>
          <w:rFonts w:ascii="Times New Roman" w:hAnsi="Times New Roman"/>
          <w:color w:val="000000"/>
          <w:sz w:val="20"/>
          <w:szCs w:val="20"/>
        </w:rPr>
        <w:t>gdy</w:t>
      </w:r>
      <w:r w:rsidRPr="00EE137C">
        <w:rPr>
          <w:rFonts w:ascii="Times New Roman" w:hAnsi="Times New Roman"/>
          <w:color w:val="000000"/>
          <w:sz w:val="20"/>
          <w:szCs w:val="20"/>
        </w:rPr>
        <w:t xml:space="preserve"> nie ma możliwości podania żadnych wartości liczbowych (lub wpływ dotyczy także zmian</w:t>
      </w:r>
      <w:r>
        <w:rPr>
          <w:rFonts w:ascii="Times New Roman" w:hAnsi="Times New Roman"/>
          <w:color w:val="000000"/>
          <w:sz w:val="20"/>
          <w:szCs w:val="20"/>
        </w:rPr>
        <w:t>,</w:t>
      </w:r>
      <w:r w:rsidRPr="00EE137C">
        <w:rPr>
          <w:rFonts w:ascii="Times New Roman" w:hAnsi="Times New Roman"/>
          <w:color w:val="000000"/>
          <w:sz w:val="20"/>
          <w:szCs w:val="20"/>
        </w:rPr>
        <w:t xml:space="preserve"> których nie można skwantyfikować) </w:t>
      </w:r>
      <w:r>
        <w:rPr>
          <w:rFonts w:ascii="Times New Roman" w:hAnsi="Times New Roman"/>
          <w:color w:val="000000"/>
          <w:sz w:val="20"/>
          <w:szCs w:val="20"/>
        </w:rPr>
        <w:t>proszę</w:t>
      </w:r>
      <w:r w:rsidRPr="00EE137C">
        <w:rPr>
          <w:rFonts w:ascii="Times New Roman" w:hAnsi="Times New Roman"/>
          <w:color w:val="000000"/>
          <w:sz w:val="20"/>
          <w:szCs w:val="20"/>
        </w:rPr>
        <w:t xml:space="preserve"> </w:t>
      </w:r>
      <w:r>
        <w:rPr>
          <w:rFonts w:ascii="Times New Roman" w:hAnsi="Times New Roman"/>
          <w:color w:val="000000"/>
          <w:sz w:val="20"/>
          <w:szCs w:val="20"/>
        </w:rPr>
        <w:t xml:space="preserve">odpowiednio </w:t>
      </w:r>
      <w:r w:rsidRPr="00EE137C">
        <w:rPr>
          <w:rFonts w:ascii="Times New Roman" w:hAnsi="Times New Roman"/>
          <w:color w:val="000000"/>
          <w:sz w:val="20"/>
          <w:szCs w:val="20"/>
        </w:rPr>
        <w:t xml:space="preserve">opisać </w:t>
      </w:r>
      <w:r>
        <w:rPr>
          <w:rFonts w:ascii="Times New Roman" w:hAnsi="Times New Roman"/>
          <w:color w:val="000000"/>
          <w:sz w:val="20"/>
          <w:szCs w:val="20"/>
        </w:rPr>
        <w:t>analizę wpływu w</w:t>
      </w:r>
      <w:r w:rsidRPr="00EE137C">
        <w:rPr>
          <w:rFonts w:ascii="Times New Roman" w:hAnsi="Times New Roman"/>
          <w:color w:val="000000"/>
          <w:sz w:val="20"/>
          <w:szCs w:val="20"/>
        </w:rPr>
        <w:t xml:space="preserve"> pozycji: „niemierzalne</w:t>
      </w:r>
      <w:r w:rsidR="00BB0DCA">
        <w:rPr>
          <w:rFonts w:ascii="Times New Roman" w:hAnsi="Times New Roman"/>
          <w:color w:val="000000"/>
          <w:sz w:val="20"/>
          <w:szCs w:val="20"/>
        </w:rPr>
        <w:t>”</w:t>
      </w:r>
      <w:r w:rsidRPr="00EE137C">
        <w:rPr>
          <w:rFonts w:ascii="Times New Roman" w:hAnsi="Times New Roman"/>
          <w:color w:val="000000"/>
          <w:sz w:val="20"/>
          <w:szCs w:val="20"/>
        </w:rPr>
        <w:t>.</w:t>
      </w:r>
    </w:p>
    <w:p w14:paraId="22C12E12" w14:textId="77777777" w:rsidR="00F15327"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Skutki proszę </w:t>
      </w:r>
      <w:r w:rsidRPr="009F56EC">
        <w:rPr>
          <w:rFonts w:ascii="Times New Roman" w:hAnsi="Times New Roman"/>
          <w:color w:val="000000"/>
          <w:sz w:val="20"/>
          <w:szCs w:val="20"/>
        </w:rPr>
        <w:t>skalkulować dla roku wejścia w życie regulacji (0), a następnie w 1, 2, 3,</w:t>
      </w:r>
      <w:r w:rsidR="00441787">
        <w:rPr>
          <w:rFonts w:ascii="Times New Roman" w:hAnsi="Times New Roman"/>
          <w:color w:val="000000"/>
          <w:sz w:val="20"/>
          <w:szCs w:val="20"/>
        </w:rPr>
        <w:t xml:space="preserve"> 5 i 10 roku jej obowiązywania.</w:t>
      </w:r>
      <w:r w:rsidR="00441787">
        <w:rPr>
          <w:rFonts w:ascii="Times New Roman" w:hAnsi="Times New Roman"/>
          <w:color w:val="000000"/>
          <w:sz w:val="20"/>
          <w:szCs w:val="20"/>
        </w:rPr>
        <w:br/>
      </w:r>
      <w:r w:rsidRPr="009F56EC">
        <w:rPr>
          <w:rFonts w:ascii="Times New Roman" w:hAnsi="Times New Roman"/>
          <w:color w:val="000000"/>
          <w:sz w:val="20"/>
          <w:szCs w:val="20"/>
        </w:rPr>
        <w:t xml:space="preserve">W kolumnie </w:t>
      </w:r>
      <w:r w:rsidRPr="004244A8">
        <w:rPr>
          <w:rFonts w:ascii="Times New Roman" w:hAnsi="Times New Roman"/>
          <w:i/>
          <w:color w:val="000000"/>
          <w:sz w:val="20"/>
          <w:szCs w:val="20"/>
        </w:rPr>
        <w:t>Łącznie</w:t>
      </w:r>
      <w:r w:rsidRPr="009F56EC">
        <w:rPr>
          <w:rFonts w:ascii="Times New Roman" w:hAnsi="Times New Roman"/>
          <w:color w:val="000000"/>
          <w:sz w:val="20"/>
          <w:szCs w:val="20"/>
        </w:rPr>
        <w:t xml:space="preserve"> proszę wpisać skumulowane </w:t>
      </w:r>
      <w:r>
        <w:rPr>
          <w:rFonts w:ascii="Times New Roman" w:hAnsi="Times New Roman"/>
          <w:color w:val="000000"/>
          <w:sz w:val="20"/>
          <w:szCs w:val="20"/>
        </w:rPr>
        <w:t>skutki</w:t>
      </w:r>
      <w:r w:rsidRPr="009F56EC">
        <w:rPr>
          <w:rFonts w:ascii="Times New Roman" w:hAnsi="Times New Roman"/>
          <w:color w:val="000000"/>
          <w:sz w:val="20"/>
          <w:szCs w:val="20"/>
        </w:rPr>
        <w:t xml:space="preserve"> za okres 10 lat obowiązywania regulacji</w:t>
      </w:r>
      <w:r w:rsidR="00F15327">
        <w:rPr>
          <w:rFonts w:ascii="Times New Roman" w:hAnsi="Times New Roman"/>
          <w:color w:val="000000"/>
          <w:sz w:val="20"/>
          <w:szCs w:val="20"/>
        </w:rPr>
        <w:t xml:space="preserve">. </w:t>
      </w:r>
    </w:p>
    <w:p w14:paraId="68112D9F" w14:textId="77777777" w:rsidR="00F15327" w:rsidRDefault="00F15327" w:rsidP="004A145E">
      <w:pPr>
        <w:spacing w:after="120" w:line="240" w:lineRule="auto"/>
        <w:ind w:left="357"/>
        <w:jc w:val="both"/>
        <w:rPr>
          <w:rFonts w:ascii="Times New Roman" w:hAnsi="Times New Roman"/>
          <w:color w:val="000000"/>
          <w:sz w:val="20"/>
          <w:szCs w:val="20"/>
        </w:rPr>
      </w:pPr>
      <w:r w:rsidRPr="00D95D16">
        <w:rPr>
          <w:rFonts w:ascii="Times New Roman" w:hAnsi="Times New Roman"/>
          <w:color w:val="000000"/>
          <w:sz w:val="20"/>
          <w:szCs w:val="20"/>
        </w:rPr>
        <w:t>W przypadku</w:t>
      </w:r>
      <w:r>
        <w:rPr>
          <w:rFonts w:ascii="Times New Roman" w:hAnsi="Times New Roman"/>
          <w:color w:val="000000"/>
          <w:sz w:val="20"/>
          <w:szCs w:val="20"/>
        </w:rPr>
        <w:t xml:space="preserve"> gdy analiza wpływu obejmuje dłuższy niż 10-letni horyzont (np. zmiany w systemie emerytalnym), możliwe jest dostosowanie kolumn tabeli do horyzontu projektu</w:t>
      </w:r>
      <w:r w:rsidRPr="00422181">
        <w:rPr>
          <w:rFonts w:ascii="Times New Roman" w:hAnsi="Times New Roman"/>
          <w:color w:val="000000"/>
          <w:sz w:val="20"/>
          <w:szCs w:val="20"/>
        </w:rPr>
        <w:t xml:space="preserve">. </w:t>
      </w:r>
    </w:p>
    <w:p w14:paraId="761018BB" w14:textId="77777777" w:rsidR="0069486B" w:rsidRDefault="0069486B" w:rsidP="004A145E">
      <w:pPr>
        <w:spacing w:after="120" w:line="240" w:lineRule="auto"/>
        <w:ind w:left="357"/>
        <w:jc w:val="both"/>
        <w:rPr>
          <w:rFonts w:ascii="Times New Roman" w:hAnsi="Times New Roman"/>
          <w:sz w:val="20"/>
          <w:szCs w:val="20"/>
        </w:rPr>
      </w:pPr>
      <w:r>
        <w:rPr>
          <w:rFonts w:ascii="Times New Roman" w:hAnsi="Times New Roman"/>
          <w:sz w:val="20"/>
          <w:szCs w:val="20"/>
        </w:rPr>
        <w:t xml:space="preserve">Jeżeli </w:t>
      </w:r>
      <w:r w:rsidRPr="004A145E">
        <w:rPr>
          <w:rFonts w:ascii="Times New Roman" w:hAnsi="Times New Roman"/>
          <w:color w:val="000000"/>
          <w:sz w:val="20"/>
          <w:szCs w:val="20"/>
        </w:rPr>
        <w:t>projekt</w:t>
      </w:r>
      <w:r>
        <w:rPr>
          <w:rFonts w:ascii="Times New Roman" w:hAnsi="Times New Roman"/>
          <w:sz w:val="20"/>
          <w:szCs w:val="20"/>
        </w:rPr>
        <w:t xml:space="preserve"> ma charakter przekrojowy i dotyczy wielu zagadnień (np. ustawa deregulująca zawody, ustawa o ułatwieniu wykonywania działalności gospodarczej) proszę dokonać analizy wpływu dla najważniejszych zmian</w:t>
      </w:r>
      <w:r w:rsidR="002172F1">
        <w:rPr>
          <w:rFonts w:ascii="Times New Roman" w:hAnsi="Times New Roman"/>
          <w:sz w:val="20"/>
          <w:szCs w:val="20"/>
        </w:rPr>
        <w:t>.</w:t>
      </w:r>
    </w:p>
    <w:p w14:paraId="6291B452" w14:textId="77777777" w:rsidR="00D64C0F" w:rsidRDefault="00D64C0F" w:rsidP="004A145E">
      <w:pPr>
        <w:spacing w:after="120" w:line="240" w:lineRule="auto"/>
        <w:ind w:left="357"/>
        <w:jc w:val="both"/>
        <w:rPr>
          <w:rFonts w:ascii="Times New Roman" w:hAnsi="Times New Roman"/>
          <w:sz w:val="20"/>
          <w:szCs w:val="20"/>
        </w:rPr>
      </w:pPr>
      <w:r>
        <w:rPr>
          <w:rFonts w:ascii="Times New Roman" w:hAnsi="Times New Roman"/>
          <w:sz w:val="20"/>
          <w:szCs w:val="20"/>
        </w:rPr>
        <w:t xml:space="preserve">Proszę dostosować </w:t>
      </w:r>
      <w:r w:rsidRPr="004A145E">
        <w:rPr>
          <w:rFonts w:ascii="Times New Roman" w:hAnsi="Times New Roman"/>
          <w:color w:val="000000"/>
          <w:sz w:val="20"/>
          <w:szCs w:val="20"/>
        </w:rPr>
        <w:t>ilość</w:t>
      </w:r>
      <w:r>
        <w:rPr>
          <w:rFonts w:ascii="Times New Roman" w:hAnsi="Times New Roman"/>
          <w:sz w:val="20"/>
          <w:szCs w:val="20"/>
        </w:rPr>
        <w:t xml:space="preserve"> wierszy w tabeli, zgodnie z potrzebami projektu. Puste wiersze proszę usunąć.</w:t>
      </w:r>
    </w:p>
    <w:p w14:paraId="0ABF8755"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t>Zmiana obciążeń regulacyjnych (w tym obowiązków informacyjnych) wynikających z projektu</w:t>
      </w:r>
    </w:p>
    <w:p w14:paraId="70B77DAD" w14:textId="77777777" w:rsidR="004244A8" w:rsidRDefault="004244A8" w:rsidP="004244A8">
      <w:pPr>
        <w:spacing w:after="120"/>
        <w:ind w:left="357"/>
        <w:jc w:val="both"/>
        <w:rPr>
          <w:rFonts w:ascii="Times New Roman" w:eastAsia="Batang" w:hAnsi="Times New Roman"/>
          <w:sz w:val="20"/>
          <w:szCs w:val="20"/>
          <w:lang w:eastAsia="ko-KR"/>
        </w:rPr>
      </w:pPr>
      <w:r w:rsidRPr="00837186">
        <w:rPr>
          <w:rFonts w:ascii="Times New Roman" w:hAnsi="Times New Roman"/>
          <w:color w:val="000000"/>
          <w:sz w:val="20"/>
          <w:szCs w:val="20"/>
        </w:rPr>
        <w:t xml:space="preserve">Obciążenia regulacyjne należy rozumieć jako </w:t>
      </w:r>
      <w:r>
        <w:rPr>
          <w:rFonts w:ascii="Times New Roman" w:hAnsi="Times New Roman"/>
          <w:color w:val="000000"/>
          <w:sz w:val="20"/>
          <w:szCs w:val="20"/>
        </w:rPr>
        <w:t>wszystkie czynności, które muszą wykona</w:t>
      </w:r>
      <w:r w:rsidR="00441787">
        <w:rPr>
          <w:rFonts w:ascii="Times New Roman" w:hAnsi="Times New Roman"/>
          <w:color w:val="000000"/>
          <w:sz w:val="20"/>
          <w:szCs w:val="20"/>
        </w:rPr>
        <w:t>ć podmioty (adresaci regulacji)</w:t>
      </w:r>
      <w:r w:rsidR="00441787">
        <w:rPr>
          <w:rFonts w:ascii="Times New Roman" w:hAnsi="Times New Roman"/>
          <w:color w:val="000000"/>
          <w:sz w:val="20"/>
          <w:szCs w:val="20"/>
        </w:rPr>
        <w:br/>
      </w:r>
      <w:r w:rsidRPr="00837186">
        <w:rPr>
          <w:rFonts w:ascii="Times New Roman" w:eastAsia="Batang" w:hAnsi="Times New Roman"/>
          <w:sz w:val="20"/>
          <w:szCs w:val="20"/>
          <w:lang w:eastAsia="ko-KR"/>
        </w:rPr>
        <w:t>w związku</w:t>
      </w:r>
      <w:r>
        <w:rPr>
          <w:rFonts w:ascii="Times New Roman" w:eastAsia="Batang" w:hAnsi="Times New Roman"/>
          <w:sz w:val="20"/>
          <w:szCs w:val="20"/>
          <w:lang w:eastAsia="ko-KR"/>
        </w:rPr>
        <w:t xml:space="preserve"> </w:t>
      </w:r>
      <w:r w:rsidRPr="00837186">
        <w:rPr>
          <w:rFonts w:ascii="Times New Roman" w:eastAsia="Batang" w:hAnsi="Times New Roman"/>
          <w:sz w:val="20"/>
          <w:szCs w:val="20"/>
          <w:lang w:eastAsia="ko-KR"/>
        </w:rPr>
        <w:t>wykonywani</w:t>
      </w:r>
      <w:r>
        <w:rPr>
          <w:rFonts w:ascii="Times New Roman" w:eastAsia="Batang" w:hAnsi="Times New Roman"/>
          <w:sz w:val="20"/>
          <w:szCs w:val="20"/>
          <w:lang w:eastAsia="ko-KR"/>
        </w:rPr>
        <w:t>em</w:t>
      </w:r>
      <w:r w:rsidRPr="00837186">
        <w:rPr>
          <w:rFonts w:ascii="Times New Roman" w:eastAsia="Batang" w:hAnsi="Times New Roman"/>
          <w:sz w:val="20"/>
          <w:szCs w:val="20"/>
          <w:lang w:eastAsia="ko-KR"/>
        </w:rPr>
        <w:t xml:space="preserve"> </w:t>
      </w:r>
      <w:r>
        <w:rPr>
          <w:rFonts w:ascii="Times New Roman" w:eastAsia="Batang" w:hAnsi="Times New Roman"/>
          <w:sz w:val="20"/>
          <w:szCs w:val="20"/>
          <w:lang w:eastAsia="ko-KR"/>
        </w:rPr>
        <w:t>projektowanych</w:t>
      </w:r>
      <w:r w:rsidRPr="00837186">
        <w:rPr>
          <w:rFonts w:ascii="Times New Roman" w:eastAsia="Batang" w:hAnsi="Times New Roman"/>
          <w:sz w:val="20"/>
          <w:szCs w:val="20"/>
          <w:lang w:eastAsia="ko-KR"/>
        </w:rPr>
        <w:t xml:space="preserve"> przepisów. </w:t>
      </w:r>
    </w:p>
    <w:p w14:paraId="4A5D3FB9" w14:textId="77777777" w:rsidR="004244A8" w:rsidRPr="00073C38" w:rsidRDefault="004244A8" w:rsidP="004244A8">
      <w:pPr>
        <w:spacing w:after="120"/>
        <w:ind w:left="357"/>
        <w:jc w:val="both"/>
        <w:rPr>
          <w:rFonts w:ascii="Times New Roman" w:hAnsi="Times New Roman"/>
          <w:sz w:val="20"/>
          <w:szCs w:val="20"/>
        </w:rPr>
      </w:pPr>
      <w:r>
        <w:rPr>
          <w:rFonts w:ascii="Times New Roman" w:eastAsia="Batang" w:hAnsi="Times New Roman"/>
          <w:sz w:val="20"/>
          <w:szCs w:val="20"/>
          <w:lang w:eastAsia="ko-KR"/>
        </w:rPr>
        <w:t xml:space="preserve">Przykładem takich obciążeń są m.in. obowiązki informacyjne (OI). </w:t>
      </w:r>
      <w:r w:rsidRPr="00073C38">
        <w:rPr>
          <w:rFonts w:ascii="Times New Roman" w:hAnsi="Times New Roman"/>
          <w:sz w:val="20"/>
          <w:szCs w:val="20"/>
        </w:rPr>
        <w:t xml:space="preserve">OI polega na dostarczaniu lub przechowywaniu przez podmioty zobowiązane </w:t>
      </w:r>
      <w:r>
        <w:rPr>
          <w:rFonts w:ascii="Times New Roman" w:hAnsi="Times New Roman"/>
          <w:sz w:val="20"/>
          <w:szCs w:val="20"/>
        </w:rPr>
        <w:t xml:space="preserve">danych </w:t>
      </w:r>
      <w:r w:rsidRPr="00073C38">
        <w:rPr>
          <w:rFonts w:ascii="Times New Roman" w:hAnsi="Times New Roman"/>
          <w:sz w:val="20"/>
          <w:szCs w:val="20"/>
        </w:rPr>
        <w:t xml:space="preserve">informacji. Identyfikowanie OI dokonywane jest w oparciu o </w:t>
      </w:r>
      <w:r>
        <w:rPr>
          <w:rFonts w:ascii="Times New Roman" w:hAnsi="Times New Roman"/>
          <w:sz w:val="20"/>
          <w:szCs w:val="20"/>
        </w:rPr>
        <w:t>przepi</w:t>
      </w:r>
      <w:r w:rsidR="00B7770F">
        <w:rPr>
          <w:rFonts w:ascii="Times New Roman" w:hAnsi="Times New Roman"/>
          <w:sz w:val="20"/>
          <w:szCs w:val="20"/>
        </w:rPr>
        <w:t>sy</w:t>
      </w:r>
      <w:r w:rsidRPr="00073C38">
        <w:rPr>
          <w:rFonts w:ascii="Times New Roman" w:hAnsi="Times New Roman"/>
          <w:sz w:val="20"/>
          <w:szCs w:val="20"/>
        </w:rPr>
        <w:t xml:space="preserve"> </w:t>
      </w:r>
      <w:r>
        <w:rPr>
          <w:rFonts w:ascii="Times New Roman" w:hAnsi="Times New Roman"/>
          <w:sz w:val="20"/>
          <w:szCs w:val="20"/>
        </w:rPr>
        <w:t>ustawy</w:t>
      </w:r>
      <w:r w:rsidRPr="00073C38">
        <w:rPr>
          <w:rFonts w:ascii="Times New Roman" w:hAnsi="Times New Roman"/>
          <w:sz w:val="20"/>
          <w:szCs w:val="20"/>
        </w:rPr>
        <w:t>.</w:t>
      </w:r>
      <w:r>
        <w:rPr>
          <w:rFonts w:ascii="Times New Roman" w:hAnsi="Times New Roman"/>
          <w:sz w:val="20"/>
          <w:szCs w:val="20"/>
        </w:rPr>
        <w:t xml:space="preserve"> Dany przepis nakłada OI, jeżeli </w:t>
      </w:r>
      <w:r w:rsidRPr="00073C38">
        <w:rPr>
          <w:rFonts w:ascii="Times New Roman" w:hAnsi="Times New Roman"/>
          <w:sz w:val="20"/>
          <w:szCs w:val="20"/>
        </w:rPr>
        <w:t xml:space="preserve">podmiot realizujący obowiązek musi wykonać szereg czynności administracyjnych. </w:t>
      </w:r>
      <w:r>
        <w:rPr>
          <w:rFonts w:ascii="Times New Roman" w:hAnsi="Times New Roman"/>
          <w:sz w:val="20"/>
          <w:szCs w:val="20"/>
        </w:rPr>
        <w:t xml:space="preserve">Przepis można </w:t>
      </w:r>
      <w:r w:rsidR="00C33027">
        <w:rPr>
          <w:rFonts w:ascii="Times New Roman" w:hAnsi="Times New Roman"/>
          <w:sz w:val="20"/>
          <w:szCs w:val="20"/>
        </w:rPr>
        <w:t>uznać</w:t>
      </w:r>
      <w:r>
        <w:rPr>
          <w:rFonts w:ascii="Times New Roman" w:hAnsi="Times New Roman"/>
          <w:sz w:val="20"/>
          <w:szCs w:val="20"/>
        </w:rPr>
        <w:t xml:space="preserve"> za OI w</w:t>
      </w:r>
      <w:r w:rsidRPr="00073C38">
        <w:rPr>
          <w:rFonts w:ascii="Times New Roman" w:hAnsi="Times New Roman"/>
          <w:sz w:val="20"/>
          <w:szCs w:val="20"/>
        </w:rPr>
        <w:t xml:space="preserve"> przypadku gdy </w:t>
      </w:r>
      <w:r>
        <w:rPr>
          <w:rFonts w:ascii="Times New Roman" w:hAnsi="Times New Roman"/>
          <w:sz w:val="20"/>
          <w:szCs w:val="20"/>
        </w:rPr>
        <w:t xml:space="preserve">jego </w:t>
      </w:r>
      <w:r w:rsidRPr="00073C38">
        <w:rPr>
          <w:rFonts w:ascii="Times New Roman" w:hAnsi="Times New Roman"/>
          <w:sz w:val="20"/>
          <w:szCs w:val="20"/>
        </w:rPr>
        <w:t>wykonanie będzie związane z wykonaniem jednej lub więcej czynności składowych z listy poniżej</w:t>
      </w:r>
      <w:r>
        <w:rPr>
          <w:rFonts w:ascii="Times New Roman" w:hAnsi="Times New Roman"/>
          <w:sz w:val="20"/>
          <w:szCs w:val="20"/>
        </w:rPr>
        <w:t>:</w:t>
      </w:r>
    </w:p>
    <w:p w14:paraId="76626901"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rzyswajanie wiedzy dot</w:t>
      </w:r>
      <w:r>
        <w:rPr>
          <w:rFonts w:ascii="Times New Roman" w:hAnsi="Times New Roman"/>
          <w:sz w:val="20"/>
          <w:szCs w:val="20"/>
        </w:rPr>
        <w:t>yczącej</w:t>
      </w:r>
      <w:r w:rsidRPr="00073C38">
        <w:rPr>
          <w:rFonts w:ascii="Times New Roman" w:hAnsi="Times New Roman"/>
          <w:sz w:val="20"/>
          <w:szCs w:val="20"/>
        </w:rPr>
        <w:t xml:space="preserve"> wykonywania konkretnego obowiązku informacyjnego (w tym bieżące śledzenie zmian w przepisach)</w:t>
      </w:r>
      <w:r>
        <w:rPr>
          <w:rFonts w:ascii="Times New Roman" w:hAnsi="Times New Roman"/>
          <w:sz w:val="20"/>
          <w:szCs w:val="20"/>
        </w:rPr>
        <w:t>,</w:t>
      </w:r>
    </w:p>
    <w:p w14:paraId="38635289"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s</w:t>
      </w:r>
      <w:r w:rsidRPr="00073C38">
        <w:rPr>
          <w:rFonts w:ascii="Times New Roman" w:hAnsi="Times New Roman"/>
          <w:sz w:val="20"/>
          <w:szCs w:val="20"/>
        </w:rPr>
        <w:t>zkolenie pracowników w zakresie wykonywania OI</w:t>
      </w:r>
      <w:r>
        <w:rPr>
          <w:rFonts w:ascii="Times New Roman" w:hAnsi="Times New Roman"/>
          <w:sz w:val="20"/>
          <w:szCs w:val="20"/>
        </w:rPr>
        <w:t>,</w:t>
      </w:r>
    </w:p>
    <w:p w14:paraId="55621F52"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ozyskiwanie odpowiednich informacji z posiadanych danych</w:t>
      </w:r>
      <w:r>
        <w:rPr>
          <w:rFonts w:ascii="Times New Roman" w:hAnsi="Times New Roman"/>
          <w:sz w:val="20"/>
          <w:szCs w:val="20"/>
        </w:rPr>
        <w:t>,</w:t>
      </w:r>
    </w:p>
    <w:p w14:paraId="3058668E"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 xml:space="preserve">rzetwarzanie posiadanych danych </w:t>
      </w:r>
      <w:r>
        <w:rPr>
          <w:rFonts w:ascii="Times New Roman" w:hAnsi="Times New Roman"/>
          <w:sz w:val="20"/>
          <w:szCs w:val="20"/>
        </w:rPr>
        <w:t>w celu</w:t>
      </w:r>
      <w:r w:rsidRPr="00073C38">
        <w:rPr>
          <w:rFonts w:ascii="Times New Roman" w:hAnsi="Times New Roman"/>
          <w:sz w:val="20"/>
          <w:szCs w:val="20"/>
        </w:rPr>
        <w:t xml:space="preserve"> wykonania OI</w:t>
      </w:r>
      <w:r>
        <w:rPr>
          <w:rFonts w:ascii="Times New Roman" w:hAnsi="Times New Roman"/>
          <w:sz w:val="20"/>
          <w:szCs w:val="20"/>
        </w:rPr>
        <w:t>,</w:t>
      </w:r>
    </w:p>
    <w:p w14:paraId="4A63204A"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g</w:t>
      </w:r>
      <w:r w:rsidRPr="00073C38">
        <w:rPr>
          <w:rFonts w:ascii="Times New Roman" w:hAnsi="Times New Roman"/>
          <w:sz w:val="20"/>
          <w:szCs w:val="20"/>
        </w:rPr>
        <w:t>enerowanie nowych danych</w:t>
      </w:r>
      <w:r>
        <w:rPr>
          <w:rFonts w:ascii="Times New Roman" w:hAnsi="Times New Roman"/>
          <w:sz w:val="20"/>
          <w:szCs w:val="20"/>
        </w:rPr>
        <w:t>,</w:t>
      </w:r>
    </w:p>
    <w:p w14:paraId="57DA9464"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rojektowanie materiałów informacyjnych</w:t>
      </w:r>
      <w:r>
        <w:rPr>
          <w:rFonts w:ascii="Times New Roman" w:hAnsi="Times New Roman"/>
          <w:sz w:val="20"/>
          <w:szCs w:val="20"/>
        </w:rPr>
        <w:t>,</w:t>
      </w:r>
    </w:p>
    <w:p w14:paraId="777BB48A"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w</w:t>
      </w:r>
      <w:r w:rsidRPr="00073C38">
        <w:rPr>
          <w:rFonts w:ascii="Times New Roman" w:hAnsi="Times New Roman"/>
          <w:sz w:val="20"/>
          <w:szCs w:val="20"/>
        </w:rPr>
        <w:t>ypełnianie kwestionariuszy</w:t>
      </w:r>
      <w:r>
        <w:rPr>
          <w:rFonts w:ascii="Times New Roman" w:hAnsi="Times New Roman"/>
          <w:sz w:val="20"/>
          <w:szCs w:val="20"/>
        </w:rPr>
        <w:t>,</w:t>
      </w:r>
    </w:p>
    <w:p w14:paraId="5FCA07C5"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o</w:t>
      </w:r>
      <w:r w:rsidRPr="00073C38">
        <w:rPr>
          <w:rFonts w:ascii="Times New Roman" w:hAnsi="Times New Roman"/>
          <w:sz w:val="20"/>
          <w:szCs w:val="20"/>
        </w:rPr>
        <w:t>dbywanie spotkań</w:t>
      </w:r>
      <w:r>
        <w:rPr>
          <w:rFonts w:ascii="Times New Roman" w:hAnsi="Times New Roman"/>
          <w:sz w:val="20"/>
          <w:szCs w:val="20"/>
        </w:rPr>
        <w:t>,</w:t>
      </w:r>
    </w:p>
    <w:p w14:paraId="6498F14C"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k</w:t>
      </w:r>
      <w:r w:rsidRPr="00073C38">
        <w:rPr>
          <w:rFonts w:ascii="Times New Roman" w:hAnsi="Times New Roman"/>
          <w:sz w:val="20"/>
          <w:szCs w:val="20"/>
        </w:rPr>
        <w:t>ontrola i sprawdzanie poprawności</w:t>
      </w:r>
      <w:r>
        <w:rPr>
          <w:rFonts w:ascii="Times New Roman" w:hAnsi="Times New Roman"/>
          <w:sz w:val="20"/>
          <w:szCs w:val="20"/>
        </w:rPr>
        <w:t>,</w:t>
      </w:r>
    </w:p>
    <w:p w14:paraId="5A6DDD8E"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k</w:t>
      </w:r>
      <w:r w:rsidRPr="00073C38">
        <w:rPr>
          <w:rFonts w:ascii="Times New Roman" w:hAnsi="Times New Roman"/>
          <w:sz w:val="20"/>
          <w:szCs w:val="20"/>
        </w:rPr>
        <w:t>opiowanie/sporządzanie dokumentacji</w:t>
      </w:r>
      <w:r>
        <w:rPr>
          <w:rFonts w:ascii="Times New Roman" w:hAnsi="Times New Roman"/>
          <w:sz w:val="20"/>
          <w:szCs w:val="20"/>
        </w:rPr>
        <w:t>,</w:t>
      </w:r>
    </w:p>
    <w:p w14:paraId="43D96E79"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rzekazywanie wymaganej informacji do adresata</w:t>
      </w:r>
      <w:r>
        <w:rPr>
          <w:rFonts w:ascii="Times New Roman" w:hAnsi="Times New Roman"/>
          <w:sz w:val="20"/>
          <w:szCs w:val="20"/>
        </w:rPr>
        <w:t>,</w:t>
      </w:r>
    </w:p>
    <w:p w14:paraId="076FE24A" w14:textId="77777777" w:rsidR="004244A8" w:rsidRPr="00073C38" w:rsidRDefault="00C33027" w:rsidP="0057189C">
      <w:pPr>
        <w:numPr>
          <w:ilvl w:val="0"/>
          <w:numId w:val="11"/>
        </w:numPr>
        <w:tabs>
          <w:tab w:val="num" w:pos="2118"/>
        </w:tabs>
        <w:spacing w:after="120" w:line="240" w:lineRule="auto"/>
        <w:ind w:left="1043" w:hanging="357"/>
        <w:jc w:val="both"/>
        <w:rPr>
          <w:rFonts w:ascii="Times New Roman" w:hAnsi="Times New Roman"/>
          <w:sz w:val="20"/>
          <w:szCs w:val="20"/>
        </w:rPr>
      </w:pPr>
      <w:r>
        <w:rPr>
          <w:rFonts w:ascii="Times New Roman" w:hAnsi="Times New Roman"/>
          <w:sz w:val="20"/>
          <w:szCs w:val="20"/>
        </w:rPr>
        <w:t>a</w:t>
      </w:r>
      <w:r w:rsidRPr="00073C38">
        <w:rPr>
          <w:rFonts w:ascii="Times New Roman" w:hAnsi="Times New Roman"/>
          <w:sz w:val="20"/>
          <w:szCs w:val="20"/>
        </w:rPr>
        <w:t>rchiwizacja informacji</w:t>
      </w:r>
      <w:r w:rsidR="004244A8">
        <w:rPr>
          <w:rFonts w:ascii="Times New Roman" w:hAnsi="Times New Roman"/>
          <w:sz w:val="20"/>
          <w:szCs w:val="20"/>
        </w:rPr>
        <w:t>.</w:t>
      </w:r>
    </w:p>
    <w:p w14:paraId="6A48EB8D" w14:textId="77777777" w:rsidR="00C50B42" w:rsidRDefault="00C50B42" w:rsidP="00C50B42">
      <w:pPr>
        <w:spacing w:after="120" w:line="240" w:lineRule="auto"/>
        <w:ind w:left="360"/>
        <w:jc w:val="both"/>
        <w:rPr>
          <w:rFonts w:ascii="Times New Roman" w:hAnsi="Times New Roman"/>
          <w:color w:val="000000"/>
          <w:sz w:val="20"/>
          <w:szCs w:val="20"/>
        </w:rPr>
      </w:pPr>
      <w:r>
        <w:rPr>
          <w:rFonts w:ascii="Times New Roman" w:hAnsi="Times New Roman"/>
          <w:color w:val="000000"/>
          <w:sz w:val="20"/>
          <w:szCs w:val="20"/>
        </w:rPr>
        <w:t>Proszę:</w:t>
      </w:r>
    </w:p>
    <w:p w14:paraId="0A8162AF" w14:textId="77777777"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 przypadku gdy projekt nie dotyczy zmiany obciążeń regulacyjnych</w:t>
      </w:r>
      <w:r w:rsidR="00BB0DCA">
        <w:rPr>
          <w:rFonts w:ascii="Times New Roman" w:hAnsi="Times New Roman"/>
          <w:color w:val="000000"/>
          <w:sz w:val="20"/>
          <w:szCs w:val="20"/>
        </w:rPr>
        <w:t>,</w:t>
      </w:r>
      <w:r>
        <w:rPr>
          <w:rFonts w:ascii="Times New Roman" w:hAnsi="Times New Roman"/>
          <w:color w:val="000000"/>
          <w:sz w:val="20"/>
          <w:szCs w:val="20"/>
        </w:rPr>
        <w:t xml:space="preserve"> zaznaczyć pole „nie dotyczy”,</w:t>
      </w:r>
    </w:p>
    <w:p w14:paraId="20B37A9D" w14:textId="77777777"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 przypadku zmian w projekcie wpływających na obciążenia regulacyjne odpowiednio zaznaczyć ich zwiększenie lub zmniejszenie,</w:t>
      </w:r>
    </w:p>
    <w:p w14:paraId="2073A4DD" w14:textId="77777777"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wskazać, czy wprowadzane są obciążenia poza bezwzględnie wymaganymi</w:t>
      </w:r>
      <w:r w:rsidR="00FC49EF">
        <w:rPr>
          <w:rFonts w:ascii="Times New Roman" w:hAnsi="Times New Roman"/>
          <w:color w:val="000000"/>
          <w:sz w:val="20"/>
          <w:szCs w:val="20"/>
        </w:rPr>
        <w:t xml:space="preserve"> przez UE</w:t>
      </w:r>
      <w:r>
        <w:rPr>
          <w:rFonts w:ascii="Times New Roman" w:hAnsi="Times New Roman"/>
          <w:color w:val="000000"/>
          <w:sz w:val="20"/>
          <w:szCs w:val="20"/>
        </w:rPr>
        <w:t>,</w:t>
      </w:r>
    </w:p>
    <w:p w14:paraId="0F88853C" w14:textId="77777777" w:rsidR="002172F1" w:rsidRDefault="002172F1"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 xml:space="preserve">wskazać, czy dane obciążenia są przystosowane do ich ewentualnej elektronizacji </w:t>
      </w:r>
      <w:r w:rsidR="00D218DC">
        <w:rPr>
          <w:rFonts w:ascii="Times New Roman" w:hAnsi="Times New Roman"/>
          <w:color w:val="000000"/>
          <w:sz w:val="20"/>
          <w:szCs w:val="20"/>
        </w:rPr>
        <w:t xml:space="preserve">(dotyczy sytuacji kiedy wprowadzane </w:t>
      </w:r>
      <w:r w:rsidR="00C33027">
        <w:rPr>
          <w:rFonts w:ascii="Times New Roman" w:hAnsi="Times New Roman"/>
          <w:color w:val="000000"/>
          <w:sz w:val="20"/>
          <w:szCs w:val="20"/>
        </w:rPr>
        <w:t>obciążenia wpływają</w:t>
      </w:r>
      <w:r w:rsidR="00D218DC">
        <w:rPr>
          <w:rFonts w:ascii="Times New Roman" w:hAnsi="Times New Roman"/>
          <w:color w:val="000000"/>
          <w:sz w:val="20"/>
          <w:szCs w:val="20"/>
        </w:rPr>
        <w:t xml:space="preserve"> na systemy teleinformatyczne podmiotów publicznych lub na podmioty prywatne – przedsiębior</w:t>
      </w:r>
      <w:r w:rsidR="002B3D1A">
        <w:rPr>
          <w:rFonts w:ascii="Times New Roman" w:hAnsi="Times New Roman"/>
          <w:color w:val="000000"/>
          <w:sz w:val="20"/>
          <w:szCs w:val="20"/>
        </w:rPr>
        <w:t>cy</w:t>
      </w:r>
      <w:r w:rsidR="00D218DC">
        <w:rPr>
          <w:rFonts w:ascii="Times New Roman" w:hAnsi="Times New Roman"/>
          <w:color w:val="000000"/>
          <w:sz w:val="20"/>
          <w:szCs w:val="20"/>
        </w:rPr>
        <w:t xml:space="preserve">, </w:t>
      </w:r>
      <w:r w:rsidR="002B3D1A">
        <w:rPr>
          <w:rFonts w:ascii="Times New Roman" w:hAnsi="Times New Roman"/>
          <w:color w:val="000000"/>
          <w:sz w:val="20"/>
          <w:szCs w:val="20"/>
        </w:rPr>
        <w:t>obywatele</w:t>
      </w:r>
      <w:r w:rsidR="00D218DC">
        <w:rPr>
          <w:rFonts w:ascii="Times New Roman" w:hAnsi="Times New Roman"/>
          <w:color w:val="000000"/>
          <w:sz w:val="20"/>
          <w:szCs w:val="20"/>
        </w:rPr>
        <w:t>).</w:t>
      </w:r>
    </w:p>
    <w:p w14:paraId="036C0533" w14:textId="77777777" w:rsidR="004244A8" w:rsidRDefault="004244A8" w:rsidP="004244A8">
      <w:pPr>
        <w:spacing w:after="120" w:line="240" w:lineRule="auto"/>
        <w:ind w:left="360"/>
        <w:jc w:val="both"/>
        <w:rPr>
          <w:rFonts w:ascii="Times New Roman" w:hAnsi="Times New Roman"/>
          <w:color w:val="000000"/>
          <w:sz w:val="20"/>
          <w:szCs w:val="20"/>
        </w:rPr>
      </w:pPr>
      <w:r>
        <w:rPr>
          <w:rFonts w:ascii="Times New Roman" w:hAnsi="Times New Roman"/>
          <w:color w:val="000000"/>
          <w:sz w:val="20"/>
          <w:szCs w:val="20"/>
        </w:rPr>
        <w:t>W komentarzu proszę o zwięzłe opisanie zakresu zmian dotyczących obciążeń regulacyjnych.</w:t>
      </w:r>
    </w:p>
    <w:p w14:paraId="6210240E" w14:textId="77777777" w:rsidR="00522D94" w:rsidRPr="00D86AFF" w:rsidRDefault="00522D94" w:rsidP="00522D94">
      <w:pPr>
        <w:numPr>
          <w:ilvl w:val="0"/>
          <w:numId w:val="8"/>
        </w:numPr>
        <w:spacing w:after="120" w:line="240" w:lineRule="auto"/>
        <w:jc w:val="both"/>
        <w:rPr>
          <w:rFonts w:ascii="Times New Roman" w:hAnsi="Times New Roman"/>
          <w:b/>
          <w:sz w:val="20"/>
          <w:szCs w:val="20"/>
        </w:rPr>
      </w:pPr>
      <w:r w:rsidRPr="00D86AFF">
        <w:rPr>
          <w:rFonts w:ascii="Times New Roman" w:hAnsi="Times New Roman"/>
          <w:b/>
          <w:color w:val="000000"/>
          <w:sz w:val="20"/>
          <w:szCs w:val="20"/>
        </w:rPr>
        <w:t>Wpływ na rynek pracy</w:t>
      </w:r>
    </w:p>
    <w:p w14:paraId="20442593" w14:textId="77777777" w:rsidR="00D86AFF" w:rsidRDefault="00C50B42" w:rsidP="0057189C">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Proszę </w:t>
      </w:r>
      <w:r w:rsidR="00D86AFF" w:rsidRPr="00D86AFF">
        <w:rPr>
          <w:rFonts w:ascii="Times New Roman" w:hAnsi="Times New Roman"/>
          <w:color w:val="000000"/>
          <w:sz w:val="20"/>
          <w:szCs w:val="20"/>
        </w:rPr>
        <w:t>opisać</w:t>
      </w:r>
      <w:r w:rsidR="007318DD">
        <w:rPr>
          <w:rFonts w:ascii="Times New Roman" w:hAnsi="Times New Roman"/>
          <w:color w:val="000000"/>
          <w:sz w:val="20"/>
          <w:szCs w:val="20"/>
        </w:rPr>
        <w:t>,</w:t>
      </w:r>
      <w:r w:rsidR="00D86AFF" w:rsidRPr="00D86AFF">
        <w:rPr>
          <w:rFonts w:ascii="Times New Roman" w:hAnsi="Times New Roman"/>
          <w:color w:val="000000"/>
          <w:sz w:val="20"/>
          <w:szCs w:val="20"/>
        </w:rPr>
        <w:t xml:space="preserve"> czy i w jaki sposób </w:t>
      </w:r>
      <w:r w:rsidR="004244A8">
        <w:rPr>
          <w:rFonts w:ascii="Times New Roman" w:hAnsi="Times New Roman"/>
          <w:color w:val="000000"/>
          <w:sz w:val="20"/>
          <w:szCs w:val="20"/>
        </w:rPr>
        <w:t>projektowana regulacj</w:t>
      </w:r>
      <w:r w:rsidR="00B7770F">
        <w:rPr>
          <w:rFonts w:ascii="Times New Roman" w:hAnsi="Times New Roman"/>
          <w:color w:val="000000"/>
          <w:sz w:val="20"/>
          <w:szCs w:val="20"/>
        </w:rPr>
        <w:t>a</w:t>
      </w:r>
      <w:r w:rsidR="00D86AFF" w:rsidRPr="00D86AFF">
        <w:rPr>
          <w:rFonts w:ascii="Times New Roman" w:hAnsi="Times New Roman"/>
          <w:color w:val="000000"/>
          <w:sz w:val="20"/>
          <w:szCs w:val="20"/>
        </w:rPr>
        <w:t xml:space="preserve"> mo</w:t>
      </w:r>
      <w:r w:rsidR="004244A8">
        <w:rPr>
          <w:rFonts w:ascii="Times New Roman" w:hAnsi="Times New Roman"/>
          <w:color w:val="000000"/>
          <w:sz w:val="20"/>
          <w:szCs w:val="20"/>
        </w:rPr>
        <w:t>że</w:t>
      </w:r>
      <w:r w:rsidR="00D86AFF" w:rsidRPr="00D86AFF">
        <w:rPr>
          <w:rFonts w:ascii="Times New Roman" w:hAnsi="Times New Roman"/>
          <w:color w:val="000000"/>
          <w:sz w:val="20"/>
          <w:szCs w:val="20"/>
        </w:rPr>
        <w:t xml:space="preserve"> spowodować zmiany na rynku pracy w </w:t>
      </w:r>
      <w:r w:rsidR="00880F26">
        <w:rPr>
          <w:rFonts w:ascii="Times New Roman" w:hAnsi="Times New Roman"/>
          <w:color w:val="000000"/>
          <w:sz w:val="20"/>
          <w:szCs w:val="20"/>
        </w:rPr>
        <w:t>odniesieniu do</w:t>
      </w:r>
      <w:r w:rsidR="00880F26" w:rsidRPr="00D86AFF">
        <w:rPr>
          <w:rFonts w:ascii="Times New Roman" w:hAnsi="Times New Roman"/>
          <w:color w:val="000000"/>
          <w:sz w:val="20"/>
          <w:szCs w:val="20"/>
        </w:rPr>
        <w:t xml:space="preserve"> </w:t>
      </w:r>
      <w:r w:rsidR="001A118A">
        <w:rPr>
          <w:rFonts w:ascii="Times New Roman" w:hAnsi="Times New Roman"/>
          <w:color w:val="000000"/>
          <w:sz w:val="20"/>
          <w:szCs w:val="20"/>
        </w:rPr>
        <w:t>zatrudnienia</w:t>
      </w:r>
      <w:r w:rsidR="00880F26">
        <w:rPr>
          <w:rFonts w:ascii="Times New Roman" w:hAnsi="Times New Roman"/>
          <w:color w:val="000000"/>
          <w:sz w:val="20"/>
          <w:szCs w:val="20"/>
        </w:rPr>
        <w:t xml:space="preserve"> oraz innych wskaźników </w:t>
      </w:r>
      <w:r w:rsidR="00D86AFF" w:rsidRPr="00D86AFF">
        <w:rPr>
          <w:rFonts w:ascii="Times New Roman" w:hAnsi="Times New Roman"/>
          <w:color w:val="000000"/>
          <w:sz w:val="20"/>
          <w:szCs w:val="20"/>
        </w:rPr>
        <w:t>(</w:t>
      </w:r>
      <w:r w:rsidR="00880F26">
        <w:rPr>
          <w:rFonts w:ascii="Times New Roman" w:hAnsi="Times New Roman"/>
          <w:color w:val="000000"/>
          <w:sz w:val="20"/>
          <w:szCs w:val="20"/>
        </w:rPr>
        <w:t xml:space="preserve">np. </w:t>
      </w:r>
      <w:r w:rsidR="00D86AFF" w:rsidRPr="00D86AFF">
        <w:rPr>
          <w:rFonts w:ascii="Times New Roman" w:hAnsi="Times New Roman"/>
          <w:color w:val="000000"/>
          <w:sz w:val="20"/>
          <w:szCs w:val="20"/>
        </w:rPr>
        <w:t>czas</w:t>
      </w:r>
      <w:r w:rsidR="004244A8">
        <w:rPr>
          <w:rFonts w:ascii="Times New Roman" w:hAnsi="Times New Roman"/>
          <w:color w:val="000000"/>
          <w:sz w:val="20"/>
          <w:szCs w:val="20"/>
        </w:rPr>
        <w:t>u</w:t>
      </w:r>
      <w:r w:rsidR="00D86AFF" w:rsidRPr="00D86AFF">
        <w:rPr>
          <w:rFonts w:ascii="Times New Roman" w:hAnsi="Times New Roman"/>
          <w:color w:val="000000"/>
          <w:sz w:val="20"/>
          <w:szCs w:val="20"/>
        </w:rPr>
        <w:t xml:space="preserve"> poszukiwania pracy, kwalifikacj</w:t>
      </w:r>
      <w:r w:rsidR="004244A8">
        <w:rPr>
          <w:rFonts w:ascii="Times New Roman" w:hAnsi="Times New Roman"/>
          <w:color w:val="000000"/>
          <w:sz w:val="20"/>
          <w:szCs w:val="20"/>
        </w:rPr>
        <w:t>i</w:t>
      </w:r>
      <w:r w:rsidR="00880F26">
        <w:rPr>
          <w:rFonts w:ascii="Times New Roman" w:hAnsi="Times New Roman"/>
          <w:color w:val="000000"/>
          <w:sz w:val="20"/>
          <w:szCs w:val="20"/>
        </w:rPr>
        <w:t xml:space="preserve"> pracowników</w:t>
      </w:r>
      <w:r w:rsidR="00D86AFF" w:rsidRPr="00D86AFF">
        <w:rPr>
          <w:rFonts w:ascii="Times New Roman" w:hAnsi="Times New Roman"/>
          <w:color w:val="000000"/>
          <w:sz w:val="20"/>
          <w:szCs w:val="20"/>
        </w:rPr>
        <w:t>).</w:t>
      </w:r>
      <w:r w:rsidR="001A118A">
        <w:rPr>
          <w:rFonts w:ascii="Times New Roman" w:hAnsi="Times New Roman"/>
          <w:color w:val="000000"/>
          <w:sz w:val="20"/>
          <w:szCs w:val="20"/>
        </w:rPr>
        <w:t xml:space="preserve"> </w:t>
      </w:r>
    </w:p>
    <w:p w14:paraId="71622EDF" w14:textId="77777777" w:rsidR="00255DAD" w:rsidRDefault="00880F26" w:rsidP="00E2371E">
      <w:pPr>
        <w:spacing w:after="120"/>
        <w:ind w:left="360"/>
        <w:jc w:val="both"/>
        <w:rPr>
          <w:rFonts w:ascii="Times New Roman" w:hAnsi="Times New Roman"/>
          <w:sz w:val="20"/>
          <w:szCs w:val="20"/>
        </w:rPr>
      </w:pPr>
      <w:r>
        <w:rPr>
          <w:rFonts w:ascii="Times New Roman" w:hAnsi="Times New Roman"/>
          <w:sz w:val="20"/>
          <w:szCs w:val="20"/>
        </w:rPr>
        <w:t>J</w:t>
      </w:r>
      <w:r w:rsidR="00E2371E">
        <w:rPr>
          <w:rFonts w:ascii="Times New Roman" w:hAnsi="Times New Roman"/>
          <w:sz w:val="20"/>
          <w:szCs w:val="20"/>
        </w:rPr>
        <w:t>eżeli projekt</w:t>
      </w:r>
      <w:r>
        <w:rPr>
          <w:rFonts w:ascii="Times New Roman" w:hAnsi="Times New Roman"/>
          <w:sz w:val="20"/>
          <w:szCs w:val="20"/>
        </w:rPr>
        <w:t xml:space="preserve"> ma charakter przekrojowy i</w:t>
      </w:r>
      <w:r w:rsidR="00E2371E">
        <w:rPr>
          <w:rFonts w:ascii="Times New Roman" w:hAnsi="Times New Roman"/>
          <w:sz w:val="20"/>
          <w:szCs w:val="20"/>
        </w:rPr>
        <w:t xml:space="preserve"> dotyczy </w:t>
      </w:r>
      <w:r>
        <w:rPr>
          <w:rFonts w:ascii="Times New Roman" w:hAnsi="Times New Roman"/>
          <w:sz w:val="20"/>
          <w:szCs w:val="20"/>
        </w:rPr>
        <w:t>wielu zagadnień</w:t>
      </w:r>
      <w:r w:rsidR="00E2371E">
        <w:rPr>
          <w:rFonts w:ascii="Times New Roman" w:hAnsi="Times New Roman"/>
          <w:sz w:val="20"/>
          <w:szCs w:val="20"/>
        </w:rPr>
        <w:t xml:space="preserve"> (np. ustawa deregulująca zawody, ustawa o ułatwieniu wykonywania działalności gospodarczej) proszę dokonać analizy wpływu dla najważniejszych zmian.</w:t>
      </w:r>
    </w:p>
    <w:p w14:paraId="5EAD233C" w14:textId="77777777" w:rsidR="00522D94" w:rsidRPr="00D86AFF" w:rsidRDefault="00522D94" w:rsidP="00522D94">
      <w:pPr>
        <w:numPr>
          <w:ilvl w:val="0"/>
          <w:numId w:val="8"/>
        </w:numPr>
        <w:spacing w:after="120" w:line="240" w:lineRule="auto"/>
        <w:jc w:val="both"/>
        <w:rPr>
          <w:rFonts w:ascii="Times New Roman" w:hAnsi="Times New Roman"/>
          <w:b/>
          <w:sz w:val="20"/>
          <w:szCs w:val="20"/>
        </w:rPr>
      </w:pPr>
      <w:r w:rsidRPr="00D86AFF">
        <w:rPr>
          <w:rFonts w:ascii="Times New Roman" w:hAnsi="Times New Roman"/>
          <w:b/>
          <w:color w:val="000000"/>
          <w:sz w:val="20"/>
          <w:szCs w:val="20"/>
        </w:rPr>
        <w:t>Wpływ na pozostałe obszary</w:t>
      </w:r>
    </w:p>
    <w:p w14:paraId="332DA950" w14:textId="77777777" w:rsidR="006316FA" w:rsidRDefault="00880F26" w:rsidP="0057189C">
      <w:pPr>
        <w:spacing w:after="120" w:line="240" w:lineRule="auto"/>
        <w:ind w:left="357"/>
        <w:jc w:val="both"/>
        <w:rPr>
          <w:rFonts w:ascii="Times New Roman" w:hAnsi="Times New Roman"/>
          <w:sz w:val="20"/>
          <w:szCs w:val="20"/>
        </w:rPr>
      </w:pPr>
      <w:r>
        <w:rPr>
          <w:rFonts w:ascii="Times New Roman" w:hAnsi="Times New Roman"/>
          <w:sz w:val="20"/>
          <w:szCs w:val="20"/>
        </w:rPr>
        <w:t>Proszę zaznaczyć pola - zakres oddziaływania projektu na obszary niewymienione</w:t>
      </w:r>
      <w:r w:rsidR="008648C3">
        <w:rPr>
          <w:rFonts w:ascii="Times New Roman" w:hAnsi="Times New Roman"/>
          <w:sz w:val="20"/>
          <w:szCs w:val="20"/>
        </w:rPr>
        <w:t xml:space="preserve"> w pkt 6, 7 i 9. Dla </w:t>
      </w:r>
      <w:r>
        <w:rPr>
          <w:rFonts w:ascii="Times New Roman" w:hAnsi="Times New Roman"/>
          <w:sz w:val="20"/>
          <w:szCs w:val="20"/>
        </w:rPr>
        <w:t>zaznaczonych</w:t>
      </w:r>
      <w:r w:rsidR="008648C3">
        <w:rPr>
          <w:rFonts w:ascii="Times New Roman" w:hAnsi="Times New Roman"/>
          <w:sz w:val="20"/>
          <w:szCs w:val="20"/>
        </w:rPr>
        <w:t xml:space="preserve"> obszarów proszę dokonać analizy wpływu. </w:t>
      </w:r>
    </w:p>
    <w:p w14:paraId="79C526D8" w14:textId="77777777" w:rsidR="006316FA" w:rsidRDefault="00880F26" w:rsidP="0057189C">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analizy </w:t>
      </w:r>
      <w:r w:rsidR="006316FA">
        <w:rPr>
          <w:rFonts w:ascii="Times New Roman" w:hAnsi="Times New Roman"/>
          <w:color w:val="000000"/>
          <w:sz w:val="20"/>
          <w:szCs w:val="20"/>
        </w:rPr>
        <w:t xml:space="preserve">wpływu na obszar „informatyzacja” </w:t>
      </w:r>
      <w:r>
        <w:rPr>
          <w:rFonts w:ascii="Times New Roman" w:hAnsi="Times New Roman"/>
          <w:color w:val="000000"/>
          <w:sz w:val="20"/>
          <w:szCs w:val="20"/>
        </w:rPr>
        <w:t>proszę w szczególności rozważyć następujące kwestie:</w:t>
      </w:r>
    </w:p>
    <w:p w14:paraId="1B7022EF" w14:textId="77777777" w:rsidR="00880F26" w:rsidRPr="00880F26" w:rsidRDefault="006316FA" w:rsidP="00880F26">
      <w:pPr>
        <w:numPr>
          <w:ilvl w:val="0"/>
          <w:numId w:val="17"/>
        </w:numPr>
        <w:spacing w:line="240" w:lineRule="auto"/>
        <w:jc w:val="both"/>
        <w:rPr>
          <w:rFonts w:ascii="Times New Roman" w:hAnsi="Times New Roman"/>
          <w:sz w:val="20"/>
          <w:szCs w:val="20"/>
        </w:rPr>
      </w:pPr>
      <w:r>
        <w:rPr>
          <w:rFonts w:ascii="Times New Roman" w:hAnsi="Times New Roman"/>
          <w:color w:val="000000"/>
          <w:sz w:val="20"/>
          <w:szCs w:val="20"/>
        </w:rPr>
        <w:t>Czy projekt spełnia wymagania interoperacyjności</w:t>
      </w:r>
      <w:r w:rsidR="00F168CF">
        <w:rPr>
          <w:rFonts w:ascii="Times New Roman" w:hAnsi="Times New Roman"/>
          <w:color w:val="000000"/>
          <w:sz w:val="20"/>
          <w:szCs w:val="20"/>
        </w:rPr>
        <w:t xml:space="preserve"> </w:t>
      </w:r>
      <w:r w:rsidR="00880F26">
        <w:rPr>
          <w:rFonts w:ascii="Times New Roman" w:hAnsi="Times New Roman"/>
          <w:color w:val="000000"/>
          <w:sz w:val="20"/>
          <w:szCs w:val="20"/>
        </w:rPr>
        <w:t>(</w:t>
      </w:r>
      <w:r w:rsidR="00F168CF">
        <w:rPr>
          <w:rFonts w:ascii="Times New Roman" w:hAnsi="Times New Roman"/>
          <w:color w:val="000000"/>
          <w:sz w:val="20"/>
          <w:szCs w:val="20"/>
        </w:rPr>
        <w:t>zdolność sieci do efektywnej współpracy w celu zapewnienia wzajemnego dostępu użytkowników do usług świadczonych w tych sieciach</w:t>
      </w:r>
      <w:r w:rsidR="00880F26">
        <w:rPr>
          <w:rFonts w:ascii="Times New Roman" w:hAnsi="Times New Roman"/>
          <w:color w:val="000000"/>
          <w:sz w:val="20"/>
          <w:szCs w:val="20"/>
        </w:rPr>
        <w:t>)</w:t>
      </w:r>
      <w:r>
        <w:rPr>
          <w:rFonts w:ascii="Times New Roman" w:hAnsi="Times New Roman"/>
          <w:color w:val="000000"/>
          <w:sz w:val="20"/>
          <w:szCs w:val="20"/>
        </w:rPr>
        <w:t xml:space="preserve">? </w:t>
      </w:r>
    </w:p>
    <w:p w14:paraId="37F8E50B" w14:textId="77777777" w:rsidR="006316FA" w:rsidRDefault="006316FA" w:rsidP="0057189C">
      <w:pPr>
        <w:numPr>
          <w:ilvl w:val="0"/>
          <w:numId w:val="17"/>
        </w:numPr>
        <w:spacing w:after="120" w:line="240" w:lineRule="auto"/>
        <w:ind w:left="1077" w:hanging="357"/>
        <w:jc w:val="both"/>
        <w:rPr>
          <w:rFonts w:ascii="Times New Roman" w:hAnsi="Times New Roman"/>
          <w:sz w:val="20"/>
          <w:szCs w:val="20"/>
        </w:rPr>
      </w:pPr>
      <w:r>
        <w:rPr>
          <w:rFonts w:ascii="Times New Roman" w:hAnsi="Times New Roman"/>
          <w:color w:val="000000"/>
          <w:sz w:val="20"/>
          <w:szCs w:val="20"/>
        </w:rPr>
        <w:t>Czy projekt spełnia wymogi</w:t>
      </w:r>
      <w:r w:rsidR="00880F26">
        <w:rPr>
          <w:rFonts w:ascii="Times New Roman" w:hAnsi="Times New Roman"/>
          <w:color w:val="000000"/>
          <w:sz w:val="20"/>
          <w:szCs w:val="20"/>
        </w:rPr>
        <w:t xml:space="preserve"> </w:t>
      </w:r>
      <w:r>
        <w:rPr>
          <w:rFonts w:ascii="Times New Roman" w:hAnsi="Times New Roman"/>
          <w:color w:val="000000"/>
          <w:sz w:val="20"/>
          <w:szCs w:val="20"/>
        </w:rPr>
        <w:t>neutralności technologicznej,</w:t>
      </w:r>
      <w:r w:rsidR="00880F26">
        <w:rPr>
          <w:rFonts w:ascii="Times New Roman" w:hAnsi="Times New Roman"/>
          <w:color w:val="000000"/>
          <w:sz w:val="20"/>
          <w:szCs w:val="20"/>
        </w:rPr>
        <w:t xml:space="preserve"> </w:t>
      </w:r>
      <w:r>
        <w:rPr>
          <w:rFonts w:ascii="Times New Roman" w:hAnsi="Times New Roman"/>
          <w:color w:val="000000"/>
          <w:sz w:val="20"/>
          <w:szCs w:val="20"/>
        </w:rPr>
        <w:t xml:space="preserve">wielojęzyczności, elektronicznej </w:t>
      </w:r>
      <w:r w:rsidR="00C33027">
        <w:rPr>
          <w:rFonts w:ascii="Times New Roman" w:hAnsi="Times New Roman"/>
          <w:color w:val="000000"/>
          <w:sz w:val="20"/>
          <w:szCs w:val="20"/>
        </w:rPr>
        <w:t>komunikacji, wykorzystania</w:t>
      </w:r>
      <w:r>
        <w:rPr>
          <w:rFonts w:ascii="Times New Roman" w:hAnsi="Times New Roman"/>
          <w:color w:val="000000"/>
          <w:sz w:val="20"/>
          <w:szCs w:val="20"/>
        </w:rPr>
        <w:t xml:space="preserve"> danych z rejestrów publicznych, ochrony danych osobowych?</w:t>
      </w:r>
    </w:p>
    <w:p w14:paraId="6277B601" w14:textId="77777777" w:rsidR="00BF6667" w:rsidRPr="00D93C2B" w:rsidRDefault="00BF6667" w:rsidP="0057189C">
      <w:pPr>
        <w:spacing w:after="120" w:line="240" w:lineRule="auto"/>
        <w:ind w:left="357"/>
        <w:jc w:val="both"/>
        <w:rPr>
          <w:rFonts w:ascii="Times New Roman" w:hAnsi="Times New Roman"/>
          <w:sz w:val="20"/>
          <w:szCs w:val="20"/>
        </w:rPr>
      </w:pPr>
      <w:r w:rsidRPr="00D93C2B">
        <w:rPr>
          <w:rFonts w:ascii="Times New Roman" w:hAnsi="Times New Roman"/>
          <w:sz w:val="20"/>
          <w:szCs w:val="20"/>
        </w:rPr>
        <w:t xml:space="preserve">W przypadku analizy wpływu na obszar „sądy powszechne, administracyjne </w:t>
      </w:r>
      <w:r w:rsidR="007C122A">
        <w:rPr>
          <w:rFonts w:ascii="Times New Roman" w:hAnsi="Times New Roman"/>
          <w:sz w:val="20"/>
          <w:szCs w:val="20"/>
        </w:rPr>
        <w:t>lub</w:t>
      </w:r>
      <w:r w:rsidRPr="00D93C2B">
        <w:rPr>
          <w:rFonts w:ascii="Times New Roman" w:hAnsi="Times New Roman"/>
          <w:sz w:val="20"/>
          <w:szCs w:val="20"/>
        </w:rPr>
        <w:t xml:space="preserve"> wojskowe” proszę w szczególności </w:t>
      </w:r>
      <w:r w:rsidR="006D46C4" w:rsidRPr="00D93C2B">
        <w:rPr>
          <w:rFonts w:ascii="Times New Roman" w:hAnsi="Times New Roman"/>
          <w:sz w:val="20"/>
          <w:szCs w:val="20"/>
        </w:rPr>
        <w:t>uwzględnić</w:t>
      </w:r>
      <w:r w:rsidRPr="00D93C2B">
        <w:rPr>
          <w:rFonts w:ascii="Times New Roman" w:hAnsi="Times New Roman"/>
          <w:sz w:val="20"/>
          <w:szCs w:val="20"/>
        </w:rPr>
        <w:t xml:space="preserve"> wpływ regulacji </w:t>
      </w:r>
      <w:r w:rsidR="006D46C4" w:rsidRPr="00D93C2B">
        <w:rPr>
          <w:rFonts w:ascii="Times New Roman" w:hAnsi="Times New Roman"/>
          <w:sz w:val="20"/>
          <w:szCs w:val="20"/>
        </w:rPr>
        <w:t>na zmianę zakresu</w:t>
      </w:r>
      <w:r w:rsidRPr="00D93C2B">
        <w:rPr>
          <w:rFonts w:ascii="Times New Roman" w:hAnsi="Times New Roman"/>
          <w:sz w:val="20"/>
          <w:szCs w:val="20"/>
        </w:rPr>
        <w:t xml:space="preserve"> kognicji sądów oraz ich funkcjonowanie</w:t>
      </w:r>
      <w:r w:rsidR="006D46C4" w:rsidRPr="00D93C2B">
        <w:rPr>
          <w:rFonts w:ascii="Times New Roman" w:hAnsi="Times New Roman"/>
          <w:sz w:val="20"/>
          <w:szCs w:val="20"/>
        </w:rPr>
        <w:t>, a także związane z tym skutki finansowe</w:t>
      </w:r>
      <w:r w:rsidRPr="00D93C2B">
        <w:rPr>
          <w:rFonts w:ascii="Times New Roman" w:hAnsi="Times New Roman"/>
          <w:sz w:val="20"/>
          <w:szCs w:val="20"/>
        </w:rPr>
        <w:t>.</w:t>
      </w:r>
    </w:p>
    <w:p w14:paraId="258E2A7E" w14:textId="77777777" w:rsidR="008648C3" w:rsidRDefault="008648C3" w:rsidP="0057189C">
      <w:pPr>
        <w:spacing w:after="120" w:line="240" w:lineRule="auto"/>
        <w:ind w:left="357"/>
        <w:jc w:val="both"/>
        <w:rPr>
          <w:rFonts w:ascii="Times New Roman" w:hAnsi="Times New Roman"/>
          <w:sz w:val="20"/>
          <w:szCs w:val="20"/>
        </w:rPr>
      </w:pPr>
      <w:r>
        <w:rPr>
          <w:rFonts w:ascii="Times New Roman" w:hAnsi="Times New Roman"/>
          <w:sz w:val="20"/>
          <w:szCs w:val="20"/>
        </w:rPr>
        <w:t>Jeżeli projekt będzie miał wpływ na inne niż wymienione w pkt 10 obszary proszę zaznaczyć „inne” oraz je wymienić. Proszę również omówić wpływ</w:t>
      </w:r>
      <w:r w:rsidR="00B57E5E">
        <w:rPr>
          <w:rFonts w:ascii="Times New Roman" w:hAnsi="Times New Roman"/>
          <w:sz w:val="20"/>
          <w:szCs w:val="20"/>
        </w:rPr>
        <w:t>,</w:t>
      </w:r>
      <w:r>
        <w:rPr>
          <w:rFonts w:ascii="Times New Roman" w:hAnsi="Times New Roman"/>
          <w:sz w:val="20"/>
          <w:szCs w:val="20"/>
        </w:rPr>
        <w:t xml:space="preserve"> jaki będzie miała projektowana regulacja na wymienione obszary.</w:t>
      </w:r>
    </w:p>
    <w:p w14:paraId="5A00ED5A" w14:textId="77777777" w:rsidR="008648C3" w:rsidRDefault="00880F26" w:rsidP="00D86AFF">
      <w:pPr>
        <w:spacing w:after="120" w:line="240" w:lineRule="auto"/>
        <w:ind w:left="360"/>
        <w:jc w:val="both"/>
        <w:rPr>
          <w:rFonts w:ascii="Times New Roman" w:hAnsi="Times New Roman"/>
          <w:sz w:val="20"/>
          <w:szCs w:val="20"/>
        </w:rPr>
      </w:pPr>
      <w:r>
        <w:rPr>
          <w:rFonts w:ascii="Times New Roman" w:hAnsi="Times New Roman"/>
          <w:sz w:val="20"/>
          <w:szCs w:val="20"/>
        </w:rPr>
        <w:t>Jeżeli projekt ma charakter przekrojowy i dotyczy wielu zagadnień</w:t>
      </w:r>
      <w:r w:rsidRPr="00305B8A" w:rsidDel="00880F26">
        <w:rPr>
          <w:rFonts w:ascii="Times New Roman" w:hAnsi="Times New Roman"/>
          <w:sz w:val="20"/>
          <w:szCs w:val="20"/>
        </w:rPr>
        <w:t xml:space="preserve"> </w:t>
      </w:r>
      <w:r w:rsidR="00305B8A" w:rsidRPr="00305B8A">
        <w:rPr>
          <w:rFonts w:ascii="Times New Roman" w:hAnsi="Times New Roman"/>
          <w:sz w:val="20"/>
          <w:szCs w:val="20"/>
        </w:rPr>
        <w:t>(np. ustawa deregulująca zawody, ustawa o ułatwieniu wykonywania działalności gospodarczej) proszę dokonać analizy wpływu dla najważniejszych zmian.</w:t>
      </w:r>
    </w:p>
    <w:p w14:paraId="709E7DC5" w14:textId="77777777" w:rsidR="00522D94" w:rsidRPr="009D0655"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Planowane wykonanie przepisów aktu prawnego</w:t>
      </w:r>
    </w:p>
    <w:p w14:paraId="0B4BD3DF" w14:textId="77777777" w:rsidR="0064074F" w:rsidRDefault="0064074F" w:rsidP="0064074F">
      <w:pPr>
        <w:spacing w:after="120" w:line="240" w:lineRule="auto"/>
        <w:ind w:left="360"/>
        <w:jc w:val="both"/>
        <w:rPr>
          <w:rFonts w:ascii="Times New Roman" w:hAnsi="Times New Roman"/>
          <w:spacing w:val="-2"/>
          <w:sz w:val="20"/>
          <w:szCs w:val="20"/>
        </w:rPr>
      </w:pPr>
      <w:r>
        <w:rPr>
          <w:rFonts w:ascii="Times New Roman" w:hAnsi="Times New Roman"/>
          <w:spacing w:val="-2"/>
          <w:sz w:val="20"/>
          <w:szCs w:val="20"/>
        </w:rPr>
        <w:t>Proszę</w:t>
      </w:r>
      <w:r w:rsidRPr="00EE137C">
        <w:rPr>
          <w:rFonts w:ascii="Times New Roman" w:hAnsi="Times New Roman"/>
          <w:spacing w:val="-2"/>
          <w:sz w:val="20"/>
          <w:szCs w:val="20"/>
        </w:rPr>
        <w:t xml:space="preserve"> opisać kiedy planuj</w:t>
      </w:r>
      <w:r>
        <w:rPr>
          <w:rFonts w:ascii="Times New Roman" w:hAnsi="Times New Roman"/>
          <w:spacing w:val="-2"/>
          <w:sz w:val="20"/>
          <w:szCs w:val="20"/>
        </w:rPr>
        <w:t>e</w:t>
      </w:r>
      <w:r w:rsidRPr="00EE137C">
        <w:rPr>
          <w:rFonts w:ascii="Times New Roman" w:hAnsi="Times New Roman"/>
          <w:spacing w:val="-2"/>
          <w:sz w:val="20"/>
          <w:szCs w:val="20"/>
        </w:rPr>
        <w:t xml:space="preserve"> się rozwiązanie problemu zidentyfikowanego w pkt 1</w:t>
      </w:r>
      <w:r>
        <w:rPr>
          <w:rFonts w:ascii="Times New Roman" w:hAnsi="Times New Roman"/>
          <w:spacing w:val="-2"/>
          <w:sz w:val="20"/>
          <w:szCs w:val="20"/>
        </w:rPr>
        <w:t xml:space="preserve"> (</w:t>
      </w:r>
      <w:r w:rsidRPr="00EE137C">
        <w:rPr>
          <w:rFonts w:ascii="Times New Roman" w:hAnsi="Times New Roman"/>
          <w:spacing w:val="-2"/>
          <w:sz w:val="20"/>
          <w:szCs w:val="20"/>
        </w:rPr>
        <w:t xml:space="preserve">wejście przepisów w życie nie </w:t>
      </w:r>
      <w:r>
        <w:rPr>
          <w:rFonts w:ascii="Times New Roman" w:hAnsi="Times New Roman"/>
          <w:spacing w:val="-2"/>
          <w:sz w:val="20"/>
          <w:szCs w:val="20"/>
        </w:rPr>
        <w:t xml:space="preserve">zawsze </w:t>
      </w:r>
      <w:r w:rsidRPr="00EE137C">
        <w:rPr>
          <w:rFonts w:ascii="Times New Roman" w:hAnsi="Times New Roman"/>
          <w:spacing w:val="-2"/>
          <w:sz w:val="20"/>
          <w:szCs w:val="20"/>
        </w:rPr>
        <w:t>rozwiązuje dan</w:t>
      </w:r>
      <w:r>
        <w:rPr>
          <w:rFonts w:ascii="Times New Roman" w:hAnsi="Times New Roman"/>
          <w:spacing w:val="-2"/>
          <w:sz w:val="20"/>
          <w:szCs w:val="20"/>
        </w:rPr>
        <w:t>y</w:t>
      </w:r>
      <w:r w:rsidRPr="00EE137C">
        <w:rPr>
          <w:rFonts w:ascii="Times New Roman" w:hAnsi="Times New Roman"/>
          <w:spacing w:val="-2"/>
          <w:sz w:val="20"/>
          <w:szCs w:val="20"/>
        </w:rPr>
        <w:t xml:space="preserve"> problem a jedynie daje podstawę do wdrożeni</w:t>
      </w:r>
      <w:r>
        <w:rPr>
          <w:rFonts w:ascii="Times New Roman" w:hAnsi="Times New Roman"/>
          <w:spacing w:val="-2"/>
          <w:sz w:val="20"/>
          <w:szCs w:val="20"/>
        </w:rPr>
        <w:t>a</w:t>
      </w:r>
      <w:r w:rsidRPr="00EE137C">
        <w:rPr>
          <w:rFonts w:ascii="Times New Roman" w:hAnsi="Times New Roman"/>
          <w:spacing w:val="-2"/>
          <w:sz w:val="20"/>
          <w:szCs w:val="20"/>
        </w:rPr>
        <w:t xml:space="preserve"> instrumentów do jego rozwiązania</w:t>
      </w:r>
      <w:r>
        <w:rPr>
          <w:rFonts w:ascii="Times New Roman" w:hAnsi="Times New Roman"/>
          <w:spacing w:val="-2"/>
          <w:sz w:val="20"/>
          <w:szCs w:val="20"/>
        </w:rPr>
        <w:t>)</w:t>
      </w:r>
      <w:r w:rsidRPr="00EE137C">
        <w:rPr>
          <w:rFonts w:ascii="Times New Roman" w:hAnsi="Times New Roman"/>
          <w:spacing w:val="-2"/>
          <w:sz w:val="20"/>
          <w:szCs w:val="20"/>
        </w:rPr>
        <w:t>.</w:t>
      </w:r>
      <w:r>
        <w:rPr>
          <w:rFonts w:ascii="Times New Roman" w:hAnsi="Times New Roman"/>
          <w:spacing w:val="-2"/>
          <w:sz w:val="20"/>
          <w:szCs w:val="20"/>
        </w:rPr>
        <w:t xml:space="preserve"> Proszę przedstawić harmonogram wdrożenia działań wykonania aktu prawnego (np. gdy rozwiązywanym problemem jest zwiększona zachorowalność</w:t>
      </w:r>
      <w:r w:rsidR="0066091B">
        <w:rPr>
          <w:rFonts w:ascii="Times New Roman" w:hAnsi="Times New Roman"/>
          <w:spacing w:val="-2"/>
          <w:sz w:val="20"/>
          <w:szCs w:val="20"/>
        </w:rPr>
        <w:t>,</w:t>
      </w:r>
      <w:r>
        <w:rPr>
          <w:rFonts w:ascii="Times New Roman" w:hAnsi="Times New Roman"/>
          <w:spacing w:val="-2"/>
          <w:sz w:val="20"/>
          <w:szCs w:val="20"/>
        </w:rPr>
        <w:t xml:space="preserve"> to działaniami będą: ew. zatrudnienie dodatkowych pracowników, zakup majątku - urządzeń, przeprowadzenie szczepień, zakup szczepionek itp.)).</w:t>
      </w:r>
    </w:p>
    <w:p w14:paraId="770BDBAA" w14:textId="77777777" w:rsidR="0064074F" w:rsidRPr="00F94ECB" w:rsidRDefault="0064074F" w:rsidP="00300991">
      <w:pPr>
        <w:spacing w:after="120" w:line="240" w:lineRule="auto"/>
        <w:ind w:left="360"/>
        <w:jc w:val="both"/>
        <w:rPr>
          <w:rFonts w:ascii="Times New Roman" w:hAnsi="Times New Roman"/>
          <w:sz w:val="20"/>
          <w:szCs w:val="20"/>
        </w:rPr>
      </w:pPr>
      <w:r>
        <w:rPr>
          <w:rFonts w:ascii="Times New Roman" w:hAnsi="Times New Roman"/>
          <w:sz w:val="20"/>
          <w:szCs w:val="20"/>
        </w:rPr>
        <w:t xml:space="preserve">Jeżeli akt prawny ma charakter przekrojowy i dotyczy wielu zagadnień (np. ustawa deregulująca zawody, </w:t>
      </w:r>
      <w:r w:rsidRPr="00F94ECB">
        <w:rPr>
          <w:rFonts w:ascii="Times New Roman" w:hAnsi="Times New Roman"/>
          <w:sz w:val="20"/>
          <w:szCs w:val="20"/>
        </w:rPr>
        <w:t xml:space="preserve">ustawa o ułatwieniu wykonywania działalności </w:t>
      </w:r>
      <w:r w:rsidRPr="00300991">
        <w:rPr>
          <w:rFonts w:ascii="Times New Roman" w:hAnsi="Times New Roman"/>
          <w:color w:val="000000"/>
          <w:spacing w:val="-2"/>
          <w:sz w:val="20"/>
          <w:szCs w:val="20"/>
        </w:rPr>
        <w:t>gospodarczej</w:t>
      </w:r>
      <w:r w:rsidRPr="00F94ECB">
        <w:rPr>
          <w:rFonts w:ascii="Times New Roman" w:hAnsi="Times New Roman"/>
          <w:sz w:val="20"/>
          <w:szCs w:val="20"/>
        </w:rPr>
        <w:t xml:space="preserve">) proszę </w:t>
      </w:r>
      <w:r w:rsidRPr="00537495">
        <w:rPr>
          <w:rFonts w:ascii="Times New Roman" w:hAnsi="Times New Roman"/>
          <w:sz w:val="20"/>
          <w:szCs w:val="20"/>
        </w:rPr>
        <w:t>opisać planowane wykonani</w:t>
      </w:r>
      <w:r>
        <w:rPr>
          <w:rFonts w:ascii="Times New Roman" w:hAnsi="Times New Roman"/>
          <w:sz w:val="20"/>
          <w:szCs w:val="20"/>
        </w:rPr>
        <w:t>e</w:t>
      </w:r>
      <w:r w:rsidRPr="00537495">
        <w:rPr>
          <w:rFonts w:ascii="Times New Roman" w:hAnsi="Times New Roman"/>
          <w:sz w:val="20"/>
          <w:szCs w:val="20"/>
        </w:rPr>
        <w:t xml:space="preserve"> dla</w:t>
      </w:r>
      <w:r w:rsidRPr="00967A70">
        <w:rPr>
          <w:rFonts w:ascii="Times New Roman" w:hAnsi="Times New Roman"/>
          <w:sz w:val="20"/>
          <w:szCs w:val="20"/>
        </w:rPr>
        <w:t xml:space="preserve"> najważn</w:t>
      </w:r>
      <w:r w:rsidRPr="00F94ECB">
        <w:rPr>
          <w:rFonts w:ascii="Times New Roman" w:hAnsi="Times New Roman"/>
          <w:sz w:val="20"/>
          <w:szCs w:val="20"/>
        </w:rPr>
        <w:t>iejszych zmian</w:t>
      </w:r>
      <w:r>
        <w:rPr>
          <w:rFonts w:ascii="Times New Roman" w:hAnsi="Times New Roman"/>
          <w:sz w:val="20"/>
          <w:szCs w:val="20"/>
        </w:rPr>
        <w:t>.</w:t>
      </w:r>
      <w:r w:rsidRPr="00F94ECB">
        <w:rPr>
          <w:rFonts w:ascii="Times New Roman" w:hAnsi="Times New Roman"/>
          <w:sz w:val="20"/>
          <w:szCs w:val="20"/>
        </w:rPr>
        <w:t xml:space="preserve"> </w:t>
      </w:r>
    </w:p>
    <w:p w14:paraId="1CF6F7CE" w14:textId="77777777" w:rsidR="000969E7" w:rsidRPr="00300991" w:rsidRDefault="000969E7" w:rsidP="00300991">
      <w:pPr>
        <w:spacing w:after="120" w:line="240" w:lineRule="auto"/>
        <w:ind w:left="360"/>
        <w:jc w:val="both"/>
        <w:rPr>
          <w:rFonts w:ascii="Times New Roman" w:hAnsi="Times New Roman"/>
          <w:sz w:val="20"/>
          <w:szCs w:val="20"/>
        </w:rPr>
      </w:pPr>
      <w:r>
        <w:rPr>
          <w:rFonts w:ascii="Times New Roman" w:hAnsi="Times New Roman"/>
          <w:sz w:val="20"/>
          <w:szCs w:val="20"/>
        </w:rPr>
        <w:t>J</w:t>
      </w:r>
      <w:r w:rsidRPr="009B229A">
        <w:rPr>
          <w:rFonts w:ascii="Times New Roman" w:hAnsi="Times New Roman"/>
          <w:sz w:val="20"/>
          <w:szCs w:val="20"/>
        </w:rPr>
        <w:t xml:space="preserve">eżeli projektowana </w:t>
      </w:r>
      <w:r w:rsidRPr="00300991">
        <w:rPr>
          <w:rFonts w:ascii="Times New Roman" w:hAnsi="Times New Roman"/>
          <w:color w:val="000000"/>
          <w:spacing w:val="-2"/>
          <w:sz w:val="20"/>
          <w:szCs w:val="20"/>
        </w:rPr>
        <w:t>regulacja</w:t>
      </w:r>
      <w:r w:rsidRPr="009B229A">
        <w:rPr>
          <w:rFonts w:ascii="Times New Roman" w:hAnsi="Times New Roman"/>
          <w:sz w:val="20"/>
          <w:szCs w:val="20"/>
        </w:rPr>
        <w:t xml:space="preserve"> oddziałuje na przedsiębiorców (na prowadzenie działalności gospodarczej), </w:t>
      </w:r>
      <w:r>
        <w:rPr>
          <w:rFonts w:ascii="Times New Roman" w:hAnsi="Times New Roman"/>
          <w:sz w:val="20"/>
          <w:szCs w:val="20"/>
        </w:rPr>
        <w:t xml:space="preserve">zgodnie z </w:t>
      </w:r>
      <w:r w:rsidRPr="00C5619C">
        <w:rPr>
          <w:rFonts w:ascii="Times New Roman" w:hAnsi="Times New Roman"/>
          <w:i/>
          <w:sz w:val="20"/>
          <w:szCs w:val="20"/>
        </w:rPr>
        <w:t>Uchwałą Rady Ministrów z dnia 18 lutego 2014 r. w sprawie zaleceń ujednolicenia terminów wejścia w życie niektórych aktów normatywnych</w:t>
      </w:r>
      <w:r>
        <w:rPr>
          <w:rFonts w:ascii="Times New Roman" w:hAnsi="Times New Roman"/>
          <w:sz w:val="20"/>
          <w:szCs w:val="20"/>
        </w:rPr>
        <w:t xml:space="preserve">, </w:t>
      </w:r>
      <w:r w:rsidRPr="009B229A">
        <w:rPr>
          <w:rFonts w:ascii="Times New Roman" w:hAnsi="Times New Roman"/>
          <w:sz w:val="20"/>
          <w:szCs w:val="20"/>
        </w:rPr>
        <w:t xml:space="preserve">terminem wejścia </w:t>
      </w:r>
      <w:r>
        <w:rPr>
          <w:rFonts w:ascii="Times New Roman" w:hAnsi="Times New Roman"/>
          <w:sz w:val="20"/>
          <w:szCs w:val="20"/>
        </w:rPr>
        <w:t xml:space="preserve">w życie </w:t>
      </w:r>
      <w:r w:rsidRPr="009B229A">
        <w:rPr>
          <w:rFonts w:ascii="Times New Roman" w:hAnsi="Times New Roman"/>
          <w:sz w:val="20"/>
          <w:szCs w:val="20"/>
        </w:rPr>
        <w:t>przepisów</w:t>
      </w:r>
      <w:r>
        <w:rPr>
          <w:rFonts w:ascii="Times New Roman" w:hAnsi="Times New Roman"/>
          <w:sz w:val="20"/>
          <w:szCs w:val="20"/>
        </w:rPr>
        <w:t xml:space="preserve">, po minimum 30-dniowym </w:t>
      </w:r>
      <w:r w:rsidRPr="00DA3687">
        <w:rPr>
          <w:rFonts w:ascii="Times New Roman" w:hAnsi="Times New Roman"/>
          <w:i/>
          <w:sz w:val="20"/>
          <w:szCs w:val="20"/>
        </w:rPr>
        <w:t>vacatio legis</w:t>
      </w:r>
      <w:r>
        <w:rPr>
          <w:rFonts w:ascii="Times New Roman" w:hAnsi="Times New Roman"/>
          <w:sz w:val="20"/>
          <w:szCs w:val="20"/>
        </w:rPr>
        <w:t>,</w:t>
      </w:r>
      <w:r w:rsidRPr="009B229A">
        <w:rPr>
          <w:rFonts w:ascii="Times New Roman" w:hAnsi="Times New Roman"/>
          <w:sz w:val="20"/>
          <w:szCs w:val="20"/>
        </w:rPr>
        <w:t xml:space="preserve"> </w:t>
      </w:r>
      <w:r w:rsidR="00300991">
        <w:rPr>
          <w:rFonts w:ascii="Times New Roman" w:hAnsi="Times New Roman"/>
          <w:sz w:val="20"/>
          <w:szCs w:val="20"/>
        </w:rPr>
        <w:t>powinien być 1 </w:t>
      </w:r>
      <w:r>
        <w:rPr>
          <w:rFonts w:ascii="Times New Roman" w:hAnsi="Times New Roman"/>
          <w:sz w:val="20"/>
          <w:szCs w:val="20"/>
        </w:rPr>
        <w:t>stycznia lub 1 czerwca. Jeżeli termin ten nie zostanie zachowany, proszę wskazać powód odstąpienia od wyznaczonych terminów.</w:t>
      </w:r>
    </w:p>
    <w:p w14:paraId="498D54CE" w14:textId="77777777" w:rsidR="00522D94" w:rsidRPr="009D0655"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 xml:space="preserve">W jaki sposób i kiedy nastąpi ewaluacja efektów projektu oraz jakie mierniki zostaną </w:t>
      </w:r>
      <w:r w:rsidR="00C33027" w:rsidRPr="00522D94">
        <w:rPr>
          <w:rFonts w:ascii="Times New Roman" w:hAnsi="Times New Roman"/>
          <w:b/>
          <w:spacing w:val="-2"/>
          <w:sz w:val="20"/>
          <w:szCs w:val="20"/>
        </w:rPr>
        <w:t>zastosowane?</w:t>
      </w:r>
    </w:p>
    <w:p w14:paraId="4DFB3ACD" w14:textId="77777777" w:rsidR="006A4904" w:rsidRPr="00F94ECB" w:rsidRDefault="00C33027" w:rsidP="006A4904">
      <w:pPr>
        <w:spacing w:after="120" w:line="240" w:lineRule="auto"/>
        <w:ind w:left="360"/>
        <w:jc w:val="both"/>
        <w:rPr>
          <w:rFonts w:ascii="Times New Roman" w:hAnsi="Times New Roman"/>
          <w:color w:val="000000"/>
          <w:spacing w:val="-2"/>
          <w:sz w:val="20"/>
          <w:szCs w:val="20"/>
        </w:rPr>
      </w:pPr>
      <w:r w:rsidRPr="00F94ECB">
        <w:rPr>
          <w:rFonts w:ascii="Times New Roman" w:hAnsi="Times New Roman"/>
          <w:color w:val="000000"/>
          <w:spacing w:val="-2"/>
          <w:sz w:val="20"/>
          <w:szCs w:val="20"/>
        </w:rPr>
        <w:t>Proszę opisać</w:t>
      </w:r>
      <w:r w:rsidR="006A4904">
        <w:rPr>
          <w:rFonts w:ascii="Times New Roman" w:hAnsi="Times New Roman"/>
          <w:color w:val="000000"/>
          <w:spacing w:val="-2"/>
          <w:sz w:val="20"/>
          <w:szCs w:val="20"/>
        </w:rPr>
        <w:t>,</w:t>
      </w:r>
      <w:r w:rsidR="006A4904" w:rsidRPr="00F94ECB">
        <w:rPr>
          <w:rFonts w:ascii="Times New Roman" w:hAnsi="Times New Roman"/>
          <w:color w:val="000000"/>
          <w:spacing w:val="-2"/>
          <w:sz w:val="20"/>
          <w:szCs w:val="20"/>
        </w:rPr>
        <w:t xml:space="preserve"> kiedy i w jaki sposób będzie mierzone </w:t>
      </w:r>
      <w:r w:rsidRPr="00F94ECB">
        <w:rPr>
          <w:rFonts w:ascii="Times New Roman" w:hAnsi="Times New Roman"/>
          <w:color w:val="000000"/>
          <w:spacing w:val="-2"/>
          <w:sz w:val="20"/>
          <w:szCs w:val="20"/>
        </w:rPr>
        <w:t>osiągnięcie efektu opisanego</w:t>
      </w:r>
      <w:r w:rsidR="006A4904" w:rsidRPr="00F94ECB">
        <w:rPr>
          <w:rFonts w:ascii="Times New Roman" w:hAnsi="Times New Roman"/>
          <w:color w:val="000000"/>
          <w:spacing w:val="-2"/>
          <w:sz w:val="20"/>
          <w:szCs w:val="20"/>
        </w:rPr>
        <w:t xml:space="preserve"> w pkt 2. Po jakim czasie nastąpi przegląd kosztów i korzyści projektowanych oddziaływań. Proszę również wskazać mierniki, które pozwolą określić, czy oczekiwane efekty zostały uzyskane. </w:t>
      </w:r>
    </w:p>
    <w:p w14:paraId="3A0BADC1" w14:textId="77777777" w:rsidR="006A4904" w:rsidRDefault="006A4904" w:rsidP="006A4904">
      <w:pPr>
        <w:spacing w:after="120" w:line="240" w:lineRule="auto"/>
        <w:ind w:left="360"/>
        <w:jc w:val="both"/>
        <w:rPr>
          <w:rFonts w:ascii="Times New Roman" w:hAnsi="Times New Roman"/>
          <w:color w:val="000000"/>
          <w:spacing w:val="-2"/>
          <w:sz w:val="20"/>
          <w:szCs w:val="20"/>
        </w:rPr>
      </w:pPr>
      <w:r>
        <w:rPr>
          <w:rFonts w:ascii="Times New Roman" w:hAnsi="Times New Roman"/>
          <w:sz w:val="20"/>
          <w:szCs w:val="20"/>
        </w:rPr>
        <w:t>W tym punkcie proszę też podać informację dotyczącą przygotowania oceny funkcjonowania ustawy (OSR ex-post), jeżeli w odniesieniu do projektu ustawy przewiduje się przedstawienie wyników ewaluacji w OSR ex-post.</w:t>
      </w:r>
      <w:r w:rsidRPr="002776ED">
        <w:rPr>
          <w:rFonts w:ascii="Times New Roman" w:hAnsi="Times New Roman"/>
          <w:color w:val="000000"/>
          <w:spacing w:val="-2"/>
          <w:sz w:val="20"/>
          <w:szCs w:val="20"/>
        </w:rPr>
        <w:t xml:space="preserve"> </w:t>
      </w:r>
    </w:p>
    <w:p w14:paraId="6D159270" w14:textId="77777777" w:rsidR="006A4904" w:rsidRDefault="006A4904" w:rsidP="006A4904">
      <w:pPr>
        <w:spacing w:after="120"/>
        <w:ind w:left="357"/>
        <w:jc w:val="both"/>
        <w:rPr>
          <w:rFonts w:ascii="Times New Roman" w:hAnsi="Times New Roman"/>
          <w:sz w:val="20"/>
          <w:szCs w:val="20"/>
        </w:rPr>
      </w:pPr>
      <w:r w:rsidRPr="00F94ECB">
        <w:rPr>
          <w:rFonts w:ascii="Times New Roman" w:hAnsi="Times New Roman"/>
          <w:sz w:val="20"/>
          <w:szCs w:val="20"/>
        </w:rPr>
        <w:t>Jeżeli projekt ma charakter przekrojowy i dotyczy wielu zagadnień (np. ustawa deregulująca zawody, ustawa o ułatwieniu wykonywania działalności gospodarczej) proszę opisać sposób przeprowadzania ewaluacji i mierniki dla najważniejszych zmian.</w:t>
      </w:r>
    </w:p>
    <w:p w14:paraId="6F9FBDE8" w14:textId="77777777" w:rsidR="006A4904" w:rsidRDefault="006A4904" w:rsidP="006A4904">
      <w:pPr>
        <w:spacing w:after="120" w:line="240" w:lineRule="auto"/>
        <w:ind w:left="360"/>
        <w:jc w:val="both"/>
        <w:rPr>
          <w:rFonts w:ascii="Times New Roman" w:hAnsi="Times New Roman"/>
          <w:color w:val="000000"/>
          <w:spacing w:val="-2"/>
          <w:sz w:val="20"/>
          <w:szCs w:val="20"/>
        </w:rPr>
      </w:pPr>
      <w:r w:rsidRPr="002776ED">
        <w:rPr>
          <w:rFonts w:ascii="Times New Roman" w:hAnsi="Times New Roman"/>
          <w:color w:val="000000"/>
          <w:spacing w:val="-2"/>
          <w:sz w:val="20"/>
          <w:szCs w:val="20"/>
        </w:rPr>
        <w:t xml:space="preserve">Jeśli specyfika danego projektu uniemożliwia zastosowanie mierników lub też niezasadna jest jego ewaluacja (z uwagi na zakres </w:t>
      </w:r>
      <w:r>
        <w:rPr>
          <w:rFonts w:ascii="Times New Roman" w:hAnsi="Times New Roman"/>
          <w:color w:val="000000"/>
          <w:spacing w:val="-2"/>
          <w:sz w:val="20"/>
          <w:szCs w:val="20"/>
        </w:rPr>
        <w:t xml:space="preserve">lub charakter </w:t>
      </w:r>
      <w:r w:rsidRPr="002776ED">
        <w:rPr>
          <w:rFonts w:ascii="Times New Roman" w:hAnsi="Times New Roman"/>
          <w:color w:val="000000"/>
          <w:spacing w:val="-2"/>
          <w:sz w:val="20"/>
          <w:szCs w:val="20"/>
        </w:rPr>
        <w:t xml:space="preserve">projektu) proszę to opisać. </w:t>
      </w:r>
    </w:p>
    <w:p w14:paraId="5E456AC9"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pacing w:val="-2"/>
          <w:sz w:val="20"/>
          <w:szCs w:val="20"/>
        </w:rPr>
        <w:t xml:space="preserve">Załączniki </w:t>
      </w:r>
      <w:r w:rsidRPr="00522D94">
        <w:rPr>
          <w:rFonts w:ascii="Times New Roman" w:hAnsi="Times New Roman"/>
          <w:b/>
          <w:spacing w:val="-2"/>
          <w:sz w:val="20"/>
          <w:szCs w:val="20"/>
        </w:rPr>
        <w:t>(istotne dokumenty źródłowe, badania, analizy</w:t>
      </w:r>
      <w:r w:rsidR="00B57E5E">
        <w:rPr>
          <w:rFonts w:ascii="Times New Roman" w:hAnsi="Times New Roman"/>
          <w:b/>
          <w:spacing w:val="-2"/>
          <w:sz w:val="20"/>
          <w:szCs w:val="20"/>
        </w:rPr>
        <w:t>,</w:t>
      </w:r>
      <w:r w:rsidRPr="00522D94">
        <w:rPr>
          <w:rFonts w:ascii="Times New Roman" w:hAnsi="Times New Roman"/>
          <w:b/>
          <w:spacing w:val="-2"/>
          <w:sz w:val="20"/>
          <w:szCs w:val="20"/>
        </w:rPr>
        <w:t xml:space="preserve"> </w:t>
      </w:r>
      <w:r w:rsidR="00B57E5E">
        <w:rPr>
          <w:rFonts w:ascii="Times New Roman" w:hAnsi="Times New Roman"/>
          <w:b/>
          <w:spacing w:val="-2"/>
          <w:sz w:val="20"/>
          <w:szCs w:val="20"/>
        </w:rPr>
        <w:t>itp.</w:t>
      </w:r>
      <w:r w:rsidRPr="00522D94">
        <w:rPr>
          <w:rFonts w:ascii="Times New Roman" w:hAnsi="Times New Roman"/>
          <w:b/>
          <w:color w:val="000000"/>
          <w:spacing w:val="-2"/>
          <w:sz w:val="20"/>
          <w:szCs w:val="20"/>
        </w:rPr>
        <w:t>)</w:t>
      </w:r>
    </w:p>
    <w:p w14:paraId="281E8473" w14:textId="77777777" w:rsidR="006176ED" w:rsidRPr="00522D94" w:rsidRDefault="00DE5D80" w:rsidP="00441787">
      <w:pPr>
        <w:spacing w:after="120"/>
        <w:ind w:left="360"/>
        <w:jc w:val="both"/>
        <w:rPr>
          <w:rFonts w:ascii="Times New Roman" w:hAnsi="Times New Roman"/>
          <w:sz w:val="20"/>
          <w:szCs w:val="20"/>
        </w:rPr>
      </w:pPr>
      <w:r>
        <w:rPr>
          <w:rFonts w:ascii="Times New Roman" w:hAnsi="Times New Roman"/>
          <w:sz w:val="20"/>
          <w:szCs w:val="20"/>
        </w:rPr>
        <w:t>Proszę wymienić dodatkowe dokumenty, które stanowią załączniki do projektu i formularza. Załączanie dodatkowych dokumentów jest opcjonalne.</w:t>
      </w:r>
      <w:r w:rsidR="009D0655">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3269B" w14:textId="77777777" w:rsidR="0002468E" w:rsidRDefault="0002468E" w:rsidP="00044739">
      <w:pPr>
        <w:spacing w:line="240" w:lineRule="auto"/>
      </w:pPr>
      <w:r>
        <w:separator/>
      </w:r>
    </w:p>
  </w:endnote>
  <w:endnote w:type="continuationSeparator" w:id="0">
    <w:p w14:paraId="0B093CFB" w14:textId="77777777" w:rsidR="0002468E" w:rsidRDefault="0002468E"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DE03" w14:textId="77777777" w:rsidR="0002468E" w:rsidRDefault="0002468E" w:rsidP="00044739">
      <w:pPr>
        <w:spacing w:line="240" w:lineRule="auto"/>
      </w:pPr>
      <w:r>
        <w:separator/>
      </w:r>
    </w:p>
  </w:footnote>
  <w:footnote w:type="continuationSeparator" w:id="0">
    <w:p w14:paraId="15F36234" w14:textId="77777777" w:rsidR="0002468E" w:rsidRDefault="0002468E"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5E42"/>
    <w:multiLevelType w:val="hybridMultilevel"/>
    <w:tmpl w:val="BC826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F05D4"/>
    <w:multiLevelType w:val="hybridMultilevel"/>
    <w:tmpl w:val="E920FD38"/>
    <w:lvl w:ilvl="0" w:tplc="68CA70F6">
      <w:start w:val="1"/>
      <w:numFmt w:val="lowerLetter"/>
      <w:lvlText w:val="%1)"/>
      <w:lvlJc w:val="left"/>
      <w:pPr>
        <w:ind w:left="1418" w:hanging="7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931AC"/>
    <w:multiLevelType w:val="hybridMultilevel"/>
    <w:tmpl w:val="2A7E9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D54E9"/>
    <w:multiLevelType w:val="hybridMultilevel"/>
    <w:tmpl w:val="D4F0B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433415"/>
    <w:multiLevelType w:val="hybridMultilevel"/>
    <w:tmpl w:val="43E418BA"/>
    <w:lvl w:ilvl="0" w:tplc="0415000F">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nsid w:val="4B6A730B"/>
    <w:multiLevelType w:val="hybridMultilevel"/>
    <w:tmpl w:val="F4AAA6D2"/>
    <w:lvl w:ilvl="0" w:tplc="A4CEE0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1">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7987714F"/>
    <w:multiLevelType w:val="hybridMultilevel"/>
    <w:tmpl w:val="7FD8D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7CE069F2"/>
    <w:multiLevelType w:val="hybridMultilevel"/>
    <w:tmpl w:val="7778A90A"/>
    <w:lvl w:ilvl="0" w:tplc="BA3061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23"/>
  </w:num>
  <w:num w:numId="5">
    <w:abstractNumId w:val="5"/>
  </w:num>
  <w:num w:numId="6">
    <w:abstractNumId w:val="11"/>
  </w:num>
  <w:num w:numId="7">
    <w:abstractNumId w:val="16"/>
  </w:num>
  <w:num w:numId="8">
    <w:abstractNumId w:val="8"/>
  </w:num>
  <w:num w:numId="9">
    <w:abstractNumId w:val="19"/>
  </w:num>
  <w:num w:numId="10">
    <w:abstractNumId w:val="15"/>
  </w:num>
  <w:num w:numId="11">
    <w:abstractNumId w:val="17"/>
  </w:num>
  <w:num w:numId="12">
    <w:abstractNumId w:val="6"/>
  </w:num>
  <w:num w:numId="13">
    <w:abstractNumId w:val="14"/>
  </w:num>
  <w:num w:numId="14">
    <w:abstractNumId w:val="24"/>
  </w:num>
  <w:num w:numId="15">
    <w:abstractNumId w:val="20"/>
  </w:num>
  <w:num w:numId="16">
    <w:abstractNumId w:val="22"/>
  </w:num>
  <w:num w:numId="17">
    <w:abstractNumId w:val="9"/>
  </w:num>
  <w:num w:numId="18">
    <w:abstractNumId w:val="25"/>
  </w:num>
  <w:num w:numId="19">
    <w:abstractNumId w:val="27"/>
  </w:num>
  <w:num w:numId="20">
    <w:abstractNumId w:val="21"/>
  </w:num>
  <w:num w:numId="21">
    <w:abstractNumId w:val="10"/>
  </w:num>
  <w:num w:numId="22">
    <w:abstractNumId w:val="26"/>
  </w:num>
  <w:num w:numId="23">
    <w:abstractNumId w:val="12"/>
  </w:num>
  <w:num w:numId="24">
    <w:abstractNumId w:val="1"/>
  </w:num>
  <w:num w:numId="25">
    <w:abstractNumId w:val="4"/>
  </w:num>
  <w:num w:numId="26">
    <w:abstractNumId w:val="18"/>
  </w:num>
  <w:num w:numId="27">
    <w:abstractNumId w:val="3"/>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1592E"/>
    <w:rsid w:val="00023836"/>
    <w:rsid w:val="0002468E"/>
    <w:rsid w:val="00030507"/>
    <w:rsid w:val="000356A9"/>
    <w:rsid w:val="00044138"/>
    <w:rsid w:val="00044739"/>
    <w:rsid w:val="00051637"/>
    <w:rsid w:val="00055DA8"/>
    <w:rsid w:val="00056681"/>
    <w:rsid w:val="000648A7"/>
    <w:rsid w:val="0006618B"/>
    <w:rsid w:val="000670C0"/>
    <w:rsid w:val="00071B99"/>
    <w:rsid w:val="000756E5"/>
    <w:rsid w:val="000758B3"/>
    <w:rsid w:val="0007704E"/>
    <w:rsid w:val="00080EC8"/>
    <w:rsid w:val="000944AC"/>
    <w:rsid w:val="00094CB9"/>
    <w:rsid w:val="000956B2"/>
    <w:rsid w:val="000969E7"/>
    <w:rsid w:val="000A1C5F"/>
    <w:rsid w:val="000A23DE"/>
    <w:rsid w:val="000A4020"/>
    <w:rsid w:val="000B54FB"/>
    <w:rsid w:val="000C29B0"/>
    <w:rsid w:val="000C76FC"/>
    <w:rsid w:val="000D38FC"/>
    <w:rsid w:val="000D4D90"/>
    <w:rsid w:val="000E2D10"/>
    <w:rsid w:val="000F3204"/>
    <w:rsid w:val="0010548B"/>
    <w:rsid w:val="001072D1"/>
    <w:rsid w:val="00117017"/>
    <w:rsid w:val="00120E09"/>
    <w:rsid w:val="00130E8E"/>
    <w:rsid w:val="0013216E"/>
    <w:rsid w:val="001401B5"/>
    <w:rsid w:val="001422B9"/>
    <w:rsid w:val="0014665F"/>
    <w:rsid w:val="00153464"/>
    <w:rsid w:val="001541B3"/>
    <w:rsid w:val="00155B15"/>
    <w:rsid w:val="001625BE"/>
    <w:rsid w:val="001643A4"/>
    <w:rsid w:val="001679CA"/>
    <w:rsid w:val="001727BB"/>
    <w:rsid w:val="00180D25"/>
    <w:rsid w:val="0018318D"/>
    <w:rsid w:val="0018572C"/>
    <w:rsid w:val="00187E79"/>
    <w:rsid w:val="00187F0D"/>
    <w:rsid w:val="00192CC5"/>
    <w:rsid w:val="001956A7"/>
    <w:rsid w:val="001A118A"/>
    <w:rsid w:val="001A27F4"/>
    <w:rsid w:val="001A2D95"/>
    <w:rsid w:val="001B3460"/>
    <w:rsid w:val="001B4CA1"/>
    <w:rsid w:val="001B75D8"/>
    <w:rsid w:val="001C1060"/>
    <w:rsid w:val="001C3C63"/>
    <w:rsid w:val="001C62AF"/>
    <w:rsid w:val="001D4732"/>
    <w:rsid w:val="001D6A3C"/>
    <w:rsid w:val="001D6D51"/>
    <w:rsid w:val="001E23B7"/>
    <w:rsid w:val="001F653A"/>
    <w:rsid w:val="001F6979"/>
    <w:rsid w:val="00200187"/>
    <w:rsid w:val="00202BC6"/>
    <w:rsid w:val="00205141"/>
    <w:rsid w:val="0020516B"/>
    <w:rsid w:val="00213559"/>
    <w:rsid w:val="00213EFD"/>
    <w:rsid w:val="002172F1"/>
    <w:rsid w:val="0021795D"/>
    <w:rsid w:val="00217ECC"/>
    <w:rsid w:val="00223C7B"/>
    <w:rsid w:val="00224AB1"/>
    <w:rsid w:val="0022687A"/>
    <w:rsid w:val="00230728"/>
    <w:rsid w:val="00234040"/>
    <w:rsid w:val="00235CD2"/>
    <w:rsid w:val="002523AC"/>
    <w:rsid w:val="00254DED"/>
    <w:rsid w:val="00255619"/>
    <w:rsid w:val="00255DAD"/>
    <w:rsid w:val="00256108"/>
    <w:rsid w:val="00260F33"/>
    <w:rsid w:val="002613BD"/>
    <w:rsid w:val="002624F1"/>
    <w:rsid w:val="00270C81"/>
    <w:rsid w:val="00271558"/>
    <w:rsid w:val="00274862"/>
    <w:rsid w:val="00280760"/>
    <w:rsid w:val="00282D72"/>
    <w:rsid w:val="00283402"/>
    <w:rsid w:val="00290FD6"/>
    <w:rsid w:val="002914AF"/>
    <w:rsid w:val="00294259"/>
    <w:rsid w:val="002A2C81"/>
    <w:rsid w:val="002B3D1A"/>
    <w:rsid w:val="002C27D0"/>
    <w:rsid w:val="002C2C9B"/>
    <w:rsid w:val="002D17D6"/>
    <w:rsid w:val="002D18D7"/>
    <w:rsid w:val="002D21CE"/>
    <w:rsid w:val="002E3DA3"/>
    <w:rsid w:val="002E450F"/>
    <w:rsid w:val="002E6B38"/>
    <w:rsid w:val="002E6D63"/>
    <w:rsid w:val="002E6E2B"/>
    <w:rsid w:val="002F500B"/>
    <w:rsid w:val="00300991"/>
    <w:rsid w:val="00301959"/>
    <w:rsid w:val="00305B8A"/>
    <w:rsid w:val="0031025F"/>
    <w:rsid w:val="00311714"/>
    <w:rsid w:val="00326053"/>
    <w:rsid w:val="00327BE6"/>
    <w:rsid w:val="00331BF9"/>
    <w:rsid w:val="0033495E"/>
    <w:rsid w:val="00334A79"/>
    <w:rsid w:val="00334D8D"/>
    <w:rsid w:val="00337345"/>
    <w:rsid w:val="00337DD2"/>
    <w:rsid w:val="003404D1"/>
    <w:rsid w:val="003443FF"/>
    <w:rsid w:val="00355808"/>
    <w:rsid w:val="00362306"/>
    <w:rsid w:val="00362C7E"/>
    <w:rsid w:val="00363309"/>
    <w:rsid w:val="00363601"/>
    <w:rsid w:val="00376AC9"/>
    <w:rsid w:val="00385D16"/>
    <w:rsid w:val="00393032"/>
    <w:rsid w:val="0039467C"/>
    <w:rsid w:val="00394B69"/>
    <w:rsid w:val="00397078"/>
    <w:rsid w:val="003A3C43"/>
    <w:rsid w:val="003A6953"/>
    <w:rsid w:val="003A7FA4"/>
    <w:rsid w:val="003B6083"/>
    <w:rsid w:val="003C3838"/>
    <w:rsid w:val="003C5847"/>
    <w:rsid w:val="003D0681"/>
    <w:rsid w:val="003D12F6"/>
    <w:rsid w:val="003D1426"/>
    <w:rsid w:val="003E2F4E"/>
    <w:rsid w:val="003E720A"/>
    <w:rsid w:val="00403E6E"/>
    <w:rsid w:val="004129B4"/>
    <w:rsid w:val="00417EF0"/>
    <w:rsid w:val="004205FD"/>
    <w:rsid w:val="00422181"/>
    <w:rsid w:val="004244A8"/>
    <w:rsid w:val="00425F72"/>
    <w:rsid w:val="00427736"/>
    <w:rsid w:val="00441787"/>
    <w:rsid w:val="00444F2D"/>
    <w:rsid w:val="00452034"/>
    <w:rsid w:val="00455FA6"/>
    <w:rsid w:val="00466C70"/>
    <w:rsid w:val="004702C9"/>
    <w:rsid w:val="00472E45"/>
    <w:rsid w:val="00473FEA"/>
    <w:rsid w:val="0047579D"/>
    <w:rsid w:val="004810E0"/>
    <w:rsid w:val="00483262"/>
    <w:rsid w:val="00484107"/>
    <w:rsid w:val="00485CC5"/>
    <w:rsid w:val="0049343F"/>
    <w:rsid w:val="004964FC"/>
    <w:rsid w:val="004A145E"/>
    <w:rsid w:val="004A1F15"/>
    <w:rsid w:val="004A2A81"/>
    <w:rsid w:val="004A7BD7"/>
    <w:rsid w:val="004B21C6"/>
    <w:rsid w:val="004C15C2"/>
    <w:rsid w:val="004C1D10"/>
    <w:rsid w:val="004C2D3B"/>
    <w:rsid w:val="004C36D8"/>
    <w:rsid w:val="004C6A0C"/>
    <w:rsid w:val="004D1248"/>
    <w:rsid w:val="004D1E3C"/>
    <w:rsid w:val="004D4169"/>
    <w:rsid w:val="004D6E14"/>
    <w:rsid w:val="004E7B8E"/>
    <w:rsid w:val="004F4E17"/>
    <w:rsid w:val="0050082F"/>
    <w:rsid w:val="00500C56"/>
    <w:rsid w:val="00501713"/>
    <w:rsid w:val="00506568"/>
    <w:rsid w:val="005126B7"/>
    <w:rsid w:val="00512B7C"/>
    <w:rsid w:val="0051551B"/>
    <w:rsid w:val="00520C57"/>
    <w:rsid w:val="00522D94"/>
    <w:rsid w:val="00526DE5"/>
    <w:rsid w:val="00533D89"/>
    <w:rsid w:val="00536564"/>
    <w:rsid w:val="00536C1F"/>
    <w:rsid w:val="005436FB"/>
    <w:rsid w:val="00544597"/>
    <w:rsid w:val="00544FFE"/>
    <w:rsid w:val="005473F5"/>
    <w:rsid w:val="005477E7"/>
    <w:rsid w:val="00552794"/>
    <w:rsid w:val="005540D7"/>
    <w:rsid w:val="00563199"/>
    <w:rsid w:val="00564874"/>
    <w:rsid w:val="00567963"/>
    <w:rsid w:val="0057009A"/>
    <w:rsid w:val="00571260"/>
    <w:rsid w:val="0057189C"/>
    <w:rsid w:val="00573FC1"/>
    <w:rsid w:val="005741EE"/>
    <w:rsid w:val="0057668E"/>
    <w:rsid w:val="00595E83"/>
    <w:rsid w:val="00596530"/>
    <w:rsid w:val="005967F3"/>
    <w:rsid w:val="005A06DF"/>
    <w:rsid w:val="005A5527"/>
    <w:rsid w:val="005A5AE6"/>
    <w:rsid w:val="005B1206"/>
    <w:rsid w:val="005B37E8"/>
    <w:rsid w:val="005C0056"/>
    <w:rsid w:val="005D61D6"/>
    <w:rsid w:val="005E0D13"/>
    <w:rsid w:val="005E5047"/>
    <w:rsid w:val="005E7205"/>
    <w:rsid w:val="005E7371"/>
    <w:rsid w:val="005F116C"/>
    <w:rsid w:val="005F2131"/>
    <w:rsid w:val="005F41F1"/>
    <w:rsid w:val="00605EF6"/>
    <w:rsid w:val="00606455"/>
    <w:rsid w:val="00611B33"/>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528A2"/>
    <w:rsid w:val="00653688"/>
    <w:rsid w:val="00655A8D"/>
    <w:rsid w:val="0066091B"/>
    <w:rsid w:val="006660E9"/>
    <w:rsid w:val="00667249"/>
    <w:rsid w:val="00667558"/>
    <w:rsid w:val="00671523"/>
    <w:rsid w:val="006754EF"/>
    <w:rsid w:val="00676C8D"/>
    <w:rsid w:val="00676F1F"/>
    <w:rsid w:val="00677381"/>
    <w:rsid w:val="00677414"/>
    <w:rsid w:val="006832CF"/>
    <w:rsid w:val="0068601E"/>
    <w:rsid w:val="00691371"/>
    <w:rsid w:val="0069486B"/>
    <w:rsid w:val="006A12D7"/>
    <w:rsid w:val="006A4904"/>
    <w:rsid w:val="006A548F"/>
    <w:rsid w:val="006A701A"/>
    <w:rsid w:val="006B64DC"/>
    <w:rsid w:val="006B7A91"/>
    <w:rsid w:val="006D46C4"/>
    <w:rsid w:val="006D4704"/>
    <w:rsid w:val="006D5C51"/>
    <w:rsid w:val="006D6A2D"/>
    <w:rsid w:val="006E1E18"/>
    <w:rsid w:val="006E3049"/>
    <w:rsid w:val="006E31CE"/>
    <w:rsid w:val="006E34D3"/>
    <w:rsid w:val="006F1435"/>
    <w:rsid w:val="006F78C4"/>
    <w:rsid w:val="007024B3"/>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4BF9"/>
    <w:rsid w:val="00752623"/>
    <w:rsid w:val="00760F1F"/>
    <w:rsid w:val="0076423E"/>
    <w:rsid w:val="007646CB"/>
    <w:rsid w:val="0076658F"/>
    <w:rsid w:val="0077040A"/>
    <w:rsid w:val="00772D64"/>
    <w:rsid w:val="00781A7B"/>
    <w:rsid w:val="00792609"/>
    <w:rsid w:val="00792887"/>
    <w:rsid w:val="007943E2"/>
    <w:rsid w:val="00794F2C"/>
    <w:rsid w:val="00796460"/>
    <w:rsid w:val="007A3BC7"/>
    <w:rsid w:val="007A5AC4"/>
    <w:rsid w:val="007B0FDD"/>
    <w:rsid w:val="007B4802"/>
    <w:rsid w:val="007B6668"/>
    <w:rsid w:val="007B6B33"/>
    <w:rsid w:val="007C122A"/>
    <w:rsid w:val="007C2701"/>
    <w:rsid w:val="007D2192"/>
    <w:rsid w:val="007D416D"/>
    <w:rsid w:val="007F0021"/>
    <w:rsid w:val="007F2F52"/>
    <w:rsid w:val="00801F71"/>
    <w:rsid w:val="00805F28"/>
    <w:rsid w:val="0080749F"/>
    <w:rsid w:val="00811D46"/>
    <w:rsid w:val="008125B0"/>
    <w:rsid w:val="008144CB"/>
    <w:rsid w:val="00821717"/>
    <w:rsid w:val="00824210"/>
    <w:rsid w:val="008263C0"/>
    <w:rsid w:val="008323B1"/>
    <w:rsid w:val="00841422"/>
    <w:rsid w:val="00841D3B"/>
    <w:rsid w:val="0084314C"/>
    <w:rsid w:val="00843171"/>
    <w:rsid w:val="008575C3"/>
    <w:rsid w:val="00863D28"/>
    <w:rsid w:val="008648C3"/>
    <w:rsid w:val="00870AB5"/>
    <w:rsid w:val="008754EF"/>
    <w:rsid w:val="008773D1"/>
    <w:rsid w:val="00880F26"/>
    <w:rsid w:val="008934A9"/>
    <w:rsid w:val="00896C2E"/>
    <w:rsid w:val="008A5095"/>
    <w:rsid w:val="008A608F"/>
    <w:rsid w:val="008B1A9A"/>
    <w:rsid w:val="008B4FE6"/>
    <w:rsid w:val="008B6C37"/>
    <w:rsid w:val="008D5EB1"/>
    <w:rsid w:val="008E18F7"/>
    <w:rsid w:val="008E1E10"/>
    <w:rsid w:val="008E291B"/>
    <w:rsid w:val="008E4F2F"/>
    <w:rsid w:val="008E74B0"/>
    <w:rsid w:val="009008A8"/>
    <w:rsid w:val="009063B0"/>
    <w:rsid w:val="00907106"/>
    <w:rsid w:val="009107FD"/>
    <w:rsid w:val="0091137C"/>
    <w:rsid w:val="00911567"/>
    <w:rsid w:val="00917AAE"/>
    <w:rsid w:val="009251A9"/>
    <w:rsid w:val="00930699"/>
    <w:rsid w:val="00931F69"/>
    <w:rsid w:val="00934123"/>
    <w:rsid w:val="00955774"/>
    <w:rsid w:val="009560B5"/>
    <w:rsid w:val="00967D64"/>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07F1"/>
    <w:rsid w:val="009A1D86"/>
    <w:rsid w:val="009A1E8D"/>
    <w:rsid w:val="009B049C"/>
    <w:rsid w:val="009B11C8"/>
    <w:rsid w:val="009B1636"/>
    <w:rsid w:val="009B2BCF"/>
    <w:rsid w:val="009B2FF8"/>
    <w:rsid w:val="009B3D9E"/>
    <w:rsid w:val="009B5BA3"/>
    <w:rsid w:val="009C0084"/>
    <w:rsid w:val="009D0027"/>
    <w:rsid w:val="009D0655"/>
    <w:rsid w:val="009D4124"/>
    <w:rsid w:val="009E1E98"/>
    <w:rsid w:val="009E3ABE"/>
    <w:rsid w:val="009E3C4B"/>
    <w:rsid w:val="009F0637"/>
    <w:rsid w:val="009F62A6"/>
    <w:rsid w:val="009F674F"/>
    <w:rsid w:val="009F799E"/>
    <w:rsid w:val="00A02020"/>
    <w:rsid w:val="00A056CB"/>
    <w:rsid w:val="00A07A29"/>
    <w:rsid w:val="00A10FF1"/>
    <w:rsid w:val="00A1506B"/>
    <w:rsid w:val="00A17CB2"/>
    <w:rsid w:val="00A23191"/>
    <w:rsid w:val="00A319C0"/>
    <w:rsid w:val="00A33560"/>
    <w:rsid w:val="00A364E4"/>
    <w:rsid w:val="00A371A5"/>
    <w:rsid w:val="00A47BDF"/>
    <w:rsid w:val="00A51CD7"/>
    <w:rsid w:val="00A52ADB"/>
    <w:rsid w:val="00A533E8"/>
    <w:rsid w:val="00A542D9"/>
    <w:rsid w:val="00A56E64"/>
    <w:rsid w:val="00A60A1D"/>
    <w:rsid w:val="00A61EDB"/>
    <w:rsid w:val="00A624C3"/>
    <w:rsid w:val="00A6641C"/>
    <w:rsid w:val="00A767D2"/>
    <w:rsid w:val="00A77616"/>
    <w:rsid w:val="00A805DA"/>
    <w:rsid w:val="00A811B4"/>
    <w:rsid w:val="00A82680"/>
    <w:rsid w:val="00A87CDE"/>
    <w:rsid w:val="00A92BAF"/>
    <w:rsid w:val="00A94737"/>
    <w:rsid w:val="00A94BA3"/>
    <w:rsid w:val="00A96CBA"/>
    <w:rsid w:val="00AB1ACD"/>
    <w:rsid w:val="00AB277F"/>
    <w:rsid w:val="00AB4099"/>
    <w:rsid w:val="00AB449A"/>
    <w:rsid w:val="00AD14F9"/>
    <w:rsid w:val="00AD35D6"/>
    <w:rsid w:val="00AD58C5"/>
    <w:rsid w:val="00AE36C4"/>
    <w:rsid w:val="00AE472C"/>
    <w:rsid w:val="00AE5375"/>
    <w:rsid w:val="00AE6CF8"/>
    <w:rsid w:val="00AF4CAC"/>
    <w:rsid w:val="00B03E0D"/>
    <w:rsid w:val="00B054F8"/>
    <w:rsid w:val="00B07D0F"/>
    <w:rsid w:val="00B2219A"/>
    <w:rsid w:val="00B27E22"/>
    <w:rsid w:val="00B3581B"/>
    <w:rsid w:val="00B36B81"/>
    <w:rsid w:val="00B36FEE"/>
    <w:rsid w:val="00B37C80"/>
    <w:rsid w:val="00B5092B"/>
    <w:rsid w:val="00B5194E"/>
    <w:rsid w:val="00B51AF5"/>
    <w:rsid w:val="00B531FC"/>
    <w:rsid w:val="00B55347"/>
    <w:rsid w:val="00B57E5E"/>
    <w:rsid w:val="00B61F37"/>
    <w:rsid w:val="00B63DB8"/>
    <w:rsid w:val="00B7770F"/>
    <w:rsid w:val="00B77A89"/>
    <w:rsid w:val="00B77B27"/>
    <w:rsid w:val="00B8134E"/>
    <w:rsid w:val="00B81B55"/>
    <w:rsid w:val="00B84613"/>
    <w:rsid w:val="00B87AF0"/>
    <w:rsid w:val="00B9037B"/>
    <w:rsid w:val="00B910BD"/>
    <w:rsid w:val="00B93834"/>
    <w:rsid w:val="00B96469"/>
    <w:rsid w:val="00BA0DA2"/>
    <w:rsid w:val="00BA2981"/>
    <w:rsid w:val="00BA42EE"/>
    <w:rsid w:val="00BA48F9"/>
    <w:rsid w:val="00BB0DCA"/>
    <w:rsid w:val="00BB2666"/>
    <w:rsid w:val="00BB6B80"/>
    <w:rsid w:val="00BC1126"/>
    <w:rsid w:val="00BC3773"/>
    <w:rsid w:val="00BC381A"/>
    <w:rsid w:val="00BD0962"/>
    <w:rsid w:val="00BD1EED"/>
    <w:rsid w:val="00BD258B"/>
    <w:rsid w:val="00BF0DA2"/>
    <w:rsid w:val="00BF109C"/>
    <w:rsid w:val="00BF34FA"/>
    <w:rsid w:val="00BF51ED"/>
    <w:rsid w:val="00BF6667"/>
    <w:rsid w:val="00C004B6"/>
    <w:rsid w:val="00C047A7"/>
    <w:rsid w:val="00C05DE5"/>
    <w:rsid w:val="00C33027"/>
    <w:rsid w:val="00C37667"/>
    <w:rsid w:val="00C37C31"/>
    <w:rsid w:val="00C435DB"/>
    <w:rsid w:val="00C44D73"/>
    <w:rsid w:val="00C46C1F"/>
    <w:rsid w:val="00C50B42"/>
    <w:rsid w:val="00C516FF"/>
    <w:rsid w:val="00C52BFA"/>
    <w:rsid w:val="00C53D1D"/>
    <w:rsid w:val="00C53F26"/>
    <w:rsid w:val="00C540BC"/>
    <w:rsid w:val="00C64F7D"/>
    <w:rsid w:val="00C67309"/>
    <w:rsid w:val="00C71C73"/>
    <w:rsid w:val="00C7614E"/>
    <w:rsid w:val="00C77BF1"/>
    <w:rsid w:val="00C80D60"/>
    <w:rsid w:val="00C82FBD"/>
    <w:rsid w:val="00C85267"/>
    <w:rsid w:val="00C8721B"/>
    <w:rsid w:val="00C9372C"/>
    <w:rsid w:val="00C9470E"/>
    <w:rsid w:val="00C95CEB"/>
    <w:rsid w:val="00C969FE"/>
    <w:rsid w:val="00CA1054"/>
    <w:rsid w:val="00CA4C8F"/>
    <w:rsid w:val="00CA5D68"/>
    <w:rsid w:val="00CA63EB"/>
    <w:rsid w:val="00CA69F1"/>
    <w:rsid w:val="00CA7CF2"/>
    <w:rsid w:val="00CB6991"/>
    <w:rsid w:val="00CC6194"/>
    <w:rsid w:val="00CC6305"/>
    <w:rsid w:val="00CC78A5"/>
    <w:rsid w:val="00CD0516"/>
    <w:rsid w:val="00CD756B"/>
    <w:rsid w:val="00CE2718"/>
    <w:rsid w:val="00CE734F"/>
    <w:rsid w:val="00CF112E"/>
    <w:rsid w:val="00CF161D"/>
    <w:rsid w:val="00CF5F4F"/>
    <w:rsid w:val="00D218DC"/>
    <w:rsid w:val="00D24E56"/>
    <w:rsid w:val="00D312CE"/>
    <w:rsid w:val="00D31643"/>
    <w:rsid w:val="00D31AEB"/>
    <w:rsid w:val="00D32ECD"/>
    <w:rsid w:val="00D361E4"/>
    <w:rsid w:val="00D42A8F"/>
    <w:rsid w:val="00D439F6"/>
    <w:rsid w:val="00D459C6"/>
    <w:rsid w:val="00D50729"/>
    <w:rsid w:val="00D50C19"/>
    <w:rsid w:val="00D5379E"/>
    <w:rsid w:val="00D62643"/>
    <w:rsid w:val="00D64C0F"/>
    <w:rsid w:val="00D72EFE"/>
    <w:rsid w:val="00D76227"/>
    <w:rsid w:val="00D77DF1"/>
    <w:rsid w:val="00D86AFF"/>
    <w:rsid w:val="00D93C2B"/>
    <w:rsid w:val="00D95A44"/>
    <w:rsid w:val="00D95D16"/>
    <w:rsid w:val="00D97C76"/>
    <w:rsid w:val="00DB02B4"/>
    <w:rsid w:val="00DB538D"/>
    <w:rsid w:val="00DC1331"/>
    <w:rsid w:val="00DC275C"/>
    <w:rsid w:val="00DC4B0D"/>
    <w:rsid w:val="00DC7FE1"/>
    <w:rsid w:val="00DD3F3F"/>
    <w:rsid w:val="00DD5572"/>
    <w:rsid w:val="00DE57E7"/>
    <w:rsid w:val="00DE5D80"/>
    <w:rsid w:val="00DF4BF7"/>
    <w:rsid w:val="00DF58CD"/>
    <w:rsid w:val="00DF65DE"/>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412D"/>
    <w:rsid w:val="00E35978"/>
    <w:rsid w:val="00E41E58"/>
    <w:rsid w:val="00E57322"/>
    <w:rsid w:val="00E608B6"/>
    <w:rsid w:val="00E628CB"/>
    <w:rsid w:val="00E62AD9"/>
    <w:rsid w:val="00E638C8"/>
    <w:rsid w:val="00E6710E"/>
    <w:rsid w:val="00E7509B"/>
    <w:rsid w:val="00E761A3"/>
    <w:rsid w:val="00E86590"/>
    <w:rsid w:val="00E907FF"/>
    <w:rsid w:val="00EA42D1"/>
    <w:rsid w:val="00EA42EF"/>
    <w:rsid w:val="00EB0F37"/>
    <w:rsid w:val="00EB2DD1"/>
    <w:rsid w:val="00EB6B37"/>
    <w:rsid w:val="00EC29FE"/>
    <w:rsid w:val="00EC3C70"/>
    <w:rsid w:val="00ED3A3D"/>
    <w:rsid w:val="00ED538A"/>
    <w:rsid w:val="00ED6FBC"/>
    <w:rsid w:val="00EE2F16"/>
    <w:rsid w:val="00EE3861"/>
    <w:rsid w:val="00EF2E73"/>
    <w:rsid w:val="00EF701D"/>
    <w:rsid w:val="00EF7683"/>
    <w:rsid w:val="00EF775A"/>
    <w:rsid w:val="00EF7A2D"/>
    <w:rsid w:val="00F04F8D"/>
    <w:rsid w:val="00F10AD0"/>
    <w:rsid w:val="00F116CC"/>
    <w:rsid w:val="00F12BD1"/>
    <w:rsid w:val="00F14EC4"/>
    <w:rsid w:val="00F15327"/>
    <w:rsid w:val="00F168CF"/>
    <w:rsid w:val="00F2555C"/>
    <w:rsid w:val="00F30281"/>
    <w:rsid w:val="00F31DF3"/>
    <w:rsid w:val="00F33AE5"/>
    <w:rsid w:val="00F3597D"/>
    <w:rsid w:val="00F431D6"/>
    <w:rsid w:val="00F4376D"/>
    <w:rsid w:val="00F45399"/>
    <w:rsid w:val="00F465EA"/>
    <w:rsid w:val="00F52B2C"/>
    <w:rsid w:val="00F54E7B"/>
    <w:rsid w:val="00F55A88"/>
    <w:rsid w:val="00F74005"/>
    <w:rsid w:val="00F76884"/>
    <w:rsid w:val="00F83D24"/>
    <w:rsid w:val="00F83DD9"/>
    <w:rsid w:val="00F83F40"/>
    <w:rsid w:val="00FA117A"/>
    <w:rsid w:val="00FB386A"/>
    <w:rsid w:val="00FC0786"/>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D30E2"/>
  <w15:chartTrackingRefBased/>
  <w15:docId w15:val="{276E3091-C292-4DB2-8FBA-70AAA129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UnresolvedMention">
    <w:name w:val="Unresolved Mention"/>
    <w:basedOn w:val="Domylnaczcionkaakapitu"/>
    <w:uiPriority w:val="99"/>
    <w:semiHidden/>
    <w:unhideWhenUsed/>
    <w:rsid w:val="00E3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285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ta.lucko@mf.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 TargetMode="External"/><Relationship Id="rId4" Type="http://schemas.openxmlformats.org/officeDocument/2006/relationships/settings" Target="settings.xml"/><Relationship Id="rId9" Type="http://schemas.openxmlformats.org/officeDocument/2006/relationships/hyperlink" Target="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6BCB-82CD-4F81-9F9F-20E3D991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8000</Words>
  <Characters>48003</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55892</CharactersWithSpaces>
  <SharedDoc>false</SharedDoc>
  <HLinks>
    <vt:vector size="12" baseType="variant">
      <vt:variant>
        <vt:i4>1638433</vt:i4>
      </vt:variant>
      <vt:variant>
        <vt:i4>128</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125</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Hajduk Bartłomiej</dc:creator>
  <cp:keywords/>
  <cp:lastModifiedBy>KGHM</cp:lastModifiedBy>
  <cp:revision>2</cp:revision>
  <dcterms:created xsi:type="dcterms:W3CDTF">2024-05-31T08:39:00Z</dcterms:created>
  <dcterms:modified xsi:type="dcterms:W3CDTF">2024-05-31T08:39:00Z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UxC4dwLulzfINJ8nQH+xvX5LNGipWa4BRSZhPgxsCvk037jTn5+MRXMNtyptcF5il+8doVotovyJ+dmparKG9g==</vt:lpwstr>
  </property>
  <property fmtid="{D5CDD505-2E9C-101B-9397-08002B2CF9AE}" pid="4" name="MFClassificationDate">
    <vt:lpwstr>2024-05-16T11:29:03.2376307+02:00</vt:lpwstr>
  </property>
  <property fmtid="{D5CDD505-2E9C-101B-9397-08002B2CF9AE}" pid="5" name="MFClassifiedBySID">
    <vt:lpwstr>UxC4dwLulzfINJ8nQH+xvX5LNGipWa4BRSZhPgxsCvm42mrIC/DSDv0ggS+FjUN/2v1BBotkLlY5aAiEhoi6uadqf9HqNOUldP2/ULjZjR4hJCUfRZcHbSjSqrMQABDg</vt:lpwstr>
  </property>
  <property fmtid="{D5CDD505-2E9C-101B-9397-08002B2CF9AE}" pid="6" name="MFGRNItemId">
    <vt:lpwstr>GRN-91839f9b-73b7-42fd-bc52-bf3d312080ff</vt:lpwstr>
  </property>
  <property fmtid="{D5CDD505-2E9C-101B-9397-08002B2CF9AE}" pid="7" name="MFHash">
    <vt:lpwstr>BYBoTNNeW8la/NO+qTH/Y0TCMOQTgs42ILSVDYaIIFY=</vt:lpwstr>
  </property>
  <property fmtid="{D5CDD505-2E9C-101B-9397-08002B2CF9AE}" pid="8" name="DLPManualFileClassification">
    <vt:lpwstr>{2755b7d9-e53d-4779-a40c-03797dcf43b3}</vt:lpwstr>
  </property>
  <property fmtid="{D5CDD505-2E9C-101B-9397-08002B2CF9AE}" pid="9" name="MFRefresh">
    <vt:lpwstr>False</vt:lpwstr>
  </property>
</Properties>
</file>