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140" w:rsidRPr="00586923" w:rsidRDefault="00E10140" w:rsidP="00E10140">
      <w:pPr>
        <w:rPr>
          <w:rFonts w:ascii="Arial" w:hAnsi="Arial" w:cs="Arial"/>
        </w:rPr>
      </w:pPr>
      <w:r w:rsidRPr="00586923">
        <w:rPr>
          <w:rFonts w:ascii="Arial" w:hAnsi="Arial" w:cs="Arial"/>
          <w:noProof/>
          <w:lang w:eastAsia="pl-PL"/>
        </w:rPr>
        <w:drawing>
          <wp:inline distT="0" distB="0" distL="0" distR="0" wp14:anchorId="2D9AB1E0" wp14:editId="22A69D64">
            <wp:extent cx="5683910" cy="943559"/>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LK.png"/>
                    <pic:cNvPicPr/>
                  </pic:nvPicPr>
                  <pic:blipFill>
                    <a:blip r:embed="rId6">
                      <a:extLst>
                        <a:ext uri="{28A0092B-C50C-407E-A947-70E740481C1C}">
                          <a14:useLocalDpi xmlns:a14="http://schemas.microsoft.com/office/drawing/2010/main" val="0"/>
                        </a:ext>
                      </a:extLst>
                    </a:blip>
                    <a:stretch>
                      <a:fillRect/>
                    </a:stretch>
                  </pic:blipFill>
                  <pic:spPr>
                    <a:xfrm>
                      <a:off x="0" y="0"/>
                      <a:ext cx="5704187" cy="946925"/>
                    </a:xfrm>
                    <a:prstGeom prst="rect">
                      <a:avLst/>
                    </a:prstGeom>
                  </pic:spPr>
                </pic:pic>
              </a:graphicData>
            </a:graphic>
          </wp:inline>
        </w:drawing>
      </w:r>
    </w:p>
    <w:p w:rsidR="00E10140" w:rsidRDefault="00E10140" w:rsidP="00E10140">
      <w:pPr>
        <w:spacing w:after="0" w:line="300" w:lineRule="auto"/>
        <w:jc w:val="center"/>
        <w:rPr>
          <w:rFonts w:ascii="Arial" w:hAnsi="Arial" w:cs="Arial"/>
          <w:b/>
        </w:rPr>
      </w:pPr>
      <w:r w:rsidRPr="00586923">
        <w:rPr>
          <w:rFonts w:ascii="Arial" w:hAnsi="Arial" w:cs="Arial"/>
          <w:b/>
        </w:rPr>
        <w:t xml:space="preserve">Konsultacje krajowych aktów prawnych </w:t>
      </w:r>
      <w:r>
        <w:rPr>
          <w:rFonts w:ascii="Arial" w:hAnsi="Arial" w:cs="Arial"/>
          <w:b/>
        </w:rPr>
        <w:t>i ogłoszone akty prawne w Dzienniku Ustaw</w:t>
      </w:r>
    </w:p>
    <w:p w:rsidR="00E10140" w:rsidRPr="00586923" w:rsidRDefault="00E10140" w:rsidP="00E10140">
      <w:pPr>
        <w:spacing w:after="0" w:line="300" w:lineRule="auto"/>
        <w:jc w:val="center"/>
        <w:rPr>
          <w:rFonts w:ascii="Arial" w:hAnsi="Arial" w:cs="Arial"/>
          <w:b/>
        </w:rPr>
      </w:pPr>
      <w:r>
        <w:rPr>
          <w:rFonts w:ascii="Arial" w:hAnsi="Arial" w:cs="Arial"/>
          <w:b/>
        </w:rPr>
        <w:t>(</w:t>
      </w:r>
      <w:r w:rsidRPr="00586923">
        <w:rPr>
          <w:rFonts w:ascii="Arial" w:hAnsi="Arial" w:cs="Arial"/>
          <w:b/>
        </w:rPr>
        <w:t>monitoring legislacji ZPPM</w:t>
      </w:r>
      <w:r>
        <w:rPr>
          <w:rFonts w:ascii="Arial" w:hAnsi="Arial" w:cs="Arial"/>
          <w:b/>
        </w:rPr>
        <w:t>)</w:t>
      </w:r>
    </w:p>
    <w:p w:rsidR="00E10140" w:rsidRPr="00586923" w:rsidRDefault="00E10140" w:rsidP="00E10140">
      <w:pPr>
        <w:spacing w:after="0" w:line="300" w:lineRule="auto"/>
        <w:jc w:val="center"/>
        <w:rPr>
          <w:rFonts w:ascii="Arial" w:hAnsi="Arial" w:cs="Arial"/>
        </w:rPr>
      </w:pPr>
      <w:r w:rsidRPr="00586923">
        <w:rPr>
          <w:rFonts w:ascii="Arial" w:hAnsi="Arial" w:cs="Arial"/>
          <w:b/>
        </w:rPr>
        <w:t xml:space="preserve">w okresie od </w:t>
      </w:r>
      <w:r>
        <w:rPr>
          <w:rFonts w:ascii="Arial" w:hAnsi="Arial" w:cs="Arial"/>
          <w:b/>
        </w:rPr>
        <w:t>5</w:t>
      </w:r>
      <w:r>
        <w:rPr>
          <w:rFonts w:ascii="Arial" w:hAnsi="Arial" w:cs="Arial"/>
          <w:b/>
        </w:rPr>
        <w:t xml:space="preserve"> </w:t>
      </w:r>
      <w:r w:rsidRPr="00586923">
        <w:rPr>
          <w:rFonts w:ascii="Arial" w:hAnsi="Arial" w:cs="Arial"/>
          <w:b/>
        </w:rPr>
        <w:t xml:space="preserve">do </w:t>
      </w:r>
      <w:r>
        <w:rPr>
          <w:rFonts w:ascii="Arial" w:hAnsi="Arial" w:cs="Arial"/>
          <w:b/>
        </w:rPr>
        <w:t>18</w:t>
      </w:r>
      <w:r>
        <w:rPr>
          <w:rFonts w:ascii="Arial" w:hAnsi="Arial" w:cs="Arial"/>
          <w:b/>
        </w:rPr>
        <w:t xml:space="preserve"> </w:t>
      </w:r>
      <w:r>
        <w:rPr>
          <w:rFonts w:ascii="Arial" w:hAnsi="Arial" w:cs="Arial"/>
          <w:b/>
        </w:rPr>
        <w:t>sierpnia</w:t>
      </w:r>
      <w:r w:rsidRPr="00586923">
        <w:rPr>
          <w:rFonts w:ascii="Arial" w:hAnsi="Arial" w:cs="Arial"/>
          <w:b/>
        </w:rPr>
        <w:t xml:space="preserve"> 202</w:t>
      </w:r>
      <w:r>
        <w:rPr>
          <w:rFonts w:ascii="Arial" w:hAnsi="Arial" w:cs="Arial"/>
          <w:b/>
        </w:rPr>
        <w:t>4</w:t>
      </w:r>
      <w:r w:rsidRPr="00586923">
        <w:rPr>
          <w:rFonts w:ascii="Arial" w:hAnsi="Arial" w:cs="Arial"/>
          <w:b/>
        </w:rPr>
        <w:t xml:space="preserve"> roku</w:t>
      </w:r>
    </w:p>
    <w:p w:rsidR="00E10140" w:rsidRPr="00AC3187" w:rsidRDefault="00E10140" w:rsidP="00E10140">
      <w:pPr>
        <w:spacing w:after="0" w:line="300" w:lineRule="auto"/>
        <w:jc w:val="center"/>
        <w:rPr>
          <w:rFonts w:ascii="Arial" w:hAnsi="Arial" w:cs="Arial"/>
        </w:rPr>
      </w:pPr>
      <w:r w:rsidRPr="00AC3187">
        <w:rPr>
          <w:rFonts w:ascii="Arial" w:hAnsi="Arial" w:cs="Arial"/>
        </w:rPr>
        <w:t xml:space="preserve">Raport na dzień </w:t>
      </w:r>
      <w:r>
        <w:rPr>
          <w:rFonts w:ascii="Arial" w:hAnsi="Arial" w:cs="Arial"/>
        </w:rPr>
        <w:t>19</w:t>
      </w:r>
      <w:r w:rsidRPr="00AC3187">
        <w:rPr>
          <w:rFonts w:ascii="Arial" w:hAnsi="Arial" w:cs="Arial"/>
        </w:rPr>
        <w:t xml:space="preserve"> </w:t>
      </w:r>
      <w:r>
        <w:rPr>
          <w:rFonts w:ascii="Arial" w:hAnsi="Arial" w:cs="Arial"/>
        </w:rPr>
        <w:t>sierpnia</w:t>
      </w:r>
      <w:r w:rsidRPr="00AC3187">
        <w:rPr>
          <w:rFonts w:ascii="Arial" w:hAnsi="Arial" w:cs="Arial"/>
        </w:rPr>
        <w:t xml:space="preserve"> 202</w:t>
      </w:r>
      <w:r>
        <w:rPr>
          <w:rFonts w:ascii="Arial" w:hAnsi="Arial" w:cs="Arial"/>
        </w:rPr>
        <w:t>4</w:t>
      </w:r>
      <w:r w:rsidRPr="00AC3187">
        <w:rPr>
          <w:rFonts w:ascii="Arial" w:hAnsi="Arial" w:cs="Arial"/>
        </w:rPr>
        <w:t xml:space="preserve"> roku</w:t>
      </w:r>
    </w:p>
    <w:p w:rsidR="00E10140" w:rsidRPr="00586923" w:rsidRDefault="00E10140" w:rsidP="00E10140">
      <w:pPr>
        <w:spacing w:after="0" w:line="240" w:lineRule="auto"/>
        <w:jc w:val="both"/>
        <w:rPr>
          <w:rFonts w:ascii="Arial" w:hAnsi="Arial" w:cs="Arial"/>
        </w:rPr>
      </w:pPr>
    </w:p>
    <w:p w:rsidR="00E10140" w:rsidRPr="0037316A" w:rsidRDefault="00E10140" w:rsidP="0037316A">
      <w:pPr>
        <w:pStyle w:val="Akapitzlist"/>
        <w:numPr>
          <w:ilvl w:val="0"/>
          <w:numId w:val="1"/>
        </w:numPr>
        <w:spacing w:after="0"/>
        <w:ind w:left="284" w:hanging="284"/>
        <w:jc w:val="both"/>
        <w:rPr>
          <w:rFonts w:ascii="Arial" w:hAnsi="Arial" w:cs="Arial"/>
          <w:b/>
          <w:u w:val="single"/>
        </w:rPr>
      </w:pPr>
      <w:r w:rsidRPr="0037316A">
        <w:rPr>
          <w:rFonts w:ascii="Arial" w:hAnsi="Arial" w:cs="Arial"/>
          <w:b/>
          <w:u w:val="single"/>
        </w:rPr>
        <w:t>Projekty aktów prawnych</w:t>
      </w:r>
    </w:p>
    <w:p w:rsidR="00E10140" w:rsidRPr="0037316A" w:rsidRDefault="00E10140" w:rsidP="0037316A">
      <w:pPr>
        <w:spacing w:after="0"/>
        <w:jc w:val="both"/>
        <w:rPr>
          <w:rFonts w:ascii="Arial" w:hAnsi="Arial" w:cs="Arial"/>
        </w:rPr>
      </w:pPr>
    </w:p>
    <w:p w:rsidR="00E10140" w:rsidRPr="0037316A" w:rsidRDefault="00E10140" w:rsidP="0037316A">
      <w:pPr>
        <w:spacing w:after="0"/>
        <w:jc w:val="both"/>
        <w:rPr>
          <w:rFonts w:ascii="Arial" w:hAnsi="Arial" w:cs="Arial"/>
        </w:rPr>
      </w:pPr>
      <w:r w:rsidRPr="0037316A">
        <w:rPr>
          <w:rFonts w:ascii="Arial" w:hAnsi="Arial" w:cs="Arial"/>
        </w:rPr>
        <w:t xml:space="preserve">W omawianym okresie </w:t>
      </w:r>
      <w:r w:rsidRPr="0037316A">
        <w:rPr>
          <w:rFonts w:ascii="Arial" w:eastAsia="Calibri" w:hAnsi="Arial" w:cs="Arial"/>
          <w:bCs/>
        </w:rPr>
        <w:t xml:space="preserve">Rządowe Centrum Legislacji opublikowało </w:t>
      </w:r>
      <w:r w:rsidRPr="0037316A">
        <w:rPr>
          <w:rFonts w:ascii="Arial" w:eastAsia="Calibri" w:hAnsi="Arial" w:cs="Arial"/>
          <w:bCs/>
        </w:rPr>
        <w:t xml:space="preserve">7 </w:t>
      </w:r>
      <w:r w:rsidRPr="0037316A">
        <w:rPr>
          <w:rFonts w:ascii="Arial" w:eastAsia="Calibri" w:hAnsi="Arial" w:cs="Arial"/>
          <w:bCs/>
        </w:rPr>
        <w:t>projekt</w:t>
      </w:r>
      <w:r w:rsidRPr="0037316A">
        <w:rPr>
          <w:rFonts w:ascii="Arial" w:eastAsia="Calibri" w:hAnsi="Arial" w:cs="Arial"/>
          <w:bCs/>
        </w:rPr>
        <w:t>ów</w:t>
      </w:r>
      <w:r w:rsidRPr="0037316A">
        <w:rPr>
          <w:rFonts w:ascii="Arial" w:eastAsia="Calibri" w:hAnsi="Arial" w:cs="Arial"/>
          <w:bCs/>
        </w:rPr>
        <w:t xml:space="preserve"> ustaw oraz</w:t>
      </w:r>
      <w:r w:rsidRPr="0037316A">
        <w:rPr>
          <w:rFonts w:ascii="Arial" w:hAnsi="Arial" w:cs="Arial"/>
        </w:rPr>
        <w:t xml:space="preserve"> </w:t>
      </w:r>
      <w:r w:rsidRPr="0037316A">
        <w:rPr>
          <w:rFonts w:ascii="Arial" w:hAnsi="Arial" w:cs="Arial"/>
        </w:rPr>
        <w:t>32</w:t>
      </w:r>
      <w:r w:rsidRPr="0037316A">
        <w:rPr>
          <w:rFonts w:ascii="Arial" w:hAnsi="Arial" w:cs="Arial"/>
        </w:rPr>
        <w:t xml:space="preserve"> projekty rozporządzeń Rady Ministrów, Prezesa Rady Ministrów oraz poszczególnych Ministrów.</w:t>
      </w:r>
    </w:p>
    <w:p w:rsidR="00E10140" w:rsidRPr="0037316A" w:rsidRDefault="00E10140" w:rsidP="0037316A">
      <w:pPr>
        <w:spacing w:after="0"/>
        <w:jc w:val="both"/>
        <w:rPr>
          <w:rFonts w:ascii="Arial" w:hAnsi="Arial" w:cs="Arial"/>
        </w:rPr>
      </w:pPr>
    </w:p>
    <w:p w:rsidR="00E10140" w:rsidRPr="0037316A" w:rsidRDefault="00E10140" w:rsidP="0037316A">
      <w:pPr>
        <w:spacing w:after="0"/>
        <w:jc w:val="both"/>
        <w:rPr>
          <w:rFonts w:ascii="Arial" w:hAnsi="Arial" w:cs="Arial"/>
        </w:rPr>
      </w:pPr>
      <w:r w:rsidRPr="0037316A">
        <w:rPr>
          <w:rFonts w:ascii="Arial" w:hAnsi="Arial" w:cs="Arial"/>
        </w:rPr>
        <w:t xml:space="preserve">Przeprowadzono konsultacje </w:t>
      </w:r>
      <w:r w:rsidR="00D234BA" w:rsidRPr="0037316A">
        <w:rPr>
          <w:rFonts w:ascii="Arial" w:hAnsi="Arial" w:cs="Arial"/>
        </w:rPr>
        <w:t>6</w:t>
      </w:r>
      <w:r w:rsidRPr="0037316A">
        <w:rPr>
          <w:rFonts w:ascii="Arial" w:hAnsi="Arial" w:cs="Arial"/>
        </w:rPr>
        <w:t xml:space="preserve"> projektów rozporządzeń dotyczących podmiotów członkowskich (pracodawcy, przedsiębiorcy, JST) zrzeszonych w Związku. </w:t>
      </w:r>
    </w:p>
    <w:p w:rsidR="00E10140" w:rsidRPr="0037316A" w:rsidRDefault="00E10140" w:rsidP="0037316A">
      <w:pPr>
        <w:spacing w:after="0"/>
        <w:jc w:val="both"/>
        <w:rPr>
          <w:rFonts w:ascii="Arial" w:hAnsi="Arial" w:cs="Arial"/>
        </w:rPr>
      </w:pPr>
      <w:r w:rsidRPr="0037316A">
        <w:rPr>
          <w:rFonts w:ascii="Arial" w:hAnsi="Arial" w:cs="Arial"/>
        </w:rPr>
        <w:t>Do konsultacji przekazane zostały następujące projekty:</w:t>
      </w:r>
    </w:p>
    <w:p w:rsidR="00E10140" w:rsidRPr="0037316A" w:rsidRDefault="00E10140" w:rsidP="0037316A">
      <w:pPr>
        <w:spacing w:after="0"/>
        <w:jc w:val="both"/>
        <w:rPr>
          <w:rFonts w:ascii="Arial" w:hAnsi="Arial" w:cs="Arial"/>
        </w:rPr>
      </w:pPr>
    </w:p>
    <w:p w:rsidR="00E10140" w:rsidRPr="0037316A" w:rsidRDefault="00E10140" w:rsidP="0037316A">
      <w:pPr>
        <w:spacing w:after="0"/>
        <w:jc w:val="both"/>
        <w:rPr>
          <w:rFonts w:ascii="Arial" w:hAnsi="Arial" w:cs="Arial"/>
        </w:rPr>
      </w:pPr>
      <w:r w:rsidRPr="0037316A">
        <w:rPr>
          <w:rFonts w:ascii="Arial" w:hAnsi="Arial" w:cs="Arial"/>
        </w:rPr>
        <w:t xml:space="preserve">Projekty </w:t>
      </w:r>
      <w:r w:rsidR="00D234BA" w:rsidRPr="0037316A">
        <w:rPr>
          <w:rFonts w:ascii="Arial" w:hAnsi="Arial" w:cs="Arial"/>
        </w:rPr>
        <w:t>rozporządzeń</w:t>
      </w:r>
      <w:r w:rsidRPr="0037316A">
        <w:rPr>
          <w:rFonts w:ascii="Arial" w:hAnsi="Arial" w:cs="Arial"/>
        </w:rPr>
        <w:t>:</w:t>
      </w:r>
    </w:p>
    <w:p w:rsidR="00D234BA" w:rsidRPr="0037316A" w:rsidRDefault="00D234BA" w:rsidP="0037316A">
      <w:pPr>
        <w:spacing w:after="0"/>
        <w:jc w:val="both"/>
        <w:rPr>
          <w:rFonts w:ascii="Arial" w:hAnsi="Arial" w:cs="Arial"/>
        </w:rPr>
      </w:pPr>
    </w:p>
    <w:p w:rsidR="00D234BA" w:rsidRPr="0037316A" w:rsidRDefault="00D234BA" w:rsidP="0037316A">
      <w:pPr>
        <w:pStyle w:val="Akapitzlist"/>
        <w:numPr>
          <w:ilvl w:val="0"/>
          <w:numId w:val="3"/>
        </w:numPr>
        <w:spacing w:after="0"/>
        <w:jc w:val="both"/>
        <w:rPr>
          <w:rFonts w:ascii="Arial" w:hAnsi="Arial" w:cs="Arial"/>
        </w:rPr>
      </w:pPr>
      <w:r w:rsidRPr="0037316A">
        <w:rPr>
          <w:rFonts w:ascii="Arial" w:hAnsi="Arial" w:cs="Arial"/>
          <w:b/>
          <w:u w:val="single"/>
          <w:shd w:val="clear" w:color="auto" w:fill="FFFFFF"/>
        </w:rPr>
        <w:t>projekt rozporządzenia Rady Ministrów w sprawie wysokości minimalnego wynagrodzenia za pracę oraz wysokości minimalnej stawki godzinowej w 2025 roku (numer z wykazu RD111)</w:t>
      </w:r>
    </w:p>
    <w:p w:rsidR="00D234BA" w:rsidRPr="0037316A" w:rsidRDefault="00D234BA" w:rsidP="0037316A">
      <w:pPr>
        <w:spacing w:after="0"/>
        <w:jc w:val="both"/>
        <w:rPr>
          <w:rFonts w:ascii="Arial" w:hAnsi="Arial" w:cs="Arial"/>
        </w:rPr>
      </w:pPr>
    </w:p>
    <w:p w:rsidR="00D234BA" w:rsidRPr="00D234BA" w:rsidRDefault="00D234BA" w:rsidP="0037316A">
      <w:pPr>
        <w:spacing w:after="0"/>
        <w:jc w:val="both"/>
        <w:rPr>
          <w:rFonts w:ascii="Arial" w:eastAsia="Calibri" w:hAnsi="Arial" w:cs="Arial"/>
        </w:rPr>
      </w:pPr>
      <w:r w:rsidRPr="00D234BA">
        <w:rPr>
          <w:rFonts w:ascii="Arial" w:eastAsia="Calibri" w:hAnsi="Arial" w:cs="Arial"/>
        </w:rPr>
        <w:t xml:space="preserve">Projektowane rozporządzenie ustala wysokość minimalnego wynagrodzenia za pracę oraz minimalnej stawki godzinowej na 2025 rok. Projekt stanowi realizację upoważnienia zawartego w art. 2 ust. 5 ustawy z dnia 10 października 2002 r. o minimalnym wynagrodzeniu za pracę (Dz. U. z 2020 r. poz. 2207, z </w:t>
      </w:r>
      <w:proofErr w:type="spellStart"/>
      <w:r w:rsidRPr="00D234BA">
        <w:rPr>
          <w:rFonts w:ascii="Arial" w:eastAsia="Calibri" w:hAnsi="Arial" w:cs="Arial"/>
        </w:rPr>
        <w:t>późn</w:t>
      </w:r>
      <w:proofErr w:type="spellEnd"/>
      <w:r w:rsidRPr="00D234BA">
        <w:rPr>
          <w:rFonts w:ascii="Arial" w:eastAsia="Calibri" w:hAnsi="Arial" w:cs="Arial"/>
        </w:rPr>
        <w:t xml:space="preserve">. zm.), zwanej dalej „ustawą”. </w:t>
      </w:r>
    </w:p>
    <w:p w:rsidR="00D234BA" w:rsidRPr="00D234BA" w:rsidRDefault="00D234BA" w:rsidP="0037316A">
      <w:pPr>
        <w:spacing w:after="0"/>
        <w:jc w:val="both"/>
        <w:rPr>
          <w:rFonts w:ascii="Arial" w:eastAsia="Calibri" w:hAnsi="Arial" w:cs="Arial"/>
        </w:rPr>
      </w:pPr>
      <w:r w:rsidRPr="00D234BA">
        <w:rPr>
          <w:rFonts w:ascii="Arial" w:eastAsia="Calibri" w:hAnsi="Arial" w:cs="Arial"/>
        </w:rPr>
        <w:t xml:space="preserve">Stosownie do ww. przepisu, jeżeli Rada Dialogu Społecznego nie uzgodni wysokości minimalnego wynagrodzenia za pracę oraz minimalnej stawki godzinowej w terminie 30 dni od dnia otrzymania propozycji minimalnego wynagrodzenia za pracę oraz wysokości minimalnej stawki godzinowej dla określonych umów cywilnoprawnych na rok następny – Rada Ministrów zobowiązana jest do ustalenia tych wysokości, w drodze rozporządzenia, w terminie do dnia 15 września. Ustalone przez Radę Ministrów wysokości minimalnego wynagrodzenia za pracę oraz minimalnej stawki godzinowej nie mogą być niższe od wysokości zaproponowanych Radzie Dialogu Społecznego do negocjacji. </w:t>
      </w:r>
    </w:p>
    <w:p w:rsidR="00D234BA" w:rsidRPr="00D234BA" w:rsidRDefault="00D234BA" w:rsidP="0037316A">
      <w:pPr>
        <w:spacing w:after="0"/>
        <w:jc w:val="both"/>
        <w:rPr>
          <w:rFonts w:ascii="Arial" w:eastAsia="Calibri" w:hAnsi="Arial" w:cs="Arial"/>
          <w:color w:val="000000"/>
        </w:rPr>
      </w:pPr>
      <w:r w:rsidRPr="00D234BA">
        <w:rPr>
          <w:rFonts w:ascii="Arial" w:eastAsia="Calibri" w:hAnsi="Arial" w:cs="Arial"/>
        </w:rPr>
        <w:t>Z uwagi na fakt, że na forum Rady Dialogu Społecznego nie uzyskano porozumienia co do przyszłorocznych wysokości minimalnego wynagrodzenia za pracę oraz minimalnej stawki godzinowej, konieczne jest podjęcie prac nad ich ustaleniem w drodze rozporządzenia Rady Ministrów</w:t>
      </w:r>
      <w:r w:rsidRPr="00D234BA">
        <w:rPr>
          <w:rFonts w:ascii="Arial" w:eastAsia="Calibri" w:hAnsi="Arial" w:cs="Arial"/>
          <w:color w:val="000000"/>
        </w:rPr>
        <w:t>.</w:t>
      </w:r>
    </w:p>
    <w:p w:rsidR="00D234BA" w:rsidRPr="00D234BA" w:rsidRDefault="00D234BA" w:rsidP="0037316A">
      <w:pPr>
        <w:spacing w:after="0"/>
        <w:jc w:val="both"/>
        <w:rPr>
          <w:rFonts w:ascii="Arial" w:eastAsia="Calibri" w:hAnsi="Arial" w:cs="Arial"/>
        </w:rPr>
      </w:pPr>
      <w:r w:rsidRPr="00D234BA">
        <w:rPr>
          <w:rFonts w:ascii="Arial" w:eastAsia="Calibri" w:hAnsi="Arial" w:cs="Arial"/>
        </w:rPr>
        <w:t xml:space="preserve">W ustawowym terminie nie doszło do porozumienia na forum Rady Dialogu Społecznego, zatem w przedmiotowym projekcie proponuje się ustalenie następujących wysokości obowiązujących od dnia 1 stycznia 2025 roku: </w:t>
      </w:r>
    </w:p>
    <w:p w:rsidR="00D234BA" w:rsidRPr="00D234BA" w:rsidRDefault="00D234BA" w:rsidP="0037316A">
      <w:pPr>
        <w:spacing w:after="0"/>
        <w:ind w:firstLine="708"/>
        <w:jc w:val="both"/>
        <w:rPr>
          <w:rFonts w:ascii="Arial" w:eastAsia="Calibri" w:hAnsi="Arial" w:cs="Arial"/>
        </w:rPr>
      </w:pPr>
      <w:r w:rsidRPr="00D234BA">
        <w:rPr>
          <w:rFonts w:ascii="Arial" w:eastAsia="Calibri" w:hAnsi="Arial" w:cs="Arial"/>
        </w:rPr>
        <w:t xml:space="preserve">• minimalnego wynagrodzenia za pracę w kwocie 4626 zł, </w:t>
      </w:r>
    </w:p>
    <w:p w:rsidR="00D234BA" w:rsidRPr="00D234BA" w:rsidRDefault="00D234BA" w:rsidP="0037316A">
      <w:pPr>
        <w:spacing w:after="0"/>
        <w:ind w:firstLine="708"/>
        <w:jc w:val="both"/>
        <w:rPr>
          <w:rFonts w:ascii="Arial" w:eastAsia="Calibri" w:hAnsi="Arial" w:cs="Arial"/>
        </w:rPr>
      </w:pPr>
      <w:r w:rsidRPr="00D234BA">
        <w:rPr>
          <w:rFonts w:ascii="Arial" w:eastAsia="Calibri" w:hAnsi="Arial" w:cs="Arial"/>
        </w:rPr>
        <w:t xml:space="preserve">• minimalnej stawki godzinowej w kwocie 30,20 zł. </w:t>
      </w:r>
    </w:p>
    <w:p w:rsidR="00D234BA" w:rsidRPr="00D234BA" w:rsidRDefault="00D234BA" w:rsidP="0037316A">
      <w:pPr>
        <w:spacing w:after="0"/>
        <w:jc w:val="both"/>
        <w:rPr>
          <w:rFonts w:ascii="Arial" w:eastAsia="Calibri" w:hAnsi="Arial" w:cs="Arial"/>
        </w:rPr>
      </w:pPr>
      <w:r w:rsidRPr="00D234BA">
        <w:rPr>
          <w:rFonts w:ascii="Arial" w:eastAsia="Calibri" w:hAnsi="Arial" w:cs="Arial"/>
        </w:rPr>
        <w:lastRenderedPageBreak/>
        <w:t>Wyżej wskazane wysokości są analogiczne jak zaproponowane Radzie Dialogu Społecznego do negocjacji. Proponowane kwoty (4 626 zł i 30,20 zł) to minimalne wartości, odpowiednio, wynagrodzenia za pracę oraz stawki godzinowej, które będą obowiązywać od dnia 1 stycznia 2025 roku.</w:t>
      </w:r>
    </w:p>
    <w:p w:rsidR="00D234BA" w:rsidRPr="0037316A" w:rsidRDefault="00D234BA" w:rsidP="0037316A">
      <w:pPr>
        <w:spacing w:after="0"/>
        <w:jc w:val="both"/>
        <w:rPr>
          <w:rFonts w:ascii="Arial" w:hAnsi="Arial" w:cs="Arial"/>
        </w:rPr>
      </w:pPr>
    </w:p>
    <w:p w:rsidR="00D234BA" w:rsidRPr="00D234BA" w:rsidRDefault="00D234BA" w:rsidP="0037316A">
      <w:pPr>
        <w:spacing w:after="0"/>
        <w:jc w:val="both"/>
        <w:rPr>
          <w:rFonts w:ascii="Arial" w:eastAsia="Calibri" w:hAnsi="Arial" w:cs="Arial"/>
        </w:rPr>
      </w:pPr>
      <w:r w:rsidRPr="00D234BA">
        <w:rPr>
          <w:rFonts w:ascii="Arial" w:eastAsia="Calibri" w:hAnsi="Arial" w:cs="Arial"/>
        </w:rPr>
        <w:t>Przedmiotowy projekt aktu prawnego wraz z Uzasadnieniem oraz Oceną Skutków Regulacji dostępny jest na stronach Rządowego Centrum Legislacji pod adresem:</w:t>
      </w:r>
    </w:p>
    <w:p w:rsidR="00D234BA" w:rsidRPr="0037316A" w:rsidRDefault="00D234BA" w:rsidP="0037316A">
      <w:pPr>
        <w:spacing w:after="0"/>
        <w:jc w:val="both"/>
        <w:rPr>
          <w:rFonts w:ascii="Arial" w:eastAsia="Calibri" w:hAnsi="Arial" w:cs="Arial"/>
          <w:color w:val="0000FF"/>
          <w:u w:val="single"/>
        </w:rPr>
      </w:pPr>
      <w:hyperlink r:id="rId7" w:anchor="13073864" w:history="1">
        <w:r w:rsidRPr="0037316A">
          <w:rPr>
            <w:rFonts w:ascii="Arial" w:eastAsia="Calibri" w:hAnsi="Arial" w:cs="Arial"/>
            <w:color w:val="0000FF"/>
            <w:u w:val="single"/>
          </w:rPr>
          <w:t>https://legislacja.rcl.gov.pl/projek</w:t>
        </w:r>
        <w:r w:rsidRPr="0037316A">
          <w:rPr>
            <w:rFonts w:ascii="Arial" w:eastAsia="Calibri" w:hAnsi="Arial" w:cs="Arial"/>
            <w:color w:val="0000FF"/>
            <w:u w:val="single"/>
          </w:rPr>
          <w:t>t</w:t>
        </w:r>
        <w:r w:rsidRPr="0037316A">
          <w:rPr>
            <w:rFonts w:ascii="Arial" w:eastAsia="Calibri" w:hAnsi="Arial" w:cs="Arial"/>
            <w:color w:val="0000FF"/>
            <w:u w:val="single"/>
          </w:rPr>
          <w:t>/12388000/ka</w:t>
        </w:r>
        <w:r w:rsidRPr="0037316A">
          <w:rPr>
            <w:rFonts w:ascii="Arial" w:eastAsia="Calibri" w:hAnsi="Arial" w:cs="Arial"/>
            <w:color w:val="0000FF"/>
            <w:u w:val="single"/>
          </w:rPr>
          <w:t>t</w:t>
        </w:r>
        <w:r w:rsidRPr="0037316A">
          <w:rPr>
            <w:rFonts w:ascii="Arial" w:eastAsia="Calibri" w:hAnsi="Arial" w:cs="Arial"/>
            <w:color w:val="0000FF"/>
            <w:u w:val="single"/>
          </w:rPr>
          <w:t>alog/13073864#13073864</w:t>
        </w:r>
      </w:hyperlink>
      <w:r w:rsidRPr="0037316A">
        <w:rPr>
          <w:rFonts w:ascii="Arial" w:eastAsia="Calibri" w:hAnsi="Arial" w:cs="Arial"/>
          <w:color w:val="0000FF"/>
          <w:u w:val="single"/>
        </w:rPr>
        <w:t xml:space="preserve"> </w:t>
      </w:r>
    </w:p>
    <w:p w:rsidR="00D234BA" w:rsidRPr="0037316A" w:rsidRDefault="00D234BA" w:rsidP="0037316A">
      <w:pPr>
        <w:spacing w:after="0"/>
        <w:jc w:val="both"/>
        <w:rPr>
          <w:rFonts w:ascii="Arial" w:hAnsi="Arial" w:cs="Arial"/>
        </w:rPr>
      </w:pPr>
    </w:p>
    <w:p w:rsidR="00D234BA" w:rsidRPr="0037316A" w:rsidRDefault="00D234BA" w:rsidP="0037316A">
      <w:pPr>
        <w:spacing w:after="0"/>
        <w:jc w:val="both"/>
        <w:rPr>
          <w:rFonts w:ascii="Arial" w:hAnsi="Arial" w:cs="Arial"/>
        </w:rPr>
      </w:pPr>
      <w:r w:rsidRPr="0037316A">
        <w:rPr>
          <w:rStyle w:val="Hipercze"/>
          <w:rFonts w:ascii="Arial" w:hAnsi="Arial" w:cs="Arial"/>
          <w:color w:val="auto"/>
          <w:u w:val="none"/>
        </w:rPr>
        <w:t>Projekt jest obecnie jednocześnie na etapie uz</w:t>
      </w:r>
      <w:r w:rsidRPr="0037316A">
        <w:rPr>
          <w:rStyle w:val="Hipercze"/>
          <w:rFonts w:ascii="Arial" w:hAnsi="Arial" w:cs="Arial"/>
          <w:color w:val="auto"/>
          <w:u w:val="none"/>
        </w:rPr>
        <w:t>godnień</w:t>
      </w:r>
      <w:r w:rsidRPr="0037316A">
        <w:rPr>
          <w:rStyle w:val="Hipercze"/>
          <w:rFonts w:ascii="Arial" w:hAnsi="Arial" w:cs="Arial"/>
          <w:color w:val="auto"/>
          <w:u w:val="none"/>
        </w:rPr>
        <w:t xml:space="preserve"> i opiniowania</w:t>
      </w:r>
      <w:r w:rsidRPr="0037316A">
        <w:rPr>
          <w:rStyle w:val="Hipercze"/>
          <w:rFonts w:ascii="Arial" w:hAnsi="Arial" w:cs="Arial"/>
          <w:color w:val="auto"/>
          <w:u w:val="none"/>
        </w:rPr>
        <w:t>.</w:t>
      </w:r>
    </w:p>
    <w:p w:rsidR="00D234BA" w:rsidRPr="0037316A" w:rsidRDefault="00D234BA" w:rsidP="0037316A">
      <w:pPr>
        <w:spacing w:after="0"/>
        <w:jc w:val="both"/>
        <w:rPr>
          <w:rFonts w:ascii="Arial" w:hAnsi="Arial" w:cs="Arial"/>
        </w:rPr>
      </w:pPr>
    </w:p>
    <w:p w:rsidR="00D234BA" w:rsidRPr="0037316A" w:rsidRDefault="008C1370" w:rsidP="0037316A">
      <w:pPr>
        <w:pStyle w:val="Akapitzlist"/>
        <w:numPr>
          <w:ilvl w:val="0"/>
          <w:numId w:val="3"/>
        </w:numPr>
        <w:spacing w:after="0"/>
        <w:jc w:val="both"/>
        <w:rPr>
          <w:rFonts w:ascii="Arial" w:hAnsi="Arial" w:cs="Arial"/>
        </w:rPr>
      </w:pPr>
      <w:r w:rsidRPr="0037316A">
        <w:rPr>
          <w:rFonts w:ascii="Arial" w:hAnsi="Arial" w:cs="Arial"/>
          <w:b/>
          <w:u w:val="single"/>
          <w:shd w:val="clear" w:color="auto" w:fill="FFFFFF"/>
        </w:rPr>
        <w:t>projekt rozporządzenia Ministra Klimatu i Środowiska w sprawie wysokości stawek opłaty za nadanie indywidualnego kodu identyfikacyjnego, uznanie kodu oraz ich utrzymanie w systemie teleinformatycznym oraz terminu wnoszenia tej opłaty w roku 2025 (numer z wykazu 1216)</w:t>
      </w:r>
    </w:p>
    <w:p w:rsidR="008C1370" w:rsidRPr="0037316A" w:rsidRDefault="008C1370" w:rsidP="0037316A">
      <w:pPr>
        <w:spacing w:after="0"/>
        <w:jc w:val="both"/>
        <w:rPr>
          <w:rFonts w:ascii="Arial" w:hAnsi="Arial" w:cs="Arial"/>
        </w:rPr>
      </w:pPr>
    </w:p>
    <w:p w:rsidR="00C4222E" w:rsidRPr="00C4222E" w:rsidRDefault="00C4222E" w:rsidP="0037316A">
      <w:pPr>
        <w:spacing w:after="0"/>
        <w:jc w:val="both"/>
        <w:rPr>
          <w:rFonts w:ascii="Arial" w:eastAsiaTheme="minorEastAsia" w:hAnsi="Arial" w:cs="Arial"/>
          <w:lang w:eastAsia="pl-PL"/>
        </w:rPr>
      </w:pPr>
      <w:r w:rsidRPr="00C4222E">
        <w:rPr>
          <w:rFonts w:ascii="Arial" w:eastAsia="Calibri" w:hAnsi="Arial" w:cs="Arial"/>
        </w:rPr>
        <w:t xml:space="preserve">Ustawa z dnia 11 stycznia 2018 r. o </w:t>
      </w:r>
      <w:proofErr w:type="spellStart"/>
      <w:r w:rsidRPr="00C4222E">
        <w:rPr>
          <w:rFonts w:ascii="Arial" w:eastAsia="Calibri" w:hAnsi="Arial" w:cs="Arial"/>
        </w:rPr>
        <w:t>elektromobilności</w:t>
      </w:r>
      <w:proofErr w:type="spellEnd"/>
      <w:r w:rsidRPr="00C4222E">
        <w:rPr>
          <w:rFonts w:ascii="Arial" w:eastAsia="Calibri" w:hAnsi="Arial" w:cs="Arial"/>
        </w:rPr>
        <w:t xml:space="preserve"> i paliwach alternatywnych </w:t>
      </w:r>
      <w:r w:rsidRPr="00C4222E">
        <w:rPr>
          <w:rFonts w:ascii="Arial" w:eastAsiaTheme="minorEastAsia" w:hAnsi="Arial" w:cs="Arial"/>
          <w:lang w:eastAsia="pl-PL"/>
        </w:rPr>
        <w:t xml:space="preserve">(Dz. U. z 2023 r. poz. 875, z </w:t>
      </w:r>
      <w:proofErr w:type="spellStart"/>
      <w:r w:rsidRPr="00C4222E">
        <w:rPr>
          <w:rFonts w:ascii="Arial" w:eastAsiaTheme="minorEastAsia" w:hAnsi="Arial" w:cs="Arial"/>
          <w:lang w:eastAsia="pl-PL"/>
        </w:rPr>
        <w:t>późn</w:t>
      </w:r>
      <w:proofErr w:type="spellEnd"/>
      <w:r w:rsidRPr="00C4222E">
        <w:rPr>
          <w:rFonts w:ascii="Arial" w:eastAsiaTheme="minorEastAsia" w:hAnsi="Arial" w:cs="Arial"/>
          <w:lang w:eastAsia="pl-PL"/>
        </w:rPr>
        <w:t>. zm.)</w:t>
      </w:r>
      <w:r w:rsidRPr="00C4222E">
        <w:rPr>
          <w:rFonts w:ascii="Arial" w:eastAsia="Calibri" w:hAnsi="Arial" w:cs="Arial"/>
        </w:rPr>
        <w:t>, nałożyła obowiązek stworzenia Ewidencji Infrastruktury Paliw Alternatywnych, zwanej dalej „rejestrem”. Rejestr jest prowadzony przez Prezesa Urzędu Dozoru Technicznego, który zbiera i publicznie udostępnia informacje o ogólnodostępnych stacjach ładowania samochodów elektrycznych, stacjach gazu ziemnego oraz stacjach wodoru, na których świadczona jest usługa tankowania wodoru na terenie kraju. Informacje są aktualizowane w czasie rzeczywistym i informują użytkowników takich pojazdów o dostępności stacji oraz o aktualnych cenach ładowania i paliw. Obowiązek stworzenia i prowadzenia takiego rejestru wynika z przystąpienia Polski do programu PSA IDACS realizowanego przez Komisję Europejską.</w:t>
      </w:r>
    </w:p>
    <w:p w:rsidR="00C4222E" w:rsidRPr="00C4222E" w:rsidRDefault="00C4222E" w:rsidP="0037316A">
      <w:pPr>
        <w:spacing w:after="0"/>
        <w:jc w:val="both"/>
        <w:rPr>
          <w:rFonts w:ascii="Arial" w:eastAsia="Calibri" w:hAnsi="Arial" w:cs="Arial"/>
        </w:rPr>
      </w:pPr>
      <w:r w:rsidRPr="00C4222E">
        <w:rPr>
          <w:rFonts w:ascii="Arial" w:eastAsia="Calibri" w:hAnsi="Arial" w:cs="Arial"/>
        </w:rPr>
        <w:t xml:space="preserve">Mając na uwadze przewidywany wzrost liczby ogólnodostępnych stacji ładowania, jak również stacji gazu ziemnego oraz stacji wodoru, na których świadczona jest usługa tankowania wodoru, w celu dalszego, profesjonalnego prowadzenia rejestru, konieczne jest utrzymanie opłaty, przewidzianej w art. 41b ust. 3 ustawy o </w:t>
      </w:r>
      <w:proofErr w:type="spellStart"/>
      <w:r w:rsidRPr="00C4222E">
        <w:rPr>
          <w:rFonts w:ascii="Arial" w:eastAsia="Calibri" w:hAnsi="Arial" w:cs="Arial"/>
        </w:rPr>
        <w:t>elektromobilności</w:t>
      </w:r>
      <w:proofErr w:type="spellEnd"/>
      <w:r w:rsidRPr="00C4222E">
        <w:rPr>
          <w:rFonts w:ascii="Arial" w:eastAsia="Calibri" w:hAnsi="Arial" w:cs="Arial"/>
        </w:rPr>
        <w:t>, w wysokości jak w 2024 r., która będzie pokrywać koszty prowadzenia rejestru, jego dostępności przez stronę internetową oraz dalszy rozwój. Należy wskazać, że w tej kwocie uwzględniono także koszty hostingu, w tym koszt serwera, licencje oraz koszty pracownicze</w:t>
      </w:r>
      <w:r w:rsidRPr="0037316A">
        <w:rPr>
          <w:rFonts w:ascii="Arial" w:eastAsia="Calibri" w:hAnsi="Arial" w:cs="Arial"/>
        </w:rPr>
        <w:t>.</w:t>
      </w:r>
    </w:p>
    <w:p w:rsidR="008C1370" w:rsidRPr="0037316A" w:rsidRDefault="008C1370" w:rsidP="0037316A">
      <w:pPr>
        <w:spacing w:after="0"/>
        <w:jc w:val="both"/>
        <w:rPr>
          <w:rFonts w:ascii="Arial" w:hAnsi="Arial" w:cs="Arial"/>
        </w:rPr>
      </w:pPr>
    </w:p>
    <w:p w:rsidR="00C4222E" w:rsidRPr="00C4222E" w:rsidRDefault="00C4222E" w:rsidP="0037316A">
      <w:pPr>
        <w:spacing w:after="0"/>
        <w:jc w:val="both"/>
        <w:rPr>
          <w:rFonts w:ascii="Arial" w:eastAsia="Calibri" w:hAnsi="Arial" w:cs="Arial"/>
        </w:rPr>
      </w:pPr>
      <w:r w:rsidRPr="00C4222E">
        <w:rPr>
          <w:rFonts w:ascii="Arial" w:eastAsia="Calibri" w:hAnsi="Arial" w:cs="Arial"/>
        </w:rPr>
        <w:t>Przedmiotowy projekt aktu prawnego wraz z Uzasadnieniem oraz Oceną Skutków Regulacji dostępny jest na stronach Rządowego Centrum Legislacji pod adresem:</w:t>
      </w:r>
    </w:p>
    <w:p w:rsidR="00C4222E" w:rsidRPr="0037316A" w:rsidRDefault="00C4222E" w:rsidP="0037316A">
      <w:pPr>
        <w:spacing w:after="0"/>
        <w:jc w:val="both"/>
        <w:rPr>
          <w:rFonts w:ascii="Arial" w:eastAsia="Calibri" w:hAnsi="Arial" w:cs="Arial"/>
          <w:color w:val="0000FF"/>
          <w:u w:val="single"/>
        </w:rPr>
      </w:pPr>
      <w:hyperlink r:id="rId8" w:anchor="13073976" w:history="1">
        <w:r w:rsidRPr="0037316A">
          <w:rPr>
            <w:rFonts w:ascii="Arial" w:eastAsia="Calibri" w:hAnsi="Arial" w:cs="Arial"/>
            <w:color w:val="0000FF"/>
            <w:u w:val="single"/>
          </w:rPr>
          <w:t>https://legislacja.rcl.gov.pl/projekt/123880</w:t>
        </w:r>
        <w:r w:rsidRPr="0037316A">
          <w:rPr>
            <w:rFonts w:ascii="Arial" w:eastAsia="Calibri" w:hAnsi="Arial" w:cs="Arial"/>
            <w:color w:val="0000FF"/>
            <w:u w:val="single"/>
          </w:rPr>
          <w:t>0</w:t>
        </w:r>
        <w:r w:rsidRPr="0037316A">
          <w:rPr>
            <w:rFonts w:ascii="Arial" w:eastAsia="Calibri" w:hAnsi="Arial" w:cs="Arial"/>
            <w:color w:val="0000FF"/>
            <w:u w:val="single"/>
          </w:rPr>
          <w:t>2/katalog/13073976#13073976</w:t>
        </w:r>
      </w:hyperlink>
      <w:r w:rsidRPr="0037316A">
        <w:rPr>
          <w:rFonts w:ascii="Arial" w:eastAsia="Calibri" w:hAnsi="Arial" w:cs="Arial"/>
          <w:color w:val="0000FF"/>
          <w:u w:val="single"/>
        </w:rPr>
        <w:t xml:space="preserve"> </w:t>
      </w:r>
    </w:p>
    <w:p w:rsidR="00C4222E" w:rsidRPr="0037316A" w:rsidRDefault="00C4222E" w:rsidP="0037316A">
      <w:pPr>
        <w:spacing w:after="0"/>
        <w:jc w:val="both"/>
        <w:rPr>
          <w:rFonts w:ascii="Arial" w:hAnsi="Arial" w:cs="Arial"/>
        </w:rPr>
      </w:pPr>
    </w:p>
    <w:p w:rsidR="00C4222E" w:rsidRPr="0037316A" w:rsidRDefault="00C4222E" w:rsidP="0037316A">
      <w:pPr>
        <w:spacing w:after="0"/>
        <w:jc w:val="both"/>
        <w:rPr>
          <w:rFonts w:ascii="Arial" w:hAnsi="Arial" w:cs="Arial"/>
        </w:rPr>
      </w:pPr>
      <w:r w:rsidRPr="0037316A">
        <w:rPr>
          <w:rStyle w:val="Hipercze"/>
          <w:rFonts w:ascii="Arial" w:hAnsi="Arial" w:cs="Arial"/>
          <w:color w:val="auto"/>
          <w:u w:val="none"/>
        </w:rPr>
        <w:t>Projekt jest obecnie jednocześnie na etapie uzgodnień, konsultacji publicznych i opiniowania</w:t>
      </w:r>
      <w:r w:rsidRPr="0037316A">
        <w:rPr>
          <w:rStyle w:val="Hipercze"/>
          <w:rFonts w:ascii="Arial" w:hAnsi="Arial" w:cs="Arial"/>
          <w:color w:val="auto"/>
          <w:u w:val="none"/>
        </w:rPr>
        <w:t>.</w:t>
      </w:r>
    </w:p>
    <w:p w:rsidR="008C1370" w:rsidRPr="0037316A" w:rsidRDefault="008C1370" w:rsidP="0037316A">
      <w:pPr>
        <w:spacing w:after="0"/>
        <w:jc w:val="both"/>
        <w:rPr>
          <w:rFonts w:ascii="Arial" w:hAnsi="Arial" w:cs="Arial"/>
        </w:rPr>
      </w:pPr>
    </w:p>
    <w:p w:rsidR="00D234BA" w:rsidRPr="0037316A" w:rsidRDefault="00C4222E" w:rsidP="0037316A">
      <w:pPr>
        <w:pStyle w:val="Akapitzlist"/>
        <w:numPr>
          <w:ilvl w:val="0"/>
          <w:numId w:val="3"/>
        </w:numPr>
        <w:spacing w:after="0"/>
        <w:jc w:val="both"/>
        <w:rPr>
          <w:rFonts w:ascii="Arial" w:hAnsi="Arial" w:cs="Arial"/>
        </w:rPr>
      </w:pPr>
      <w:r w:rsidRPr="0037316A">
        <w:rPr>
          <w:rFonts w:ascii="Arial" w:hAnsi="Arial" w:cs="Arial"/>
          <w:b/>
          <w:u w:val="single"/>
          <w:shd w:val="clear" w:color="auto" w:fill="FFFFFF"/>
        </w:rPr>
        <w:t>projekt rozporządzenia Ministra Klimatu i Środowiska w sprawie rodzajów odpadów i ilości odpadów, dla których nie ma obowiązku prowadzenia ewidencji odpadów (numer z wykazu 1198)</w:t>
      </w:r>
    </w:p>
    <w:p w:rsidR="00C4222E" w:rsidRPr="0037316A" w:rsidRDefault="00C4222E" w:rsidP="0037316A">
      <w:pPr>
        <w:spacing w:after="0"/>
        <w:jc w:val="both"/>
        <w:rPr>
          <w:rFonts w:ascii="Arial" w:hAnsi="Arial" w:cs="Arial"/>
        </w:rPr>
      </w:pPr>
    </w:p>
    <w:p w:rsidR="00C4222E" w:rsidRPr="00C4222E" w:rsidRDefault="00C4222E" w:rsidP="0037316A">
      <w:pPr>
        <w:spacing w:after="0"/>
        <w:jc w:val="both"/>
        <w:rPr>
          <w:rFonts w:ascii="Arial" w:eastAsia="Calibri" w:hAnsi="Arial" w:cs="Arial"/>
        </w:rPr>
      </w:pPr>
      <w:r w:rsidRPr="00C4222E">
        <w:rPr>
          <w:rFonts w:ascii="Arial" w:eastAsia="Calibri" w:hAnsi="Arial" w:cs="Arial"/>
          <w:color w:val="000000"/>
        </w:rPr>
        <w:t xml:space="preserve">Art. 35 </w:t>
      </w:r>
      <w:r w:rsidRPr="00C4222E">
        <w:rPr>
          <w:rFonts w:ascii="Arial" w:eastAsia="Calibri" w:hAnsi="Arial" w:cs="Arial"/>
        </w:rPr>
        <w:t xml:space="preserve">dyrektywy Parlamentu Europejskiego i Rady 2008/98/WE z dnia 19 listopada 2008 r. w sprawie odpadów oraz uchylającej niektóre dyrektywy (Dz.U. UE z 22 listopada 2008 r. L 312/3;) wskazuje na konieczność prowadzenia ewidencji dla wszystkich rodzajów odpadów </w:t>
      </w:r>
      <w:r w:rsidRPr="00C4222E">
        <w:rPr>
          <w:rFonts w:ascii="Arial" w:eastAsia="Calibri" w:hAnsi="Arial" w:cs="Arial"/>
        </w:rPr>
        <w:lastRenderedPageBreak/>
        <w:t xml:space="preserve">niebezpiecznych m.in. przez wytwórców odpadów, bez względu na ilość wytworzonych odpadów tego rodzaju. </w:t>
      </w:r>
    </w:p>
    <w:p w:rsidR="00C4222E" w:rsidRPr="00C4222E" w:rsidRDefault="00C4222E" w:rsidP="0037316A">
      <w:pPr>
        <w:spacing w:after="0"/>
        <w:jc w:val="both"/>
        <w:rPr>
          <w:rFonts w:ascii="Arial" w:eastAsia="Calibri" w:hAnsi="Arial" w:cs="Arial"/>
          <w:color w:val="000000"/>
        </w:rPr>
      </w:pPr>
      <w:r w:rsidRPr="00C4222E">
        <w:rPr>
          <w:rFonts w:ascii="Arial" w:eastAsia="Calibri" w:hAnsi="Arial" w:cs="Arial"/>
        </w:rPr>
        <w:t xml:space="preserve">Jednocześnie </w:t>
      </w:r>
      <w:r w:rsidRPr="00C4222E">
        <w:rPr>
          <w:rFonts w:ascii="Arial" w:eastAsia="Calibri" w:hAnsi="Arial" w:cs="Arial"/>
          <w:color w:val="000000"/>
        </w:rPr>
        <w:t xml:space="preserve">obowiązujące rozporządzenie Ministra Klimatu z dnia 23 grudnia 2019 r. w sprawie rodzajów odpadów i ilości odpadów, dla których nie ma obowiązku prowadzenia ewidencji odpadów (Dz. U. poz. 2531), uwzględnia również kody właściwe dla odpadów niebezpiecznych. </w:t>
      </w:r>
    </w:p>
    <w:p w:rsidR="00C4222E" w:rsidRPr="00C4222E" w:rsidRDefault="00C4222E" w:rsidP="0037316A">
      <w:pPr>
        <w:spacing w:after="0"/>
        <w:jc w:val="both"/>
        <w:rPr>
          <w:rFonts w:ascii="Arial" w:eastAsia="Calibri" w:hAnsi="Arial" w:cs="Arial"/>
          <w:color w:val="000000"/>
        </w:rPr>
      </w:pPr>
      <w:r w:rsidRPr="00C4222E">
        <w:rPr>
          <w:rFonts w:ascii="Arial" w:eastAsia="Calibri" w:hAnsi="Arial" w:cs="Arial"/>
        </w:rPr>
        <w:t xml:space="preserve">W związku z powyższym problemem do rozwiązania jest brak pełnej zgodności przepisów krajowych z przepisami Unii Europejskiej i konieczność dostosowania listy </w:t>
      </w:r>
      <w:r w:rsidRPr="00C4222E">
        <w:rPr>
          <w:rFonts w:ascii="Arial" w:eastAsia="Calibri" w:hAnsi="Arial" w:cs="Arial"/>
          <w:color w:val="000000"/>
        </w:rPr>
        <w:t xml:space="preserve">rodzajów odpadów i ilości odpadów, dla których nie ma obowiązku prowadzenia ewidencji odpadów, </w:t>
      </w:r>
      <w:r w:rsidRPr="00C4222E">
        <w:rPr>
          <w:rFonts w:ascii="Arial" w:eastAsia="Calibri" w:hAnsi="Arial" w:cs="Arial"/>
        </w:rPr>
        <w:t>wskazanej w załączniku do ww. rozporządzenia do obowiązku wskazanego w ww. art. 35 dyrektywy 2008/98/WE</w:t>
      </w:r>
      <w:r w:rsidRPr="00C4222E">
        <w:rPr>
          <w:rFonts w:ascii="Arial" w:eastAsia="Calibri" w:hAnsi="Arial" w:cs="Arial"/>
          <w:color w:val="000000"/>
        </w:rPr>
        <w:t xml:space="preserve"> przez nieuwzględnianie w nowym rozporządzeniu odpadów klasyfikowanych jako niebezpieczne.</w:t>
      </w:r>
    </w:p>
    <w:p w:rsidR="00C4222E" w:rsidRPr="00C4222E" w:rsidRDefault="00C4222E" w:rsidP="0037316A">
      <w:pPr>
        <w:spacing w:after="0"/>
        <w:jc w:val="both"/>
        <w:rPr>
          <w:rFonts w:ascii="Arial" w:eastAsia="Calibri" w:hAnsi="Arial" w:cs="Arial"/>
          <w:color w:val="000000"/>
        </w:rPr>
      </w:pPr>
      <w:r w:rsidRPr="00C4222E">
        <w:rPr>
          <w:rFonts w:ascii="Arial" w:eastAsia="Calibri" w:hAnsi="Arial" w:cs="Arial"/>
          <w:color w:val="000000"/>
        </w:rPr>
        <w:t xml:space="preserve">Projektowane rozporządzenie stanowi wykonanie upoważnienia wskazanego w art. 66 ust. 5 ustawy z dnia 14 grudnia 2012 r. o odpadach i określa zaktualizowany wykaz odpadów zwolnionych z obowiązku prowadzenia ewidencji, zastępując wykaz obecnie wskazany w załączniku do rozporządzenia Ministra Klimatu z dnia 23 grudnia 2019 r. w sprawie rodzajów odpadów i ilości odpadów, dla których nie ma obowiązku prowadzenia ewidencji odpadów. </w:t>
      </w:r>
    </w:p>
    <w:p w:rsidR="00C4222E" w:rsidRPr="0037316A" w:rsidRDefault="00C4222E" w:rsidP="0037316A">
      <w:pPr>
        <w:spacing w:after="0"/>
        <w:jc w:val="both"/>
        <w:rPr>
          <w:rFonts w:ascii="Arial" w:eastAsia="Calibri" w:hAnsi="Arial" w:cs="Arial"/>
          <w:color w:val="000000"/>
        </w:rPr>
      </w:pPr>
      <w:r w:rsidRPr="0037316A">
        <w:rPr>
          <w:rFonts w:ascii="Arial" w:eastAsia="Calibri" w:hAnsi="Arial" w:cs="Arial"/>
          <w:color w:val="000000"/>
        </w:rPr>
        <w:t xml:space="preserve">Projektowane rozporządzenie przyczyni się do pełnego dostosowania obecnych przepisów krajowych do obowiązku wynikającego z art. 35 dyrektywy 2008/98/WE, który zobowiązuje do prowadzenia ewidencji wszystkich rodzajów odpadów niebezpiecznych m.in. przez wytwórców odpadów, </w:t>
      </w:r>
      <w:bookmarkStart w:id="0" w:name="_Hlk160023332"/>
      <w:r w:rsidRPr="0037316A">
        <w:rPr>
          <w:rFonts w:ascii="Arial" w:eastAsia="Calibri" w:hAnsi="Arial" w:cs="Arial"/>
          <w:color w:val="000000"/>
        </w:rPr>
        <w:t>bez względu na ilość wytworzonych odpadów tego rodzaju</w:t>
      </w:r>
      <w:bookmarkEnd w:id="0"/>
      <w:r w:rsidRPr="0037316A">
        <w:rPr>
          <w:rFonts w:ascii="Arial" w:eastAsia="Calibri" w:hAnsi="Arial" w:cs="Arial"/>
          <w:color w:val="000000"/>
        </w:rPr>
        <w:t>. W związku z tym, w celu dostosowania przepisów krajowych do wymagań Unii Europejskiej, przewiduje się objęcie zwolnieniem z obowiązku prowadzenia ewidencji odpadów, przy określonej ilości wytworzonych odpadów w ciągu roku, wymienionych w projekcie rozporządzenia grup odpadów innych niż odpady niebezpieczne</w:t>
      </w:r>
      <w:r w:rsidRPr="0037316A">
        <w:rPr>
          <w:rFonts w:ascii="Arial" w:eastAsia="Calibri" w:hAnsi="Arial" w:cs="Arial"/>
          <w:color w:val="000000"/>
        </w:rPr>
        <w:t>.</w:t>
      </w:r>
    </w:p>
    <w:p w:rsidR="00C4222E" w:rsidRPr="0037316A" w:rsidRDefault="00C4222E" w:rsidP="0037316A">
      <w:pPr>
        <w:spacing w:after="0"/>
        <w:jc w:val="both"/>
        <w:rPr>
          <w:rFonts w:ascii="Arial" w:eastAsia="Calibri" w:hAnsi="Arial" w:cs="Arial"/>
          <w:color w:val="000000"/>
        </w:rPr>
      </w:pPr>
    </w:p>
    <w:p w:rsidR="00C4222E" w:rsidRPr="00C4222E" w:rsidRDefault="00C4222E" w:rsidP="0037316A">
      <w:pPr>
        <w:spacing w:after="0"/>
        <w:jc w:val="both"/>
        <w:rPr>
          <w:rFonts w:ascii="Arial" w:eastAsia="Calibri" w:hAnsi="Arial" w:cs="Arial"/>
        </w:rPr>
      </w:pPr>
      <w:r w:rsidRPr="00C4222E">
        <w:rPr>
          <w:rFonts w:ascii="Arial" w:eastAsia="Calibri" w:hAnsi="Arial" w:cs="Arial"/>
        </w:rPr>
        <w:t>Przedmiotowy projekt aktu prawnego wraz z Uzasadnieniem oraz Oceną Skutków Regulacji dostępny jest na stronach Rządowego Centrum Legislacji pod adresem:</w:t>
      </w:r>
    </w:p>
    <w:p w:rsidR="00C4222E" w:rsidRPr="0037316A" w:rsidRDefault="00C4222E" w:rsidP="0037316A">
      <w:pPr>
        <w:spacing w:after="0"/>
        <w:jc w:val="both"/>
        <w:rPr>
          <w:rFonts w:ascii="Arial" w:eastAsia="Calibri" w:hAnsi="Arial" w:cs="Arial"/>
          <w:color w:val="0000FF"/>
          <w:u w:val="single"/>
        </w:rPr>
      </w:pPr>
      <w:hyperlink r:id="rId9" w:anchor="13075124" w:history="1">
        <w:r w:rsidRPr="0037316A">
          <w:rPr>
            <w:rFonts w:ascii="Arial" w:eastAsia="Calibri" w:hAnsi="Arial" w:cs="Arial"/>
            <w:color w:val="0000FF"/>
            <w:u w:val="single"/>
          </w:rPr>
          <w:t>https://legislacja.rcl.gov.pl/projekt/12388302/ka</w:t>
        </w:r>
        <w:r w:rsidRPr="0037316A">
          <w:rPr>
            <w:rFonts w:ascii="Arial" w:eastAsia="Calibri" w:hAnsi="Arial" w:cs="Arial"/>
            <w:color w:val="0000FF"/>
            <w:u w:val="single"/>
          </w:rPr>
          <w:t>t</w:t>
        </w:r>
        <w:r w:rsidRPr="0037316A">
          <w:rPr>
            <w:rFonts w:ascii="Arial" w:eastAsia="Calibri" w:hAnsi="Arial" w:cs="Arial"/>
            <w:color w:val="0000FF"/>
            <w:u w:val="single"/>
          </w:rPr>
          <w:t>alog/13075124#13075124</w:t>
        </w:r>
      </w:hyperlink>
    </w:p>
    <w:p w:rsidR="00C4222E" w:rsidRPr="0037316A" w:rsidRDefault="00C4222E" w:rsidP="0037316A">
      <w:pPr>
        <w:spacing w:after="0"/>
        <w:jc w:val="both"/>
        <w:rPr>
          <w:rFonts w:ascii="Arial" w:eastAsia="Calibri" w:hAnsi="Arial" w:cs="Arial"/>
          <w:color w:val="0000FF"/>
          <w:u w:val="single"/>
        </w:rPr>
      </w:pPr>
    </w:p>
    <w:p w:rsidR="00C4222E" w:rsidRPr="0037316A" w:rsidRDefault="00C4222E" w:rsidP="0037316A">
      <w:pPr>
        <w:spacing w:after="0"/>
        <w:jc w:val="both"/>
        <w:rPr>
          <w:rFonts w:ascii="Arial" w:hAnsi="Arial" w:cs="Arial"/>
        </w:rPr>
      </w:pPr>
      <w:r w:rsidRPr="0037316A">
        <w:rPr>
          <w:rStyle w:val="Hipercze"/>
          <w:rFonts w:ascii="Arial" w:hAnsi="Arial" w:cs="Arial"/>
          <w:color w:val="auto"/>
          <w:u w:val="none"/>
        </w:rPr>
        <w:t>Projekt jest obecnie jednocześnie na etapie uzgodnień, konsultacji publicznych i opiniowania</w:t>
      </w:r>
      <w:r w:rsidRPr="0037316A">
        <w:rPr>
          <w:rStyle w:val="Hipercze"/>
          <w:rFonts w:ascii="Arial" w:hAnsi="Arial" w:cs="Arial"/>
          <w:color w:val="auto"/>
          <w:u w:val="none"/>
        </w:rPr>
        <w:t>.</w:t>
      </w:r>
    </w:p>
    <w:p w:rsidR="00C4222E" w:rsidRPr="0037316A" w:rsidRDefault="00C4222E" w:rsidP="0037316A">
      <w:pPr>
        <w:spacing w:after="0"/>
        <w:jc w:val="both"/>
        <w:rPr>
          <w:rFonts w:ascii="Arial" w:hAnsi="Arial" w:cs="Arial"/>
        </w:rPr>
      </w:pPr>
    </w:p>
    <w:p w:rsidR="00C4222E" w:rsidRPr="0037316A" w:rsidRDefault="004B0BDC" w:rsidP="0037316A">
      <w:pPr>
        <w:pStyle w:val="Akapitzlist"/>
        <w:numPr>
          <w:ilvl w:val="0"/>
          <w:numId w:val="3"/>
        </w:numPr>
        <w:spacing w:after="0"/>
        <w:jc w:val="both"/>
        <w:rPr>
          <w:rFonts w:ascii="Arial" w:hAnsi="Arial" w:cs="Arial"/>
        </w:rPr>
      </w:pPr>
      <w:r w:rsidRPr="0037316A">
        <w:rPr>
          <w:rFonts w:ascii="Arial" w:hAnsi="Arial" w:cs="Arial"/>
          <w:b/>
          <w:u w:val="single"/>
          <w:shd w:val="clear" w:color="auto" w:fill="FFFFFF"/>
        </w:rPr>
        <w:t>projekt rozporządzenia Ministra Infrastruktury zmieniającego rozporządzenie w sprawie warunków technicznych, jakim powinny odpowiadać skrzyżowania linii kolejowych oraz bocznic kolejowych z drogami i ich usytuowanie (numer z wykazu 77)</w:t>
      </w:r>
    </w:p>
    <w:p w:rsidR="004B0BDC" w:rsidRPr="0037316A" w:rsidRDefault="004B0BDC" w:rsidP="0037316A">
      <w:pPr>
        <w:spacing w:after="0"/>
        <w:jc w:val="both"/>
        <w:rPr>
          <w:rFonts w:ascii="Arial" w:hAnsi="Arial" w:cs="Arial"/>
        </w:rPr>
      </w:pPr>
    </w:p>
    <w:p w:rsidR="004B0BDC" w:rsidRPr="0037316A" w:rsidRDefault="004B0BDC" w:rsidP="0037316A">
      <w:pPr>
        <w:spacing w:after="0"/>
        <w:jc w:val="both"/>
        <w:rPr>
          <w:rFonts w:ascii="Arial" w:hAnsi="Arial" w:cs="Arial"/>
        </w:rPr>
      </w:pPr>
      <w:r w:rsidRPr="0037316A">
        <w:rPr>
          <w:rFonts w:ascii="Arial" w:hAnsi="Arial" w:cs="Arial"/>
        </w:rPr>
        <w:t xml:space="preserve">Obowiązujące przepisy rozporządzenia Ministra Infrastruktury i Rozwoju z dnia 20 października 2015 r. w sprawie warunków technicznych, jakim powinny odpowiadać skrzyżowania linii kolejowych oraz bocznic kolejowych z drogami i ich usytuowanie (Dz. U. poz. 1744, z </w:t>
      </w:r>
      <w:proofErr w:type="spellStart"/>
      <w:r w:rsidRPr="0037316A">
        <w:rPr>
          <w:rFonts w:ascii="Arial" w:hAnsi="Arial" w:cs="Arial"/>
        </w:rPr>
        <w:t>późn</w:t>
      </w:r>
      <w:proofErr w:type="spellEnd"/>
      <w:r w:rsidRPr="0037316A">
        <w:rPr>
          <w:rFonts w:ascii="Arial" w:hAnsi="Arial" w:cs="Arial"/>
        </w:rPr>
        <w:t>. zm.) nie regulują przypadku zamknięcia toru dla ruchu pociągów w związku z koniecznością wykonywania pracy pociągu roboczego w strefie oddziaływania urządzeń samoczynnego systemu przejazdowego (</w:t>
      </w:r>
      <w:proofErr w:type="spellStart"/>
      <w:r w:rsidRPr="0037316A">
        <w:rPr>
          <w:rFonts w:ascii="Arial" w:hAnsi="Arial" w:cs="Arial"/>
        </w:rPr>
        <w:t>ssp</w:t>
      </w:r>
      <w:proofErr w:type="spellEnd"/>
      <w:r w:rsidRPr="0037316A">
        <w:rPr>
          <w:rFonts w:ascii="Arial" w:hAnsi="Arial" w:cs="Arial"/>
        </w:rPr>
        <w:t xml:space="preserve">), z możliwością wyłączenia czujników z identyfikacją toru na szlaku dwu- lub wielotorowym przy jednoczesnym spełnieniu warunku niezależności działania urządzeń samoczynnego systemu przejazdowego na pozostałych torach czynnych, które to rozwiązania stosowane są na liniach kolejowych zarządzanych przez PKP Polskie Linie Kolejowe S.A. W związku z tym w każdym przypadku niedziałania </w:t>
      </w:r>
      <w:r w:rsidRPr="0037316A">
        <w:rPr>
          <w:rFonts w:ascii="Arial" w:hAnsi="Arial" w:cs="Arial"/>
        </w:rPr>
        <w:lastRenderedPageBreak/>
        <w:t>urządzeń przejazdowych jest obowiązek wprowadzania ograniczenia prędkości do 20 km/h dla pociągów jadących przez przejazd kolejowo-drogowy lub przejście, również dla pociągów jadących torem czynnym, na którym działają urządzenia przejazdowe. Prowadzi to do znacznie wydłużonego czasu jazdy pociągów rozkładowych i opóźnień w stosunku do rozkładu jazdy.</w:t>
      </w:r>
    </w:p>
    <w:p w:rsidR="004B0BDC" w:rsidRPr="0037316A" w:rsidRDefault="004B0BDC" w:rsidP="0037316A">
      <w:pPr>
        <w:spacing w:after="0"/>
        <w:jc w:val="both"/>
        <w:rPr>
          <w:rFonts w:ascii="Arial" w:hAnsi="Arial" w:cs="Arial"/>
        </w:rPr>
      </w:pPr>
      <w:r w:rsidRPr="0037316A">
        <w:rPr>
          <w:rFonts w:ascii="Arial" w:hAnsi="Arial" w:cs="Arial"/>
        </w:rPr>
        <w:t>Projektowane zmiany polegają na dodaniu w załączniku nr 4 do rozporządzenia rozwiązań, zgodnie z którymi w przypadku czasowej dezaktywacji lub czasowego demontażu czujników systemu przejazdowego w torze zamkniętym, nie będzie konieczności wprowadzania ograniczenia prędkości pociągów przez przejazd kolejowo-drogowy lub przejście w torze czynnym lub torach czynnych przy zachowaniu określonych warunków. Ruch pociągów po torze czynnym prowadzony będzie z prędkością rozkładową, jednakże nie większą niż ustaloną w regulaminie tymczasowym prowadzenia ruchu w czasie wykonywania robót. Jednocześnie proponuje się nałożenie na kierownika pociągu oraz maszynistę pociągu jadącego po torze zamkniętym, odpowiedzialności za zapewnienie bezpieczeństwa na przejeździe kolejowo-drogowym i przejściu podczas przejazdu pociągu roboczego przez skrzyżowanie. Zapewnienie bezpieczeństwa użytkownikom skrzyżowań, w przypadku pociągu roboczego pracującego na torze zamkniętym w strefie przejazdu kolejowo-drogowego lub przejścia, będzie realizowane przez wzrokową ocenę sytuacji przez kierownika pociągu na skrzyżowaniu oraz wprowadzenie bezpiecznej prędkości jazdy (10 km/h) dla czoła pociągu roboczego. Ponadto z obu stron przejazdu kolejowo-drogowego będzie ustawiany znak drogowy B-20 „stop” wraz z tablicą ostrzegawczą z napisem „Strzeż się pociągu”. Nie ma możliwości osiągnięcia celu projektu za pomocą innych środków niż zmiana rozporządzenia.</w:t>
      </w:r>
    </w:p>
    <w:p w:rsidR="004B0BDC" w:rsidRPr="0037316A" w:rsidRDefault="004B0BDC" w:rsidP="0037316A">
      <w:pPr>
        <w:spacing w:after="0"/>
        <w:jc w:val="both"/>
        <w:rPr>
          <w:rFonts w:ascii="Arial" w:hAnsi="Arial" w:cs="Arial"/>
        </w:rPr>
      </w:pPr>
    </w:p>
    <w:p w:rsidR="00BC6F7D" w:rsidRPr="00BC6F7D" w:rsidRDefault="00BC6F7D" w:rsidP="0037316A">
      <w:pPr>
        <w:spacing w:after="0"/>
        <w:jc w:val="both"/>
        <w:rPr>
          <w:rFonts w:ascii="Arial" w:eastAsia="Calibri" w:hAnsi="Arial" w:cs="Arial"/>
        </w:rPr>
      </w:pPr>
      <w:r w:rsidRPr="00BC6F7D">
        <w:rPr>
          <w:rFonts w:ascii="Arial" w:eastAsia="Calibri" w:hAnsi="Arial" w:cs="Arial"/>
        </w:rPr>
        <w:t>Przedmiotowy projekt aktu prawnego wraz z Uzasadnieniem oraz Oceną Skutków Regulacji dostępny jest na stronach Rządowego Centrum Legislacji pod adresem:</w:t>
      </w:r>
    </w:p>
    <w:p w:rsidR="00BC6F7D" w:rsidRPr="0037316A" w:rsidRDefault="00BC6F7D" w:rsidP="0037316A">
      <w:pPr>
        <w:spacing w:after="0"/>
        <w:jc w:val="both"/>
        <w:rPr>
          <w:rFonts w:ascii="Arial" w:eastAsia="Calibri" w:hAnsi="Arial" w:cs="Arial"/>
          <w:color w:val="0000FF"/>
          <w:u w:val="single"/>
        </w:rPr>
      </w:pPr>
      <w:hyperlink r:id="rId10" w:anchor="13075364" w:history="1">
        <w:r w:rsidRPr="0037316A">
          <w:rPr>
            <w:rFonts w:ascii="Arial" w:eastAsia="Calibri" w:hAnsi="Arial" w:cs="Arial"/>
            <w:color w:val="0000FF"/>
            <w:u w:val="single"/>
          </w:rPr>
          <w:t>https://legislacja.rcl.gov.pl/projekt/1238835</w:t>
        </w:r>
        <w:r w:rsidRPr="0037316A">
          <w:rPr>
            <w:rFonts w:ascii="Arial" w:eastAsia="Calibri" w:hAnsi="Arial" w:cs="Arial"/>
            <w:color w:val="0000FF"/>
            <w:u w:val="single"/>
          </w:rPr>
          <w:t>3</w:t>
        </w:r>
        <w:r w:rsidRPr="0037316A">
          <w:rPr>
            <w:rFonts w:ascii="Arial" w:eastAsia="Calibri" w:hAnsi="Arial" w:cs="Arial"/>
            <w:color w:val="0000FF"/>
            <w:u w:val="single"/>
          </w:rPr>
          <w:t>/katalog/13075364#13075364</w:t>
        </w:r>
      </w:hyperlink>
      <w:r w:rsidRPr="0037316A">
        <w:rPr>
          <w:rFonts w:ascii="Arial" w:eastAsia="Calibri" w:hAnsi="Arial" w:cs="Arial"/>
          <w:color w:val="0000FF"/>
          <w:u w:val="single"/>
        </w:rPr>
        <w:t xml:space="preserve">  </w:t>
      </w:r>
    </w:p>
    <w:p w:rsidR="004B0BDC" w:rsidRPr="0037316A" w:rsidRDefault="004B0BDC" w:rsidP="0037316A">
      <w:pPr>
        <w:spacing w:after="0"/>
        <w:jc w:val="both"/>
        <w:rPr>
          <w:rFonts w:ascii="Arial" w:hAnsi="Arial" w:cs="Arial"/>
        </w:rPr>
      </w:pPr>
    </w:p>
    <w:p w:rsidR="00402125" w:rsidRPr="0037316A" w:rsidRDefault="00402125" w:rsidP="0037316A">
      <w:pPr>
        <w:spacing w:after="0"/>
        <w:jc w:val="both"/>
        <w:rPr>
          <w:rFonts w:ascii="Arial" w:hAnsi="Arial" w:cs="Arial"/>
        </w:rPr>
      </w:pPr>
      <w:r w:rsidRPr="0037316A">
        <w:rPr>
          <w:rStyle w:val="Hipercze"/>
          <w:rFonts w:ascii="Arial" w:hAnsi="Arial" w:cs="Arial"/>
          <w:color w:val="auto"/>
          <w:u w:val="none"/>
        </w:rPr>
        <w:t>Projekt jest obecnie j</w:t>
      </w:r>
      <w:r w:rsidRPr="0037316A">
        <w:rPr>
          <w:rStyle w:val="Hipercze"/>
          <w:rFonts w:ascii="Arial" w:hAnsi="Arial" w:cs="Arial"/>
          <w:color w:val="auto"/>
          <w:u w:val="none"/>
        </w:rPr>
        <w:t>ednocześnie na etapie uzgodnień i</w:t>
      </w:r>
      <w:r w:rsidRPr="0037316A">
        <w:rPr>
          <w:rStyle w:val="Hipercze"/>
          <w:rFonts w:ascii="Arial" w:hAnsi="Arial" w:cs="Arial"/>
          <w:color w:val="auto"/>
          <w:u w:val="none"/>
        </w:rPr>
        <w:t xml:space="preserve"> ko</w:t>
      </w:r>
      <w:r w:rsidRPr="0037316A">
        <w:rPr>
          <w:rStyle w:val="Hipercze"/>
          <w:rFonts w:ascii="Arial" w:hAnsi="Arial" w:cs="Arial"/>
          <w:color w:val="auto"/>
          <w:u w:val="none"/>
        </w:rPr>
        <w:t>nsultacji publicznych.</w:t>
      </w:r>
    </w:p>
    <w:p w:rsidR="004B0BDC" w:rsidRPr="0037316A" w:rsidRDefault="004B0BDC" w:rsidP="0037316A">
      <w:pPr>
        <w:spacing w:after="0"/>
        <w:jc w:val="both"/>
        <w:rPr>
          <w:rFonts w:ascii="Arial" w:hAnsi="Arial" w:cs="Arial"/>
        </w:rPr>
      </w:pPr>
    </w:p>
    <w:p w:rsidR="004B0BDC" w:rsidRPr="0037316A" w:rsidRDefault="00402125" w:rsidP="0037316A">
      <w:pPr>
        <w:pStyle w:val="Akapitzlist"/>
        <w:numPr>
          <w:ilvl w:val="0"/>
          <w:numId w:val="3"/>
        </w:numPr>
        <w:spacing w:after="0"/>
        <w:jc w:val="both"/>
        <w:rPr>
          <w:rFonts w:ascii="Arial" w:hAnsi="Arial" w:cs="Arial"/>
        </w:rPr>
      </w:pPr>
      <w:r w:rsidRPr="0037316A">
        <w:rPr>
          <w:rFonts w:ascii="Arial" w:hAnsi="Arial" w:cs="Arial"/>
          <w:b/>
          <w:u w:val="single"/>
          <w:shd w:val="clear" w:color="auto" w:fill="FFFFFF"/>
        </w:rPr>
        <w:t>projekt rozporządzenia Ministra Infrastruktury w sprawie warunków technicznych, jakim powinny odpowiadać budowle kolejowe i ich usytuowanie (numer z wykazu 29)</w:t>
      </w:r>
    </w:p>
    <w:p w:rsidR="00402125" w:rsidRPr="0037316A" w:rsidRDefault="00402125" w:rsidP="0037316A">
      <w:pPr>
        <w:spacing w:after="0"/>
        <w:jc w:val="both"/>
        <w:rPr>
          <w:rFonts w:ascii="Arial" w:hAnsi="Arial" w:cs="Arial"/>
        </w:rPr>
      </w:pPr>
    </w:p>
    <w:p w:rsidR="00402125" w:rsidRPr="00402125" w:rsidRDefault="00402125" w:rsidP="0037316A">
      <w:pPr>
        <w:spacing w:after="0"/>
        <w:jc w:val="both"/>
        <w:rPr>
          <w:rFonts w:ascii="Arial" w:eastAsia="Calibri" w:hAnsi="Arial" w:cs="Arial"/>
        </w:rPr>
      </w:pPr>
      <w:r w:rsidRPr="00402125">
        <w:rPr>
          <w:rFonts w:ascii="Arial" w:eastAsia="Calibri" w:hAnsi="Arial" w:cs="Arial"/>
        </w:rPr>
        <w:t xml:space="preserve">Projekt rozporządzenia stanowi wykonanie nowego upoważnienia określonego w art. 7 ust. 2 pkt 3 ustawy z dnia 7 lipca 1994 r. </w:t>
      </w:r>
      <w:r w:rsidRPr="00402125">
        <w:rPr>
          <w:rFonts w:ascii="Arial" w:eastAsia="Calibri" w:hAnsi="Arial" w:cs="Arial"/>
        </w:rPr>
        <w:sym w:font="Symbol" w:char="F02D"/>
      </w:r>
      <w:r w:rsidRPr="00402125">
        <w:rPr>
          <w:rFonts w:ascii="Arial" w:eastAsia="Calibri" w:hAnsi="Arial" w:cs="Arial"/>
        </w:rPr>
        <w:t xml:space="preserve"> Prawo budowlane. Projekt rozporządzenia, zgodnie z upoważnieniem ustawowym, określa warunki techniczne, jakim powinny odpowiadać budowle kolejowe i ich usytuowanie, z uwzględnieniem wytycznej wynikającej z art. 7 ust. 4 ustawy – Prawo budowlane związanej z zapewnieniem dostępności osobom ze szczególnymi potrzebami, określonej w ustawie z dnia 19 lipca 2019 r. o zapewnieniu dostępności osobom ze szczególnymi potrzebami (Dz. U. z 2022 r. poz. 2240, z </w:t>
      </w:r>
      <w:proofErr w:type="spellStart"/>
      <w:r w:rsidRPr="00402125">
        <w:rPr>
          <w:rFonts w:ascii="Arial" w:eastAsia="Calibri" w:hAnsi="Arial" w:cs="Arial"/>
        </w:rPr>
        <w:t>późn</w:t>
      </w:r>
      <w:proofErr w:type="spellEnd"/>
      <w:r w:rsidRPr="00402125">
        <w:rPr>
          <w:rFonts w:ascii="Arial" w:eastAsia="Calibri" w:hAnsi="Arial" w:cs="Arial"/>
        </w:rPr>
        <w:t xml:space="preserve">. zm.). Opracowany projekt, w odniesieniu do budowli kolejowych, m.in. przez wprowadzenie uregulowań w zakresie budowy, a w szczególności wyznaczenie standardów i procedur oznakowania stref zagrożenia, pozwala zapewnić w sposób właściwy bezpieczeństwo osób niepełnosprawnych i osób o ograniczonej możliwości poruszania się w rozumieniu rozporządzenia Komisji (UE) nr 1300/2014 z dnia 18 listopada 2014 r. w sprawie technicznych specyfikacji interoperacyjności odnoszących się do dostępności systemu kolei Unii dla osób niepełnosprawnych i osób o ograniczonej możliwości poruszania (Dz. Urz. UE </w:t>
      </w:r>
      <w:r w:rsidRPr="00402125">
        <w:rPr>
          <w:rFonts w:ascii="Arial" w:eastAsia="Calibri" w:hAnsi="Arial" w:cs="Arial"/>
        </w:rPr>
        <w:lastRenderedPageBreak/>
        <w:t xml:space="preserve">L 356 z 12.12.2014, str. 110, z </w:t>
      </w:r>
      <w:proofErr w:type="spellStart"/>
      <w:r w:rsidRPr="00402125">
        <w:rPr>
          <w:rFonts w:ascii="Arial" w:eastAsia="Calibri" w:hAnsi="Arial" w:cs="Arial"/>
        </w:rPr>
        <w:t>późn</w:t>
      </w:r>
      <w:proofErr w:type="spellEnd"/>
      <w:r w:rsidRPr="00402125">
        <w:rPr>
          <w:rFonts w:ascii="Arial" w:eastAsia="Calibri" w:hAnsi="Arial" w:cs="Arial"/>
        </w:rPr>
        <w:t>. zm.) oraz osób ze szczególnymi potrzebami w rozumieniu art. 2 pkt 3 ustawy z dnia 19 lipca 2019 r. o zapewnieniu dostępności osobom ze szczególnymi potrzebami.</w:t>
      </w:r>
    </w:p>
    <w:p w:rsidR="00402125" w:rsidRPr="0037316A" w:rsidRDefault="00402125" w:rsidP="0037316A">
      <w:pPr>
        <w:spacing w:after="0"/>
        <w:jc w:val="both"/>
        <w:rPr>
          <w:rFonts w:ascii="Arial" w:eastAsia="Calibri" w:hAnsi="Arial" w:cs="Arial"/>
        </w:rPr>
      </w:pPr>
      <w:r w:rsidRPr="0037316A">
        <w:rPr>
          <w:rFonts w:ascii="Arial" w:eastAsia="Calibri" w:hAnsi="Arial" w:cs="Arial"/>
        </w:rPr>
        <w:t>Rekomendowane jest wydanie nowego rozporządzenia określającego warunki techniczne, jakim powinny odpowiadać budowle kolejowe i ich usytuowanie. Istota rozwiązań w projektowanym rozporządzeniu polega na uwzględnieniu nowego brzmienia art. 7 ust. 4 ustawy z dnia 7 lipca 1994 r. – Prawo budowlane, zgodnie z którym określając warunki techniczne, należy uwzględnić wymagania, o których mowa w art. 5 ust. 1</w:t>
      </w:r>
      <w:r w:rsidRPr="0037316A">
        <w:rPr>
          <w:rFonts w:ascii="Arial" w:eastAsia="Calibri" w:hAnsi="Arial" w:cs="Arial"/>
        </w:rPr>
        <w:sym w:font="Symbol" w:char="F02D"/>
      </w:r>
      <w:r w:rsidRPr="0037316A">
        <w:rPr>
          <w:rFonts w:ascii="Arial" w:eastAsia="Calibri" w:hAnsi="Arial" w:cs="Arial"/>
        </w:rPr>
        <w:t xml:space="preserve">2b tej ustawy, a także potrzeby osób ze szczególnymi potrzebami, o których mowa w ustawie z dnia 19 lipca 2019 r. o zapewnianiu dostępności osobom ze szczególnymi potrzebami. Ponadto, w związku z licznymi wątpliwościami dotyczącymi interpretacji dotychczas obowiązującego rozporządzenia Ministra Transportu i Gospodarki Morskiej z dnia 10 września 1998 r. w sprawie warunków technicznych, jakim powinny odpowiadać budowle kolejowe i ich usytuowanie (Dz. U. poz. 987, z </w:t>
      </w:r>
      <w:proofErr w:type="spellStart"/>
      <w:r w:rsidRPr="0037316A">
        <w:rPr>
          <w:rFonts w:ascii="Arial" w:eastAsia="Calibri" w:hAnsi="Arial" w:cs="Arial"/>
        </w:rPr>
        <w:t>późn</w:t>
      </w:r>
      <w:proofErr w:type="spellEnd"/>
      <w:r w:rsidRPr="0037316A">
        <w:rPr>
          <w:rFonts w:ascii="Arial" w:eastAsia="Calibri" w:hAnsi="Arial" w:cs="Arial"/>
        </w:rPr>
        <w:t>. zm.), przy projektowaniu nowych przepisów, uwzględniono również wnioski, postulaty, propozycje oraz wątpliwości zgłaszane do Ministerstwa Infrastruktury przez zarządców infrastruktury kolejowej, przewoźników kolejowych, organy administracji, organizacje i inne podmioty. Mając również na względzie ponad 20-letni okres obowiązywania rozporządzenia Ministra Transportu i Gospodarki Morskiej z dnia 10 września 1998 r. w sprawie warunków technicznych, jakim powinny odpowiadać budowle kolejowe i ich usytuowanie oraz zmiany jakie dokonały się w tym okresie w zakresie stosowanych rozwiązań technicznych dotyczących budowli kolejowych i ich usytuowania, projektowane rozporządzenie będzie dostosowane do aktualnego stanu wiedzy technicznej w przedmiotowym zakresie</w:t>
      </w:r>
      <w:r w:rsidRPr="0037316A">
        <w:rPr>
          <w:rFonts w:ascii="Arial" w:eastAsia="Calibri" w:hAnsi="Arial" w:cs="Arial"/>
        </w:rPr>
        <w:t>.</w:t>
      </w:r>
    </w:p>
    <w:p w:rsidR="00402125" w:rsidRPr="0037316A" w:rsidRDefault="00402125" w:rsidP="0037316A">
      <w:pPr>
        <w:spacing w:after="0"/>
        <w:jc w:val="both"/>
        <w:rPr>
          <w:rFonts w:ascii="Arial" w:eastAsia="Calibri" w:hAnsi="Arial" w:cs="Arial"/>
        </w:rPr>
      </w:pPr>
    </w:p>
    <w:p w:rsidR="00402125" w:rsidRPr="00402125" w:rsidRDefault="00402125" w:rsidP="0037316A">
      <w:pPr>
        <w:spacing w:after="0"/>
        <w:jc w:val="both"/>
        <w:rPr>
          <w:rFonts w:ascii="Arial" w:eastAsia="Calibri" w:hAnsi="Arial" w:cs="Arial"/>
        </w:rPr>
      </w:pPr>
      <w:r w:rsidRPr="00402125">
        <w:rPr>
          <w:rFonts w:ascii="Arial" w:eastAsia="Calibri" w:hAnsi="Arial" w:cs="Arial"/>
        </w:rPr>
        <w:t>Przedmiotowy projekt aktu prawnego wraz z Uzasadnieniem oraz Oceną Skutków Regulacji dostępny jest na stronach Rządowego Centrum Legislacji pod adresem:</w:t>
      </w:r>
    </w:p>
    <w:p w:rsidR="00402125" w:rsidRPr="0037316A" w:rsidRDefault="00402125" w:rsidP="0037316A">
      <w:pPr>
        <w:spacing w:after="0"/>
        <w:jc w:val="both"/>
        <w:rPr>
          <w:rFonts w:ascii="Arial" w:eastAsia="Calibri" w:hAnsi="Arial" w:cs="Arial"/>
          <w:color w:val="0000FF"/>
          <w:u w:val="single"/>
        </w:rPr>
      </w:pPr>
      <w:hyperlink r:id="rId11" w:anchor="13075390" w:history="1">
        <w:r w:rsidRPr="0037316A">
          <w:rPr>
            <w:rFonts w:ascii="Arial" w:eastAsia="Calibri" w:hAnsi="Arial" w:cs="Arial"/>
            <w:color w:val="0000FF"/>
            <w:u w:val="single"/>
          </w:rPr>
          <w:t>https://legislacja.rcl.gov.pl/projekt/1</w:t>
        </w:r>
        <w:r w:rsidRPr="0037316A">
          <w:rPr>
            <w:rFonts w:ascii="Arial" w:eastAsia="Calibri" w:hAnsi="Arial" w:cs="Arial"/>
            <w:color w:val="0000FF"/>
            <w:u w:val="single"/>
          </w:rPr>
          <w:t>2</w:t>
        </w:r>
        <w:r w:rsidRPr="0037316A">
          <w:rPr>
            <w:rFonts w:ascii="Arial" w:eastAsia="Calibri" w:hAnsi="Arial" w:cs="Arial"/>
            <w:color w:val="0000FF"/>
            <w:u w:val="single"/>
          </w:rPr>
          <w:t>388354/katalog/13075390#13075390</w:t>
        </w:r>
      </w:hyperlink>
    </w:p>
    <w:p w:rsidR="00402125" w:rsidRPr="0037316A" w:rsidRDefault="00402125" w:rsidP="0037316A">
      <w:pPr>
        <w:spacing w:after="0"/>
        <w:jc w:val="both"/>
        <w:rPr>
          <w:rFonts w:ascii="Arial" w:eastAsia="Calibri" w:hAnsi="Arial" w:cs="Arial"/>
          <w:color w:val="0000FF"/>
          <w:u w:val="single"/>
        </w:rPr>
      </w:pPr>
    </w:p>
    <w:p w:rsidR="00402125" w:rsidRPr="0037316A" w:rsidRDefault="001B2B2D" w:rsidP="0037316A">
      <w:pPr>
        <w:spacing w:after="0"/>
        <w:jc w:val="both"/>
        <w:rPr>
          <w:rFonts w:ascii="Arial" w:hAnsi="Arial" w:cs="Arial"/>
        </w:rPr>
      </w:pPr>
      <w:r w:rsidRPr="0037316A">
        <w:rPr>
          <w:rStyle w:val="Hipercze"/>
          <w:rFonts w:ascii="Arial" w:hAnsi="Arial" w:cs="Arial"/>
          <w:color w:val="auto"/>
          <w:u w:val="none"/>
        </w:rPr>
        <w:t>Projekt jest obecnie jednocześnie na etapie uzgodnień i konsultacji publicznych</w:t>
      </w:r>
      <w:r w:rsidRPr="0037316A">
        <w:rPr>
          <w:rStyle w:val="Hipercze"/>
          <w:rFonts w:ascii="Arial" w:hAnsi="Arial" w:cs="Arial"/>
          <w:color w:val="auto"/>
          <w:u w:val="none"/>
        </w:rPr>
        <w:t>.</w:t>
      </w:r>
    </w:p>
    <w:p w:rsidR="00402125" w:rsidRPr="0037316A" w:rsidRDefault="00402125" w:rsidP="0037316A">
      <w:pPr>
        <w:spacing w:after="0"/>
        <w:jc w:val="both"/>
        <w:rPr>
          <w:rFonts w:ascii="Arial" w:hAnsi="Arial" w:cs="Arial"/>
        </w:rPr>
      </w:pPr>
    </w:p>
    <w:p w:rsidR="00402125" w:rsidRPr="0037316A" w:rsidRDefault="001B2B2D" w:rsidP="0037316A">
      <w:pPr>
        <w:pStyle w:val="Akapitzlist"/>
        <w:numPr>
          <w:ilvl w:val="0"/>
          <w:numId w:val="3"/>
        </w:numPr>
        <w:spacing w:after="0"/>
        <w:jc w:val="both"/>
        <w:rPr>
          <w:rFonts w:ascii="Arial" w:hAnsi="Arial" w:cs="Arial"/>
        </w:rPr>
      </w:pPr>
      <w:r w:rsidRPr="0037316A">
        <w:rPr>
          <w:rFonts w:ascii="Arial" w:hAnsi="Arial" w:cs="Arial"/>
          <w:b/>
          <w:u w:val="single"/>
          <w:shd w:val="clear" w:color="auto" w:fill="FFFFFF"/>
        </w:rPr>
        <w:t>projekt rozporządzenia Ministra Finansów w sprawie zwolnień z obowiązku prowadzenia ewidencji sprzedaży przy zastosowaniu kas rejestrujących (numer z wykazu 875)</w:t>
      </w:r>
    </w:p>
    <w:p w:rsidR="001B2B2D" w:rsidRPr="0037316A" w:rsidRDefault="001B2B2D" w:rsidP="0037316A">
      <w:pPr>
        <w:spacing w:after="0"/>
        <w:jc w:val="both"/>
        <w:rPr>
          <w:rFonts w:ascii="Arial" w:hAnsi="Arial" w:cs="Arial"/>
        </w:rPr>
      </w:pPr>
    </w:p>
    <w:p w:rsidR="001B2B2D" w:rsidRPr="001B2B2D" w:rsidRDefault="001B2B2D" w:rsidP="0037316A">
      <w:pPr>
        <w:spacing w:after="0"/>
        <w:jc w:val="both"/>
        <w:rPr>
          <w:rFonts w:ascii="Arial" w:eastAsia="Calibri" w:hAnsi="Arial" w:cs="Arial"/>
        </w:rPr>
      </w:pPr>
      <w:r w:rsidRPr="001B2B2D">
        <w:rPr>
          <w:rFonts w:ascii="Arial" w:eastAsia="Calibri" w:hAnsi="Arial" w:cs="Arial"/>
        </w:rPr>
        <w:t xml:space="preserve">Zakres zwolnień z obowiązku prowadzenia ewidencji przy zastosowaniu kas rejestrujących został wyznaczony rozporządzeniem Ministra Finansów z dnia 24 listopada 2023 r. w sprawie zwolnień z obowiązku prowadzenia ewidencji sprzedaży przy zastosowaniu kas rejestrujących (Dz. U. poz. 2605). </w:t>
      </w:r>
      <w:r w:rsidRPr="001B2B2D">
        <w:rPr>
          <w:rFonts w:ascii="Arial" w:eastAsia="Times New Roman" w:hAnsi="Arial" w:cs="Arial"/>
          <w:lang w:eastAsia="pl-PL"/>
        </w:rPr>
        <w:t>Rozporządzenie to przewiduje zwolnienia o charakterze czasowym (tj. do dnia 31 grudnia 2024 r.), co oznacza, że konieczne jest wydanie nowego rozporządzenia w tym zakresie.</w:t>
      </w:r>
      <w:r w:rsidRPr="001B2B2D">
        <w:rPr>
          <w:rFonts w:ascii="Arial" w:eastAsia="Calibri" w:hAnsi="Arial" w:cs="Arial"/>
          <w:lang w:eastAsia="pl-PL"/>
        </w:rPr>
        <w:t xml:space="preserve"> </w:t>
      </w:r>
      <w:r w:rsidRPr="001B2B2D">
        <w:rPr>
          <w:rFonts w:ascii="Arial" w:eastAsia="Times New Roman" w:hAnsi="Arial" w:cs="Arial"/>
          <w:lang w:eastAsia="pl-PL"/>
        </w:rPr>
        <w:t>Niepodjęcie działań prawnych nad wydaniem nowego rozporządzenia w ww. materii oznaczałoby objęcie obowiązkiem fiskalizacji wszystkich czynności wykonywanych przez podatników od pierwszej sprzedaży</w:t>
      </w:r>
      <w:r w:rsidRPr="001B2B2D">
        <w:rPr>
          <w:rFonts w:ascii="Arial" w:eastAsia="Calibri" w:hAnsi="Arial" w:cs="Arial"/>
        </w:rPr>
        <w:t>.</w:t>
      </w:r>
    </w:p>
    <w:p w:rsidR="001B2B2D" w:rsidRPr="001B2B2D" w:rsidRDefault="001B2B2D" w:rsidP="0037316A">
      <w:pPr>
        <w:spacing w:after="0"/>
        <w:jc w:val="both"/>
        <w:rPr>
          <w:rFonts w:ascii="Arial" w:eastAsia="Calibri" w:hAnsi="Arial" w:cs="Arial"/>
          <w:color w:val="000000"/>
          <w:spacing w:val="-2"/>
        </w:rPr>
      </w:pPr>
      <w:r w:rsidRPr="001B2B2D">
        <w:rPr>
          <w:rFonts w:ascii="Arial" w:eastAsia="Calibri" w:hAnsi="Arial" w:cs="Arial"/>
          <w:color w:val="000000"/>
          <w:spacing w:val="-2"/>
        </w:rPr>
        <w:t>Generalnie zakres zwolnień z obowiązku prowadzenia ewidencji sprzedaży przy zastosowaniu kas rejestrujących zostanie przedłużony na okres 2 lat (2025-2026), przy utrzymaniu na dotychczasowym poziomie kryterium wielkości sprzedaży, tj. 20 000 zł dla podmiotów kontynuujących, jak i dla rozpoczynających działalność gospodarczą (dla tych ostatnich liczone w proporcji).</w:t>
      </w:r>
    </w:p>
    <w:p w:rsidR="001B2B2D" w:rsidRPr="001B2B2D" w:rsidRDefault="001B2B2D" w:rsidP="0037316A">
      <w:pPr>
        <w:spacing w:after="0"/>
        <w:jc w:val="both"/>
        <w:rPr>
          <w:rFonts w:ascii="Arial" w:eastAsia="Calibri" w:hAnsi="Arial" w:cs="Arial"/>
          <w:color w:val="000000"/>
          <w:spacing w:val="-2"/>
        </w:rPr>
      </w:pPr>
      <w:r w:rsidRPr="001B2B2D">
        <w:rPr>
          <w:rFonts w:ascii="Arial" w:eastAsia="Calibri" w:hAnsi="Arial" w:cs="Arial"/>
          <w:color w:val="000000"/>
          <w:spacing w:val="-2"/>
        </w:rPr>
        <w:lastRenderedPageBreak/>
        <w:t>W zakresie określenia katalogu czynności, do których nie mają zastosowania żadne tytuły zwolnieniowe, mając na uwadze zgłaszane postulaty, w rozporządzeniu zaproponowano objąć bezwzględnym obowiązkiem ewidencjonowania przy zastosowaniu kas rejestrujących:</w:t>
      </w:r>
    </w:p>
    <w:p w:rsidR="001B2B2D" w:rsidRPr="001B2B2D" w:rsidRDefault="001B2B2D" w:rsidP="0037316A">
      <w:pPr>
        <w:spacing w:after="0"/>
        <w:ind w:left="397"/>
        <w:jc w:val="both"/>
        <w:rPr>
          <w:rFonts w:ascii="Arial" w:eastAsia="Calibri" w:hAnsi="Arial" w:cs="Arial"/>
          <w:color w:val="000000"/>
          <w:spacing w:val="-2"/>
        </w:rPr>
      </w:pPr>
      <w:r w:rsidRPr="001B2B2D">
        <w:rPr>
          <w:rFonts w:ascii="Arial" w:eastAsia="Calibri" w:hAnsi="Arial" w:cs="Arial"/>
          <w:color w:val="000000"/>
          <w:spacing w:val="-2"/>
        </w:rPr>
        <w:t>1.</w:t>
      </w:r>
      <w:r w:rsidRPr="001B2B2D">
        <w:rPr>
          <w:rFonts w:ascii="Arial" w:eastAsia="Calibri" w:hAnsi="Arial" w:cs="Arial"/>
          <w:color w:val="000000"/>
          <w:spacing w:val="-2"/>
        </w:rPr>
        <w:tab/>
        <w:t xml:space="preserve">Dostawy: </w:t>
      </w:r>
    </w:p>
    <w:p w:rsidR="001B2B2D" w:rsidRPr="001B2B2D" w:rsidRDefault="001B2B2D" w:rsidP="0037316A">
      <w:pPr>
        <w:spacing w:after="0"/>
        <w:ind w:left="397"/>
        <w:jc w:val="both"/>
        <w:rPr>
          <w:rFonts w:ascii="Arial" w:eastAsia="Calibri" w:hAnsi="Arial" w:cs="Arial"/>
          <w:color w:val="000000"/>
          <w:spacing w:val="-2"/>
        </w:rPr>
      </w:pPr>
      <w:r w:rsidRPr="001B2B2D">
        <w:rPr>
          <w:rFonts w:ascii="Arial" w:eastAsia="Calibri" w:hAnsi="Arial" w:cs="Arial"/>
          <w:color w:val="000000"/>
          <w:spacing w:val="-2"/>
        </w:rPr>
        <w:t>a)</w:t>
      </w:r>
      <w:r w:rsidRPr="001B2B2D">
        <w:rPr>
          <w:rFonts w:ascii="Arial" w:eastAsia="Calibri" w:hAnsi="Arial" w:cs="Arial"/>
          <w:color w:val="000000"/>
          <w:spacing w:val="-2"/>
        </w:rPr>
        <w:tab/>
        <w:t xml:space="preserve">wyrobów klasyfikowanych do CN 2404 i 8543 40 oraz wyrobów z konopi (rodzaj: </w:t>
      </w:r>
      <w:proofErr w:type="spellStart"/>
      <w:r w:rsidRPr="001B2B2D">
        <w:rPr>
          <w:rFonts w:ascii="Arial" w:eastAsia="Calibri" w:hAnsi="Arial" w:cs="Arial"/>
          <w:color w:val="000000"/>
          <w:spacing w:val="-2"/>
        </w:rPr>
        <w:t>Cannabis</w:t>
      </w:r>
      <w:proofErr w:type="spellEnd"/>
      <w:r w:rsidRPr="001B2B2D">
        <w:rPr>
          <w:rFonts w:ascii="Arial" w:eastAsia="Calibri" w:hAnsi="Arial" w:cs="Arial"/>
          <w:color w:val="000000"/>
          <w:spacing w:val="-2"/>
        </w:rPr>
        <w:t xml:space="preserve">) klasyfikowanych do CN 1211, przeznaczonych do palenia lub do wdychania bez spalania, </w:t>
      </w:r>
    </w:p>
    <w:p w:rsidR="001B2B2D" w:rsidRPr="001B2B2D" w:rsidRDefault="001B2B2D" w:rsidP="0037316A">
      <w:pPr>
        <w:spacing w:after="0"/>
        <w:ind w:left="397"/>
        <w:jc w:val="both"/>
        <w:rPr>
          <w:rFonts w:ascii="Arial" w:eastAsia="Calibri" w:hAnsi="Arial" w:cs="Arial"/>
          <w:color w:val="000000"/>
          <w:spacing w:val="-2"/>
        </w:rPr>
      </w:pPr>
      <w:r w:rsidRPr="001B2B2D">
        <w:rPr>
          <w:rFonts w:ascii="Arial" w:eastAsia="Calibri" w:hAnsi="Arial" w:cs="Arial"/>
          <w:color w:val="000000"/>
          <w:spacing w:val="-2"/>
        </w:rPr>
        <w:t>b)</w:t>
      </w:r>
      <w:r w:rsidRPr="001B2B2D">
        <w:rPr>
          <w:rFonts w:ascii="Arial" w:eastAsia="Calibri" w:hAnsi="Arial" w:cs="Arial"/>
          <w:color w:val="000000"/>
          <w:spacing w:val="-2"/>
        </w:rPr>
        <w:tab/>
        <w:t>wyrobów zawierających w swym składzie alkohol etylowy o objętościowej mocy powyżej 50% objętości, nieprzeznaczonych do spożycia przez ludzi, w tym rozpuszczalników, płynów odkażających, rozcieńczalników farb, płynów do odmrażania,</w:t>
      </w:r>
    </w:p>
    <w:p w:rsidR="001B2B2D" w:rsidRPr="001B2B2D" w:rsidRDefault="001B2B2D" w:rsidP="0037316A">
      <w:pPr>
        <w:spacing w:after="0"/>
        <w:ind w:left="397"/>
        <w:jc w:val="both"/>
        <w:rPr>
          <w:rFonts w:ascii="Arial" w:eastAsia="Calibri" w:hAnsi="Arial" w:cs="Arial"/>
          <w:color w:val="000000"/>
          <w:spacing w:val="-2"/>
        </w:rPr>
      </w:pPr>
      <w:r w:rsidRPr="001B2B2D">
        <w:rPr>
          <w:rFonts w:ascii="Arial" w:eastAsia="Calibri" w:hAnsi="Arial" w:cs="Arial"/>
          <w:color w:val="000000"/>
          <w:spacing w:val="-2"/>
        </w:rPr>
        <w:t>c)</w:t>
      </w:r>
      <w:r w:rsidRPr="001B2B2D">
        <w:rPr>
          <w:rFonts w:ascii="Arial" w:eastAsia="Calibri" w:hAnsi="Arial" w:cs="Arial"/>
          <w:color w:val="000000"/>
          <w:spacing w:val="-2"/>
        </w:rPr>
        <w:tab/>
        <w:t>węgla, brykietu i podobnych paliw stałych wytwarzanych z węgla, węgla brunatnego, koksu i półkoksu, przeznaczonych do celów opałowych,</w:t>
      </w:r>
    </w:p>
    <w:p w:rsidR="001B2B2D" w:rsidRPr="001B2B2D" w:rsidRDefault="001B2B2D" w:rsidP="0037316A">
      <w:pPr>
        <w:spacing w:after="0"/>
        <w:ind w:left="397"/>
        <w:jc w:val="both"/>
        <w:rPr>
          <w:rFonts w:ascii="Arial" w:eastAsia="Calibri" w:hAnsi="Arial" w:cs="Arial"/>
          <w:color w:val="000000"/>
          <w:spacing w:val="-2"/>
        </w:rPr>
      </w:pPr>
      <w:r w:rsidRPr="001B2B2D">
        <w:rPr>
          <w:rFonts w:ascii="Arial" w:eastAsia="Calibri" w:hAnsi="Arial" w:cs="Arial"/>
          <w:color w:val="000000"/>
          <w:spacing w:val="-2"/>
        </w:rPr>
        <w:t>d)</w:t>
      </w:r>
      <w:r w:rsidRPr="001B2B2D">
        <w:rPr>
          <w:rFonts w:ascii="Arial" w:eastAsia="Calibri" w:hAnsi="Arial" w:cs="Arial"/>
          <w:color w:val="000000"/>
          <w:spacing w:val="-2"/>
        </w:rPr>
        <w:tab/>
        <w:t xml:space="preserve"> towarów przy użyciu urządzeń służących do automatycznej sprzedaży, które w systemie bezobsługowym przyjmują należność i wydają towar.</w:t>
      </w:r>
    </w:p>
    <w:p w:rsidR="001B2B2D" w:rsidRPr="001B2B2D" w:rsidRDefault="001B2B2D" w:rsidP="0037316A">
      <w:pPr>
        <w:spacing w:after="0"/>
        <w:ind w:left="397"/>
        <w:jc w:val="both"/>
        <w:rPr>
          <w:rFonts w:ascii="Arial" w:eastAsia="Calibri" w:hAnsi="Arial" w:cs="Arial"/>
          <w:color w:val="000000"/>
          <w:spacing w:val="-2"/>
        </w:rPr>
      </w:pPr>
      <w:r w:rsidRPr="001B2B2D">
        <w:rPr>
          <w:rFonts w:ascii="Arial" w:eastAsia="Calibri" w:hAnsi="Arial" w:cs="Arial"/>
          <w:color w:val="000000"/>
          <w:spacing w:val="-2"/>
        </w:rPr>
        <w:t>2.</w:t>
      </w:r>
      <w:r w:rsidRPr="001B2B2D">
        <w:rPr>
          <w:rFonts w:ascii="Arial" w:eastAsia="Calibri" w:hAnsi="Arial" w:cs="Arial"/>
          <w:color w:val="000000"/>
          <w:spacing w:val="-2"/>
        </w:rPr>
        <w:tab/>
        <w:t xml:space="preserve">Świadczenie usług: </w:t>
      </w:r>
    </w:p>
    <w:p w:rsidR="001B2B2D" w:rsidRPr="001B2B2D" w:rsidRDefault="001B2B2D" w:rsidP="0037316A">
      <w:pPr>
        <w:spacing w:after="0"/>
        <w:ind w:left="397"/>
        <w:jc w:val="both"/>
        <w:rPr>
          <w:rFonts w:ascii="Arial" w:eastAsia="Calibri" w:hAnsi="Arial" w:cs="Arial"/>
          <w:color w:val="000000"/>
          <w:spacing w:val="-2"/>
        </w:rPr>
      </w:pPr>
      <w:r w:rsidRPr="001B2B2D">
        <w:rPr>
          <w:rFonts w:ascii="Arial" w:eastAsia="Calibri" w:hAnsi="Arial" w:cs="Arial"/>
          <w:color w:val="000000"/>
          <w:spacing w:val="-2"/>
        </w:rPr>
        <w:t>a)</w:t>
      </w:r>
      <w:r w:rsidRPr="001B2B2D">
        <w:rPr>
          <w:rFonts w:ascii="Arial" w:eastAsia="Calibri" w:hAnsi="Arial" w:cs="Arial"/>
          <w:color w:val="000000"/>
          <w:spacing w:val="-2"/>
        </w:rPr>
        <w:tab/>
        <w:t>parkingu samochodów i innych pojazdów,</w:t>
      </w:r>
    </w:p>
    <w:p w:rsidR="001B2B2D" w:rsidRPr="001B2B2D" w:rsidRDefault="001B2B2D" w:rsidP="0037316A">
      <w:pPr>
        <w:spacing w:after="0"/>
        <w:ind w:left="397"/>
        <w:jc w:val="both"/>
        <w:rPr>
          <w:rFonts w:ascii="Arial" w:eastAsia="Calibri" w:hAnsi="Arial" w:cs="Arial"/>
          <w:color w:val="000000"/>
          <w:spacing w:val="-2"/>
        </w:rPr>
      </w:pPr>
      <w:r w:rsidRPr="001B2B2D">
        <w:rPr>
          <w:rFonts w:ascii="Arial" w:eastAsia="Calibri" w:hAnsi="Arial" w:cs="Arial"/>
          <w:color w:val="000000"/>
          <w:spacing w:val="-2"/>
        </w:rPr>
        <w:t>b)</w:t>
      </w:r>
      <w:r w:rsidRPr="001B2B2D">
        <w:rPr>
          <w:rFonts w:ascii="Arial" w:eastAsia="Calibri" w:hAnsi="Arial" w:cs="Arial"/>
          <w:color w:val="000000"/>
          <w:spacing w:val="-2"/>
        </w:rPr>
        <w:tab/>
        <w:t>przy użyciu urządzeń, w tym wydających bilety, obsługiwanych przez klienta, które również w systemie bezobsługowym przyjmują należność w bilonie lub banknotach, lub innej formie (bezgotówkowej) – innych niż usługi mycia, czyszczenia samochodów i podobnych usług (PKWiU 45.20.30.0), które są już objęte bezwzględnym obowiązkiem ewidencjonowania.</w:t>
      </w:r>
    </w:p>
    <w:p w:rsidR="001B2B2D" w:rsidRPr="001B2B2D" w:rsidRDefault="001B2B2D" w:rsidP="0037316A">
      <w:pPr>
        <w:spacing w:after="0"/>
        <w:jc w:val="both"/>
        <w:rPr>
          <w:rFonts w:ascii="Arial" w:eastAsia="Calibri" w:hAnsi="Arial" w:cs="Arial"/>
          <w:color w:val="000000"/>
          <w:spacing w:val="-2"/>
        </w:rPr>
      </w:pPr>
      <w:r w:rsidRPr="001B2B2D">
        <w:rPr>
          <w:rFonts w:ascii="Arial" w:eastAsia="Calibri" w:hAnsi="Arial" w:cs="Arial"/>
          <w:color w:val="000000"/>
          <w:spacing w:val="-2"/>
        </w:rPr>
        <w:t xml:space="preserve">W związku z proponowanym objęciem obowiązkową fiskalizacją sprzedaży towarów i usług z użyciem urządzeń do automatycznej sprzedaży, w zakresie zwolnień przedmiotowych – zrezygnowano ze zwolnień dotyczących tej formy sprzedaży (w dotychczasowym rozporządzeniu wskazanych w poz. 39 i 40 załącznika).  Jednocześnie w zakresie świadczenia usług przy użyciu tych urządzeń proponuje się utrzymać zwolnienie z obowiązku fiskalizacji w odniesieniu do sprzedaży biletów na usługi publicznego transportu zbiorowego. </w:t>
      </w:r>
    </w:p>
    <w:p w:rsidR="001B2B2D" w:rsidRPr="001B2B2D" w:rsidRDefault="001B2B2D" w:rsidP="0037316A">
      <w:pPr>
        <w:spacing w:after="0"/>
        <w:jc w:val="both"/>
        <w:rPr>
          <w:rFonts w:ascii="Arial" w:eastAsia="Calibri" w:hAnsi="Arial" w:cs="Arial"/>
          <w:color w:val="000000"/>
          <w:spacing w:val="-2"/>
        </w:rPr>
      </w:pPr>
      <w:r w:rsidRPr="001B2B2D">
        <w:rPr>
          <w:rFonts w:ascii="Arial" w:eastAsia="Calibri" w:hAnsi="Arial" w:cs="Arial"/>
          <w:color w:val="000000"/>
          <w:spacing w:val="-2"/>
        </w:rPr>
        <w:t xml:space="preserve">Uznano za zasadne, aby w przypadku dostawy towarów i usług przy użyciu urządzeń służących do automatycznej sprzedaży oraz parkingu samochodów i innych pojazdów wprowadzić regulacje przewidujące zwolnienie przy ich świadczeniu do 31 grudnia 2025 r. </w:t>
      </w:r>
    </w:p>
    <w:p w:rsidR="001B2B2D" w:rsidRPr="001B2B2D" w:rsidRDefault="001B2B2D" w:rsidP="0037316A">
      <w:pPr>
        <w:spacing w:after="0"/>
        <w:jc w:val="both"/>
        <w:rPr>
          <w:rFonts w:ascii="Arial" w:eastAsia="Calibri" w:hAnsi="Arial" w:cs="Arial"/>
        </w:rPr>
      </w:pPr>
      <w:r w:rsidRPr="001B2B2D">
        <w:rPr>
          <w:rFonts w:ascii="Arial" w:eastAsia="Calibri" w:hAnsi="Arial" w:cs="Arial"/>
          <w:color w:val="000000"/>
          <w:spacing w:val="-2"/>
        </w:rPr>
        <w:t>Przedmiotowe rozporządzenie ma na celu wprowadzenie przede wszystkim rozwiązań powodujących uszczelnienie systemu podatkowego, a tym samym zapobieganie unikaniu opodatkowania i zaniżania obrotów.</w:t>
      </w:r>
    </w:p>
    <w:p w:rsidR="001B2B2D" w:rsidRPr="0037316A" w:rsidRDefault="001B2B2D" w:rsidP="0037316A">
      <w:pPr>
        <w:spacing w:after="0"/>
        <w:jc w:val="both"/>
        <w:rPr>
          <w:rFonts w:ascii="Arial" w:hAnsi="Arial" w:cs="Arial"/>
        </w:rPr>
      </w:pPr>
    </w:p>
    <w:p w:rsidR="001B2B2D" w:rsidRPr="001B2B2D" w:rsidRDefault="001B2B2D" w:rsidP="0037316A">
      <w:pPr>
        <w:spacing w:after="0"/>
        <w:jc w:val="both"/>
        <w:rPr>
          <w:rFonts w:ascii="Arial" w:eastAsia="Calibri" w:hAnsi="Arial" w:cs="Arial"/>
        </w:rPr>
      </w:pPr>
      <w:r w:rsidRPr="001B2B2D">
        <w:rPr>
          <w:rFonts w:ascii="Arial" w:eastAsia="Calibri" w:hAnsi="Arial" w:cs="Arial"/>
        </w:rPr>
        <w:t>Przedmiotowy projekt aktu prawnego wraz z Uzasadnieniem oraz Oceną Skutków Regulacji dostępny jest na stronach Rządowego Centrum Legislacji pod adresem:</w:t>
      </w:r>
    </w:p>
    <w:p w:rsidR="001B2B2D" w:rsidRPr="0037316A" w:rsidRDefault="001B2B2D" w:rsidP="0037316A">
      <w:pPr>
        <w:spacing w:after="0"/>
        <w:jc w:val="both"/>
        <w:rPr>
          <w:rFonts w:ascii="Arial" w:eastAsia="Calibri" w:hAnsi="Arial" w:cs="Arial"/>
          <w:color w:val="0000FF"/>
          <w:u w:val="single"/>
        </w:rPr>
      </w:pPr>
      <w:hyperlink r:id="rId12" w:anchor="13075904" w:history="1">
        <w:r w:rsidRPr="0037316A">
          <w:rPr>
            <w:rFonts w:ascii="Arial" w:eastAsia="Calibri" w:hAnsi="Arial" w:cs="Arial"/>
            <w:color w:val="0000FF"/>
            <w:u w:val="single"/>
          </w:rPr>
          <w:t>https://legislacja.rcl.gov.pl/projekt/1238</w:t>
        </w:r>
        <w:r w:rsidRPr="0037316A">
          <w:rPr>
            <w:rFonts w:ascii="Arial" w:eastAsia="Calibri" w:hAnsi="Arial" w:cs="Arial"/>
            <w:color w:val="0000FF"/>
            <w:u w:val="single"/>
          </w:rPr>
          <w:t>8</w:t>
        </w:r>
        <w:r w:rsidRPr="0037316A">
          <w:rPr>
            <w:rFonts w:ascii="Arial" w:eastAsia="Calibri" w:hAnsi="Arial" w:cs="Arial"/>
            <w:color w:val="0000FF"/>
            <w:u w:val="single"/>
          </w:rPr>
          <w:t>405/katalog/13075904#13075904</w:t>
        </w:r>
      </w:hyperlink>
      <w:r w:rsidRPr="0037316A">
        <w:rPr>
          <w:rFonts w:ascii="Arial" w:eastAsia="Calibri" w:hAnsi="Arial" w:cs="Arial"/>
          <w:color w:val="0000FF"/>
          <w:u w:val="single"/>
        </w:rPr>
        <w:t xml:space="preserve"> </w:t>
      </w:r>
    </w:p>
    <w:p w:rsidR="001B2B2D" w:rsidRPr="0037316A" w:rsidRDefault="001B2B2D" w:rsidP="0037316A">
      <w:pPr>
        <w:spacing w:after="0"/>
        <w:jc w:val="both"/>
        <w:rPr>
          <w:rFonts w:ascii="Arial" w:hAnsi="Arial" w:cs="Arial"/>
        </w:rPr>
      </w:pPr>
    </w:p>
    <w:p w:rsidR="001B2B2D" w:rsidRPr="0037316A" w:rsidRDefault="001B2B2D" w:rsidP="0037316A">
      <w:pPr>
        <w:spacing w:after="0"/>
        <w:jc w:val="both"/>
        <w:rPr>
          <w:rFonts w:ascii="Arial" w:hAnsi="Arial" w:cs="Arial"/>
        </w:rPr>
      </w:pPr>
      <w:r w:rsidRPr="0037316A">
        <w:rPr>
          <w:rStyle w:val="Hipercze"/>
          <w:rFonts w:ascii="Arial" w:hAnsi="Arial" w:cs="Arial"/>
          <w:color w:val="auto"/>
          <w:u w:val="none"/>
        </w:rPr>
        <w:t>Projekt jest obecnie jednocześnie na etapie uzgodnień, konsultacji publicznych i opiniowania</w:t>
      </w:r>
      <w:r w:rsidR="00A43603" w:rsidRPr="0037316A">
        <w:rPr>
          <w:rStyle w:val="Hipercze"/>
          <w:rFonts w:ascii="Arial" w:hAnsi="Arial" w:cs="Arial"/>
          <w:color w:val="auto"/>
          <w:u w:val="none"/>
        </w:rPr>
        <w:t>.</w:t>
      </w:r>
    </w:p>
    <w:p w:rsidR="00E10140" w:rsidRPr="0037316A" w:rsidRDefault="00E10140" w:rsidP="0037316A">
      <w:pPr>
        <w:spacing w:after="0"/>
        <w:jc w:val="both"/>
        <w:rPr>
          <w:rFonts w:ascii="Arial" w:hAnsi="Arial" w:cs="Arial"/>
        </w:rPr>
      </w:pPr>
    </w:p>
    <w:p w:rsidR="00E10140" w:rsidRPr="0037316A" w:rsidRDefault="00E10140" w:rsidP="0037316A">
      <w:pPr>
        <w:spacing w:before="60" w:after="0"/>
        <w:jc w:val="both"/>
        <w:rPr>
          <w:rFonts w:ascii="Arial" w:hAnsi="Arial" w:cs="Arial"/>
        </w:rPr>
      </w:pPr>
    </w:p>
    <w:p w:rsidR="00E10140" w:rsidRPr="0037316A" w:rsidRDefault="00E10140" w:rsidP="0037316A">
      <w:pPr>
        <w:spacing w:before="60" w:after="0"/>
        <w:jc w:val="both"/>
        <w:rPr>
          <w:rFonts w:ascii="Arial" w:hAnsi="Arial" w:cs="Arial"/>
        </w:rPr>
      </w:pPr>
      <w:r w:rsidRPr="0037316A">
        <w:rPr>
          <w:rFonts w:ascii="Arial" w:hAnsi="Arial" w:cs="Arial"/>
        </w:rPr>
        <w:t xml:space="preserve">Na podstawie opinii i ekspertyz podmiotów członkowskich Związku Pracodawców Polska Miedź przygotowano </w:t>
      </w:r>
      <w:r w:rsidR="00A43603" w:rsidRPr="0037316A">
        <w:rPr>
          <w:rFonts w:ascii="Arial" w:hAnsi="Arial" w:cs="Arial"/>
        </w:rPr>
        <w:t>jedno</w:t>
      </w:r>
      <w:r w:rsidRPr="0037316A">
        <w:rPr>
          <w:rFonts w:ascii="Arial" w:hAnsi="Arial" w:cs="Arial"/>
        </w:rPr>
        <w:t xml:space="preserve"> stanowisk</w:t>
      </w:r>
      <w:r w:rsidR="00FC5090" w:rsidRPr="0037316A">
        <w:rPr>
          <w:rFonts w:ascii="Arial" w:hAnsi="Arial" w:cs="Arial"/>
        </w:rPr>
        <w:t>o</w:t>
      </w:r>
      <w:r w:rsidRPr="0037316A">
        <w:rPr>
          <w:rFonts w:ascii="Arial" w:hAnsi="Arial" w:cs="Arial"/>
        </w:rPr>
        <w:t xml:space="preserve"> do opublikowanych aktów prawnych oraz dokumentów strategicznych.</w:t>
      </w:r>
    </w:p>
    <w:p w:rsidR="000357D6" w:rsidRPr="0037316A" w:rsidRDefault="000357D6" w:rsidP="0037316A">
      <w:pPr>
        <w:spacing w:before="60" w:after="0"/>
        <w:jc w:val="both"/>
        <w:rPr>
          <w:rFonts w:ascii="Arial" w:hAnsi="Arial" w:cs="Arial"/>
        </w:rPr>
      </w:pPr>
    </w:p>
    <w:p w:rsidR="00E10140" w:rsidRPr="0037316A" w:rsidRDefault="00E10140" w:rsidP="0037316A">
      <w:pPr>
        <w:pStyle w:val="Akapitzlist"/>
        <w:spacing w:before="60" w:after="0"/>
        <w:jc w:val="both"/>
        <w:rPr>
          <w:rFonts w:ascii="Arial" w:hAnsi="Arial" w:cs="Arial"/>
          <w:bCs/>
        </w:rPr>
      </w:pPr>
      <w:r w:rsidRPr="0037316A">
        <w:rPr>
          <w:rFonts w:ascii="Arial" w:hAnsi="Arial" w:cs="Arial"/>
          <w:u w:val="single"/>
        </w:rPr>
        <w:t xml:space="preserve">Stanowisko Związku Pracodawców Polska Miedź </w:t>
      </w:r>
      <w:r w:rsidR="00FC5090" w:rsidRPr="0037316A">
        <w:rPr>
          <w:rFonts w:ascii="Arial" w:hAnsi="Arial" w:cs="Arial"/>
          <w:u w:val="single"/>
        </w:rPr>
        <w:t>(</w:t>
      </w:r>
      <w:r w:rsidRPr="0037316A">
        <w:rPr>
          <w:rFonts w:ascii="Arial" w:hAnsi="Arial" w:cs="Arial"/>
          <w:u w:val="single"/>
        </w:rPr>
        <w:t>uwagi Związku Praco</w:t>
      </w:r>
      <w:r w:rsidR="00FC5090" w:rsidRPr="0037316A">
        <w:rPr>
          <w:rFonts w:ascii="Arial" w:hAnsi="Arial" w:cs="Arial"/>
          <w:u w:val="single"/>
        </w:rPr>
        <w:t xml:space="preserve">dawców Polska Miedź) do </w:t>
      </w:r>
      <w:r w:rsidRPr="0037316A">
        <w:rPr>
          <w:rFonts w:ascii="Arial" w:hAnsi="Arial" w:cs="Arial"/>
          <w:u w:val="single"/>
        </w:rPr>
        <w:t xml:space="preserve">rozporządzenia </w:t>
      </w:r>
      <w:r w:rsidR="000357D6" w:rsidRPr="0037316A">
        <w:rPr>
          <w:rFonts w:ascii="Arial" w:hAnsi="Arial" w:cs="Arial"/>
          <w:u w:val="single"/>
        </w:rPr>
        <w:t xml:space="preserve">Ministra Rodziny, Pracy i Polityki Społecznej z dnia </w:t>
      </w:r>
      <w:r w:rsidR="000357D6" w:rsidRPr="0037316A">
        <w:rPr>
          <w:rFonts w:ascii="Arial" w:hAnsi="Arial" w:cs="Arial"/>
          <w:u w:val="single"/>
        </w:rPr>
        <w:lastRenderedPageBreak/>
        <w:t>24 czerwca 2024 roku zmieniającego rozporządzenie w sprawie najwyższych dopuszczalnych stężeń i natężeń czynników szkodliwych dla zdrowia w środowisku pracy.</w:t>
      </w:r>
    </w:p>
    <w:p w:rsidR="000357D6" w:rsidRPr="0037316A" w:rsidRDefault="000357D6" w:rsidP="0037316A">
      <w:pPr>
        <w:spacing w:before="60" w:after="0"/>
        <w:jc w:val="both"/>
        <w:rPr>
          <w:rFonts w:ascii="Arial" w:hAnsi="Arial" w:cs="Arial"/>
        </w:rPr>
      </w:pPr>
    </w:p>
    <w:p w:rsidR="00E10140" w:rsidRPr="0037316A" w:rsidRDefault="000357D6" w:rsidP="0037316A">
      <w:pPr>
        <w:spacing w:before="60" w:after="0"/>
        <w:jc w:val="both"/>
        <w:rPr>
          <w:rFonts w:ascii="Arial" w:hAnsi="Arial" w:cs="Arial"/>
        </w:rPr>
      </w:pPr>
      <w:r w:rsidRPr="0037316A">
        <w:rPr>
          <w:rFonts w:ascii="Arial" w:hAnsi="Arial" w:cs="Arial"/>
        </w:rPr>
        <w:t xml:space="preserve">Rozporządzenie opublikowane w Dzienniku Ustaw dnia 10 lipca 2024 roku, pozycja 1017. </w:t>
      </w:r>
      <w:r w:rsidRPr="0037316A">
        <w:rPr>
          <w:rFonts w:ascii="Arial" w:hAnsi="Arial" w:cs="Arial"/>
        </w:rPr>
        <w:t>Przedmiotowe stanowisko zostało przesłane do M</w:t>
      </w:r>
      <w:r w:rsidRPr="0037316A">
        <w:rPr>
          <w:rFonts w:ascii="Arial" w:hAnsi="Arial" w:cs="Arial"/>
        </w:rPr>
        <w:t>inisterstwa Rodziny, Pracy i Polityki Społecznej.</w:t>
      </w:r>
    </w:p>
    <w:p w:rsidR="00E10140" w:rsidRPr="0037316A" w:rsidRDefault="00E10140" w:rsidP="0037316A">
      <w:pPr>
        <w:spacing w:after="0"/>
        <w:jc w:val="both"/>
        <w:rPr>
          <w:rFonts w:ascii="Arial" w:hAnsi="Arial" w:cs="Arial"/>
          <w:bCs/>
        </w:rPr>
      </w:pPr>
    </w:p>
    <w:p w:rsidR="00E10140" w:rsidRPr="0037316A" w:rsidRDefault="00E10140" w:rsidP="0037316A">
      <w:pPr>
        <w:spacing w:after="0"/>
        <w:rPr>
          <w:rFonts w:ascii="Arial" w:hAnsi="Arial" w:cs="Arial"/>
        </w:rPr>
      </w:pPr>
    </w:p>
    <w:p w:rsidR="00E10140" w:rsidRPr="0037316A" w:rsidRDefault="00E10140" w:rsidP="0037316A">
      <w:pPr>
        <w:spacing w:after="0"/>
        <w:jc w:val="both"/>
        <w:rPr>
          <w:rFonts w:ascii="Arial" w:hAnsi="Arial" w:cs="Arial"/>
          <w:b/>
        </w:rPr>
      </w:pPr>
      <w:r w:rsidRPr="0037316A">
        <w:rPr>
          <w:rFonts w:ascii="Arial" w:hAnsi="Arial" w:cs="Arial"/>
          <w:b/>
        </w:rPr>
        <w:t>II. Ogłoszone akty prawne (Dziennik Ustaw RP)</w:t>
      </w:r>
    </w:p>
    <w:p w:rsidR="00E10140" w:rsidRPr="0037316A" w:rsidRDefault="00E10140" w:rsidP="0037316A">
      <w:pPr>
        <w:spacing w:after="0"/>
        <w:jc w:val="both"/>
        <w:rPr>
          <w:rFonts w:ascii="Arial" w:hAnsi="Arial" w:cs="Arial"/>
        </w:rPr>
      </w:pPr>
    </w:p>
    <w:p w:rsidR="00E10140" w:rsidRPr="0037316A" w:rsidRDefault="00E10140" w:rsidP="0037316A">
      <w:pPr>
        <w:spacing w:after="0"/>
        <w:jc w:val="both"/>
        <w:rPr>
          <w:rFonts w:ascii="Arial" w:hAnsi="Arial" w:cs="Arial"/>
        </w:rPr>
      </w:pPr>
      <w:r w:rsidRPr="0037316A">
        <w:rPr>
          <w:rFonts w:ascii="Arial" w:hAnsi="Arial" w:cs="Arial"/>
        </w:rPr>
        <w:t xml:space="preserve">W analizowanym okresie opublikowano </w:t>
      </w:r>
      <w:r w:rsidR="00123CF2" w:rsidRPr="0037316A">
        <w:rPr>
          <w:rFonts w:ascii="Arial" w:hAnsi="Arial" w:cs="Arial"/>
        </w:rPr>
        <w:t>76</w:t>
      </w:r>
      <w:r w:rsidRPr="0037316A">
        <w:rPr>
          <w:rFonts w:ascii="Arial" w:hAnsi="Arial" w:cs="Arial"/>
        </w:rPr>
        <w:t xml:space="preserve"> aktów prawnych, tzn. ustawy, rozporządzenia Rady Ministrów, Prezesa Rady Ministrów i poszczególnych ministrów, obwieszczenia w sprawie ogłoszenia tekstu jednolitego. Z powyższych publikacji w zainteresowaniu pracodawców i przedsiębiorców znaleźć się mogą następujące akty prawne:</w:t>
      </w:r>
    </w:p>
    <w:p w:rsidR="00E10140" w:rsidRPr="0037316A" w:rsidRDefault="00E10140" w:rsidP="0037316A">
      <w:pPr>
        <w:spacing w:after="0"/>
        <w:jc w:val="both"/>
        <w:rPr>
          <w:rFonts w:ascii="Arial" w:hAnsi="Arial" w:cs="Arial"/>
        </w:rPr>
      </w:pPr>
    </w:p>
    <w:p w:rsidR="00E10140" w:rsidRPr="0037316A" w:rsidRDefault="00E10140" w:rsidP="0037316A">
      <w:pPr>
        <w:pStyle w:val="Akapitzlist"/>
        <w:numPr>
          <w:ilvl w:val="0"/>
          <w:numId w:val="2"/>
        </w:numPr>
        <w:spacing w:after="0"/>
        <w:ind w:left="426" w:hanging="426"/>
        <w:jc w:val="both"/>
        <w:rPr>
          <w:rFonts w:ascii="Arial" w:hAnsi="Arial" w:cs="Arial"/>
          <w:u w:val="single"/>
        </w:rPr>
      </w:pPr>
      <w:r w:rsidRPr="0037316A">
        <w:rPr>
          <w:rFonts w:ascii="Arial" w:hAnsi="Arial" w:cs="Arial"/>
          <w:u w:val="single"/>
        </w:rPr>
        <w:t xml:space="preserve">Rozporządzenie </w:t>
      </w:r>
      <w:r w:rsidR="00235787" w:rsidRPr="0037316A">
        <w:rPr>
          <w:rFonts w:ascii="Arial" w:hAnsi="Arial" w:cs="Arial"/>
          <w:u w:val="single"/>
        </w:rPr>
        <w:t xml:space="preserve">Ministra Rodziny, Pracy i Polityki Społecznej z dnia 31 lipca 2024 roku w sprawie </w:t>
      </w:r>
      <w:r w:rsidR="00235787" w:rsidRPr="0037316A">
        <w:rPr>
          <w:rFonts w:ascii="Arial" w:hAnsi="Arial" w:cs="Arial"/>
          <w:u w:val="single"/>
        </w:rPr>
        <w:t>miesięcznego dofinansowania do wynagrodzeń pracowników niepełnosprawnych</w:t>
      </w:r>
      <w:r w:rsidR="00235787" w:rsidRPr="0037316A">
        <w:rPr>
          <w:rFonts w:ascii="Arial" w:hAnsi="Arial" w:cs="Arial"/>
          <w:u w:val="single"/>
        </w:rPr>
        <w:t>.</w:t>
      </w:r>
    </w:p>
    <w:p w:rsidR="00235787" w:rsidRPr="0037316A" w:rsidRDefault="00235787" w:rsidP="0037316A">
      <w:pPr>
        <w:spacing w:after="0"/>
        <w:jc w:val="both"/>
        <w:rPr>
          <w:rFonts w:ascii="Arial" w:hAnsi="Arial" w:cs="Arial"/>
          <w:u w:val="single"/>
        </w:rPr>
      </w:pPr>
    </w:p>
    <w:p w:rsidR="00235787" w:rsidRPr="0037316A" w:rsidRDefault="00235787" w:rsidP="0037316A">
      <w:pPr>
        <w:spacing w:after="0"/>
        <w:jc w:val="both"/>
        <w:rPr>
          <w:rFonts w:ascii="Arial" w:eastAsia="Times New Roman" w:hAnsi="Arial" w:cs="Arial"/>
          <w:lang w:eastAsia="pl-PL"/>
        </w:rPr>
      </w:pPr>
      <w:r w:rsidRPr="0037316A">
        <w:rPr>
          <w:rFonts w:ascii="Arial" w:eastAsia="Times New Roman" w:hAnsi="Arial" w:cs="Arial"/>
          <w:lang w:eastAsia="pl-PL"/>
        </w:rPr>
        <w:t xml:space="preserve">Powyższy akt prawny opublikowany został </w:t>
      </w:r>
      <w:r w:rsidRPr="0037316A">
        <w:rPr>
          <w:rFonts w:ascii="Arial" w:eastAsia="Times New Roman" w:hAnsi="Arial" w:cs="Arial"/>
          <w:lang w:eastAsia="pl-PL"/>
        </w:rPr>
        <w:t>6 sierpnia</w:t>
      </w:r>
      <w:r w:rsidRPr="0037316A">
        <w:rPr>
          <w:rFonts w:ascii="Arial" w:eastAsia="Times New Roman" w:hAnsi="Arial" w:cs="Arial"/>
          <w:lang w:eastAsia="pl-PL"/>
        </w:rPr>
        <w:t xml:space="preserve"> 2024 roku w Dzienniku Ustaw (Dz.U. z 2024, poz. 11</w:t>
      </w:r>
      <w:r w:rsidRPr="0037316A">
        <w:rPr>
          <w:rFonts w:ascii="Arial" w:eastAsia="Times New Roman" w:hAnsi="Arial" w:cs="Arial"/>
          <w:lang w:eastAsia="pl-PL"/>
        </w:rPr>
        <w:t>91</w:t>
      </w:r>
      <w:r w:rsidRPr="0037316A">
        <w:rPr>
          <w:rFonts w:ascii="Arial" w:eastAsia="Times New Roman" w:hAnsi="Arial" w:cs="Arial"/>
          <w:lang w:eastAsia="pl-PL"/>
        </w:rPr>
        <w:t>).</w:t>
      </w:r>
    </w:p>
    <w:p w:rsidR="00235787" w:rsidRPr="0037316A" w:rsidRDefault="00235787" w:rsidP="0037316A">
      <w:pPr>
        <w:spacing w:after="0"/>
        <w:jc w:val="both"/>
        <w:rPr>
          <w:rFonts w:ascii="Arial" w:eastAsia="Times New Roman" w:hAnsi="Arial" w:cs="Arial"/>
          <w:lang w:eastAsia="pl-PL"/>
        </w:rPr>
      </w:pPr>
    </w:p>
    <w:p w:rsidR="00235787" w:rsidRPr="0037316A" w:rsidRDefault="00235787" w:rsidP="0037316A">
      <w:pPr>
        <w:spacing w:after="0"/>
        <w:jc w:val="both"/>
        <w:rPr>
          <w:rFonts w:ascii="Arial" w:hAnsi="Arial" w:cs="Arial"/>
        </w:rPr>
      </w:pPr>
      <w:r w:rsidRPr="0037316A">
        <w:rPr>
          <w:rFonts w:ascii="Arial" w:hAnsi="Arial" w:cs="Arial"/>
        </w:rPr>
        <w:t xml:space="preserve">Rozporządzenie określa: </w:t>
      </w:r>
    </w:p>
    <w:p w:rsidR="00235787" w:rsidRPr="0037316A" w:rsidRDefault="00235787" w:rsidP="0037316A">
      <w:pPr>
        <w:spacing w:after="0"/>
        <w:jc w:val="both"/>
        <w:rPr>
          <w:rFonts w:ascii="Arial" w:hAnsi="Arial" w:cs="Arial"/>
        </w:rPr>
      </w:pPr>
      <w:r w:rsidRPr="0037316A">
        <w:rPr>
          <w:rFonts w:ascii="Arial" w:hAnsi="Arial" w:cs="Arial"/>
        </w:rPr>
        <w:t>1) szczegółowe warunki udzielania oraz tryb przekazywania miesięcznego dofinansowania do wynagrodzeń pracowników niepełno</w:t>
      </w:r>
      <w:r w:rsidRPr="0037316A">
        <w:rPr>
          <w:rFonts w:ascii="Arial" w:hAnsi="Arial" w:cs="Arial"/>
        </w:rPr>
        <w:t>sprawnych</w:t>
      </w:r>
      <w:r w:rsidRPr="0037316A">
        <w:rPr>
          <w:rFonts w:ascii="Arial" w:hAnsi="Arial" w:cs="Arial"/>
        </w:rPr>
        <w:t xml:space="preserve">; </w:t>
      </w:r>
    </w:p>
    <w:p w:rsidR="00235787" w:rsidRPr="0037316A" w:rsidRDefault="00235787" w:rsidP="0037316A">
      <w:pPr>
        <w:spacing w:after="0"/>
        <w:jc w:val="both"/>
        <w:rPr>
          <w:rFonts w:ascii="Arial" w:hAnsi="Arial" w:cs="Arial"/>
        </w:rPr>
      </w:pPr>
      <w:r w:rsidRPr="0037316A">
        <w:rPr>
          <w:rFonts w:ascii="Arial" w:hAnsi="Arial" w:cs="Arial"/>
        </w:rPr>
        <w:t xml:space="preserve">2) terminy składania i wzory: </w:t>
      </w:r>
    </w:p>
    <w:p w:rsidR="00235787" w:rsidRPr="0037316A" w:rsidRDefault="00235787" w:rsidP="0037316A">
      <w:pPr>
        <w:spacing w:after="0"/>
        <w:jc w:val="both"/>
        <w:rPr>
          <w:rFonts w:ascii="Arial" w:hAnsi="Arial" w:cs="Arial"/>
        </w:rPr>
      </w:pPr>
      <w:r w:rsidRPr="0037316A">
        <w:rPr>
          <w:rFonts w:ascii="Arial" w:hAnsi="Arial" w:cs="Arial"/>
        </w:rPr>
        <w:t xml:space="preserve">a) miesięcznej informacji o wynagrodzeniach, zatrudnieniu, stopniach i rodzaju niepełnosprawności pracowników niepełnosprawnych, </w:t>
      </w:r>
    </w:p>
    <w:p w:rsidR="00235787" w:rsidRPr="0037316A" w:rsidRDefault="00235787" w:rsidP="0037316A">
      <w:pPr>
        <w:spacing w:after="0"/>
        <w:jc w:val="both"/>
        <w:rPr>
          <w:rFonts w:ascii="Arial" w:hAnsi="Arial" w:cs="Arial"/>
        </w:rPr>
      </w:pPr>
      <w:r w:rsidRPr="0037316A">
        <w:rPr>
          <w:rFonts w:ascii="Arial" w:hAnsi="Arial" w:cs="Arial"/>
        </w:rPr>
        <w:t>b) wniosku o wypłatę miesięcznego dofinansowania za dany m</w:t>
      </w:r>
      <w:r w:rsidRPr="0037316A">
        <w:rPr>
          <w:rFonts w:ascii="Arial" w:hAnsi="Arial" w:cs="Arial"/>
        </w:rPr>
        <w:t>iesiąc</w:t>
      </w:r>
      <w:r w:rsidRPr="0037316A">
        <w:rPr>
          <w:rFonts w:ascii="Arial" w:hAnsi="Arial" w:cs="Arial"/>
        </w:rPr>
        <w:t xml:space="preserve"> oraz wykazu dokumentów załączanych do wniosku; </w:t>
      </w:r>
    </w:p>
    <w:p w:rsidR="00235787" w:rsidRPr="0037316A" w:rsidRDefault="00235787" w:rsidP="0037316A">
      <w:pPr>
        <w:spacing w:after="0"/>
        <w:jc w:val="both"/>
        <w:rPr>
          <w:rFonts w:ascii="Arial" w:hAnsi="Arial" w:cs="Arial"/>
        </w:rPr>
      </w:pPr>
      <w:r w:rsidRPr="0037316A">
        <w:rPr>
          <w:rFonts w:ascii="Arial" w:hAnsi="Arial" w:cs="Arial"/>
        </w:rPr>
        <w:t xml:space="preserve">3) wymogi, jakie muszą spełniać pracodawcy, przekazując dokumenty w formie elektronicznej przez teletransmisję danych. </w:t>
      </w:r>
    </w:p>
    <w:p w:rsidR="00235787" w:rsidRPr="0037316A" w:rsidRDefault="00235787" w:rsidP="0037316A">
      <w:pPr>
        <w:spacing w:after="0"/>
        <w:jc w:val="both"/>
        <w:rPr>
          <w:rFonts w:ascii="Arial" w:hAnsi="Arial" w:cs="Arial"/>
          <w:u w:val="single"/>
        </w:rPr>
      </w:pPr>
      <w:r w:rsidRPr="0037316A">
        <w:rPr>
          <w:rFonts w:ascii="Arial" w:hAnsi="Arial" w:cs="Arial"/>
        </w:rPr>
        <w:t>Dofinansowania</w:t>
      </w:r>
      <w:r w:rsidRPr="0037316A">
        <w:rPr>
          <w:rFonts w:ascii="Arial" w:hAnsi="Arial" w:cs="Arial"/>
        </w:rPr>
        <w:t>,</w:t>
      </w:r>
      <w:r w:rsidRPr="0037316A">
        <w:rPr>
          <w:rFonts w:ascii="Arial" w:hAnsi="Arial" w:cs="Arial"/>
        </w:rPr>
        <w:t xml:space="preserve"> stanowiącego pomoc publiczną</w:t>
      </w:r>
      <w:r w:rsidRPr="0037316A">
        <w:rPr>
          <w:rFonts w:ascii="Arial" w:hAnsi="Arial" w:cs="Arial"/>
        </w:rPr>
        <w:t>,</w:t>
      </w:r>
      <w:r w:rsidRPr="0037316A">
        <w:rPr>
          <w:rFonts w:ascii="Arial" w:hAnsi="Arial" w:cs="Arial"/>
        </w:rPr>
        <w:t xml:space="preserve"> udziela się zgodnie z rozporządzeniem Komisji (UE) nr 651/2014 z dnia 17 czerwca 2014 r</w:t>
      </w:r>
      <w:r w:rsidRPr="0037316A">
        <w:rPr>
          <w:rFonts w:ascii="Arial" w:hAnsi="Arial" w:cs="Arial"/>
        </w:rPr>
        <w:t>oku</w:t>
      </w:r>
      <w:r w:rsidRPr="0037316A">
        <w:rPr>
          <w:rFonts w:ascii="Arial" w:hAnsi="Arial" w:cs="Arial"/>
        </w:rPr>
        <w:t xml:space="preserve"> uznającym niektóre rodzaje pomocy za zgodne z rynkiem wewnętrznym w zastosowaniu art. 107 i 108 Traktatu (Dz. Urz. UE L 187 z 26.06.2014, str. 1, z </w:t>
      </w:r>
      <w:proofErr w:type="spellStart"/>
      <w:r w:rsidRPr="0037316A">
        <w:rPr>
          <w:rFonts w:ascii="Arial" w:hAnsi="Arial" w:cs="Arial"/>
        </w:rPr>
        <w:t>późn</w:t>
      </w:r>
      <w:proofErr w:type="spellEnd"/>
      <w:r w:rsidRPr="0037316A">
        <w:rPr>
          <w:rFonts w:ascii="Arial" w:hAnsi="Arial" w:cs="Arial"/>
        </w:rPr>
        <w:t>. zm.2)), w zakresie dotyczącym pomocy w formie subsydiowania wynagrodzeń na zatrudnianie pracowników niepełnosprawnych.</w:t>
      </w:r>
    </w:p>
    <w:p w:rsidR="00235787" w:rsidRPr="0037316A" w:rsidRDefault="00235787" w:rsidP="0037316A">
      <w:pPr>
        <w:spacing w:after="0"/>
        <w:jc w:val="both"/>
        <w:rPr>
          <w:rFonts w:ascii="Arial" w:hAnsi="Arial" w:cs="Arial"/>
          <w:u w:val="single"/>
        </w:rPr>
      </w:pPr>
    </w:p>
    <w:p w:rsidR="0086518A" w:rsidRPr="0037316A" w:rsidRDefault="0086518A" w:rsidP="0037316A">
      <w:pPr>
        <w:spacing w:after="0"/>
        <w:jc w:val="both"/>
        <w:rPr>
          <w:rFonts w:ascii="Arial" w:hAnsi="Arial" w:cs="Arial"/>
          <w:u w:val="single"/>
        </w:rPr>
      </w:pPr>
      <w:r w:rsidRPr="0037316A">
        <w:rPr>
          <w:rStyle w:val="markedcontent"/>
          <w:rFonts w:ascii="Arial" w:hAnsi="Arial" w:cs="Arial"/>
        </w:rPr>
        <w:t xml:space="preserve">Rozporządzenie wchodzi w życie </w:t>
      </w:r>
      <w:r w:rsidRPr="0037316A">
        <w:rPr>
          <w:rStyle w:val="markedcontent"/>
          <w:rFonts w:ascii="Arial" w:hAnsi="Arial" w:cs="Arial"/>
        </w:rPr>
        <w:t>z dniem następującym po dniu ogłoszenia, a więc 7 sierpnia 2024 roku.</w:t>
      </w:r>
    </w:p>
    <w:p w:rsidR="00E10140" w:rsidRPr="0037316A" w:rsidRDefault="00E10140" w:rsidP="0037316A">
      <w:pPr>
        <w:spacing w:after="0"/>
        <w:jc w:val="both"/>
        <w:rPr>
          <w:rFonts w:ascii="Arial" w:hAnsi="Arial" w:cs="Arial"/>
        </w:rPr>
      </w:pPr>
    </w:p>
    <w:p w:rsidR="00E10140" w:rsidRPr="0037316A" w:rsidRDefault="00E10140" w:rsidP="0037316A">
      <w:pPr>
        <w:pStyle w:val="Akapitzlist"/>
        <w:numPr>
          <w:ilvl w:val="0"/>
          <w:numId w:val="2"/>
        </w:numPr>
        <w:spacing w:after="0"/>
        <w:ind w:left="426" w:hanging="426"/>
        <w:jc w:val="both"/>
        <w:rPr>
          <w:rFonts w:ascii="Arial" w:eastAsia="Times New Roman" w:hAnsi="Arial" w:cs="Arial"/>
          <w:u w:val="single"/>
          <w:lang w:eastAsia="pl-PL"/>
        </w:rPr>
      </w:pPr>
      <w:r w:rsidRPr="0037316A">
        <w:rPr>
          <w:rFonts w:ascii="Arial" w:hAnsi="Arial" w:cs="Arial"/>
          <w:u w:val="single"/>
        </w:rPr>
        <w:t xml:space="preserve">Rozporządzenie </w:t>
      </w:r>
      <w:r w:rsidR="00A13401" w:rsidRPr="0037316A">
        <w:rPr>
          <w:rFonts w:ascii="Arial" w:hAnsi="Arial" w:cs="Arial"/>
          <w:u w:val="single"/>
        </w:rPr>
        <w:t xml:space="preserve">Ministra Finansów z dnia 31 lipca 2024 roku </w:t>
      </w:r>
      <w:r w:rsidR="00A13401" w:rsidRPr="0037316A">
        <w:rPr>
          <w:rFonts w:ascii="Arial" w:hAnsi="Arial" w:cs="Arial"/>
          <w:u w:val="single"/>
        </w:rPr>
        <w:t>w sprawie wniosku wspólnego o wydanie interpretacji indywidualnej</w:t>
      </w:r>
      <w:r w:rsidR="00A13401" w:rsidRPr="0037316A">
        <w:rPr>
          <w:rFonts w:ascii="Arial" w:hAnsi="Arial" w:cs="Arial"/>
          <w:u w:val="single"/>
        </w:rPr>
        <w:t>.</w:t>
      </w:r>
    </w:p>
    <w:p w:rsidR="00A13401" w:rsidRPr="0037316A" w:rsidRDefault="00A13401" w:rsidP="0037316A">
      <w:pPr>
        <w:spacing w:after="0"/>
        <w:jc w:val="both"/>
        <w:rPr>
          <w:rFonts w:ascii="Arial" w:eastAsia="Times New Roman" w:hAnsi="Arial" w:cs="Arial"/>
          <w:u w:val="single"/>
          <w:lang w:eastAsia="pl-PL"/>
        </w:rPr>
      </w:pPr>
    </w:p>
    <w:p w:rsidR="00A13401" w:rsidRPr="0037316A" w:rsidRDefault="00A13401" w:rsidP="0037316A">
      <w:pPr>
        <w:spacing w:after="0"/>
        <w:jc w:val="both"/>
        <w:rPr>
          <w:rFonts w:ascii="Arial" w:eastAsia="Times New Roman" w:hAnsi="Arial" w:cs="Arial"/>
          <w:lang w:eastAsia="pl-PL"/>
        </w:rPr>
      </w:pPr>
      <w:r w:rsidRPr="0037316A">
        <w:rPr>
          <w:rFonts w:ascii="Arial" w:eastAsia="Times New Roman" w:hAnsi="Arial" w:cs="Arial"/>
          <w:lang w:eastAsia="pl-PL"/>
        </w:rPr>
        <w:t>Powyższy akt prawny opublikowany został 7 sierpnia 2024 roku w Dzienniku Ustaw (Dz.U. z 2024, poz. 1197).</w:t>
      </w:r>
    </w:p>
    <w:p w:rsidR="00A13401" w:rsidRPr="0037316A" w:rsidRDefault="00A13401" w:rsidP="0037316A">
      <w:pPr>
        <w:spacing w:after="0"/>
        <w:jc w:val="both"/>
        <w:rPr>
          <w:rFonts w:ascii="Arial" w:eastAsia="Times New Roman" w:hAnsi="Arial" w:cs="Arial"/>
          <w:u w:val="single"/>
          <w:lang w:eastAsia="pl-PL"/>
        </w:rPr>
      </w:pPr>
    </w:p>
    <w:p w:rsidR="00A13401" w:rsidRPr="0037316A" w:rsidRDefault="00A13401" w:rsidP="0037316A">
      <w:pPr>
        <w:spacing w:after="0"/>
        <w:jc w:val="both"/>
        <w:rPr>
          <w:rFonts w:ascii="Arial" w:hAnsi="Arial" w:cs="Arial"/>
        </w:rPr>
      </w:pPr>
      <w:r w:rsidRPr="0037316A">
        <w:rPr>
          <w:rFonts w:ascii="Arial" w:hAnsi="Arial" w:cs="Arial"/>
        </w:rPr>
        <w:t xml:space="preserve">Rozporządzenie określa: </w:t>
      </w:r>
    </w:p>
    <w:p w:rsidR="00A13401" w:rsidRPr="0037316A" w:rsidRDefault="00A13401" w:rsidP="0037316A">
      <w:pPr>
        <w:spacing w:after="0"/>
        <w:jc w:val="both"/>
        <w:rPr>
          <w:rFonts w:ascii="Arial" w:hAnsi="Arial" w:cs="Arial"/>
        </w:rPr>
      </w:pPr>
      <w:r w:rsidRPr="0037316A">
        <w:rPr>
          <w:rFonts w:ascii="Arial" w:hAnsi="Arial" w:cs="Arial"/>
        </w:rPr>
        <w:t>1) wzór wniosku wspólnego o wydanie w indywidualnej sprawie interpretacji przepisów prawa podatkowego (interpretacji indywidua</w:t>
      </w:r>
      <w:r w:rsidRPr="0037316A">
        <w:rPr>
          <w:rFonts w:ascii="Arial" w:hAnsi="Arial" w:cs="Arial"/>
        </w:rPr>
        <w:t>lnej)</w:t>
      </w:r>
      <w:r w:rsidRPr="0037316A">
        <w:rPr>
          <w:rFonts w:ascii="Arial" w:hAnsi="Arial" w:cs="Arial"/>
        </w:rPr>
        <w:t xml:space="preserve">; </w:t>
      </w:r>
    </w:p>
    <w:p w:rsidR="00A13401" w:rsidRPr="0037316A" w:rsidRDefault="00A13401" w:rsidP="0037316A">
      <w:pPr>
        <w:spacing w:after="0"/>
        <w:jc w:val="both"/>
        <w:rPr>
          <w:rFonts w:ascii="Arial" w:hAnsi="Arial" w:cs="Arial"/>
        </w:rPr>
      </w:pPr>
      <w:r w:rsidRPr="0037316A">
        <w:rPr>
          <w:rFonts w:ascii="Arial" w:hAnsi="Arial" w:cs="Arial"/>
        </w:rPr>
        <w:t>2) sposób uiszczenia opłaty za wniosek.</w:t>
      </w:r>
    </w:p>
    <w:p w:rsidR="00A13401" w:rsidRPr="0037316A" w:rsidRDefault="00A13401" w:rsidP="0037316A">
      <w:pPr>
        <w:spacing w:after="0"/>
        <w:jc w:val="both"/>
        <w:rPr>
          <w:rFonts w:ascii="Arial" w:hAnsi="Arial" w:cs="Arial"/>
        </w:rPr>
      </w:pPr>
    </w:p>
    <w:p w:rsidR="00A13401" w:rsidRPr="0037316A" w:rsidRDefault="00A13401" w:rsidP="0037316A">
      <w:pPr>
        <w:spacing w:after="0"/>
        <w:jc w:val="both"/>
        <w:rPr>
          <w:rFonts w:ascii="Arial" w:eastAsia="Times New Roman" w:hAnsi="Arial" w:cs="Arial"/>
          <w:u w:val="single"/>
          <w:lang w:eastAsia="pl-PL"/>
        </w:rPr>
      </w:pPr>
      <w:r w:rsidRPr="0037316A">
        <w:rPr>
          <w:rStyle w:val="markedcontent"/>
          <w:rFonts w:ascii="Arial" w:hAnsi="Arial" w:cs="Arial"/>
        </w:rPr>
        <w:t xml:space="preserve">Rozporządzenie wchodzi w życie z dniem następującym po dniu ogłoszenia, a więc </w:t>
      </w:r>
      <w:r w:rsidRPr="0037316A">
        <w:rPr>
          <w:rStyle w:val="markedcontent"/>
          <w:rFonts w:ascii="Arial" w:hAnsi="Arial" w:cs="Arial"/>
        </w:rPr>
        <w:t>8</w:t>
      </w:r>
      <w:r w:rsidRPr="0037316A">
        <w:rPr>
          <w:rStyle w:val="markedcontent"/>
          <w:rFonts w:ascii="Arial" w:hAnsi="Arial" w:cs="Arial"/>
        </w:rPr>
        <w:t xml:space="preserve"> sierpnia 2024 roku</w:t>
      </w:r>
      <w:r w:rsidR="001A5956" w:rsidRPr="0037316A">
        <w:rPr>
          <w:rStyle w:val="markedcontent"/>
          <w:rFonts w:ascii="Arial" w:hAnsi="Arial" w:cs="Arial"/>
        </w:rPr>
        <w:t>.</w:t>
      </w:r>
    </w:p>
    <w:p w:rsidR="00E10140" w:rsidRPr="0037316A" w:rsidRDefault="00E10140" w:rsidP="0037316A">
      <w:pPr>
        <w:spacing w:after="0"/>
        <w:jc w:val="both"/>
        <w:rPr>
          <w:rStyle w:val="markedcontent"/>
          <w:rFonts w:ascii="Arial" w:eastAsia="Times New Roman" w:hAnsi="Arial" w:cs="Arial"/>
          <w:u w:val="single"/>
          <w:lang w:eastAsia="pl-PL"/>
        </w:rPr>
      </w:pPr>
    </w:p>
    <w:p w:rsidR="00E10140" w:rsidRPr="0037316A" w:rsidRDefault="00A13401" w:rsidP="0037316A">
      <w:pPr>
        <w:pStyle w:val="Akapitzlist"/>
        <w:numPr>
          <w:ilvl w:val="0"/>
          <w:numId w:val="2"/>
        </w:numPr>
        <w:spacing w:after="0"/>
        <w:ind w:left="426" w:hanging="426"/>
        <w:jc w:val="both"/>
        <w:rPr>
          <w:rFonts w:ascii="Arial" w:eastAsia="Times New Roman" w:hAnsi="Arial" w:cs="Arial"/>
          <w:u w:val="single"/>
          <w:lang w:eastAsia="pl-PL"/>
        </w:rPr>
      </w:pPr>
      <w:r w:rsidRPr="0037316A">
        <w:rPr>
          <w:rFonts w:ascii="Arial" w:hAnsi="Arial" w:cs="Arial"/>
          <w:u w:val="single"/>
        </w:rPr>
        <w:t xml:space="preserve">Rozporządzenie Ministra Finansów z dnia 31 lipca 2024 roku </w:t>
      </w:r>
      <w:r w:rsidRPr="0037316A">
        <w:rPr>
          <w:rFonts w:ascii="Arial" w:hAnsi="Arial" w:cs="Arial"/>
          <w:u w:val="single"/>
        </w:rPr>
        <w:t>w sprawie wniosku</w:t>
      </w:r>
      <w:r w:rsidRPr="0037316A">
        <w:rPr>
          <w:rFonts w:ascii="Arial" w:hAnsi="Arial" w:cs="Arial"/>
          <w:u w:val="single"/>
        </w:rPr>
        <w:t xml:space="preserve"> o wyd</w:t>
      </w:r>
      <w:r w:rsidRPr="0037316A">
        <w:rPr>
          <w:rFonts w:ascii="Arial" w:hAnsi="Arial" w:cs="Arial"/>
          <w:u w:val="single"/>
        </w:rPr>
        <w:t>anie interpretacji ogólnej.</w:t>
      </w:r>
    </w:p>
    <w:p w:rsidR="00A13401" w:rsidRPr="0037316A" w:rsidRDefault="00A13401" w:rsidP="0037316A">
      <w:pPr>
        <w:spacing w:after="0"/>
        <w:jc w:val="both"/>
        <w:rPr>
          <w:rStyle w:val="markedcontent"/>
          <w:rFonts w:ascii="Arial" w:eastAsia="Times New Roman" w:hAnsi="Arial" w:cs="Arial"/>
          <w:u w:val="single"/>
          <w:lang w:eastAsia="pl-PL"/>
        </w:rPr>
      </w:pPr>
    </w:p>
    <w:p w:rsidR="00A13401" w:rsidRPr="0037316A" w:rsidRDefault="001A5956" w:rsidP="0037316A">
      <w:pPr>
        <w:spacing w:after="0"/>
        <w:jc w:val="both"/>
        <w:rPr>
          <w:rFonts w:ascii="Arial" w:eastAsia="Times New Roman" w:hAnsi="Arial" w:cs="Arial"/>
          <w:lang w:eastAsia="pl-PL"/>
        </w:rPr>
      </w:pPr>
      <w:r w:rsidRPr="0037316A">
        <w:rPr>
          <w:rFonts w:ascii="Arial" w:eastAsia="Times New Roman" w:hAnsi="Arial" w:cs="Arial"/>
          <w:lang w:eastAsia="pl-PL"/>
        </w:rPr>
        <w:t xml:space="preserve">Powyższy akt prawny opublikowany został 7 sierpnia 2024 roku w Dzienniku Ustaw (Dz.U. z 2024, poz. </w:t>
      </w:r>
      <w:r w:rsidRPr="0037316A">
        <w:rPr>
          <w:rFonts w:ascii="Arial" w:eastAsia="Times New Roman" w:hAnsi="Arial" w:cs="Arial"/>
          <w:lang w:eastAsia="pl-PL"/>
        </w:rPr>
        <w:t>1200</w:t>
      </w:r>
      <w:r w:rsidRPr="0037316A">
        <w:rPr>
          <w:rFonts w:ascii="Arial" w:eastAsia="Times New Roman" w:hAnsi="Arial" w:cs="Arial"/>
          <w:lang w:eastAsia="pl-PL"/>
        </w:rPr>
        <w:t>).</w:t>
      </w:r>
    </w:p>
    <w:p w:rsidR="001A5956" w:rsidRPr="0037316A" w:rsidRDefault="001A5956" w:rsidP="0037316A">
      <w:pPr>
        <w:spacing w:after="0"/>
        <w:jc w:val="both"/>
        <w:rPr>
          <w:rFonts w:ascii="Arial" w:eastAsia="Times New Roman" w:hAnsi="Arial" w:cs="Arial"/>
          <w:lang w:eastAsia="pl-PL"/>
        </w:rPr>
      </w:pPr>
    </w:p>
    <w:p w:rsidR="001A5956" w:rsidRPr="0037316A" w:rsidRDefault="001A5956" w:rsidP="0037316A">
      <w:pPr>
        <w:spacing w:after="0"/>
        <w:jc w:val="both"/>
        <w:rPr>
          <w:rFonts w:ascii="Arial" w:hAnsi="Arial" w:cs="Arial"/>
        </w:rPr>
      </w:pPr>
      <w:r w:rsidRPr="0037316A">
        <w:rPr>
          <w:rFonts w:ascii="Arial" w:hAnsi="Arial" w:cs="Arial"/>
        </w:rPr>
        <w:t xml:space="preserve">Rozporządzenie określa: </w:t>
      </w:r>
    </w:p>
    <w:p w:rsidR="001A5956" w:rsidRPr="0037316A" w:rsidRDefault="001A5956" w:rsidP="0037316A">
      <w:pPr>
        <w:spacing w:after="0"/>
        <w:jc w:val="both"/>
        <w:rPr>
          <w:rFonts w:ascii="Arial" w:hAnsi="Arial" w:cs="Arial"/>
        </w:rPr>
      </w:pPr>
      <w:r w:rsidRPr="0037316A">
        <w:rPr>
          <w:rFonts w:ascii="Arial" w:hAnsi="Arial" w:cs="Arial"/>
        </w:rPr>
        <w:t>1) wzór wniosku o wydanie interpretacji ogólnej przepisów prawa podatkowego (interpretacji ogó</w:t>
      </w:r>
      <w:r w:rsidRPr="0037316A">
        <w:rPr>
          <w:rFonts w:ascii="Arial" w:hAnsi="Arial" w:cs="Arial"/>
        </w:rPr>
        <w:t>lnej)</w:t>
      </w:r>
      <w:r w:rsidRPr="0037316A">
        <w:rPr>
          <w:rFonts w:ascii="Arial" w:hAnsi="Arial" w:cs="Arial"/>
        </w:rPr>
        <w:t xml:space="preserve">; </w:t>
      </w:r>
    </w:p>
    <w:p w:rsidR="001A5956" w:rsidRPr="0037316A" w:rsidRDefault="001A5956" w:rsidP="0037316A">
      <w:pPr>
        <w:spacing w:after="0"/>
        <w:jc w:val="both"/>
        <w:rPr>
          <w:rStyle w:val="markedcontent"/>
          <w:rFonts w:ascii="Arial" w:eastAsia="Times New Roman" w:hAnsi="Arial" w:cs="Arial"/>
          <w:u w:val="single"/>
          <w:lang w:eastAsia="pl-PL"/>
        </w:rPr>
      </w:pPr>
      <w:r w:rsidRPr="0037316A">
        <w:rPr>
          <w:rFonts w:ascii="Arial" w:hAnsi="Arial" w:cs="Arial"/>
        </w:rPr>
        <w:t>2) sposób uiszczenia opłaty za wniosek.</w:t>
      </w:r>
    </w:p>
    <w:p w:rsidR="00A13401" w:rsidRPr="0037316A" w:rsidRDefault="00A13401" w:rsidP="0037316A">
      <w:pPr>
        <w:spacing w:after="0"/>
        <w:jc w:val="both"/>
        <w:rPr>
          <w:rStyle w:val="markedcontent"/>
          <w:rFonts w:ascii="Arial" w:eastAsia="Times New Roman" w:hAnsi="Arial" w:cs="Arial"/>
          <w:u w:val="single"/>
          <w:lang w:eastAsia="pl-PL"/>
        </w:rPr>
      </w:pPr>
    </w:p>
    <w:p w:rsidR="001A5956" w:rsidRPr="0037316A" w:rsidRDefault="001A5956" w:rsidP="0037316A">
      <w:pPr>
        <w:spacing w:after="0"/>
        <w:jc w:val="both"/>
        <w:rPr>
          <w:rFonts w:ascii="Arial" w:eastAsia="Times New Roman" w:hAnsi="Arial" w:cs="Arial"/>
          <w:u w:val="single"/>
          <w:lang w:eastAsia="pl-PL"/>
        </w:rPr>
      </w:pPr>
      <w:r w:rsidRPr="0037316A">
        <w:rPr>
          <w:rStyle w:val="markedcontent"/>
          <w:rFonts w:ascii="Arial" w:hAnsi="Arial" w:cs="Arial"/>
        </w:rPr>
        <w:t>Rozporządzenie wchodzi w życie z dniem następującym po dniu ogłoszenia, a więc 8 sierpnia 2024 roku.</w:t>
      </w:r>
    </w:p>
    <w:p w:rsidR="001A5956" w:rsidRPr="0037316A" w:rsidRDefault="001A5956" w:rsidP="0037316A">
      <w:pPr>
        <w:spacing w:after="0"/>
        <w:jc w:val="both"/>
        <w:rPr>
          <w:rStyle w:val="markedcontent"/>
          <w:rFonts w:ascii="Arial" w:eastAsia="Times New Roman" w:hAnsi="Arial" w:cs="Arial"/>
          <w:u w:val="single"/>
          <w:lang w:eastAsia="pl-PL"/>
        </w:rPr>
      </w:pPr>
    </w:p>
    <w:p w:rsidR="00A13401" w:rsidRPr="0037316A" w:rsidRDefault="001A5956" w:rsidP="0037316A">
      <w:pPr>
        <w:pStyle w:val="Akapitzlist"/>
        <w:numPr>
          <w:ilvl w:val="0"/>
          <w:numId w:val="2"/>
        </w:numPr>
        <w:spacing w:after="0"/>
        <w:ind w:left="426" w:hanging="426"/>
        <w:jc w:val="both"/>
        <w:rPr>
          <w:rFonts w:ascii="Arial" w:eastAsia="Times New Roman" w:hAnsi="Arial" w:cs="Arial"/>
          <w:u w:val="single"/>
          <w:lang w:eastAsia="pl-PL"/>
        </w:rPr>
      </w:pPr>
      <w:r w:rsidRPr="0037316A">
        <w:rPr>
          <w:rFonts w:ascii="Arial" w:hAnsi="Arial" w:cs="Arial"/>
          <w:u w:val="single"/>
        </w:rPr>
        <w:t>Rozporządzenie Ministra Finansów z dnia 31 lipca 2024 roku w sprawie wniosku o wydanie interpretacji</w:t>
      </w:r>
      <w:r w:rsidRPr="0037316A">
        <w:rPr>
          <w:rFonts w:ascii="Arial" w:hAnsi="Arial" w:cs="Arial"/>
          <w:u w:val="single"/>
        </w:rPr>
        <w:t xml:space="preserve"> indywidualnej. </w:t>
      </w:r>
    </w:p>
    <w:p w:rsidR="001A5956" w:rsidRPr="0037316A" w:rsidRDefault="001A5956" w:rsidP="0037316A">
      <w:pPr>
        <w:spacing w:after="0"/>
        <w:jc w:val="both"/>
        <w:rPr>
          <w:rStyle w:val="markedcontent"/>
          <w:rFonts w:ascii="Arial" w:eastAsia="Times New Roman" w:hAnsi="Arial" w:cs="Arial"/>
          <w:u w:val="single"/>
          <w:lang w:eastAsia="pl-PL"/>
        </w:rPr>
      </w:pPr>
    </w:p>
    <w:p w:rsidR="001A5956" w:rsidRPr="0037316A" w:rsidRDefault="001A5956" w:rsidP="0037316A">
      <w:pPr>
        <w:spacing w:after="0"/>
        <w:jc w:val="both"/>
        <w:rPr>
          <w:rFonts w:ascii="Arial" w:eastAsia="Times New Roman" w:hAnsi="Arial" w:cs="Arial"/>
          <w:lang w:eastAsia="pl-PL"/>
        </w:rPr>
      </w:pPr>
      <w:r w:rsidRPr="0037316A">
        <w:rPr>
          <w:rFonts w:ascii="Arial" w:eastAsia="Times New Roman" w:hAnsi="Arial" w:cs="Arial"/>
          <w:lang w:eastAsia="pl-PL"/>
        </w:rPr>
        <w:t xml:space="preserve">Powyższy akt prawny opublikowany został </w:t>
      </w:r>
      <w:r w:rsidRPr="0037316A">
        <w:rPr>
          <w:rFonts w:ascii="Arial" w:eastAsia="Times New Roman" w:hAnsi="Arial" w:cs="Arial"/>
          <w:lang w:eastAsia="pl-PL"/>
        </w:rPr>
        <w:t>9</w:t>
      </w:r>
      <w:r w:rsidRPr="0037316A">
        <w:rPr>
          <w:rFonts w:ascii="Arial" w:eastAsia="Times New Roman" w:hAnsi="Arial" w:cs="Arial"/>
          <w:lang w:eastAsia="pl-PL"/>
        </w:rPr>
        <w:t xml:space="preserve"> sierpnia 2024 roku w Dzienniku Ustaw (Dz.U. z 2024, poz. </w:t>
      </w:r>
      <w:r w:rsidRPr="0037316A">
        <w:rPr>
          <w:rFonts w:ascii="Arial" w:eastAsia="Times New Roman" w:hAnsi="Arial" w:cs="Arial"/>
          <w:lang w:eastAsia="pl-PL"/>
        </w:rPr>
        <w:t>1211</w:t>
      </w:r>
      <w:r w:rsidRPr="0037316A">
        <w:rPr>
          <w:rFonts w:ascii="Arial" w:eastAsia="Times New Roman" w:hAnsi="Arial" w:cs="Arial"/>
          <w:lang w:eastAsia="pl-PL"/>
        </w:rPr>
        <w:t>).</w:t>
      </w:r>
    </w:p>
    <w:p w:rsidR="001A5956" w:rsidRPr="0037316A" w:rsidRDefault="001A5956" w:rsidP="0037316A">
      <w:pPr>
        <w:spacing w:after="0"/>
        <w:jc w:val="both"/>
        <w:rPr>
          <w:rStyle w:val="markedcontent"/>
          <w:rFonts w:ascii="Arial" w:eastAsia="Times New Roman" w:hAnsi="Arial" w:cs="Arial"/>
          <w:u w:val="single"/>
          <w:lang w:eastAsia="pl-PL"/>
        </w:rPr>
      </w:pPr>
    </w:p>
    <w:p w:rsidR="001A5956" w:rsidRPr="0037316A" w:rsidRDefault="001A5956" w:rsidP="0037316A">
      <w:pPr>
        <w:spacing w:after="0"/>
        <w:jc w:val="both"/>
        <w:rPr>
          <w:rFonts w:ascii="Arial" w:hAnsi="Arial" w:cs="Arial"/>
        </w:rPr>
      </w:pPr>
      <w:r w:rsidRPr="0037316A">
        <w:rPr>
          <w:rFonts w:ascii="Arial" w:hAnsi="Arial" w:cs="Arial"/>
        </w:rPr>
        <w:t xml:space="preserve">Rozporządzenie określa: </w:t>
      </w:r>
    </w:p>
    <w:p w:rsidR="001A5956" w:rsidRPr="0037316A" w:rsidRDefault="001A5956" w:rsidP="0037316A">
      <w:pPr>
        <w:spacing w:after="0"/>
        <w:jc w:val="both"/>
        <w:rPr>
          <w:rFonts w:ascii="Arial" w:hAnsi="Arial" w:cs="Arial"/>
        </w:rPr>
      </w:pPr>
      <w:r w:rsidRPr="0037316A">
        <w:rPr>
          <w:rFonts w:ascii="Arial" w:hAnsi="Arial" w:cs="Arial"/>
        </w:rPr>
        <w:t>1) wzór wniosku o wydanie w indywidualnej sprawie interpretacji przepisów prawa podatkowego (interpretacji indywidua</w:t>
      </w:r>
      <w:r w:rsidRPr="0037316A">
        <w:rPr>
          <w:rFonts w:ascii="Arial" w:hAnsi="Arial" w:cs="Arial"/>
        </w:rPr>
        <w:t>lnej)</w:t>
      </w:r>
      <w:r w:rsidRPr="0037316A">
        <w:rPr>
          <w:rFonts w:ascii="Arial" w:hAnsi="Arial" w:cs="Arial"/>
        </w:rPr>
        <w:t xml:space="preserve">; </w:t>
      </w:r>
    </w:p>
    <w:p w:rsidR="001A5956" w:rsidRPr="0037316A" w:rsidRDefault="001A5956" w:rsidP="0037316A">
      <w:pPr>
        <w:spacing w:after="0"/>
        <w:jc w:val="both"/>
        <w:rPr>
          <w:rStyle w:val="markedcontent"/>
          <w:rFonts w:ascii="Arial" w:eastAsia="Times New Roman" w:hAnsi="Arial" w:cs="Arial"/>
          <w:u w:val="single"/>
          <w:lang w:eastAsia="pl-PL"/>
        </w:rPr>
      </w:pPr>
      <w:r w:rsidRPr="0037316A">
        <w:rPr>
          <w:rFonts w:ascii="Arial" w:hAnsi="Arial" w:cs="Arial"/>
        </w:rPr>
        <w:t>2) sposób uiszczenia opłaty za wniosek.</w:t>
      </w:r>
    </w:p>
    <w:p w:rsidR="001A5956" w:rsidRPr="0037316A" w:rsidRDefault="001A5956" w:rsidP="0037316A">
      <w:pPr>
        <w:spacing w:after="0"/>
        <w:jc w:val="both"/>
        <w:rPr>
          <w:rStyle w:val="markedcontent"/>
          <w:rFonts w:ascii="Arial" w:eastAsia="Times New Roman" w:hAnsi="Arial" w:cs="Arial"/>
          <w:u w:val="single"/>
          <w:lang w:eastAsia="pl-PL"/>
        </w:rPr>
      </w:pPr>
    </w:p>
    <w:p w:rsidR="00FD25B9" w:rsidRPr="0037316A" w:rsidRDefault="00FD25B9" w:rsidP="0037316A">
      <w:pPr>
        <w:spacing w:after="0"/>
        <w:jc w:val="both"/>
        <w:rPr>
          <w:rStyle w:val="markedcontent"/>
          <w:rFonts w:ascii="Arial" w:eastAsia="Times New Roman" w:hAnsi="Arial" w:cs="Arial"/>
          <w:u w:val="single"/>
          <w:lang w:eastAsia="pl-PL"/>
        </w:rPr>
      </w:pPr>
      <w:r w:rsidRPr="0037316A">
        <w:rPr>
          <w:rStyle w:val="markedcontent"/>
          <w:rFonts w:ascii="Arial" w:hAnsi="Arial" w:cs="Arial"/>
        </w:rPr>
        <w:t xml:space="preserve">Rozporządzenie wchodzi w życie z dniem następującym po dniu ogłoszenia, a więc </w:t>
      </w:r>
      <w:r w:rsidRPr="0037316A">
        <w:rPr>
          <w:rStyle w:val="markedcontent"/>
          <w:rFonts w:ascii="Arial" w:hAnsi="Arial" w:cs="Arial"/>
        </w:rPr>
        <w:t>10</w:t>
      </w:r>
      <w:r w:rsidRPr="0037316A">
        <w:rPr>
          <w:rStyle w:val="markedcontent"/>
          <w:rFonts w:ascii="Arial" w:hAnsi="Arial" w:cs="Arial"/>
        </w:rPr>
        <w:t xml:space="preserve"> sierpnia 2024 roku</w:t>
      </w:r>
      <w:r w:rsidRPr="0037316A">
        <w:rPr>
          <w:rStyle w:val="markedcontent"/>
          <w:rFonts w:ascii="Arial" w:hAnsi="Arial" w:cs="Arial"/>
        </w:rPr>
        <w:t>.</w:t>
      </w:r>
    </w:p>
    <w:p w:rsidR="00FD25B9" w:rsidRPr="0037316A" w:rsidRDefault="00FD25B9" w:rsidP="0037316A">
      <w:pPr>
        <w:spacing w:after="0"/>
        <w:jc w:val="both"/>
        <w:rPr>
          <w:rStyle w:val="markedcontent"/>
          <w:rFonts w:ascii="Arial" w:eastAsia="Times New Roman" w:hAnsi="Arial" w:cs="Arial"/>
          <w:u w:val="single"/>
          <w:lang w:eastAsia="pl-PL"/>
        </w:rPr>
      </w:pPr>
    </w:p>
    <w:p w:rsidR="00A13401" w:rsidRPr="0037316A" w:rsidRDefault="00DB4408" w:rsidP="0037316A">
      <w:pPr>
        <w:pStyle w:val="Akapitzlist"/>
        <w:numPr>
          <w:ilvl w:val="0"/>
          <w:numId w:val="2"/>
        </w:numPr>
        <w:spacing w:after="0"/>
        <w:ind w:left="426" w:hanging="426"/>
        <w:jc w:val="both"/>
        <w:rPr>
          <w:rFonts w:ascii="Arial" w:eastAsia="Times New Roman" w:hAnsi="Arial" w:cs="Arial"/>
          <w:u w:val="single"/>
          <w:lang w:eastAsia="pl-PL"/>
        </w:rPr>
      </w:pPr>
      <w:r w:rsidRPr="0037316A">
        <w:rPr>
          <w:rStyle w:val="markedcontent"/>
          <w:rFonts w:ascii="Arial" w:eastAsia="Times New Roman" w:hAnsi="Arial" w:cs="Arial"/>
          <w:u w:val="single"/>
          <w:lang w:eastAsia="pl-PL"/>
        </w:rPr>
        <w:t>Rozporządzenie Ministra Klimatu i Środowiska z dnia 1 sierpnia 2024 roku</w:t>
      </w:r>
      <w:r w:rsidRPr="0037316A">
        <w:rPr>
          <w:rFonts w:ascii="Arial" w:hAnsi="Arial" w:cs="Arial"/>
          <w:u w:val="single"/>
        </w:rPr>
        <w:t xml:space="preserve"> </w:t>
      </w:r>
      <w:r w:rsidRPr="0037316A">
        <w:rPr>
          <w:rFonts w:ascii="Arial" w:hAnsi="Arial" w:cs="Arial"/>
          <w:u w:val="single"/>
        </w:rPr>
        <w:t>w sprawie szczegółowego zakresu zbiorczego raportu rocznego dotyczącego ograniczenia emisji gazów cieplarnianych w cyklu życia paliw i energii elektrycznej</w:t>
      </w:r>
      <w:r w:rsidRPr="0037316A">
        <w:rPr>
          <w:rFonts w:ascii="Arial" w:hAnsi="Arial" w:cs="Arial"/>
          <w:u w:val="single"/>
        </w:rPr>
        <w:t>.</w:t>
      </w:r>
    </w:p>
    <w:p w:rsidR="00DB4408" w:rsidRPr="0037316A" w:rsidRDefault="00DB4408" w:rsidP="0037316A">
      <w:pPr>
        <w:spacing w:after="0"/>
        <w:jc w:val="both"/>
        <w:rPr>
          <w:rFonts w:ascii="Arial" w:eastAsia="Times New Roman" w:hAnsi="Arial" w:cs="Arial"/>
          <w:u w:val="single"/>
          <w:lang w:eastAsia="pl-PL"/>
        </w:rPr>
      </w:pPr>
    </w:p>
    <w:p w:rsidR="00DB4408" w:rsidRPr="0037316A" w:rsidRDefault="00DB4408" w:rsidP="0037316A">
      <w:pPr>
        <w:spacing w:after="0"/>
        <w:jc w:val="both"/>
        <w:rPr>
          <w:rFonts w:ascii="Arial" w:eastAsia="Times New Roman" w:hAnsi="Arial" w:cs="Arial"/>
          <w:lang w:eastAsia="pl-PL"/>
        </w:rPr>
      </w:pPr>
      <w:r w:rsidRPr="0037316A">
        <w:rPr>
          <w:rFonts w:ascii="Arial" w:eastAsia="Times New Roman" w:hAnsi="Arial" w:cs="Arial"/>
          <w:lang w:eastAsia="pl-PL"/>
        </w:rPr>
        <w:t xml:space="preserve">Powyższy akt prawny opublikowany został 9 sierpnia 2024 roku w Dzienniku Ustaw (Dz.U. z 2024, poz. </w:t>
      </w:r>
      <w:r w:rsidRPr="0037316A">
        <w:rPr>
          <w:rFonts w:ascii="Arial" w:eastAsia="Times New Roman" w:hAnsi="Arial" w:cs="Arial"/>
          <w:lang w:eastAsia="pl-PL"/>
        </w:rPr>
        <w:t>1217</w:t>
      </w:r>
      <w:r w:rsidRPr="0037316A">
        <w:rPr>
          <w:rFonts w:ascii="Arial" w:eastAsia="Times New Roman" w:hAnsi="Arial" w:cs="Arial"/>
          <w:lang w:eastAsia="pl-PL"/>
        </w:rPr>
        <w:t>).</w:t>
      </w:r>
    </w:p>
    <w:p w:rsidR="00DB4408" w:rsidRPr="0037316A" w:rsidRDefault="00DB4408" w:rsidP="0037316A">
      <w:pPr>
        <w:spacing w:after="0"/>
        <w:jc w:val="both"/>
        <w:rPr>
          <w:rFonts w:ascii="Arial" w:eastAsia="Times New Roman" w:hAnsi="Arial" w:cs="Arial"/>
          <w:u w:val="single"/>
          <w:lang w:eastAsia="pl-PL"/>
        </w:rPr>
      </w:pPr>
    </w:p>
    <w:p w:rsidR="00DB4408" w:rsidRPr="0037316A" w:rsidRDefault="00404A46" w:rsidP="0037316A">
      <w:pPr>
        <w:spacing w:after="0"/>
        <w:jc w:val="both"/>
        <w:rPr>
          <w:rFonts w:ascii="Arial" w:eastAsia="Times New Roman" w:hAnsi="Arial" w:cs="Arial"/>
          <w:u w:val="single"/>
          <w:lang w:eastAsia="pl-PL"/>
        </w:rPr>
      </w:pPr>
      <w:r w:rsidRPr="0037316A">
        <w:rPr>
          <w:rFonts w:ascii="Arial" w:hAnsi="Arial" w:cs="Arial"/>
        </w:rPr>
        <w:t>Rozporządzenie określa szczegółowy zakres zbiorczego raportu rocznego dotyczącego ograniczenia emisji gazów cieplarnianych w cyklu życia paliw i energii elektrycznej sporządzanego przez Prezesa Urzędu Regulacji Energetyki dla Komisji Europejskiej</w:t>
      </w:r>
      <w:r w:rsidRPr="0037316A">
        <w:rPr>
          <w:rFonts w:ascii="Arial" w:hAnsi="Arial" w:cs="Arial"/>
        </w:rPr>
        <w:t>.</w:t>
      </w:r>
    </w:p>
    <w:p w:rsidR="00DB4408" w:rsidRPr="0037316A" w:rsidRDefault="00DB4408" w:rsidP="0037316A">
      <w:pPr>
        <w:spacing w:after="0"/>
        <w:jc w:val="both"/>
        <w:rPr>
          <w:rFonts w:ascii="Arial" w:eastAsia="Times New Roman" w:hAnsi="Arial" w:cs="Arial"/>
          <w:u w:val="single"/>
          <w:lang w:eastAsia="pl-PL"/>
        </w:rPr>
      </w:pPr>
    </w:p>
    <w:p w:rsidR="00404A46" w:rsidRPr="0037316A" w:rsidRDefault="00404A46" w:rsidP="0037316A">
      <w:pPr>
        <w:spacing w:after="0"/>
        <w:jc w:val="both"/>
        <w:rPr>
          <w:rFonts w:ascii="Arial" w:eastAsia="Times New Roman" w:hAnsi="Arial" w:cs="Arial"/>
          <w:u w:val="single"/>
          <w:lang w:eastAsia="pl-PL"/>
        </w:rPr>
      </w:pPr>
      <w:r w:rsidRPr="0037316A">
        <w:rPr>
          <w:rStyle w:val="markedcontent"/>
          <w:rFonts w:ascii="Arial" w:hAnsi="Arial" w:cs="Arial"/>
        </w:rPr>
        <w:lastRenderedPageBreak/>
        <w:t xml:space="preserve">Rozporządzenie wchodzi w życie </w:t>
      </w:r>
      <w:r w:rsidRPr="0037316A">
        <w:rPr>
          <w:rStyle w:val="markedcontent"/>
          <w:rFonts w:ascii="Arial" w:hAnsi="Arial" w:cs="Arial"/>
        </w:rPr>
        <w:t>po upływie 14 dni od</w:t>
      </w:r>
      <w:r w:rsidRPr="0037316A">
        <w:rPr>
          <w:rStyle w:val="markedcontent"/>
          <w:rFonts w:ascii="Arial" w:hAnsi="Arial" w:cs="Arial"/>
        </w:rPr>
        <w:t xml:space="preserve"> dni</w:t>
      </w:r>
      <w:r w:rsidRPr="0037316A">
        <w:rPr>
          <w:rStyle w:val="markedcontent"/>
          <w:rFonts w:ascii="Arial" w:hAnsi="Arial" w:cs="Arial"/>
        </w:rPr>
        <w:t>a</w:t>
      </w:r>
      <w:r w:rsidRPr="0037316A">
        <w:rPr>
          <w:rStyle w:val="markedcontent"/>
          <w:rFonts w:ascii="Arial" w:hAnsi="Arial" w:cs="Arial"/>
        </w:rPr>
        <w:t xml:space="preserve"> ogłoszenia, a więc </w:t>
      </w:r>
      <w:r w:rsidRPr="0037316A">
        <w:rPr>
          <w:rStyle w:val="markedcontent"/>
          <w:rFonts w:ascii="Arial" w:hAnsi="Arial" w:cs="Arial"/>
        </w:rPr>
        <w:t>23</w:t>
      </w:r>
      <w:r w:rsidRPr="0037316A">
        <w:rPr>
          <w:rStyle w:val="markedcontent"/>
          <w:rFonts w:ascii="Arial" w:hAnsi="Arial" w:cs="Arial"/>
        </w:rPr>
        <w:t xml:space="preserve"> sierpnia 2024 roku.</w:t>
      </w:r>
    </w:p>
    <w:p w:rsidR="00404A46" w:rsidRPr="0037316A" w:rsidRDefault="00404A46" w:rsidP="0037316A">
      <w:pPr>
        <w:spacing w:after="0"/>
        <w:jc w:val="both"/>
        <w:rPr>
          <w:rFonts w:ascii="Arial" w:eastAsia="Times New Roman" w:hAnsi="Arial" w:cs="Arial"/>
          <w:u w:val="single"/>
          <w:lang w:eastAsia="pl-PL"/>
        </w:rPr>
      </w:pPr>
    </w:p>
    <w:p w:rsidR="00DB4408" w:rsidRPr="0037316A" w:rsidRDefault="00704237" w:rsidP="0037316A">
      <w:pPr>
        <w:pStyle w:val="Akapitzlist"/>
        <w:numPr>
          <w:ilvl w:val="0"/>
          <w:numId w:val="2"/>
        </w:numPr>
        <w:spacing w:after="0"/>
        <w:ind w:left="426" w:hanging="426"/>
        <w:jc w:val="both"/>
        <w:rPr>
          <w:rFonts w:ascii="Arial" w:eastAsia="Times New Roman" w:hAnsi="Arial" w:cs="Arial"/>
          <w:u w:val="single"/>
          <w:lang w:eastAsia="pl-PL"/>
        </w:rPr>
      </w:pPr>
      <w:r w:rsidRPr="0037316A">
        <w:rPr>
          <w:rStyle w:val="markedcontent"/>
          <w:rFonts w:ascii="Arial" w:eastAsia="Times New Roman" w:hAnsi="Arial" w:cs="Arial"/>
          <w:u w:val="single"/>
          <w:lang w:eastAsia="pl-PL"/>
        </w:rPr>
        <w:t xml:space="preserve">Rozporządzenie </w:t>
      </w:r>
      <w:r w:rsidRPr="0037316A">
        <w:rPr>
          <w:rStyle w:val="markedcontent"/>
          <w:rFonts w:ascii="Arial" w:eastAsia="Times New Roman" w:hAnsi="Arial" w:cs="Arial"/>
          <w:u w:val="single"/>
          <w:lang w:eastAsia="pl-PL"/>
        </w:rPr>
        <w:t>Ministra Klimatu i Środowiska</w:t>
      </w:r>
      <w:r w:rsidRPr="0037316A">
        <w:rPr>
          <w:rFonts w:ascii="Arial" w:hAnsi="Arial" w:cs="Arial"/>
          <w:u w:val="single"/>
        </w:rPr>
        <w:t xml:space="preserve"> </w:t>
      </w:r>
      <w:r w:rsidRPr="0037316A">
        <w:rPr>
          <w:rFonts w:ascii="Arial" w:hAnsi="Arial" w:cs="Arial"/>
          <w:u w:val="single"/>
        </w:rPr>
        <w:t>z dnia 7 sierpnia 2024 r. w sprawie wzoru oświadczenia odbiorcy uprawnionego</w:t>
      </w:r>
      <w:r w:rsidRPr="0037316A">
        <w:rPr>
          <w:rFonts w:ascii="Arial" w:hAnsi="Arial" w:cs="Arial"/>
          <w:u w:val="single"/>
        </w:rPr>
        <w:t>.</w:t>
      </w:r>
    </w:p>
    <w:p w:rsidR="0037316A" w:rsidRDefault="0037316A" w:rsidP="0037316A">
      <w:pPr>
        <w:spacing w:after="0"/>
        <w:jc w:val="both"/>
        <w:rPr>
          <w:rFonts w:ascii="Arial" w:eastAsia="Times New Roman" w:hAnsi="Arial" w:cs="Arial"/>
          <w:lang w:eastAsia="pl-PL"/>
        </w:rPr>
      </w:pPr>
    </w:p>
    <w:p w:rsidR="00704237" w:rsidRPr="0037316A" w:rsidRDefault="00704237" w:rsidP="0037316A">
      <w:pPr>
        <w:spacing w:after="0"/>
        <w:jc w:val="both"/>
        <w:rPr>
          <w:rFonts w:ascii="Arial" w:eastAsia="Times New Roman" w:hAnsi="Arial" w:cs="Arial"/>
          <w:lang w:eastAsia="pl-PL"/>
        </w:rPr>
      </w:pPr>
      <w:bookmarkStart w:id="1" w:name="_GoBack"/>
      <w:bookmarkEnd w:id="1"/>
      <w:r w:rsidRPr="0037316A">
        <w:rPr>
          <w:rFonts w:ascii="Arial" w:eastAsia="Times New Roman" w:hAnsi="Arial" w:cs="Arial"/>
          <w:lang w:eastAsia="pl-PL"/>
        </w:rPr>
        <w:t xml:space="preserve">Powyższy akt prawny opublikowany został </w:t>
      </w:r>
      <w:r w:rsidRPr="0037316A">
        <w:rPr>
          <w:rFonts w:ascii="Arial" w:eastAsia="Times New Roman" w:hAnsi="Arial" w:cs="Arial"/>
          <w:lang w:eastAsia="pl-PL"/>
        </w:rPr>
        <w:t>12</w:t>
      </w:r>
      <w:r w:rsidRPr="0037316A">
        <w:rPr>
          <w:rFonts w:ascii="Arial" w:eastAsia="Times New Roman" w:hAnsi="Arial" w:cs="Arial"/>
          <w:lang w:eastAsia="pl-PL"/>
        </w:rPr>
        <w:t xml:space="preserve"> sierpnia 2024 roku w Dzienniku Ustaw (Dz.U. z 2024, poz. </w:t>
      </w:r>
      <w:r w:rsidRPr="0037316A">
        <w:rPr>
          <w:rFonts w:ascii="Arial" w:eastAsia="Times New Roman" w:hAnsi="Arial" w:cs="Arial"/>
          <w:lang w:eastAsia="pl-PL"/>
        </w:rPr>
        <w:t>1225</w:t>
      </w:r>
      <w:r w:rsidRPr="0037316A">
        <w:rPr>
          <w:rFonts w:ascii="Arial" w:eastAsia="Times New Roman" w:hAnsi="Arial" w:cs="Arial"/>
          <w:lang w:eastAsia="pl-PL"/>
        </w:rPr>
        <w:t>).</w:t>
      </w:r>
    </w:p>
    <w:p w:rsidR="00704237" w:rsidRPr="0037316A" w:rsidRDefault="00704237" w:rsidP="0037316A">
      <w:pPr>
        <w:spacing w:after="0"/>
        <w:jc w:val="both"/>
        <w:rPr>
          <w:rStyle w:val="markedcontent"/>
          <w:rFonts w:ascii="Arial" w:eastAsia="Times New Roman" w:hAnsi="Arial" w:cs="Arial"/>
          <w:u w:val="single"/>
          <w:lang w:eastAsia="pl-PL"/>
        </w:rPr>
      </w:pPr>
    </w:p>
    <w:p w:rsidR="00704237" w:rsidRPr="0037316A" w:rsidRDefault="00704237" w:rsidP="0037316A">
      <w:pPr>
        <w:spacing w:after="0"/>
        <w:jc w:val="both"/>
        <w:rPr>
          <w:rStyle w:val="markedcontent"/>
          <w:rFonts w:ascii="Arial" w:eastAsia="Times New Roman" w:hAnsi="Arial" w:cs="Arial"/>
          <w:u w:val="single"/>
          <w:lang w:eastAsia="pl-PL"/>
        </w:rPr>
      </w:pPr>
      <w:r w:rsidRPr="0037316A">
        <w:rPr>
          <w:rFonts w:ascii="Arial" w:hAnsi="Arial" w:cs="Arial"/>
        </w:rPr>
        <w:t>Rozporządzenie określa wzór oświadczenia</w:t>
      </w:r>
      <w:r w:rsidR="00350718" w:rsidRPr="0037316A">
        <w:rPr>
          <w:rFonts w:ascii="Arial" w:hAnsi="Arial" w:cs="Arial"/>
        </w:rPr>
        <w:t>,</w:t>
      </w:r>
      <w:r w:rsidRPr="0037316A">
        <w:rPr>
          <w:rFonts w:ascii="Arial" w:hAnsi="Arial" w:cs="Arial"/>
        </w:rPr>
        <w:t xml:space="preserve"> </w:t>
      </w:r>
      <w:r w:rsidR="00350718" w:rsidRPr="0037316A">
        <w:rPr>
          <w:rFonts w:ascii="Arial" w:hAnsi="Arial" w:cs="Arial"/>
        </w:rPr>
        <w:t>o którym mowa w art. 5 ust. 1</w:t>
      </w:r>
      <w:r w:rsidR="00350718" w:rsidRPr="0037316A">
        <w:rPr>
          <w:rFonts w:ascii="Arial" w:hAnsi="Arial" w:cs="Arial"/>
        </w:rPr>
        <w:t xml:space="preserve"> </w:t>
      </w:r>
      <w:r w:rsidR="00350718" w:rsidRPr="0037316A">
        <w:rPr>
          <w:rFonts w:ascii="Arial" w:hAnsi="Arial" w:cs="Arial"/>
        </w:rPr>
        <w:t>ustawy z dnia 27 października 2022 roku o środkach nadzwyczajnych mających na celu ograniczenie wysokości cen energii elektrycznej oraz wsparciu niektórych odbiorców w 2023 roku oraz w 2024 roku</w:t>
      </w:r>
      <w:r w:rsidR="00350718" w:rsidRPr="0037316A">
        <w:rPr>
          <w:rFonts w:ascii="Arial" w:hAnsi="Arial" w:cs="Arial"/>
        </w:rPr>
        <w:t xml:space="preserve">, </w:t>
      </w:r>
      <w:r w:rsidRPr="0037316A">
        <w:rPr>
          <w:rFonts w:ascii="Arial" w:hAnsi="Arial" w:cs="Arial"/>
        </w:rPr>
        <w:t>składanego przez odbiorców uprawnionych, o których mowa w art. 2 pkt 2 lit. b–f</w:t>
      </w:r>
      <w:r w:rsidR="00350718" w:rsidRPr="0037316A">
        <w:rPr>
          <w:rFonts w:ascii="Arial" w:hAnsi="Arial" w:cs="Arial"/>
        </w:rPr>
        <w:t xml:space="preserve"> tejże ustawy.</w:t>
      </w:r>
      <w:r w:rsidRPr="0037316A">
        <w:rPr>
          <w:rFonts w:ascii="Arial" w:hAnsi="Arial" w:cs="Arial"/>
        </w:rPr>
        <w:t xml:space="preserve"> </w:t>
      </w:r>
    </w:p>
    <w:p w:rsidR="00704237" w:rsidRPr="0037316A" w:rsidRDefault="00704237" w:rsidP="0037316A">
      <w:pPr>
        <w:spacing w:after="0"/>
        <w:jc w:val="both"/>
        <w:rPr>
          <w:rStyle w:val="markedcontent"/>
          <w:rFonts w:ascii="Arial" w:eastAsia="Times New Roman" w:hAnsi="Arial" w:cs="Arial"/>
          <w:u w:val="single"/>
          <w:lang w:eastAsia="pl-PL"/>
        </w:rPr>
      </w:pPr>
    </w:p>
    <w:p w:rsidR="00350718" w:rsidRPr="0037316A" w:rsidRDefault="00350718" w:rsidP="0037316A">
      <w:pPr>
        <w:spacing w:after="0"/>
        <w:jc w:val="both"/>
        <w:rPr>
          <w:rStyle w:val="markedcontent"/>
          <w:rFonts w:ascii="Arial" w:eastAsia="Times New Roman" w:hAnsi="Arial" w:cs="Arial"/>
          <w:u w:val="single"/>
          <w:lang w:eastAsia="pl-PL"/>
        </w:rPr>
      </w:pPr>
      <w:r w:rsidRPr="0037316A">
        <w:rPr>
          <w:rStyle w:val="markedcontent"/>
          <w:rFonts w:ascii="Arial" w:hAnsi="Arial" w:cs="Arial"/>
        </w:rPr>
        <w:t>Rozporządzenie wchodzi w życie z dniem następującym po dniu ogłoszenia, a więc 1</w:t>
      </w:r>
      <w:r w:rsidRPr="0037316A">
        <w:rPr>
          <w:rStyle w:val="markedcontent"/>
          <w:rFonts w:ascii="Arial" w:hAnsi="Arial" w:cs="Arial"/>
        </w:rPr>
        <w:t>3</w:t>
      </w:r>
      <w:r w:rsidRPr="0037316A">
        <w:rPr>
          <w:rStyle w:val="markedcontent"/>
          <w:rFonts w:ascii="Arial" w:hAnsi="Arial" w:cs="Arial"/>
        </w:rPr>
        <w:t xml:space="preserve"> sierpnia 2024 roku</w:t>
      </w:r>
      <w:r w:rsidRPr="0037316A">
        <w:rPr>
          <w:rStyle w:val="markedcontent"/>
          <w:rFonts w:ascii="Arial" w:hAnsi="Arial" w:cs="Arial"/>
        </w:rPr>
        <w:t>.</w:t>
      </w:r>
    </w:p>
    <w:p w:rsidR="00350718" w:rsidRPr="0037316A" w:rsidRDefault="00350718" w:rsidP="0037316A">
      <w:pPr>
        <w:spacing w:after="0"/>
        <w:jc w:val="both"/>
        <w:rPr>
          <w:rStyle w:val="markedcontent"/>
          <w:rFonts w:ascii="Arial" w:eastAsia="Times New Roman" w:hAnsi="Arial" w:cs="Arial"/>
          <w:u w:val="single"/>
          <w:lang w:eastAsia="pl-PL"/>
        </w:rPr>
      </w:pPr>
    </w:p>
    <w:p w:rsidR="00A13401" w:rsidRPr="0037316A" w:rsidRDefault="00A13401" w:rsidP="0037316A">
      <w:pPr>
        <w:spacing w:after="0"/>
        <w:jc w:val="both"/>
        <w:rPr>
          <w:rStyle w:val="markedcontent"/>
          <w:rFonts w:ascii="Arial" w:eastAsia="Times New Roman" w:hAnsi="Arial" w:cs="Arial"/>
          <w:u w:val="single"/>
          <w:lang w:eastAsia="pl-PL"/>
        </w:rPr>
      </w:pPr>
    </w:p>
    <w:p w:rsidR="00E10140" w:rsidRPr="0037316A" w:rsidRDefault="00E10140" w:rsidP="0037316A">
      <w:pPr>
        <w:pStyle w:val="Akapitzlist"/>
        <w:spacing w:after="0"/>
        <w:ind w:left="426"/>
        <w:jc w:val="both"/>
        <w:rPr>
          <w:rFonts w:ascii="Arial" w:eastAsia="Times New Roman" w:hAnsi="Arial" w:cs="Arial"/>
          <w:lang w:eastAsia="pl-PL"/>
        </w:rPr>
      </w:pPr>
    </w:p>
    <w:p w:rsidR="00E10140" w:rsidRPr="0037316A" w:rsidRDefault="00E10140" w:rsidP="0037316A">
      <w:pPr>
        <w:spacing w:after="0"/>
        <w:jc w:val="both"/>
        <w:rPr>
          <w:rFonts w:ascii="Arial" w:hAnsi="Arial" w:cs="Arial"/>
        </w:rPr>
      </w:pPr>
    </w:p>
    <w:p w:rsidR="00DE63F1" w:rsidRPr="0037316A" w:rsidRDefault="00DE63F1" w:rsidP="0037316A">
      <w:pPr>
        <w:rPr>
          <w:rFonts w:ascii="Arial" w:hAnsi="Arial" w:cs="Arial"/>
        </w:rPr>
      </w:pPr>
    </w:p>
    <w:sectPr w:rsidR="00DE63F1" w:rsidRPr="0037316A" w:rsidSect="008D4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005F1"/>
    <w:multiLevelType w:val="hybridMultilevel"/>
    <w:tmpl w:val="6F92A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7E64FCE"/>
    <w:multiLevelType w:val="hybridMultilevel"/>
    <w:tmpl w:val="ABB0EF4E"/>
    <w:lvl w:ilvl="0" w:tplc="7CDEB8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0E4088E"/>
    <w:multiLevelType w:val="hybridMultilevel"/>
    <w:tmpl w:val="CAF21E52"/>
    <w:lvl w:ilvl="0" w:tplc="43D8372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C980FD5"/>
    <w:multiLevelType w:val="hybridMultilevel"/>
    <w:tmpl w:val="52A4B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1ED00C6"/>
    <w:multiLevelType w:val="hybridMultilevel"/>
    <w:tmpl w:val="82C2C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40"/>
    <w:rsid w:val="000357D6"/>
    <w:rsid w:val="00123CF2"/>
    <w:rsid w:val="001A5956"/>
    <w:rsid w:val="001B2B2D"/>
    <w:rsid w:val="00235787"/>
    <w:rsid w:val="00350718"/>
    <w:rsid w:val="0037316A"/>
    <w:rsid w:val="00402125"/>
    <w:rsid w:val="00404A46"/>
    <w:rsid w:val="004B0BDC"/>
    <w:rsid w:val="006260B7"/>
    <w:rsid w:val="00704237"/>
    <w:rsid w:val="0086518A"/>
    <w:rsid w:val="008C1370"/>
    <w:rsid w:val="00A13401"/>
    <w:rsid w:val="00A43603"/>
    <w:rsid w:val="00BC6F7D"/>
    <w:rsid w:val="00BF7470"/>
    <w:rsid w:val="00C4222E"/>
    <w:rsid w:val="00D234BA"/>
    <w:rsid w:val="00D36D0A"/>
    <w:rsid w:val="00DB4408"/>
    <w:rsid w:val="00DE63F1"/>
    <w:rsid w:val="00E10140"/>
    <w:rsid w:val="00FC5090"/>
    <w:rsid w:val="00FD25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14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0140"/>
    <w:pPr>
      <w:ind w:left="720"/>
      <w:contextualSpacing/>
    </w:pPr>
  </w:style>
  <w:style w:type="character" w:customStyle="1" w:styleId="markedcontent">
    <w:name w:val="markedcontent"/>
    <w:basedOn w:val="Domylnaczcionkaakapitu"/>
    <w:rsid w:val="00E10140"/>
  </w:style>
  <w:style w:type="paragraph" w:styleId="Tekstdymka">
    <w:name w:val="Balloon Text"/>
    <w:basedOn w:val="Normalny"/>
    <w:link w:val="TekstdymkaZnak"/>
    <w:uiPriority w:val="99"/>
    <w:semiHidden/>
    <w:unhideWhenUsed/>
    <w:rsid w:val="00E101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0140"/>
    <w:rPr>
      <w:rFonts w:ascii="Tahoma" w:hAnsi="Tahoma" w:cs="Tahoma"/>
      <w:sz w:val="16"/>
      <w:szCs w:val="16"/>
    </w:rPr>
  </w:style>
  <w:style w:type="character" w:styleId="Hipercze">
    <w:name w:val="Hyperlink"/>
    <w:basedOn w:val="Domylnaczcionkaakapitu"/>
    <w:uiPriority w:val="99"/>
    <w:unhideWhenUsed/>
    <w:rsid w:val="00D234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14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0140"/>
    <w:pPr>
      <w:ind w:left="720"/>
      <w:contextualSpacing/>
    </w:pPr>
  </w:style>
  <w:style w:type="character" w:customStyle="1" w:styleId="markedcontent">
    <w:name w:val="markedcontent"/>
    <w:basedOn w:val="Domylnaczcionkaakapitu"/>
    <w:rsid w:val="00E10140"/>
  </w:style>
  <w:style w:type="paragraph" w:styleId="Tekstdymka">
    <w:name w:val="Balloon Text"/>
    <w:basedOn w:val="Normalny"/>
    <w:link w:val="TekstdymkaZnak"/>
    <w:uiPriority w:val="99"/>
    <w:semiHidden/>
    <w:unhideWhenUsed/>
    <w:rsid w:val="00E101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0140"/>
    <w:rPr>
      <w:rFonts w:ascii="Tahoma" w:hAnsi="Tahoma" w:cs="Tahoma"/>
      <w:sz w:val="16"/>
      <w:szCs w:val="16"/>
    </w:rPr>
  </w:style>
  <w:style w:type="character" w:styleId="Hipercze">
    <w:name w:val="Hyperlink"/>
    <w:basedOn w:val="Domylnaczcionkaakapitu"/>
    <w:uiPriority w:val="99"/>
    <w:unhideWhenUsed/>
    <w:rsid w:val="00D234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9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ja.rcl.gov.pl/projekt/12388002/katalog/1307397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egislacja.rcl.gov.pl/projekt/12388000/katalog/13073864" TargetMode="External"/><Relationship Id="rId12" Type="http://schemas.openxmlformats.org/officeDocument/2006/relationships/hyperlink" Target="https://legislacja.rcl.gov.pl/projekt/12388405/katalog/130759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egislacja.rcl.gov.pl/projekt/12388354/katalog/13075390" TargetMode="External"/><Relationship Id="rId5" Type="http://schemas.openxmlformats.org/officeDocument/2006/relationships/webSettings" Target="webSettings.xml"/><Relationship Id="rId10" Type="http://schemas.openxmlformats.org/officeDocument/2006/relationships/hyperlink" Target="https://legislacja.rcl.gov.pl/projekt/12388353/katalog/13075364" TargetMode="External"/><Relationship Id="rId4" Type="http://schemas.openxmlformats.org/officeDocument/2006/relationships/settings" Target="settings.xml"/><Relationship Id="rId9" Type="http://schemas.openxmlformats.org/officeDocument/2006/relationships/hyperlink" Target="https://legislacja.rcl.gov.pl/projekt/12388302/katalog/13075124"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9</Pages>
  <Words>3428</Words>
  <Characters>20573</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Związek Pracodawców Polska Miedź</Company>
  <LinksUpToDate>false</LinksUpToDate>
  <CharactersWithSpaces>23954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ZPPM</dc:creator>
  <cp:lastModifiedBy>ZPPM</cp:lastModifiedBy>
  <cp:revision>10</cp:revision>
  <dcterms:created xsi:type="dcterms:W3CDTF">2024-08-22T07:18:00Z</dcterms:created>
  <dcterms:modified xsi:type="dcterms:W3CDTF">2024-08-22T12:40:00Z</dcterms:modified>
</cp:coreProperties>
</file>