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E83" w14:textId="77777777" w:rsidR="001C0247" w:rsidRPr="00110AEB" w:rsidRDefault="001C0247" w:rsidP="008331A1">
      <w:pPr>
        <w:pStyle w:val="OZNRODZAKTUtznustawalubrozporzdzenieiorganwydajcy"/>
        <w:rPr>
          <w:rFonts w:cs="Times"/>
        </w:rPr>
      </w:pPr>
      <w:r w:rsidRPr="00110AEB">
        <w:rPr>
          <w:rFonts w:cs="Times"/>
        </w:rPr>
        <w:t>USTAWA</w:t>
      </w:r>
    </w:p>
    <w:p w14:paraId="287AC42D" w14:textId="359C33AB" w:rsidR="001C0247" w:rsidRPr="00110AEB" w:rsidRDefault="001C0247" w:rsidP="008331A1">
      <w:pPr>
        <w:pStyle w:val="DATAAKTUdatauchwalenialubwydaniaaktu"/>
        <w:rPr>
          <w:rFonts w:cs="Times"/>
        </w:rPr>
      </w:pPr>
      <w:r w:rsidRPr="00110AEB">
        <w:rPr>
          <w:rFonts w:cs="Times"/>
        </w:rPr>
        <w:t>z dnia</w:t>
      </w:r>
      <w:r w:rsidR="00072F15">
        <w:rPr>
          <w:rFonts w:cs="Times"/>
        </w:rPr>
        <w:t xml:space="preserve"> … r.</w:t>
      </w:r>
    </w:p>
    <w:p w14:paraId="08C4A8C0" w14:textId="77777777" w:rsidR="001C0247" w:rsidRPr="00110AEB" w:rsidRDefault="001C0247" w:rsidP="008331A1">
      <w:pPr>
        <w:pStyle w:val="TYTUAKTUprzedmiotregulacjiustawylubrozporzdzenia"/>
      </w:pPr>
      <w:bookmarkStart w:id="0" w:name="_Hlk180140217"/>
      <w:r w:rsidRPr="00110AEB">
        <w:t>o zmianie ustawy</w:t>
      </w:r>
      <w:r w:rsidR="009559E3" w:rsidRPr="00110AEB">
        <w:t xml:space="preserve"> o</w:t>
      </w:r>
      <w:r w:rsidRPr="00110AEB">
        <w:t xml:space="preserve"> przygotowaniu i realizacji inwestycji w zakresie obiektów energetyki jądrowej oraz inwestycji towarzyszących oraz niektórych innych ustaw</w:t>
      </w:r>
      <w:bookmarkEnd w:id="0"/>
      <w:r w:rsidRPr="00110AEB">
        <w:rPr>
          <w:rStyle w:val="Odwoanieprzypisudolnego"/>
          <w:rFonts w:cs="Times"/>
        </w:rPr>
        <w:footnoteReference w:id="2"/>
      </w:r>
      <w:r w:rsidRPr="00110AEB">
        <w:rPr>
          <w:rStyle w:val="IGindeksgrny"/>
          <w:rFonts w:cs="Times"/>
        </w:rPr>
        <w:t>)</w:t>
      </w:r>
      <w:r w:rsidR="002E3E2C" w:rsidRPr="00110AEB">
        <w:rPr>
          <w:rStyle w:val="IGindeksgrny"/>
          <w:rFonts w:cs="Times"/>
        </w:rPr>
        <w:t>,</w:t>
      </w:r>
      <w:r w:rsidR="00E62E49" w:rsidRPr="00110AEB">
        <w:rPr>
          <w:rStyle w:val="IGindeksgrny"/>
          <w:rFonts w:cs="Times"/>
        </w:rPr>
        <w:t xml:space="preserve"> </w:t>
      </w:r>
      <w:r w:rsidR="006B0BFC" w:rsidRPr="00110AEB">
        <w:rPr>
          <w:rStyle w:val="IGindeksgrny"/>
          <w:rFonts w:cs="Times"/>
        </w:rPr>
        <w:t xml:space="preserve">2) </w:t>
      </w:r>
    </w:p>
    <w:p w14:paraId="7B8A7C47" w14:textId="7481CAB9" w:rsidR="001C0247" w:rsidRPr="00110AEB" w:rsidRDefault="001C0247" w:rsidP="008331A1">
      <w:pPr>
        <w:pStyle w:val="ARTartustawynprozporzdzenia"/>
        <w:keepNext/>
        <w:rPr>
          <w:rFonts w:cs="Times"/>
        </w:rPr>
      </w:pPr>
      <w:r w:rsidRPr="00110AEB">
        <w:rPr>
          <w:rStyle w:val="Ppogrubienie"/>
          <w:rFonts w:cs="Times"/>
        </w:rPr>
        <w:t>Art. 1.</w:t>
      </w:r>
      <w:r w:rsidRPr="00110AEB">
        <w:rPr>
          <w:rFonts w:cs="Times"/>
        </w:rPr>
        <w:t xml:space="preserve"> W </w:t>
      </w:r>
      <w:bookmarkStart w:id="1" w:name="_Hlk155876352"/>
      <w:r w:rsidRPr="00110AEB">
        <w:rPr>
          <w:rFonts w:cs="Times"/>
        </w:rPr>
        <w:t xml:space="preserve">ustawie </w:t>
      </w:r>
      <w:bookmarkStart w:id="2" w:name="_Hlk157508810"/>
      <w:r w:rsidRPr="00110AEB">
        <w:rPr>
          <w:rFonts w:cs="Times"/>
        </w:rPr>
        <w:t>z dnia 29 czerwca 2011 r. o przygotowaniu i realizacji inwestycji w</w:t>
      </w:r>
      <w:r w:rsidR="0089583B" w:rsidRPr="00110AEB">
        <w:rPr>
          <w:rFonts w:cs="Times"/>
        </w:rPr>
        <w:t> </w:t>
      </w:r>
      <w:r w:rsidRPr="00110AEB">
        <w:rPr>
          <w:rFonts w:cs="Times"/>
        </w:rPr>
        <w:t xml:space="preserve">zakresie obiektów energetyki jądrowej oraz inwestycji towarzyszących (Dz. U. z </w:t>
      </w:r>
      <w:r w:rsidR="00655D8D" w:rsidRPr="00110AEB">
        <w:rPr>
          <w:rFonts w:cs="Times"/>
        </w:rPr>
        <w:t>2024 r. poz.</w:t>
      </w:r>
      <w:r w:rsidR="0089583B" w:rsidRPr="00110AEB">
        <w:rPr>
          <w:rFonts w:cs="Times"/>
        </w:rPr>
        <w:t> </w:t>
      </w:r>
      <w:r w:rsidR="00710C22" w:rsidRPr="00110AEB">
        <w:rPr>
          <w:rFonts w:cs="Times"/>
        </w:rPr>
        <w:t>1410</w:t>
      </w:r>
      <w:r w:rsidR="000D1392" w:rsidRPr="00110AEB">
        <w:rPr>
          <w:rFonts w:cs="Times"/>
        </w:rPr>
        <w:t xml:space="preserve"> i 1572</w:t>
      </w:r>
      <w:r w:rsidRPr="00110AEB">
        <w:rPr>
          <w:rFonts w:cs="Times"/>
        </w:rPr>
        <w:t xml:space="preserve">) </w:t>
      </w:r>
      <w:bookmarkEnd w:id="1"/>
      <w:bookmarkEnd w:id="2"/>
      <w:r w:rsidRPr="00110AEB">
        <w:rPr>
          <w:rFonts w:cs="Times"/>
        </w:rPr>
        <w:t>wprowadza się następujące zmiany:</w:t>
      </w:r>
    </w:p>
    <w:p w14:paraId="0ACEA848" w14:textId="2E402178" w:rsidR="00693B89" w:rsidRPr="00110AEB" w:rsidRDefault="001C0247" w:rsidP="008331A1">
      <w:pPr>
        <w:pStyle w:val="PKTpunkt"/>
        <w:rPr>
          <w:rFonts w:cs="Times"/>
          <w:szCs w:val="24"/>
        </w:rPr>
      </w:pPr>
      <w:r w:rsidRPr="00110AEB">
        <w:rPr>
          <w:rFonts w:cs="Times"/>
          <w:szCs w:val="24"/>
        </w:rPr>
        <w:t>1)</w:t>
      </w:r>
      <w:r w:rsidRPr="00110AEB">
        <w:rPr>
          <w:rFonts w:cs="Times"/>
          <w:szCs w:val="24"/>
        </w:rPr>
        <w:tab/>
      </w:r>
      <w:r w:rsidR="00693B89" w:rsidRPr="00110AEB">
        <w:rPr>
          <w:rFonts w:cs="Times"/>
          <w:szCs w:val="24"/>
        </w:rPr>
        <w:t>w art. 3f w ust. 5 po wyrazach „art. 15 ust. 1, art. 17 ust. 1” dodaje się wyrazy „</w:t>
      </w:r>
      <w:r w:rsidR="00E62E49" w:rsidRPr="00110AEB">
        <w:rPr>
          <w:rFonts w:cs="Times"/>
          <w:szCs w:val="24"/>
        </w:rPr>
        <w:t xml:space="preserve"> , </w:t>
      </w:r>
      <w:r w:rsidR="00693B89" w:rsidRPr="00110AEB">
        <w:rPr>
          <w:rFonts w:cs="Times"/>
          <w:szCs w:val="24"/>
        </w:rPr>
        <w:t>art. 17a ust. 1”;</w:t>
      </w:r>
    </w:p>
    <w:p w14:paraId="351A88A1" w14:textId="2D217A1C" w:rsidR="00951156" w:rsidRPr="00110AEB" w:rsidRDefault="00693B89" w:rsidP="00FE6E5C">
      <w:pPr>
        <w:pStyle w:val="PKTpunkt"/>
        <w:rPr>
          <w:rFonts w:cs="Times"/>
          <w:szCs w:val="24"/>
        </w:rPr>
      </w:pPr>
      <w:r w:rsidRPr="00110AEB">
        <w:rPr>
          <w:rFonts w:cs="Times"/>
          <w:szCs w:val="24"/>
        </w:rPr>
        <w:t>2)</w:t>
      </w:r>
      <w:r w:rsidRPr="00110AEB">
        <w:rPr>
          <w:rFonts w:cs="Times"/>
          <w:szCs w:val="24"/>
        </w:rPr>
        <w:tab/>
      </w:r>
      <w:r w:rsidR="001C0247" w:rsidRPr="00110AEB">
        <w:rPr>
          <w:rFonts w:cs="Times"/>
          <w:szCs w:val="24"/>
        </w:rPr>
        <w:t>w art. 15</w:t>
      </w:r>
      <w:r w:rsidR="00951156" w:rsidRPr="00110AEB">
        <w:rPr>
          <w:rFonts w:cs="Times"/>
          <w:szCs w:val="24"/>
        </w:rPr>
        <w:t>:</w:t>
      </w:r>
    </w:p>
    <w:p w14:paraId="55F86459" w14:textId="27006A7E" w:rsidR="001C0247" w:rsidRPr="00110AEB" w:rsidRDefault="00951156" w:rsidP="00F53414">
      <w:pPr>
        <w:pStyle w:val="LITlitera"/>
      </w:pPr>
      <w:r w:rsidRPr="00110AEB">
        <w:t>a)</w:t>
      </w:r>
      <w:r w:rsidRPr="00110AEB">
        <w:tab/>
      </w:r>
      <w:r w:rsidR="001C0247" w:rsidRPr="00110AEB">
        <w:t>w ust. 1 po wyrazach „pozwolenie na budowę” dodaje się wyrazy „inwestycji w</w:t>
      </w:r>
      <w:r w:rsidR="0089583B" w:rsidRPr="00110AEB">
        <w:t> </w:t>
      </w:r>
      <w:r w:rsidR="001C0247" w:rsidRPr="00110AEB">
        <w:t>zakresie budowy”</w:t>
      </w:r>
      <w:r w:rsidR="00DC2A64" w:rsidRPr="00110AEB">
        <w:t>,</w:t>
      </w:r>
    </w:p>
    <w:p w14:paraId="352E9EB2" w14:textId="60E15DB9" w:rsidR="001C0247" w:rsidRPr="00110AEB" w:rsidRDefault="00951156" w:rsidP="008331A1">
      <w:pPr>
        <w:pStyle w:val="LITlitera"/>
      </w:pPr>
      <w:r w:rsidRPr="00110AEB">
        <w:t>b)</w:t>
      </w:r>
      <w:r w:rsidRPr="00110AEB">
        <w:tab/>
      </w:r>
      <w:r w:rsidR="001C0247" w:rsidRPr="00110AEB">
        <w:t xml:space="preserve">ust. 3 otrzymuje brzmienie: </w:t>
      </w:r>
    </w:p>
    <w:p w14:paraId="588AEFE0" w14:textId="11AF4DB8" w:rsidR="00951156" w:rsidRPr="00110AEB" w:rsidRDefault="001C0247" w:rsidP="008331A1">
      <w:pPr>
        <w:pStyle w:val="ZUSTzmustartykuempunktem"/>
      </w:pPr>
      <w:r w:rsidRPr="00110AEB">
        <w:t>„3. Pozwolenie na budowę inwestycji w zakresie budowy obiektu energetyki jądrowej może, w zależności od żądania wniosku, obejmować całe zamierzenie budowlane lub jego część, w tym część niemogącą samodzielnie funkcjonować zgodnie z przeznaczeniem.”</w:t>
      </w:r>
      <w:r w:rsidR="00951156" w:rsidRPr="00110AEB">
        <w:t>,</w:t>
      </w:r>
    </w:p>
    <w:p w14:paraId="65213CB7" w14:textId="6B0C8FBF" w:rsidR="00C70DE7" w:rsidRPr="00110AEB" w:rsidRDefault="00951156" w:rsidP="008331A1">
      <w:pPr>
        <w:pStyle w:val="LITlitera"/>
      </w:pPr>
      <w:r w:rsidRPr="00110AEB">
        <w:t>c)</w:t>
      </w:r>
      <w:r w:rsidRPr="00110AEB">
        <w:tab/>
        <w:t>w</w:t>
      </w:r>
      <w:r w:rsidR="00FE02E8" w:rsidRPr="00110AEB">
        <w:t xml:space="preserve"> ust. 4b wyrazy „obiektu jądrowego będącego równocześnie elektrownią jądrową” zastępuje się wyrazami „inwestycji w zakresie budowy obiektu energetyki jądrowej”;</w:t>
      </w:r>
    </w:p>
    <w:p w14:paraId="4723183D" w14:textId="789B9B12" w:rsidR="00C70DE7" w:rsidRPr="00110AEB" w:rsidRDefault="007D0632" w:rsidP="00FE6E5C">
      <w:pPr>
        <w:pStyle w:val="PKTpunkt"/>
        <w:rPr>
          <w:rFonts w:cs="Times"/>
          <w:szCs w:val="24"/>
        </w:rPr>
      </w:pPr>
      <w:r w:rsidRPr="00110AEB">
        <w:rPr>
          <w:rFonts w:cs="Times"/>
          <w:szCs w:val="24"/>
        </w:rPr>
        <w:t>3</w:t>
      </w:r>
      <w:r w:rsidR="00FE02E8" w:rsidRPr="00110AEB">
        <w:rPr>
          <w:rFonts w:cs="Times"/>
          <w:szCs w:val="24"/>
        </w:rPr>
        <w:t>)</w:t>
      </w:r>
      <w:r w:rsidR="00FE02E8" w:rsidRPr="00110AEB">
        <w:rPr>
          <w:rFonts w:cs="Times"/>
          <w:szCs w:val="24"/>
        </w:rPr>
        <w:tab/>
      </w:r>
      <w:r w:rsidR="001C0247" w:rsidRPr="00110AEB">
        <w:rPr>
          <w:rFonts w:cs="Times"/>
          <w:szCs w:val="24"/>
        </w:rPr>
        <w:t xml:space="preserve">w art. 16 </w:t>
      </w:r>
      <w:r w:rsidR="007220D8" w:rsidRPr="00110AEB">
        <w:rPr>
          <w:rFonts w:cs="Times"/>
          <w:szCs w:val="24"/>
        </w:rPr>
        <w:t xml:space="preserve">w </w:t>
      </w:r>
      <w:r w:rsidR="001C0247" w:rsidRPr="00110AEB">
        <w:rPr>
          <w:rFonts w:cs="Times"/>
          <w:szCs w:val="24"/>
        </w:rPr>
        <w:t>ust. 1</w:t>
      </w:r>
      <w:r w:rsidR="00671256" w:rsidRPr="00110AEB">
        <w:rPr>
          <w:rFonts w:cs="Times"/>
          <w:szCs w:val="24"/>
        </w:rPr>
        <w:t>, w ust. 2 we wprowadzeniu do wyliczenia</w:t>
      </w:r>
      <w:r w:rsidR="00CC6284" w:rsidRPr="00110AEB">
        <w:rPr>
          <w:rFonts w:cs="Times"/>
          <w:szCs w:val="24"/>
        </w:rPr>
        <w:t xml:space="preserve"> i w ust. 3</w:t>
      </w:r>
      <w:r w:rsidR="001C0247" w:rsidRPr="00110AEB">
        <w:rPr>
          <w:rFonts w:cs="Times"/>
          <w:szCs w:val="24"/>
        </w:rPr>
        <w:t xml:space="preserve"> </w:t>
      </w:r>
      <w:r w:rsidR="00671256" w:rsidRPr="00110AEB">
        <w:rPr>
          <w:rFonts w:cs="Times"/>
          <w:szCs w:val="24"/>
        </w:rPr>
        <w:t xml:space="preserve">oraz w art. 17 ust. 1 we wprowadzeniu do wyliczenia </w:t>
      </w:r>
      <w:r w:rsidR="001C0247" w:rsidRPr="00110AEB">
        <w:rPr>
          <w:rFonts w:cs="Times"/>
          <w:szCs w:val="24"/>
        </w:rPr>
        <w:t>po wyrazach „pozwoleniu na budowę” dodaje się</w:t>
      </w:r>
      <w:r w:rsidR="00EF630A">
        <w:rPr>
          <w:rFonts w:cs="Times"/>
          <w:szCs w:val="24"/>
        </w:rPr>
        <w:t> </w:t>
      </w:r>
      <w:r w:rsidR="001C0247" w:rsidRPr="00110AEB">
        <w:rPr>
          <w:rFonts w:cs="Times"/>
          <w:szCs w:val="24"/>
        </w:rPr>
        <w:t>wyrazy „inwestycji w zakresie budowy”;</w:t>
      </w:r>
    </w:p>
    <w:p w14:paraId="2865BB3F" w14:textId="0EB3F410" w:rsidR="001E03C9" w:rsidRPr="00110AEB" w:rsidRDefault="007D0632" w:rsidP="00FE6E5C">
      <w:pPr>
        <w:pStyle w:val="PKTpunkt"/>
        <w:rPr>
          <w:rFonts w:cs="Times"/>
          <w:szCs w:val="24"/>
        </w:rPr>
      </w:pPr>
      <w:r w:rsidRPr="00110AEB">
        <w:rPr>
          <w:rFonts w:cs="Times"/>
          <w:szCs w:val="24"/>
        </w:rPr>
        <w:t>4</w:t>
      </w:r>
      <w:r w:rsidR="001C0247" w:rsidRPr="00110AEB">
        <w:rPr>
          <w:rFonts w:cs="Times"/>
          <w:szCs w:val="24"/>
        </w:rPr>
        <w:t>)</w:t>
      </w:r>
      <w:r w:rsidR="001C0247" w:rsidRPr="00110AEB">
        <w:rPr>
          <w:rFonts w:cs="Times"/>
          <w:szCs w:val="24"/>
        </w:rPr>
        <w:tab/>
        <w:t>po art. 17 dodaje się art. 17a</w:t>
      </w:r>
      <w:r w:rsidR="00755E91" w:rsidRPr="00110AEB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0323B2" w:rsidRPr="00110AEB">
        <w:rPr>
          <w:rFonts w:cs="Times"/>
          <w:szCs w:val="24"/>
        </w:rPr>
        <w:t>17c</w:t>
      </w:r>
      <w:r w:rsidR="001C0247" w:rsidRPr="00110AEB">
        <w:rPr>
          <w:rFonts w:cs="Times"/>
          <w:szCs w:val="24"/>
        </w:rPr>
        <w:t xml:space="preserve"> w brzmieniu:</w:t>
      </w:r>
    </w:p>
    <w:p w14:paraId="61CD269E" w14:textId="25EDEF67" w:rsidR="001E03C9" w:rsidRPr="00110AEB" w:rsidRDefault="001C0247" w:rsidP="008331A1">
      <w:pPr>
        <w:pStyle w:val="ZARTzmartartykuempunktem"/>
      </w:pPr>
      <w:r w:rsidRPr="00110AEB">
        <w:t xml:space="preserve">„Art. 17a. 1. Przed uzyskaniem pozwolenia na budowę </w:t>
      </w:r>
      <w:r w:rsidR="001F18B9" w:rsidRPr="00110AEB">
        <w:t xml:space="preserve">inwestycji w zakresie budowy </w:t>
      </w:r>
      <w:r w:rsidRPr="00110AEB">
        <w:t>obiektu energetyki jądrowej inwestor może złożyć wniosek o wydanie p</w:t>
      </w:r>
      <w:r w:rsidR="00987E07" w:rsidRPr="00110AEB">
        <w:t>ozwolenia na budowę w zakresie wstępnych</w:t>
      </w:r>
      <w:r w:rsidRPr="00110AEB">
        <w:t xml:space="preserve"> </w:t>
      </w:r>
      <w:r w:rsidR="005A1CE2" w:rsidRPr="00110AEB">
        <w:t>robót</w:t>
      </w:r>
      <w:r w:rsidR="001505F2" w:rsidRPr="00110AEB">
        <w:t xml:space="preserve"> </w:t>
      </w:r>
      <w:r w:rsidRPr="00110AEB">
        <w:t>b</w:t>
      </w:r>
      <w:r w:rsidR="00987E07" w:rsidRPr="00110AEB">
        <w:t>udowlanych</w:t>
      </w:r>
      <w:r w:rsidRPr="00110AEB">
        <w:t>:</w:t>
      </w:r>
    </w:p>
    <w:p w14:paraId="164F6739" w14:textId="73E12F71" w:rsidR="001C0247" w:rsidRPr="00110AEB" w:rsidRDefault="001C0247" w:rsidP="008331A1">
      <w:pPr>
        <w:pStyle w:val="ZPKTzmpktartykuempunktem"/>
      </w:pPr>
      <w:r w:rsidRPr="00110AEB">
        <w:lastRenderedPageBreak/>
        <w:t>1)</w:t>
      </w:r>
      <w:r w:rsidRPr="00110AEB">
        <w:tab/>
      </w:r>
      <w:r w:rsidR="007945EF" w:rsidRPr="00110AEB">
        <w:t xml:space="preserve">niewymagających </w:t>
      </w:r>
      <w:r w:rsidR="008B352B" w:rsidRPr="00110AEB">
        <w:t>zezwolenia Prezesa Agencji</w:t>
      </w:r>
      <w:r w:rsidR="00AC1DE2" w:rsidRPr="00110AEB">
        <w:t xml:space="preserve"> na wykonanie wstępnych robót</w:t>
      </w:r>
      <w:r w:rsidR="005A1CE2" w:rsidRPr="00110AEB">
        <w:t xml:space="preserve"> </w:t>
      </w:r>
      <w:r w:rsidR="00AC1DE2" w:rsidRPr="00110AEB">
        <w:t>budowlanych</w:t>
      </w:r>
      <w:r w:rsidR="00926399" w:rsidRPr="00110AEB">
        <w:t xml:space="preserve">, o którym mowa w art. 36l </w:t>
      </w:r>
      <w:r w:rsidR="007E42F7" w:rsidRPr="00110AEB">
        <w:t xml:space="preserve">ust. 1 </w:t>
      </w:r>
      <w:r w:rsidR="00926399" w:rsidRPr="00110AEB">
        <w:t xml:space="preserve">ustawy z dnia 29 listopada 2000 r. – Prawo atomowe, </w:t>
      </w:r>
      <w:r w:rsidR="007945EF" w:rsidRPr="00110AEB">
        <w:t>obejmujących</w:t>
      </w:r>
      <w:r w:rsidRPr="00110AEB">
        <w:t>:</w:t>
      </w:r>
    </w:p>
    <w:p w14:paraId="7F37B7CA" w14:textId="09906B66" w:rsidR="001C0247" w:rsidRPr="00110AEB" w:rsidRDefault="001C0247" w:rsidP="008331A1">
      <w:pPr>
        <w:pStyle w:val="ZLITwPKTzmlitwpktartykuempunktem"/>
      </w:pPr>
      <w:bookmarkStart w:id="3" w:name="_Hlk157510795"/>
      <w:r w:rsidRPr="00110AEB">
        <w:t>a)</w:t>
      </w:r>
      <w:r w:rsidRPr="00110AEB">
        <w:tab/>
      </w:r>
      <w:bookmarkStart w:id="4" w:name="_Hlk177725242"/>
      <w:r w:rsidR="00410273" w:rsidRPr="00110AEB">
        <w:t xml:space="preserve">prace polegające na wykonaniu </w:t>
      </w:r>
      <w:r w:rsidRPr="00110AEB">
        <w:t>rob</w:t>
      </w:r>
      <w:r w:rsidR="00410273" w:rsidRPr="00110AEB">
        <w:t>ót</w:t>
      </w:r>
      <w:r w:rsidRPr="00110AEB">
        <w:t xml:space="preserve"> ziemn</w:t>
      </w:r>
      <w:r w:rsidR="00410273" w:rsidRPr="00110AEB">
        <w:t>ych</w:t>
      </w:r>
      <w:r w:rsidRPr="00110AEB">
        <w:t>, w tym głęboki</w:t>
      </w:r>
      <w:r w:rsidR="00410273" w:rsidRPr="00110AEB">
        <w:t>ch</w:t>
      </w:r>
      <w:r w:rsidRPr="00110AEB">
        <w:t xml:space="preserve"> wykop</w:t>
      </w:r>
      <w:r w:rsidR="00410273" w:rsidRPr="00110AEB">
        <w:t>ów</w:t>
      </w:r>
      <w:r w:rsidRPr="00110AEB">
        <w:t xml:space="preserve"> pod budowę obiektów budowlanych wchodzących w skład obiektu energetyki jądrowej lub z nim powiązanych</w:t>
      </w:r>
      <w:r w:rsidR="0048195F" w:rsidRPr="00110AEB">
        <w:t xml:space="preserve"> </w:t>
      </w:r>
      <w:r w:rsidRPr="00110AEB">
        <w:t>oraz wzmocnieni</w:t>
      </w:r>
      <w:r w:rsidR="00034C82" w:rsidRPr="00110AEB">
        <w:t>a</w:t>
      </w:r>
      <w:r w:rsidRPr="00110AEB">
        <w:t xml:space="preserve"> skarp i nasypów</w:t>
      </w:r>
      <w:bookmarkEnd w:id="4"/>
      <w:r w:rsidRPr="00110AEB">
        <w:t>,</w:t>
      </w:r>
    </w:p>
    <w:p w14:paraId="1792C888" w14:textId="4E7D922D" w:rsidR="001C0247" w:rsidRPr="00110AEB" w:rsidRDefault="001C0247" w:rsidP="008331A1">
      <w:pPr>
        <w:pStyle w:val="ZLITwPKTzmlitwpktartykuempunktem"/>
      </w:pPr>
      <w:r w:rsidRPr="00110AEB">
        <w:t>b)</w:t>
      </w:r>
      <w:r w:rsidRPr="00110AEB">
        <w:tab/>
      </w:r>
      <w:bookmarkStart w:id="5" w:name="_Hlk177725251"/>
      <w:r w:rsidR="00034C82" w:rsidRPr="00110AEB">
        <w:t xml:space="preserve">prace </w:t>
      </w:r>
      <w:r w:rsidRPr="00110AEB">
        <w:t>związane z odwodnieniem terenu, w tym wykonanie barier wodnych oraz instalacji odpompowania wody</w:t>
      </w:r>
      <w:bookmarkEnd w:id="5"/>
      <w:r w:rsidRPr="00110AEB">
        <w:t>,</w:t>
      </w:r>
    </w:p>
    <w:p w14:paraId="7523BE87" w14:textId="5ED517D6" w:rsidR="001C0247" w:rsidRPr="00110AEB" w:rsidRDefault="001C0247" w:rsidP="008331A1">
      <w:pPr>
        <w:pStyle w:val="ZLITwPKTzmlitwpktartykuempunktem"/>
      </w:pPr>
      <w:r w:rsidRPr="00110AEB">
        <w:t>c)</w:t>
      </w:r>
      <w:r w:rsidRPr="00110AEB">
        <w:tab/>
      </w:r>
      <w:bookmarkStart w:id="6" w:name="_Hlk177725258"/>
      <w:r w:rsidR="00034C82" w:rsidRPr="00110AEB">
        <w:t xml:space="preserve">prace polegające na </w:t>
      </w:r>
      <w:r w:rsidRPr="00110AEB">
        <w:t>wykonani</w:t>
      </w:r>
      <w:r w:rsidR="00034C82" w:rsidRPr="00110AEB">
        <w:t>u</w:t>
      </w:r>
      <w:r w:rsidRPr="00110AEB">
        <w:t xml:space="preserve"> zbiorników przeciwpożarowych,</w:t>
      </w:r>
      <w:bookmarkEnd w:id="6"/>
    </w:p>
    <w:p w14:paraId="775138ED" w14:textId="7CEA1EBA" w:rsidR="001C0247" w:rsidRPr="00110AEB" w:rsidRDefault="001C0247" w:rsidP="008331A1">
      <w:pPr>
        <w:pStyle w:val="ZLITwPKTzmlitwpktartykuempunktem"/>
      </w:pPr>
      <w:r w:rsidRPr="00110AEB">
        <w:t>d)</w:t>
      </w:r>
      <w:r w:rsidRPr="00110AEB">
        <w:tab/>
      </w:r>
      <w:bookmarkStart w:id="7" w:name="_Hlk177725266"/>
      <w:r w:rsidR="00034C82" w:rsidRPr="00110AEB">
        <w:t xml:space="preserve">prace polegające na </w:t>
      </w:r>
      <w:r w:rsidRPr="00110AEB">
        <w:t>budow</w:t>
      </w:r>
      <w:r w:rsidR="00034C82" w:rsidRPr="00110AEB">
        <w:t>ie</w:t>
      </w:r>
      <w:bookmarkEnd w:id="7"/>
      <w:r w:rsidRPr="00110AEB">
        <w:t>:</w:t>
      </w:r>
    </w:p>
    <w:p w14:paraId="0201CDEB" w14:textId="2B4F4B3F" w:rsidR="001C0247" w:rsidRPr="00110AEB" w:rsidRDefault="001C0247" w:rsidP="008331A1">
      <w:pPr>
        <w:pStyle w:val="ZTIRwPKTzmtirwpktartykuempunktem"/>
      </w:pPr>
      <w:r w:rsidRPr="00110AEB">
        <w:t>–</w:t>
      </w:r>
      <w:r w:rsidRPr="00110AEB">
        <w:tab/>
        <w:t>tymczasowych obiektów budowlanych w tym budynków montażu modułów oraz placów montażowych i składowych, jak również betoniarni, warsztatów zbrojeniowych i magazynów,</w:t>
      </w:r>
    </w:p>
    <w:p w14:paraId="1A45608D" w14:textId="3F6BD270" w:rsidR="001C0247" w:rsidRPr="00110AEB" w:rsidRDefault="001C0247" w:rsidP="008331A1">
      <w:pPr>
        <w:pStyle w:val="ZTIRwPKTzmtirwpktartykuempunktem"/>
      </w:pPr>
      <w:r w:rsidRPr="00110AEB">
        <w:t>–</w:t>
      </w:r>
      <w:r w:rsidRPr="00110AEB">
        <w:tab/>
        <w:t>komory startowej drążenia kanałów wraz z niezbędnymi drogami dojazdowymi,</w:t>
      </w:r>
    </w:p>
    <w:p w14:paraId="7295D332" w14:textId="025D2F1D" w:rsidR="001322F8" w:rsidRPr="00110AEB" w:rsidRDefault="001C0247" w:rsidP="008331A1">
      <w:pPr>
        <w:pStyle w:val="ZTIRwPKTzmtirwpktartykuempunktem"/>
      </w:pPr>
      <w:r w:rsidRPr="00110AEB">
        <w:t>–</w:t>
      </w:r>
      <w:r w:rsidRPr="00110AEB">
        <w:tab/>
        <w:t>dróg do transportu ciężkiego na terenie budowy</w:t>
      </w:r>
      <w:r w:rsidR="001322F8" w:rsidRPr="00110AEB">
        <w:t>,</w:t>
      </w:r>
    </w:p>
    <w:p w14:paraId="78D40B10" w14:textId="561CA56C" w:rsidR="001322F8" w:rsidRPr="00110AEB" w:rsidRDefault="00977ABC" w:rsidP="008331A1">
      <w:pPr>
        <w:pStyle w:val="ZLITwPKTzmlitwpktartykuempunktem"/>
        <w:rPr>
          <w:rFonts w:cs="Times"/>
          <w:szCs w:val="24"/>
        </w:rPr>
      </w:pPr>
      <w:r w:rsidRPr="00110AEB">
        <w:rPr>
          <w:rFonts w:cs="Times"/>
          <w:szCs w:val="24"/>
        </w:rPr>
        <w:t>e</w:t>
      </w:r>
      <w:r w:rsidR="000323B2" w:rsidRPr="00110AEB">
        <w:rPr>
          <w:rFonts w:cs="Times"/>
          <w:szCs w:val="24"/>
        </w:rPr>
        <w:t>)</w:t>
      </w:r>
      <w:r w:rsidR="000323B2" w:rsidRPr="00110AEB">
        <w:rPr>
          <w:rFonts w:cs="Times"/>
          <w:szCs w:val="24"/>
        </w:rPr>
        <w:tab/>
      </w:r>
      <w:r w:rsidR="00DD6568" w:rsidRPr="00110AEB">
        <w:t>prace niewymienione</w:t>
      </w:r>
      <w:r w:rsidR="002F40B0" w:rsidRPr="00110AEB">
        <w:t xml:space="preserve"> w lit. a</w:t>
      </w:r>
      <w:r w:rsidR="00755E91" w:rsidRPr="00110AEB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2F40B0" w:rsidRPr="00110AEB">
        <w:t xml:space="preserve">d </w:t>
      </w:r>
      <w:r w:rsidR="00822623" w:rsidRPr="00110AEB">
        <w:t xml:space="preserve">zakwalifikowane </w:t>
      </w:r>
      <w:r w:rsidR="001322F8" w:rsidRPr="00110AEB">
        <w:t>w opinii, o której mowa w art. 17b ust. 1, jako niewymagające zezwolenia</w:t>
      </w:r>
      <w:r w:rsidR="00A31A43" w:rsidRPr="00110AEB">
        <w:t xml:space="preserve"> Prezesa Agencji</w:t>
      </w:r>
      <w:r w:rsidR="00B94C78" w:rsidRPr="00110AEB">
        <w:t xml:space="preserve"> na wykonanie wstępnych </w:t>
      </w:r>
      <w:r w:rsidR="00B94C78" w:rsidRPr="00110AEB">
        <w:rPr>
          <w:rFonts w:cs="Times"/>
          <w:szCs w:val="24"/>
        </w:rPr>
        <w:t>robót</w:t>
      </w:r>
      <w:r w:rsidR="00B94C78" w:rsidRPr="00110AEB">
        <w:t xml:space="preserve"> budowlanych</w:t>
      </w:r>
      <w:r w:rsidR="00AE170C" w:rsidRPr="00110AEB">
        <w:t>, o którym mowa w art. 36l</w:t>
      </w:r>
      <w:r w:rsidR="007E42F7" w:rsidRPr="00110AEB">
        <w:t xml:space="preserve"> ust. 1</w:t>
      </w:r>
      <w:r w:rsidR="00AE170C" w:rsidRPr="00110AEB">
        <w:t xml:space="preserve"> ustawy z dnia 29 listopada 2000 r. – Prawo atomowe</w:t>
      </w:r>
      <w:r w:rsidR="001322F8" w:rsidRPr="00110AEB">
        <w:t>;</w:t>
      </w:r>
    </w:p>
    <w:bookmarkEnd w:id="3"/>
    <w:p w14:paraId="79B96636" w14:textId="37A0F0D6" w:rsidR="001C0247" w:rsidRPr="00110AEB" w:rsidRDefault="001C0247" w:rsidP="008331A1">
      <w:pPr>
        <w:pStyle w:val="ZPKTzmpktartykuempunktem"/>
      </w:pPr>
      <w:r w:rsidRPr="00110AEB">
        <w:t>2)</w:t>
      </w:r>
      <w:r w:rsidRPr="00110AEB">
        <w:tab/>
      </w:r>
      <w:r w:rsidR="007945EF" w:rsidRPr="00110AEB">
        <w:t xml:space="preserve">wymagających </w:t>
      </w:r>
      <w:r w:rsidR="008B352B" w:rsidRPr="00110AEB">
        <w:t>zezwolenia Prezesa Agencji</w:t>
      </w:r>
      <w:r w:rsidR="00AC1DE2" w:rsidRPr="00110AEB">
        <w:t xml:space="preserve"> na wykonanie wstępnych </w:t>
      </w:r>
      <w:r w:rsidR="00AC1DE2" w:rsidRPr="00110AEB">
        <w:rPr>
          <w:rFonts w:cs="Times"/>
          <w:szCs w:val="24"/>
        </w:rPr>
        <w:t>robót</w:t>
      </w:r>
      <w:r w:rsidR="00034C82" w:rsidRPr="00110AEB">
        <w:t xml:space="preserve"> </w:t>
      </w:r>
      <w:r w:rsidR="00AC1DE2" w:rsidRPr="00110AEB">
        <w:t>budowlanych</w:t>
      </w:r>
      <w:r w:rsidR="00926399" w:rsidRPr="00110AEB">
        <w:t xml:space="preserve">, o którym mowa w art. 36l </w:t>
      </w:r>
      <w:r w:rsidR="007E42F7" w:rsidRPr="00110AEB">
        <w:t xml:space="preserve">ust. 1 </w:t>
      </w:r>
      <w:r w:rsidR="00926399" w:rsidRPr="00110AEB">
        <w:t>ustawy z dnia 29 listopada 2000 r. – Prawo atomowe,</w:t>
      </w:r>
      <w:r w:rsidR="008B352B" w:rsidRPr="00110AEB">
        <w:t xml:space="preserve"> </w:t>
      </w:r>
      <w:r w:rsidR="00140CEC" w:rsidRPr="00110AEB">
        <w:t>obejmując</w:t>
      </w:r>
      <w:r w:rsidR="007945EF" w:rsidRPr="00110AEB">
        <w:t>ych</w:t>
      </w:r>
      <w:r w:rsidRPr="00110AEB">
        <w:t>:</w:t>
      </w:r>
    </w:p>
    <w:p w14:paraId="58931A21" w14:textId="7031DE7A" w:rsidR="001C0247" w:rsidRPr="00110AEB" w:rsidRDefault="001C0247" w:rsidP="008331A1">
      <w:pPr>
        <w:pStyle w:val="ZLITwPKTzmlitwpktartykuempunktem"/>
      </w:pPr>
      <w:r w:rsidRPr="00110AEB">
        <w:t>a)</w:t>
      </w:r>
      <w:r w:rsidRPr="00110AEB">
        <w:tab/>
      </w:r>
      <w:bookmarkStart w:id="8" w:name="_Hlk157510897"/>
      <w:r w:rsidR="00034C82" w:rsidRPr="00110AEB">
        <w:t xml:space="preserve">prace polegające na </w:t>
      </w:r>
      <w:r w:rsidRPr="00110AEB">
        <w:t>wzmocnieni</w:t>
      </w:r>
      <w:r w:rsidR="00034C82" w:rsidRPr="00110AEB">
        <w:t>u</w:t>
      </w:r>
      <w:r w:rsidRPr="00110AEB">
        <w:t xml:space="preserve"> podłoża gruntowego pod budowę obiektów budowlanych wchodzących w skład obiektu energetyki jądrowej, stabilizacj</w:t>
      </w:r>
      <w:r w:rsidR="00791F6C" w:rsidRPr="00110AEB">
        <w:t>i</w:t>
      </w:r>
      <w:r w:rsidRPr="00110AEB">
        <w:t xml:space="preserve"> tego podłoża, w tym poprzez zastosowanie betonu podkładowo-wyrównawczego, hydroizolacj</w:t>
      </w:r>
      <w:r w:rsidR="00791F6C" w:rsidRPr="00110AEB">
        <w:t>i</w:t>
      </w:r>
      <w:r w:rsidRPr="00110AEB">
        <w:t xml:space="preserve"> tego podłoża oraz wykonani</w:t>
      </w:r>
      <w:r w:rsidR="00791F6C" w:rsidRPr="00110AEB">
        <w:t>u</w:t>
      </w:r>
      <w:r w:rsidRPr="00110AEB">
        <w:t xml:space="preserve"> murów oporowych fundamentów obiektu energetyki jądrowej lub jego części i</w:t>
      </w:r>
      <w:r w:rsidR="003344E9" w:rsidRPr="00110AEB">
        <w:t> </w:t>
      </w:r>
      <w:r w:rsidRPr="00110AEB">
        <w:t>montaż</w:t>
      </w:r>
      <w:r w:rsidR="00791F6C" w:rsidRPr="00110AEB">
        <w:t>u</w:t>
      </w:r>
      <w:r w:rsidRPr="00110AEB">
        <w:t xml:space="preserve"> płyt </w:t>
      </w:r>
      <w:r w:rsidR="0085576B" w:rsidRPr="00110AEB">
        <w:t>oporowych</w:t>
      </w:r>
      <w:r w:rsidR="001F18B9" w:rsidRPr="00110AEB">
        <w:t>,</w:t>
      </w:r>
    </w:p>
    <w:p w14:paraId="1E5E4F37" w14:textId="491E3F2F" w:rsidR="004A50F8" w:rsidRPr="00110AEB" w:rsidRDefault="001C0247" w:rsidP="008331A1">
      <w:pPr>
        <w:pStyle w:val="ZLITwPKTzmlitwpktartykuempunktem"/>
      </w:pPr>
      <w:r w:rsidRPr="00110AEB">
        <w:t>b)</w:t>
      </w:r>
      <w:r w:rsidR="0089583B" w:rsidRPr="00110AEB">
        <w:tab/>
      </w:r>
      <w:r w:rsidRPr="00110AEB">
        <w:t>inne</w:t>
      </w:r>
      <w:r w:rsidR="00D23C8A" w:rsidRPr="00110AEB">
        <w:t xml:space="preserve"> niż określone w lit. a </w:t>
      </w:r>
      <w:r w:rsidRPr="00110AEB">
        <w:t xml:space="preserve">prace służące posadowieniu obiektu energetyki jądrowej lub obiektów budowlanych wchodzących w jego skład, </w:t>
      </w:r>
      <w:r w:rsidR="00C51CB9" w:rsidRPr="00110AEB">
        <w:t>w tym</w:t>
      </w:r>
      <w:r w:rsidRPr="00110AEB">
        <w:t xml:space="preserve"> montaż klatek zbrojeniowych, elementów osadzonych w klatkach zbrojeniowych oraz niezbędnych instalacji</w:t>
      </w:r>
      <w:r w:rsidR="00D1224B" w:rsidRPr="00110AEB">
        <w:t>,</w:t>
      </w:r>
    </w:p>
    <w:p w14:paraId="2311A1B0" w14:textId="0A0D27E0" w:rsidR="00B371A5" w:rsidRPr="00110AEB" w:rsidRDefault="000670F0" w:rsidP="008331A1">
      <w:pPr>
        <w:pStyle w:val="ZLITwPKTzmlitwpktartykuempunktem"/>
      </w:pPr>
      <w:r w:rsidRPr="00110AEB">
        <w:lastRenderedPageBreak/>
        <w:t>c</w:t>
      </w:r>
      <w:r w:rsidR="00B371A5" w:rsidRPr="00110AEB">
        <w:t>)</w:t>
      </w:r>
      <w:r w:rsidR="00B371A5" w:rsidRPr="00110AEB">
        <w:tab/>
      </w:r>
      <w:r w:rsidR="00DD6568" w:rsidRPr="00110AEB">
        <w:t>prace</w:t>
      </w:r>
      <w:r w:rsidR="002F40B0" w:rsidRPr="00110AEB">
        <w:t xml:space="preserve"> </w:t>
      </w:r>
      <w:r w:rsidR="00DD6568" w:rsidRPr="00110AEB">
        <w:t>nie</w:t>
      </w:r>
      <w:r w:rsidR="002F40B0" w:rsidRPr="00110AEB">
        <w:t>wymienione w lit. a</w:t>
      </w:r>
      <w:r w:rsidR="00E92B75" w:rsidRPr="00110AEB">
        <w:t xml:space="preserve"> </w:t>
      </w:r>
      <w:r w:rsidR="00871AE6" w:rsidRPr="00110AEB">
        <w:t xml:space="preserve">lub </w:t>
      </w:r>
      <w:r w:rsidR="002F40B0" w:rsidRPr="00110AEB">
        <w:t xml:space="preserve">b </w:t>
      </w:r>
      <w:r w:rsidR="00822623" w:rsidRPr="00110AEB">
        <w:t xml:space="preserve">zakwalifikowane </w:t>
      </w:r>
      <w:r w:rsidR="00B371A5" w:rsidRPr="00110AEB">
        <w:t>w</w:t>
      </w:r>
      <w:r w:rsidR="004B558F" w:rsidRPr="00110AEB">
        <w:t xml:space="preserve"> </w:t>
      </w:r>
      <w:r w:rsidR="00B371A5" w:rsidRPr="00110AEB">
        <w:t>opinii, o której mowa w art. 17b ust. 1, jako</w:t>
      </w:r>
      <w:r w:rsidR="00500805" w:rsidRPr="00110AEB">
        <w:t xml:space="preserve"> </w:t>
      </w:r>
      <w:r w:rsidR="00B371A5" w:rsidRPr="00110AEB">
        <w:t xml:space="preserve">wymagające </w:t>
      </w:r>
      <w:bookmarkStart w:id="9" w:name="_Hlk168041549"/>
      <w:r w:rsidR="00B371A5" w:rsidRPr="00110AEB">
        <w:t>zezwolenia</w:t>
      </w:r>
      <w:r w:rsidR="00A31A43" w:rsidRPr="00110AEB">
        <w:t xml:space="preserve"> Prezesa Agencji</w:t>
      </w:r>
      <w:r w:rsidR="0005553D" w:rsidRPr="00110AEB">
        <w:t xml:space="preserve"> na wykonanie wstępnych </w:t>
      </w:r>
      <w:r w:rsidR="0005553D" w:rsidRPr="00110AEB">
        <w:rPr>
          <w:rFonts w:cs="Times"/>
          <w:szCs w:val="24"/>
        </w:rPr>
        <w:t>robót</w:t>
      </w:r>
      <w:r w:rsidR="0005553D" w:rsidRPr="00110AEB">
        <w:t xml:space="preserve"> budowlanych</w:t>
      </w:r>
      <w:r w:rsidR="00AE170C" w:rsidRPr="00110AEB">
        <w:t xml:space="preserve">, o którym mowa w art. 36l </w:t>
      </w:r>
      <w:r w:rsidR="007E42F7" w:rsidRPr="00110AEB">
        <w:t xml:space="preserve">ust. 1 </w:t>
      </w:r>
      <w:r w:rsidR="00AE170C" w:rsidRPr="00110AEB">
        <w:t>ustawy z dnia 29 listopada 2000 r. – Prawo atomowe</w:t>
      </w:r>
      <w:r w:rsidR="00A31A43" w:rsidRPr="00110AEB">
        <w:t>.</w:t>
      </w:r>
    </w:p>
    <w:bookmarkEnd w:id="8"/>
    <w:bookmarkEnd w:id="9"/>
    <w:p w14:paraId="767492F5" w14:textId="32471514" w:rsidR="00C1794D" w:rsidRPr="00110AEB" w:rsidRDefault="001C0247" w:rsidP="008331A1">
      <w:pPr>
        <w:pStyle w:val="ZUSTzmustartykuempunktem"/>
        <w:keepNext/>
        <w:rPr>
          <w:rFonts w:cs="Times"/>
          <w:szCs w:val="24"/>
        </w:rPr>
      </w:pPr>
      <w:r w:rsidRPr="00110AEB">
        <w:rPr>
          <w:rFonts w:cs="Times"/>
          <w:szCs w:val="24"/>
        </w:rPr>
        <w:t>2. </w:t>
      </w:r>
      <w:r w:rsidR="00C1794D" w:rsidRPr="00110AEB">
        <w:rPr>
          <w:rFonts w:cs="Times"/>
          <w:szCs w:val="24"/>
        </w:rPr>
        <w:t>Jako wstępne roboty</w:t>
      </w:r>
      <w:r w:rsidR="003D018E" w:rsidRPr="00110AEB">
        <w:rPr>
          <w:rFonts w:cs="Times"/>
          <w:szCs w:val="24"/>
        </w:rPr>
        <w:t xml:space="preserve"> </w:t>
      </w:r>
      <w:r w:rsidR="00C1794D" w:rsidRPr="00110AEB">
        <w:rPr>
          <w:rFonts w:cs="Times"/>
          <w:szCs w:val="24"/>
        </w:rPr>
        <w:t xml:space="preserve">budowlane, o których mowa w art. 17a ust. 1 pkt 1 lit. e </w:t>
      </w:r>
      <w:r w:rsidR="0064039C" w:rsidRPr="00110AEB">
        <w:rPr>
          <w:rFonts w:cs="Times"/>
          <w:szCs w:val="24"/>
        </w:rPr>
        <w:t>lub</w:t>
      </w:r>
      <w:r w:rsidR="00C1794D" w:rsidRPr="00110AEB">
        <w:rPr>
          <w:rFonts w:cs="Times"/>
          <w:szCs w:val="24"/>
        </w:rPr>
        <w:t xml:space="preserve"> pkt 2 lit. c, mogą zostać zakwalifikowane prace dotyczące obiektów budowlanych obejmujących systemy, elementy konstrukcji i wyposażenia obiektu jądrowego objęte zakresem wstępnego raportu bezpieczeństwa, o którym mowa w art. 36d ust. 2 ustawy z dnia 29 listopada 2000 r. </w:t>
      </w:r>
      <w:r w:rsidR="00947F3E" w:rsidRPr="00110AEB">
        <w:t xml:space="preserve">– </w:t>
      </w:r>
      <w:r w:rsidR="00C1794D" w:rsidRPr="00110AEB">
        <w:rPr>
          <w:rFonts w:cs="Times"/>
          <w:szCs w:val="24"/>
        </w:rPr>
        <w:t>Prawo atomowe</w:t>
      </w:r>
      <w:r w:rsidR="00244970" w:rsidRPr="00110AEB">
        <w:rPr>
          <w:rFonts w:cs="Times"/>
          <w:szCs w:val="24"/>
        </w:rPr>
        <w:t>, jeżeli</w:t>
      </w:r>
      <w:r w:rsidR="004B558F" w:rsidRPr="00110AEB">
        <w:rPr>
          <w:rFonts w:cs="Times"/>
          <w:szCs w:val="24"/>
        </w:rPr>
        <w:t>,</w:t>
      </w:r>
      <w:r w:rsidR="00244970" w:rsidRPr="00110AEB">
        <w:rPr>
          <w:rFonts w:cs="Times"/>
          <w:szCs w:val="24"/>
        </w:rPr>
        <w:t xml:space="preserve"> biorąc pod uwagę względy bezpieczeństwa jądrowego i ochrony radiologicznej</w:t>
      </w:r>
      <w:r w:rsidR="004B558F" w:rsidRPr="00110AEB">
        <w:rPr>
          <w:rFonts w:cs="Times"/>
          <w:szCs w:val="24"/>
        </w:rPr>
        <w:t>,</w:t>
      </w:r>
      <w:r w:rsidR="00244970" w:rsidRPr="00110AEB">
        <w:rPr>
          <w:rFonts w:cs="Times"/>
          <w:szCs w:val="24"/>
        </w:rPr>
        <w:t xml:space="preserve"> mogą zostać wykonane przed uzyskaniem zezwolenia na budowę obiektu jądrowego, o którym mowa w art. </w:t>
      </w:r>
      <w:r w:rsidR="004B558F" w:rsidRPr="00110AEB">
        <w:rPr>
          <w:rFonts w:cs="Times"/>
          <w:szCs w:val="24"/>
        </w:rPr>
        <w:t>4 ust. 1 pkt 2 ustawy z dnia 29 listopada 2000 r. – Prawo atomowe</w:t>
      </w:r>
      <w:r w:rsidR="00C1794D" w:rsidRPr="00110AEB">
        <w:rPr>
          <w:rFonts w:cs="Times"/>
          <w:szCs w:val="24"/>
        </w:rPr>
        <w:t>.</w:t>
      </w:r>
    </w:p>
    <w:p w14:paraId="7136BFC8" w14:textId="59F74CEA" w:rsidR="00B11AB0" w:rsidRPr="00110AEB" w:rsidRDefault="00C1794D" w:rsidP="008331A1">
      <w:pPr>
        <w:pStyle w:val="ZUSTzmustartykuempunktem"/>
        <w:keepNext/>
        <w:rPr>
          <w:rFonts w:cs="Times"/>
          <w:szCs w:val="24"/>
        </w:rPr>
      </w:pPr>
      <w:r w:rsidRPr="00110AEB">
        <w:rPr>
          <w:rFonts w:cs="Times"/>
          <w:szCs w:val="24"/>
        </w:rPr>
        <w:t>3. </w:t>
      </w:r>
      <w:r w:rsidR="001C0247" w:rsidRPr="00110AEB">
        <w:rPr>
          <w:rFonts w:cs="Times"/>
          <w:szCs w:val="24"/>
        </w:rPr>
        <w:t>Do wniosku, o którym mowa w ust. 1, inwestor</w:t>
      </w:r>
      <w:r w:rsidR="00780C50" w:rsidRPr="00110AEB">
        <w:rPr>
          <w:rFonts w:cs="Times"/>
          <w:szCs w:val="24"/>
        </w:rPr>
        <w:t xml:space="preserve"> </w:t>
      </w:r>
      <w:r w:rsidR="00331D47" w:rsidRPr="00110AEB">
        <w:rPr>
          <w:rFonts w:cs="Times"/>
          <w:szCs w:val="24"/>
        </w:rPr>
        <w:t>dołącza:</w:t>
      </w:r>
    </w:p>
    <w:p w14:paraId="5C684262" w14:textId="65506489" w:rsidR="00B11AB0" w:rsidRPr="00110AEB" w:rsidRDefault="000E2235" w:rsidP="008331A1">
      <w:pPr>
        <w:pStyle w:val="ZPKTzmpktartykuempunktem"/>
      </w:pPr>
      <w:r w:rsidRPr="00110AEB">
        <w:t>1</w:t>
      </w:r>
      <w:r w:rsidR="00B11AB0" w:rsidRPr="00110AEB">
        <w:t xml:space="preserve">) </w:t>
      </w:r>
      <w:r w:rsidR="00B11AB0" w:rsidRPr="00110AEB">
        <w:tab/>
      </w:r>
      <w:bookmarkStart w:id="10" w:name="_Hlk179881453"/>
      <w:r w:rsidR="001C0247" w:rsidRPr="00110AEB">
        <w:t xml:space="preserve">decyzję o </w:t>
      </w:r>
      <w:bookmarkStart w:id="11" w:name="_Hlk157511222"/>
      <w:r w:rsidR="001C0247" w:rsidRPr="00110AEB">
        <w:t>środowiskowych uwarunkowaniach realizacji inwestycji w zakresie budowy obiektu energetyki jądrowej</w:t>
      </w:r>
      <w:bookmarkEnd w:id="10"/>
      <w:r w:rsidRPr="00110AEB">
        <w:t>;</w:t>
      </w:r>
    </w:p>
    <w:bookmarkEnd w:id="11"/>
    <w:p w14:paraId="26C784A4" w14:textId="144082AB" w:rsidR="00B11AB0" w:rsidRPr="00110AEB" w:rsidRDefault="000E2235" w:rsidP="008331A1">
      <w:pPr>
        <w:pStyle w:val="ZPKTzmpktartykuempunktem"/>
      </w:pPr>
      <w:r w:rsidRPr="00110AEB">
        <w:t>2</w:t>
      </w:r>
      <w:r w:rsidR="00B11AB0" w:rsidRPr="00110AEB">
        <w:t xml:space="preserve">) </w:t>
      </w:r>
      <w:r w:rsidR="00B11AB0" w:rsidRPr="00110AEB">
        <w:tab/>
        <w:t>decyzję</w:t>
      </w:r>
      <w:r w:rsidR="001C0247" w:rsidRPr="00110AEB">
        <w:t xml:space="preserve"> o </w:t>
      </w:r>
      <w:bookmarkStart w:id="12" w:name="_Hlk157511247"/>
      <w:r w:rsidR="001C0247" w:rsidRPr="00110AEB">
        <w:t>ustaleniu lokalizacji inwestycji w zakresie budowy obiektu energetyki jądrowej</w:t>
      </w:r>
      <w:r w:rsidRPr="00110AEB">
        <w:t>;</w:t>
      </w:r>
    </w:p>
    <w:bookmarkEnd w:id="12"/>
    <w:p w14:paraId="4F3855A7" w14:textId="6D194B94" w:rsidR="00B11AB0" w:rsidRPr="00110AEB" w:rsidRDefault="000E2235" w:rsidP="008331A1">
      <w:pPr>
        <w:pStyle w:val="ZPKTzmpktartykuempunktem"/>
      </w:pPr>
      <w:r w:rsidRPr="00110AEB">
        <w:t>3</w:t>
      </w:r>
      <w:r w:rsidR="00B11AB0" w:rsidRPr="00110AEB">
        <w:t xml:space="preserve">) </w:t>
      </w:r>
      <w:r w:rsidR="00B11AB0" w:rsidRPr="00110AEB">
        <w:tab/>
      </w:r>
      <w:bookmarkStart w:id="13" w:name="_Hlk157511261"/>
      <w:r w:rsidR="0052664A" w:rsidRPr="00110AEB">
        <w:t>projekt zagospodarowania działki lub terenu oraz projekt architektoniczno-budowlany</w:t>
      </w:r>
      <w:r w:rsidR="001C0247" w:rsidRPr="00110AEB">
        <w:t xml:space="preserve"> </w:t>
      </w:r>
      <w:r w:rsidR="00EF19CE" w:rsidRPr="00110AEB">
        <w:t xml:space="preserve">przygotowane dla </w:t>
      </w:r>
      <w:r w:rsidR="001C0247" w:rsidRPr="00110AEB">
        <w:t xml:space="preserve">części zamierzenia </w:t>
      </w:r>
      <w:r w:rsidR="00855DDC" w:rsidRPr="00110AEB">
        <w:t>budowlanego</w:t>
      </w:r>
      <w:r w:rsidR="001C0247" w:rsidRPr="00110AEB">
        <w:t>, której dotyczy wniosek</w:t>
      </w:r>
      <w:r w:rsidR="00A8505C" w:rsidRPr="00110AEB">
        <w:t>;</w:t>
      </w:r>
    </w:p>
    <w:bookmarkEnd w:id="13"/>
    <w:p w14:paraId="3F3ACBD9" w14:textId="48565424" w:rsidR="004A50F8" w:rsidRPr="00110AEB" w:rsidRDefault="000E2235" w:rsidP="008331A1">
      <w:pPr>
        <w:pStyle w:val="ZPKTzmpktartykuempunktem"/>
      </w:pPr>
      <w:r w:rsidRPr="00110AEB">
        <w:t>4</w:t>
      </w:r>
      <w:r w:rsidR="00B11AB0" w:rsidRPr="00110AEB">
        <w:t xml:space="preserve">) </w:t>
      </w:r>
      <w:r w:rsidR="00B11AB0" w:rsidRPr="00110AEB">
        <w:tab/>
      </w:r>
      <w:r w:rsidR="001C0247" w:rsidRPr="00110AEB">
        <w:t>oświadczenie o posiadaniu prawa do dysponowania nieruchomością na cele budowlane</w:t>
      </w:r>
      <w:r w:rsidRPr="00110AEB">
        <w:t>;</w:t>
      </w:r>
    </w:p>
    <w:p w14:paraId="4DAB180D" w14:textId="2434F74C" w:rsidR="005A1CE2" w:rsidRPr="00110AEB" w:rsidRDefault="000E2235" w:rsidP="008331A1">
      <w:pPr>
        <w:pStyle w:val="ZPKTzmpktartykuempunktem"/>
      </w:pPr>
      <w:r w:rsidRPr="00110AEB">
        <w:t>5</w:t>
      </w:r>
      <w:r w:rsidR="0099691A" w:rsidRPr="00110AEB">
        <w:t xml:space="preserve">) </w:t>
      </w:r>
      <w:r w:rsidR="0099691A" w:rsidRPr="00110AEB">
        <w:tab/>
      </w:r>
      <w:r w:rsidR="005A1CE2" w:rsidRPr="00110AEB">
        <w:t>pozwolenie wodnoprawne lub zaświadczenie o niewniesieniu sprzeciwu do zgłoszenia wodnoprawnego – jeżeli jest wymagane;</w:t>
      </w:r>
    </w:p>
    <w:p w14:paraId="37C68ADB" w14:textId="0690AE18" w:rsidR="00D7341E" w:rsidRPr="00110AEB" w:rsidRDefault="005A1CE2" w:rsidP="008331A1">
      <w:pPr>
        <w:pStyle w:val="ZPKTzmpktartykuempunktem"/>
      </w:pPr>
      <w:r w:rsidRPr="00110AEB">
        <w:t>6)</w:t>
      </w:r>
      <w:r w:rsidRPr="00110AEB">
        <w:tab/>
      </w:r>
      <w:r w:rsidR="000914DB" w:rsidRPr="00110AEB">
        <w:t xml:space="preserve">w przypadku objęcia wnioskiem prac, o których mowa w art. 17a ust. 1 pkt 1 lit. e </w:t>
      </w:r>
      <w:r w:rsidR="00967EA5" w:rsidRPr="00110AEB">
        <w:t>lub</w:t>
      </w:r>
      <w:r w:rsidR="000914DB" w:rsidRPr="00110AEB">
        <w:t xml:space="preserve"> pkt 2 lit. c – również </w:t>
      </w:r>
      <w:r w:rsidR="0099691A" w:rsidRPr="00110AEB">
        <w:t>opinię, o której mowa w art. 17b ust. 1</w:t>
      </w:r>
      <w:r w:rsidRPr="00110AEB">
        <w:t>.</w:t>
      </w:r>
    </w:p>
    <w:p w14:paraId="56C9CF1F" w14:textId="527D534B" w:rsidR="00170D6B" w:rsidRPr="00110AEB" w:rsidRDefault="009C6D2E" w:rsidP="008331A1">
      <w:pPr>
        <w:pStyle w:val="ZUSTzmustartykuempunktem"/>
      </w:pPr>
      <w:r w:rsidRPr="00110AEB">
        <w:t>4</w:t>
      </w:r>
      <w:r w:rsidR="00177835" w:rsidRPr="00110AEB">
        <w:t xml:space="preserve">. </w:t>
      </w:r>
      <w:r w:rsidR="00170D6B" w:rsidRPr="00110AEB">
        <w:t>Do wniosku, o którym mowa w ust. 1, przepis art. 16 ust. 2 stosuje się odpowiednio.</w:t>
      </w:r>
    </w:p>
    <w:p w14:paraId="171BB0C1" w14:textId="61EFC0E3" w:rsidR="00170D6B" w:rsidRPr="00110AEB" w:rsidRDefault="00170D6B" w:rsidP="008331A1">
      <w:pPr>
        <w:pStyle w:val="ZUSTzmustartykuempunktem"/>
      </w:pPr>
      <w:r w:rsidRPr="00110AEB">
        <w:t xml:space="preserve">5. Pozwolenie wodnoprawne lub zaświadczenie o niewniesieniu sprzeciwu wobec zgłoszenia wodnoprawnego, o których mowa w ust. 3 pkt </w:t>
      </w:r>
      <w:r w:rsidR="00D25242" w:rsidRPr="00110AEB">
        <w:t>5</w:t>
      </w:r>
      <w:r w:rsidRPr="00110AEB">
        <w:t>, mogą być przedłożone przez inwestora w trakcie postępowania w sprawie wydania pozwolenia na budowę w zakresie wstępnych robót budowlanych.</w:t>
      </w:r>
    </w:p>
    <w:p w14:paraId="0F832342" w14:textId="449C3B85" w:rsidR="00177835" w:rsidRPr="00110AEB" w:rsidRDefault="00170D6B" w:rsidP="008331A1">
      <w:pPr>
        <w:pStyle w:val="ZUSTzmustartykuempunktem"/>
      </w:pPr>
      <w:r w:rsidRPr="00110AEB">
        <w:t xml:space="preserve">6. </w:t>
      </w:r>
      <w:r w:rsidR="00177835" w:rsidRPr="00110AEB">
        <w:t>Prace określone w ust. 1 objęte pozwoleniem na budowę w zakresie wstępnych robót</w:t>
      </w:r>
      <w:r w:rsidR="00691E17" w:rsidRPr="00110AEB">
        <w:t xml:space="preserve"> </w:t>
      </w:r>
      <w:r w:rsidR="00177835" w:rsidRPr="00110AEB">
        <w:t>budowlanych</w:t>
      </w:r>
      <w:r w:rsidR="008F1E7B" w:rsidRPr="00110AEB">
        <w:t xml:space="preserve"> </w:t>
      </w:r>
      <w:r w:rsidR="00177835" w:rsidRPr="00110AEB">
        <w:t xml:space="preserve">nie wymagają zezwolenia Prezesa Agencji na budowę obiektu </w:t>
      </w:r>
      <w:r w:rsidR="00177835" w:rsidRPr="00110AEB">
        <w:lastRenderedPageBreak/>
        <w:t>jądrowego</w:t>
      </w:r>
      <w:r w:rsidR="0089583B" w:rsidRPr="00110AEB">
        <w:t>,</w:t>
      </w:r>
      <w:r w:rsidR="00177835" w:rsidRPr="00110AEB">
        <w:t xml:space="preserve"> </w:t>
      </w:r>
      <w:r w:rsidR="00911BA2" w:rsidRPr="00110AEB">
        <w:t>o kt</w:t>
      </w:r>
      <w:r w:rsidR="00911BA2" w:rsidRPr="00110AEB">
        <w:rPr>
          <w:rFonts w:hint="eastAsia"/>
        </w:rPr>
        <w:t>ó</w:t>
      </w:r>
      <w:r w:rsidR="00911BA2" w:rsidRPr="00110AEB">
        <w:t>rym mowa w</w:t>
      </w:r>
      <w:r w:rsidR="00177835" w:rsidRPr="00110AEB">
        <w:t xml:space="preserve"> </w:t>
      </w:r>
      <w:r w:rsidR="00D240C2" w:rsidRPr="00110AEB">
        <w:t>art. 4 ust. 1 pkt 2</w:t>
      </w:r>
      <w:r w:rsidR="00177835" w:rsidRPr="00110AEB">
        <w:t xml:space="preserve"> ustawy</w:t>
      </w:r>
      <w:r w:rsidR="008F1E7B" w:rsidRPr="00110AEB">
        <w:t xml:space="preserve"> z dnia 29 listopada 2000 r. – Prawo atomowe</w:t>
      </w:r>
      <w:r w:rsidR="00177835" w:rsidRPr="00110AEB">
        <w:t>.</w:t>
      </w:r>
    </w:p>
    <w:p w14:paraId="34EC6276" w14:textId="5E4472FC" w:rsidR="00C1794D" w:rsidRPr="00110AEB" w:rsidRDefault="001C0247" w:rsidP="008331A1">
      <w:pPr>
        <w:pStyle w:val="ZARTzmartartykuempunktem"/>
        <w:keepNext/>
        <w:rPr>
          <w:rFonts w:cs="Times"/>
          <w:szCs w:val="24"/>
        </w:rPr>
      </w:pPr>
      <w:r w:rsidRPr="00110AEB">
        <w:rPr>
          <w:rFonts w:cs="Times"/>
          <w:szCs w:val="24"/>
        </w:rPr>
        <w:t> </w:t>
      </w:r>
      <w:r w:rsidR="002C7095" w:rsidRPr="00110AEB">
        <w:rPr>
          <w:rFonts w:cs="Times"/>
          <w:szCs w:val="24"/>
        </w:rPr>
        <w:t>Art. 17b. 1</w:t>
      </w:r>
      <w:r w:rsidR="00C42F3E" w:rsidRPr="00110AEB">
        <w:rPr>
          <w:rFonts w:cs="Times"/>
          <w:szCs w:val="24"/>
        </w:rPr>
        <w:t>.</w:t>
      </w:r>
      <w:r w:rsidR="00C1794D" w:rsidRPr="00110AEB">
        <w:rPr>
          <w:rFonts w:cs="Times"/>
          <w:szCs w:val="24"/>
        </w:rPr>
        <w:t xml:space="preserve"> Przed złożeniem wniosku, o którym mowa w art. 17a ust. 1, dotyczącym prac niewymienionych w art. 17</w:t>
      </w:r>
      <w:r w:rsidR="00F50F1F" w:rsidRPr="00110AEB">
        <w:rPr>
          <w:rFonts w:cs="Times"/>
          <w:szCs w:val="24"/>
        </w:rPr>
        <w:t>a</w:t>
      </w:r>
      <w:r w:rsidR="00C1794D" w:rsidRPr="00110AEB">
        <w:rPr>
          <w:rFonts w:cs="Times"/>
          <w:szCs w:val="24"/>
        </w:rPr>
        <w:t xml:space="preserve"> ust. 1 pkt 1 lit. a</w:t>
      </w:r>
      <w:r w:rsidR="00755E91" w:rsidRPr="00110AEB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C1794D" w:rsidRPr="00110AEB">
        <w:rPr>
          <w:rFonts w:cs="Times"/>
          <w:szCs w:val="24"/>
        </w:rPr>
        <w:t xml:space="preserve">d </w:t>
      </w:r>
      <w:r w:rsidR="003844BA" w:rsidRPr="00110AEB">
        <w:rPr>
          <w:rFonts w:cs="Times"/>
          <w:szCs w:val="24"/>
        </w:rPr>
        <w:t>lub</w:t>
      </w:r>
      <w:r w:rsidR="00C1794D" w:rsidRPr="00110AEB">
        <w:rPr>
          <w:rFonts w:cs="Times"/>
          <w:szCs w:val="24"/>
        </w:rPr>
        <w:t xml:space="preserve"> pkt 2 lit. a </w:t>
      </w:r>
      <w:r w:rsidR="00D95726" w:rsidRPr="00110AEB">
        <w:rPr>
          <w:rFonts w:cs="Times"/>
          <w:szCs w:val="24"/>
        </w:rPr>
        <w:t xml:space="preserve">lub </w:t>
      </w:r>
      <w:r w:rsidR="00C1794D" w:rsidRPr="00110AEB">
        <w:rPr>
          <w:rFonts w:cs="Times"/>
          <w:szCs w:val="24"/>
        </w:rPr>
        <w:t>b, inwestor składa do Prezesa Agencji wniosek o wydanie</w:t>
      </w:r>
      <w:r w:rsidR="0004121C" w:rsidRPr="00110AEB">
        <w:rPr>
          <w:rFonts w:cs="Times"/>
          <w:szCs w:val="24"/>
        </w:rPr>
        <w:t xml:space="preserve"> opinii w zakresie bezpieczeństwa jądrowego i</w:t>
      </w:r>
      <w:r w:rsidR="00691E17" w:rsidRPr="00110AEB">
        <w:rPr>
          <w:rFonts w:cs="Times"/>
          <w:szCs w:val="24"/>
        </w:rPr>
        <w:t> </w:t>
      </w:r>
      <w:r w:rsidR="0004121C" w:rsidRPr="00110AEB">
        <w:rPr>
          <w:rFonts w:cs="Times"/>
          <w:szCs w:val="24"/>
        </w:rPr>
        <w:t>ochrony radiologicznej</w:t>
      </w:r>
      <w:r w:rsidR="00C1794D" w:rsidRPr="00110AEB">
        <w:rPr>
          <w:rFonts w:cs="Times"/>
          <w:szCs w:val="24"/>
        </w:rPr>
        <w:t xml:space="preserve"> w </w:t>
      </w:r>
      <w:r w:rsidR="0004121C" w:rsidRPr="00110AEB">
        <w:rPr>
          <w:rFonts w:cs="Times"/>
          <w:szCs w:val="24"/>
        </w:rPr>
        <w:t>przedmiocie</w:t>
      </w:r>
      <w:r w:rsidR="00C1794D" w:rsidRPr="00110AEB">
        <w:rPr>
          <w:rFonts w:cs="Times"/>
          <w:szCs w:val="24"/>
        </w:rPr>
        <w:t xml:space="preserve"> kwalifikacji tych prac jako wstępnych robót</w:t>
      </w:r>
      <w:r w:rsidR="00691E17" w:rsidRPr="00110AEB">
        <w:rPr>
          <w:rFonts w:cs="Times"/>
          <w:szCs w:val="24"/>
        </w:rPr>
        <w:t xml:space="preserve"> </w:t>
      </w:r>
      <w:r w:rsidR="00C1794D" w:rsidRPr="00110AEB">
        <w:rPr>
          <w:rFonts w:cs="Times"/>
          <w:szCs w:val="24"/>
        </w:rPr>
        <w:t>budowlanych.</w:t>
      </w:r>
    </w:p>
    <w:p w14:paraId="6B8A0748" w14:textId="252588DF" w:rsidR="00822623" w:rsidRPr="00110AEB" w:rsidRDefault="009C6D2E" w:rsidP="008331A1">
      <w:pPr>
        <w:pStyle w:val="ZUSTzmustartykuempunktem"/>
      </w:pPr>
      <w:r w:rsidRPr="00110AEB">
        <w:t>2</w:t>
      </w:r>
      <w:r w:rsidR="002C7095" w:rsidRPr="00110AEB">
        <w:t xml:space="preserve">. </w:t>
      </w:r>
      <w:r w:rsidR="006D7E8A" w:rsidRPr="00110AEB">
        <w:t>W</w:t>
      </w:r>
      <w:r w:rsidR="0004121C" w:rsidRPr="00110AEB">
        <w:t xml:space="preserve"> </w:t>
      </w:r>
      <w:r w:rsidR="007C045E" w:rsidRPr="00110AEB">
        <w:t>opinii</w:t>
      </w:r>
      <w:r w:rsidR="002C7095" w:rsidRPr="00110AEB">
        <w:t>, o której mowa w ust. 1,</w:t>
      </w:r>
      <w:r w:rsidR="00CE4492" w:rsidRPr="00110AEB">
        <w:t xml:space="preserve"> Prezes Agencji określa,</w:t>
      </w:r>
      <w:r w:rsidR="00FA123F" w:rsidRPr="00110AEB">
        <w:t xml:space="preserve"> że</w:t>
      </w:r>
      <w:r w:rsidR="00822623" w:rsidRPr="00110AEB">
        <w:t xml:space="preserve"> planowane prace:</w:t>
      </w:r>
    </w:p>
    <w:p w14:paraId="29463AC3" w14:textId="5CCE818F" w:rsidR="00822623" w:rsidRPr="00110AEB" w:rsidRDefault="00D240C2" w:rsidP="008331A1">
      <w:pPr>
        <w:pStyle w:val="ZPKTzmpktartykuempunktem"/>
      </w:pPr>
      <w:r w:rsidRPr="00110AEB">
        <w:t>1)</w:t>
      </w:r>
      <w:r w:rsidRPr="00110AEB">
        <w:tab/>
      </w:r>
      <w:r w:rsidR="00120E87" w:rsidRPr="00110AEB">
        <w:t>stanowią wstępne roboty budowlane</w:t>
      </w:r>
      <w:r w:rsidR="00C1439F" w:rsidRPr="00110AEB">
        <w:t xml:space="preserve">, o których mowa </w:t>
      </w:r>
      <w:r w:rsidR="00FB3814" w:rsidRPr="00110AEB">
        <w:t xml:space="preserve">w art. 17a ust. 1 pkt 1 lit. e, </w:t>
      </w:r>
      <w:r w:rsidR="00120E87" w:rsidRPr="00110AEB">
        <w:t xml:space="preserve">i </w:t>
      </w:r>
      <w:r w:rsidR="00FA123F" w:rsidRPr="00110AEB">
        <w:t>nie wymagają zezwolenia Prezesa Agencji</w:t>
      </w:r>
      <w:r w:rsidR="0005553D" w:rsidRPr="00110AEB">
        <w:t xml:space="preserve"> na</w:t>
      </w:r>
      <w:r w:rsidR="0089583B" w:rsidRPr="00110AEB">
        <w:t> </w:t>
      </w:r>
      <w:r w:rsidR="0005553D" w:rsidRPr="00110AEB">
        <w:t>wykonanie wstępnych robót budowlanych</w:t>
      </w:r>
      <w:r w:rsidR="00FA123F" w:rsidRPr="00110AEB">
        <w:t xml:space="preserve">, o którym mowa w art. 36l </w:t>
      </w:r>
      <w:r w:rsidR="007E42F7" w:rsidRPr="00110AEB">
        <w:t xml:space="preserve">ust. 1 </w:t>
      </w:r>
      <w:r w:rsidR="00FA123F" w:rsidRPr="00110AEB">
        <w:t xml:space="preserve">ustawy z dnia 29 listopada 2000 r. </w:t>
      </w:r>
      <w:r w:rsidR="00E91225" w:rsidRPr="00110AEB">
        <w:t>–</w:t>
      </w:r>
      <w:r w:rsidR="00FA123F" w:rsidRPr="00110AEB">
        <w:t xml:space="preserve"> Prawo atomowe</w:t>
      </w:r>
      <w:r w:rsidR="006433BA" w:rsidRPr="00110AEB">
        <w:t>,</w:t>
      </w:r>
      <w:r w:rsidR="00E804C3" w:rsidRPr="00110AEB">
        <w:t xml:space="preserve"> lub</w:t>
      </w:r>
    </w:p>
    <w:p w14:paraId="06490A02" w14:textId="020B78AF" w:rsidR="00FA123F" w:rsidRPr="00110AEB" w:rsidRDefault="00D240C2" w:rsidP="008331A1">
      <w:pPr>
        <w:pStyle w:val="ZPKTzmpktartykuempunktem"/>
      </w:pPr>
      <w:r w:rsidRPr="00110AEB">
        <w:t>2)</w:t>
      </w:r>
      <w:r w:rsidRPr="00110AEB">
        <w:tab/>
      </w:r>
      <w:r w:rsidR="00FA123F" w:rsidRPr="00110AEB">
        <w:t>stanowią wstępne roboty budowlane</w:t>
      </w:r>
      <w:r w:rsidR="00FB3814" w:rsidRPr="00110AEB">
        <w:t>, o których mowa</w:t>
      </w:r>
      <w:r w:rsidR="00FA123F" w:rsidRPr="00110AEB">
        <w:t xml:space="preserve"> </w:t>
      </w:r>
      <w:r w:rsidR="00FB3814" w:rsidRPr="00110AEB">
        <w:t xml:space="preserve">w art. 17a ust. 1 pkt 2 lit. c, </w:t>
      </w:r>
      <w:r w:rsidR="00FA123F" w:rsidRPr="00110AEB">
        <w:t>i</w:t>
      </w:r>
      <w:r w:rsidR="003344E9" w:rsidRPr="00110AEB">
        <w:t> </w:t>
      </w:r>
      <w:r w:rsidR="00FA123F" w:rsidRPr="00110AEB">
        <w:t>wymagają zezwolenia Prezesa Agencji</w:t>
      </w:r>
      <w:r w:rsidR="0005553D" w:rsidRPr="00110AEB">
        <w:t xml:space="preserve"> na wykonanie wstępnych robót</w:t>
      </w:r>
      <w:r w:rsidR="006F77F0" w:rsidRPr="00110AEB">
        <w:t xml:space="preserve"> </w:t>
      </w:r>
      <w:r w:rsidR="0005553D" w:rsidRPr="00110AEB">
        <w:t>budowlanych</w:t>
      </w:r>
      <w:r w:rsidR="00FA123F" w:rsidRPr="00110AEB">
        <w:t xml:space="preserve">, o którym mowa w art. 36l </w:t>
      </w:r>
      <w:r w:rsidR="007E42F7" w:rsidRPr="00110AEB">
        <w:t xml:space="preserve">ust. 1 </w:t>
      </w:r>
      <w:r w:rsidR="00FA123F" w:rsidRPr="00110AEB">
        <w:t xml:space="preserve">ustawy z dnia 29 listopada 2000 r. </w:t>
      </w:r>
      <w:r w:rsidR="00E91225" w:rsidRPr="00110AEB">
        <w:t>–</w:t>
      </w:r>
      <w:r w:rsidR="00FA123F" w:rsidRPr="00110AEB">
        <w:t xml:space="preserve"> Prawo atomowe</w:t>
      </w:r>
      <w:r w:rsidR="006433BA" w:rsidRPr="00110AEB">
        <w:t>,</w:t>
      </w:r>
      <w:r w:rsidR="00E804C3" w:rsidRPr="00110AEB">
        <w:t xml:space="preserve"> lub</w:t>
      </w:r>
    </w:p>
    <w:p w14:paraId="3B11A6EC" w14:textId="1F13FE5D" w:rsidR="00F87F6F" w:rsidRPr="00110AEB" w:rsidRDefault="00D240C2" w:rsidP="008331A1">
      <w:pPr>
        <w:pStyle w:val="ZPKTzmpktartykuempunktem"/>
      </w:pPr>
      <w:r w:rsidRPr="00110AEB">
        <w:t>3)</w:t>
      </w:r>
      <w:r w:rsidRPr="00110AEB">
        <w:tab/>
        <w:t xml:space="preserve">nie stanowią </w:t>
      </w:r>
      <w:r w:rsidR="00120E87" w:rsidRPr="00110AEB">
        <w:t>wstępnych robót</w:t>
      </w:r>
      <w:r w:rsidR="006433BA" w:rsidRPr="00110AEB">
        <w:t xml:space="preserve"> </w:t>
      </w:r>
      <w:r w:rsidR="00120E87" w:rsidRPr="00110AEB">
        <w:t>budowlanych i</w:t>
      </w:r>
      <w:r w:rsidR="00F87F6F" w:rsidRPr="00110AEB">
        <w:t xml:space="preserve"> </w:t>
      </w:r>
      <w:r w:rsidR="00120E87" w:rsidRPr="00110AEB">
        <w:t>wymagają</w:t>
      </w:r>
      <w:r w:rsidR="00F87F6F" w:rsidRPr="00110AEB">
        <w:t xml:space="preserve"> zezwoleni</w:t>
      </w:r>
      <w:r w:rsidR="00120E87" w:rsidRPr="00110AEB">
        <w:t>a</w:t>
      </w:r>
      <w:r w:rsidR="00F87F6F" w:rsidRPr="00110AEB">
        <w:t xml:space="preserve"> na budowę</w:t>
      </w:r>
      <w:r w:rsidR="00521CA6" w:rsidRPr="00110AEB">
        <w:t xml:space="preserve"> obiektu jądrowego</w:t>
      </w:r>
      <w:r w:rsidR="00F87F6F" w:rsidRPr="00110AEB">
        <w:t>, o</w:t>
      </w:r>
      <w:r w:rsidR="0089583B" w:rsidRPr="00110AEB">
        <w:t> </w:t>
      </w:r>
      <w:r w:rsidR="00F87F6F" w:rsidRPr="00110AEB">
        <w:t xml:space="preserve">którym mowa w art. 4 ust. 1 pkt 2 ustawy z dnia 29 listopada 2000 r. </w:t>
      </w:r>
      <w:r w:rsidR="00E91225" w:rsidRPr="00110AEB">
        <w:t>–</w:t>
      </w:r>
      <w:r w:rsidR="00F87F6F" w:rsidRPr="00110AEB">
        <w:t xml:space="preserve"> Prawo atomowe</w:t>
      </w:r>
      <w:r w:rsidR="006433BA" w:rsidRPr="00110AEB">
        <w:t>,</w:t>
      </w:r>
      <w:r w:rsidR="00E804C3" w:rsidRPr="00110AEB">
        <w:t xml:space="preserve"> lub</w:t>
      </w:r>
    </w:p>
    <w:p w14:paraId="2F3D8E6B" w14:textId="57EBA1D2" w:rsidR="00ED01CD" w:rsidRPr="00110AEB" w:rsidRDefault="00D240C2" w:rsidP="008331A1">
      <w:pPr>
        <w:pStyle w:val="ZPKTzmpktartykuempunktem"/>
      </w:pPr>
      <w:r w:rsidRPr="00110AEB">
        <w:t>4)</w:t>
      </w:r>
      <w:r w:rsidRPr="00110AEB">
        <w:tab/>
        <w:t xml:space="preserve">nie stanowią </w:t>
      </w:r>
      <w:r w:rsidR="00CC1D64" w:rsidRPr="00110AEB">
        <w:t>wstępnych robót budowlanych i nie wymagają wydania</w:t>
      </w:r>
      <w:r w:rsidR="00521CA6" w:rsidRPr="00110AEB">
        <w:t xml:space="preserve"> zezwolenia Prezesa Agencji na wykonanie wstępnych</w:t>
      </w:r>
      <w:r w:rsidR="008C0C38" w:rsidRPr="00110AEB">
        <w:t xml:space="preserve"> robót</w:t>
      </w:r>
      <w:r w:rsidR="00521CA6" w:rsidRPr="00110AEB">
        <w:t xml:space="preserve"> budowlanych, o którym mowa w</w:t>
      </w:r>
      <w:r w:rsidR="003344E9" w:rsidRPr="00110AEB">
        <w:t> </w:t>
      </w:r>
      <w:r w:rsidR="00521CA6" w:rsidRPr="00110AEB">
        <w:t xml:space="preserve">art. 36l </w:t>
      </w:r>
      <w:r w:rsidR="007E42F7" w:rsidRPr="00110AEB">
        <w:t xml:space="preserve">ust. 1 </w:t>
      </w:r>
      <w:r w:rsidR="00521CA6" w:rsidRPr="00110AEB">
        <w:t>ustawy z dnia 29 listopada 2000 r. – Prawo atomowe, ani zezwolenia na budowę obiektu jądrowego, o którym mowa w art. 4 ust. 1 pkt 2 ustawy z dnia 29</w:t>
      </w:r>
      <w:r w:rsidR="003344E9" w:rsidRPr="00110AEB">
        <w:t> </w:t>
      </w:r>
      <w:r w:rsidR="00521CA6" w:rsidRPr="00110AEB">
        <w:t>listopada 2000 r. – Prawo atomowe</w:t>
      </w:r>
      <w:r w:rsidR="00F87F6F" w:rsidRPr="00110AEB">
        <w:t>.</w:t>
      </w:r>
      <w:r w:rsidR="00CC1D64" w:rsidRPr="00110AEB">
        <w:t xml:space="preserve"> </w:t>
      </w:r>
    </w:p>
    <w:p w14:paraId="678D5AD0" w14:textId="75DD5C02" w:rsidR="002C7095" w:rsidRPr="00110AEB" w:rsidRDefault="009C6D2E" w:rsidP="008331A1">
      <w:pPr>
        <w:pStyle w:val="ZUSTzmustartykuempunktem"/>
      </w:pPr>
      <w:r w:rsidRPr="00110AEB">
        <w:t>3</w:t>
      </w:r>
      <w:r w:rsidR="00D53DF9" w:rsidRPr="00110AEB">
        <w:t xml:space="preserve">. </w:t>
      </w:r>
      <w:r w:rsidR="00A40FE0" w:rsidRPr="00110AEB">
        <w:t xml:space="preserve">W przypadku określenia przez </w:t>
      </w:r>
      <w:r w:rsidR="00533973" w:rsidRPr="00110AEB">
        <w:t>Prezes</w:t>
      </w:r>
      <w:r w:rsidR="00A40FE0" w:rsidRPr="00110AEB">
        <w:t>a</w:t>
      </w:r>
      <w:r w:rsidR="00533973" w:rsidRPr="00110AEB">
        <w:t xml:space="preserve"> Agencji, że planowane prace stanowi</w:t>
      </w:r>
      <w:r w:rsidR="0061113F" w:rsidRPr="00110AEB">
        <w:t>ą</w:t>
      </w:r>
      <w:r w:rsidR="00533973" w:rsidRPr="00110AEB">
        <w:t xml:space="preserve"> </w:t>
      </w:r>
      <w:r w:rsidR="0013341A" w:rsidRPr="00110AEB">
        <w:t xml:space="preserve">wstępne </w:t>
      </w:r>
      <w:r w:rsidR="0013341A" w:rsidRPr="00110AEB">
        <w:rPr>
          <w:rFonts w:cs="Times"/>
          <w:szCs w:val="24"/>
        </w:rPr>
        <w:t>roboty</w:t>
      </w:r>
      <w:r w:rsidR="0013341A" w:rsidRPr="00110AEB">
        <w:t xml:space="preserve"> budowlane</w:t>
      </w:r>
      <w:r w:rsidR="00533973" w:rsidRPr="00110AEB">
        <w:t xml:space="preserve"> </w:t>
      </w:r>
      <w:r w:rsidR="00DC6F40" w:rsidRPr="00110AEB">
        <w:t xml:space="preserve">i </w:t>
      </w:r>
      <w:r w:rsidR="00533973" w:rsidRPr="00110AEB">
        <w:t xml:space="preserve">wymagają </w:t>
      </w:r>
      <w:bookmarkStart w:id="14" w:name="_Hlk178152564"/>
      <w:r w:rsidR="00533973" w:rsidRPr="00110AEB">
        <w:t>zezwolenia</w:t>
      </w:r>
      <w:r w:rsidR="0005553D" w:rsidRPr="00110AEB">
        <w:t xml:space="preserve"> </w:t>
      </w:r>
      <w:r w:rsidR="007A1A5E" w:rsidRPr="00110AEB">
        <w:t xml:space="preserve">Prezesa Agencji </w:t>
      </w:r>
      <w:r w:rsidR="0005553D" w:rsidRPr="00110AEB">
        <w:t xml:space="preserve">na wykonanie wstępnych </w:t>
      </w:r>
      <w:r w:rsidR="0005553D" w:rsidRPr="00110AEB">
        <w:rPr>
          <w:rFonts w:cs="Times"/>
          <w:szCs w:val="24"/>
        </w:rPr>
        <w:t>robót</w:t>
      </w:r>
      <w:r w:rsidR="0005553D" w:rsidRPr="00110AEB">
        <w:t xml:space="preserve"> budowlanych</w:t>
      </w:r>
      <w:r w:rsidR="00D53DF9" w:rsidRPr="00110AEB">
        <w:t>,</w:t>
      </w:r>
      <w:r w:rsidR="00533973" w:rsidRPr="00110AEB">
        <w:t xml:space="preserve"> </w:t>
      </w:r>
      <w:r w:rsidR="00D53DF9" w:rsidRPr="00110AEB">
        <w:t xml:space="preserve">o </w:t>
      </w:r>
      <w:r w:rsidR="00533973" w:rsidRPr="00110AEB">
        <w:t xml:space="preserve">którym mowa w art. 36l </w:t>
      </w:r>
      <w:r w:rsidR="007A1A5E" w:rsidRPr="00110AEB">
        <w:t xml:space="preserve">ust. 1 </w:t>
      </w:r>
      <w:r w:rsidR="00533973" w:rsidRPr="00110AEB">
        <w:t>ust</w:t>
      </w:r>
      <w:r w:rsidR="004A50F8" w:rsidRPr="00110AEB">
        <w:t>awy z dnia 29 listopada 2000 r.</w:t>
      </w:r>
      <w:r w:rsidR="00533973" w:rsidRPr="00110AEB">
        <w:t xml:space="preserve"> – Prawo atomowe</w:t>
      </w:r>
      <w:bookmarkEnd w:id="14"/>
      <w:r w:rsidR="00533973" w:rsidRPr="00110AEB">
        <w:t xml:space="preserve">, </w:t>
      </w:r>
      <w:r w:rsidR="00462A50" w:rsidRPr="00110AEB">
        <w:t>w opinii</w:t>
      </w:r>
      <w:r w:rsidR="0061113F" w:rsidRPr="00110AEB">
        <w:t>, o której mowa w ust. 1,</w:t>
      </w:r>
      <w:r w:rsidR="00462A50" w:rsidRPr="00110AEB">
        <w:t xml:space="preserve"> </w:t>
      </w:r>
      <w:r w:rsidR="00F93B20" w:rsidRPr="00110AEB">
        <w:t xml:space="preserve">Prezes Agencji </w:t>
      </w:r>
      <w:r w:rsidR="009E19AE" w:rsidRPr="00110AEB">
        <w:t>może wskazać</w:t>
      </w:r>
      <w:r w:rsidR="00D53DF9" w:rsidRPr="00110AEB">
        <w:t>,</w:t>
      </w:r>
      <w:r w:rsidR="007E7B40" w:rsidRPr="00110AEB">
        <w:t xml:space="preserve"> jakie informacje lub dokumenty </w:t>
      </w:r>
      <w:r w:rsidR="002B6107" w:rsidRPr="00110AEB">
        <w:t>inwestor powinien</w:t>
      </w:r>
      <w:r w:rsidR="007E7B40" w:rsidRPr="00110AEB">
        <w:t xml:space="preserve"> przedłożyć wraz</w:t>
      </w:r>
      <w:r w:rsidR="003344E9" w:rsidRPr="00110AEB">
        <w:t> </w:t>
      </w:r>
      <w:r w:rsidR="007E7B40" w:rsidRPr="00110AEB">
        <w:t>z</w:t>
      </w:r>
      <w:r w:rsidR="003344E9" w:rsidRPr="00110AEB">
        <w:t> </w:t>
      </w:r>
      <w:r w:rsidR="007E7B40" w:rsidRPr="00110AEB">
        <w:t>wnioskiem o wydanie</w:t>
      </w:r>
      <w:r w:rsidR="00FB3814" w:rsidRPr="00110AEB">
        <w:t xml:space="preserve"> </w:t>
      </w:r>
      <w:r w:rsidR="007E7B40" w:rsidRPr="00110AEB">
        <w:t>tego zezwolenia</w:t>
      </w:r>
      <w:r w:rsidR="007609BD" w:rsidRPr="00110AEB">
        <w:t xml:space="preserve"> obok dokumentów wymienionych w</w:t>
      </w:r>
      <w:r w:rsidR="003344E9" w:rsidRPr="00110AEB">
        <w:t> </w:t>
      </w:r>
      <w:r w:rsidR="007609BD" w:rsidRPr="00110AEB">
        <w:t>załączniku nr 7 do ustawy z dnia 29 listopada 2000 r. – Prawo atomowe</w:t>
      </w:r>
      <w:r w:rsidR="007E7B40" w:rsidRPr="00110AEB">
        <w:t xml:space="preserve">. </w:t>
      </w:r>
    </w:p>
    <w:p w14:paraId="34E1C364" w14:textId="291D87D4" w:rsidR="007D4D63" w:rsidRPr="00110AEB" w:rsidRDefault="009C6D2E" w:rsidP="008331A1">
      <w:pPr>
        <w:pStyle w:val="ZUSTzmustartykuempunktem"/>
      </w:pPr>
      <w:r w:rsidRPr="00110AEB">
        <w:t>4</w:t>
      </w:r>
      <w:r w:rsidR="002C7095" w:rsidRPr="00110AEB">
        <w:t xml:space="preserve">. </w:t>
      </w:r>
      <w:r w:rsidR="007D4D63" w:rsidRPr="00110AEB">
        <w:t>Do wniosku o wydanie opinii, o której mowa w ust. 1, inwestor dołącza szczegółowy opis techniczny prac oraz obiektów budowlanych wobec, których planowane są prace, podlegających zaopiniowaniu, w szczególności wskazując:</w:t>
      </w:r>
    </w:p>
    <w:p w14:paraId="5411A766" w14:textId="584AB8F4" w:rsidR="007D4D63" w:rsidRPr="00110AEB" w:rsidRDefault="007D4D63" w:rsidP="008331A1">
      <w:pPr>
        <w:pStyle w:val="ZPKTzmpktartykuempunktem"/>
      </w:pPr>
      <w:r w:rsidRPr="00110AEB">
        <w:lastRenderedPageBreak/>
        <w:t>1)</w:t>
      </w:r>
      <w:r w:rsidR="00D95726" w:rsidRPr="00110AEB">
        <w:tab/>
      </w:r>
      <w:r w:rsidRPr="00110AEB">
        <w:t xml:space="preserve">funkcje </w:t>
      </w:r>
      <w:r w:rsidR="00C64D87" w:rsidRPr="00110AEB">
        <w:t>systemów, elementów konstrukcji i wyposażenia</w:t>
      </w:r>
      <w:r w:rsidR="00DE3B44" w:rsidRPr="00110AEB">
        <w:t xml:space="preserve"> </w:t>
      </w:r>
      <w:r w:rsidR="00C64D87" w:rsidRPr="00110AEB">
        <w:t xml:space="preserve">znajdujących się w </w:t>
      </w:r>
      <w:r w:rsidRPr="00110AEB">
        <w:t>obiekt</w:t>
      </w:r>
      <w:r w:rsidR="00C64D87" w:rsidRPr="00110AEB">
        <w:t>ach</w:t>
      </w:r>
      <w:r w:rsidRPr="00110AEB">
        <w:t xml:space="preserve"> budowlanych </w:t>
      </w:r>
      <w:r w:rsidR="00C64D87" w:rsidRPr="00110AEB">
        <w:t xml:space="preserve">objętych pracami, </w:t>
      </w:r>
      <w:r w:rsidRPr="00110AEB">
        <w:t xml:space="preserve">z uwzględnieniem wszystkich stanów </w:t>
      </w:r>
      <w:r w:rsidR="00AE6BC2" w:rsidRPr="00110AEB">
        <w:t xml:space="preserve">obiektu energetyki </w:t>
      </w:r>
      <w:r w:rsidRPr="00110AEB">
        <w:t>jądrowej w trakcie je</w:t>
      </w:r>
      <w:r w:rsidR="00AE6BC2" w:rsidRPr="00110AEB">
        <w:t>go</w:t>
      </w:r>
      <w:r w:rsidRPr="00110AEB">
        <w:t xml:space="preserve"> rozruchu i eksploatacji;</w:t>
      </w:r>
    </w:p>
    <w:p w14:paraId="444FC640" w14:textId="5F4A2B2E" w:rsidR="007D4D63" w:rsidRPr="00110AEB" w:rsidRDefault="007D4D63" w:rsidP="008331A1">
      <w:pPr>
        <w:pStyle w:val="ZPKTzmpktartykuempunktem"/>
      </w:pPr>
      <w:r w:rsidRPr="00110AEB">
        <w:t>2)</w:t>
      </w:r>
      <w:r w:rsidR="00D95726" w:rsidRPr="00110AEB">
        <w:tab/>
      </w:r>
      <w:r w:rsidRPr="00110AEB">
        <w:t xml:space="preserve">analizę wpływu niewypełnienia funkcji, o których mowa w pkt. 1, na wypełnianie </w:t>
      </w:r>
      <w:r w:rsidR="00D039D4" w:rsidRPr="00110AEB">
        <w:t xml:space="preserve">fundamentalnych funkcji bezpieczeństwa </w:t>
      </w:r>
      <w:r w:rsidRPr="00110AEB">
        <w:t xml:space="preserve">przez </w:t>
      </w:r>
      <w:r w:rsidR="0036167A" w:rsidRPr="00110AEB">
        <w:t>systemy, elementy konstrukcji i</w:t>
      </w:r>
      <w:r w:rsidR="007A1A5E" w:rsidRPr="00110AEB">
        <w:t> </w:t>
      </w:r>
      <w:r w:rsidR="0036167A" w:rsidRPr="00110AEB">
        <w:t>wyposażenia</w:t>
      </w:r>
      <w:r w:rsidR="00D039D4" w:rsidRPr="00110AEB">
        <w:t xml:space="preserve"> znajdujące się w obiektach budowlanych objętych pracami;</w:t>
      </w:r>
    </w:p>
    <w:p w14:paraId="4375690E" w14:textId="69C0775D" w:rsidR="007D4D63" w:rsidRPr="00110AEB" w:rsidRDefault="007D4D63" w:rsidP="008331A1">
      <w:pPr>
        <w:pStyle w:val="ZPKTzmpktartykuempunktem"/>
      </w:pPr>
      <w:r w:rsidRPr="00110AEB">
        <w:t>3)</w:t>
      </w:r>
      <w:r w:rsidR="00D95726" w:rsidRPr="00110AEB">
        <w:tab/>
      </w:r>
      <w:r w:rsidRPr="00110AEB">
        <w:t xml:space="preserve">analizę wpływu potencjalnych uszkodzeń </w:t>
      </w:r>
      <w:r w:rsidR="0036167A" w:rsidRPr="00110AEB">
        <w:t xml:space="preserve">systemów, elementów konstrukcji i wyposażenia znajdujących się w </w:t>
      </w:r>
      <w:r w:rsidRPr="00110AEB">
        <w:t>obiekt</w:t>
      </w:r>
      <w:r w:rsidR="0036167A" w:rsidRPr="00110AEB">
        <w:t>ach</w:t>
      </w:r>
      <w:r w:rsidRPr="00110AEB">
        <w:t xml:space="preserve"> </w:t>
      </w:r>
      <w:r w:rsidR="0036167A" w:rsidRPr="00110AEB">
        <w:t>budowlanych</w:t>
      </w:r>
      <w:r w:rsidR="00F66534" w:rsidRPr="00110AEB">
        <w:t xml:space="preserve"> objętych pracami</w:t>
      </w:r>
      <w:r w:rsidRPr="00110AEB">
        <w:t xml:space="preserve">, na </w:t>
      </w:r>
      <w:r w:rsidR="00DE3B44" w:rsidRPr="00110AEB">
        <w:t xml:space="preserve">systemy, elementy konstrukcji i wyposażenia mające istotne znaczenie </w:t>
      </w:r>
      <w:r w:rsidR="005C176E" w:rsidRPr="00110AEB">
        <w:t>dla zapewnienia</w:t>
      </w:r>
      <w:r w:rsidR="00DE3B44" w:rsidRPr="00110AEB">
        <w:t xml:space="preserve"> bezpieczeństw</w:t>
      </w:r>
      <w:r w:rsidR="005C176E" w:rsidRPr="00110AEB">
        <w:t>a</w:t>
      </w:r>
      <w:r w:rsidR="00DE3B44" w:rsidRPr="00110AEB">
        <w:t xml:space="preserve"> jądrowe</w:t>
      </w:r>
      <w:r w:rsidR="0071638D" w:rsidRPr="00110AEB">
        <w:t>go</w:t>
      </w:r>
      <w:r w:rsidR="00DE3B44" w:rsidRPr="00110AEB">
        <w:t xml:space="preserve"> i ochron</w:t>
      </w:r>
      <w:r w:rsidR="0071638D" w:rsidRPr="00110AEB">
        <w:t>y</w:t>
      </w:r>
      <w:r w:rsidR="00DE3B44" w:rsidRPr="00110AEB">
        <w:t xml:space="preserve"> radiologiczn</w:t>
      </w:r>
      <w:r w:rsidR="0071638D" w:rsidRPr="00110AEB">
        <w:t>ej</w:t>
      </w:r>
      <w:r w:rsidRPr="00110AEB">
        <w:t>;</w:t>
      </w:r>
    </w:p>
    <w:p w14:paraId="0A4C15D5" w14:textId="5527C4C6" w:rsidR="00855DDC" w:rsidRPr="00110AEB" w:rsidRDefault="007D4D63" w:rsidP="008331A1">
      <w:pPr>
        <w:pStyle w:val="ZPKTzmpktartykuempunktem"/>
      </w:pPr>
      <w:r w:rsidRPr="00110AEB">
        <w:t>4)</w:t>
      </w:r>
      <w:r w:rsidR="00D95726" w:rsidRPr="00110AEB">
        <w:tab/>
      </w:r>
      <w:r w:rsidRPr="00110AEB">
        <w:t xml:space="preserve">podsumowanie analiz, o których mowa w pkt </w:t>
      </w:r>
      <w:r w:rsidR="00611368" w:rsidRPr="00110AEB">
        <w:t>2</w:t>
      </w:r>
      <w:r w:rsidRPr="00110AEB">
        <w:t xml:space="preserve"> i </w:t>
      </w:r>
      <w:r w:rsidR="00611368" w:rsidRPr="00110AEB">
        <w:t>3;</w:t>
      </w:r>
    </w:p>
    <w:p w14:paraId="23EE3465" w14:textId="4CFBB041" w:rsidR="00855DDC" w:rsidRPr="00110AEB" w:rsidRDefault="00855DDC" w:rsidP="008331A1">
      <w:pPr>
        <w:pStyle w:val="ZPKTzmpktartykuempunktem"/>
      </w:pPr>
      <w:r w:rsidRPr="00110AEB">
        <w:t>5)</w:t>
      </w:r>
      <w:r w:rsidR="00D95726" w:rsidRPr="00110AEB">
        <w:tab/>
      </w:r>
      <w:r w:rsidRPr="00110AEB">
        <w:t>ocenę</w:t>
      </w:r>
      <w:r w:rsidR="00D95726" w:rsidRPr="00110AEB">
        <w:t xml:space="preserve"> </w:t>
      </w:r>
      <w:r w:rsidRPr="00110AEB">
        <w:t xml:space="preserve">kwalifikacji planowanych prac jako stanowiących wstępne </w:t>
      </w:r>
      <w:r w:rsidR="00BA62BC" w:rsidRPr="00110AEB">
        <w:t>r</w:t>
      </w:r>
      <w:r w:rsidR="00F07517" w:rsidRPr="00110AEB">
        <w:t>oboty</w:t>
      </w:r>
      <w:r w:rsidR="00BA62BC" w:rsidRPr="00110AEB">
        <w:t xml:space="preserve"> </w:t>
      </w:r>
      <w:r w:rsidRPr="00110AEB">
        <w:t>budowlane.</w:t>
      </w:r>
    </w:p>
    <w:p w14:paraId="045CBA05" w14:textId="2B5EF397" w:rsidR="002C7095" w:rsidRPr="00110AEB" w:rsidRDefault="009C6D2E" w:rsidP="008331A1">
      <w:pPr>
        <w:pStyle w:val="ZUSTzmustartykuempunktem"/>
      </w:pPr>
      <w:r w:rsidRPr="00110AEB">
        <w:t>5</w:t>
      </w:r>
      <w:r w:rsidR="007A4AAA" w:rsidRPr="00110AEB">
        <w:t xml:space="preserve">. </w:t>
      </w:r>
      <w:r w:rsidR="002C7095" w:rsidRPr="00110AEB">
        <w:t xml:space="preserve">Jeżeli treść dołączonego do wniosku opisu lub dokumentacji jest niewystarczająca </w:t>
      </w:r>
      <w:r w:rsidR="007A4AAA" w:rsidRPr="00110AEB">
        <w:t xml:space="preserve">do </w:t>
      </w:r>
      <w:r w:rsidR="00EA0EE5" w:rsidRPr="00110AEB">
        <w:t>zakwalifikowania</w:t>
      </w:r>
      <w:r w:rsidR="00D92313" w:rsidRPr="00110AEB">
        <w:t xml:space="preserve"> planowanych </w:t>
      </w:r>
      <w:r w:rsidR="00EA0EE5" w:rsidRPr="00110AEB">
        <w:t>prac</w:t>
      </w:r>
      <w:r w:rsidR="0064546E" w:rsidRPr="00110AEB">
        <w:t>,</w:t>
      </w:r>
      <w:r w:rsidR="00533973" w:rsidRPr="00110AEB">
        <w:t xml:space="preserve"> Prezes Agencji</w:t>
      </w:r>
      <w:r w:rsidR="002C7095" w:rsidRPr="00110AEB">
        <w:t xml:space="preserve"> </w:t>
      </w:r>
      <w:r w:rsidR="007E2A4A" w:rsidRPr="00110AEB">
        <w:t xml:space="preserve">wyznacza </w:t>
      </w:r>
      <w:r w:rsidR="00CE4492" w:rsidRPr="00110AEB">
        <w:t xml:space="preserve">inwestorowi </w:t>
      </w:r>
      <w:r w:rsidR="002C7095" w:rsidRPr="00110AEB">
        <w:t>odpowiedni termin</w:t>
      </w:r>
      <w:r w:rsidR="007E2A4A" w:rsidRPr="00110AEB">
        <w:t>, nie krótszy niż miesiąc, n</w:t>
      </w:r>
      <w:r w:rsidR="002C7095" w:rsidRPr="00110AEB">
        <w:t>a przedstawienie dodatkowych informacji lub dokumentów</w:t>
      </w:r>
      <w:r w:rsidR="00FA2DA0" w:rsidRPr="00110AEB">
        <w:t xml:space="preserve"> lub przeprowadzenie </w:t>
      </w:r>
      <w:r w:rsidR="00B85232" w:rsidRPr="00110AEB">
        <w:t>badań lub ekspertyz</w:t>
      </w:r>
      <w:r w:rsidR="002C7095" w:rsidRPr="00110AEB">
        <w:t>.</w:t>
      </w:r>
      <w:r w:rsidR="00522A00" w:rsidRPr="00110AEB">
        <w:t xml:space="preserve"> Wyznaczony przez Prezesa Agencji termin może być przedłużany na wniosek inwestora.</w:t>
      </w:r>
    </w:p>
    <w:p w14:paraId="7459158C" w14:textId="15BDE06B" w:rsidR="002C7095" w:rsidRPr="00110AEB" w:rsidRDefault="009C6D2E" w:rsidP="008331A1">
      <w:pPr>
        <w:pStyle w:val="ZUSTzmustartykuempunktem"/>
      </w:pPr>
      <w:r w:rsidRPr="00110AEB">
        <w:t>6</w:t>
      </w:r>
      <w:r w:rsidR="002C7095" w:rsidRPr="00110AEB">
        <w:t>.</w:t>
      </w:r>
      <w:r w:rsidR="00BB7621" w:rsidRPr="00110AEB">
        <w:t xml:space="preserve"> </w:t>
      </w:r>
      <w:r w:rsidR="002C7095" w:rsidRPr="00110AEB">
        <w:t xml:space="preserve">Jeżeli </w:t>
      </w:r>
      <w:r w:rsidR="00462A50" w:rsidRPr="00110AEB">
        <w:t xml:space="preserve">całokształt przedstawionych przez inwestora informacji </w:t>
      </w:r>
      <w:r w:rsidR="00CE2C24" w:rsidRPr="00110AEB">
        <w:t xml:space="preserve">jest </w:t>
      </w:r>
      <w:r w:rsidR="002C7095" w:rsidRPr="00110AEB">
        <w:t>niewystarczając</w:t>
      </w:r>
      <w:r w:rsidR="00462A50" w:rsidRPr="00110AEB">
        <w:t>y</w:t>
      </w:r>
      <w:r w:rsidR="002C7095" w:rsidRPr="00110AEB">
        <w:t xml:space="preserve"> do</w:t>
      </w:r>
      <w:r w:rsidR="00436E0D" w:rsidRPr="00110AEB">
        <w:t xml:space="preserve"> dokonania kwalifikacji</w:t>
      </w:r>
      <w:r w:rsidR="002C7095" w:rsidRPr="00110AEB">
        <w:t xml:space="preserve"> </w:t>
      </w:r>
      <w:r w:rsidR="00CE2C24" w:rsidRPr="00110AEB">
        <w:t>planowanych prac</w:t>
      </w:r>
      <w:r w:rsidR="00436E0D" w:rsidRPr="00110AEB">
        <w:t xml:space="preserve"> zgodnie z ust. </w:t>
      </w:r>
      <w:r w:rsidRPr="00110AEB">
        <w:t>2</w:t>
      </w:r>
      <w:r w:rsidR="00EA0EE5" w:rsidRPr="00110AEB">
        <w:t xml:space="preserve"> </w:t>
      </w:r>
      <w:r w:rsidR="002C7095" w:rsidRPr="00110AEB">
        <w:t>lub inwestor nie przedstawi dodatkowych informacji</w:t>
      </w:r>
      <w:r w:rsidR="0071638D" w:rsidRPr="00110AEB">
        <w:t>,</w:t>
      </w:r>
      <w:r w:rsidR="00715EFF" w:rsidRPr="00110AEB">
        <w:t xml:space="preserve"> </w:t>
      </w:r>
      <w:r w:rsidR="002C7095" w:rsidRPr="00110AEB">
        <w:t>dokumentów</w:t>
      </w:r>
      <w:r w:rsidR="0071638D" w:rsidRPr="00110AEB">
        <w:t>, badań lub ekspertyz</w:t>
      </w:r>
      <w:r w:rsidR="002C7095" w:rsidRPr="00110AEB">
        <w:t xml:space="preserve"> w wyznaczonym terminie, a termin ten nie zostanie przedłużony, albo z innych przyczyn wydanie </w:t>
      </w:r>
      <w:r w:rsidR="00462A50" w:rsidRPr="00110AEB">
        <w:t>opinii</w:t>
      </w:r>
      <w:r w:rsidR="002C7095" w:rsidRPr="00110AEB">
        <w:t xml:space="preserve"> okaże się niedopuszczalne, Prezes Agencji odm</w:t>
      </w:r>
      <w:r w:rsidR="007E2A4A" w:rsidRPr="00110AEB">
        <w:t>awia</w:t>
      </w:r>
      <w:r w:rsidR="002C7095" w:rsidRPr="00110AEB">
        <w:t xml:space="preserve"> wydania </w:t>
      </w:r>
      <w:r w:rsidR="00462A50" w:rsidRPr="00110AEB">
        <w:t>opinii</w:t>
      </w:r>
      <w:r w:rsidR="009A5162" w:rsidRPr="00110AEB">
        <w:t xml:space="preserve">, o której mowa w </w:t>
      </w:r>
      <w:r w:rsidR="00CE2C24" w:rsidRPr="00110AEB">
        <w:t>ust. 1</w:t>
      </w:r>
      <w:r w:rsidR="009A5162" w:rsidRPr="00110AEB">
        <w:t>,</w:t>
      </w:r>
      <w:r w:rsidR="00462A50" w:rsidRPr="00110AEB">
        <w:t xml:space="preserve"> </w:t>
      </w:r>
      <w:r w:rsidR="002C7095" w:rsidRPr="00110AEB">
        <w:t>w drodze decyzji.</w:t>
      </w:r>
    </w:p>
    <w:p w14:paraId="189CA3DB" w14:textId="6ECB0FF6" w:rsidR="002C7095" w:rsidRPr="00110AEB" w:rsidRDefault="009C6D2E" w:rsidP="008331A1">
      <w:pPr>
        <w:pStyle w:val="ZUSTzmustartykuempunktem"/>
      </w:pPr>
      <w:r w:rsidRPr="00110AEB">
        <w:t>7</w:t>
      </w:r>
      <w:r w:rsidR="002C7095" w:rsidRPr="00110AEB">
        <w:t xml:space="preserve">. Prezes Agencji rozpatruje wniosek o wydanie </w:t>
      </w:r>
      <w:r w:rsidR="00533973" w:rsidRPr="00110AEB">
        <w:t>opinii</w:t>
      </w:r>
      <w:r w:rsidR="002C7095" w:rsidRPr="00110AEB">
        <w:t xml:space="preserve">, o której mowa w ust. 1, po wniesieniu przez inwestora opłaty w wysokości </w:t>
      </w:r>
      <w:r w:rsidR="0085448F" w:rsidRPr="00110AEB">
        <w:t>200</w:t>
      </w:r>
      <w:r w:rsidR="002C7095" w:rsidRPr="00110AEB">
        <w:t> 000 zł na rachunek Państwowej Agencji Atomistyki. Opłata stanowi dochód budżetu państwa.</w:t>
      </w:r>
    </w:p>
    <w:p w14:paraId="4C46D61C" w14:textId="4FA05963" w:rsidR="002C7095" w:rsidRPr="008331A1" w:rsidRDefault="009C6D2E" w:rsidP="008331A1">
      <w:pPr>
        <w:pStyle w:val="ZUSTzmustartykuempunktem"/>
        <w:rPr>
          <w:rFonts w:cs="Times"/>
          <w:szCs w:val="24"/>
        </w:rPr>
      </w:pPr>
      <w:r w:rsidRPr="00110AEB">
        <w:rPr>
          <w:rFonts w:cs="Times"/>
          <w:szCs w:val="24"/>
        </w:rPr>
        <w:t>8</w:t>
      </w:r>
      <w:r w:rsidR="002C7095" w:rsidRPr="00110AEB">
        <w:rPr>
          <w:rFonts w:cs="Times"/>
          <w:szCs w:val="24"/>
        </w:rPr>
        <w:t xml:space="preserve">. Prezes Agencji wydaje </w:t>
      </w:r>
      <w:r w:rsidR="00533973" w:rsidRPr="00110AEB">
        <w:rPr>
          <w:rFonts w:cs="Times"/>
          <w:szCs w:val="24"/>
        </w:rPr>
        <w:t>opinię</w:t>
      </w:r>
      <w:r w:rsidR="002C7095" w:rsidRPr="00110AEB">
        <w:rPr>
          <w:rFonts w:cs="Times"/>
          <w:szCs w:val="24"/>
        </w:rPr>
        <w:t>, o której mowa w ust. 1, w terminie 3 miesięcy, a w przypadkach szczególnie skomplikowanych – w terminie 6 miesięcy od dnia złożenia wniosku</w:t>
      </w:r>
      <w:r w:rsidR="00E826BE" w:rsidRPr="00110AEB">
        <w:rPr>
          <w:rFonts w:cs="Times"/>
          <w:szCs w:val="24"/>
        </w:rPr>
        <w:t>.</w:t>
      </w:r>
    </w:p>
    <w:p w14:paraId="5490C9EF" w14:textId="39E66412" w:rsidR="001C0247" w:rsidRPr="008331A1" w:rsidRDefault="00121D76" w:rsidP="008331A1">
      <w:pPr>
        <w:pStyle w:val="ZARTzmartartykuempunktem"/>
      </w:pPr>
      <w:r w:rsidRPr="008331A1">
        <w:t>Art. 17c. 1.</w:t>
      </w:r>
      <w:r w:rsidR="001C0247" w:rsidRPr="008331A1">
        <w:t xml:space="preserve"> </w:t>
      </w:r>
      <w:r w:rsidR="00CB442C" w:rsidRPr="008331A1">
        <w:t>P</w:t>
      </w:r>
      <w:r w:rsidR="001C0247" w:rsidRPr="008331A1">
        <w:t xml:space="preserve">ozwolenie na </w:t>
      </w:r>
      <w:r w:rsidR="00987E07" w:rsidRPr="008331A1">
        <w:t xml:space="preserve">budowę w zakresie </w:t>
      </w:r>
      <w:r w:rsidR="001C0247" w:rsidRPr="008331A1">
        <w:t>wstępn</w:t>
      </w:r>
      <w:r w:rsidR="00987E07" w:rsidRPr="008331A1">
        <w:t>ych</w:t>
      </w:r>
      <w:r w:rsidR="00D95CB8" w:rsidRPr="008331A1">
        <w:t xml:space="preserve"> robót</w:t>
      </w:r>
      <w:r w:rsidR="001C0247" w:rsidRPr="008331A1">
        <w:t xml:space="preserve"> </w:t>
      </w:r>
      <w:r w:rsidR="00987E07" w:rsidRPr="008331A1">
        <w:t>budowlanych</w:t>
      </w:r>
      <w:r w:rsidR="00CB442C" w:rsidRPr="008331A1">
        <w:t>, o których mowa w art. 17a ust. 1,</w:t>
      </w:r>
      <w:r w:rsidR="001C0247" w:rsidRPr="008331A1">
        <w:t xml:space="preserve"> wydaje, w drodze decyzji, wojewoda, po:</w:t>
      </w:r>
    </w:p>
    <w:p w14:paraId="519FC6E4" w14:textId="15532BF6" w:rsidR="001C0247" w:rsidRPr="008331A1" w:rsidRDefault="001C0247" w:rsidP="008331A1">
      <w:pPr>
        <w:pStyle w:val="ZPKTzmpktartykuempunktem"/>
        <w:rPr>
          <w:rFonts w:cs="Times"/>
          <w:szCs w:val="24"/>
        </w:rPr>
      </w:pPr>
      <w:r w:rsidRPr="008331A1">
        <w:rPr>
          <w:rFonts w:cs="Times"/>
          <w:szCs w:val="24"/>
        </w:rPr>
        <w:t>1)</w:t>
      </w:r>
      <w:r w:rsidRPr="008331A1">
        <w:rPr>
          <w:rFonts w:cs="Times"/>
          <w:szCs w:val="24"/>
        </w:rPr>
        <w:tab/>
      </w:r>
      <w:r w:rsidR="00D901C6" w:rsidRPr="008331A1">
        <w:rPr>
          <w:rFonts w:cs="Times"/>
          <w:szCs w:val="24"/>
        </w:rPr>
        <w:t xml:space="preserve">przedłożeniu przez inwestora zezwolenia </w:t>
      </w:r>
      <w:r w:rsidR="007A1A5E" w:rsidRPr="008331A1">
        <w:rPr>
          <w:rFonts w:cs="Times"/>
          <w:szCs w:val="24"/>
        </w:rPr>
        <w:t xml:space="preserve">Prezesa Agencji </w:t>
      </w:r>
      <w:r w:rsidR="00D901C6" w:rsidRPr="008331A1">
        <w:rPr>
          <w:rFonts w:cs="Times"/>
          <w:szCs w:val="24"/>
        </w:rPr>
        <w:t>na</w:t>
      </w:r>
      <w:r w:rsidR="0005553D" w:rsidRPr="008331A1">
        <w:rPr>
          <w:rFonts w:cs="Times"/>
          <w:szCs w:val="24"/>
        </w:rPr>
        <w:t xml:space="preserve"> wykonanie</w:t>
      </w:r>
      <w:r w:rsidR="00D901C6" w:rsidRPr="008331A1">
        <w:rPr>
          <w:rFonts w:cs="Times"/>
          <w:szCs w:val="24"/>
        </w:rPr>
        <w:t xml:space="preserve"> wstępn</w:t>
      </w:r>
      <w:r w:rsidR="0005553D" w:rsidRPr="008331A1">
        <w:rPr>
          <w:rFonts w:cs="Times"/>
          <w:szCs w:val="24"/>
        </w:rPr>
        <w:t>ych</w:t>
      </w:r>
      <w:r w:rsidR="00D901C6" w:rsidRPr="008331A1">
        <w:rPr>
          <w:rFonts w:cs="Times"/>
          <w:szCs w:val="24"/>
        </w:rPr>
        <w:t xml:space="preserve"> </w:t>
      </w:r>
      <w:r w:rsidR="0005553D" w:rsidRPr="008331A1">
        <w:rPr>
          <w:rFonts w:cs="Times"/>
          <w:szCs w:val="24"/>
        </w:rPr>
        <w:t xml:space="preserve">robót </w:t>
      </w:r>
      <w:r w:rsidR="00D901C6" w:rsidRPr="008331A1">
        <w:rPr>
          <w:rFonts w:cs="Times"/>
          <w:szCs w:val="24"/>
        </w:rPr>
        <w:t>budowlan</w:t>
      </w:r>
      <w:r w:rsidR="0005553D" w:rsidRPr="008331A1">
        <w:rPr>
          <w:rFonts w:cs="Times"/>
          <w:szCs w:val="24"/>
        </w:rPr>
        <w:t>ych</w:t>
      </w:r>
      <w:r w:rsidR="00D901C6" w:rsidRPr="008331A1">
        <w:rPr>
          <w:rFonts w:cs="Times"/>
          <w:szCs w:val="24"/>
        </w:rPr>
        <w:t xml:space="preserve">, </w:t>
      </w:r>
      <w:r w:rsidR="007A1A5E" w:rsidRPr="008331A1">
        <w:rPr>
          <w:rFonts w:cs="Times"/>
          <w:szCs w:val="24"/>
        </w:rPr>
        <w:t>o którym mowa w</w:t>
      </w:r>
      <w:r w:rsidR="00D901C6" w:rsidRPr="008331A1">
        <w:rPr>
          <w:rFonts w:cs="Times"/>
          <w:szCs w:val="24"/>
        </w:rPr>
        <w:t xml:space="preserve"> art. 36l</w:t>
      </w:r>
      <w:r w:rsidR="001B2B16" w:rsidRPr="008331A1">
        <w:rPr>
          <w:rFonts w:cs="Times"/>
          <w:szCs w:val="24"/>
        </w:rPr>
        <w:t xml:space="preserve"> </w:t>
      </w:r>
      <w:r w:rsidR="007A1A5E" w:rsidRPr="008331A1">
        <w:rPr>
          <w:rFonts w:cs="Times"/>
          <w:szCs w:val="24"/>
        </w:rPr>
        <w:t xml:space="preserve">ust. 1 </w:t>
      </w:r>
      <w:r w:rsidR="001B2B16" w:rsidRPr="008331A1">
        <w:rPr>
          <w:rFonts w:cs="Times"/>
          <w:szCs w:val="24"/>
        </w:rPr>
        <w:t>ustawy</w:t>
      </w:r>
      <w:r w:rsidR="00B0250E" w:rsidRPr="008331A1">
        <w:rPr>
          <w:rFonts w:cs="Times"/>
          <w:szCs w:val="24"/>
        </w:rPr>
        <w:t xml:space="preserve"> z dnia 29 listopada 2000 </w:t>
      </w:r>
      <w:r w:rsidR="00B0250E" w:rsidRPr="008331A1">
        <w:rPr>
          <w:rFonts w:cs="Times"/>
          <w:szCs w:val="24"/>
        </w:rPr>
        <w:lastRenderedPageBreak/>
        <w:t xml:space="preserve">r. </w:t>
      </w:r>
      <w:r w:rsidR="001B2B16" w:rsidRPr="008331A1">
        <w:rPr>
          <w:rFonts w:cs="Times"/>
          <w:szCs w:val="24"/>
        </w:rPr>
        <w:t>– Prawo atomowe</w:t>
      </w:r>
      <w:r w:rsidR="00D576FE" w:rsidRPr="008331A1">
        <w:rPr>
          <w:rFonts w:cs="Times"/>
          <w:szCs w:val="24"/>
        </w:rPr>
        <w:t>;</w:t>
      </w:r>
      <w:r w:rsidRPr="008331A1">
        <w:rPr>
          <w:rFonts w:cs="Times"/>
          <w:szCs w:val="24"/>
        </w:rPr>
        <w:t xml:space="preserve"> </w:t>
      </w:r>
      <w:r w:rsidR="00B0250E" w:rsidRPr="008331A1">
        <w:rPr>
          <w:rFonts w:cs="Times"/>
          <w:szCs w:val="24"/>
        </w:rPr>
        <w:t xml:space="preserve">zezwolenie może być przedłożone w toku postępowania o wydanie pozwolenia na </w:t>
      </w:r>
      <w:r w:rsidR="00987E07" w:rsidRPr="008331A1">
        <w:rPr>
          <w:rFonts w:cs="Times"/>
          <w:szCs w:val="24"/>
        </w:rPr>
        <w:t>budowę w zakresie wstępnych</w:t>
      </w:r>
      <w:r w:rsidR="00B0250E" w:rsidRPr="008331A1">
        <w:rPr>
          <w:rFonts w:cs="Times"/>
          <w:szCs w:val="24"/>
        </w:rPr>
        <w:t xml:space="preserve"> rob</w:t>
      </w:r>
      <w:r w:rsidR="00987E07" w:rsidRPr="008331A1">
        <w:rPr>
          <w:rFonts w:cs="Times"/>
          <w:szCs w:val="24"/>
        </w:rPr>
        <w:t>ót budowlanych</w:t>
      </w:r>
      <w:r w:rsidRPr="008331A1">
        <w:rPr>
          <w:rFonts w:cs="Times"/>
          <w:szCs w:val="24"/>
        </w:rPr>
        <w:t>;</w:t>
      </w:r>
    </w:p>
    <w:p w14:paraId="799DF656" w14:textId="148B6143" w:rsidR="001C0247" w:rsidRPr="008331A1" w:rsidRDefault="001C0247" w:rsidP="008331A1">
      <w:pPr>
        <w:pStyle w:val="ZPKTzmpktartykuempunktem"/>
        <w:rPr>
          <w:rFonts w:cs="Times"/>
          <w:szCs w:val="24"/>
        </w:rPr>
      </w:pPr>
      <w:r w:rsidRPr="008331A1">
        <w:rPr>
          <w:rFonts w:cs="Times"/>
          <w:szCs w:val="24"/>
        </w:rPr>
        <w:t>2)</w:t>
      </w:r>
      <w:r w:rsidRPr="008331A1">
        <w:rPr>
          <w:rFonts w:cs="Times"/>
          <w:szCs w:val="24"/>
        </w:rPr>
        <w:tab/>
        <w:t>sprawdzeniu zgodności planowanych wstępnych robót budowlanych z:</w:t>
      </w:r>
    </w:p>
    <w:p w14:paraId="3C003575" w14:textId="6041B0B7" w:rsidR="001C0247" w:rsidRPr="008331A1" w:rsidRDefault="001C0247" w:rsidP="008331A1">
      <w:pPr>
        <w:pStyle w:val="ZLITwPKTzmlitwpktartykuempunktem"/>
        <w:rPr>
          <w:rFonts w:cs="Times"/>
          <w:szCs w:val="24"/>
        </w:rPr>
      </w:pPr>
      <w:r w:rsidRPr="008331A1">
        <w:rPr>
          <w:rFonts w:cs="Times"/>
          <w:szCs w:val="24"/>
        </w:rPr>
        <w:t>a)</w:t>
      </w:r>
      <w:r w:rsidRPr="008331A1">
        <w:rPr>
          <w:rFonts w:cs="Times"/>
          <w:szCs w:val="24"/>
        </w:rPr>
        <w:tab/>
        <w:t>przepisami techniczno-budowlanymi</w:t>
      </w:r>
      <w:r w:rsidR="00D576FE" w:rsidRPr="008331A1">
        <w:rPr>
          <w:rFonts w:cs="Times"/>
          <w:szCs w:val="24"/>
        </w:rPr>
        <w:t>,</w:t>
      </w:r>
    </w:p>
    <w:p w14:paraId="6F0F98DA" w14:textId="5AE5DCCE" w:rsidR="001C0247" w:rsidRPr="008331A1" w:rsidRDefault="001C0247" w:rsidP="008331A1">
      <w:pPr>
        <w:pStyle w:val="ZLITwPKTzmlitwpktartykuempunktem"/>
        <w:rPr>
          <w:rFonts w:cs="Times"/>
          <w:szCs w:val="24"/>
        </w:rPr>
      </w:pPr>
      <w:r w:rsidRPr="008331A1">
        <w:rPr>
          <w:rFonts w:cs="Times"/>
          <w:szCs w:val="24"/>
        </w:rPr>
        <w:t>b)</w:t>
      </w:r>
      <w:r w:rsidRPr="008331A1">
        <w:rPr>
          <w:rFonts w:cs="Times"/>
          <w:szCs w:val="24"/>
        </w:rPr>
        <w:tab/>
        <w:t>decyzją o ustaleniu lokalizacji inwestycji w zakresie budowy obiektu energetyki jądrowej,</w:t>
      </w:r>
    </w:p>
    <w:p w14:paraId="4467CABF" w14:textId="1435FEB2" w:rsidR="001C0247" w:rsidRPr="008331A1" w:rsidRDefault="001C0247" w:rsidP="008331A1">
      <w:pPr>
        <w:pStyle w:val="ZLITwPKTzmlitwpktartykuempunktem"/>
        <w:rPr>
          <w:rFonts w:cs="Times"/>
          <w:szCs w:val="24"/>
        </w:rPr>
      </w:pPr>
      <w:r w:rsidRPr="008331A1">
        <w:rPr>
          <w:rFonts w:cs="Times"/>
          <w:szCs w:val="24"/>
        </w:rPr>
        <w:t>c)</w:t>
      </w:r>
      <w:r w:rsidRPr="008331A1">
        <w:rPr>
          <w:rFonts w:cs="Times"/>
          <w:szCs w:val="24"/>
        </w:rPr>
        <w:tab/>
        <w:t>wymaganiami ochrony środowiska, w szczególności określonymi w decyzji o środowiskowych uwarunkowaniach</w:t>
      </w:r>
      <w:r w:rsidR="008A667E" w:rsidRPr="008331A1">
        <w:t xml:space="preserve"> </w:t>
      </w:r>
      <w:r w:rsidR="008A667E" w:rsidRPr="008331A1">
        <w:rPr>
          <w:rFonts w:cs="Times"/>
          <w:szCs w:val="24"/>
        </w:rPr>
        <w:t>realizacji inwestycji w zakresie budowy obiektu energetyki jądrowej</w:t>
      </w:r>
      <w:r w:rsidRPr="008331A1">
        <w:rPr>
          <w:rFonts w:cs="Times"/>
          <w:szCs w:val="24"/>
        </w:rPr>
        <w:t>.</w:t>
      </w:r>
    </w:p>
    <w:p w14:paraId="5CD9DC6C" w14:textId="7CF49F66" w:rsidR="00987E07" w:rsidRPr="008331A1" w:rsidRDefault="007D7CA8" w:rsidP="008331A1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</w:t>
      </w:r>
      <w:r w:rsidR="001C0247" w:rsidRPr="008331A1">
        <w:rPr>
          <w:rFonts w:cs="Times"/>
          <w:szCs w:val="24"/>
        </w:rPr>
        <w:t>.</w:t>
      </w:r>
      <w:r w:rsidR="001C0247" w:rsidRPr="008331A1">
        <w:rPr>
          <w:rFonts w:cs="Times"/>
          <w:szCs w:val="24"/>
        </w:rPr>
        <w:tab/>
        <w:t>Termin wydania</w:t>
      </w:r>
      <w:r w:rsidR="00036160" w:rsidRPr="008331A1">
        <w:rPr>
          <w:rFonts w:cs="Times"/>
          <w:szCs w:val="24"/>
        </w:rPr>
        <w:t xml:space="preserve"> </w:t>
      </w:r>
      <w:r w:rsidR="00987E07" w:rsidRPr="008331A1">
        <w:rPr>
          <w:rFonts w:cs="Times"/>
          <w:szCs w:val="24"/>
        </w:rPr>
        <w:t>pozwolenia na budowę w zakresie wstępnych robót</w:t>
      </w:r>
      <w:r w:rsidR="005F63DA" w:rsidRPr="008331A1">
        <w:rPr>
          <w:rFonts w:cs="Times"/>
          <w:szCs w:val="24"/>
        </w:rPr>
        <w:t xml:space="preserve"> </w:t>
      </w:r>
      <w:r w:rsidR="00987E07" w:rsidRPr="008331A1">
        <w:rPr>
          <w:rFonts w:cs="Times"/>
          <w:szCs w:val="24"/>
        </w:rPr>
        <w:t>budowlanych wynosi 30 dni od dnia otrzymania przez wojewodę wniosku</w:t>
      </w:r>
      <w:r w:rsidR="00CD38A8" w:rsidRPr="008331A1">
        <w:rPr>
          <w:rFonts w:cs="Times"/>
          <w:szCs w:val="24"/>
        </w:rPr>
        <w:t>.</w:t>
      </w:r>
    </w:p>
    <w:p w14:paraId="2CEA0FAD" w14:textId="32B5CB1C" w:rsidR="001C0247" w:rsidRPr="008331A1" w:rsidRDefault="007D7CA8" w:rsidP="008331A1">
      <w:pPr>
        <w:pStyle w:val="ZUSTzmustartykuempunktem"/>
        <w:keepNext/>
        <w:rPr>
          <w:rFonts w:cs="Times"/>
        </w:rPr>
      </w:pPr>
      <w:r w:rsidRPr="008331A1">
        <w:rPr>
          <w:rFonts w:cs="Times"/>
        </w:rPr>
        <w:t>3</w:t>
      </w:r>
      <w:bookmarkStart w:id="15" w:name="_Hlk157512914"/>
      <w:r w:rsidR="001C0247" w:rsidRPr="008331A1">
        <w:rPr>
          <w:rFonts w:cs="Times"/>
        </w:rPr>
        <w:t xml:space="preserve">. Do terminu, o którym mowa w ust. </w:t>
      </w:r>
      <w:r w:rsidR="00A91CF9" w:rsidRPr="008331A1">
        <w:rPr>
          <w:rFonts w:cs="Times"/>
        </w:rPr>
        <w:t>2</w:t>
      </w:r>
      <w:r w:rsidR="002E2C92" w:rsidRPr="008331A1">
        <w:rPr>
          <w:rFonts w:cs="Times"/>
        </w:rPr>
        <w:t>,</w:t>
      </w:r>
      <w:r w:rsidR="00AC0EE8" w:rsidRPr="008331A1">
        <w:rPr>
          <w:rFonts w:cs="Times"/>
        </w:rPr>
        <w:t xml:space="preserve"> </w:t>
      </w:r>
      <w:r w:rsidR="001C0247" w:rsidRPr="008331A1">
        <w:rPr>
          <w:rFonts w:cs="Times"/>
        </w:rPr>
        <w:t>nie wlicza się okresów opóźnień wynikłych z winy inwestora</w:t>
      </w:r>
      <w:r w:rsidR="005076F4" w:rsidRPr="008331A1">
        <w:rPr>
          <w:rFonts w:cs="Times"/>
        </w:rPr>
        <w:t xml:space="preserve"> </w:t>
      </w:r>
      <w:r w:rsidR="00B0250E" w:rsidRPr="008331A1">
        <w:rPr>
          <w:rFonts w:cs="Times"/>
        </w:rPr>
        <w:t>oraz z</w:t>
      </w:r>
      <w:r w:rsidR="001C0247" w:rsidRPr="008331A1">
        <w:rPr>
          <w:rFonts w:cs="Times"/>
        </w:rPr>
        <w:t xml:space="preserve"> przyczyn niezależnych od wojewody</w:t>
      </w:r>
      <w:r w:rsidR="00AC0EE8" w:rsidRPr="008331A1">
        <w:rPr>
          <w:rFonts w:cs="Times"/>
        </w:rPr>
        <w:t>.</w:t>
      </w:r>
    </w:p>
    <w:bookmarkEnd w:id="15"/>
    <w:p w14:paraId="2A681DAA" w14:textId="6F27C9C4" w:rsidR="001C0247" w:rsidRPr="00C96E34" w:rsidRDefault="007D7CA8" w:rsidP="008331A1">
      <w:pPr>
        <w:pStyle w:val="ZUSTzmustartykuempunktem"/>
        <w:keepNext/>
        <w:rPr>
          <w:rFonts w:cs="Times"/>
        </w:rPr>
      </w:pPr>
      <w:r w:rsidRPr="00C96E34">
        <w:rPr>
          <w:rFonts w:cs="Times"/>
        </w:rPr>
        <w:t>4</w:t>
      </w:r>
      <w:r w:rsidR="001C0247" w:rsidRPr="00C96E34">
        <w:rPr>
          <w:rFonts w:cs="Times"/>
        </w:rPr>
        <w:t>. Do postępowania o wydanie pozwolenia na</w:t>
      </w:r>
      <w:r w:rsidR="00987E07" w:rsidRPr="00C96E34">
        <w:rPr>
          <w:rFonts w:cs="Times"/>
        </w:rPr>
        <w:t xml:space="preserve"> budowę w zakresie wstępnych</w:t>
      </w:r>
      <w:r w:rsidR="001C0247" w:rsidRPr="00C96E34">
        <w:rPr>
          <w:rFonts w:cs="Times"/>
        </w:rPr>
        <w:t xml:space="preserve"> rob</w:t>
      </w:r>
      <w:r w:rsidR="00987E07" w:rsidRPr="00C96E34">
        <w:rPr>
          <w:rFonts w:cs="Times"/>
        </w:rPr>
        <w:t>ót</w:t>
      </w:r>
      <w:r w:rsidR="005F63DA" w:rsidRPr="00C96E34">
        <w:rPr>
          <w:rFonts w:cs="Times"/>
        </w:rPr>
        <w:t xml:space="preserve"> </w:t>
      </w:r>
      <w:r w:rsidR="00987E07" w:rsidRPr="00C96E34">
        <w:rPr>
          <w:rFonts w:cs="Times"/>
        </w:rPr>
        <w:t>budowlanych</w:t>
      </w:r>
      <w:r w:rsidR="001C0247" w:rsidRPr="00C96E34">
        <w:rPr>
          <w:rFonts w:cs="Times"/>
        </w:rPr>
        <w:t xml:space="preserve"> stosuje się odpowiednio przepisy</w:t>
      </w:r>
      <w:r w:rsidR="002E2C92" w:rsidRPr="00C96E34">
        <w:rPr>
          <w:rFonts w:cs="Times"/>
        </w:rPr>
        <w:t xml:space="preserve"> </w:t>
      </w:r>
      <w:r w:rsidR="001C0247" w:rsidRPr="00C96E34">
        <w:rPr>
          <w:rFonts w:cs="Times"/>
        </w:rPr>
        <w:t xml:space="preserve">art. 4 ust. 3, art. 6 ust. 1, </w:t>
      </w:r>
      <w:r w:rsidR="00140CEC" w:rsidRPr="00C96E34">
        <w:rPr>
          <w:rFonts w:cs="Times"/>
        </w:rPr>
        <w:t xml:space="preserve">2 i 3, </w:t>
      </w:r>
      <w:r w:rsidR="001C0247" w:rsidRPr="00C96E34">
        <w:rPr>
          <w:rFonts w:cs="Times"/>
        </w:rPr>
        <w:t>art. 8</w:t>
      </w:r>
      <w:r w:rsidR="00D576FE" w:rsidRPr="00C96E34">
        <w:rPr>
          <w:rFonts w:cs="Times"/>
        </w:rPr>
        <w:t>,</w:t>
      </w:r>
      <w:r w:rsidR="001C0247" w:rsidRPr="00C96E34">
        <w:rPr>
          <w:rFonts w:cs="Times"/>
        </w:rPr>
        <w:t xml:space="preserve"> art. 10</w:t>
      </w:r>
      <w:r w:rsidR="00F611A5" w:rsidRPr="00C96E34">
        <w:rPr>
          <w:rFonts w:cs="Times"/>
        </w:rPr>
        <w:t xml:space="preserve">, </w:t>
      </w:r>
      <w:r w:rsidR="00630089" w:rsidRPr="00C96E34">
        <w:rPr>
          <w:rFonts w:cs="Times"/>
        </w:rPr>
        <w:t>art. 15 ust. 4b,</w:t>
      </w:r>
      <w:r w:rsidR="00BD3552" w:rsidRPr="00C96E34">
        <w:rPr>
          <w:rFonts w:cs="Times"/>
        </w:rPr>
        <w:t xml:space="preserve"> </w:t>
      </w:r>
      <w:r w:rsidR="00630089" w:rsidRPr="00C96E34">
        <w:rPr>
          <w:rFonts w:cs="Times"/>
        </w:rPr>
        <w:t>6 i 7</w:t>
      </w:r>
      <w:r w:rsidR="00F611A5" w:rsidRPr="00C96E34">
        <w:rPr>
          <w:rFonts w:cs="Times"/>
        </w:rPr>
        <w:t xml:space="preserve"> </w:t>
      </w:r>
      <w:r w:rsidR="002E2C92" w:rsidRPr="00C96E34">
        <w:rPr>
          <w:rFonts w:cs="Times"/>
        </w:rPr>
        <w:t xml:space="preserve">oraz przepisy </w:t>
      </w:r>
      <w:r w:rsidR="001C0247" w:rsidRPr="00C96E34">
        <w:rPr>
          <w:rFonts w:cs="Times"/>
        </w:rPr>
        <w:t>art. 28 ust. 2</w:t>
      </w:r>
      <w:r w:rsidR="00755E91" w:rsidRPr="00C96E34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1C0247" w:rsidRPr="00C96E34">
        <w:rPr>
          <w:rFonts w:cs="Times"/>
        </w:rPr>
        <w:t>4 Prawa budowlanego</w:t>
      </w:r>
      <w:r w:rsidR="005076F4" w:rsidRPr="00C96E34">
        <w:rPr>
          <w:rFonts w:cs="Times"/>
        </w:rPr>
        <w:t>.</w:t>
      </w:r>
      <w:r w:rsidR="00EF3602" w:rsidRPr="00C96E34">
        <w:rPr>
          <w:rFonts w:cs="Times"/>
        </w:rPr>
        <w:t xml:space="preserve"> </w:t>
      </w:r>
    </w:p>
    <w:p w14:paraId="7746D6F9" w14:textId="33AF4958" w:rsidR="00D12DB4" w:rsidRPr="008331A1" w:rsidRDefault="007D7CA8" w:rsidP="008331A1">
      <w:pPr>
        <w:pStyle w:val="ZUSTzmustartykuempunktem"/>
        <w:rPr>
          <w:rFonts w:cs="Times"/>
          <w:szCs w:val="24"/>
        </w:rPr>
      </w:pPr>
      <w:r w:rsidRPr="00C96E34">
        <w:rPr>
          <w:rFonts w:cs="Times"/>
          <w:szCs w:val="24"/>
        </w:rPr>
        <w:t>5</w:t>
      </w:r>
      <w:r w:rsidR="001C0247" w:rsidRPr="00C96E34">
        <w:rPr>
          <w:rFonts w:cs="Times"/>
          <w:szCs w:val="24"/>
        </w:rPr>
        <w:t>. </w:t>
      </w:r>
      <w:bookmarkStart w:id="16" w:name="_Hlk180072063"/>
      <w:r w:rsidR="00D12DB4" w:rsidRPr="00C96E34">
        <w:rPr>
          <w:rFonts w:cs="Times"/>
          <w:szCs w:val="24"/>
        </w:rPr>
        <w:t>Do pozwolenia na budowę w zakresie wstępnych robót budowlanych przepisy art. 15 ust. 3 oraz art. 16 ust. 1 i 3 stosuje się odpowiednio.</w:t>
      </w:r>
      <w:bookmarkEnd w:id="16"/>
    </w:p>
    <w:p w14:paraId="73B214F3" w14:textId="73EF592F" w:rsidR="001C0247" w:rsidRPr="008331A1" w:rsidRDefault="00D12DB4" w:rsidP="008331A1">
      <w:pPr>
        <w:pStyle w:val="ZUSTzmustartykuempunktem"/>
        <w:rPr>
          <w:rFonts w:cs="Times"/>
          <w:szCs w:val="24"/>
        </w:rPr>
      </w:pPr>
      <w:r w:rsidRPr="008331A1">
        <w:rPr>
          <w:rFonts w:cs="Times"/>
          <w:szCs w:val="24"/>
        </w:rPr>
        <w:t xml:space="preserve">6. </w:t>
      </w:r>
      <w:r w:rsidR="001C0247" w:rsidRPr="008331A1">
        <w:rPr>
          <w:rFonts w:cs="Times"/>
          <w:szCs w:val="24"/>
        </w:rPr>
        <w:t>Do wstępnych robót</w:t>
      </w:r>
      <w:r w:rsidR="005F63DA" w:rsidRPr="008331A1">
        <w:rPr>
          <w:rFonts w:cs="Times"/>
          <w:szCs w:val="24"/>
        </w:rPr>
        <w:t xml:space="preserve"> </w:t>
      </w:r>
      <w:r w:rsidR="00855DDC" w:rsidRPr="008331A1">
        <w:rPr>
          <w:rFonts w:cs="Times"/>
          <w:szCs w:val="24"/>
        </w:rPr>
        <w:t>budowlanych</w:t>
      </w:r>
      <w:r w:rsidR="001C0247" w:rsidRPr="008331A1">
        <w:rPr>
          <w:rFonts w:cs="Times"/>
          <w:szCs w:val="24"/>
        </w:rPr>
        <w:t>, o który</w:t>
      </w:r>
      <w:r w:rsidR="00EC5681" w:rsidRPr="008331A1">
        <w:rPr>
          <w:rFonts w:cs="Times"/>
          <w:szCs w:val="24"/>
        </w:rPr>
        <w:t>ch</w:t>
      </w:r>
      <w:r w:rsidR="001C0247" w:rsidRPr="008331A1">
        <w:rPr>
          <w:rFonts w:cs="Times"/>
          <w:szCs w:val="24"/>
        </w:rPr>
        <w:t xml:space="preserve"> mowa w </w:t>
      </w:r>
      <w:r w:rsidR="00EC5681" w:rsidRPr="008331A1">
        <w:rPr>
          <w:rFonts w:cs="Times"/>
          <w:szCs w:val="24"/>
        </w:rPr>
        <w:t>art. 17a ust. 1</w:t>
      </w:r>
      <w:r w:rsidR="00A82224" w:rsidRPr="008331A1">
        <w:rPr>
          <w:rFonts w:cs="Times"/>
          <w:szCs w:val="24"/>
        </w:rPr>
        <w:t>,</w:t>
      </w:r>
      <w:r w:rsidR="001C0247" w:rsidRPr="008331A1">
        <w:rPr>
          <w:rFonts w:cs="Times"/>
          <w:szCs w:val="24"/>
        </w:rPr>
        <w:t xml:space="preserve"> </w:t>
      </w:r>
      <w:r w:rsidR="00FC6E76" w:rsidRPr="008331A1">
        <w:rPr>
          <w:rFonts w:cs="Times"/>
          <w:szCs w:val="24"/>
        </w:rPr>
        <w:t xml:space="preserve">z zastrzeżeniem przepisów niniejszej ustawy, </w:t>
      </w:r>
      <w:r w:rsidR="001C0247" w:rsidRPr="008331A1">
        <w:rPr>
          <w:rFonts w:cs="Times"/>
          <w:szCs w:val="24"/>
        </w:rPr>
        <w:t>stosuje się odpowiednio przepisy Praw</w:t>
      </w:r>
      <w:r w:rsidR="00B20AF8" w:rsidRPr="008331A1">
        <w:rPr>
          <w:rFonts w:cs="Times"/>
          <w:szCs w:val="24"/>
        </w:rPr>
        <w:t>a</w:t>
      </w:r>
      <w:r w:rsidR="001C0247" w:rsidRPr="008331A1">
        <w:rPr>
          <w:rFonts w:cs="Times"/>
          <w:szCs w:val="24"/>
        </w:rPr>
        <w:t xml:space="preserve"> </w:t>
      </w:r>
      <w:r w:rsidR="00855DDC" w:rsidRPr="008331A1">
        <w:rPr>
          <w:rFonts w:cs="Times"/>
          <w:szCs w:val="24"/>
        </w:rPr>
        <w:t>budowlanego</w:t>
      </w:r>
      <w:r w:rsidR="00F96E06" w:rsidRPr="008331A1">
        <w:rPr>
          <w:rFonts w:cs="Times"/>
          <w:szCs w:val="24"/>
        </w:rPr>
        <w:t>,</w:t>
      </w:r>
      <w:r w:rsidR="00F96E06" w:rsidRPr="008331A1">
        <w:rPr>
          <w:rFonts w:ascii="Times New Roman" w:hAnsi="Times New Roman" w:cs="Times"/>
          <w:szCs w:val="24"/>
        </w:rPr>
        <w:t xml:space="preserve"> </w:t>
      </w:r>
      <w:r w:rsidR="00F96E06" w:rsidRPr="008331A1">
        <w:rPr>
          <w:rFonts w:cs="Times"/>
          <w:szCs w:val="24"/>
        </w:rPr>
        <w:t>z wyjątkiem przepisów rozdziału 9 tej ustawy, które stosuje się</w:t>
      </w:r>
      <w:r w:rsidR="009E0853" w:rsidRPr="008331A1">
        <w:rPr>
          <w:rFonts w:cs="Times"/>
          <w:szCs w:val="24"/>
        </w:rPr>
        <w:t>.</w:t>
      </w:r>
      <w:r w:rsidR="005562BC" w:rsidRPr="008331A1">
        <w:rPr>
          <w:rFonts w:cs="Times"/>
          <w:szCs w:val="24"/>
        </w:rPr>
        <w:t>”;</w:t>
      </w:r>
    </w:p>
    <w:p w14:paraId="11DAB048" w14:textId="231DB6B5" w:rsidR="00550C94" w:rsidRPr="008331A1" w:rsidRDefault="003F7545" w:rsidP="008331A1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5</w:t>
      </w:r>
      <w:r w:rsidR="001C0247" w:rsidRPr="008331A1">
        <w:rPr>
          <w:rFonts w:cs="Times"/>
          <w:szCs w:val="24"/>
        </w:rPr>
        <w:t>)</w:t>
      </w:r>
      <w:r w:rsidR="00806DEF" w:rsidRPr="008331A1">
        <w:rPr>
          <w:rFonts w:cs="Times"/>
          <w:szCs w:val="24"/>
        </w:rPr>
        <w:tab/>
      </w:r>
      <w:r w:rsidR="00E94297" w:rsidRPr="008331A1">
        <w:rPr>
          <w:rFonts w:cs="Times"/>
          <w:szCs w:val="24"/>
        </w:rPr>
        <w:t>w art. 31</w:t>
      </w:r>
      <w:r w:rsidR="00550C94" w:rsidRPr="008331A1">
        <w:rPr>
          <w:rFonts w:cs="Times"/>
          <w:szCs w:val="24"/>
        </w:rPr>
        <w:t>:</w:t>
      </w:r>
    </w:p>
    <w:p w14:paraId="0DA97354" w14:textId="5F03F9AC" w:rsidR="00E94297" w:rsidRPr="008331A1" w:rsidRDefault="00550C94" w:rsidP="008331A1">
      <w:pPr>
        <w:pStyle w:val="LITlitera"/>
      </w:pPr>
      <w:r w:rsidRPr="008331A1">
        <w:t>a)</w:t>
      </w:r>
      <w:r w:rsidRPr="008331A1">
        <w:tab/>
        <w:t xml:space="preserve">w </w:t>
      </w:r>
      <w:r w:rsidR="00E94297" w:rsidRPr="008331A1">
        <w:t>ust. 1 po wyrazach „pozwoleniem na prace przygotowawcze” dodaje się wyrazy „</w:t>
      </w:r>
      <w:r w:rsidR="00B8154E" w:rsidRPr="008331A1">
        <w:t> </w:t>
      </w:r>
      <w:r w:rsidR="00296FAE" w:rsidRPr="008331A1">
        <w:t xml:space="preserve">, </w:t>
      </w:r>
      <w:r w:rsidR="00E94297" w:rsidRPr="008331A1">
        <w:t xml:space="preserve">pozwoleniem na wstępne </w:t>
      </w:r>
      <w:r w:rsidR="008C0C38" w:rsidRPr="008331A1">
        <w:t>roboty</w:t>
      </w:r>
      <w:r w:rsidR="00E94297" w:rsidRPr="008331A1">
        <w:t xml:space="preserve"> budowlane”</w:t>
      </w:r>
      <w:r w:rsidRPr="008331A1">
        <w:t>,</w:t>
      </w:r>
    </w:p>
    <w:p w14:paraId="38BA27B2" w14:textId="459DA726" w:rsidR="00550C94" w:rsidRPr="008331A1" w:rsidRDefault="00550C94" w:rsidP="008331A1">
      <w:pPr>
        <w:pStyle w:val="LITlitera"/>
      </w:pPr>
      <w:r w:rsidRPr="008331A1">
        <w:t>b)</w:t>
      </w:r>
      <w:r w:rsidRPr="008331A1">
        <w:tab/>
        <w:t>w ust. 2 po wyrazach „pozwolenia na prace przygotowawcze” dodaje się wyrazy „</w:t>
      </w:r>
      <w:r w:rsidR="00FC24EC" w:rsidRPr="008331A1">
        <w:t> </w:t>
      </w:r>
      <w:r w:rsidR="00296FAE" w:rsidRPr="008331A1">
        <w:t>,</w:t>
      </w:r>
      <w:r w:rsidR="00B8154E" w:rsidRPr="008331A1">
        <w:t> </w:t>
      </w:r>
      <w:r w:rsidRPr="008331A1">
        <w:t xml:space="preserve">pozwolenia na wstępne </w:t>
      </w:r>
      <w:r w:rsidR="008C0C38" w:rsidRPr="008331A1">
        <w:t>roboty</w:t>
      </w:r>
      <w:r w:rsidRPr="008331A1">
        <w:t xml:space="preserve"> budowlane”;</w:t>
      </w:r>
    </w:p>
    <w:p w14:paraId="5891AAC2" w14:textId="51A05BA9" w:rsidR="00806DEF" w:rsidRPr="00C96E34" w:rsidRDefault="00E94297" w:rsidP="008331A1">
      <w:pPr>
        <w:pStyle w:val="PKTpunkt"/>
        <w:keepNext/>
        <w:rPr>
          <w:rFonts w:cs="Times"/>
          <w:szCs w:val="24"/>
        </w:rPr>
      </w:pPr>
      <w:r w:rsidRPr="00C96E34">
        <w:rPr>
          <w:rFonts w:cs="Times"/>
          <w:szCs w:val="24"/>
        </w:rPr>
        <w:t xml:space="preserve">6) </w:t>
      </w:r>
      <w:r w:rsidR="00806DEF" w:rsidRPr="00C96E34">
        <w:rPr>
          <w:rFonts w:cs="Times"/>
          <w:szCs w:val="24"/>
        </w:rPr>
        <w:t>w art. 35 ust. 1c otrzymuje brzmienie:</w:t>
      </w:r>
    </w:p>
    <w:p w14:paraId="6750BF2C" w14:textId="440D28D9" w:rsidR="00A62F46" w:rsidRPr="008331A1" w:rsidRDefault="00806DEF" w:rsidP="008331A1">
      <w:pPr>
        <w:pStyle w:val="ZUSTzmustartykuempunktem"/>
      </w:pPr>
      <w:r w:rsidRPr="00C96E34">
        <w:t xml:space="preserve">„1c. </w:t>
      </w:r>
      <w:r w:rsidR="00224C92" w:rsidRPr="00C96E34">
        <w:t xml:space="preserve">O każdym przypadku niewydania w terminie decyzji, o których mowa w art. 7 ust. 1, art. 11 ust. 1, art. 15 ust. 1, art. 17 ust. 1, art. 17a ust. 1 lub art. 18 ust. 1, a także nierozpatrzenia w terminie odwołania od tych decyzji organ właściwy do rozpatrzenia sprawy zawiadamia strony postępowania oraz ministra właściwego do spraw gospodarki surowcami energetycznymi, podając przyczyny zwłoki i wskazując nowy termin załatwienia sprawy. O każdym przypadku niewydania w terminie decyzji, o których mowa w art. 15 ust. 1, art. 17a ust. 1 lub art. 18 ust. 1, organ właściwy do rozpatrzenia </w:t>
      </w:r>
      <w:r w:rsidR="00224C92" w:rsidRPr="00C96E34">
        <w:lastRenderedPageBreak/>
        <w:t>sprawy zawiadamia również Głównego Inspektora Nadzoru Budowlanego, podając przyczyny zwłoki i wskazując nowy termin załatwienia sprawy</w:t>
      </w:r>
      <w:r w:rsidR="00A62F46" w:rsidRPr="00C96E34">
        <w:t>.”;</w:t>
      </w:r>
    </w:p>
    <w:p w14:paraId="1FC2EE00" w14:textId="724BB5CC" w:rsidR="001C0247" w:rsidRPr="008331A1" w:rsidRDefault="00E94297" w:rsidP="008331A1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7</w:t>
      </w:r>
      <w:r w:rsidR="00BB37FA" w:rsidRPr="008331A1">
        <w:rPr>
          <w:rFonts w:cs="Times"/>
          <w:szCs w:val="24"/>
        </w:rPr>
        <w:t>)</w:t>
      </w:r>
      <w:r w:rsidR="001C0247" w:rsidRPr="008331A1">
        <w:rPr>
          <w:rFonts w:cs="Times"/>
          <w:szCs w:val="24"/>
        </w:rPr>
        <w:tab/>
        <w:t>art. 36 otrzymuje brzmienie:</w:t>
      </w:r>
    </w:p>
    <w:p w14:paraId="143148E0" w14:textId="0F630A72" w:rsidR="001C0247" w:rsidRPr="008331A1" w:rsidRDefault="001C0247" w:rsidP="008331A1">
      <w:pPr>
        <w:pStyle w:val="ZARTzmartartykuempunktem"/>
        <w:rPr>
          <w:rFonts w:cs="Times"/>
          <w:szCs w:val="24"/>
        </w:rPr>
      </w:pPr>
      <w:r w:rsidRPr="008331A1">
        <w:rPr>
          <w:rFonts w:cs="Times"/>
          <w:szCs w:val="24"/>
        </w:rPr>
        <w:t>„Art. 36. Decyzje administracyjne, o których mowa w art. 7 ust. 1, art. 11 ust. 1, art. 15 ust. 1, art. 17 ust. 1, art. 17a ust. 1</w:t>
      </w:r>
      <w:r w:rsidR="00814747" w:rsidRPr="008331A1">
        <w:rPr>
          <w:rFonts w:cs="Times"/>
          <w:szCs w:val="24"/>
        </w:rPr>
        <w:t xml:space="preserve"> oraz</w:t>
      </w:r>
      <w:r w:rsidRPr="008331A1">
        <w:rPr>
          <w:rFonts w:cs="Times"/>
          <w:szCs w:val="24"/>
        </w:rPr>
        <w:t xml:space="preserve"> art. 19 ust. 1</w:t>
      </w:r>
      <w:r w:rsidR="00814747" w:rsidRPr="008331A1">
        <w:rPr>
          <w:rFonts w:cs="Times"/>
          <w:szCs w:val="24"/>
        </w:rPr>
        <w:t>,</w:t>
      </w:r>
      <w:r w:rsidRPr="008331A1">
        <w:rPr>
          <w:rFonts w:cs="Times"/>
          <w:szCs w:val="24"/>
        </w:rPr>
        <w:t xml:space="preserve"> podlegają natychmiastowemu wykonaniu.”;</w:t>
      </w:r>
    </w:p>
    <w:p w14:paraId="41C568CE" w14:textId="548EEA55" w:rsidR="003361DD" w:rsidRPr="008331A1" w:rsidRDefault="00E94297" w:rsidP="00BF417B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8</w:t>
      </w:r>
      <w:r w:rsidR="001C0247" w:rsidRPr="008331A1">
        <w:rPr>
          <w:rFonts w:cs="Times"/>
          <w:szCs w:val="24"/>
        </w:rPr>
        <w:t>)</w:t>
      </w:r>
      <w:r w:rsidR="001C0247" w:rsidRPr="008331A1">
        <w:rPr>
          <w:rFonts w:cs="Times"/>
          <w:szCs w:val="24"/>
        </w:rPr>
        <w:tab/>
      </w:r>
      <w:r w:rsidR="003361DD" w:rsidRPr="008331A1">
        <w:rPr>
          <w:rFonts w:cs="Times"/>
          <w:szCs w:val="24"/>
        </w:rPr>
        <w:t>w art. 37 w ust. 3a po wyrazach „art. 15 ust. 1” dodaje się wyrazy „i art. 17a ust. 1”;</w:t>
      </w:r>
    </w:p>
    <w:p w14:paraId="4D527FDA" w14:textId="6AACFD29" w:rsidR="00AE6E3E" w:rsidRPr="008331A1" w:rsidRDefault="00E94297" w:rsidP="00BF417B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9</w:t>
      </w:r>
      <w:r w:rsidR="003361DD" w:rsidRPr="008331A1">
        <w:rPr>
          <w:rFonts w:cs="Times"/>
          <w:szCs w:val="24"/>
        </w:rPr>
        <w:t>)</w:t>
      </w:r>
      <w:r w:rsidR="003361DD" w:rsidRPr="008331A1">
        <w:rPr>
          <w:rFonts w:cs="Times"/>
          <w:szCs w:val="24"/>
        </w:rPr>
        <w:tab/>
      </w:r>
      <w:r w:rsidR="00AE6E3E" w:rsidRPr="008331A1">
        <w:rPr>
          <w:rFonts w:cs="Times"/>
          <w:szCs w:val="24"/>
        </w:rPr>
        <w:t xml:space="preserve">w art. 38 w ust. 4 i w art. 39 </w:t>
      </w:r>
      <w:r w:rsidR="00ED6D2F" w:rsidRPr="008331A1">
        <w:rPr>
          <w:rFonts w:cs="Times"/>
          <w:szCs w:val="24"/>
        </w:rPr>
        <w:t xml:space="preserve">w </w:t>
      </w:r>
      <w:r w:rsidR="00AE6E3E" w:rsidRPr="008331A1">
        <w:rPr>
          <w:rFonts w:cs="Times"/>
          <w:szCs w:val="24"/>
        </w:rPr>
        <w:t>ust. 1a, 2a, 2b i 4 po wyrazach „pozwoleniu na budowę” dodaje się wyraz „inwestycji”;</w:t>
      </w:r>
    </w:p>
    <w:p w14:paraId="70FF9FF0" w14:textId="31422831" w:rsidR="001C0247" w:rsidRPr="008331A1" w:rsidRDefault="00E94297" w:rsidP="00BF417B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10</w:t>
      </w:r>
      <w:r w:rsidR="00AE6E3E" w:rsidRPr="008331A1">
        <w:rPr>
          <w:rFonts w:cs="Times"/>
          <w:szCs w:val="24"/>
        </w:rPr>
        <w:t>)</w:t>
      </w:r>
      <w:r w:rsidR="00603082" w:rsidRPr="008331A1">
        <w:rPr>
          <w:rFonts w:cs="Times"/>
          <w:szCs w:val="24"/>
        </w:rPr>
        <w:tab/>
      </w:r>
      <w:r w:rsidR="001C0247" w:rsidRPr="008331A1">
        <w:rPr>
          <w:rFonts w:cs="Times"/>
          <w:szCs w:val="24"/>
        </w:rPr>
        <w:t>w art. 39:</w:t>
      </w:r>
    </w:p>
    <w:p w14:paraId="19A7C0E9" w14:textId="379EA774" w:rsidR="001C0247" w:rsidRPr="008331A1" w:rsidRDefault="001C0247" w:rsidP="00F53414">
      <w:pPr>
        <w:pStyle w:val="LITlitera"/>
        <w:rPr>
          <w:rFonts w:cs="Times"/>
          <w:szCs w:val="24"/>
        </w:rPr>
      </w:pPr>
      <w:r w:rsidRPr="008331A1">
        <w:rPr>
          <w:rFonts w:cs="Times"/>
          <w:szCs w:val="24"/>
        </w:rPr>
        <w:t>a)</w:t>
      </w:r>
      <w:r w:rsidR="388425AD" w:rsidRPr="008331A1">
        <w:rPr>
          <w:rFonts w:cs="Times"/>
          <w:szCs w:val="24"/>
        </w:rPr>
        <w:t xml:space="preserve"> </w:t>
      </w:r>
      <w:r w:rsidRPr="008331A1">
        <w:rPr>
          <w:rFonts w:cs="Times"/>
          <w:szCs w:val="24"/>
        </w:rPr>
        <w:tab/>
        <w:t>ust. 2c otrzymuje brzmienie:</w:t>
      </w:r>
    </w:p>
    <w:p w14:paraId="53A074E6" w14:textId="452A3AE1" w:rsidR="001C0247" w:rsidRPr="008331A1" w:rsidRDefault="001C0247" w:rsidP="00F53414">
      <w:pPr>
        <w:pStyle w:val="ZUSTzmustartykuempunktem"/>
        <w:rPr>
          <w:rFonts w:cs="Times"/>
          <w:szCs w:val="24"/>
        </w:rPr>
      </w:pPr>
      <w:r w:rsidRPr="008331A1">
        <w:rPr>
          <w:rFonts w:cs="Times"/>
          <w:szCs w:val="24"/>
        </w:rPr>
        <w:t>„2c. Przepisy ust. 1a, 2a i 2b stosuje się odpowiednio do decyzji o pozwoleniu na prace przygotowawcze i decyzji o pozwoleniu na</w:t>
      </w:r>
      <w:r w:rsidR="00987E07" w:rsidRPr="008331A1">
        <w:rPr>
          <w:rFonts w:cs="Times"/>
          <w:szCs w:val="24"/>
        </w:rPr>
        <w:t xml:space="preserve"> budowę w zakresie wstępnych</w:t>
      </w:r>
      <w:r w:rsidRPr="008331A1">
        <w:rPr>
          <w:rFonts w:cs="Times"/>
          <w:szCs w:val="24"/>
        </w:rPr>
        <w:t xml:space="preserve"> rob</w:t>
      </w:r>
      <w:r w:rsidR="00987E07" w:rsidRPr="008331A1">
        <w:rPr>
          <w:rFonts w:cs="Times"/>
          <w:szCs w:val="24"/>
        </w:rPr>
        <w:t>ót</w:t>
      </w:r>
      <w:r w:rsidR="005F63DA" w:rsidRPr="008331A1">
        <w:rPr>
          <w:rFonts w:cs="Times"/>
          <w:szCs w:val="24"/>
        </w:rPr>
        <w:t xml:space="preserve"> </w:t>
      </w:r>
      <w:r w:rsidR="00987E07" w:rsidRPr="008331A1">
        <w:rPr>
          <w:rFonts w:cs="Times"/>
          <w:szCs w:val="24"/>
        </w:rPr>
        <w:t>budowlanych</w:t>
      </w:r>
      <w:r w:rsidRPr="008331A1">
        <w:rPr>
          <w:rFonts w:cs="Times"/>
          <w:szCs w:val="24"/>
        </w:rPr>
        <w:t>.”,</w:t>
      </w:r>
    </w:p>
    <w:p w14:paraId="4DB1759E" w14:textId="6629DBE5" w:rsidR="001C0247" w:rsidRPr="008331A1" w:rsidRDefault="001C0247" w:rsidP="00F53414">
      <w:pPr>
        <w:pStyle w:val="LITlitera"/>
        <w:rPr>
          <w:rFonts w:cs="Times"/>
          <w:szCs w:val="24"/>
        </w:rPr>
      </w:pPr>
      <w:r w:rsidRPr="008331A1">
        <w:rPr>
          <w:rFonts w:cs="Times"/>
          <w:szCs w:val="24"/>
        </w:rPr>
        <w:t>b)</w:t>
      </w:r>
      <w:r w:rsidR="007220D8" w:rsidRPr="008331A1">
        <w:rPr>
          <w:rFonts w:cs="Times"/>
          <w:szCs w:val="24"/>
        </w:rPr>
        <w:tab/>
      </w:r>
      <w:r w:rsidRPr="008331A1">
        <w:rPr>
          <w:rFonts w:cs="Times"/>
          <w:szCs w:val="24"/>
        </w:rPr>
        <w:t>ust. 4 otrzymuje brzmienie:</w:t>
      </w:r>
    </w:p>
    <w:p w14:paraId="2BFA14FA" w14:textId="33FE0540" w:rsidR="001C0247" w:rsidRPr="008331A1" w:rsidRDefault="001C0247" w:rsidP="00F53414">
      <w:pPr>
        <w:pStyle w:val="ZUSTzmustartykuempunktem"/>
        <w:rPr>
          <w:rFonts w:cs="Times"/>
          <w:szCs w:val="24"/>
        </w:rPr>
      </w:pPr>
      <w:r w:rsidRPr="008331A1">
        <w:rPr>
          <w:rFonts w:cs="Times"/>
          <w:szCs w:val="24"/>
        </w:rPr>
        <w:t xml:space="preserve">„4. Przepis ust. 3 stosuje się odpowiednio do decyzji o pozwoleniu na budowę </w:t>
      </w:r>
      <w:r w:rsidR="00987E07" w:rsidRPr="008331A1">
        <w:rPr>
          <w:rFonts w:cs="Times"/>
          <w:szCs w:val="24"/>
        </w:rPr>
        <w:t xml:space="preserve">inwestycji </w:t>
      </w:r>
      <w:r w:rsidRPr="008331A1">
        <w:rPr>
          <w:rFonts w:cs="Times"/>
          <w:szCs w:val="24"/>
        </w:rPr>
        <w:t>w zakresie</w:t>
      </w:r>
      <w:r w:rsidR="00987E07" w:rsidRPr="008331A1">
        <w:rPr>
          <w:rFonts w:cs="Times"/>
          <w:szCs w:val="24"/>
        </w:rPr>
        <w:t xml:space="preserve"> </w:t>
      </w:r>
      <w:r w:rsidRPr="008331A1">
        <w:rPr>
          <w:rFonts w:cs="Times"/>
          <w:szCs w:val="24"/>
        </w:rPr>
        <w:t>budowy obiektu energetyki jądrowej, decyzji o pozwoleniu na prace przygotowawcze oraz decyzji o pozwoleniu na wstępne roboty budowlane.”;</w:t>
      </w:r>
    </w:p>
    <w:p w14:paraId="340387D9" w14:textId="2A014A25" w:rsidR="001C0247" w:rsidRPr="008331A1" w:rsidRDefault="00DB1B2F" w:rsidP="00BF417B">
      <w:pPr>
        <w:pStyle w:val="PKTpunkt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E94297" w:rsidRPr="008331A1">
        <w:rPr>
          <w:rFonts w:cs="Times"/>
          <w:szCs w:val="24"/>
        </w:rPr>
        <w:t>1</w:t>
      </w:r>
      <w:r w:rsidR="001C0247" w:rsidRPr="008331A1">
        <w:rPr>
          <w:rFonts w:cs="Times"/>
          <w:szCs w:val="24"/>
        </w:rPr>
        <w:t>)</w:t>
      </w:r>
      <w:r w:rsidR="001C0247" w:rsidRPr="008331A1">
        <w:rPr>
          <w:rFonts w:cs="Times"/>
          <w:szCs w:val="24"/>
        </w:rPr>
        <w:tab/>
        <w:t>w art. 40 ust. 1 otrzymuje brzmienie:</w:t>
      </w:r>
    </w:p>
    <w:p w14:paraId="067F5F2F" w14:textId="4B6D2040" w:rsidR="00AE6E3E" w:rsidRPr="008331A1" w:rsidRDefault="001C0247" w:rsidP="00F53414">
      <w:pPr>
        <w:pStyle w:val="ZARTzmar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„Art. 40. 1. Organ, który wydał decyzję określoną w art. 7 ust. 1, art. 11 ust. 1, art. 15 ust. 1, art. 17 ust. 1 lub art. 17a ust. 1, jest obowiązany, za zgodą strony, na której rzecz decyzja została wydana, do przeniesienia tej decyzji na rzecz innego podmiotu, o którym mowa w art. 3a ust. 2, jeżeli przyjmuje on wszystkie warunki zawarte w tej decyzji i uzyskał przeniesienie decyzji zasadniczej.”</w:t>
      </w:r>
      <w:r w:rsidR="00AE6E3E" w:rsidRPr="008331A1">
        <w:rPr>
          <w:rFonts w:cs="Times"/>
          <w:szCs w:val="24"/>
        </w:rPr>
        <w:t>;</w:t>
      </w:r>
      <w:r w:rsidR="00AE6E3E" w:rsidRPr="008331A1" w:rsidDel="00AE6E3E">
        <w:rPr>
          <w:rFonts w:cs="Times"/>
          <w:szCs w:val="24"/>
        </w:rPr>
        <w:t xml:space="preserve"> </w:t>
      </w:r>
    </w:p>
    <w:p w14:paraId="5F734F43" w14:textId="100FD20D" w:rsidR="001C0247" w:rsidRPr="008331A1" w:rsidRDefault="00DB1B2F" w:rsidP="00117CA4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E94297" w:rsidRPr="008331A1">
        <w:rPr>
          <w:rFonts w:cs="Times"/>
          <w:szCs w:val="24"/>
        </w:rPr>
        <w:t>2</w:t>
      </w:r>
      <w:r w:rsidR="00AE6E3E" w:rsidRPr="008331A1">
        <w:rPr>
          <w:rFonts w:cs="Times"/>
          <w:szCs w:val="24"/>
        </w:rPr>
        <w:t>)</w:t>
      </w:r>
      <w:r w:rsidR="00ED6D2F" w:rsidRPr="008331A1">
        <w:rPr>
          <w:rFonts w:cs="Times"/>
          <w:szCs w:val="24"/>
        </w:rPr>
        <w:tab/>
      </w:r>
      <w:r w:rsidR="00AE6E3E" w:rsidRPr="008331A1">
        <w:rPr>
          <w:rFonts w:cs="Times"/>
          <w:szCs w:val="24"/>
        </w:rPr>
        <w:t>w art. 45 w ust. 1 po wyrazach „usługi na terenie” dodaje się wyrazy „realizacji inwestycji w zakresie”;</w:t>
      </w:r>
    </w:p>
    <w:p w14:paraId="65B4983A" w14:textId="493F7E10" w:rsidR="003844BA" w:rsidRPr="008331A1" w:rsidRDefault="00DB1B2F" w:rsidP="00117CA4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E94297" w:rsidRPr="008331A1">
        <w:rPr>
          <w:rFonts w:cs="Times"/>
          <w:szCs w:val="24"/>
        </w:rPr>
        <w:t>3</w:t>
      </w:r>
      <w:r w:rsidR="00AE6E3E" w:rsidRPr="008331A1">
        <w:rPr>
          <w:rFonts w:cs="Times"/>
          <w:szCs w:val="24"/>
        </w:rPr>
        <w:t>)</w:t>
      </w:r>
      <w:r w:rsidR="00AE6E3E" w:rsidRPr="008331A1">
        <w:rPr>
          <w:rFonts w:cs="Times"/>
          <w:szCs w:val="24"/>
        </w:rPr>
        <w:tab/>
        <w:t>w art. 47</w:t>
      </w:r>
      <w:r w:rsidR="002A69F9" w:rsidRPr="008331A1">
        <w:rPr>
          <w:rFonts w:cs="Times"/>
          <w:szCs w:val="24"/>
        </w:rPr>
        <w:t>, w art. 54 w ust. 2 oraz w art. 58 w ust. 1 w pkt 2</w:t>
      </w:r>
      <w:r w:rsidR="00AE6E3E" w:rsidRPr="008331A1">
        <w:rPr>
          <w:rFonts w:cs="Times"/>
          <w:szCs w:val="24"/>
        </w:rPr>
        <w:t xml:space="preserve"> po wyrazach „na teren” dodaje się wyrazy „realizacji inwestycji w zakresie</w:t>
      </w:r>
      <w:r w:rsidR="00FE51F6" w:rsidRPr="008331A1">
        <w:rPr>
          <w:rFonts w:cs="Times"/>
          <w:szCs w:val="24"/>
        </w:rPr>
        <w:t>.</w:t>
      </w:r>
      <w:r w:rsidR="00620732" w:rsidRPr="008331A1">
        <w:rPr>
          <w:rFonts w:cs="Times"/>
          <w:szCs w:val="24"/>
        </w:rPr>
        <w:t>”</w:t>
      </w:r>
      <w:r w:rsidR="00CD4BB4" w:rsidRPr="008331A1">
        <w:rPr>
          <w:rFonts w:cs="Times"/>
          <w:szCs w:val="24"/>
        </w:rPr>
        <w:t>.</w:t>
      </w:r>
    </w:p>
    <w:p w14:paraId="5C40CF92" w14:textId="3FEA2BD3" w:rsidR="001C0247" w:rsidRPr="008331A1" w:rsidRDefault="001C0247" w:rsidP="008331A1">
      <w:pPr>
        <w:pStyle w:val="ARTartustawynprozporzdzenia"/>
      </w:pPr>
      <w:r w:rsidRPr="008331A1">
        <w:rPr>
          <w:b/>
          <w:bCs/>
        </w:rPr>
        <w:t>Art. 2</w:t>
      </w:r>
      <w:r w:rsidRPr="008331A1">
        <w:t xml:space="preserve">. W ustawie z dnia 29 listopada 2000 r. – Prawo atomowe (Dz. U. z </w:t>
      </w:r>
      <w:r w:rsidR="00C83DCC" w:rsidRPr="008331A1">
        <w:t xml:space="preserve">2024 </w:t>
      </w:r>
      <w:r w:rsidRPr="008331A1">
        <w:t xml:space="preserve">r. poz. </w:t>
      </w:r>
      <w:r w:rsidR="00C83DCC" w:rsidRPr="008331A1">
        <w:t>12</w:t>
      </w:r>
      <w:r w:rsidR="002625D4" w:rsidRPr="008331A1">
        <w:t>7</w:t>
      </w:r>
      <w:r w:rsidR="00C83DCC" w:rsidRPr="008331A1">
        <w:t>7</w:t>
      </w:r>
      <w:r w:rsidRPr="008331A1">
        <w:t>) wprowadza się następujące zmiany:</w:t>
      </w:r>
    </w:p>
    <w:p w14:paraId="3D680076" w14:textId="43E0792D" w:rsidR="004D232F" w:rsidRPr="008331A1" w:rsidRDefault="001C0247" w:rsidP="008331A1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1)</w:t>
      </w:r>
      <w:r w:rsidRPr="008331A1">
        <w:rPr>
          <w:rFonts w:cs="Times"/>
          <w:szCs w:val="24"/>
        </w:rPr>
        <w:tab/>
      </w:r>
      <w:r w:rsidR="00602763" w:rsidRPr="008331A1">
        <w:rPr>
          <w:rFonts w:cs="Times"/>
          <w:szCs w:val="24"/>
        </w:rPr>
        <w:t>w art. 36d ust. 2a otrzymuje brzmienie:</w:t>
      </w:r>
    </w:p>
    <w:p w14:paraId="59E68256" w14:textId="5AFC597D" w:rsidR="00602763" w:rsidRPr="008331A1" w:rsidRDefault="00602763" w:rsidP="008331A1">
      <w:pPr>
        <w:pStyle w:val="ZUSTzmustartykuempunktem"/>
      </w:pPr>
      <w:r w:rsidRPr="008331A1">
        <w:t xml:space="preserve">„2a. Roboty budowlane dotyczące obiektów budowlanych </w:t>
      </w:r>
      <w:r w:rsidR="00FD3F9A" w:rsidRPr="008331A1">
        <w:t xml:space="preserve">nieobejmujących </w:t>
      </w:r>
      <w:r w:rsidRPr="008331A1">
        <w:t xml:space="preserve">systemów, elementów konstrukcji i wyposażenia obiektu jądrowego objętych, zgodnie z przepisami wydanymi na podstawie ust. 3, zakresem wstępnego raportu bezpieczeństwa </w:t>
      </w:r>
      <w:r w:rsidRPr="008331A1">
        <w:lastRenderedPageBreak/>
        <w:t>nie wymagają zezwolenia Prezesa Agencji na budowę obiektu jądrowego</w:t>
      </w:r>
      <w:r w:rsidR="00C31662" w:rsidRPr="008331A1">
        <w:t xml:space="preserve"> ani zezwolenia Prezesa Agencji</w:t>
      </w:r>
      <w:r w:rsidR="0005553D" w:rsidRPr="008331A1">
        <w:t xml:space="preserve"> na wykonanie wstępnych robót budowlanych</w:t>
      </w:r>
      <w:r w:rsidR="00E91225" w:rsidRPr="008331A1">
        <w:t xml:space="preserve">, o którym mowa w art. </w:t>
      </w:r>
      <w:r w:rsidR="00D373FC" w:rsidRPr="008331A1">
        <w:t>36l</w:t>
      </w:r>
      <w:r w:rsidR="00DA24F1" w:rsidRPr="008331A1">
        <w:t xml:space="preserve"> ust. 1</w:t>
      </w:r>
      <w:r w:rsidR="00C438BF" w:rsidRPr="008331A1">
        <w:t>.</w:t>
      </w:r>
      <w:r w:rsidRPr="008331A1">
        <w:t>”;</w:t>
      </w:r>
    </w:p>
    <w:p w14:paraId="7B23046A" w14:textId="77777777" w:rsidR="001C0247" w:rsidRPr="008331A1" w:rsidRDefault="00EC5681" w:rsidP="008331A1">
      <w:pPr>
        <w:pStyle w:val="PKTpunkt"/>
      </w:pPr>
      <w:r w:rsidRPr="008331A1">
        <w:t>2</w:t>
      </w:r>
      <w:r w:rsidR="00517458" w:rsidRPr="008331A1">
        <w:t>)</w:t>
      </w:r>
      <w:r w:rsidR="00517458" w:rsidRPr="008331A1">
        <w:tab/>
      </w:r>
      <w:r w:rsidR="006E17C6" w:rsidRPr="008331A1">
        <w:t>po art. 36k dodaje się art. 36l w brzmieniu</w:t>
      </w:r>
      <w:r w:rsidR="00E34F97" w:rsidRPr="008331A1">
        <w:t xml:space="preserve">: </w:t>
      </w:r>
    </w:p>
    <w:p w14:paraId="096D5B49" w14:textId="06E66CFC" w:rsidR="006E17C6" w:rsidRPr="008331A1" w:rsidRDefault="006E17C6" w:rsidP="00FA26CE">
      <w:pPr>
        <w:pStyle w:val="ZARTzmar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 xml:space="preserve">„Art. 36l. 1. </w:t>
      </w:r>
      <w:r w:rsidR="00D373FC" w:rsidRPr="008331A1">
        <w:rPr>
          <w:rFonts w:cs="Times"/>
          <w:szCs w:val="24"/>
        </w:rPr>
        <w:t xml:space="preserve">Przed </w:t>
      </w:r>
      <w:r w:rsidR="00D40251" w:rsidRPr="008331A1">
        <w:rPr>
          <w:rFonts w:cs="Times"/>
          <w:szCs w:val="24"/>
        </w:rPr>
        <w:t>złożeniem</w:t>
      </w:r>
      <w:r w:rsidR="00D373FC" w:rsidRPr="008331A1">
        <w:rPr>
          <w:rFonts w:cs="Times"/>
          <w:szCs w:val="24"/>
        </w:rPr>
        <w:t xml:space="preserve"> wniosk</w:t>
      </w:r>
      <w:r w:rsidR="00D40251" w:rsidRPr="008331A1">
        <w:rPr>
          <w:rFonts w:cs="Times"/>
          <w:szCs w:val="24"/>
        </w:rPr>
        <w:t xml:space="preserve">u </w:t>
      </w:r>
      <w:r w:rsidR="00D373FC" w:rsidRPr="008331A1">
        <w:rPr>
          <w:rFonts w:cs="Times"/>
          <w:szCs w:val="24"/>
        </w:rPr>
        <w:t xml:space="preserve">o wydanie zezwolenia na budowę obiektu jądrowego inwestor może </w:t>
      </w:r>
      <w:r w:rsidR="00D40251" w:rsidRPr="008331A1">
        <w:rPr>
          <w:rFonts w:cs="Times"/>
          <w:szCs w:val="24"/>
        </w:rPr>
        <w:t xml:space="preserve">zwrócić się </w:t>
      </w:r>
      <w:r w:rsidR="00D373FC" w:rsidRPr="008331A1">
        <w:rPr>
          <w:rFonts w:cs="Times"/>
          <w:szCs w:val="24"/>
        </w:rPr>
        <w:t>do Prezesa Agencji z wnioskiem o wydanie zezwolenia w zakresie bezpieczeństwa jądrowego i ochrony radiologicznej na wykonanie wstępnych robót budowlanych</w:t>
      </w:r>
      <w:r w:rsidR="0026198C" w:rsidRPr="008331A1">
        <w:rPr>
          <w:rFonts w:cs="Times"/>
          <w:szCs w:val="24"/>
        </w:rPr>
        <w:t>, którego uzyskanie jest</w:t>
      </w:r>
      <w:r w:rsidR="00D373FC" w:rsidRPr="008331A1">
        <w:rPr>
          <w:rFonts w:cs="Times"/>
          <w:szCs w:val="24"/>
        </w:rPr>
        <w:t xml:space="preserve"> </w:t>
      </w:r>
      <w:r w:rsidR="005A48FD" w:rsidRPr="008331A1">
        <w:rPr>
          <w:rFonts w:cs="Times"/>
          <w:szCs w:val="24"/>
        </w:rPr>
        <w:t>wa</w:t>
      </w:r>
      <w:r w:rsidR="00031127" w:rsidRPr="008331A1">
        <w:rPr>
          <w:rFonts w:cs="Times"/>
          <w:szCs w:val="24"/>
        </w:rPr>
        <w:t>runkiem wydania pozwolenia na budowę w zakresie wstępnych robót budowlanych, o którym mowa w art. 17</w:t>
      </w:r>
      <w:r w:rsidR="009C533A" w:rsidRPr="008331A1">
        <w:rPr>
          <w:rFonts w:cs="Times"/>
          <w:szCs w:val="24"/>
        </w:rPr>
        <w:t>a</w:t>
      </w:r>
      <w:r w:rsidR="00031127" w:rsidRPr="008331A1">
        <w:rPr>
          <w:rFonts w:cs="Times"/>
          <w:szCs w:val="24"/>
        </w:rPr>
        <w:t xml:space="preserve"> ust. 1 ustawy z dnia 29 czerwca 2011 r. o przygotowaniu i realizacji inwestycji w zakresie obiektów energetyki jądrowej oraz inwestycji towarzyszących</w:t>
      </w:r>
      <w:r w:rsidR="00FE51F6" w:rsidRPr="008331A1">
        <w:rPr>
          <w:rFonts w:cs="Times"/>
          <w:szCs w:val="24"/>
        </w:rPr>
        <w:t>,</w:t>
      </w:r>
      <w:r w:rsidR="00E635E3" w:rsidRPr="008331A1">
        <w:rPr>
          <w:rFonts w:cs="Times"/>
          <w:szCs w:val="24"/>
        </w:rPr>
        <w:t xml:space="preserve"> </w:t>
      </w:r>
      <w:r w:rsidR="005A48FD" w:rsidRPr="008331A1">
        <w:rPr>
          <w:rFonts w:cs="Times"/>
          <w:szCs w:val="24"/>
        </w:rPr>
        <w:t>obejmującego</w:t>
      </w:r>
      <w:r w:rsidR="005A48FD" w:rsidRPr="008331A1">
        <w:rPr>
          <w:rStyle w:val="Odwoaniedokomentarza"/>
          <w:rFonts w:ascii="Times New Roman" w:hAnsi="Times New Roman"/>
        </w:rPr>
        <w:t xml:space="preserve"> </w:t>
      </w:r>
      <w:r w:rsidR="005A48FD" w:rsidRPr="008331A1">
        <w:rPr>
          <w:rFonts w:cs="Times"/>
          <w:szCs w:val="24"/>
        </w:rPr>
        <w:t>swoim zakresem:</w:t>
      </w:r>
    </w:p>
    <w:p w14:paraId="4353ADE6" w14:textId="4FB25CCC" w:rsidR="006E17C6" w:rsidRPr="008331A1" w:rsidRDefault="00517458" w:rsidP="00F53414">
      <w:pPr>
        <w:pStyle w:val="ZPKTzmpktartykuempunktem"/>
      </w:pPr>
      <w:r w:rsidRPr="008331A1">
        <w:t>1)</w:t>
      </w:r>
      <w:r w:rsidRPr="008331A1">
        <w:tab/>
      </w:r>
      <w:r w:rsidR="00791F6C" w:rsidRPr="008331A1">
        <w:t xml:space="preserve">prace polegające na </w:t>
      </w:r>
      <w:r w:rsidR="006E17C6" w:rsidRPr="008331A1">
        <w:t>wzmocnieni</w:t>
      </w:r>
      <w:r w:rsidR="00791F6C" w:rsidRPr="008331A1">
        <w:t>u</w:t>
      </w:r>
      <w:r w:rsidR="006E17C6" w:rsidRPr="008331A1">
        <w:t xml:space="preserve"> podłoża gruntowego pod budowę obiektów budowlanych wchodzących w skład obiektu energetyki jądrowej, stabilizacj</w:t>
      </w:r>
      <w:r w:rsidR="00791F6C" w:rsidRPr="008331A1">
        <w:t>i</w:t>
      </w:r>
      <w:r w:rsidR="006E17C6" w:rsidRPr="008331A1">
        <w:t xml:space="preserve"> tego podłoża, w tym poprzez zastosowanie betonu podkładowo-wyrównawczego, hydroizolacj</w:t>
      </w:r>
      <w:r w:rsidR="00791F6C" w:rsidRPr="008331A1">
        <w:t>i</w:t>
      </w:r>
      <w:r w:rsidR="006E17C6" w:rsidRPr="008331A1">
        <w:t xml:space="preserve"> tego podłoża oraz wykonani</w:t>
      </w:r>
      <w:r w:rsidR="00791F6C" w:rsidRPr="008331A1">
        <w:t>u</w:t>
      </w:r>
      <w:r w:rsidR="006E17C6" w:rsidRPr="008331A1">
        <w:t xml:space="preserve"> murów oporowych fundamentów obiektu energetyki jądrowej lub jego części i montaż</w:t>
      </w:r>
      <w:r w:rsidR="00791F6C" w:rsidRPr="008331A1">
        <w:t>u</w:t>
      </w:r>
      <w:r w:rsidR="006E17C6" w:rsidRPr="008331A1">
        <w:t xml:space="preserve"> płyt </w:t>
      </w:r>
      <w:r w:rsidR="00603F88" w:rsidRPr="008331A1">
        <w:t>oporowych</w:t>
      </w:r>
      <w:r w:rsidR="00D87A33" w:rsidRPr="008331A1">
        <w:t>;</w:t>
      </w:r>
    </w:p>
    <w:p w14:paraId="7C433B19" w14:textId="6F0C9FDB" w:rsidR="00463E01" w:rsidRPr="008331A1" w:rsidRDefault="00517458" w:rsidP="00F53414">
      <w:pPr>
        <w:pStyle w:val="ZPKTzmpktartykuempunktem"/>
      </w:pPr>
      <w:r w:rsidRPr="008331A1">
        <w:t>2)</w:t>
      </w:r>
      <w:r w:rsidRPr="008331A1">
        <w:tab/>
      </w:r>
      <w:r w:rsidR="006E17C6" w:rsidRPr="008331A1">
        <w:t xml:space="preserve">inne niż określone w pkt </w:t>
      </w:r>
      <w:r w:rsidR="00480811" w:rsidRPr="008331A1">
        <w:t>1</w:t>
      </w:r>
      <w:r w:rsidR="006E17C6" w:rsidRPr="008331A1">
        <w:t xml:space="preserve"> prace służące posadowieniu obiektu energetyki jądrowej lub obiektów budowlanych wchodzących w jego skład, w tym montaż klatek zbrojeniowych, elementów osadzonych w klatkach zbrojeniowych oraz niezbędnych instalacji</w:t>
      </w:r>
      <w:r w:rsidR="00463E01" w:rsidRPr="008331A1">
        <w:t>;</w:t>
      </w:r>
    </w:p>
    <w:p w14:paraId="3A3F3986" w14:textId="5A997044" w:rsidR="006E17C6" w:rsidRPr="008331A1" w:rsidRDefault="00D373FC" w:rsidP="00F53414">
      <w:pPr>
        <w:pStyle w:val="ZPKTzmpktartykuempunktem"/>
      </w:pPr>
      <w:r w:rsidRPr="008331A1">
        <w:t>3</w:t>
      </w:r>
      <w:r w:rsidR="00517458" w:rsidRPr="008331A1">
        <w:t>)</w:t>
      </w:r>
      <w:r w:rsidR="00517458" w:rsidRPr="008331A1">
        <w:tab/>
      </w:r>
      <w:r w:rsidR="00463E01" w:rsidRPr="008331A1">
        <w:t>prace zakwalifikowane</w:t>
      </w:r>
      <w:r w:rsidR="0099691A" w:rsidRPr="008331A1">
        <w:t xml:space="preserve"> w opinii</w:t>
      </w:r>
      <w:r w:rsidR="00463E01" w:rsidRPr="008331A1">
        <w:t xml:space="preserve"> Prezesa Agencji</w:t>
      </w:r>
      <w:bookmarkStart w:id="17" w:name="_Hlk171410392"/>
      <w:r w:rsidR="00352742" w:rsidRPr="008331A1">
        <w:t>,</w:t>
      </w:r>
      <w:r w:rsidR="00463E01" w:rsidRPr="008331A1">
        <w:t xml:space="preserve"> </w:t>
      </w:r>
      <w:r w:rsidR="00FE5446" w:rsidRPr="008331A1">
        <w:t>o której mowa w</w:t>
      </w:r>
      <w:r w:rsidR="00352742" w:rsidRPr="008331A1">
        <w:t xml:space="preserve"> art. 17b ust. </w:t>
      </w:r>
      <w:r w:rsidR="00FE5446" w:rsidRPr="008331A1">
        <w:t>1</w:t>
      </w:r>
      <w:r w:rsidR="00352742" w:rsidRPr="008331A1">
        <w:t xml:space="preserve"> ustawy z dnia 29 czerwca 2011 r. o przygotowaniu i realizacji inwestycji w zakresie obiektów energetyki jądrowej oraz inwestycji towarzyszących</w:t>
      </w:r>
      <w:bookmarkEnd w:id="17"/>
      <w:r w:rsidR="00352742" w:rsidRPr="008331A1">
        <w:t xml:space="preserve">, </w:t>
      </w:r>
      <w:r w:rsidR="00463E01" w:rsidRPr="008331A1">
        <w:t>jako wymagające zezwolenia</w:t>
      </w:r>
      <w:r w:rsidR="00352742" w:rsidRPr="008331A1">
        <w:t xml:space="preserve">, o którym mowa </w:t>
      </w:r>
      <w:r w:rsidR="009C533A" w:rsidRPr="008331A1">
        <w:t>we wprowadzeniu do wyliczenia</w:t>
      </w:r>
      <w:r w:rsidR="00921AB0" w:rsidRPr="008331A1">
        <w:t>.</w:t>
      </w:r>
    </w:p>
    <w:p w14:paraId="268EA4DF" w14:textId="5C470893" w:rsidR="006E17C6" w:rsidRPr="008331A1" w:rsidRDefault="006E17C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2. Wniosek, o którym mowa w ust. 1, zawiera:</w:t>
      </w:r>
    </w:p>
    <w:p w14:paraId="4957B4A9" w14:textId="7DD568A8" w:rsidR="006E17C6" w:rsidRPr="008331A1" w:rsidRDefault="00517458" w:rsidP="00F53414">
      <w:pPr>
        <w:pStyle w:val="ZPKTzmpktartykuempunktem"/>
      </w:pPr>
      <w:r w:rsidRPr="008331A1">
        <w:t>1)</w:t>
      </w:r>
      <w:r w:rsidRPr="008331A1">
        <w:tab/>
      </w:r>
      <w:r w:rsidR="006E17C6" w:rsidRPr="008331A1">
        <w:t>oznaczenie jednostki organizacyjnej ubiegającej się o wydanie zezwolenia na wykonanie wstępnych robót</w:t>
      </w:r>
      <w:r w:rsidR="00BB651A" w:rsidRPr="008331A1">
        <w:t xml:space="preserve"> </w:t>
      </w:r>
      <w:r w:rsidR="006E17C6" w:rsidRPr="008331A1">
        <w:t>budowlanych, jej siedzibę i adres;</w:t>
      </w:r>
    </w:p>
    <w:p w14:paraId="44BA9355" w14:textId="48F6B916" w:rsidR="006E17C6" w:rsidRPr="008331A1" w:rsidRDefault="00517458" w:rsidP="00F53414">
      <w:pPr>
        <w:pStyle w:val="ZPKTzmpktartykuempunktem"/>
      </w:pPr>
      <w:r w:rsidRPr="008331A1">
        <w:t>2)</w:t>
      </w:r>
      <w:r w:rsidRPr="008331A1">
        <w:tab/>
      </w:r>
      <w:r w:rsidR="006E17C6" w:rsidRPr="008331A1">
        <w:t xml:space="preserve">w przypadku przedsiębiorców </w:t>
      </w:r>
      <w:r w:rsidR="00441EE8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6E17C6" w:rsidRPr="008331A1">
        <w:t xml:space="preserve"> numer identyfikacji podatkowej (NIP), o ile taki numer posiada;</w:t>
      </w:r>
    </w:p>
    <w:p w14:paraId="44B2F8D9" w14:textId="1EC3B9F7" w:rsidR="006E17C6" w:rsidRPr="008331A1" w:rsidRDefault="00517458" w:rsidP="00F53414">
      <w:pPr>
        <w:pStyle w:val="ZPKTzmpktartykuempunktem"/>
      </w:pPr>
      <w:r w:rsidRPr="008331A1">
        <w:t>3)</w:t>
      </w:r>
      <w:r w:rsidRPr="008331A1">
        <w:tab/>
      </w:r>
      <w:r w:rsidR="00463E01" w:rsidRPr="008331A1">
        <w:t xml:space="preserve">opis </w:t>
      </w:r>
      <w:r w:rsidR="006E17C6" w:rsidRPr="008331A1">
        <w:t>zakresu i miejsca wykonywania wstępnych robót budowlanych.</w:t>
      </w:r>
    </w:p>
    <w:p w14:paraId="210175ED" w14:textId="7A9B958D" w:rsidR="0099691A" w:rsidRPr="008331A1" w:rsidRDefault="006E17C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3.</w:t>
      </w:r>
      <w:r w:rsidR="00203FE9" w:rsidRPr="008331A1">
        <w:t xml:space="preserve"> </w:t>
      </w:r>
      <w:r w:rsidRPr="008331A1">
        <w:rPr>
          <w:rFonts w:cs="Times"/>
          <w:szCs w:val="24"/>
        </w:rPr>
        <w:t>Do wniosku</w:t>
      </w:r>
      <w:r w:rsidR="00FB2BE7" w:rsidRPr="008331A1">
        <w:rPr>
          <w:rFonts w:cs="Times"/>
          <w:szCs w:val="24"/>
        </w:rPr>
        <w:t>, o którym mowa w ust. 1,</w:t>
      </w:r>
      <w:r w:rsidRPr="008331A1">
        <w:rPr>
          <w:rFonts w:cs="Times"/>
          <w:szCs w:val="24"/>
        </w:rPr>
        <w:t xml:space="preserve"> </w:t>
      </w:r>
      <w:r w:rsidR="006F4EEC" w:rsidRPr="008331A1">
        <w:rPr>
          <w:rFonts w:cs="Times"/>
          <w:szCs w:val="24"/>
        </w:rPr>
        <w:t>do</w:t>
      </w:r>
      <w:r w:rsidRPr="008331A1">
        <w:rPr>
          <w:rFonts w:cs="Times"/>
          <w:szCs w:val="24"/>
        </w:rPr>
        <w:t>łącza się</w:t>
      </w:r>
      <w:r w:rsidR="0099691A" w:rsidRPr="008331A1">
        <w:rPr>
          <w:rFonts w:cs="Times"/>
          <w:szCs w:val="24"/>
        </w:rPr>
        <w:t>:</w:t>
      </w:r>
    </w:p>
    <w:p w14:paraId="5015B773" w14:textId="665EAC44" w:rsidR="0099691A" w:rsidRPr="008331A1" w:rsidRDefault="00517458" w:rsidP="00F53414">
      <w:pPr>
        <w:pStyle w:val="ZPKTzmpktartykuempunktem"/>
      </w:pPr>
      <w:bookmarkStart w:id="18" w:name="_Hlk172195625"/>
      <w:r w:rsidRPr="008331A1">
        <w:t>1)</w:t>
      </w:r>
      <w:r w:rsidRPr="008331A1">
        <w:tab/>
      </w:r>
      <w:r w:rsidR="006E17C6" w:rsidRPr="008331A1">
        <w:t xml:space="preserve">dokumenty </w:t>
      </w:r>
      <w:bookmarkEnd w:id="18"/>
      <w:r w:rsidR="006E17C6" w:rsidRPr="008331A1">
        <w:t>określone w załączniku nr 7 do ustawy</w:t>
      </w:r>
      <w:r w:rsidR="001173CC" w:rsidRPr="008331A1">
        <w:t>;</w:t>
      </w:r>
    </w:p>
    <w:p w14:paraId="6C2B9303" w14:textId="4DFC3272" w:rsidR="006E17C6" w:rsidRPr="008331A1" w:rsidRDefault="004B7B44" w:rsidP="00F53414">
      <w:pPr>
        <w:pStyle w:val="ZPKTzmpktartykuempunktem"/>
      </w:pPr>
      <w:r w:rsidRPr="008331A1">
        <w:lastRenderedPageBreak/>
        <w:t>2)</w:t>
      </w:r>
      <w:r w:rsidRPr="008331A1">
        <w:tab/>
      </w:r>
      <w:r w:rsidR="0099691A" w:rsidRPr="008331A1">
        <w:t>informacje lub dokumenty wskazane w opinii Prezesa Agencji</w:t>
      </w:r>
      <w:r w:rsidR="00190820" w:rsidRPr="008331A1">
        <w:t xml:space="preserve">, </w:t>
      </w:r>
      <w:r w:rsidR="00D87A33" w:rsidRPr="008331A1">
        <w:t>o któr</w:t>
      </w:r>
      <w:r w:rsidR="00DC70CD" w:rsidRPr="008331A1">
        <w:t>ej</w:t>
      </w:r>
      <w:r w:rsidR="00D87A33" w:rsidRPr="008331A1">
        <w:t xml:space="preserve"> mowa w art. 17b ust. </w:t>
      </w:r>
      <w:r w:rsidR="00DC70CD" w:rsidRPr="008331A1">
        <w:t xml:space="preserve">1 </w:t>
      </w:r>
      <w:r w:rsidR="0099691A" w:rsidRPr="008331A1">
        <w:t>ustawy z dnia 29 czerwca 2011 r. o przygotowaniu i realizacji inwestycji w zakresie obiektów energetyki jądrowej oraz inwestycji towarzyszących</w:t>
      </w:r>
      <w:r w:rsidR="00190820" w:rsidRPr="008331A1">
        <w:t>.</w:t>
      </w:r>
    </w:p>
    <w:p w14:paraId="5EB3CAEE" w14:textId="058A0162" w:rsidR="006E17C6" w:rsidRPr="008331A1" w:rsidRDefault="006E17C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4. Zezwolenie</w:t>
      </w:r>
      <w:r w:rsidR="008D3DFC" w:rsidRPr="008331A1">
        <w:rPr>
          <w:rFonts w:cs="Times"/>
          <w:szCs w:val="24"/>
        </w:rPr>
        <w:t>,</w:t>
      </w:r>
      <w:r w:rsidRPr="008331A1">
        <w:rPr>
          <w:rFonts w:cs="Times"/>
          <w:szCs w:val="24"/>
        </w:rPr>
        <w:t xml:space="preserve"> o którym mowa w ust. 1, może zostać wydane jednostce organizacyjnej, </w:t>
      </w:r>
      <w:r w:rsidR="00D373FC" w:rsidRPr="008331A1">
        <w:rPr>
          <w:rFonts w:cs="Times"/>
          <w:szCs w:val="24"/>
        </w:rPr>
        <w:t>jeżeli</w:t>
      </w:r>
      <w:r w:rsidRPr="008331A1">
        <w:rPr>
          <w:rFonts w:cs="Times"/>
          <w:szCs w:val="24"/>
        </w:rPr>
        <w:t>:</w:t>
      </w:r>
    </w:p>
    <w:p w14:paraId="327CFB95" w14:textId="298FDE53" w:rsidR="006E17C6" w:rsidRPr="008331A1" w:rsidRDefault="00517458" w:rsidP="00F53414">
      <w:pPr>
        <w:pStyle w:val="ZPKTzmpktartykuempunktem"/>
      </w:pPr>
      <w:r w:rsidRPr="008331A1">
        <w:t>1)</w:t>
      </w:r>
      <w:r w:rsidRPr="008331A1">
        <w:tab/>
      </w:r>
      <w:r w:rsidR="00D373FC" w:rsidRPr="008331A1">
        <w:t xml:space="preserve">wykaże, że </w:t>
      </w:r>
      <w:r w:rsidR="00053464" w:rsidRPr="008331A1">
        <w:t>zapewni</w:t>
      </w:r>
      <w:r w:rsidR="006E17C6" w:rsidRPr="008331A1">
        <w:t xml:space="preserve"> bezpieczeństw</w:t>
      </w:r>
      <w:r w:rsidR="0000022F" w:rsidRPr="008331A1">
        <w:t>o</w:t>
      </w:r>
      <w:r w:rsidR="006E17C6" w:rsidRPr="008331A1">
        <w:t xml:space="preserve"> jądrowe, ochron</w:t>
      </w:r>
      <w:r w:rsidR="00053464" w:rsidRPr="008331A1">
        <w:t>ę</w:t>
      </w:r>
      <w:r w:rsidR="006E17C6" w:rsidRPr="008331A1">
        <w:t xml:space="preserve"> radiologiczn</w:t>
      </w:r>
      <w:r w:rsidR="00053464" w:rsidRPr="008331A1">
        <w:t>ą</w:t>
      </w:r>
      <w:r w:rsidR="006E17C6" w:rsidRPr="008331A1">
        <w:t>, ochron</w:t>
      </w:r>
      <w:r w:rsidR="00053464" w:rsidRPr="008331A1">
        <w:t>ę</w:t>
      </w:r>
      <w:r w:rsidR="006E17C6" w:rsidRPr="008331A1">
        <w:t xml:space="preserve"> fizyczn</w:t>
      </w:r>
      <w:r w:rsidR="00053464" w:rsidRPr="008331A1">
        <w:t>ą</w:t>
      </w:r>
      <w:r w:rsidR="006E17C6" w:rsidRPr="008331A1">
        <w:t xml:space="preserve"> oraz zabezpiecze</w:t>
      </w:r>
      <w:r w:rsidR="0000022F" w:rsidRPr="008331A1">
        <w:t>ni</w:t>
      </w:r>
      <w:r w:rsidR="00316699">
        <w:t>e</w:t>
      </w:r>
      <w:r w:rsidR="006E17C6" w:rsidRPr="008331A1">
        <w:t xml:space="preserve"> materiałów jądrowych</w:t>
      </w:r>
      <w:r w:rsidR="00D87A33" w:rsidRPr="008331A1">
        <w:t>;</w:t>
      </w:r>
    </w:p>
    <w:p w14:paraId="7FCC44EA" w14:textId="43462723" w:rsidR="00517458" w:rsidRPr="008331A1" w:rsidRDefault="00517458" w:rsidP="00F53414">
      <w:pPr>
        <w:pStyle w:val="ZPKTzmpktartykuempunktem"/>
      </w:pPr>
      <w:r w:rsidRPr="008331A1">
        <w:t>2)</w:t>
      </w:r>
      <w:r w:rsidRPr="008331A1">
        <w:tab/>
      </w:r>
      <w:r w:rsidR="00480811" w:rsidRPr="008331A1">
        <w:t xml:space="preserve">przedłoży </w:t>
      </w:r>
      <w:r w:rsidR="00737532" w:rsidRPr="008331A1">
        <w:t>informacje</w:t>
      </w:r>
      <w:r w:rsidR="00D373FC" w:rsidRPr="008331A1">
        <w:t xml:space="preserve"> lub</w:t>
      </w:r>
      <w:r w:rsidR="00737532" w:rsidRPr="008331A1">
        <w:t xml:space="preserve"> dokumenty </w:t>
      </w:r>
      <w:r w:rsidR="00480811" w:rsidRPr="008331A1">
        <w:t xml:space="preserve">wskazujące, że </w:t>
      </w:r>
      <w:r w:rsidR="008D3DFC" w:rsidRPr="008331A1">
        <w:t>w dniu</w:t>
      </w:r>
      <w:r w:rsidR="00480811" w:rsidRPr="008331A1">
        <w:t xml:space="preserve"> rozpoczęcia</w:t>
      </w:r>
      <w:r w:rsidR="00FE50AA" w:rsidRPr="008331A1">
        <w:t xml:space="preserve"> wstępnych</w:t>
      </w:r>
      <w:r w:rsidR="00480811" w:rsidRPr="008331A1">
        <w:t xml:space="preserve"> robót budowlanych będzie posiadała dostęp do niezbędnych środków</w:t>
      </w:r>
      <w:r w:rsidR="006E17C6" w:rsidRPr="008331A1">
        <w:t xml:space="preserve"> finansow</w:t>
      </w:r>
      <w:r w:rsidR="00480811" w:rsidRPr="008331A1">
        <w:t>ych</w:t>
      </w:r>
      <w:r w:rsidR="006E17C6" w:rsidRPr="008331A1">
        <w:t xml:space="preserve"> do</w:t>
      </w:r>
      <w:r w:rsidR="00480811" w:rsidRPr="008331A1">
        <w:t xml:space="preserve"> prowadzenia robót </w:t>
      </w:r>
      <w:r w:rsidR="0084752C" w:rsidRPr="008331A1">
        <w:t>objętych wnioskiem o wydanie zezwolenia, o którym mowa w ust. 1</w:t>
      </w:r>
      <w:r w:rsidR="008D3DFC" w:rsidRPr="008331A1">
        <w:t>,</w:t>
      </w:r>
      <w:r w:rsidR="0084752C" w:rsidRPr="008331A1">
        <w:t xml:space="preserve"> </w:t>
      </w:r>
      <w:r w:rsidR="00480811" w:rsidRPr="008331A1">
        <w:t>w sposób</w:t>
      </w:r>
      <w:r w:rsidR="006E17C6" w:rsidRPr="008331A1">
        <w:t xml:space="preserve"> </w:t>
      </w:r>
      <w:r w:rsidR="0084752C" w:rsidRPr="008331A1">
        <w:t>zapewniający</w:t>
      </w:r>
      <w:r w:rsidR="006E17C6" w:rsidRPr="008331A1">
        <w:t xml:space="preserve"> bezpieczeństw</w:t>
      </w:r>
      <w:r w:rsidR="00480811" w:rsidRPr="008331A1">
        <w:t>o</w:t>
      </w:r>
      <w:r w:rsidR="006E17C6" w:rsidRPr="008331A1">
        <w:t xml:space="preserve"> jądrowe, ochron</w:t>
      </w:r>
      <w:r w:rsidR="00480811" w:rsidRPr="008331A1">
        <w:t>ę</w:t>
      </w:r>
      <w:r w:rsidR="006E17C6" w:rsidRPr="008331A1">
        <w:t xml:space="preserve"> radiologiczn</w:t>
      </w:r>
      <w:r w:rsidR="00480811" w:rsidRPr="008331A1">
        <w:t>ą oraz</w:t>
      </w:r>
      <w:r w:rsidR="006E17C6" w:rsidRPr="008331A1">
        <w:t xml:space="preserve"> ochron</w:t>
      </w:r>
      <w:r w:rsidR="00480811" w:rsidRPr="008331A1">
        <w:t>ę</w:t>
      </w:r>
      <w:r w:rsidR="006E17C6" w:rsidRPr="008331A1">
        <w:t xml:space="preserve"> fizyczn</w:t>
      </w:r>
      <w:r w:rsidR="00480811" w:rsidRPr="008331A1">
        <w:t>ą</w:t>
      </w:r>
      <w:r w:rsidR="00D87A33" w:rsidRPr="008331A1">
        <w:t>;</w:t>
      </w:r>
    </w:p>
    <w:p w14:paraId="5A7CB147" w14:textId="47D88183" w:rsidR="00AC0EE8" w:rsidRPr="008331A1" w:rsidRDefault="00517458" w:rsidP="00F53414">
      <w:pPr>
        <w:pStyle w:val="ZPKTzmpktartykuempunktem"/>
      </w:pPr>
      <w:r w:rsidRPr="008331A1">
        <w:t>3)</w:t>
      </w:r>
      <w:r w:rsidRPr="008331A1">
        <w:tab/>
      </w:r>
      <w:r w:rsidR="00122495" w:rsidRPr="008331A1">
        <w:rPr>
          <w:rFonts w:cs="Times"/>
          <w:szCs w:val="24"/>
        </w:rPr>
        <w:t xml:space="preserve">przedstawi informację wskazującą, że czynności związane z realizacją wstępnych robót budowlanych będą wykonywane przez osoby posiadające niezbędne kwalifikacje, umiejętności </w:t>
      </w:r>
      <w:r w:rsidR="00D373FC" w:rsidRPr="008331A1">
        <w:rPr>
          <w:rFonts w:cs="Times"/>
          <w:szCs w:val="24"/>
        </w:rPr>
        <w:t>i</w:t>
      </w:r>
      <w:r w:rsidR="00122495" w:rsidRPr="008331A1">
        <w:rPr>
          <w:rFonts w:cs="Times"/>
          <w:szCs w:val="24"/>
        </w:rPr>
        <w:t xml:space="preserve"> doświadczenie</w:t>
      </w:r>
      <w:r w:rsidR="00CF4CC1" w:rsidRPr="008331A1">
        <w:rPr>
          <w:rFonts w:cs="Times"/>
          <w:szCs w:val="24"/>
        </w:rPr>
        <w:t>.</w:t>
      </w:r>
    </w:p>
    <w:p w14:paraId="7CA9DCC3" w14:textId="71127E20" w:rsidR="005A24FE" w:rsidRPr="008331A1" w:rsidRDefault="004B7B44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5</w:t>
      </w:r>
      <w:r w:rsidR="00463E01" w:rsidRPr="008331A1">
        <w:rPr>
          <w:rFonts w:cs="Times"/>
          <w:szCs w:val="24"/>
        </w:rPr>
        <w:t>. Zezwolenie</w:t>
      </w:r>
      <w:r w:rsidR="00080CA7" w:rsidRPr="008331A1">
        <w:rPr>
          <w:rFonts w:cs="Times"/>
          <w:szCs w:val="24"/>
        </w:rPr>
        <w:t>, o którym mowa w ust. 1,</w:t>
      </w:r>
      <w:r w:rsidR="00463E01" w:rsidRPr="008331A1">
        <w:rPr>
          <w:rFonts w:cs="Times"/>
          <w:szCs w:val="24"/>
        </w:rPr>
        <w:t xml:space="preserve"> udziela się po stwierdzeniu, że</w:t>
      </w:r>
      <w:r w:rsidR="005A24FE" w:rsidRPr="008331A1">
        <w:rPr>
          <w:rFonts w:cs="Times"/>
          <w:szCs w:val="24"/>
        </w:rPr>
        <w:t>:</w:t>
      </w:r>
    </w:p>
    <w:p w14:paraId="1B871B3B" w14:textId="571AFA60" w:rsidR="005A24FE" w:rsidRPr="008331A1" w:rsidRDefault="005A24FE" w:rsidP="00F53414">
      <w:pPr>
        <w:pStyle w:val="ZPKTzmpktartykuempunktem"/>
      </w:pPr>
      <w:r w:rsidRPr="008331A1">
        <w:t>1)</w:t>
      </w:r>
      <w:r w:rsidR="004B7B44" w:rsidRPr="008331A1">
        <w:tab/>
      </w:r>
      <w:r w:rsidR="008A42D3" w:rsidRPr="008331A1">
        <w:t xml:space="preserve">lokalizacja </w:t>
      </w:r>
      <w:r w:rsidR="00185FAD" w:rsidRPr="008331A1">
        <w:t>obiekt</w:t>
      </w:r>
      <w:r w:rsidR="008A42D3" w:rsidRPr="008331A1">
        <w:t>u</w:t>
      </w:r>
      <w:r w:rsidR="00185FAD" w:rsidRPr="008331A1">
        <w:t xml:space="preserve"> energetyki jądrowej </w:t>
      </w:r>
      <w:r w:rsidR="00463E01" w:rsidRPr="008331A1">
        <w:t>nie uniemożliwi</w:t>
      </w:r>
      <w:r w:rsidR="00185FAD" w:rsidRPr="008331A1">
        <w:t>a</w:t>
      </w:r>
      <w:r w:rsidR="00463E01" w:rsidRPr="008331A1">
        <w:t xml:space="preserve"> zapewnienia bezpieczeństwa jądrowego, ochrony radiologicznej i ochrony fizycznej podczas budowy, rozruchu, eksploatacji i likwidacji </w:t>
      </w:r>
      <w:r w:rsidR="0084366E" w:rsidRPr="008331A1">
        <w:t>obiektu energetyki jądrowej</w:t>
      </w:r>
      <w:r w:rsidR="00463E01" w:rsidRPr="008331A1">
        <w:t>, a także przeprowadzenia sprawnego postępowania awaryjnego w przypadku wystąpienia zdarzenia radiacyjnego</w:t>
      </w:r>
      <w:r w:rsidRPr="008331A1">
        <w:t>;</w:t>
      </w:r>
    </w:p>
    <w:p w14:paraId="292C599D" w14:textId="65D4FDE2" w:rsidR="005A24FE" w:rsidRPr="008331A1" w:rsidRDefault="005A24FE" w:rsidP="00F53414">
      <w:pPr>
        <w:pStyle w:val="ZPKTzmpktartykuempunktem"/>
      </w:pPr>
      <w:r w:rsidRPr="008331A1">
        <w:t>2)</w:t>
      </w:r>
      <w:r w:rsidR="004B7B44" w:rsidRPr="008331A1">
        <w:tab/>
      </w:r>
      <w:r w:rsidRPr="008331A1">
        <w:t xml:space="preserve">zakres wstępnych </w:t>
      </w:r>
      <w:r w:rsidRPr="008331A1">
        <w:rPr>
          <w:rFonts w:cs="Times"/>
          <w:szCs w:val="24"/>
        </w:rPr>
        <w:t>robót</w:t>
      </w:r>
      <w:r w:rsidRPr="008331A1">
        <w:t xml:space="preserve"> budowlanych określony wnioskiem jest zgodny z ust. 1;</w:t>
      </w:r>
    </w:p>
    <w:p w14:paraId="257691D6" w14:textId="53BEC963" w:rsidR="00463E01" w:rsidRPr="008331A1" w:rsidRDefault="005A24FE" w:rsidP="00F53414">
      <w:pPr>
        <w:pStyle w:val="ZPKTzmpktartykuempunktem"/>
      </w:pPr>
      <w:r w:rsidRPr="008331A1">
        <w:t>3)</w:t>
      </w:r>
      <w:r w:rsidR="004B7B44" w:rsidRPr="008331A1">
        <w:tab/>
      </w:r>
      <w:r w:rsidRPr="008331A1">
        <w:t xml:space="preserve">wstępne </w:t>
      </w:r>
      <w:r w:rsidRPr="008331A1">
        <w:rPr>
          <w:rFonts w:cs="Times"/>
          <w:szCs w:val="24"/>
        </w:rPr>
        <w:t>roboty</w:t>
      </w:r>
      <w:r w:rsidRPr="008331A1">
        <w:t xml:space="preserve"> budowlane objęte wnioskiem </w:t>
      </w:r>
      <w:r w:rsidR="00FA7CD0" w:rsidRPr="008331A1">
        <w:t>są odpowiednie z punktu widzenia bezpieczeństwa jądrowego i ochrony radiologicznej.</w:t>
      </w:r>
    </w:p>
    <w:p w14:paraId="50C58240" w14:textId="13B7D2EC" w:rsidR="006E17C6" w:rsidRPr="008331A1" w:rsidRDefault="004B7B44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6</w:t>
      </w:r>
      <w:r w:rsidR="006E17C6" w:rsidRPr="008331A1">
        <w:rPr>
          <w:rFonts w:cs="Times"/>
          <w:szCs w:val="24"/>
        </w:rPr>
        <w:t>. </w:t>
      </w:r>
      <w:r w:rsidR="006A3D68" w:rsidRPr="008331A1">
        <w:rPr>
          <w:rFonts w:cs="Times"/>
          <w:szCs w:val="24"/>
        </w:rPr>
        <w:t xml:space="preserve">Wskazanie, że jednostka będzie posiadała dostęp do niezbędnych środków finansowych do prowadzenia </w:t>
      </w:r>
      <w:r w:rsidR="00147C29" w:rsidRPr="008331A1">
        <w:rPr>
          <w:rFonts w:cs="Times"/>
          <w:szCs w:val="24"/>
        </w:rPr>
        <w:t>prac</w:t>
      </w:r>
      <w:r w:rsidR="006A3D68" w:rsidRPr="008331A1">
        <w:rPr>
          <w:rFonts w:cs="Times"/>
          <w:szCs w:val="24"/>
        </w:rPr>
        <w:t xml:space="preserve"> objętych wnioskiem o wydanie zezwolenia, o którym mowa w ust. </w:t>
      </w:r>
      <w:r w:rsidRPr="008331A1">
        <w:rPr>
          <w:rFonts w:cs="Times"/>
          <w:szCs w:val="24"/>
        </w:rPr>
        <w:t xml:space="preserve">4 </w:t>
      </w:r>
      <w:r w:rsidR="006A3D68" w:rsidRPr="008331A1">
        <w:rPr>
          <w:rFonts w:cs="Times"/>
          <w:szCs w:val="24"/>
        </w:rPr>
        <w:t>pkt 2, w sposób zapewniający bezpieczeństwo jądrowe, ochronę radiologiczną oraz ochronę fizyczną,</w:t>
      </w:r>
      <w:r w:rsidR="006E17C6" w:rsidRPr="008331A1">
        <w:rPr>
          <w:rFonts w:cs="Times"/>
          <w:szCs w:val="24"/>
        </w:rPr>
        <w:t xml:space="preserve"> </w:t>
      </w:r>
      <w:r w:rsidR="00BA7451" w:rsidRPr="008331A1">
        <w:rPr>
          <w:rFonts w:cs="Times"/>
          <w:szCs w:val="24"/>
        </w:rPr>
        <w:t>następuje poprzez</w:t>
      </w:r>
      <w:r w:rsidR="006E17C6" w:rsidRPr="008331A1">
        <w:rPr>
          <w:rFonts w:cs="Times"/>
          <w:szCs w:val="24"/>
        </w:rPr>
        <w:t xml:space="preserve"> dołącz</w:t>
      </w:r>
      <w:r w:rsidR="00BA7451" w:rsidRPr="008331A1">
        <w:rPr>
          <w:rFonts w:cs="Times"/>
          <w:szCs w:val="24"/>
        </w:rPr>
        <w:t>enie</w:t>
      </w:r>
      <w:r w:rsidR="006E17C6" w:rsidRPr="008331A1">
        <w:rPr>
          <w:rFonts w:cs="Times"/>
          <w:szCs w:val="24"/>
        </w:rPr>
        <w:t xml:space="preserve"> do wniosku</w:t>
      </w:r>
      <w:r w:rsidR="006A3D68" w:rsidRPr="008331A1">
        <w:rPr>
          <w:rFonts w:cs="Times"/>
          <w:szCs w:val="24"/>
        </w:rPr>
        <w:t xml:space="preserve"> o wydanie zezwolenia</w:t>
      </w:r>
      <w:r w:rsidR="00080CA7" w:rsidRPr="008331A1">
        <w:rPr>
          <w:rFonts w:cs="Times"/>
          <w:szCs w:val="24"/>
        </w:rPr>
        <w:t>, o którym mowa w ust. 1</w:t>
      </w:r>
      <w:r w:rsidR="006E17C6" w:rsidRPr="008331A1">
        <w:rPr>
          <w:rFonts w:cs="Times"/>
          <w:szCs w:val="24"/>
        </w:rPr>
        <w:t>:</w:t>
      </w:r>
    </w:p>
    <w:p w14:paraId="4422C457" w14:textId="28BBB08C" w:rsidR="006E17C6" w:rsidRPr="008331A1" w:rsidRDefault="00517458" w:rsidP="00F53414">
      <w:pPr>
        <w:pStyle w:val="ZPKTzmpktartykuempunktem"/>
      </w:pPr>
      <w:r w:rsidRPr="008331A1">
        <w:t>1)</w:t>
      </w:r>
      <w:r w:rsidRPr="008331A1">
        <w:tab/>
      </w:r>
      <w:r w:rsidR="00737532" w:rsidRPr="008331A1">
        <w:t>informacji</w:t>
      </w:r>
      <w:r w:rsidR="003B43C8" w:rsidRPr="008331A1">
        <w:t xml:space="preserve"> lub</w:t>
      </w:r>
      <w:r w:rsidR="00737532" w:rsidRPr="008331A1">
        <w:t xml:space="preserve"> </w:t>
      </w:r>
      <w:r w:rsidR="006E17C6" w:rsidRPr="008331A1">
        <w:t>dokument</w:t>
      </w:r>
      <w:r w:rsidR="00BA7451" w:rsidRPr="008331A1">
        <w:t>ów</w:t>
      </w:r>
      <w:r w:rsidR="006E17C6" w:rsidRPr="008331A1">
        <w:t xml:space="preserve"> </w:t>
      </w:r>
      <w:r w:rsidR="00737532" w:rsidRPr="008331A1">
        <w:t xml:space="preserve">wskazujących, że wnioskodawca będzie posiadał dostęp do środków finansowych, o którym mowa w ust. </w:t>
      </w:r>
      <w:r w:rsidR="002813EA" w:rsidRPr="008331A1">
        <w:t>4</w:t>
      </w:r>
      <w:r w:rsidR="00D630AD" w:rsidRPr="008331A1">
        <w:t xml:space="preserve"> pkt 2</w:t>
      </w:r>
      <w:r w:rsidR="00737532" w:rsidRPr="008331A1">
        <w:t xml:space="preserve">, w </w:t>
      </w:r>
      <w:r w:rsidR="008D3DFC" w:rsidRPr="008331A1">
        <w:t xml:space="preserve">dniu </w:t>
      </w:r>
      <w:r w:rsidR="00737532" w:rsidRPr="008331A1">
        <w:t>rozpoczęcia wstępnych robót</w:t>
      </w:r>
      <w:r w:rsidR="008E56C8" w:rsidRPr="008331A1">
        <w:t xml:space="preserve"> </w:t>
      </w:r>
      <w:r w:rsidR="00737532" w:rsidRPr="008331A1">
        <w:t>budowlanych</w:t>
      </w:r>
      <w:r w:rsidR="006E17C6" w:rsidRPr="008331A1">
        <w:t>, w szczególności</w:t>
      </w:r>
      <w:r w:rsidR="00737532" w:rsidRPr="008331A1">
        <w:t xml:space="preserve"> w postaci</w:t>
      </w:r>
      <w:r w:rsidR="006E17C6" w:rsidRPr="008331A1">
        <w:t xml:space="preserve"> wyciąg</w:t>
      </w:r>
      <w:r w:rsidR="00737532" w:rsidRPr="008331A1">
        <w:t>u</w:t>
      </w:r>
      <w:r w:rsidR="006E17C6" w:rsidRPr="008331A1">
        <w:t xml:space="preserve"> z rachunku bankowego, na którym zgromadzono te środki, gwarancj</w:t>
      </w:r>
      <w:r w:rsidR="00737532" w:rsidRPr="008331A1">
        <w:t>i</w:t>
      </w:r>
      <w:r w:rsidR="006E17C6" w:rsidRPr="008331A1">
        <w:t xml:space="preserve"> bankow</w:t>
      </w:r>
      <w:r w:rsidR="00737532" w:rsidRPr="008331A1">
        <w:t>ej</w:t>
      </w:r>
      <w:r w:rsidR="005D630E" w:rsidRPr="008331A1">
        <w:t xml:space="preserve"> lub</w:t>
      </w:r>
      <w:r w:rsidR="006E17C6" w:rsidRPr="008331A1">
        <w:t xml:space="preserve"> gwarancj</w:t>
      </w:r>
      <w:r w:rsidR="00737532" w:rsidRPr="008331A1">
        <w:t>i</w:t>
      </w:r>
      <w:r w:rsidR="006E17C6" w:rsidRPr="008331A1">
        <w:t xml:space="preserve"> ubezpieczeniow</w:t>
      </w:r>
      <w:r w:rsidR="00737532" w:rsidRPr="008331A1">
        <w:t>ej</w:t>
      </w:r>
      <w:r w:rsidR="006E17C6" w:rsidRPr="008331A1">
        <w:t>;</w:t>
      </w:r>
    </w:p>
    <w:p w14:paraId="04D31773" w14:textId="249DDEB7" w:rsidR="00BA7451" w:rsidRPr="008331A1" w:rsidRDefault="00517458" w:rsidP="00F53414">
      <w:pPr>
        <w:pStyle w:val="ZPKTzmpktartykuempunktem"/>
      </w:pPr>
      <w:r w:rsidRPr="008331A1">
        <w:lastRenderedPageBreak/>
        <w:t>2)</w:t>
      </w:r>
      <w:r w:rsidRPr="008331A1">
        <w:tab/>
      </w:r>
      <w:r w:rsidR="00BA7451" w:rsidRPr="008331A1">
        <w:t xml:space="preserve">opisu planowanego sposobu finansowania realizacji wstępnych robót budowlanych; </w:t>
      </w:r>
    </w:p>
    <w:p w14:paraId="31374216" w14:textId="61593946" w:rsidR="00924262" w:rsidRPr="008331A1" w:rsidRDefault="00517458" w:rsidP="00F53414">
      <w:pPr>
        <w:pStyle w:val="ZPKTzmpktartykuempunktem"/>
      </w:pPr>
      <w:r w:rsidRPr="008331A1">
        <w:t>3)</w:t>
      </w:r>
      <w:r w:rsidRPr="008331A1">
        <w:tab/>
      </w:r>
      <w:r w:rsidR="006E17C6" w:rsidRPr="008331A1">
        <w:t>raport</w:t>
      </w:r>
      <w:r w:rsidR="00BA7451" w:rsidRPr="008331A1">
        <w:t>u</w:t>
      </w:r>
      <w:r w:rsidR="006E17C6" w:rsidRPr="008331A1">
        <w:t xml:space="preserve"> zawierając</w:t>
      </w:r>
      <w:r w:rsidR="00BA7451" w:rsidRPr="008331A1">
        <w:t>ego</w:t>
      </w:r>
      <w:r w:rsidR="006E17C6" w:rsidRPr="008331A1">
        <w:t xml:space="preserve"> symulację niezbędnych potrzeb finansowych</w:t>
      </w:r>
      <w:r w:rsidR="00D75404" w:rsidRPr="008331A1">
        <w:t xml:space="preserve"> </w:t>
      </w:r>
      <w:r w:rsidR="0030734D" w:rsidRPr="008331A1">
        <w:t>na etap</w:t>
      </w:r>
      <w:r w:rsidR="00BA7451" w:rsidRPr="008331A1">
        <w:t>ie</w:t>
      </w:r>
      <w:r w:rsidR="0030734D" w:rsidRPr="008331A1">
        <w:t xml:space="preserve"> wstępnych robót budowlanych</w:t>
      </w:r>
      <w:r w:rsidR="006E17C6" w:rsidRPr="008331A1">
        <w:t>.</w:t>
      </w:r>
    </w:p>
    <w:p w14:paraId="2FEF1F62" w14:textId="778AC1DD" w:rsidR="00924262" w:rsidRPr="008331A1" w:rsidRDefault="000E129F" w:rsidP="00F53414">
      <w:pPr>
        <w:pStyle w:val="ZUSTzmustartykuempunktem"/>
      </w:pPr>
      <w:r w:rsidRPr="008331A1">
        <w:t>7</w:t>
      </w:r>
      <w:r w:rsidR="00042870" w:rsidRPr="008331A1">
        <w:t xml:space="preserve">. W celu wykazania, że lokalizacja </w:t>
      </w:r>
      <w:bookmarkStart w:id="19" w:name="_Hlk170994356"/>
      <w:r w:rsidR="00042870" w:rsidRPr="008331A1">
        <w:t xml:space="preserve">obiektu </w:t>
      </w:r>
      <w:r w:rsidR="003F27B9" w:rsidRPr="008331A1">
        <w:t>energetyki jądrowej</w:t>
      </w:r>
      <w:r w:rsidR="00042870" w:rsidRPr="008331A1">
        <w:t xml:space="preserve"> spełnia wymagania</w:t>
      </w:r>
      <w:r w:rsidR="00E064B4" w:rsidRPr="008331A1">
        <w:t xml:space="preserve"> określone </w:t>
      </w:r>
      <w:r w:rsidR="00042870" w:rsidRPr="008331A1">
        <w:t xml:space="preserve">w </w:t>
      </w:r>
      <w:r w:rsidR="004F2026" w:rsidRPr="008331A1">
        <w:t xml:space="preserve">ust. </w:t>
      </w:r>
      <w:r w:rsidR="00A75531" w:rsidRPr="008331A1">
        <w:t xml:space="preserve">5 </w:t>
      </w:r>
      <w:r w:rsidR="003B43C8" w:rsidRPr="008331A1">
        <w:t>pkt 1</w:t>
      </w:r>
      <w:bookmarkEnd w:id="19"/>
      <w:r w:rsidR="00042870" w:rsidRPr="008331A1">
        <w:t>, jednostka organizacyjna dołącza do wniosku</w:t>
      </w:r>
      <w:r w:rsidR="00FB2BE7" w:rsidRPr="008331A1">
        <w:t>, o którym mowa w ust. 1</w:t>
      </w:r>
      <w:r w:rsidR="0033223C" w:rsidRPr="008331A1">
        <w:t>, dotycząc</w:t>
      </w:r>
      <w:r w:rsidR="00FB0848" w:rsidRPr="008331A1">
        <w:t>ą</w:t>
      </w:r>
      <w:r w:rsidR="0033223C" w:rsidRPr="008331A1">
        <w:t xml:space="preserve"> spełnie</w:t>
      </w:r>
      <w:r w:rsidR="00FB0848" w:rsidRPr="008331A1">
        <w:t>n</w:t>
      </w:r>
      <w:r w:rsidR="0033223C" w:rsidRPr="008331A1">
        <w:t xml:space="preserve">ia </w:t>
      </w:r>
      <w:r w:rsidR="00FB0848" w:rsidRPr="008331A1">
        <w:t xml:space="preserve">tych </w:t>
      </w:r>
      <w:r w:rsidR="0033223C" w:rsidRPr="008331A1">
        <w:t>wymagań</w:t>
      </w:r>
      <w:r w:rsidR="00025E8B" w:rsidRPr="008331A1">
        <w:t>:</w:t>
      </w:r>
    </w:p>
    <w:p w14:paraId="0393C0D5" w14:textId="0A1F4446" w:rsidR="00924262" w:rsidRPr="008331A1" w:rsidRDefault="00025E8B" w:rsidP="00F53414">
      <w:pPr>
        <w:pStyle w:val="ZPKTzmpktartykuempunktem"/>
      </w:pPr>
      <w:r w:rsidRPr="008331A1">
        <w:t>1)</w:t>
      </w:r>
      <w:r w:rsidR="00924262" w:rsidRPr="008331A1">
        <w:tab/>
      </w:r>
      <w:r w:rsidR="004F2026" w:rsidRPr="008331A1">
        <w:t>opinię Prezesa Agencji, o której mowa w art. 5b ust. 3a ustawy z dnia 29 czerwca 2011 r. o przygotowaniu i realizacji inwestycji w zakresie obiektów energetyki jądrowej oraz inwestycji towarzyszących</w:t>
      </w:r>
      <w:r w:rsidR="00924262" w:rsidRPr="008331A1">
        <w:t>,</w:t>
      </w:r>
      <w:r w:rsidR="004F2026" w:rsidRPr="008331A1">
        <w:t xml:space="preserve"> </w:t>
      </w:r>
      <w:r w:rsidR="00053833" w:rsidRPr="008331A1">
        <w:t>lub</w:t>
      </w:r>
    </w:p>
    <w:p w14:paraId="565950C4" w14:textId="6128F5FB" w:rsidR="00924262" w:rsidRPr="008331A1" w:rsidRDefault="00025E8B" w:rsidP="00F53414">
      <w:pPr>
        <w:pStyle w:val="ZPKTzmpktartykuempunktem"/>
      </w:pPr>
      <w:r w:rsidRPr="008331A1">
        <w:t xml:space="preserve">2) </w:t>
      </w:r>
      <w:r w:rsidR="00924262" w:rsidRPr="008331A1">
        <w:tab/>
      </w:r>
      <w:r w:rsidR="00053833" w:rsidRPr="008331A1">
        <w:t>wyprzedzającą opinię Prezesa Agencji, o której mowa w art. 36a ust. 1</w:t>
      </w:r>
      <w:r w:rsidRPr="008331A1">
        <w:t xml:space="preserve">. </w:t>
      </w:r>
    </w:p>
    <w:p w14:paraId="2DB6F261" w14:textId="2A549DFE" w:rsidR="008074AE" w:rsidRPr="008331A1" w:rsidRDefault="005B3099" w:rsidP="00F53414">
      <w:pPr>
        <w:pStyle w:val="ZUSTzmustartykuempunktem"/>
        <w:keepNext/>
      </w:pPr>
      <w:r w:rsidRPr="008331A1">
        <w:t>8</w:t>
      </w:r>
      <w:r w:rsidR="006E17C6" w:rsidRPr="008331A1">
        <w:t xml:space="preserve">. </w:t>
      </w:r>
      <w:r w:rsidR="008074AE" w:rsidRPr="008331A1">
        <w:t xml:space="preserve">W przypadku </w:t>
      </w:r>
      <w:r w:rsidR="00025E8B" w:rsidRPr="008331A1">
        <w:t xml:space="preserve">gdy </w:t>
      </w:r>
      <w:r w:rsidR="008074AE" w:rsidRPr="008331A1">
        <w:t>opini</w:t>
      </w:r>
      <w:r w:rsidR="00924262" w:rsidRPr="008331A1">
        <w:t>e</w:t>
      </w:r>
      <w:r w:rsidR="008074AE" w:rsidRPr="008331A1">
        <w:t>, o któr</w:t>
      </w:r>
      <w:r w:rsidR="00924262" w:rsidRPr="008331A1">
        <w:t>ych</w:t>
      </w:r>
      <w:r w:rsidR="008074AE" w:rsidRPr="008331A1">
        <w:t xml:space="preserve"> mowa </w:t>
      </w:r>
      <w:r w:rsidR="00025E8B" w:rsidRPr="008331A1">
        <w:t>w ust. 7, nie wskazu</w:t>
      </w:r>
      <w:r w:rsidR="00924262" w:rsidRPr="008331A1">
        <w:t>ją</w:t>
      </w:r>
      <w:r w:rsidR="00025E8B" w:rsidRPr="008331A1">
        <w:t xml:space="preserve"> na spełnienie wymagań</w:t>
      </w:r>
      <w:r w:rsidR="002D3C03" w:rsidRPr="008331A1">
        <w:t>, o których mowa w</w:t>
      </w:r>
      <w:r w:rsidR="00D25242" w:rsidRPr="008331A1">
        <w:t xml:space="preserve"> </w:t>
      </w:r>
      <w:r w:rsidR="002D3C03" w:rsidRPr="008331A1">
        <w:t xml:space="preserve">ust. </w:t>
      </w:r>
      <w:r w:rsidRPr="008331A1">
        <w:t>5</w:t>
      </w:r>
      <w:r w:rsidR="002D3C03" w:rsidRPr="008331A1">
        <w:t xml:space="preserve"> pkt 1, inwestor </w:t>
      </w:r>
      <w:r w:rsidR="007924F7" w:rsidRPr="008331A1">
        <w:t xml:space="preserve">może </w:t>
      </w:r>
      <w:r w:rsidR="0033223C" w:rsidRPr="008331A1">
        <w:t xml:space="preserve">dodatkowo </w:t>
      </w:r>
      <w:r w:rsidR="007924F7" w:rsidRPr="008331A1">
        <w:t>przedłożyć</w:t>
      </w:r>
      <w:r w:rsidR="002D3C03" w:rsidRPr="008331A1">
        <w:t xml:space="preserve"> </w:t>
      </w:r>
      <w:r w:rsidR="00A43EEC" w:rsidRPr="008331A1">
        <w:rPr>
          <w:rFonts w:cs="Times"/>
          <w:szCs w:val="24"/>
        </w:rPr>
        <w:t>uzupełniony </w:t>
      </w:r>
      <w:r w:rsidR="002D3C03" w:rsidRPr="008331A1">
        <w:t>wstępny raport lokalizacyjny lub raport lokalizacyjny</w:t>
      </w:r>
      <w:r w:rsidR="00924262" w:rsidRPr="008331A1">
        <w:t>,</w:t>
      </w:r>
      <w:r w:rsidR="00E64A85" w:rsidRPr="008331A1">
        <w:t xml:space="preserve"> </w:t>
      </w:r>
      <w:r w:rsidR="00025E8B" w:rsidRPr="008331A1">
        <w:t>wykazujący spełnienie tych wymagań</w:t>
      </w:r>
      <w:r w:rsidR="0031388F" w:rsidRPr="008331A1">
        <w:t>.</w:t>
      </w:r>
    </w:p>
    <w:p w14:paraId="5E7D47C2" w14:textId="69C88164" w:rsidR="006E17C6" w:rsidRPr="008331A1" w:rsidRDefault="005B3099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9</w:t>
      </w:r>
      <w:r w:rsidR="008074AE" w:rsidRPr="008331A1">
        <w:rPr>
          <w:rFonts w:cs="Times"/>
          <w:szCs w:val="24"/>
        </w:rPr>
        <w:t xml:space="preserve">. </w:t>
      </w:r>
      <w:r w:rsidR="006E17C6" w:rsidRPr="008331A1">
        <w:rPr>
          <w:rFonts w:cs="Times"/>
          <w:szCs w:val="24"/>
        </w:rPr>
        <w:t>Prezes Agencji rozpatruje wniosek, o którym mowa w ust. 1, po uiszczeniu przez wnioskodawcę opłaty w wysokości 1 </w:t>
      </w:r>
      <w:r w:rsidR="00A8654A" w:rsidRPr="008331A1">
        <w:rPr>
          <w:rFonts w:cs="Times"/>
          <w:szCs w:val="24"/>
        </w:rPr>
        <w:t>500</w:t>
      </w:r>
      <w:r w:rsidR="006E17C6" w:rsidRPr="008331A1">
        <w:rPr>
          <w:rFonts w:cs="Times"/>
          <w:szCs w:val="24"/>
        </w:rPr>
        <w:t xml:space="preserve"> 000 zł. </w:t>
      </w:r>
    </w:p>
    <w:p w14:paraId="0736B320" w14:textId="7CD4AE00" w:rsidR="006E17C6" w:rsidRPr="008331A1" w:rsidRDefault="005B3099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10</w:t>
      </w:r>
      <w:r w:rsidR="006E17C6" w:rsidRPr="008331A1">
        <w:rPr>
          <w:rFonts w:cs="Times"/>
          <w:szCs w:val="24"/>
        </w:rPr>
        <w:t xml:space="preserve">. Opłata, o której mowa w ust. </w:t>
      </w:r>
      <w:r w:rsidRPr="008331A1">
        <w:rPr>
          <w:rFonts w:cs="Times"/>
          <w:szCs w:val="24"/>
        </w:rPr>
        <w:t>9</w:t>
      </w:r>
      <w:r w:rsidR="006E17C6" w:rsidRPr="008331A1">
        <w:rPr>
          <w:rFonts w:cs="Times"/>
          <w:szCs w:val="24"/>
        </w:rPr>
        <w:t>, stanowi dochód budżetu państwa i jest wnoszona na rachunek Państwowej Agencji Atomistyki.</w:t>
      </w:r>
    </w:p>
    <w:p w14:paraId="58827757" w14:textId="3612F9D0" w:rsidR="006E17C6" w:rsidRPr="008331A1" w:rsidRDefault="005B3099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11</w:t>
      </w:r>
      <w:r w:rsidR="006E17C6" w:rsidRPr="008331A1">
        <w:rPr>
          <w:rFonts w:cs="Times"/>
          <w:szCs w:val="24"/>
        </w:rPr>
        <w:t>. Do wydawania zezwolenia, o którym mowa w ust. 1, przepisy art. 5 ust. 1b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6E17C6" w:rsidRPr="008331A1">
        <w:rPr>
          <w:rFonts w:cs="Times"/>
          <w:szCs w:val="24"/>
        </w:rPr>
        <w:t>2, 7, 7a, 7c, 9</w:t>
      </w:r>
      <w:r w:rsidR="00E064B4" w:rsidRPr="008331A1">
        <w:rPr>
          <w:rFonts w:cs="Times"/>
          <w:szCs w:val="24"/>
        </w:rPr>
        <w:t xml:space="preserve"> i</w:t>
      </w:r>
      <w:r w:rsidR="006E17C6" w:rsidRPr="008331A1">
        <w:rPr>
          <w:rFonts w:cs="Times"/>
          <w:szCs w:val="24"/>
        </w:rPr>
        <w:t xml:space="preserve"> 11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6E17C6" w:rsidRPr="008331A1">
        <w:rPr>
          <w:rFonts w:cs="Times"/>
          <w:szCs w:val="24"/>
        </w:rPr>
        <w:t>15 oraz art. 39e ust. 1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6E17C6" w:rsidRPr="008331A1">
        <w:rPr>
          <w:rFonts w:cs="Times"/>
          <w:szCs w:val="24"/>
        </w:rPr>
        <w:t>2e stosuje się odpowiednio.</w:t>
      </w:r>
    </w:p>
    <w:p w14:paraId="20291E99" w14:textId="4A2349E7" w:rsidR="00855DDC" w:rsidRPr="008331A1" w:rsidRDefault="005B3099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12</w:t>
      </w:r>
      <w:r w:rsidR="00855DDC" w:rsidRPr="008331A1">
        <w:rPr>
          <w:rFonts w:cs="Times"/>
          <w:szCs w:val="24"/>
        </w:rPr>
        <w:t xml:space="preserve">. Prezes Agencji, przed wydaniem </w:t>
      </w:r>
      <w:r w:rsidR="00DB3D71" w:rsidRPr="008331A1">
        <w:rPr>
          <w:rFonts w:cs="Times"/>
          <w:szCs w:val="24"/>
        </w:rPr>
        <w:t>decyzji w sprawie</w:t>
      </w:r>
      <w:r w:rsidR="004125F5" w:rsidRPr="008331A1">
        <w:rPr>
          <w:rFonts w:cs="Times"/>
          <w:szCs w:val="24"/>
        </w:rPr>
        <w:t xml:space="preserve"> </w:t>
      </w:r>
      <w:r w:rsidR="00855DDC" w:rsidRPr="008331A1">
        <w:rPr>
          <w:rFonts w:cs="Times"/>
          <w:szCs w:val="24"/>
        </w:rPr>
        <w:t>zezwolenia, o którym mowa w ust. 1</w:t>
      </w:r>
      <w:r w:rsidR="00060FD2" w:rsidRPr="008331A1">
        <w:rPr>
          <w:rFonts w:cs="Times"/>
          <w:szCs w:val="24"/>
        </w:rPr>
        <w:t>,</w:t>
      </w:r>
      <w:r w:rsidR="00855DDC" w:rsidRPr="008331A1">
        <w:rPr>
          <w:rFonts w:cs="Times"/>
          <w:szCs w:val="24"/>
        </w:rPr>
        <w:t xml:space="preserve"> zasięga opinii Szefa Agencji Bezpieczeństwa Wewnętrznego, w zakresie projektu systemu ochrony fizycznej</w:t>
      </w:r>
      <w:r w:rsidR="00060FD2" w:rsidRPr="008331A1">
        <w:rPr>
          <w:rFonts w:cs="Times"/>
          <w:szCs w:val="24"/>
        </w:rPr>
        <w:t>,</w:t>
      </w:r>
      <w:r w:rsidR="00855DDC" w:rsidRPr="008331A1">
        <w:rPr>
          <w:rFonts w:cs="Times"/>
          <w:szCs w:val="24"/>
        </w:rPr>
        <w:t xml:space="preserve"> o którym mowa w załączniku nr 7. </w:t>
      </w:r>
    </w:p>
    <w:p w14:paraId="64878CD3" w14:textId="451B500A" w:rsidR="00855DDC" w:rsidRPr="008331A1" w:rsidRDefault="005B3099" w:rsidP="00F53414">
      <w:pPr>
        <w:pStyle w:val="ZUSTzmustartykuempunktem"/>
        <w:keepNext/>
        <w:rPr>
          <w:rFonts w:cs="Times"/>
        </w:rPr>
      </w:pPr>
      <w:r w:rsidRPr="008331A1">
        <w:rPr>
          <w:rFonts w:cs="Times"/>
        </w:rPr>
        <w:t>13</w:t>
      </w:r>
      <w:r w:rsidR="00855DDC" w:rsidRPr="008331A1">
        <w:rPr>
          <w:rFonts w:cs="Times"/>
        </w:rPr>
        <w:t>. Prezes Agencji po przeprowadzonej ocenie dokumentacji dołączonej do wniosku, o któr</w:t>
      </w:r>
      <w:r w:rsidR="008A42D3" w:rsidRPr="008331A1">
        <w:rPr>
          <w:rFonts w:cs="Times"/>
        </w:rPr>
        <w:t>ym</w:t>
      </w:r>
      <w:r w:rsidR="00855DDC" w:rsidRPr="008331A1">
        <w:rPr>
          <w:rFonts w:cs="Times"/>
        </w:rPr>
        <w:t xml:space="preserve"> mowa w ust. 1</w:t>
      </w:r>
      <w:r w:rsidR="00060FD2" w:rsidRPr="008331A1">
        <w:rPr>
          <w:rFonts w:cs="Times"/>
        </w:rPr>
        <w:t>,</w:t>
      </w:r>
      <w:r w:rsidR="00855DDC" w:rsidRPr="008331A1">
        <w:rPr>
          <w:rFonts w:cs="Times"/>
        </w:rPr>
        <w:t xml:space="preserve"> oraz uzyskaniu </w:t>
      </w:r>
      <w:r w:rsidR="001208C5" w:rsidRPr="008331A1">
        <w:rPr>
          <w:rFonts w:cs="Times"/>
        </w:rPr>
        <w:t>pozytywnej opinii</w:t>
      </w:r>
      <w:r w:rsidR="00855DDC" w:rsidRPr="008331A1">
        <w:rPr>
          <w:rFonts w:cs="Times"/>
        </w:rPr>
        <w:t xml:space="preserve">, o której mowa w ust. </w:t>
      </w:r>
      <w:r w:rsidRPr="008331A1">
        <w:rPr>
          <w:rFonts w:cs="Times"/>
        </w:rPr>
        <w:t>12</w:t>
      </w:r>
      <w:r w:rsidR="008A42D3" w:rsidRPr="008331A1">
        <w:rPr>
          <w:rFonts w:cs="Times"/>
        </w:rPr>
        <w:t>,</w:t>
      </w:r>
      <w:r w:rsidR="00855DDC" w:rsidRPr="008331A1">
        <w:rPr>
          <w:rFonts w:cs="Times"/>
        </w:rPr>
        <w:t xml:space="preserve"> wydaje decyzję w sprawie zezwolenia, o którym mowa w ust. 1, w terminie 9 miesięcy od dnia złożenia wniosku wraz z wymaganymi dokumentami.</w:t>
      </w:r>
    </w:p>
    <w:p w14:paraId="3F32722A" w14:textId="64C9033B" w:rsidR="006E17C6" w:rsidRPr="008331A1" w:rsidRDefault="00A62C3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14</w:t>
      </w:r>
      <w:r w:rsidR="006E17C6" w:rsidRPr="008331A1">
        <w:rPr>
          <w:rFonts w:cs="Times"/>
          <w:szCs w:val="24"/>
        </w:rPr>
        <w:t xml:space="preserve">. </w:t>
      </w:r>
      <w:r w:rsidR="005D630E" w:rsidRPr="008331A1">
        <w:rPr>
          <w:rFonts w:cs="Times"/>
          <w:szCs w:val="24"/>
        </w:rPr>
        <w:t>D</w:t>
      </w:r>
      <w:r w:rsidR="006E17C6" w:rsidRPr="008331A1">
        <w:rPr>
          <w:rFonts w:cs="Times"/>
          <w:szCs w:val="24"/>
        </w:rPr>
        <w:t>o zmiany decyzji w sprawie zezwolenia</w:t>
      </w:r>
      <w:r w:rsidR="005D630E" w:rsidRPr="008331A1">
        <w:rPr>
          <w:rFonts w:cs="Times"/>
          <w:szCs w:val="24"/>
        </w:rPr>
        <w:t xml:space="preserve">, o którym mowa w ust. 1, przepisy ust. </w:t>
      </w:r>
      <w:r w:rsidR="00B624DA" w:rsidRPr="008331A1">
        <w:rPr>
          <w:rFonts w:cs="Times"/>
          <w:szCs w:val="24"/>
        </w:rPr>
        <w:t>9</w:t>
      </w:r>
      <w:r w:rsidR="005D630E" w:rsidRPr="008331A1">
        <w:rPr>
          <w:rFonts w:cs="Times"/>
          <w:szCs w:val="24"/>
        </w:rPr>
        <w:t xml:space="preserve"> i art. 5 ust. 1b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5D630E" w:rsidRPr="008331A1">
        <w:rPr>
          <w:rFonts w:cs="Times"/>
          <w:szCs w:val="24"/>
        </w:rPr>
        <w:t>2, 7, 7a, 7c, 9, 11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5D630E" w:rsidRPr="008331A1">
        <w:rPr>
          <w:rFonts w:cs="Times"/>
          <w:szCs w:val="24"/>
        </w:rPr>
        <w:t>15 oraz art. 39e ust. 1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5D630E" w:rsidRPr="008331A1">
        <w:rPr>
          <w:rFonts w:cs="Times"/>
          <w:szCs w:val="24"/>
        </w:rPr>
        <w:t>2e stosuje się odpowiednio</w:t>
      </w:r>
      <w:r w:rsidR="006E17C6" w:rsidRPr="008331A1">
        <w:rPr>
          <w:rFonts w:cs="Times"/>
          <w:szCs w:val="24"/>
        </w:rPr>
        <w:t xml:space="preserve">. </w:t>
      </w:r>
    </w:p>
    <w:p w14:paraId="0D52843C" w14:textId="14574814" w:rsidR="00075773" w:rsidRPr="008331A1" w:rsidRDefault="00A62C3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15</w:t>
      </w:r>
      <w:r w:rsidR="006E17C6" w:rsidRPr="008331A1">
        <w:rPr>
          <w:rFonts w:cs="Times"/>
          <w:szCs w:val="24"/>
        </w:rPr>
        <w:t>. Stroną postępowania o wydanie zezwolenia</w:t>
      </w:r>
      <w:r w:rsidR="005D630E" w:rsidRPr="008331A1">
        <w:rPr>
          <w:rFonts w:cs="Times"/>
          <w:szCs w:val="24"/>
        </w:rPr>
        <w:t>, o którym mowa w ust. 1,</w:t>
      </w:r>
      <w:r w:rsidR="006E17C6" w:rsidRPr="008331A1">
        <w:rPr>
          <w:rFonts w:cs="Times"/>
          <w:szCs w:val="24"/>
        </w:rPr>
        <w:t xml:space="preserve"> lub jego zmianę jest wyłącznie inwestor.</w:t>
      </w:r>
      <w:r w:rsidR="007924F7" w:rsidRPr="008331A1">
        <w:rPr>
          <w:rFonts w:cs="Times"/>
          <w:szCs w:val="24"/>
        </w:rPr>
        <w:t xml:space="preserve"> </w:t>
      </w:r>
    </w:p>
    <w:p w14:paraId="31A7B682" w14:textId="72F91CDD" w:rsidR="006E17C6" w:rsidRPr="008331A1" w:rsidRDefault="00075773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A36F74" w:rsidRPr="008331A1">
        <w:rPr>
          <w:rFonts w:cs="Times"/>
          <w:szCs w:val="24"/>
        </w:rPr>
        <w:t>6</w:t>
      </w:r>
      <w:r w:rsidR="00A62C36" w:rsidRPr="008331A1">
        <w:rPr>
          <w:rFonts w:cs="Times"/>
          <w:szCs w:val="24"/>
        </w:rPr>
        <w:t>.</w:t>
      </w:r>
      <w:r w:rsidRPr="008331A1">
        <w:rPr>
          <w:rFonts w:cs="Times"/>
          <w:szCs w:val="24"/>
        </w:rPr>
        <w:t xml:space="preserve"> </w:t>
      </w:r>
      <w:r w:rsidR="00A62C36" w:rsidRPr="008331A1">
        <w:rPr>
          <w:rFonts w:cs="Times"/>
          <w:szCs w:val="24"/>
        </w:rPr>
        <w:t>W postępowaniu w sprawie wydania zezwolenia, o którym mowa w ust. 1, p</w:t>
      </w:r>
      <w:r w:rsidR="007924F7" w:rsidRPr="008331A1">
        <w:rPr>
          <w:rFonts w:cs="Times"/>
          <w:szCs w:val="24"/>
        </w:rPr>
        <w:t>rzepisy art. 39d ust. 1 pkt 1</w:t>
      </w:r>
      <w:r w:rsidR="00755E91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9260E0" w:rsidRPr="008331A1">
        <w:rPr>
          <w:rFonts w:cs="Times"/>
          <w:szCs w:val="24"/>
        </w:rPr>
        <w:t>3, ust. 2, ust. 4 oraz 5 stosuje się odpowiednio</w:t>
      </w:r>
      <w:r w:rsidR="00E804C3" w:rsidRPr="008331A1">
        <w:rPr>
          <w:rFonts w:cs="Times"/>
          <w:szCs w:val="24"/>
        </w:rPr>
        <w:t xml:space="preserve"> przy czym ogłoszeniu podlega </w:t>
      </w:r>
      <w:r w:rsidR="00E42FEC">
        <w:rPr>
          <w:rFonts w:cs="Times"/>
          <w:szCs w:val="24"/>
        </w:rPr>
        <w:t xml:space="preserve">skrócony </w:t>
      </w:r>
      <w:r w:rsidR="00E804C3" w:rsidRPr="008331A1">
        <w:rPr>
          <w:rFonts w:cs="Times"/>
          <w:szCs w:val="24"/>
        </w:rPr>
        <w:t xml:space="preserve">raport z oceny bezpieczeństwa dla tej części zamierzenia </w:t>
      </w:r>
      <w:r w:rsidR="00E804C3" w:rsidRPr="008331A1">
        <w:rPr>
          <w:rFonts w:cs="Times"/>
          <w:szCs w:val="24"/>
        </w:rPr>
        <w:lastRenderedPageBreak/>
        <w:t>budowlanego, której dotyczy wniosek o wydanie zezwolenia</w:t>
      </w:r>
      <w:r w:rsidR="009260E0" w:rsidRPr="008331A1">
        <w:rPr>
          <w:rFonts w:cs="Times"/>
          <w:szCs w:val="24"/>
        </w:rPr>
        <w:t xml:space="preserve">. </w:t>
      </w:r>
      <w:r w:rsidR="006263E4" w:rsidRPr="008331A1">
        <w:rPr>
          <w:rFonts w:cs="Times"/>
          <w:szCs w:val="24"/>
        </w:rPr>
        <w:t>T</w:t>
      </w:r>
      <w:r w:rsidR="00D21FA6" w:rsidRPr="008331A1">
        <w:rPr>
          <w:rFonts w:cs="Times"/>
          <w:szCs w:val="24"/>
        </w:rPr>
        <w:t>ermin</w:t>
      </w:r>
      <w:r w:rsidR="009260E0" w:rsidRPr="008331A1">
        <w:rPr>
          <w:rFonts w:cs="Times"/>
          <w:szCs w:val="24"/>
        </w:rPr>
        <w:t xml:space="preserve"> składania uwag</w:t>
      </w:r>
      <w:r w:rsidR="006263E4" w:rsidRPr="008331A1">
        <w:rPr>
          <w:rFonts w:cs="Times"/>
          <w:szCs w:val="24"/>
        </w:rPr>
        <w:t xml:space="preserve">, o którym mowa w art. 39d ust. 1 pkt 3, </w:t>
      </w:r>
      <w:r w:rsidR="009260E0" w:rsidRPr="008331A1">
        <w:rPr>
          <w:rFonts w:cs="Times"/>
          <w:szCs w:val="24"/>
        </w:rPr>
        <w:t xml:space="preserve">wynosi </w:t>
      </w:r>
      <w:r w:rsidR="004125F5" w:rsidRPr="008331A1">
        <w:rPr>
          <w:rFonts w:cs="Times"/>
          <w:szCs w:val="24"/>
        </w:rPr>
        <w:t>14</w:t>
      </w:r>
      <w:r w:rsidR="009260E0" w:rsidRPr="008331A1">
        <w:rPr>
          <w:rFonts w:cs="Times"/>
          <w:szCs w:val="24"/>
        </w:rPr>
        <w:t xml:space="preserve"> dni.</w:t>
      </w:r>
    </w:p>
    <w:p w14:paraId="0A11625C" w14:textId="04ED50A1" w:rsidR="006E17C6" w:rsidRPr="008331A1" w:rsidRDefault="006E17C6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A36F74" w:rsidRPr="008331A1">
        <w:rPr>
          <w:rFonts w:cs="Times"/>
          <w:szCs w:val="24"/>
        </w:rPr>
        <w:t>7</w:t>
      </w:r>
      <w:r w:rsidRPr="008331A1">
        <w:rPr>
          <w:rFonts w:cs="Times"/>
          <w:szCs w:val="24"/>
        </w:rPr>
        <w:t xml:space="preserve">. </w:t>
      </w:r>
      <w:r w:rsidR="00053464" w:rsidRPr="008331A1">
        <w:rPr>
          <w:rFonts w:cs="Times"/>
          <w:szCs w:val="24"/>
        </w:rPr>
        <w:t>Zezwolenie</w:t>
      </w:r>
      <w:r w:rsidR="005D630E" w:rsidRPr="008331A1">
        <w:rPr>
          <w:rFonts w:cs="Times"/>
          <w:szCs w:val="24"/>
        </w:rPr>
        <w:t>, o którym mowa w ust. 1,</w:t>
      </w:r>
      <w:r w:rsidRPr="008331A1">
        <w:rPr>
          <w:rFonts w:cs="Times"/>
          <w:szCs w:val="24"/>
        </w:rPr>
        <w:t xml:space="preserve"> </w:t>
      </w:r>
      <w:r w:rsidR="00053464" w:rsidRPr="008331A1">
        <w:rPr>
          <w:rFonts w:cs="Times"/>
          <w:szCs w:val="24"/>
        </w:rPr>
        <w:t>zawiera</w:t>
      </w:r>
      <w:r w:rsidR="006F5C1A" w:rsidRPr="008331A1">
        <w:rPr>
          <w:rFonts w:cs="Times"/>
          <w:szCs w:val="24"/>
        </w:rPr>
        <w:t xml:space="preserve">, jeżeli jest to niezbędne, </w:t>
      </w:r>
      <w:r w:rsidR="00053464" w:rsidRPr="008331A1">
        <w:rPr>
          <w:rFonts w:cs="Times"/>
          <w:szCs w:val="24"/>
        </w:rPr>
        <w:t>określenie</w:t>
      </w:r>
      <w:r w:rsidRPr="008331A1">
        <w:rPr>
          <w:rFonts w:cs="Times"/>
          <w:szCs w:val="24"/>
        </w:rPr>
        <w:t xml:space="preserve"> warunk</w:t>
      </w:r>
      <w:r w:rsidR="00053464" w:rsidRPr="008331A1">
        <w:rPr>
          <w:rFonts w:cs="Times"/>
          <w:szCs w:val="24"/>
        </w:rPr>
        <w:t>ów</w:t>
      </w:r>
      <w:r w:rsidRPr="008331A1">
        <w:rPr>
          <w:rFonts w:cs="Times"/>
          <w:szCs w:val="24"/>
        </w:rPr>
        <w:t xml:space="preserve"> wykonywania działalności objętej zezwoleniem</w:t>
      </w:r>
      <w:r w:rsidR="00696EFD" w:rsidRPr="008331A1">
        <w:rPr>
          <w:rFonts w:cs="Times"/>
          <w:szCs w:val="24"/>
        </w:rPr>
        <w:t>.</w:t>
      </w:r>
    </w:p>
    <w:p w14:paraId="57F721B0" w14:textId="3F10A9F6" w:rsidR="006E17C6" w:rsidRPr="008331A1" w:rsidRDefault="0090000F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</w:t>
      </w:r>
      <w:r w:rsidR="00A36F74" w:rsidRPr="008331A1">
        <w:rPr>
          <w:rFonts w:cs="Times"/>
          <w:szCs w:val="24"/>
        </w:rPr>
        <w:t>8</w:t>
      </w:r>
      <w:r w:rsidR="006E17C6" w:rsidRPr="008331A1">
        <w:rPr>
          <w:rFonts w:cs="Times"/>
          <w:szCs w:val="24"/>
        </w:rPr>
        <w:t>. Jeżeli w toku wykonywania wstępnych robót budowlanych powstanie konieczność dokonania odstępstwa od wymagań zawartych w zezwoleniu</w:t>
      </w:r>
      <w:r w:rsidR="005D630E" w:rsidRPr="008331A1">
        <w:rPr>
          <w:rFonts w:cs="Times"/>
          <w:szCs w:val="24"/>
        </w:rPr>
        <w:t xml:space="preserve">, o którym mowa w ust. 1, </w:t>
      </w:r>
      <w:r w:rsidR="006E17C6" w:rsidRPr="008331A1">
        <w:rPr>
          <w:rFonts w:cs="Times"/>
          <w:szCs w:val="24"/>
        </w:rPr>
        <w:t>odstępstwo takie wymaga:</w:t>
      </w:r>
    </w:p>
    <w:p w14:paraId="3ED4349B" w14:textId="590B149D" w:rsidR="006E17C6" w:rsidRPr="008331A1" w:rsidRDefault="0052218B" w:rsidP="00F53414">
      <w:pPr>
        <w:pStyle w:val="ZPKTzmpktartykuempunktem"/>
      </w:pPr>
      <w:r w:rsidRPr="008331A1">
        <w:t>1)</w:t>
      </w:r>
      <w:r w:rsidRPr="008331A1">
        <w:tab/>
      </w:r>
      <w:r w:rsidR="006E17C6" w:rsidRPr="008331A1">
        <w:t xml:space="preserve">uzyskania zgody Prezesa Agencji </w:t>
      </w:r>
      <w:r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6E17C6" w:rsidRPr="008331A1">
        <w:t xml:space="preserve"> w przypadku gdy odstępstwo jest istotne, to znaczy ma wpływ na bezpieczeństwo jądrowe, ochronę radiologiczną, ochronę fizyczną lub zabezpieczenia materiałów jądrowych;</w:t>
      </w:r>
    </w:p>
    <w:p w14:paraId="6DF2E5B6" w14:textId="30D340B7" w:rsidR="006E17C6" w:rsidRPr="008331A1" w:rsidRDefault="0052218B" w:rsidP="00F53414">
      <w:pPr>
        <w:pStyle w:val="ZPKTzmpktartykuempunktem"/>
      </w:pPr>
      <w:r w:rsidRPr="008331A1">
        <w:t>2)</w:t>
      </w:r>
      <w:r w:rsidRPr="008331A1">
        <w:tab/>
      </w:r>
      <w:r w:rsidR="006E17C6" w:rsidRPr="008331A1">
        <w:t xml:space="preserve">uprzedniego poinformowania Prezesa Agencji </w:t>
      </w:r>
      <w:r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Pr="008331A1">
        <w:t xml:space="preserve"> </w:t>
      </w:r>
      <w:r w:rsidR="006E17C6" w:rsidRPr="008331A1">
        <w:t xml:space="preserve">w przypadku gdy odstępstwo </w:t>
      </w:r>
      <w:r w:rsidR="00A80305" w:rsidRPr="008331A1">
        <w:t>nie ma wpływu na bezpieczeństwo jądrowe, ochronę radiologiczną, ochronę fizyczną lub zabezpieczenia materiałów jądrowych</w:t>
      </w:r>
      <w:r w:rsidR="006E17C6" w:rsidRPr="008331A1">
        <w:t>.</w:t>
      </w:r>
    </w:p>
    <w:p w14:paraId="1A637B4B" w14:textId="49C9AA28" w:rsidR="006E17C6" w:rsidRPr="008331A1" w:rsidRDefault="0090000F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19</w:t>
      </w:r>
      <w:r w:rsidR="006E17C6" w:rsidRPr="008331A1">
        <w:rPr>
          <w:rFonts w:cs="Times"/>
          <w:szCs w:val="24"/>
        </w:rPr>
        <w:t xml:space="preserve">. Prezes Agencji może określić w zgodzie, o której mowa w ust. </w:t>
      </w:r>
      <w:r w:rsidRPr="008331A1">
        <w:rPr>
          <w:rFonts w:cs="Times"/>
          <w:szCs w:val="24"/>
        </w:rPr>
        <w:t xml:space="preserve">18 </w:t>
      </w:r>
      <w:r w:rsidR="006E17C6" w:rsidRPr="008331A1">
        <w:rPr>
          <w:rFonts w:cs="Times"/>
          <w:szCs w:val="24"/>
        </w:rPr>
        <w:t>pkt 1, warunki, na jakich można dokonać odstępstwa od wymagań zawartych w zezwoleniu</w:t>
      </w:r>
      <w:r w:rsidR="00D53767" w:rsidRPr="008331A1">
        <w:rPr>
          <w:rFonts w:cs="Times"/>
          <w:szCs w:val="24"/>
        </w:rPr>
        <w:t>, o którym mowa w ust. 1</w:t>
      </w:r>
      <w:r w:rsidR="006E17C6" w:rsidRPr="008331A1">
        <w:rPr>
          <w:rFonts w:cs="Times"/>
          <w:szCs w:val="24"/>
        </w:rPr>
        <w:t>.</w:t>
      </w:r>
    </w:p>
    <w:p w14:paraId="757DAF9B" w14:textId="63DF9F5E" w:rsidR="006E17C6" w:rsidRPr="008331A1" w:rsidRDefault="0090000F" w:rsidP="00F53414">
      <w:pPr>
        <w:pStyle w:val="ZUSTzmustartykuempunktem"/>
        <w:keepNext/>
        <w:rPr>
          <w:rFonts w:cs="Times"/>
        </w:rPr>
      </w:pPr>
      <w:r w:rsidRPr="008331A1">
        <w:rPr>
          <w:rFonts w:cs="Times"/>
        </w:rPr>
        <w:t>20</w:t>
      </w:r>
      <w:r w:rsidR="006E17C6" w:rsidRPr="008331A1">
        <w:rPr>
          <w:rFonts w:cs="Times"/>
        </w:rPr>
        <w:t xml:space="preserve">. W przypadku niewystąpienia o zgodę, o której mowa w ust. </w:t>
      </w:r>
      <w:r w:rsidRPr="008331A1">
        <w:rPr>
          <w:rFonts w:cs="Times"/>
        </w:rPr>
        <w:t xml:space="preserve">18 </w:t>
      </w:r>
      <w:r w:rsidR="006E17C6" w:rsidRPr="008331A1">
        <w:rPr>
          <w:rFonts w:cs="Times"/>
        </w:rPr>
        <w:t>pkt 1, Prezes Agencji</w:t>
      </w:r>
      <w:r w:rsidR="008C26C5" w:rsidRPr="008331A1">
        <w:rPr>
          <w:rFonts w:cs="Times"/>
        </w:rPr>
        <w:t xml:space="preserve"> kierując się względami bezpieczeństwa jądrowego, ochrony radiologicznej, ochrony fizycznej lub zabezpieczenia materiałów jądrowych, może </w:t>
      </w:r>
      <w:r w:rsidR="006E17C6" w:rsidRPr="008331A1">
        <w:rPr>
          <w:rFonts w:cs="Times"/>
        </w:rPr>
        <w:t>w drodze decyzji administracyjnej zakaz</w:t>
      </w:r>
      <w:r w:rsidR="008C26C5" w:rsidRPr="008331A1">
        <w:rPr>
          <w:rFonts w:cs="Times"/>
        </w:rPr>
        <w:t>ać</w:t>
      </w:r>
      <w:r w:rsidR="006E17C6" w:rsidRPr="008331A1">
        <w:rPr>
          <w:rFonts w:cs="Times"/>
        </w:rPr>
        <w:t xml:space="preserve"> dokonania odstępstwa od wymagań zawartych w zezwoleniu</w:t>
      </w:r>
      <w:r w:rsidR="00FE50AA" w:rsidRPr="008331A1">
        <w:rPr>
          <w:rFonts w:cs="Times"/>
        </w:rPr>
        <w:t>, o k</w:t>
      </w:r>
      <w:r w:rsidR="00BD4852" w:rsidRPr="008331A1">
        <w:rPr>
          <w:rFonts w:cs="Times"/>
        </w:rPr>
        <w:t>tórym mowa w ust. 1</w:t>
      </w:r>
      <w:r w:rsidR="006E17C6" w:rsidRPr="008331A1">
        <w:rPr>
          <w:rFonts w:cs="Times"/>
        </w:rPr>
        <w:t>.</w:t>
      </w:r>
    </w:p>
    <w:p w14:paraId="71C6B276" w14:textId="4CEEEBD4" w:rsidR="006E17C6" w:rsidRPr="008331A1" w:rsidRDefault="0090000F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21</w:t>
      </w:r>
      <w:r w:rsidR="006E17C6" w:rsidRPr="008331A1">
        <w:rPr>
          <w:rFonts w:cs="Times"/>
          <w:szCs w:val="24"/>
        </w:rPr>
        <w:t>. W przypadku niepoinformowania Prezesa Agencji o odstępstwie</w:t>
      </w:r>
      <w:r w:rsidR="0065035E" w:rsidRPr="008331A1">
        <w:rPr>
          <w:rFonts w:cs="Times"/>
          <w:szCs w:val="24"/>
        </w:rPr>
        <w:t>,</w:t>
      </w:r>
      <w:r w:rsidR="006E17C6" w:rsidRPr="008331A1">
        <w:rPr>
          <w:rFonts w:cs="Times"/>
          <w:szCs w:val="24"/>
        </w:rPr>
        <w:t xml:space="preserve"> </w:t>
      </w:r>
      <w:r w:rsidR="00A80305" w:rsidRPr="008331A1">
        <w:rPr>
          <w:rFonts w:cs="Times"/>
        </w:rPr>
        <w:t xml:space="preserve">o którym mowa w ust. </w:t>
      </w:r>
      <w:r w:rsidRPr="008331A1">
        <w:rPr>
          <w:rFonts w:cs="Times"/>
        </w:rPr>
        <w:t>18</w:t>
      </w:r>
      <w:r w:rsidR="00A80305" w:rsidRPr="008331A1">
        <w:rPr>
          <w:rFonts w:cs="Times"/>
        </w:rPr>
        <w:t xml:space="preserve"> pkt 2</w:t>
      </w:r>
      <w:r w:rsidR="006E17C6" w:rsidRPr="008331A1">
        <w:rPr>
          <w:rFonts w:cs="Times"/>
          <w:szCs w:val="24"/>
        </w:rPr>
        <w:t>, Prezes Agencji, kierując się względami bezpieczeństwa jądrowego, ochrony radiologicznej, ochrony fizycznej lub zabezpieczenia materiałów jądrowych, może w drodze decyzji administracyjnej zakazać dokonania odstępstwa od wymagań zawartych w zezwoleniu</w:t>
      </w:r>
      <w:r w:rsidR="00A80305" w:rsidRPr="008331A1">
        <w:rPr>
          <w:rFonts w:cs="Times"/>
          <w:szCs w:val="24"/>
        </w:rPr>
        <w:t xml:space="preserve"> albo nakazać przywrócenie stanu </w:t>
      </w:r>
      <w:r w:rsidR="0041130F">
        <w:rPr>
          <w:rFonts w:cs="Times"/>
          <w:szCs w:val="24"/>
        </w:rPr>
        <w:t xml:space="preserve">wstępnych </w:t>
      </w:r>
      <w:r w:rsidR="004125F5" w:rsidRPr="008331A1">
        <w:rPr>
          <w:rFonts w:cs="Times"/>
          <w:szCs w:val="24"/>
        </w:rPr>
        <w:t>robót</w:t>
      </w:r>
      <w:r w:rsidR="00A80305" w:rsidRPr="008331A1">
        <w:rPr>
          <w:rFonts w:cs="Times"/>
          <w:szCs w:val="24"/>
        </w:rPr>
        <w:t xml:space="preserve"> budowlanych do stanu </w:t>
      </w:r>
      <w:r w:rsidR="00634BFC" w:rsidRPr="008331A1">
        <w:rPr>
          <w:rFonts w:cs="Times"/>
          <w:szCs w:val="24"/>
        </w:rPr>
        <w:t>s</w:t>
      </w:r>
      <w:r w:rsidR="00A80305" w:rsidRPr="008331A1">
        <w:rPr>
          <w:rFonts w:cs="Times"/>
          <w:szCs w:val="24"/>
        </w:rPr>
        <w:t>przed dokonania odstępstwa</w:t>
      </w:r>
      <w:r w:rsidR="006E17C6" w:rsidRPr="008331A1">
        <w:rPr>
          <w:rFonts w:cs="Times"/>
          <w:szCs w:val="24"/>
        </w:rPr>
        <w:t>.</w:t>
      </w:r>
    </w:p>
    <w:p w14:paraId="6EB93B18" w14:textId="644D1D67" w:rsidR="006E17C6" w:rsidRPr="008331A1" w:rsidRDefault="00296FAE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22</w:t>
      </w:r>
      <w:r w:rsidR="006E17C6" w:rsidRPr="008331A1">
        <w:rPr>
          <w:rFonts w:cs="Times"/>
          <w:szCs w:val="24"/>
        </w:rPr>
        <w:t>. Prezes Agencji sprawuje nadzór i kontrolę w zakresie bezpieczeństwa jądrowego i ochrony radiologicznej nad wykonywaniem wstępnych robót</w:t>
      </w:r>
      <w:r w:rsidR="00086CAC" w:rsidRPr="008331A1">
        <w:rPr>
          <w:rFonts w:cs="Times"/>
          <w:szCs w:val="24"/>
        </w:rPr>
        <w:t xml:space="preserve"> </w:t>
      </w:r>
      <w:r w:rsidR="006E17C6" w:rsidRPr="008331A1">
        <w:rPr>
          <w:rFonts w:cs="Times"/>
          <w:szCs w:val="24"/>
        </w:rPr>
        <w:t xml:space="preserve">budowlanych, o których </w:t>
      </w:r>
      <w:r w:rsidR="006E17C6" w:rsidRPr="008331A1">
        <w:rPr>
          <w:rFonts w:cs="Times"/>
          <w:szCs w:val="24"/>
        </w:rPr>
        <w:lastRenderedPageBreak/>
        <w:t xml:space="preserve">mowa w ust. 1, na zasadach określonych w rozdziale 9 dotyczących nadzoru i kontroli nad obiektami jądrowymi. </w:t>
      </w:r>
    </w:p>
    <w:p w14:paraId="531D0D04" w14:textId="5756DFC4" w:rsidR="00C247E2" w:rsidRPr="008331A1" w:rsidRDefault="0090000F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</w:t>
      </w:r>
      <w:r w:rsidR="00296FAE" w:rsidRPr="008331A1">
        <w:rPr>
          <w:rFonts w:cs="Times"/>
          <w:szCs w:val="24"/>
        </w:rPr>
        <w:t>3</w:t>
      </w:r>
      <w:r w:rsidR="006E17C6" w:rsidRPr="008331A1">
        <w:rPr>
          <w:rFonts w:cs="Times"/>
          <w:szCs w:val="24"/>
        </w:rPr>
        <w:t>. Kontrola wykonawców prac prowadzonych w ramach wstępnych robót</w:t>
      </w:r>
      <w:r w:rsidRPr="008331A1">
        <w:rPr>
          <w:rFonts w:cs="Times"/>
          <w:szCs w:val="24"/>
        </w:rPr>
        <w:t xml:space="preserve"> </w:t>
      </w:r>
      <w:r w:rsidR="006E17C6" w:rsidRPr="008331A1">
        <w:rPr>
          <w:rFonts w:cs="Times"/>
          <w:szCs w:val="24"/>
        </w:rPr>
        <w:t>budowlanych odbywa się na zasadach określonych w art. 37.</w:t>
      </w:r>
    </w:p>
    <w:p w14:paraId="1C8931B1" w14:textId="13AF1651" w:rsidR="006E17C6" w:rsidRPr="008331A1" w:rsidRDefault="0090000F" w:rsidP="00F53414">
      <w:pPr>
        <w:pStyle w:val="ZUSTzmus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2</w:t>
      </w:r>
      <w:r w:rsidR="00296FAE" w:rsidRPr="008331A1">
        <w:rPr>
          <w:rFonts w:cs="Times"/>
          <w:szCs w:val="24"/>
        </w:rPr>
        <w:t>4</w:t>
      </w:r>
      <w:r w:rsidR="00C247E2" w:rsidRPr="008331A1">
        <w:rPr>
          <w:rFonts w:cs="Times"/>
          <w:szCs w:val="24"/>
        </w:rPr>
        <w:t>. Zezwolenie, o którym mowa w ust. 1</w:t>
      </w:r>
      <w:r w:rsidR="001D30BB" w:rsidRPr="008331A1">
        <w:rPr>
          <w:rFonts w:cs="Times"/>
          <w:szCs w:val="24"/>
        </w:rPr>
        <w:t>,</w:t>
      </w:r>
      <w:r w:rsidR="00C247E2" w:rsidRPr="008331A1">
        <w:rPr>
          <w:rFonts w:cs="Times"/>
          <w:szCs w:val="24"/>
        </w:rPr>
        <w:t xml:space="preserve"> </w:t>
      </w:r>
      <w:r w:rsidR="00512B61" w:rsidRPr="008331A1">
        <w:rPr>
          <w:rFonts w:cs="Times"/>
          <w:szCs w:val="24"/>
        </w:rPr>
        <w:t xml:space="preserve">oraz zgoda, o której mowa w ust. </w:t>
      </w:r>
      <w:r w:rsidRPr="008331A1">
        <w:rPr>
          <w:rFonts w:cs="Times"/>
          <w:szCs w:val="24"/>
        </w:rPr>
        <w:t xml:space="preserve">18 </w:t>
      </w:r>
      <w:r w:rsidR="00512B61" w:rsidRPr="008331A1">
        <w:rPr>
          <w:rFonts w:cs="Times"/>
          <w:szCs w:val="24"/>
        </w:rPr>
        <w:t>pkt 1</w:t>
      </w:r>
      <w:r w:rsidR="00564BD9" w:rsidRPr="008331A1">
        <w:rPr>
          <w:rFonts w:cs="Times"/>
          <w:szCs w:val="24"/>
        </w:rPr>
        <w:t>,</w:t>
      </w:r>
      <w:r w:rsidR="00512B61" w:rsidRPr="008331A1">
        <w:rPr>
          <w:rFonts w:cs="Times"/>
          <w:szCs w:val="24"/>
        </w:rPr>
        <w:t xml:space="preserve"> </w:t>
      </w:r>
      <w:r w:rsidR="00C247E2" w:rsidRPr="008331A1">
        <w:rPr>
          <w:rFonts w:cs="Times"/>
          <w:szCs w:val="24"/>
        </w:rPr>
        <w:t>podlega</w:t>
      </w:r>
      <w:r w:rsidR="00512B61" w:rsidRPr="008331A1">
        <w:rPr>
          <w:rFonts w:cs="Times"/>
          <w:szCs w:val="24"/>
        </w:rPr>
        <w:t>ją</w:t>
      </w:r>
      <w:r w:rsidR="00C247E2" w:rsidRPr="008331A1">
        <w:rPr>
          <w:rFonts w:cs="Times"/>
          <w:szCs w:val="24"/>
        </w:rPr>
        <w:t xml:space="preserve"> natychmiastowemu wykonaniu.</w:t>
      </w:r>
      <w:r w:rsidR="001C0247" w:rsidRPr="008331A1">
        <w:rPr>
          <w:rFonts w:cs="Times"/>
          <w:szCs w:val="24"/>
        </w:rPr>
        <w:t>”</w:t>
      </w:r>
      <w:r w:rsidR="006E17C6" w:rsidRPr="008331A1">
        <w:rPr>
          <w:rFonts w:cs="Times"/>
          <w:szCs w:val="24"/>
        </w:rPr>
        <w:t>;</w:t>
      </w:r>
    </w:p>
    <w:p w14:paraId="5644019B" w14:textId="77777777" w:rsidR="006E17C6" w:rsidRPr="008331A1" w:rsidRDefault="0090000F" w:rsidP="008331A1">
      <w:pPr>
        <w:pStyle w:val="PKTpunkt"/>
      </w:pPr>
      <w:r w:rsidRPr="008331A1">
        <w:t>3</w:t>
      </w:r>
      <w:r w:rsidR="00835ACF" w:rsidRPr="008331A1">
        <w:t>)</w:t>
      </w:r>
      <w:r w:rsidR="00DE0FEB" w:rsidRPr="008331A1">
        <w:tab/>
      </w:r>
      <w:r w:rsidR="006E17C6" w:rsidRPr="008331A1">
        <w:t>art. 38e otrzymuje brzmienie:</w:t>
      </w:r>
    </w:p>
    <w:p w14:paraId="09FE7AE4" w14:textId="3C2190E5" w:rsidR="00E34F97" w:rsidRPr="008331A1" w:rsidRDefault="006E17C6" w:rsidP="00527FBE">
      <w:pPr>
        <w:pStyle w:val="ZARTzmartartykuempunktem"/>
        <w:keepNext/>
        <w:rPr>
          <w:rFonts w:cs="Times"/>
          <w:szCs w:val="24"/>
        </w:rPr>
      </w:pPr>
      <w:r w:rsidRPr="008331A1">
        <w:rPr>
          <w:rFonts w:cs="Times"/>
          <w:szCs w:val="24"/>
        </w:rPr>
        <w:t>„Art. 38e. W postępowaniach, o których mowa w art.</w:t>
      </w:r>
      <w:r w:rsidR="00042870" w:rsidRPr="008331A1">
        <w:rPr>
          <w:rFonts w:cs="Times"/>
          <w:szCs w:val="24"/>
        </w:rPr>
        <w:t xml:space="preserve"> </w:t>
      </w:r>
      <w:r w:rsidRPr="008331A1">
        <w:rPr>
          <w:rFonts w:cs="Times"/>
          <w:szCs w:val="24"/>
        </w:rPr>
        <w:t xml:space="preserve">36l, art. 37 ust. 5 i 6, art. 37b, art. 37c ust. 3 i 4, art. 37d, art. 37e ust. 8, art. 38b ust. 2, art. 38c ust. 1 i art. 38d ust. 7, przepisu art. 31 ustawy z dnia 14 czerwca 1960 r. </w:t>
      </w:r>
      <w:r w:rsidR="00FB2B90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Pr="008331A1">
        <w:rPr>
          <w:rFonts w:cs="Times"/>
          <w:szCs w:val="24"/>
        </w:rPr>
        <w:t xml:space="preserve"> Kodeks postępowania administracyjnego (Dz. U. z 2023 r. poz. 775</w:t>
      </w:r>
      <w:r w:rsidR="00D53767" w:rsidRPr="008331A1">
        <w:rPr>
          <w:rFonts w:cs="Times"/>
          <w:szCs w:val="24"/>
        </w:rPr>
        <w:t xml:space="preserve"> i 803</w:t>
      </w:r>
      <w:r w:rsidRPr="008331A1">
        <w:rPr>
          <w:rFonts w:cs="Times"/>
          <w:szCs w:val="24"/>
        </w:rPr>
        <w:t>) nie stosuje się.”;</w:t>
      </w:r>
    </w:p>
    <w:p w14:paraId="02BD3FAB" w14:textId="5F1BBA24" w:rsidR="006E17C6" w:rsidRPr="008331A1" w:rsidRDefault="0090000F" w:rsidP="00F53414">
      <w:pPr>
        <w:pStyle w:val="PKTpunkt"/>
      </w:pPr>
      <w:r w:rsidRPr="008331A1">
        <w:t>4</w:t>
      </w:r>
      <w:r w:rsidR="006E17C6" w:rsidRPr="008331A1">
        <w:t>)</w:t>
      </w:r>
      <w:r w:rsidR="00DE0FEB" w:rsidRPr="008331A1">
        <w:tab/>
      </w:r>
      <w:r w:rsidR="006E17C6" w:rsidRPr="008331A1">
        <w:t xml:space="preserve">dodaje się załącznik nr 7 </w:t>
      </w:r>
      <w:r w:rsidR="00A90971" w:rsidRPr="008331A1">
        <w:t xml:space="preserve">do ustawy </w:t>
      </w:r>
      <w:r w:rsidR="006E17C6" w:rsidRPr="008331A1">
        <w:t>w brzmieniu</w:t>
      </w:r>
      <w:r w:rsidR="00A90971" w:rsidRPr="008331A1">
        <w:t xml:space="preserve"> określonym w załączniku do niniejszej ustawy</w:t>
      </w:r>
      <w:r w:rsidR="008A11BA">
        <w:t>.</w:t>
      </w:r>
    </w:p>
    <w:p w14:paraId="045CEE39" w14:textId="541CDB04" w:rsidR="001C0247" w:rsidRPr="008331A1" w:rsidRDefault="001C0247" w:rsidP="008331A1">
      <w:pPr>
        <w:pStyle w:val="ARTartustawynprozporzdzenia"/>
        <w:rPr>
          <w:rFonts w:cs="Times"/>
          <w:szCs w:val="24"/>
        </w:rPr>
      </w:pPr>
      <w:r w:rsidRPr="008331A1">
        <w:rPr>
          <w:rFonts w:cs="Times"/>
          <w:b/>
          <w:bCs/>
          <w:szCs w:val="24"/>
        </w:rPr>
        <w:t>Art. 3</w:t>
      </w:r>
      <w:r w:rsidRPr="008331A1">
        <w:rPr>
          <w:rFonts w:cs="Times"/>
          <w:szCs w:val="24"/>
        </w:rPr>
        <w:t>. W ustawie z dnia 3 października 2008 r. o udostępnianiu informacji o środowisku i jego ochronie, udziale społeczeństwa w ochronie środowiska oraz o ocenach oddziaływania na środowisko (Dz. U. z 202</w:t>
      </w:r>
      <w:r w:rsidR="005C1194" w:rsidRPr="008331A1">
        <w:rPr>
          <w:rFonts w:cs="Times"/>
          <w:szCs w:val="24"/>
        </w:rPr>
        <w:t>4</w:t>
      </w:r>
      <w:r w:rsidRPr="008331A1">
        <w:rPr>
          <w:rFonts w:cs="Times"/>
          <w:szCs w:val="24"/>
        </w:rPr>
        <w:t xml:space="preserve">3 r. poz. </w:t>
      </w:r>
      <w:r w:rsidR="005C1194" w:rsidRPr="008331A1">
        <w:rPr>
          <w:rFonts w:cs="Times"/>
          <w:szCs w:val="24"/>
        </w:rPr>
        <w:t>1112</w:t>
      </w:r>
      <w:r w:rsidRPr="008331A1">
        <w:rPr>
          <w:rFonts w:cs="Times"/>
          <w:szCs w:val="24"/>
        </w:rPr>
        <w:t>) wprowadza się następujące zmiany:</w:t>
      </w:r>
    </w:p>
    <w:p w14:paraId="7C2BA771" w14:textId="77777777" w:rsidR="001C0247" w:rsidRPr="008331A1" w:rsidRDefault="001C0247" w:rsidP="008331A1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1)</w:t>
      </w:r>
      <w:r w:rsidRPr="008331A1">
        <w:rPr>
          <w:rFonts w:cs="Times"/>
          <w:szCs w:val="24"/>
        </w:rPr>
        <w:tab/>
      </w:r>
      <w:r w:rsidR="00A90E43" w:rsidRPr="008331A1">
        <w:rPr>
          <w:rFonts w:cs="Times"/>
          <w:szCs w:val="24"/>
        </w:rPr>
        <w:t xml:space="preserve">użyte </w:t>
      </w:r>
      <w:r w:rsidRPr="008331A1">
        <w:rPr>
          <w:rFonts w:cs="Times"/>
          <w:szCs w:val="24"/>
        </w:rPr>
        <w:t>w art. 61 w ust. 1 w pkt 2, w art. 67 we wprowadzeniu do wyliczenia, w art. 82 w ust. 2 we wprowadzeniu do wyliczenia i w pkt 1, w art. 89 w ust. 1 i 2 w pkt 1, w art. 90 w ust. 2 w pkt 1 i w ust. 3, w art. 92, w art. 93 w ust. 1 we wprowadzeniu do wyliczenia i w ust. 2 we wprowadzeniu do wyliczenia, w art. 94 w ust. 1, w art. 95 w ust. 1 oraz w art. 136a w ust. 1 w pkt 3 wyrazy „ust. 1 pkt 4b” zastępuje się wyrazami „ust. 1 pkt 4b i 4c”;</w:t>
      </w:r>
    </w:p>
    <w:p w14:paraId="31C396BC" w14:textId="2E24093C" w:rsidR="004512BF" w:rsidRPr="008331A1" w:rsidRDefault="004512BF" w:rsidP="008331A1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2)</w:t>
      </w:r>
      <w:r w:rsidRPr="008331A1">
        <w:rPr>
          <w:rFonts w:cs="Times"/>
          <w:szCs w:val="24"/>
        </w:rPr>
        <w:tab/>
        <w:t xml:space="preserve">w art. 72 </w:t>
      </w:r>
      <w:r w:rsidR="007E67CD" w:rsidRPr="008331A1">
        <w:rPr>
          <w:rFonts w:cs="Times"/>
          <w:szCs w:val="24"/>
        </w:rPr>
        <w:t xml:space="preserve">w </w:t>
      </w:r>
      <w:r w:rsidRPr="008331A1">
        <w:rPr>
          <w:rFonts w:cs="Times"/>
          <w:szCs w:val="24"/>
        </w:rPr>
        <w:t xml:space="preserve">ust. 1 </w:t>
      </w:r>
      <w:r w:rsidR="007E67CD" w:rsidRPr="008331A1">
        <w:rPr>
          <w:rFonts w:cs="Times"/>
          <w:szCs w:val="24"/>
        </w:rPr>
        <w:t xml:space="preserve">w </w:t>
      </w:r>
      <w:r w:rsidRPr="008331A1">
        <w:rPr>
          <w:rFonts w:cs="Times"/>
          <w:szCs w:val="24"/>
        </w:rPr>
        <w:t xml:space="preserve">pkt 19 po </w:t>
      </w:r>
      <w:r w:rsidR="007E67CD" w:rsidRPr="008331A1">
        <w:rPr>
          <w:rFonts w:cs="Times"/>
          <w:szCs w:val="24"/>
        </w:rPr>
        <w:t>wyrazach</w:t>
      </w:r>
      <w:r w:rsidRPr="008331A1">
        <w:rPr>
          <w:rFonts w:cs="Times"/>
          <w:szCs w:val="24"/>
        </w:rPr>
        <w:t xml:space="preserve"> „zezwolenia na budowę obiektu jądrowego” dodaje się </w:t>
      </w:r>
      <w:r w:rsidR="007E67CD" w:rsidRPr="008331A1">
        <w:rPr>
          <w:rFonts w:cs="Times"/>
          <w:szCs w:val="24"/>
        </w:rPr>
        <w:t>wyrazy</w:t>
      </w:r>
      <w:r w:rsidRPr="008331A1">
        <w:rPr>
          <w:rFonts w:cs="Times"/>
          <w:szCs w:val="24"/>
        </w:rPr>
        <w:t xml:space="preserve"> „</w:t>
      </w:r>
      <w:r w:rsidR="00E024DD" w:rsidRPr="008331A1">
        <w:rPr>
          <w:rFonts w:cs="Times"/>
          <w:szCs w:val="24"/>
        </w:rPr>
        <w:t xml:space="preserve"> , </w:t>
      </w:r>
      <w:r w:rsidRPr="008331A1">
        <w:rPr>
          <w:rFonts w:cs="Times"/>
          <w:szCs w:val="24"/>
        </w:rPr>
        <w:t>zezwolenia na wykonanie wstępnych robót budowlanych”;</w:t>
      </w:r>
    </w:p>
    <w:p w14:paraId="377A675D" w14:textId="77777777" w:rsidR="006D6D91" w:rsidRPr="008331A1" w:rsidRDefault="004512BF" w:rsidP="008331A1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t>3</w:t>
      </w:r>
      <w:r w:rsidR="001C0247" w:rsidRPr="008331A1">
        <w:rPr>
          <w:rFonts w:cs="Times"/>
          <w:szCs w:val="24"/>
        </w:rPr>
        <w:t>)</w:t>
      </w:r>
      <w:r w:rsidR="001C0247" w:rsidRPr="008331A1">
        <w:rPr>
          <w:rFonts w:cs="Times"/>
          <w:szCs w:val="24"/>
        </w:rPr>
        <w:tab/>
        <w:t>w art. 82</w:t>
      </w:r>
      <w:r w:rsidR="006D6D91" w:rsidRPr="008331A1">
        <w:rPr>
          <w:rFonts w:cs="Times"/>
          <w:szCs w:val="24"/>
        </w:rPr>
        <w:t>:</w:t>
      </w:r>
    </w:p>
    <w:p w14:paraId="6DDC360C" w14:textId="77777777" w:rsidR="001C0247" w:rsidRPr="008331A1" w:rsidRDefault="006D6D91" w:rsidP="008331A1">
      <w:pPr>
        <w:pStyle w:val="LITlitera"/>
        <w:rPr>
          <w:rFonts w:cs="Times"/>
          <w:szCs w:val="24"/>
        </w:rPr>
      </w:pPr>
      <w:r w:rsidRPr="008331A1">
        <w:rPr>
          <w:rFonts w:cs="Times"/>
          <w:szCs w:val="24"/>
        </w:rPr>
        <w:t>a)</w:t>
      </w:r>
      <w:r w:rsidR="00153A40" w:rsidRPr="008331A1">
        <w:rPr>
          <w:rFonts w:cs="Times"/>
          <w:szCs w:val="24"/>
        </w:rPr>
        <w:tab/>
      </w:r>
      <w:r w:rsidR="001C0247" w:rsidRPr="008331A1">
        <w:rPr>
          <w:rFonts w:cs="Times"/>
          <w:szCs w:val="24"/>
        </w:rPr>
        <w:t>w ust. 1 po pkt 4b dodaje się pkt 4c w brzmieniu:</w:t>
      </w:r>
    </w:p>
    <w:p w14:paraId="34124D57" w14:textId="3783100C" w:rsidR="006D6D91" w:rsidRPr="008331A1" w:rsidRDefault="001C0247" w:rsidP="008331A1">
      <w:pPr>
        <w:pStyle w:val="ZLITwPKTzmlitwpktartykuempunktem"/>
      </w:pPr>
      <w:r w:rsidRPr="008331A1">
        <w:t>„4c)</w:t>
      </w:r>
      <w:r w:rsidRPr="008331A1">
        <w:tab/>
        <w:t>może nałożyć obowiązek przeprowadzenia oceny oddziaływania przedsięwzięcia na środowisko w ramach postępowania w sprawie wydania pozwolenia na</w:t>
      </w:r>
      <w:r w:rsidR="00C3421A" w:rsidRPr="008331A1">
        <w:t xml:space="preserve"> budowę w zakresie</w:t>
      </w:r>
      <w:r w:rsidRPr="008331A1">
        <w:t xml:space="preserve"> </w:t>
      </w:r>
      <w:r w:rsidR="00C3421A" w:rsidRPr="008331A1">
        <w:t xml:space="preserve">wstępnych </w:t>
      </w:r>
      <w:r w:rsidR="00C3421A" w:rsidRPr="008331A1">
        <w:rPr>
          <w:rFonts w:cs="Times"/>
          <w:szCs w:val="24"/>
        </w:rPr>
        <w:t>robót</w:t>
      </w:r>
      <w:r w:rsidR="00BB651A" w:rsidRPr="008331A1">
        <w:t xml:space="preserve"> </w:t>
      </w:r>
      <w:r w:rsidR="00C3421A" w:rsidRPr="008331A1">
        <w:t>budowlanych</w:t>
      </w:r>
      <w:r w:rsidRPr="008331A1">
        <w:t>, o którym mowa w ustawie z dnia 29 czerwca 2011 r. o przygotowaniu i realizacji inwestycji w zakresie obiektów energetyki jądrowej oraz inwestycji towarzyszących;”</w:t>
      </w:r>
      <w:r w:rsidR="006D6D91" w:rsidRPr="008331A1">
        <w:t>,</w:t>
      </w:r>
    </w:p>
    <w:p w14:paraId="3D2DDA7F" w14:textId="3A0B809D" w:rsidR="001C0247" w:rsidRPr="008331A1" w:rsidRDefault="006D6D91" w:rsidP="008331A1">
      <w:pPr>
        <w:pStyle w:val="LITlitera"/>
      </w:pPr>
      <w:r w:rsidRPr="008331A1">
        <w:t>b)</w:t>
      </w:r>
      <w:r w:rsidRPr="008331A1">
        <w:rPr>
          <w:rFonts w:cs="Times"/>
          <w:szCs w:val="24"/>
        </w:rPr>
        <w:t xml:space="preserve"> </w:t>
      </w:r>
      <w:r w:rsidRPr="008331A1">
        <w:t>w ust. 1a po wyrazach „w ust. 1 pkt 4b lit. a” dodaje się wyrazy „i pkt 4c”</w:t>
      </w:r>
      <w:r w:rsidR="001C0247" w:rsidRPr="008331A1">
        <w:t>;</w:t>
      </w:r>
    </w:p>
    <w:p w14:paraId="23241673" w14:textId="77777777" w:rsidR="001C0247" w:rsidRPr="008331A1" w:rsidRDefault="004512BF" w:rsidP="008331A1">
      <w:pPr>
        <w:pStyle w:val="PKTpunkt"/>
        <w:rPr>
          <w:rFonts w:cs="Times"/>
          <w:szCs w:val="24"/>
        </w:rPr>
      </w:pPr>
      <w:r w:rsidRPr="008331A1">
        <w:rPr>
          <w:rFonts w:cs="Times"/>
          <w:szCs w:val="24"/>
        </w:rPr>
        <w:lastRenderedPageBreak/>
        <w:t>4</w:t>
      </w:r>
      <w:r w:rsidR="001C0247" w:rsidRPr="008331A1">
        <w:rPr>
          <w:rFonts w:cs="Times"/>
          <w:szCs w:val="24"/>
        </w:rPr>
        <w:t>)</w:t>
      </w:r>
      <w:r w:rsidR="001C0247" w:rsidRPr="008331A1">
        <w:rPr>
          <w:rFonts w:cs="Times"/>
          <w:szCs w:val="24"/>
        </w:rPr>
        <w:tab/>
        <w:t>w art. 88 w ust. 1 we wprowadzeniu do wyliczenia wyrazy „o którym mowa w art. 82 ust. 1 pkt 4b lit. b” zastępuje się wyrazami „o którym mowa w art. 82 ust. 1 pkt 4b lit. b i pkt 4c”.</w:t>
      </w:r>
    </w:p>
    <w:p w14:paraId="3A7E0B3A" w14:textId="20B121CC" w:rsidR="00AA5527" w:rsidRPr="008331A1" w:rsidRDefault="003649B2" w:rsidP="008331A1">
      <w:pPr>
        <w:pStyle w:val="ARTartustawynprozporzdzenia"/>
        <w:rPr>
          <w:rFonts w:cs="Times"/>
          <w:szCs w:val="24"/>
        </w:rPr>
      </w:pPr>
      <w:r w:rsidRPr="008331A1">
        <w:rPr>
          <w:rFonts w:cs="Times"/>
          <w:b/>
          <w:bCs/>
          <w:szCs w:val="24"/>
        </w:rPr>
        <w:t>Art. 4</w:t>
      </w:r>
      <w:r w:rsidRPr="008331A1">
        <w:rPr>
          <w:rFonts w:cs="Times"/>
          <w:szCs w:val="24"/>
        </w:rPr>
        <w:t>.</w:t>
      </w:r>
      <w:r w:rsidR="00AA5527" w:rsidRPr="008331A1">
        <w:t xml:space="preserve"> </w:t>
      </w:r>
      <w:r w:rsidR="00AA5527" w:rsidRPr="008331A1">
        <w:rPr>
          <w:rFonts w:cs="Times"/>
          <w:szCs w:val="24"/>
        </w:rPr>
        <w:t xml:space="preserve">W przypadku gdy opinia ogólna Prezesa Państwowej Agencji Atomistyki, o której mowa w art. 39b ust. 1 ustawy zmienianej w art. 2, o wydanie której złożono wniosek lub którą wydano przed dniem wejścia w życie niniejszej ustawy, </w:t>
      </w:r>
      <w:r w:rsidR="00174E8B" w:rsidRPr="00B84D62">
        <w:rPr>
          <w:rFonts w:cs="Times"/>
          <w:szCs w:val="24"/>
        </w:rPr>
        <w:t>dotycząca systemu, elementu konstrukcji lub wyposażenia obiektu jądrowego</w:t>
      </w:r>
      <w:r w:rsidR="00174E8B">
        <w:rPr>
          <w:rFonts w:cs="Times"/>
          <w:szCs w:val="24"/>
        </w:rPr>
        <w:t xml:space="preserve">, </w:t>
      </w:r>
      <w:r w:rsidR="00AA5527" w:rsidRPr="008331A1">
        <w:rPr>
          <w:rFonts w:cs="Times"/>
          <w:szCs w:val="24"/>
        </w:rPr>
        <w:t>ocenia objęty nią zakres prac jako niemający wpływu na bezpieczeństwo jądrowe i ochronę radiologiczną</w:t>
      </w:r>
      <w:r w:rsidR="00174E8B" w:rsidRPr="00174E8B">
        <w:t xml:space="preserve"> </w:t>
      </w:r>
      <w:r w:rsidR="00174E8B" w:rsidRPr="00174E8B">
        <w:rPr>
          <w:rFonts w:cs="Times"/>
          <w:szCs w:val="24"/>
        </w:rPr>
        <w:t>lub niemający istotnego znaczenia ze względu na bezpieczeństwo jądrowe i ochronę radiologiczną zgodnie z art. 36j ust. 1 ustawy zmienianej w art. 2</w:t>
      </w:r>
      <w:r w:rsidR="00AA5527" w:rsidRPr="008331A1">
        <w:rPr>
          <w:rFonts w:cs="Times"/>
          <w:szCs w:val="24"/>
        </w:rPr>
        <w:t>, w odniesieniu do zakresu prac objętych tą opinią inwestor może wystąpić o wydanie pozwolenia na budowę w zakresie wstępnych robót budowlanych, o których mowa w art. 17a ust. 1 pkt 1 lit. e ustawy zmienianej w art. 1 niniejszej ustawy.</w:t>
      </w:r>
    </w:p>
    <w:p w14:paraId="1081748F" w14:textId="77777777" w:rsidR="001C0247" w:rsidRPr="008331A1" w:rsidRDefault="003649B2" w:rsidP="008331A1">
      <w:pPr>
        <w:pStyle w:val="ARTartustawynprozporzdzenia"/>
        <w:rPr>
          <w:rFonts w:cs="Times"/>
          <w:szCs w:val="24"/>
        </w:rPr>
      </w:pPr>
      <w:r w:rsidRPr="008331A1">
        <w:rPr>
          <w:rFonts w:cs="Times"/>
          <w:szCs w:val="24"/>
        </w:rPr>
        <w:t> </w:t>
      </w:r>
      <w:r w:rsidR="001C0247" w:rsidRPr="008331A1">
        <w:rPr>
          <w:rFonts w:cs="Times"/>
          <w:b/>
          <w:bCs/>
          <w:szCs w:val="24"/>
        </w:rPr>
        <w:t>Art. </w:t>
      </w:r>
      <w:r w:rsidR="00AA2F63" w:rsidRPr="008331A1">
        <w:rPr>
          <w:rFonts w:cs="Times"/>
          <w:b/>
          <w:bCs/>
          <w:szCs w:val="24"/>
        </w:rPr>
        <w:t>5</w:t>
      </w:r>
      <w:r w:rsidR="001C0247" w:rsidRPr="008331A1">
        <w:rPr>
          <w:rFonts w:cs="Times"/>
          <w:szCs w:val="24"/>
        </w:rPr>
        <w:t xml:space="preserve">. Do spraw o wydanie decyzji o środowiskowych uwarunkowaniach realizacji inwestycji w zakresie budowy obiektu energetyki jądrowej, </w:t>
      </w:r>
      <w:r w:rsidR="00FA4502" w:rsidRPr="008331A1">
        <w:rPr>
          <w:rFonts w:cs="Times"/>
          <w:szCs w:val="24"/>
        </w:rPr>
        <w:t>o której mowa w art. 20</w:t>
      </w:r>
      <w:r w:rsidR="00FA4502" w:rsidRPr="008331A1">
        <w:t xml:space="preserve"> ust. 1 ustawy zmienianej w art. </w:t>
      </w:r>
      <w:r w:rsidR="00FA4502" w:rsidRPr="008331A1">
        <w:rPr>
          <w:rFonts w:cs="Times"/>
          <w:szCs w:val="24"/>
        </w:rPr>
        <w:t xml:space="preserve">1, </w:t>
      </w:r>
      <w:r w:rsidR="001C0247" w:rsidRPr="008331A1">
        <w:rPr>
          <w:rFonts w:cs="Times"/>
          <w:szCs w:val="24"/>
        </w:rPr>
        <w:t>wszczętych i niezakończonych</w:t>
      </w:r>
      <w:r w:rsidR="00436ACD" w:rsidRPr="008331A1">
        <w:rPr>
          <w:rFonts w:cs="Times"/>
          <w:szCs w:val="24"/>
        </w:rPr>
        <w:t xml:space="preserve"> przed dniem wejścia w życie niniejszej ustawy</w:t>
      </w:r>
      <w:r w:rsidR="001C0247" w:rsidRPr="008331A1">
        <w:rPr>
          <w:rFonts w:cs="Times"/>
          <w:szCs w:val="24"/>
        </w:rPr>
        <w:t xml:space="preserve">, stosuje się przepisy ustawy zmienianej w art. </w:t>
      </w:r>
      <w:r w:rsidR="00F26D53" w:rsidRPr="008331A1">
        <w:rPr>
          <w:rFonts w:cs="Times"/>
          <w:szCs w:val="24"/>
        </w:rPr>
        <w:t>3</w:t>
      </w:r>
      <w:r w:rsidR="001C0247" w:rsidRPr="008331A1">
        <w:rPr>
          <w:rFonts w:cs="Times"/>
          <w:szCs w:val="24"/>
        </w:rPr>
        <w:t>, w brzmieniu nadanym niniejszą ustawą.</w:t>
      </w:r>
    </w:p>
    <w:p w14:paraId="5161462C" w14:textId="6E6080B7" w:rsidR="00041BDD" w:rsidRPr="008331A1" w:rsidRDefault="001C0247" w:rsidP="008331A1">
      <w:pPr>
        <w:pStyle w:val="ARTartustawynprozporzdzenia"/>
        <w:rPr>
          <w:rFonts w:cs="Times"/>
          <w:szCs w:val="24"/>
        </w:rPr>
      </w:pPr>
      <w:r w:rsidRPr="008331A1">
        <w:rPr>
          <w:rFonts w:cs="Times"/>
          <w:b/>
          <w:bCs/>
          <w:szCs w:val="24"/>
        </w:rPr>
        <w:t xml:space="preserve">Art. </w:t>
      </w:r>
      <w:r w:rsidR="00AA2F63" w:rsidRPr="008331A1">
        <w:rPr>
          <w:rFonts w:cs="Times"/>
          <w:b/>
          <w:bCs/>
          <w:szCs w:val="24"/>
        </w:rPr>
        <w:t>6</w:t>
      </w:r>
      <w:r w:rsidRPr="008331A1">
        <w:rPr>
          <w:rFonts w:cs="Times"/>
          <w:szCs w:val="24"/>
        </w:rPr>
        <w:t>.</w:t>
      </w:r>
      <w:r w:rsidR="00BA7EA6" w:rsidRPr="008331A1">
        <w:rPr>
          <w:rFonts w:cs="Times"/>
          <w:szCs w:val="24"/>
        </w:rPr>
        <w:t xml:space="preserve"> W przypadku wydania przed dniem wejścia w życie niniejszej ustawy decyzji o środowiskowych uwarunkowaniach realizacji inwestycji w zakresie budowy obiektu energetyki jądrowej,</w:t>
      </w:r>
      <w:r w:rsidR="00FA4502" w:rsidRPr="008331A1">
        <w:rPr>
          <w:rFonts w:cs="Times"/>
          <w:szCs w:val="24"/>
        </w:rPr>
        <w:t xml:space="preserve"> o której mowa w art. 20 ust. 1 ustawy zmienianej w art. 1,</w:t>
      </w:r>
      <w:r w:rsidR="00BA7EA6" w:rsidRPr="008331A1">
        <w:rPr>
          <w:rFonts w:cs="Times"/>
          <w:szCs w:val="24"/>
        </w:rPr>
        <w:t xml:space="preserve"> nakładającej obowiązek przeprowadzenia oceny oddziaływania przedsięwzięcia na środowisko w ramach postępowania o wydanie pozwolenia na budowę, ocenę oddziaływania przedsięwzięcia na środowisko przeprowadza się również w postępowaniu w sprawie wydania pozwolenia na budowę w zakresie wstępnych robót</w:t>
      </w:r>
      <w:r w:rsidR="00BB651A" w:rsidRPr="008331A1">
        <w:rPr>
          <w:rFonts w:cs="Times"/>
          <w:szCs w:val="24"/>
        </w:rPr>
        <w:t xml:space="preserve"> </w:t>
      </w:r>
      <w:r w:rsidR="00BA7EA6" w:rsidRPr="008331A1">
        <w:rPr>
          <w:rFonts w:cs="Times"/>
          <w:szCs w:val="24"/>
        </w:rPr>
        <w:t>budowlanych.</w:t>
      </w:r>
    </w:p>
    <w:p w14:paraId="1BCDF6FB" w14:textId="5223CA13" w:rsidR="009A5507" w:rsidRDefault="00041BDD" w:rsidP="008331A1">
      <w:pPr>
        <w:pStyle w:val="ARTartustawynprozporzdzenia"/>
        <w:rPr>
          <w:rFonts w:cs="Times"/>
          <w:szCs w:val="24"/>
        </w:rPr>
      </w:pPr>
      <w:r w:rsidRPr="008331A1">
        <w:rPr>
          <w:rFonts w:cs="Times"/>
          <w:b/>
          <w:bCs/>
          <w:szCs w:val="24"/>
        </w:rPr>
        <w:t xml:space="preserve">Art. </w:t>
      </w:r>
      <w:r w:rsidR="00AA2F63" w:rsidRPr="008331A1">
        <w:rPr>
          <w:rFonts w:cs="Times"/>
          <w:b/>
          <w:bCs/>
          <w:szCs w:val="24"/>
        </w:rPr>
        <w:t>7</w:t>
      </w:r>
      <w:r w:rsidRPr="008331A1">
        <w:rPr>
          <w:rFonts w:cs="Times"/>
          <w:szCs w:val="24"/>
        </w:rPr>
        <w:t xml:space="preserve">. </w:t>
      </w:r>
      <w:r w:rsidR="001C0247" w:rsidRPr="008331A1">
        <w:rPr>
          <w:rFonts w:cs="Times"/>
          <w:szCs w:val="24"/>
        </w:rPr>
        <w:t>Ustawa wchodzi w życie po upływie 14 dni od dnia ogłoszenia.</w:t>
      </w:r>
    </w:p>
    <w:p w14:paraId="4990881E" w14:textId="571C66C0" w:rsidR="008A11BA" w:rsidRPr="008A11BA" w:rsidRDefault="008A11BA" w:rsidP="008A11BA">
      <w:pPr>
        <w:spacing w:before="250"/>
        <w:jc w:val="both"/>
        <w:rPr>
          <w:rFonts w:ascii="Times" w:eastAsia="Times New Roman" w:hAnsi="Times" w:cs="Times"/>
          <w:b/>
          <w:color w:val="000000"/>
          <w:szCs w:val="24"/>
        </w:rPr>
      </w:pPr>
      <w:r w:rsidRPr="008A11BA">
        <w:rPr>
          <w:rFonts w:ascii="Times" w:eastAsia="Times New Roman" w:hAnsi="Times" w:cs="Times"/>
          <w:b/>
          <w:color w:val="000000"/>
          <w:szCs w:val="24"/>
        </w:rPr>
        <w:t>Załącznik do ustawy</w:t>
      </w:r>
      <w:r w:rsidRPr="008A11BA">
        <w:rPr>
          <w:b/>
        </w:rPr>
        <w:t xml:space="preserve"> </w:t>
      </w:r>
      <w:r w:rsidRPr="008A11BA">
        <w:rPr>
          <w:rFonts w:ascii="Times" w:eastAsia="Times New Roman" w:hAnsi="Times" w:cs="Times"/>
          <w:b/>
          <w:color w:val="000000"/>
          <w:szCs w:val="24"/>
        </w:rPr>
        <w:t>o zmianie ustawy o przygotowaniu i realizacji inwestycji w zakresie obiektów energetyki jądrowej oraz inwestycji towarzyszących oraz niektórych innych ustaw</w:t>
      </w:r>
    </w:p>
    <w:p w14:paraId="48C2CDDA" w14:textId="3A4CB2C9" w:rsidR="008A11BA" w:rsidRPr="006934E0" w:rsidRDefault="008A11BA" w:rsidP="006934E0">
      <w:pPr>
        <w:spacing w:before="250"/>
        <w:jc w:val="right"/>
        <w:rPr>
          <w:rFonts w:ascii="Times" w:hAnsi="Times"/>
          <w:color w:val="000000"/>
        </w:rPr>
      </w:pPr>
      <w:r w:rsidRPr="006934E0">
        <w:rPr>
          <w:rFonts w:ascii="Times" w:hAnsi="Times"/>
          <w:color w:val="000000"/>
        </w:rPr>
        <w:t>„</w:t>
      </w:r>
      <w:r w:rsidRPr="008A11BA">
        <w:rPr>
          <w:rFonts w:ascii="Times" w:eastAsia="Times New Roman" w:hAnsi="Times" w:cs="Times"/>
          <w:b/>
          <w:color w:val="000000"/>
          <w:szCs w:val="24"/>
        </w:rPr>
        <w:t>Załącznik nr 7</w:t>
      </w:r>
    </w:p>
    <w:p w14:paraId="745FEDB2" w14:textId="0F08074A" w:rsidR="008A11BA" w:rsidRPr="006934E0" w:rsidRDefault="008A11BA" w:rsidP="008A11BA">
      <w:pPr>
        <w:spacing w:before="250"/>
        <w:jc w:val="both"/>
        <w:rPr>
          <w:rFonts w:ascii="Times" w:hAnsi="Times"/>
          <w:color w:val="000000"/>
        </w:rPr>
      </w:pPr>
      <w:r w:rsidRPr="006934E0">
        <w:rPr>
          <w:rFonts w:ascii="Times" w:hAnsi="Times"/>
          <w:color w:val="000000"/>
        </w:rPr>
        <w:t>Wykaz dokumentów dołączanych do wniosku o wydanie zezwolenia na wykonanie wstępnych robót budowlanych, o którym mowa w art. 36l ust. 1</w:t>
      </w:r>
      <w:r w:rsidRPr="008A11BA">
        <w:rPr>
          <w:rFonts w:ascii="Times" w:eastAsia="Times New Roman" w:hAnsi="Times" w:cs="Times"/>
          <w:bCs/>
          <w:color w:val="000000"/>
          <w:szCs w:val="24"/>
        </w:rPr>
        <w:t>:</w:t>
      </w:r>
    </w:p>
    <w:p w14:paraId="1F2ECD23" w14:textId="0B816C95" w:rsidR="008A11BA" w:rsidRPr="009D645F" w:rsidRDefault="008A11BA" w:rsidP="006934E0">
      <w:pPr>
        <w:pStyle w:val="PKTpunkt"/>
        <w:rPr>
          <w:color w:val="000000"/>
        </w:rPr>
      </w:pPr>
      <w:r>
        <w:rPr>
          <w:rFonts w:eastAsia="Times New Roman"/>
          <w:color w:val="000000"/>
          <w:szCs w:val="24"/>
        </w:rPr>
        <w:lastRenderedPageBreak/>
        <w:t>1)</w:t>
      </w:r>
      <w:r>
        <w:rPr>
          <w:rFonts w:eastAsia="Times New Roman"/>
          <w:color w:val="000000"/>
          <w:szCs w:val="24"/>
        </w:rPr>
        <w:tab/>
      </w:r>
      <w:r w:rsidR="00566161">
        <w:rPr>
          <w:rFonts w:eastAsia="Times New Roman"/>
          <w:color w:val="000000"/>
          <w:szCs w:val="24"/>
        </w:rPr>
        <w:t>d</w:t>
      </w:r>
      <w:r w:rsidRPr="008331A1">
        <w:rPr>
          <w:rFonts w:eastAsia="Times New Roman"/>
          <w:color w:val="000000"/>
          <w:szCs w:val="24"/>
        </w:rPr>
        <w:t>ecyzja</w:t>
      </w:r>
      <w:r w:rsidRPr="009D645F">
        <w:rPr>
          <w:color w:val="000000"/>
        </w:rPr>
        <w:t xml:space="preserve"> zasadnicza, o której mowa w art. 3a ust. 1 </w:t>
      </w:r>
      <w:r w:rsidRPr="006934E0">
        <w:t>ustawy z dnia 29 czerwca 2011 r. o przygotowaniu i realizacji inwestycji w zakresie obiektów energetyki jądrowej oraz inwestycji towarzyszących</w:t>
      </w:r>
      <w:r>
        <w:rPr>
          <w:rFonts w:eastAsia="Times New Roman"/>
          <w:color w:val="000000"/>
          <w:szCs w:val="24"/>
        </w:rPr>
        <w:t>;</w:t>
      </w:r>
    </w:p>
    <w:p w14:paraId="61807AC6" w14:textId="603BA26F" w:rsidR="008A11BA" w:rsidRPr="009D645F" w:rsidRDefault="008A11BA" w:rsidP="006934E0">
      <w:pPr>
        <w:pStyle w:val="PKTpunkt"/>
        <w:rPr>
          <w:color w:val="000000"/>
        </w:rPr>
      </w:pPr>
      <w:r>
        <w:rPr>
          <w:rFonts w:eastAsia="Times New Roman"/>
          <w:color w:val="000000"/>
          <w:szCs w:val="24"/>
        </w:rPr>
        <w:t>2)</w:t>
      </w:r>
      <w:r>
        <w:rPr>
          <w:rFonts w:eastAsia="Times New Roman"/>
          <w:color w:val="000000"/>
          <w:szCs w:val="24"/>
        </w:rPr>
        <w:tab/>
        <w:t>d</w:t>
      </w:r>
      <w:r w:rsidRPr="008331A1">
        <w:rPr>
          <w:rFonts w:eastAsia="Times New Roman" w:cs="Times"/>
          <w:color w:val="000000"/>
          <w:szCs w:val="24"/>
        </w:rPr>
        <w:t>ecyzja</w:t>
      </w:r>
      <w:r w:rsidRPr="009D645F">
        <w:rPr>
          <w:color w:val="000000"/>
        </w:rPr>
        <w:t xml:space="preserve"> o środowiskowych uwarunkowaniach realizacji inwestycji w zakresie budowy obiektu energetyki jądrowej</w:t>
      </w:r>
      <w:r w:rsidRPr="006934E0">
        <w:rPr>
          <w:color w:val="000000"/>
        </w:rPr>
        <w:t>, o której mowa w art. 71 ust. 1 ustawy z dnia 3 października 2008 r. o udostępnianiu informacji o środowisku i jego ochronie, udziale społeczeństwa w ochronie środowiska oraz o ocenach oddziaływania na środowisko</w:t>
      </w:r>
      <w:r>
        <w:rPr>
          <w:rFonts w:eastAsia="Times New Roman" w:cs="Times"/>
          <w:color w:val="000000"/>
          <w:szCs w:val="24"/>
        </w:rPr>
        <w:t>;</w:t>
      </w:r>
    </w:p>
    <w:p w14:paraId="18F2ED93" w14:textId="3DD260CC" w:rsidR="008A11BA" w:rsidRPr="009D645F" w:rsidRDefault="008A11BA" w:rsidP="006934E0">
      <w:pPr>
        <w:pStyle w:val="PKTpunkt"/>
        <w:rPr>
          <w:color w:val="000000"/>
        </w:rPr>
      </w:pPr>
      <w:r>
        <w:rPr>
          <w:rFonts w:eastAsia="Times New Roman" w:cs="Times"/>
          <w:color w:val="000000"/>
          <w:szCs w:val="24"/>
        </w:rPr>
        <w:t>3)</w:t>
      </w:r>
      <w:r>
        <w:rPr>
          <w:rFonts w:eastAsia="Times New Roman" w:cs="Times"/>
          <w:color w:val="000000"/>
          <w:szCs w:val="24"/>
        </w:rPr>
        <w:tab/>
        <w:t>d</w:t>
      </w:r>
      <w:r w:rsidRPr="008331A1">
        <w:rPr>
          <w:rFonts w:eastAsia="Times New Roman" w:cs="Times"/>
          <w:color w:val="000000"/>
          <w:szCs w:val="24"/>
        </w:rPr>
        <w:t>ecyzja</w:t>
      </w:r>
      <w:r w:rsidRPr="009D645F">
        <w:rPr>
          <w:color w:val="000000"/>
        </w:rPr>
        <w:t xml:space="preserve"> o ustaleniu lokalizacji inwestycji w zakresie budowy obiektu energetyki jądrowej</w:t>
      </w:r>
      <w:r w:rsidRPr="006934E0">
        <w:rPr>
          <w:color w:val="000000"/>
        </w:rPr>
        <w:t>, o której mowa w art. 4 ust. 1 ustawie z dnia 29 czerwca 2011 r. o przygotowaniu i realizacji inwestycji w zakresie obiektów energetyki jądrowej oraz inwestycji towarzyszących</w:t>
      </w:r>
      <w:r>
        <w:rPr>
          <w:rFonts w:eastAsia="Times New Roman" w:cs="Times"/>
          <w:color w:val="000000"/>
          <w:szCs w:val="24"/>
        </w:rPr>
        <w:t>;</w:t>
      </w:r>
    </w:p>
    <w:p w14:paraId="3A90EC9B" w14:textId="53A278A3" w:rsidR="008A11BA" w:rsidRPr="006934E0" w:rsidRDefault="008A11BA" w:rsidP="006934E0">
      <w:pPr>
        <w:pStyle w:val="PKTpunkt"/>
        <w:rPr>
          <w:color w:val="000000"/>
        </w:rPr>
      </w:pPr>
      <w:r>
        <w:rPr>
          <w:rFonts w:eastAsia="Times New Roman" w:cs="Times"/>
          <w:color w:val="000000"/>
          <w:szCs w:val="24"/>
        </w:rPr>
        <w:t xml:space="preserve">4) </w:t>
      </w:r>
      <w:r>
        <w:rPr>
          <w:rFonts w:eastAsia="Times New Roman" w:cs="Times"/>
          <w:color w:val="000000"/>
          <w:szCs w:val="24"/>
        </w:rPr>
        <w:tab/>
        <w:t>s</w:t>
      </w:r>
      <w:r w:rsidRPr="008331A1">
        <w:t xml:space="preserve">kładające się z części opisowej i rysunkowej </w:t>
      </w:r>
      <w:r w:rsidRPr="009D645F">
        <w:rPr>
          <w:color w:val="000000"/>
        </w:rPr>
        <w:t>opracowanie projektowe dotyczące części zamierzenia budowlanego objętego wnioskiem, zawierające, w zależności od zakresu wniosku:</w:t>
      </w:r>
    </w:p>
    <w:p w14:paraId="64D1C5BB" w14:textId="78D2D1AC" w:rsidR="008A11BA" w:rsidRPr="006934E0" w:rsidRDefault="00036183" w:rsidP="006934E0">
      <w:pPr>
        <w:pStyle w:val="LITlitera"/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="008A11BA" w:rsidRPr="006934E0">
        <w:t>w części opisowej:</w:t>
      </w:r>
    </w:p>
    <w:p w14:paraId="5E9B8574" w14:textId="4B5B3D15" w:rsidR="008A11BA" w:rsidRPr="006934E0" w:rsidRDefault="00036183" w:rsidP="006934E0">
      <w:pPr>
        <w:pStyle w:val="LITlitera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 xml:space="preserve">– </w:t>
      </w:r>
      <w:r w:rsidR="008A11BA" w:rsidRPr="009D645F">
        <w:rPr>
          <w:color w:val="000000"/>
        </w:rPr>
        <w:t>rodzaj i kategorię obiektu budowlanego,</w:t>
      </w:r>
    </w:p>
    <w:p w14:paraId="0F5B89E9" w14:textId="23606999" w:rsidR="008A11BA" w:rsidRPr="009D645F" w:rsidRDefault="00036183" w:rsidP="006934E0">
      <w:pPr>
        <w:pStyle w:val="LITlitera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</w:t>
      </w:r>
      <w:r>
        <w:rPr>
          <w:rFonts w:eastAsia="Times New Roman" w:cs="Times"/>
          <w:color w:val="000000"/>
          <w:szCs w:val="24"/>
        </w:rPr>
        <w:t xml:space="preserve"> </w:t>
      </w:r>
      <w:r w:rsidR="008A11BA" w:rsidRPr="009D645F">
        <w:rPr>
          <w:color w:val="000000"/>
        </w:rPr>
        <w:t>zamierzony sposób użytkowania obiektu budowlanego,</w:t>
      </w:r>
    </w:p>
    <w:p w14:paraId="45C67028" w14:textId="58ACA041" w:rsidR="008A11BA" w:rsidRPr="006934E0" w:rsidRDefault="00036183" w:rsidP="006934E0">
      <w:pPr>
        <w:pStyle w:val="LITlitera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</w:t>
      </w:r>
      <w:r>
        <w:rPr>
          <w:rFonts w:eastAsia="Times New Roman" w:cs="Times"/>
          <w:color w:val="000000"/>
          <w:szCs w:val="24"/>
        </w:rPr>
        <w:t xml:space="preserve"> </w:t>
      </w:r>
      <w:r w:rsidR="008A11BA" w:rsidRPr="009D645F">
        <w:rPr>
          <w:color w:val="000000"/>
        </w:rPr>
        <w:t>charakterystykę parametrów zamierzenia budowlanego</w:t>
      </w:r>
      <w:r w:rsidRPr="009D645F">
        <w:rPr>
          <w:color w:val="000000"/>
        </w:rPr>
        <w:t>:</w:t>
      </w:r>
    </w:p>
    <w:p w14:paraId="68C9976E" w14:textId="657E9A21" w:rsidR="008A11BA" w:rsidRPr="006934E0" w:rsidRDefault="00036183" w:rsidP="006934E0">
      <w:pPr>
        <w:pStyle w:val="LITlitera"/>
        <w:ind w:left="1134" w:hanging="283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––</w:t>
      </w:r>
      <w:r w:rsidR="00F420E1">
        <w:rPr>
          <w:rFonts w:eastAsia="Times New Roman" w:cs="Times"/>
          <w:color w:val="000000"/>
          <w:szCs w:val="24"/>
        </w:rPr>
        <w:tab/>
      </w:r>
      <w:r w:rsidR="008A11BA" w:rsidRPr="009D645F">
        <w:rPr>
          <w:color w:val="000000"/>
        </w:rPr>
        <w:t>kubaturę,</w:t>
      </w:r>
      <w:r w:rsidR="008A11BA" w:rsidRPr="008331A1">
        <w:t xml:space="preserve"> </w:t>
      </w:r>
      <w:r w:rsidR="008A11BA" w:rsidRPr="009D645F">
        <w:rPr>
          <w:color w:val="000000"/>
        </w:rPr>
        <w:t>wysokość, długość, szerokość, średnicę,</w:t>
      </w:r>
    </w:p>
    <w:p w14:paraId="18C33C31" w14:textId="36BB483E" w:rsidR="008A11BA" w:rsidRPr="009D645F" w:rsidRDefault="00036183" w:rsidP="006934E0">
      <w:pPr>
        <w:pStyle w:val="LITlitera"/>
        <w:ind w:left="1134" w:hanging="283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––</w:t>
      </w:r>
      <w:r w:rsidR="00F420E1">
        <w:rPr>
          <w:rFonts w:eastAsia="Times New Roman" w:cs="Times"/>
          <w:color w:val="000000"/>
          <w:szCs w:val="24"/>
        </w:rPr>
        <w:tab/>
      </w:r>
      <w:r w:rsidR="008A11BA" w:rsidRPr="008331A1">
        <w:t>szacowaną powierzchnię zabudowy</w:t>
      </w:r>
      <w:r w:rsidR="008A11BA" w:rsidRPr="009D645F">
        <w:rPr>
          <w:color w:val="000000"/>
        </w:rPr>
        <w:t>,</w:t>
      </w:r>
    </w:p>
    <w:p w14:paraId="45DF1636" w14:textId="3AE2BC2F" w:rsidR="008A11BA" w:rsidRPr="008331A1" w:rsidRDefault="00036183" w:rsidP="006934E0">
      <w:pPr>
        <w:pStyle w:val="LITlitera"/>
        <w:ind w:left="1134" w:hanging="283"/>
      </w:pPr>
      <w:r w:rsidRPr="008331A1">
        <w:rPr>
          <w:rFonts w:eastAsia="Times New Roman" w:cs="Times"/>
          <w:color w:val="000000"/>
          <w:szCs w:val="24"/>
        </w:rPr>
        <w:t>––</w:t>
      </w:r>
      <w:r w:rsidR="00F420E1">
        <w:rPr>
          <w:rFonts w:eastAsia="Times New Roman" w:cs="Times"/>
          <w:color w:val="000000"/>
          <w:szCs w:val="24"/>
        </w:rPr>
        <w:tab/>
      </w:r>
      <w:r w:rsidR="008A11BA" w:rsidRPr="008331A1">
        <w:t>liczbę kondygnacji oraz zakładany poziom posadowienia,</w:t>
      </w:r>
    </w:p>
    <w:p w14:paraId="1A63F66D" w14:textId="0DC244D8" w:rsidR="008A11BA" w:rsidRPr="008331A1" w:rsidRDefault="00F420E1" w:rsidP="006934E0">
      <w:pPr>
        <w:pStyle w:val="LITlitera"/>
        <w:ind w:left="1134" w:hanging="283"/>
      </w:pPr>
      <w:r w:rsidRPr="008331A1">
        <w:rPr>
          <w:rFonts w:eastAsia="Times New Roman" w:cs="Times"/>
          <w:color w:val="000000"/>
          <w:szCs w:val="24"/>
        </w:rPr>
        <w:t>––</w:t>
      </w:r>
      <w:r>
        <w:rPr>
          <w:rFonts w:eastAsia="Times New Roman" w:cs="Times"/>
          <w:color w:val="000000"/>
          <w:szCs w:val="24"/>
        </w:rPr>
        <w:tab/>
      </w:r>
      <w:r w:rsidR="008A11BA" w:rsidRPr="008331A1">
        <w:t xml:space="preserve">inne dane niż wskazane w </w:t>
      </w:r>
      <w:proofErr w:type="spellStart"/>
      <w:r w:rsidR="008A11BA" w:rsidRPr="008331A1">
        <w:t>tiret</w:t>
      </w:r>
      <w:proofErr w:type="spellEnd"/>
      <w:r w:rsidR="008A11BA" w:rsidRPr="008331A1">
        <w:t xml:space="preserve"> pierwsze</w:t>
      </w:r>
      <w:r w:rsidR="008A11BA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8A11BA" w:rsidRPr="008331A1">
        <w:t>trzecie niezbędne do stwierdzenia zgodności usytuowania obiektu z wymaganiami ochrony przeciwpożarowej,</w:t>
      </w:r>
    </w:p>
    <w:p w14:paraId="07F18127" w14:textId="74413F49" w:rsidR="008A11BA" w:rsidRPr="009D645F" w:rsidRDefault="00F420E1" w:rsidP="006934E0">
      <w:pPr>
        <w:pStyle w:val="LITlitera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</w:t>
      </w:r>
      <w:r>
        <w:rPr>
          <w:rFonts w:eastAsia="Times New Roman" w:cs="Times"/>
          <w:color w:val="000000"/>
          <w:szCs w:val="24"/>
        </w:rPr>
        <w:t xml:space="preserve"> </w:t>
      </w:r>
      <w:r w:rsidR="008A11BA" w:rsidRPr="008331A1">
        <w:t>wpływ zamierzenia budowlanego objętego wnioskiem na środowisko;</w:t>
      </w:r>
    </w:p>
    <w:p w14:paraId="56F46891" w14:textId="29E43B1C" w:rsidR="008A11BA" w:rsidRPr="009D645F" w:rsidRDefault="00F420E1" w:rsidP="006934E0">
      <w:pPr>
        <w:pStyle w:val="LITlitera"/>
        <w:tabs>
          <w:tab w:val="left" w:pos="709"/>
          <w:tab w:val="left" w:pos="1701"/>
        </w:tabs>
        <w:ind w:left="709" w:hanging="199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</w:t>
      </w:r>
      <w:r w:rsidR="006038B3">
        <w:rPr>
          <w:rFonts w:eastAsia="Times New Roman" w:cs="Times"/>
          <w:color w:val="000000"/>
          <w:szCs w:val="24"/>
        </w:rPr>
        <w:tab/>
      </w:r>
      <w:r w:rsidR="008A11BA" w:rsidRPr="008331A1">
        <w:t>informacje o zasadniczych elementach wyposażenia budowlano-instalacyjnego,</w:t>
      </w:r>
      <w:r w:rsidR="006038B3">
        <w:t xml:space="preserve"> </w:t>
      </w:r>
      <w:r w:rsidR="008A11BA" w:rsidRPr="008331A1">
        <w:t>zapewniających użytkowanie obiektu budowlanego zgodnie z przeznaczeniem,</w:t>
      </w:r>
    </w:p>
    <w:p w14:paraId="795C73BD" w14:textId="3F8EC45B" w:rsidR="008A11BA" w:rsidRPr="006934E0" w:rsidRDefault="006038B3" w:rsidP="006934E0">
      <w:pPr>
        <w:pStyle w:val="LITlitera"/>
      </w:pPr>
      <w:r w:rsidRPr="008331A1">
        <w:rPr>
          <w:rFonts w:eastAsia="Times New Roman" w:cs="Times"/>
          <w:color w:val="000000"/>
          <w:szCs w:val="24"/>
        </w:rPr>
        <w:t>–</w:t>
      </w:r>
      <w:r>
        <w:rPr>
          <w:rFonts w:eastAsia="Times New Roman" w:cs="Times"/>
          <w:color w:val="000000"/>
          <w:szCs w:val="24"/>
        </w:rPr>
        <w:t xml:space="preserve"> </w:t>
      </w:r>
      <w:r w:rsidR="008A11BA" w:rsidRPr="008331A1">
        <w:t>dane dotyczące warunków ochrony przeciwpożarowej, stosownie do zakresu projektu</w:t>
      </w:r>
      <w:r>
        <w:t>,</w:t>
      </w:r>
    </w:p>
    <w:p w14:paraId="47FE17FC" w14:textId="5311D758" w:rsidR="00BD7A27" w:rsidRPr="009D645F" w:rsidRDefault="00BD7A27" w:rsidP="006934E0">
      <w:pPr>
        <w:pStyle w:val="LITlitera"/>
        <w:rPr>
          <w:color w:val="000000"/>
        </w:rPr>
      </w:pPr>
      <w:r>
        <w:rPr>
          <w:rFonts w:eastAsia="Times New Roman" w:cs="Times"/>
          <w:color w:val="000000"/>
          <w:szCs w:val="24"/>
        </w:rPr>
        <w:t>b)</w:t>
      </w:r>
      <w:r>
        <w:rPr>
          <w:rFonts w:eastAsia="Times New Roman" w:cs="Times"/>
          <w:color w:val="000000"/>
          <w:szCs w:val="24"/>
        </w:rPr>
        <w:tab/>
      </w:r>
      <w:r w:rsidR="008A11BA" w:rsidRPr="009D645F">
        <w:rPr>
          <w:color w:val="000000"/>
        </w:rPr>
        <w:t xml:space="preserve">w części rysunkowej – z </w:t>
      </w:r>
      <w:r w:rsidR="008A11BA" w:rsidRPr="008331A1">
        <w:t>nawiązaniem do poziomu terenu, z uwzględnieniem niezbędnych wymiarów, w tym zewnętrznych w rzucie pionowym i poziomym</w:t>
      </w:r>
      <w:r w:rsidR="008A11BA" w:rsidRPr="009D645F">
        <w:rPr>
          <w:color w:val="000000"/>
        </w:rPr>
        <w:t>:</w:t>
      </w:r>
    </w:p>
    <w:p w14:paraId="7366DE9E" w14:textId="4B530194" w:rsidR="008A11BA" w:rsidRPr="009D645F" w:rsidRDefault="008B516B" w:rsidP="006934E0">
      <w:pPr>
        <w:pStyle w:val="LITlitera"/>
        <w:ind w:left="709" w:hanging="199"/>
        <w:rPr>
          <w:color w:val="000000"/>
        </w:rPr>
      </w:pPr>
      <w:r w:rsidRPr="008331A1">
        <w:rPr>
          <w:rFonts w:eastAsia="Times New Roman" w:cs="Times"/>
          <w:color w:val="000000"/>
          <w:szCs w:val="24"/>
        </w:rPr>
        <w:t>–</w:t>
      </w:r>
      <w:r>
        <w:rPr>
          <w:rFonts w:eastAsia="Times New Roman" w:cs="Times"/>
          <w:color w:val="000000"/>
          <w:szCs w:val="24"/>
        </w:rPr>
        <w:tab/>
      </w:r>
      <w:r w:rsidR="008A11BA" w:rsidRPr="006934E0">
        <w:rPr>
          <w:color w:val="000000"/>
        </w:rPr>
        <w:t>w przypadku zamierzenia budowlanego obejmującego budynki:</w:t>
      </w:r>
    </w:p>
    <w:p w14:paraId="4C77491C" w14:textId="2995AC36" w:rsidR="008A11BA" w:rsidRPr="006934E0" w:rsidRDefault="008A11BA" w:rsidP="006934E0">
      <w:pPr>
        <w:pStyle w:val="LITlitera"/>
        <w:ind w:left="1134" w:hanging="283"/>
        <w:rPr>
          <w:color w:val="000000"/>
        </w:rPr>
      </w:pPr>
      <w:bookmarkStart w:id="20" w:name="_Hlk172120382"/>
      <w:r w:rsidRPr="008331A1">
        <w:rPr>
          <w:rFonts w:eastAsia="Times New Roman" w:cs="Times"/>
          <w:color w:val="000000"/>
          <w:szCs w:val="24"/>
        </w:rPr>
        <w:t>–</w:t>
      </w:r>
      <w:r w:rsidR="008B516B" w:rsidRPr="008331A1">
        <w:rPr>
          <w:rFonts w:eastAsia="Times New Roman" w:cs="Times"/>
          <w:color w:val="000000"/>
          <w:szCs w:val="24"/>
        </w:rPr>
        <w:t>–</w:t>
      </w:r>
      <w:r w:rsidR="008B516B">
        <w:rPr>
          <w:rFonts w:eastAsia="Times New Roman" w:cs="Times"/>
          <w:color w:val="000000"/>
          <w:szCs w:val="24"/>
        </w:rPr>
        <w:tab/>
      </w:r>
      <w:r w:rsidRPr="009D645F">
        <w:rPr>
          <w:color w:val="000000"/>
        </w:rPr>
        <w:t>rzuty wszystkich charakterystycznych poziomów w zakresie niezbędnym do przedstawienia układu funkcjonalno-przestrzennego i rozwiązań architektoniczno-budowlanych,</w:t>
      </w:r>
    </w:p>
    <w:bookmarkEnd w:id="20"/>
    <w:p w14:paraId="173C9ECD" w14:textId="158C799E" w:rsidR="008A11BA" w:rsidRDefault="008B516B" w:rsidP="006934E0">
      <w:pPr>
        <w:widowControl/>
        <w:autoSpaceDE/>
        <w:autoSpaceDN/>
        <w:adjustRightInd/>
        <w:spacing w:before="250"/>
        <w:ind w:left="1134" w:hanging="283"/>
        <w:jc w:val="both"/>
        <w:rPr>
          <w:rFonts w:ascii="Times" w:eastAsia="Times New Roman" w:hAnsi="Times" w:cs="Times"/>
          <w:bCs/>
          <w:color w:val="000000"/>
          <w:szCs w:val="24"/>
        </w:rPr>
      </w:pPr>
      <w:r w:rsidRPr="008331A1">
        <w:rPr>
          <w:rFonts w:ascii="Times" w:eastAsia="Times New Roman" w:hAnsi="Times" w:cs="Times"/>
          <w:bCs/>
          <w:color w:val="000000"/>
          <w:szCs w:val="24"/>
        </w:rPr>
        <w:lastRenderedPageBreak/>
        <w:t>––</w:t>
      </w:r>
      <w:r>
        <w:rPr>
          <w:rFonts w:ascii="Times" w:eastAsia="Times New Roman" w:hAnsi="Times" w:cs="Times"/>
          <w:bCs/>
          <w:color w:val="000000"/>
          <w:szCs w:val="24"/>
        </w:rPr>
        <w:tab/>
      </w:r>
      <w:r w:rsidR="008A11BA" w:rsidRPr="008B516B">
        <w:rPr>
          <w:rFonts w:ascii="Times" w:eastAsia="Times New Roman" w:hAnsi="Times" w:cs="Times"/>
          <w:bCs/>
          <w:color w:val="000000"/>
          <w:szCs w:val="24"/>
        </w:rPr>
        <w:t>charakterystyczne przekroje, w zakresie niezbędnym do przedstawienia układu funkcjonalno-przestrzennego, z nawiązaniem do poziomu terenu, ukazujące powiązanie z podłożem oraz przyległymi obiektami</w:t>
      </w:r>
      <w:r>
        <w:rPr>
          <w:rFonts w:ascii="Times" w:eastAsia="Times New Roman" w:hAnsi="Times" w:cs="Times"/>
          <w:bCs/>
          <w:color w:val="000000"/>
          <w:szCs w:val="24"/>
        </w:rPr>
        <w:t>,</w:t>
      </w:r>
    </w:p>
    <w:p w14:paraId="0BA4D9F8" w14:textId="0B104D82" w:rsidR="008A11BA" w:rsidRPr="006934E0" w:rsidRDefault="001E2634" w:rsidP="006934E0">
      <w:pPr>
        <w:pStyle w:val="LITlitera"/>
        <w:rPr>
          <w:color w:val="000000"/>
        </w:rPr>
      </w:pPr>
      <w:r>
        <w:rPr>
          <w:rFonts w:eastAsia="Times New Roman"/>
        </w:rPr>
        <w:t>c</w:t>
      </w:r>
      <w:r w:rsidR="008B516B">
        <w:rPr>
          <w:rFonts w:eastAsia="Times New Roman"/>
        </w:rPr>
        <w:t>)</w:t>
      </w:r>
      <w:r>
        <w:rPr>
          <w:rFonts w:eastAsia="Times New Roman"/>
        </w:rPr>
        <w:tab/>
      </w:r>
      <w:r w:rsidR="008A11BA" w:rsidRPr="009D645F">
        <w:rPr>
          <w:color w:val="000000"/>
        </w:rPr>
        <w:t>w przypadku zamierzenia budowlanego obejmującego obiekty budowlane inne niż budynki:</w:t>
      </w:r>
    </w:p>
    <w:p w14:paraId="4E4ABB1C" w14:textId="64B17EFA" w:rsidR="008A11BA" w:rsidRPr="008331A1" w:rsidRDefault="008A11BA" w:rsidP="006934E0">
      <w:pPr>
        <w:pStyle w:val="PKTpunkt"/>
        <w:ind w:left="709" w:hanging="142"/>
      </w:pPr>
      <w:r w:rsidRPr="006934E0">
        <w:rPr>
          <w:color w:val="000000"/>
        </w:rPr>
        <w:t>– rzuty</w:t>
      </w:r>
      <w:r w:rsidRPr="008331A1">
        <w:t xml:space="preserve"> wszystkich charakterystycznych poziomów,</w:t>
      </w:r>
    </w:p>
    <w:p w14:paraId="23F90DF8" w14:textId="409DF86F" w:rsidR="008A11BA" w:rsidRPr="009D645F" w:rsidRDefault="008A11BA" w:rsidP="006934E0">
      <w:pPr>
        <w:pStyle w:val="PKTpunkt"/>
        <w:ind w:left="709" w:hanging="142"/>
        <w:rPr>
          <w:color w:val="000000"/>
        </w:rPr>
      </w:pPr>
      <w:r w:rsidRPr="009D645F">
        <w:rPr>
          <w:color w:val="000000"/>
        </w:rPr>
        <w:t xml:space="preserve">– </w:t>
      </w:r>
      <w:r w:rsidRPr="008331A1">
        <w:t>charakterystyczne przekroje,</w:t>
      </w:r>
    </w:p>
    <w:p w14:paraId="2499B30B" w14:textId="5338821A" w:rsidR="008A11BA" w:rsidRPr="009D645F" w:rsidRDefault="008A11BA" w:rsidP="006934E0">
      <w:pPr>
        <w:pStyle w:val="PKTpunkt"/>
        <w:ind w:left="709" w:hanging="142"/>
        <w:rPr>
          <w:color w:val="000000"/>
        </w:rPr>
      </w:pPr>
      <w:r w:rsidRPr="009D645F">
        <w:rPr>
          <w:color w:val="000000"/>
        </w:rPr>
        <w:t>– widoki</w:t>
      </w:r>
      <w:r w:rsidR="009C2CB2">
        <w:rPr>
          <w:rFonts w:eastAsia="Times New Roman" w:cs="Times"/>
          <w:color w:val="000000"/>
          <w:szCs w:val="24"/>
        </w:rPr>
        <w:t>;</w:t>
      </w:r>
    </w:p>
    <w:p w14:paraId="37767F91" w14:textId="701D1DB9" w:rsidR="008A11BA" w:rsidRPr="006934E0" w:rsidRDefault="001E2634" w:rsidP="006934E0">
      <w:pPr>
        <w:pStyle w:val="PKTpunkt"/>
      </w:pPr>
      <w:r>
        <w:rPr>
          <w:rFonts w:eastAsia="Times New Roman"/>
        </w:rPr>
        <w:t>5)</w:t>
      </w:r>
      <w:r>
        <w:rPr>
          <w:rFonts w:eastAsia="Times New Roman"/>
        </w:rPr>
        <w:tab/>
        <w:t>o</w:t>
      </w:r>
      <w:r w:rsidR="008A11BA" w:rsidRPr="008331A1">
        <w:rPr>
          <w:rFonts w:eastAsia="Times New Roman"/>
        </w:rPr>
        <w:t>pinia</w:t>
      </w:r>
      <w:r w:rsidR="008A11BA" w:rsidRPr="006934E0">
        <w:t xml:space="preserve"> Prezesa Agencji, o której mowa w art. 5b ust. 3a ustawy z dnia 29 czerwca 2011 r. o przygotowaniu i realizacji inwestycji w zakresie obiektów energetyki jądrowej oraz inwestycji towarzyszących, lub </w:t>
      </w:r>
      <w:r w:rsidR="008A11BA" w:rsidRPr="009D645F">
        <w:t>wyprzedzająca opinia</w:t>
      </w:r>
      <w:r w:rsidR="008A11BA" w:rsidRPr="006934E0">
        <w:t xml:space="preserve"> Prezesa Agencji, o której mowa w art. 36a ust. 1, dotycząca spełnienia wymagań, o których mowa w art. 36l ust. 5 pkt 1</w:t>
      </w:r>
      <w:r>
        <w:rPr>
          <w:rFonts w:eastAsia="Times New Roman"/>
        </w:rPr>
        <w:t>;</w:t>
      </w:r>
      <w:r w:rsidR="008A11BA" w:rsidRPr="006934E0">
        <w:t xml:space="preserve"> a w przypadku określonym w art. 36l ust. 8 </w:t>
      </w:r>
      <w:r w:rsidR="008A11BA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– </w:t>
      </w:r>
      <w:r w:rsidR="008A11BA" w:rsidRPr="006934E0">
        <w:t xml:space="preserve">także uzupełniony wstępny raport lokalizacyjny lub raport lokalizacyjny, </w:t>
      </w:r>
      <w:r w:rsidR="008A11BA" w:rsidRPr="008331A1">
        <w:rPr>
          <w:rFonts w:eastAsia="Times New Roman"/>
        </w:rPr>
        <w:t>wykazujący</w:t>
      </w:r>
      <w:r w:rsidR="008A11BA" w:rsidRPr="006934E0">
        <w:t xml:space="preserve"> spełnienie wymagań, o których mowa w art. 36l ust. 5 pkt 1</w:t>
      </w:r>
      <w:r>
        <w:rPr>
          <w:rFonts w:eastAsia="Times New Roman"/>
        </w:rPr>
        <w:t>;</w:t>
      </w:r>
    </w:p>
    <w:p w14:paraId="5808BDF5" w14:textId="0E6D864F" w:rsidR="008A11BA" w:rsidRPr="006934E0" w:rsidRDefault="001E2634" w:rsidP="006934E0">
      <w:pPr>
        <w:pStyle w:val="PKTpunkt"/>
      </w:pPr>
      <w:r>
        <w:rPr>
          <w:rFonts w:eastAsia="Times New Roman"/>
        </w:rPr>
        <w:t xml:space="preserve">6) </w:t>
      </w:r>
      <w:bookmarkStart w:id="21" w:name="_Hlk163042297"/>
      <w:r>
        <w:rPr>
          <w:rFonts w:eastAsia="Times New Roman"/>
        </w:rPr>
        <w:tab/>
        <w:t>p</w:t>
      </w:r>
      <w:r w:rsidR="008A11BA" w:rsidRPr="008331A1">
        <w:rPr>
          <w:rFonts w:eastAsia="Times New Roman"/>
          <w:szCs w:val="24"/>
        </w:rPr>
        <w:t>lan</w:t>
      </w:r>
      <w:r w:rsidR="008A11BA" w:rsidRPr="006934E0">
        <w:t xml:space="preserve"> sytuacyjny lokalizacji wstępnych robót budowlanych na kopii aktualnej mapy zasadniczej lub mapy jednostkowej przyjętej do państwowego zasobu geodezyjnego i kartograficznego</w:t>
      </w:r>
      <w:r>
        <w:rPr>
          <w:rFonts w:eastAsia="Times New Roman"/>
          <w:szCs w:val="24"/>
        </w:rPr>
        <w:t>;</w:t>
      </w:r>
    </w:p>
    <w:p w14:paraId="626C4980" w14:textId="377C75FE" w:rsidR="008A11BA" w:rsidRPr="009D645F" w:rsidRDefault="001E2634" w:rsidP="006934E0">
      <w:pPr>
        <w:pStyle w:val="PKTpunkt"/>
        <w:rPr>
          <w:color w:val="000000"/>
        </w:rPr>
      </w:pPr>
      <w:r>
        <w:rPr>
          <w:rFonts w:eastAsia="Times New Roman"/>
          <w:szCs w:val="24"/>
        </w:rPr>
        <w:t>7)</w:t>
      </w:r>
      <w:r>
        <w:rPr>
          <w:rFonts w:eastAsia="Times New Roman"/>
          <w:szCs w:val="24"/>
        </w:rPr>
        <w:tab/>
        <w:t xml:space="preserve"> m</w:t>
      </w:r>
      <w:r w:rsidR="008A11BA" w:rsidRPr="008331A1">
        <w:rPr>
          <w:rFonts w:eastAsia="Times New Roman"/>
          <w:szCs w:val="24"/>
        </w:rPr>
        <w:t>odel</w:t>
      </w:r>
      <w:r w:rsidR="008A11BA" w:rsidRPr="006934E0">
        <w:t xml:space="preserve"> osiadania obiektu, którego dotyczą wstępne roboty budowlane objęte wnioskiem, ze wskazaniem danych wykorzystanych do jego sporządzenia oraz metody jego weryfikacji, zawierający:</w:t>
      </w:r>
    </w:p>
    <w:p w14:paraId="6F4CAA1C" w14:textId="21130E8F" w:rsidR="008A11BA" w:rsidRPr="008331A1" w:rsidRDefault="001E2634" w:rsidP="006934E0">
      <w:pPr>
        <w:pStyle w:val="PKTpunkt"/>
        <w:ind w:left="993" w:hanging="426"/>
        <w:rPr>
          <w:rFonts w:eastAsia="Times New Roman"/>
          <w:color w:val="000000"/>
          <w:szCs w:val="24"/>
        </w:rPr>
      </w:pPr>
      <w:r>
        <w:t>a</w:t>
      </w:r>
      <w:r w:rsidR="008A11BA" w:rsidRPr="008331A1">
        <w:t>)</w:t>
      </w:r>
      <w:r w:rsidR="008A11BA" w:rsidRPr="008331A1">
        <w:tab/>
        <w:t>określenie obliczeniowych parametrów geotechnicznych</w:t>
      </w:r>
      <w:r>
        <w:t>,</w:t>
      </w:r>
    </w:p>
    <w:p w14:paraId="6B26E29D" w14:textId="12670E72" w:rsidR="008A11BA" w:rsidRPr="008331A1" w:rsidRDefault="001E2634" w:rsidP="006934E0">
      <w:pPr>
        <w:pStyle w:val="PKTpunkt"/>
        <w:ind w:left="993" w:hanging="426"/>
        <w:rPr>
          <w:rFonts w:eastAsia="Times New Roman"/>
          <w:color w:val="000000"/>
          <w:szCs w:val="24"/>
        </w:rPr>
      </w:pPr>
      <w:r>
        <w:t>b</w:t>
      </w:r>
      <w:r w:rsidR="008A11BA" w:rsidRPr="008331A1">
        <w:t>)</w:t>
      </w:r>
      <w:r w:rsidR="008A11BA" w:rsidRPr="008331A1">
        <w:tab/>
        <w:t>określenie oddziaływań od gruntu</w:t>
      </w:r>
      <w:r>
        <w:t>,</w:t>
      </w:r>
    </w:p>
    <w:p w14:paraId="4DD09759" w14:textId="7D3EB28F" w:rsidR="008A11BA" w:rsidRPr="008331A1" w:rsidRDefault="00A0744A" w:rsidP="006934E0">
      <w:pPr>
        <w:pStyle w:val="PKTpunkt"/>
        <w:ind w:left="993" w:hanging="426"/>
        <w:rPr>
          <w:rFonts w:eastAsia="Times New Roman"/>
          <w:color w:val="000000"/>
          <w:szCs w:val="24"/>
        </w:rPr>
      </w:pPr>
      <w:r>
        <w:t>c</w:t>
      </w:r>
      <w:r w:rsidR="008A11BA" w:rsidRPr="008331A1">
        <w:t>)</w:t>
      </w:r>
      <w:r w:rsidR="008A11BA" w:rsidRPr="008331A1">
        <w:tab/>
        <w:t>przyjęcie modelu obliczeniowego podłoża gruntowego</w:t>
      </w:r>
      <w:r w:rsidR="001E2634">
        <w:t>,</w:t>
      </w:r>
    </w:p>
    <w:p w14:paraId="564B03FA" w14:textId="03585278" w:rsidR="008A11BA" w:rsidRPr="008331A1" w:rsidRDefault="00A0744A" w:rsidP="006934E0">
      <w:pPr>
        <w:pStyle w:val="PKTpunkt"/>
        <w:ind w:left="993" w:hanging="426"/>
      </w:pPr>
      <w:r>
        <w:t>d</w:t>
      </w:r>
      <w:r w:rsidR="008A11BA" w:rsidRPr="008331A1">
        <w:t>)</w:t>
      </w:r>
      <w:r w:rsidR="008A11BA" w:rsidRPr="008331A1">
        <w:tab/>
        <w:t>obliczenie nośności i osiadania podłoża gruntowego oraz ogólnej stateczności</w:t>
      </w:r>
      <w:r w:rsidR="001E2634">
        <w:t>,</w:t>
      </w:r>
    </w:p>
    <w:p w14:paraId="16E47513" w14:textId="7D15C036" w:rsidR="008A11BA" w:rsidRPr="008331A1" w:rsidRDefault="00A0744A" w:rsidP="006934E0">
      <w:pPr>
        <w:pStyle w:val="PKTpunkt"/>
        <w:ind w:left="993" w:hanging="426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</w:t>
      </w:r>
      <w:r w:rsidR="008A11BA" w:rsidRPr="008331A1">
        <w:rPr>
          <w:rFonts w:eastAsia="Times New Roman"/>
          <w:color w:val="000000"/>
          <w:szCs w:val="24"/>
        </w:rPr>
        <w:t xml:space="preserve">) </w:t>
      </w:r>
      <w:r w:rsidR="008A11BA" w:rsidRPr="008331A1">
        <w:rPr>
          <w:rFonts w:eastAsia="Times New Roman"/>
          <w:color w:val="000000"/>
          <w:szCs w:val="24"/>
        </w:rPr>
        <w:tab/>
        <w:t>prognozę zmian właściwości podłoża gruntowego w czasie</w:t>
      </w:r>
      <w:r w:rsidR="001E2634">
        <w:rPr>
          <w:rFonts w:eastAsia="Times New Roman"/>
          <w:color w:val="000000"/>
          <w:szCs w:val="24"/>
        </w:rPr>
        <w:t>,</w:t>
      </w:r>
    </w:p>
    <w:p w14:paraId="556C18EB" w14:textId="07AE09CF" w:rsidR="008A11BA" w:rsidRPr="008331A1" w:rsidRDefault="00A0744A" w:rsidP="006934E0">
      <w:pPr>
        <w:pStyle w:val="PKTpunkt"/>
        <w:ind w:left="993" w:hanging="426"/>
      </w:pPr>
      <w:r>
        <w:rPr>
          <w:rFonts w:eastAsia="Times New Roman"/>
          <w:color w:val="000000"/>
          <w:szCs w:val="24"/>
        </w:rPr>
        <w:t>f</w:t>
      </w:r>
      <w:r w:rsidR="008A11BA" w:rsidRPr="006934E0">
        <w:rPr>
          <w:color w:val="000000"/>
        </w:rPr>
        <w:t>)</w:t>
      </w:r>
      <w:r w:rsidR="008A11BA" w:rsidRPr="006934E0">
        <w:rPr>
          <w:color w:val="000000"/>
        </w:rPr>
        <w:tab/>
      </w:r>
      <w:r w:rsidR="008A11BA" w:rsidRPr="008331A1">
        <w:t>określenie wpływu wód gruntowych na obiekt budowlany i niezbędnych sposobów przeciwdziałania negatywnym oddziaływaniom,</w:t>
      </w:r>
    </w:p>
    <w:bookmarkEnd w:id="21"/>
    <w:p w14:paraId="2F04BFFF" w14:textId="46BBB485" w:rsidR="008A11BA" w:rsidRPr="008331A1" w:rsidRDefault="00A0744A" w:rsidP="006934E0">
      <w:pPr>
        <w:pStyle w:val="PKTpunkt"/>
        <w:ind w:left="993" w:hanging="426"/>
        <w:rPr>
          <w:rFonts w:eastAsia="Times New Roman"/>
          <w:color w:val="000000"/>
          <w:szCs w:val="24"/>
        </w:rPr>
      </w:pPr>
      <w:r>
        <w:rPr>
          <w:rFonts w:ascii="Times New Roman" w:hAnsi="Times New Roman"/>
        </w:rPr>
        <w:t>g</w:t>
      </w:r>
      <w:r w:rsidR="008A11BA" w:rsidRPr="008331A1">
        <w:rPr>
          <w:rFonts w:ascii="Times New Roman" w:hAnsi="Times New Roman"/>
        </w:rPr>
        <w:t xml:space="preserve">) </w:t>
      </w:r>
      <w:r w:rsidR="008A11BA" w:rsidRPr="008331A1">
        <w:rPr>
          <w:rFonts w:ascii="Times New Roman" w:hAnsi="Times New Roman"/>
        </w:rPr>
        <w:tab/>
      </w:r>
      <w:r w:rsidR="008A11BA" w:rsidRPr="008331A1">
        <w:t>ustalenie danych niezbędnych do zaprojektowania fundamentów</w:t>
      </w:r>
      <w:r w:rsidR="001E2634">
        <w:t>;</w:t>
      </w:r>
    </w:p>
    <w:p w14:paraId="64465E32" w14:textId="34BC3649" w:rsidR="008A11BA" w:rsidRPr="009D645F" w:rsidRDefault="008B516B" w:rsidP="006934E0">
      <w:pPr>
        <w:pStyle w:val="PKTpunkt"/>
        <w:rPr>
          <w:color w:val="000000"/>
        </w:rPr>
      </w:pPr>
      <w:r>
        <w:t>8)</w:t>
      </w:r>
      <w:r>
        <w:tab/>
        <w:t>i</w:t>
      </w:r>
      <w:r w:rsidR="008A11BA" w:rsidRPr="008331A1">
        <w:t>nformacja</w:t>
      </w:r>
      <w:r w:rsidR="008A11BA" w:rsidRPr="009D645F">
        <w:t xml:space="preserve"> o przedmiocie i zakresie niezbędnych do uzyskania zgód wodnoprawnych dla wykonania wstępnych robót budowlanych</w:t>
      </w:r>
      <w:r>
        <w:rPr>
          <w:rFonts w:eastAsia="Times New Roman"/>
        </w:rPr>
        <w:t>;</w:t>
      </w:r>
    </w:p>
    <w:p w14:paraId="7A9885B8" w14:textId="5EC6ADF1" w:rsidR="008A11BA" w:rsidRPr="009D645F" w:rsidRDefault="007D05DF" w:rsidP="006934E0">
      <w:pPr>
        <w:pStyle w:val="PKTpunkt"/>
        <w:rPr>
          <w:color w:val="000000"/>
        </w:rPr>
      </w:pPr>
      <w:r>
        <w:rPr>
          <w:rFonts w:eastAsia="Times New Roman"/>
        </w:rPr>
        <w:t>9)</w:t>
      </w:r>
      <w:r>
        <w:rPr>
          <w:rFonts w:eastAsia="Times New Roman"/>
        </w:rPr>
        <w:tab/>
      </w:r>
      <w:r w:rsidR="00A0744A">
        <w:rPr>
          <w:rFonts w:eastAsia="Times New Roman"/>
        </w:rPr>
        <w:t>r</w:t>
      </w:r>
      <w:r w:rsidR="008A11BA" w:rsidRPr="008331A1">
        <w:rPr>
          <w:rFonts w:eastAsia="Times New Roman"/>
        </w:rPr>
        <w:t>aport</w:t>
      </w:r>
      <w:r w:rsidR="008A11BA" w:rsidRPr="006934E0">
        <w:t xml:space="preserve"> z oceny bezpieczeństwa dla tej części zamierzenia budowlanego, której dotyczy wniosek, zawierający co najmniej:</w:t>
      </w:r>
    </w:p>
    <w:p w14:paraId="484ED0B7" w14:textId="449B0609" w:rsidR="008A11BA" w:rsidRPr="008331A1" w:rsidRDefault="007D05DF" w:rsidP="006934E0">
      <w:pPr>
        <w:pStyle w:val="LITlitera"/>
        <w:rPr>
          <w:rFonts w:eastAsia="Times New Roman"/>
        </w:rPr>
      </w:pPr>
      <w:r>
        <w:rPr>
          <w:rFonts w:eastAsia="Times New Roman"/>
        </w:rPr>
        <w:lastRenderedPageBreak/>
        <w:t>a)</w:t>
      </w:r>
      <w:r w:rsidR="008A11BA" w:rsidRPr="008331A1">
        <w:rPr>
          <w:rFonts w:eastAsia="Times New Roman"/>
        </w:rPr>
        <w:tab/>
        <w:t>informacje na temat ogólnych aspektów projektowych dotyczących wstępnych robót budowlanych mających istotne znaczenia dla zapewnienia bezpieczeństwa jądrowego i ochrony radiologicznej</w:t>
      </w:r>
      <w:r>
        <w:rPr>
          <w:rFonts w:eastAsia="Times New Roman"/>
        </w:rPr>
        <w:t>,</w:t>
      </w:r>
    </w:p>
    <w:p w14:paraId="12A9D37A" w14:textId="335774F0" w:rsidR="008A11BA" w:rsidRPr="008331A1" w:rsidRDefault="007D05DF" w:rsidP="006934E0">
      <w:pPr>
        <w:pStyle w:val="LITlitera"/>
      </w:pPr>
      <w:r>
        <w:rPr>
          <w:rFonts w:eastAsia="Times New Roman"/>
          <w:color w:val="000000" w:themeColor="text1"/>
        </w:rPr>
        <w:t>b</w:t>
      </w:r>
      <w:r w:rsidR="008A11BA" w:rsidRPr="008331A1">
        <w:rPr>
          <w:rFonts w:eastAsia="Times New Roman"/>
          <w:color w:val="000000" w:themeColor="text1"/>
        </w:rPr>
        <w:t>)</w:t>
      </w:r>
      <w:r w:rsidR="008A11BA" w:rsidRPr="008331A1">
        <w:rPr>
          <w:rFonts w:eastAsia="Times New Roman"/>
          <w:color w:val="000000" w:themeColor="text1"/>
        </w:rPr>
        <w:tab/>
        <w:t>opis technologii, surowców i materiałów, mających wpływ na bezpieczeństwo jądrowe i ochronę radiologiczną, które będą zastosowane w trakcie prowadzonych wstępnych robót budowlanych, w szczególności specyfikacje techniczne, wykaz wymaganych certyfikatów, atestów, a także metodologię produkcji</w:t>
      </w:r>
      <w:r w:rsidR="008A11BA" w:rsidRPr="008331A1">
        <w:rPr>
          <w:color w:val="000000" w:themeColor="text1"/>
        </w:rPr>
        <w:t xml:space="preserve"> tych </w:t>
      </w:r>
      <w:r w:rsidR="008A11BA" w:rsidRPr="008331A1">
        <w:rPr>
          <w:rFonts w:eastAsia="Times New Roman"/>
          <w:color w:val="000000" w:themeColor="text1"/>
        </w:rPr>
        <w:t>materiałów, ich transportu, przechowywania oraz montażu, w tym na terenie prowadzenia wstępnych robót budowlanych</w:t>
      </w:r>
      <w:r>
        <w:rPr>
          <w:rFonts w:eastAsia="Times New Roman"/>
          <w:color w:val="000000" w:themeColor="text1"/>
        </w:rPr>
        <w:t>,</w:t>
      </w:r>
    </w:p>
    <w:p w14:paraId="18229E61" w14:textId="7302E87A" w:rsidR="008A11BA" w:rsidRPr="008331A1" w:rsidRDefault="007D05DF" w:rsidP="006934E0">
      <w:pPr>
        <w:pStyle w:val="LITlitera"/>
        <w:rPr>
          <w:rFonts w:eastAsia="Times New Roman"/>
        </w:rPr>
      </w:pPr>
      <w:r>
        <w:rPr>
          <w:rFonts w:eastAsia="Times New Roman"/>
          <w:color w:val="000000" w:themeColor="text1"/>
        </w:rPr>
        <w:t>c</w:t>
      </w:r>
      <w:r w:rsidR="008A11BA" w:rsidRPr="008331A1">
        <w:rPr>
          <w:rFonts w:eastAsia="Times New Roman"/>
          <w:color w:val="000000" w:themeColor="text1"/>
        </w:rPr>
        <w:t>)</w:t>
      </w:r>
      <w:r w:rsidR="008A11BA" w:rsidRPr="008331A1">
        <w:rPr>
          <w:rFonts w:eastAsia="Times New Roman"/>
          <w:color w:val="000000" w:themeColor="text1"/>
        </w:rPr>
        <w:tab/>
        <w:t>informacje wraz z wynikami ocen bezpieczeństwa dotyczące wpływu wstępnych robót budowlanych na bezpieczeństwo jądrowe i ochronę radiologiczną</w:t>
      </w:r>
      <w:r>
        <w:rPr>
          <w:rFonts w:eastAsia="Times New Roman"/>
          <w:color w:val="000000" w:themeColor="text1"/>
        </w:rPr>
        <w:t>,</w:t>
      </w:r>
    </w:p>
    <w:p w14:paraId="0322A56A" w14:textId="64161460" w:rsidR="008A11BA" w:rsidRPr="008331A1" w:rsidRDefault="007D05DF" w:rsidP="006934E0">
      <w:pPr>
        <w:pStyle w:val="LITlitera"/>
        <w:rPr>
          <w:rFonts w:eastAsia="Times New Roman"/>
        </w:rPr>
      </w:pPr>
      <w:r>
        <w:rPr>
          <w:rFonts w:eastAsia="Times New Roman"/>
          <w:color w:val="000000" w:themeColor="text1"/>
        </w:rPr>
        <w:t>d</w:t>
      </w:r>
      <w:r w:rsidR="008A11BA" w:rsidRPr="008331A1">
        <w:rPr>
          <w:rFonts w:eastAsia="Times New Roman"/>
          <w:color w:val="000000" w:themeColor="text1"/>
        </w:rPr>
        <w:t>)</w:t>
      </w:r>
      <w:r w:rsidR="008A11BA" w:rsidRPr="008331A1">
        <w:rPr>
          <w:rFonts w:eastAsia="Times New Roman"/>
          <w:color w:val="000000" w:themeColor="text1"/>
        </w:rPr>
        <w:tab/>
        <w:t>podsumowanie przeprowadzonych ocen bezpieczeństwa dotyczących wpływu wstępnych robót budowlanych na bezpieczeństwo jądrowe i ochronę radiologiczną i wnioski z nich wynikające</w:t>
      </w:r>
      <w:r>
        <w:rPr>
          <w:rFonts w:eastAsia="Times New Roman"/>
          <w:color w:val="000000" w:themeColor="text1"/>
        </w:rPr>
        <w:t>;</w:t>
      </w:r>
    </w:p>
    <w:p w14:paraId="6330937F" w14:textId="41DF8C42" w:rsidR="008A11BA" w:rsidRPr="009D645F" w:rsidRDefault="007C044F" w:rsidP="006934E0">
      <w:pPr>
        <w:pStyle w:val="PKTpunkt"/>
        <w:rPr>
          <w:color w:val="000000"/>
        </w:rPr>
      </w:pPr>
      <w:r>
        <w:rPr>
          <w:rFonts w:eastAsia="Times New Roman"/>
        </w:rPr>
        <w:t>10)</w:t>
      </w:r>
      <w:r>
        <w:rPr>
          <w:rFonts w:eastAsia="Times New Roman"/>
        </w:rPr>
        <w:tab/>
        <w:t>d</w:t>
      </w:r>
      <w:r w:rsidR="008A11BA" w:rsidRPr="008331A1">
        <w:rPr>
          <w:rFonts w:eastAsia="Times New Roman"/>
        </w:rPr>
        <w:t>okumentacja</w:t>
      </w:r>
      <w:r w:rsidR="008A11BA" w:rsidRPr="006934E0">
        <w:t xml:space="preserve"> opisująca zintegrowany system zarządzania, o której mowa w art. 36k ust. 2 pkt 1</w:t>
      </w:r>
      <w:r w:rsidR="008A11BA" w:rsidRPr="008331A1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8A11BA" w:rsidRPr="006934E0">
        <w:t>7 oraz 10, uzupełniona o dokumentację systemu jakości prowadzonych prac dla tej części zamierzenia budowlanego, której dotyczy wniosek</w:t>
      </w:r>
      <w:r>
        <w:rPr>
          <w:rFonts w:eastAsia="Times New Roman"/>
        </w:rPr>
        <w:t>;</w:t>
      </w:r>
    </w:p>
    <w:p w14:paraId="59974D9F" w14:textId="6AB75E88" w:rsidR="008A11BA" w:rsidRPr="009D645F" w:rsidRDefault="007C044F" w:rsidP="006934E0">
      <w:pPr>
        <w:pStyle w:val="PKTpunkt"/>
      </w:pPr>
      <w:r>
        <w:rPr>
          <w:rFonts w:eastAsia="Times New Roman"/>
          <w:color w:val="000000"/>
        </w:rPr>
        <w:t>11)</w:t>
      </w:r>
      <w:r>
        <w:rPr>
          <w:rFonts w:eastAsia="Times New Roman"/>
          <w:color w:val="000000"/>
        </w:rPr>
        <w:tab/>
        <w:t>p</w:t>
      </w:r>
      <w:r w:rsidR="008A11BA" w:rsidRPr="008331A1">
        <w:rPr>
          <w:rFonts w:eastAsia="Times New Roman"/>
          <w:color w:val="000000"/>
        </w:rPr>
        <w:t>rojekt</w:t>
      </w:r>
      <w:r w:rsidR="008A11BA" w:rsidRPr="009D645F">
        <w:rPr>
          <w:color w:val="000000"/>
        </w:rPr>
        <w:t xml:space="preserve"> systemu ochrony fizycznej obiektu energetyki jądrowej odnoszący się do obiektu w fazie wstępnych robót budowlanych</w:t>
      </w:r>
      <w:r>
        <w:rPr>
          <w:rFonts w:eastAsia="Times New Roman"/>
          <w:color w:val="000000"/>
        </w:rPr>
        <w:t>;</w:t>
      </w:r>
    </w:p>
    <w:p w14:paraId="1C89BF7B" w14:textId="61A071C8" w:rsidR="008A11BA" w:rsidRPr="009D645F" w:rsidRDefault="007C044F" w:rsidP="006934E0">
      <w:pPr>
        <w:pStyle w:val="PKTpunkt"/>
      </w:pPr>
      <w:r>
        <w:rPr>
          <w:rFonts w:eastAsia="Times New Roman"/>
          <w:color w:val="000000"/>
        </w:rPr>
        <w:t>12)</w:t>
      </w:r>
      <w:r>
        <w:rPr>
          <w:rFonts w:eastAsia="Times New Roman"/>
          <w:color w:val="000000"/>
        </w:rPr>
        <w:tab/>
        <w:t>d</w:t>
      </w:r>
      <w:r w:rsidR="008A11BA" w:rsidRPr="008331A1">
        <w:rPr>
          <w:rFonts w:eastAsia="Times New Roman"/>
          <w:color w:val="000000"/>
        </w:rPr>
        <w:t>owód</w:t>
      </w:r>
      <w:r w:rsidR="008A11BA" w:rsidRPr="009D645F">
        <w:rPr>
          <w:color w:val="000000"/>
        </w:rPr>
        <w:t xml:space="preserve"> uiszczenia opłaty za rozpatrzenie wniosku, o której mowa w</w:t>
      </w:r>
      <w:r w:rsidR="008A11BA" w:rsidRPr="006934E0">
        <w:t xml:space="preserve"> </w:t>
      </w:r>
      <w:r w:rsidR="008A11BA" w:rsidRPr="006934E0">
        <w:rPr>
          <w:color w:val="1B1B1B"/>
        </w:rPr>
        <w:t>art. 36l ust. 9</w:t>
      </w:r>
      <w:r>
        <w:rPr>
          <w:rFonts w:eastAsia="Times New Roman"/>
          <w:color w:val="000000"/>
        </w:rPr>
        <w:t>;</w:t>
      </w:r>
    </w:p>
    <w:p w14:paraId="6B8388AE" w14:textId="5A5D3062" w:rsidR="008A11BA" w:rsidRPr="006934E0" w:rsidRDefault="007C044F" w:rsidP="006934E0">
      <w:pPr>
        <w:pStyle w:val="PKTpunkt"/>
        <w:rPr>
          <w:color w:val="000000"/>
        </w:rPr>
      </w:pPr>
      <w:r>
        <w:rPr>
          <w:rFonts w:eastAsia="Times New Roman"/>
          <w:color w:val="000000"/>
        </w:rPr>
        <w:t>13)</w:t>
      </w:r>
      <w:r>
        <w:rPr>
          <w:rFonts w:eastAsia="Times New Roman"/>
          <w:color w:val="000000"/>
        </w:rPr>
        <w:tab/>
        <w:t>d</w:t>
      </w:r>
      <w:r w:rsidR="008A11BA" w:rsidRPr="008331A1">
        <w:rPr>
          <w:rFonts w:eastAsia="Times New Roman"/>
          <w:color w:val="000000"/>
        </w:rPr>
        <w:t>okumenty</w:t>
      </w:r>
      <w:r w:rsidR="008A11BA" w:rsidRPr="009D645F">
        <w:rPr>
          <w:color w:val="000000"/>
        </w:rPr>
        <w:t xml:space="preserve"> wymagane przepisem art. 36l ust. </w:t>
      </w:r>
      <w:r w:rsidR="008A11BA" w:rsidRPr="006934E0">
        <w:rPr>
          <w:color w:val="000000"/>
        </w:rPr>
        <w:t>6 pkt 1 oraz ust. 7.”.</w:t>
      </w:r>
    </w:p>
    <w:p w14:paraId="65675E10" w14:textId="22373E46" w:rsidR="008A11BA" w:rsidRPr="00B839DA" w:rsidRDefault="008A11BA" w:rsidP="008331A1">
      <w:pPr>
        <w:pStyle w:val="ARTartustawynprozporzdzenia"/>
      </w:pPr>
    </w:p>
    <w:sectPr w:rsidR="008A11BA" w:rsidRPr="00B839DA" w:rsidSect="006934E0">
      <w:headerReference w:type="default" r:id="rId7"/>
      <w:headerReference w:type="first" r:id="rId8"/>
      <w:footnotePr>
        <w:numRestart w:val="eachSect"/>
      </w:footnotePr>
      <w:pgSz w:w="11906" w:h="16838"/>
      <w:pgMar w:top="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DAE7" w14:textId="77777777" w:rsidR="00C60DD2" w:rsidRDefault="00C60DD2" w:rsidP="001C0247">
      <w:pPr>
        <w:spacing w:line="240" w:lineRule="auto"/>
      </w:pPr>
      <w:r>
        <w:separator/>
      </w:r>
    </w:p>
  </w:endnote>
  <w:endnote w:type="continuationSeparator" w:id="0">
    <w:p w14:paraId="21913790" w14:textId="77777777" w:rsidR="00C60DD2" w:rsidRDefault="00C60DD2" w:rsidP="001C0247">
      <w:pPr>
        <w:spacing w:line="240" w:lineRule="auto"/>
      </w:pPr>
      <w:r>
        <w:continuationSeparator/>
      </w:r>
    </w:p>
  </w:endnote>
  <w:endnote w:type="continuationNotice" w:id="1">
    <w:p w14:paraId="28F5B7F8" w14:textId="77777777" w:rsidR="00C60DD2" w:rsidRDefault="00C60D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6C392" w14:textId="77777777" w:rsidR="00C60DD2" w:rsidRDefault="00C60DD2" w:rsidP="001C0247">
      <w:pPr>
        <w:spacing w:line="240" w:lineRule="auto"/>
      </w:pPr>
      <w:r>
        <w:separator/>
      </w:r>
    </w:p>
  </w:footnote>
  <w:footnote w:type="continuationSeparator" w:id="0">
    <w:p w14:paraId="19B4DE5C" w14:textId="77777777" w:rsidR="00C60DD2" w:rsidRDefault="00C60DD2" w:rsidP="001C0247">
      <w:pPr>
        <w:spacing w:line="240" w:lineRule="auto"/>
      </w:pPr>
      <w:r>
        <w:continuationSeparator/>
      </w:r>
    </w:p>
  </w:footnote>
  <w:footnote w:type="continuationNotice" w:id="1">
    <w:p w14:paraId="3B2A22B6" w14:textId="77777777" w:rsidR="00C60DD2" w:rsidRDefault="00C60DD2">
      <w:pPr>
        <w:spacing w:line="240" w:lineRule="auto"/>
      </w:pPr>
    </w:p>
  </w:footnote>
  <w:footnote w:id="2">
    <w:p w14:paraId="7CB09A74" w14:textId="57E3F326" w:rsidR="00E07AEC" w:rsidRPr="00533C56" w:rsidRDefault="00E07AEC" w:rsidP="00D25242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Pr="009634F7">
        <w:rPr>
          <w:rStyle w:val="IGindeksgrny"/>
        </w:rPr>
        <w:t>)</w:t>
      </w:r>
      <w:r>
        <w:rPr>
          <w:rStyle w:val="IGindeksgrny"/>
        </w:rPr>
        <w:tab/>
      </w:r>
      <w:r w:rsidRPr="006B0BFC">
        <w:rPr>
          <w:rFonts w:eastAsia="Times New Roman" w:cs="Times New Roman"/>
        </w:rPr>
        <w:t xml:space="preserve">Niniejsza ustawa w zakresie swojej regulacji </w:t>
      </w:r>
      <w:r>
        <w:rPr>
          <w:rFonts w:eastAsia="Times New Roman" w:cs="Times New Roman"/>
        </w:rPr>
        <w:t>wdraża</w:t>
      </w:r>
      <w:r w:rsidR="00E62E49">
        <w:rPr>
          <w:rFonts w:eastAsia="Times New Roman" w:cs="Times New Roman"/>
        </w:rPr>
        <w:t xml:space="preserve"> </w:t>
      </w:r>
      <w:r w:rsidRPr="00533C56">
        <w:t xml:space="preserve">dyrektywę Rady 2009/71/Euratom z dnia 25 czerwca 2009 r. ustanawiającą wspólnotowe ramy bezpieczeństwa jądrowego obiektów jądrowych (Dz. Urz. UE L 172 z 02.07.2009, str. 18, Dz. Urz. UE L 260 z 03.10.2009, str. 40 oraz Dz. Urz. UE L 219 z 25.07.2014, str. </w:t>
      </w:r>
      <w:r w:rsidRPr="00D25242">
        <w:t>42</w:t>
      </w:r>
      <w:r w:rsidRPr="006B0BFC">
        <w:rPr>
          <w:rFonts w:eastAsia="Times New Roman" w:cs="Times New Roman"/>
        </w:rPr>
        <w:t>)</w:t>
      </w:r>
      <w:r w:rsidR="00E62E49">
        <w:rPr>
          <w:rFonts w:eastAsia="Times New Roman" w:cs="Times New Roman"/>
        </w:rPr>
        <w:t>.</w:t>
      </w:r>
    </w:p>
    <w:p w14:paraId="2743D78C" w14:textId="77777777" w:rsidR="00E07AEC" w:rsidRDefault="00E07AEC" w:rsidP="002E3E2C">
      <w:pPr>
        <w:pStyle w:val="Tekstprzypisudolnego"/>
        <w:ind w:left="284" w:hanging="284"/>
        <w:jc w:val="both"/>
        <w:rPr>
          <w:vertAlign w:val="superscript"/>
        </w:rPr>
      </w:pPr>
      <w:r w:rsidRPr="00237AA3">
        <w:rPr>
          <w:vertAlign w:val="superscript"/>
        </w:rPr>
        <w:t>2)</w:t>
      </w:r>
      <w:r>
        <w:tab/>
      </w:r>
      <w:r w:rsidRPr="009634F7">
        <w:t xml:space="preserve">Niniejszą ustawą zmienia się ustawy: ustawę z dnia </w:t>
      </w:r>
      <w:r>
        <w:t xml:space="preserve">29 listopada 2000 r. </w:t>
      </w:r>
      <w:r w:rsidRPr="009634F7">
        <w:t>– Prawo atomowe oraz ustawę z dnia 3 października 2008 r. o udostępnianiu informacji o środowisku i jego ochronie, udziale społeczeństwa w</w:t>
      </w:r>
      <w:r>
        <w:t> </w:t>
      </w:r>
      <w:r w:rsidRPr="009634F7">
        <w:t>ochronie środowiska oraz o ocenach oddziaływania na środowisko.</w:t>
      </w:r>
    </w:p>
    <w:p w14:paraId="70B0D40C" w14:textId="77777777" w:rsidR="00E07AEC" w:rsidRPr="009634F7" w:rsidRDefault="00E07AEC" w:rsidP="001C0247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6BF1B" w14:textId="671FD185" w:rsidR="00E07AEC" w:rsidRPr="00B371CC" w:rsidRDefault="00E07AEC" w:rsidP="009A550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66DB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A8DF" w14:textId="7146A627" w:rsidR="00E07AEC" w:rsidRDefault="00E07AEC" w:rsidP="002E3E2C">
    <w:pPr>
      <w:pStyle w:val="Nagwek"/>
      <w:jc w:val="right"/>
    </w:pPr>
    <w:r>
      <w:t xml:space="preserve">Projekt z dnia </w:t>
    </w:r>
    <w:r w:rsidR="00C870DC">
      <w:t>1</w:t>
    </w:r>
    <w:r w:rsidR="00A339B3">
      <w:t>8</w:t>
    </w:r>
    <w:r w:rsidR="00C870DC">
      <w:t>.12</w:t>
    </w:r>
    <w:r w:rsidR="007505C8">
      <w:t>.</w:t>
    </w:r>
    <w: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BE9D"/>
    <w:multiLevelType w:val="hybridMultilevel"/>
    <w:tmpl w:val="09928924"/>
    <w:lvl w:ilvl="0" w:tplc="98BCDFA0">
      <w:start w:val="1"/>
      <w:numFmt w:val="decimal"/>
      <w:lvlText w:val="%1)"/>
      <w:lvlJc w:val="left"/>
      <w:pPr>
        <w:ind w:left="720" w:hanging="360"/>
      </w:pPr>
    </w:lvl>
    <w:lvl w:ilvl="1" w:tplc="ACB0655A">
      <w:start w:val="1"/>
      <w:numFmt w:val="lowerLetter"/>
      <w:lvlText w:val="%2."/>
      <w:lvlJc w:val="left"/>
      <w:pPr>
        <w:ind w:left="1440" w:hanging="360"/>
      </w:pPr>
    </w:lvl>
    <w:lvl w:ilvl="2" w:tplc="8F1A3E76">
      <w:start w:val="1"/>
      <w:numFmt w:val="lowerRoman"/>
      <w:lvlText w:val="%3."/>
      <w:lvlJc w:val="right"/>
      <w:pPr>
        <w:ind w:left="2160" w:hanging="180"/>
      </w:pPr>
    </w:lvl>
    <w:lvl w:ilvl="3" w:tplc="B538B4AE">
      <w:start w:val="1"/>
      <w:numFmt w:val="decimal"/>
      <w:lvlText w:val="%4."/>
      <w:lvlJc w:val="left"/>
      <w:pPr>
        <w:ind w:left="2880" w:hanging="360"/>
      </w:pPr>
    </w:lvl>
    <w:lvl w:ilvl="4" w:tplc="034E3F66">
      <w:start w:val="1"/>
      <w:numFmt w:val="lowerLetter"/>
      <w:lvlText w:val="%5."/>
      <w:lvlJc w:val="left"/>
      <w:pPr>
        <w:ind w:left="3600" w:hanging="360"/>
      </w:pPr>
    </w:lvl>
    <w:lvl w:ilvl="5" w:tplc="C004E988">
      <w:start w:val="1"/>
      <w:numFmt w:val="lowerRoman"/>
      <w:lvlText w:val="%6."/>
      <w:lvlJc w:val="right"/>
      <w:pPr>
        <w:ind w:left="4320" w:hanging="180"/>
      </w:pPr>
    </w:lvl>
    <w:lvl w:ilvl="6" w:tplc="A7FAB580">
      <w:start w:val="1"/>
      <w:numFmt w:val="decimal"/>
      <w:lvlText w:val="%7."/>
      <w:lvlJc w:val="left"/>
      <w:pPr>
        <w:ind w:left="5040" w:hanging="360"/>
      </w:pPr>
    </w:lvl>
    <w:lvl w:ilvl="7" w:tplc="662C3740">
      <w:start w:val="1"/>
      <w:numFmt w:val="lowerLetter"/>
      <w:lvlText w:val="%8."/>
      <w:lvlJc w:val="left"/>
      <w:pPr>
        <w:ind w:left="5760" w:hanging="360"/>
      </w:pPr>
    </w:lvl>
    <w:lvl w:ilvl="8" w:tplc="08782F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5B9"/>
    <w:multiLevelType w:val="hybridMultilevel"/>
    <w:tmpl w:val="0F14F3B4"/>
    <w:lvl w:ilvl="0" w:tplc="8314F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8A1"/>
    <w:multiLevelType w:val="hybridMultilevel"/>
    <w:tmpl w:val="16F64A04"/>
    <w:lvl w:ilvl="0" w:tplc="CBAC09EE">
      <w:start w:val="1"/>
      <w:numFmt w:val="decimal"/>
      <w:lvlText w:val="%1)"/>
      <w:lvlJc w:val="left"/>
      <w:pPr>
        <w:ind w:left="720" w:hanging="360"/>
      </w:pPr>
    </w:lvl>
    <w:lvl w:ilvl="1" w:tplc="36AE0996">
      <w:start w:val="1"/>
      <w:numFmt w:val="decimal"/>
      <w:lvlText w:val="%2)"/>
      <w:lvlJc w:val="left"/>
      <w:pPr>
        <w:ind w:left="720" w:hanging="360"/>
      </w:pPr>
    </w:lvl>
    <w:lvl w:ilvl="2" w:tplc="0D76BB76">
      <w:start w:val="1"/>
      <w:numFmt w:val="decimal"/>
      <w:lvlText w:val="%3)"/>
      <w:lvlJc w:val="left"/>
      <w:pPr>
        <w:ind w:left="720" w:hanging="360"/>
      </w:pPr>
    </w:lvl>
    <w:lvl w:ilvl="3" w:tplc="19AE7DF0">
      <w:start w:val="1"/>
      <w:numFmt w:val="decimal"/>
      <w:lvlText w:val="%4)"/>
      <w:lvlJc w:val="left"/>
      <w:pPr>
        <w:ind w:left="720" w:hanging="360"/>
      </w:pPr>
    </w:lvl>
    <w:lvl w:ilvl="4" w:tplc="0712C01A">
      <w:start w:val="1"/>
      <w:numFmt w:val="decimal"/>
      <w:lvlText w:val="%5)"/>
      <w:lvlJc w:val="left"/>
      <w:pPr>
        <w:ind w:left="720" w:hanging="360"/>
      </w:pPr>
    </w:lvl>
    <w:lvl w:ilvl="5" w:tplc="18E09F78">
      <w:start w:val="1"/>
      <w:numFmt w:val="decimal"/>
      <w:lvlText w:val="%6)"/>
      <w:lvlJc w:val="left"/>
      <w:pPr>
        <w:ind w:left="720" w:hanging="360"/>
      </w:pPr>
    </w:lvl>
    <w:lvl w:ilvl="6" w:tplc="3DF40400">
      <w:start w:val="1"/>
      <w:numFmt w:val="decimal"/>
      <w:lvlText w:val="%7)"/>
      <w:lvlJc w:val="left"/>
      <w:pPr>
        <w:ind w:left="720" w:hanging="360"/>
      </w:pPr>
    </w:lvl>
    <w:lvl w:ilvl="7" w:tplc="C6CAD99C">
      <w:start w:val="1"/>
      <w:numFmt w:val="decimal"/>
      <w:lvlText w:val="%8)"/>
      <w:lvlJc w:val="left"/>
      <w:pPr>
        <w:ind w:left="720" w:hanging="360"/>
      </w:pPr>
    </w:lvl>
    <w:lvl w:ilvl="8" w:tplc="ADCC12F4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0A231DC1"/>
    <w:multiLevelType w:val="hybridMultilevel"/>
    <w:tmpl w:val="71D097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503"/>
    <w:multiLevelType w:val="hybridMultilevel"/>
    <w:tmpl w:val="995E2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0E5A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9D9"/>
    <w:multiLevelType w:val="hybridMultilevel"/>
    <w:tmpl w:val="F2204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5FB6"/>
    <w:multiLevelType w:val="hybridMultilevel"/>
    <w:tmpl w:val="415240F2"/>
    <w:lvl w:ilvl="0" w:tplc="E34EC446">
      <w:start w:val="1"/>
      <w:numFmt w:val="decimal"/>
      <w:lvlText w:val="%1)"/>
      <w:lvlJc w:val="left"/>
      <w:pPr>
        <w:ind w:left="1020" w:hanging="360"/>
      </w:pPr>
    </w:lvl>
    <w:lvl w:ilvl="1" w:tplc="67328608">
      <w:start w:val="1"/>
      <w:numFmt w:val="decimal"/>
      <w:lvlText w:val="%2)"/>
      <w:lvlJc w:val="left"/>
      <w:pPr>
        <w:ind w:left="1020" w:hanging="360"/>
      </w:pPr>
    </w:lvl>
    <w:lvl w:ilvl="2" w:tplc="55449BCC">
      <w:start w:val="1"/>
      <w:numFmt w:val="decimal"/>
      <w:lvlText w:val="%3)"/>
      <w:lvlJc w:val="left"/>
      <w:pPr>
        <w:ind w:left="1020" w:hanging="360"/>
      </w:pPr>
    </w:lvl>
    <w:lvl w:ilvl="3" w:tplc="65340322">
      <w:start w:val="1"/>
      <w:numFmt w:val="decimal"/>
      <w:lvlText w:val="%4)"/>
      <w:lvlJc w:val="left"/>
      <w:pPr>
        <w:ind w:left="1020" w:hanging="360"/>
      </w:pPr>
    </w:lvl>
    <w:lvl w:ilvl="4" w:tplc="9954CBC0">
      <w:start w:val="1"/>
      <w:numFmt w:val="decimal"/>
      <w:lvlText w:val="%5)"/>
      <w:lvlJc w:val="left"/>
      <w:pPr>
        <w:ind w:left="1020" w:hanging="360"/>
      </w:pPr>
    </w:lvl>
    <w:lvl w:ilvl="5" w:tplc="FD5086E2">
      <w:start w:val="1"/>
      <w:numFmt w:val="decimal"/>
      <w:lvlText w:val="%6)"/>
      <w:lvlJc w:val="left"/>
      <w:pPr>
        <w:ind w:left="1020" w:hanging="360"/>
      </w:pPr>
    </w:lvl>
    <w:lvl w:ilvl="6" w:tplc="125E0D02">
      <w:start w:val="1"/>
      <w:numFmt w:val="decimal"/>
      <w:lvlText w:val="%7)"/>
      <w:lvlJc w:val="left"/>
      <w:pPr>
        <w:ind w:left="1020" w:hanging="360"/>
      </w:pPr>
    </w:lvl>
    <w:lvl w:ilvl="7" w:tplc="5DD29B98">
      <w:start w:val="1"/>
      <w:numFmt w:val="decimal"/>
      <w:lvlText w:val="%8)"/>
      <w:lvlJc w:val="left"/>
      <w:pPr>
        <w:ind w:left="1020" w:hanging="360"/>
      </w:pPr>
    </w:lvl>
    <w:lvl w:ilvl="8" w:tplc="ABA8D50C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19854274"/>
    <w:multiLevelType w:val="hybridMultilevel"/>
    <w:tmpl w:val="FE4E7D04"/>
    <w:lvl w:ilvl="0" w:tplc="6BC4B152">
      <w:start w:val="1"/>
      <w:numFmt w:val="decimal"/>
      <w:lvlText w:val="%1)"/>
      <w:lvlJc w:val="left"/>
      <w:pPr>
        <w:ind w:left="720" w:hanging="360"/>
      </w:pPr>
    </w:lvl>
    <w:lvl w:ilvl="1" w:tplc="209456DC">
      <w:start w:val="1"/>
      <w:numFmt w:val="lowerLetter"/>
      <w:lvlText w:val="%2."/>
      <w:lvlJc w:val="left"/>
      <w:pPr>
        <w:ind w:left="1440" w:hanging="360"/>
      </w:pPr>
    </w:lvl>
    <w:lvl w:ilvl="2" w:tplc="897CCF92">
      <w:start w:val="1"/>
      <w:numFmt w:val="lowerRoman"/>
      <w:lvlText w:val="%3."/>
      <w:lvlJc w:val="right"/>
      <w:pPr>
        <w:ind w:left="2160" w:hanging="180"/>
      </w:pPr>
    </w:lvl>
    <w:lvl w:ilvl="3" w:tplc="CD26A6C6">
      <w:start w:val="1"/>
      <w:numFmt w:val="decimal"/>
      <w:lvlText w:val="%4."/>
      <w:lvlJc w:val="left"/>
      <w:pPr>
        <w:ind w:left="2880" w:hanging="360"/>
      </w:pPr>
    </w:lvl>
    <w:lvl w:ilvl="4" w:tplc="6F5EFE22">
      <w:start w:val="1"/>
      <w:numFmt w:val="lowerLetter"/>
      <w:lvlText w:val="%5."/>
      <w:lvlJc w:val="left"/>
      <w:pPr>
        <w:ind w:left="3600" w:hanging="360"/>
      </w:pPr>
    </w:lvl>
    <w:lvl w:ilvl="5" w:tplc="0DFE4F34">
      <w:start w:val="1"/>
      <w:numFmt w:val="lowerRoman"/>
      <w:lvlText w:val="%6."/>
      <w:lvlJc w:val="right"/>
      <w:pPr>
        <w:ind w:left="4320" w:hanging="180"/>
      </w:pPr>
    </w:lvl>
    <w:lvl w:ilvl="6" w:tplc="0156A86C">
      <w:start w:val="1"/>
      <w:numFmt w:val="decimal"/>
      <w:lvlText w:val="%7."/>
      <w:lvlJc w:val="left"/>
      <w:pPr>
        <w:ind w:left="5040" w:hanging="360"/>
      </w:pPr>
    </w:lvl>
    <w:lvl w:ilvl="7" w:tplc="A774B098">
      <w:start w:val="1"/>
      <w:numFmt w:val="lowerLetter"/>
      <w:lvlText w:val="%8."/>
      <w:lvlJc w:val="left"/>
      <w:pPr>
        <w:ind w:left="5760" w:hanging="360"/>
      </w:pPr>
    </w:lvl>
    <w:lvl w:ilvl="8" w:tplc="31DE7C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3065D"/>
    <w:multiLevelType w:val="hybridMultilevel"/>
    <w:tmpl w:val="8CE806A2"/>
    <w:lvl w:ilvl="0" w:tplc="EAD47DE8">
      <w:start w:val="1"/>
      <w:numFmt w:val="decimal"/>
      <w:lvlText w:val="%1)"/>
      <w:lvlJc w:val="left"/>
      <w:pPr>
        <w:ind w:left="1020" w:hanging="360"/>
      </w:pPr>
    </w:lvl>
    <w:lvl w:ilvl="1" w:tplc="A4D05192">
      <w:start w:val="1"/>
      <w:numFmt w:val="decimal"/>
      <w:lvlText w:val="%2)"/>
      <w:lvlJc w:val="left"/>
      <w:pPr>
        <w:ind w:left="1020" w:hanging="360"/>
      </w:pPr>
    </w:lvl>
    <w:lvl w:ilvl="2" w:tplc="B0FC2C66">
      <w:start w:val="1"/>
      <w:numFmt w:val="decimal"/>
      <w:lvlText w:val="%3)"/>
      <w:lvlJc w:val="left"/>
      <w:pPr>
        <w:ind w:left="1020" w:hanging="360"/>
      </w:pPr>
    </w:lvl>
    <w:lvl w:ilvl="3" w:tplc="C00E4B54">
      <w:start w:val="1"/>
      <w:numFmt w:val="decimal"/>
      <w:lvlText w:val="%4)"/>
      <w:lvlJc w:val="left"/>
      <w:pPr>
        <w:ind w:left="1020" w:hanging="360"/>
      </w:pPr>
    </w:lvl>
    <w:lvl w:ilvl="4" w:tplc="2EB2BE1A">
      <w:start w:val="1"/>
      <w:numFmt w:val="decimal"/>
      <w:lvlText w:val="%5)"/>
      <w:lvlJc w:val="left"/>
      <w:pPr>
        <w:ind w:left="1020" w:hanging="360"/>
      </w:pPr>
    </w:lvl>
    <w:lvl w:ilvl="5" w:tplc="98C0A8D0">
      <w:start w:val="1"/>
      <w:numFmt w:val="decimal"/>
      <w:lvlText w:val="%6)"/>
      <w:lvlJc w:val="left"/>
      <w:pPr>
        <w:ind w:left="1020" w:hanging="360"/>
      </w:pPr>
    </w:lvl>
    <w:lvl w:ilvl="6" w:tplc="B602E572">
      <w:start w:val="1"/>
      <w:numFmt w:val="decimal"/>
      <w:lvlText w:val="%7)"/>
      <w:lvlJc w:val="left"/>
      <w:pPr>
        <w:ind w:left="1020" w:hanging="360"/>
      </w:pPr>
    </w:lvl>
    <w:lvl w:ilvl="7" w:tplc="FA8E9B4C">
      <w:start w:val="1"/>
      <w:numFmt w:val="decimal"/>
      <w:lvlText w:val="%8)"/>
      <w:lvlJc w:val="left"/>
      <w:pPr>
        <w:ind w:left="1020" w:hanging="360"/>
      </w:pPr>
    </w:lvl>
    <w:lvl w:ilvl="8" w:tplc="433822E2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1E722F1A"/>
    <w:multiLevelType w:val="hybridMultilevel"/>
    <w:tmpl w:val="6B703B6E"/>
    <w:lvl w:ilvl="0" w:tplc="55B8C882">
      <w:start w:val="1"/>
      <w:numFmt w:val="decimal"/>
      <w:lvlText w:val="%1)"/>
      <w:lvlJc w:val="left"/>
      <w:pPr>
        <w:ind w:left="1020" w:hanging="360"/>
      </w:pPr>
    </w:lvl>
    <w:lvl w:ilvl="1" w:tplc="AD16B228">
      <w:start w:val="1"/>
      <w:numFmt w:val="decimal"/>
      <w:lvlText w:val="%2)"/>
      <w:lvlJc w:val="left"/>
      <w:pPr>
        <w:ind w:left="1020" w:hanging="360"/>
      </w:pPr>
    </w:lvl>
    <w:lvl w:ilvl="2" w:tplc="48C408C2">
      <w:start w:val="1"/>
      <w:numFmt w:val="decimal"/>
      <w:lvlText w:val="%3)"/>
      <w:lvlJc w:val="left"/>
      <w:pPr>
        <w:ind w:left="1020" w:hanging="360"/>
      </w:pPr>
    </w:lvl>
    <w:lvl w:ilvl="3" w:tplc="3BA221C2">
      <w:start w:val="1"/>
      <w:numFmt w:val="decimal"/>
      <w:lvlText w:val="%4)"/>
      <w:lvlJc w:val="left"/>
      <w:pPr>
        <w:ind w:left="1020" w:hanging="360"/>
      </w:pPr>
    </w:lvl>
    <w:lvl w:ilvl="4" w:tplc="7EA88148">
      <w:start w:val="1"/>
      <w:numFmt w:val="decimal"/>
      <w:lvlText w:val="%5)"/>
      <w:lvlJc w:val="left"/>
      <w:pPr>
        <w:ind w:left="1020" w:hanging="360"/>
      </w:pPr>
    </w:lvl>
    <w:lvl w:ilvl="5" w:tplc="21028DEA">
      <w:start w:val="1"/>
      <w:numFmt w:val="decimal"/>
      <w:lvlText w:val="%6)"/>
      <w:lvlJc w:val="left"/>
      <w:pPr>
        <w:ind w:left="1020" w:hanging="360"/>
      </w:pPr>
    </w:lvl>
    <w:lvl w:ilvl="6" w:tplc="AD563588">
      <w:start w:val="1"/>
      <w:numFmt w:val="decimal"/>
      <w:lvlText w:val="%7)"/>
      <w:lvlJc w:val="left"/>
      <w:pPr>
        <w:ind w:left="1020" w:hanging="360"/>
      </w:pPr>
    </w:lvl>
    <w:lvl w:ilvl="7" w:tplc="33C21C52">
      <w:start w:val="1"/>
      <w:numFmt w:val="decimal"/>
      <w:lvlText w:val="%8)"/>
      <w:lvlJc w:val="left"/>
      <w:pPr>
        <w:ind w:left="1020" w:hanging="360"/>
      </w:pPr>
    </w:lvl>
    <w:lvl w:ilvl="8" w:tplc="EFDEB7BE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1EB36584"/>
    <w:multiLevelType w:val="hybridMultilevel"/>
    <w:tmpl w:val="F2DEF2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2CC0"/>
    <w:multiLevelType w:val="hybridMultilevel"/>
    <w:tmpl w:val="E4E4BFEE"/>
    <w:lvl w:ilvl="0" w:tplc="B650C410">
      <w:start w:val="1"/>
      <w:numFmt w:val="decimal"/>
      <w:lvlText w:val="%1)"/>
      <w:lvlJc w:val="left"/>
      <w:pPr>
        <w:ind w:left="1020" w:hanging="360"/>
      </w:pPr>
    </w:lvl>
    <w:lvl w:ilvl="1" w:tplc="24FC3C86">
      <w:start w:val="1"/>
      <w:numFmt w:val="decimal"/>
      <w:lvlText w:val="%2)"/>
      <w:lvlJc w:val="left"/>
      <w:pPr>
        <w:ind w:left="1020" w:hanging="360"/>
      </w:pPr>
    </w:lvl>
    <w:lvl w:ilvl="2" w:tplc="38F20B5A">
      <w:start w:val="1"/>
      <w:numFmt w:val="decimal"/>
      <w:lvlText w:val="%3)"/>
      <w:lvlJc w:val="left"/>
      <w:pPr>
        <w:ind w:left="1020" w:hanging="360"/>
      </w:pPr>
    </w:lvl>
    <w:lvl w:ilvl="3" w:tplc="DBA4B608">
      <w:start w:val="1"/>
      <w:numFmt w:val="decimal"/>
      <w:lvlText w:val="%4)"/>
      <w:lvlJc w:val="left"/>
      <w:pPr>
        <w:ind w:left="1020" w:hanging="360"/>
      </w:pPr>
    </w:lvl>
    <w:lvl w:ilvl="4" w:tplc="C6D219C4">
      <w:start w:val="1"/>
      <w:numFmt w:val="decimal"/>
      <w:lvlText w:val="%5)"/>
      <w:lvlJc w:val="left"/>
      <w:pPr>
        <w:ind w:left="1020" w:hanging="360"/>
      </w:pPr>
    </w:lvl>
    <w:lvl w:ilvl="5" w:tplc="C6205674">
      <w:start w:val="1"/>
      <w:numFmt w:val="decimal"/>
      <w:lvlText w:val="%6)"/>
      <w:lvlJc w:val="left"/>
      <w:pPr>
        <w:ind w:left="1020" w:hanging="360"/>
      </w:pPr>
    </w:lvl>
    <w:lvl w:ilvl="6" w:tplc="38A22E1A">
      <w:start w:val="1"/>
      <w:numFmt w:val="decimal"/>
      <w:lvlText w:val="%7)"/>
      <w:lvlJc w:val="left"/>
      <w:pPr>
        <w:ind w:left="1020" w:hanging="360"/>
      </w:pPr>
    </w:lvl>
    <w:lvl w:ilvl="7" w:tplc="F1F26144">
      <w:start w:val="1"/>
      <w:numFmt w:val="decimal"/>
      <w:lvlText w:val="%8)"/>
      <w:lvlJc w:val="left"/>
      <w:pPr>
        <w:ind w:left="1020" w:hanging="360"/>
      </w:pPr>
    </w:lvl>
    <w:lvl w:ilvl="8" w:tplc="D422AEB8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23105134"/>
    <w:multiLevelType w:val="hybridMultilevel"/>
    <w:tmpl w:val="FE3E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3602"/>
    <w:multiLevelType w:val="hybridMultilevel"/>
    <w:tmpl w:val="96163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165"/>
    <w:multiLevelType w:val="hybridMultilevel"/>
    <w:tmpl w:val="8626C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422A5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DEE8"/>
    <w:multiLevelType w:val="hybridMultilevel"/>
    <w:tmpl w:val="611859FE"/>
    <w:lvl w:ilvl="0" w:tplc="FB6E2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D1F4001A">
      <w:start w:val="1"/>
      <w:numFmt w:val="lowerLetter"/>
      <w:lvlText w:val="%2."/>
      <w:lvlJc w:val="left"/>
      <w:pPr>
        <w:ind w:left="1440" w:hanging="360"/>
      </w:pPr>
    </w:lvl>
    <w:lvl w:ilvl="2" w:tplc="55B43ACA">
      <w:start w:val="1"/>
      <w:numFmt w:val="lowerRoman"/>
      <w:lvlText w:val="%3."/>
      <w:lvlJc w:val="right"/>
      <w:pPr>
        <w:ind w:left="2160" w:hanging="180"/>
      </w:pPr>
    </w:lvl>
    <w:lvl w:ilvl="3" w:tplc="BBAE8234">
      <w:start w:val="1"/>
      <w:numFmt w:val="decimal"/>
      <w:lvlText w:val="%4."/>
      <w:lvlJc w:val="left"/>
      <w:pPr>
        <w:ind w:left="2880" w:hanging="360"/>
      </w:pPr>
    </w:lvl>
    <w:lvl w:ilvl="4" w:tplc="A5A43758">
      <w:start w:val="1"/>
      <w:numFmt w:val="lowerLetter"/>
      <w:lvlText w:val="%5."/>
      <w:lvlJc w:val="left"/>
      <w:pPr>
        <w:ind w:left="3600" w:hanging="360"/>
      </w:pPr>
    </w:lvl>
    <w:lvl w:ilvl="5" w:tplc="73F87BFE">
      <w:start w:val="1"/>
      <w:numFmt w:val="lowerRoman"/>
      <w:lvlText w:val="%6."/>
      <w:lvlJc w:val="right"/>
      <w:pPr>
        <w:ind w:left="4320" w:hanging="180"/>
      </w:pPr>
    </w:lvl>
    <w:lvl w:ilvl="6" w:tplc="5700116E">
      <w:start w:val="1"/>
      <w:numFmt w:val="decimal"/>
      <w:lvlText w:val="%7."/>
      <w:lvlJc w:val="left"/>
      <w:pPr>
        <w:ind w:left="5040" w:hanging="360"/>
      </w:pPr>
    </w:lvl>
    <w:lvl w:ilvl="7" w:tplc="0F42CB14">
      <w:start w:val="1"/>
      <w:numFmt w:val="lowerLetter"/>
      <w:lvlText w:val="%8."/>
      <w:lvlJc w:val="left"/>
      <w:pPr>
        <w:ind w:left="5760" w:hanging="360"/>
      </w:pPr>
    </w:lvl>
    <w:lvl w:ilvl="8" w:tplc="31F85B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229C"/>
    <w:multiLevelType w:val="hybridMultilevel"/>
    <w:tmpl w:val="13424148"/>
    <w:lvl w:ilvl="0" w:tplc="CF34A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64541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F64E8"/>
    <w:multiLevelType w:val="hybridMultilevel"/>
    <w:tmpl w:val="C7CA12A2"/>
    <w:lvl w:ilvl="0" w:tplc="46523D5E">
      <w:start w:val="1"/>
      <w:numFmt w:val="decimal"/>
      <w:lvlText w:val="%1)"/>
      <w:lvlJc w:val="left"/>
      <w:pPr>
        <w:ind w:left="1020" w:hanging="360"/>
      </w:pPr>
    </w:lvl>
    <w:lvl w:ilvl="1" w:tplc="9DAC5476">
      <w:start w:val="1"/>
      <w:numFmt w:val="decimal"/>
      <w:lvlText w:val="%2)"/>
      <w:lvlJc w:val="left"/>
      <w:pPr>
        <w:ind w:left="1020" w:hanging="360"/>
      </w:pPr>
    </w:lvl>
    <w:lvl w:ilvl="2" w:tplc="924CD64A">
      <w:start w:val="1"/>
      <w:numFmt w:val="decimal"/>
      <w:lvlText w:val="%3)"/>
      <w:lvlJc w:val="left"/>
      <w:pPr>
        <w:ind w:left="1020" w:hanging="360"/>
      </w:pPr>
    </w:lvl>
    <w:lvl w:ilvl="3" w:tplc="8E26C648">
      <w:start w:val="1"/>
      <w:numFmt w:val="decimal"/>
      <w:lvlText w:val="%4)"/>
      <w:lvlJc w:val="left"/>
      <w:pPr>
        <w:ind w:left="1020" w:hanging="360"/>
      </w:pPr>
    </w:lvl>
    <w:lvl w:ilvl="4" w:tplc="747AED0E">
      <w:start w:val="1"/>
      <w:numFmt w:val="decimal"/>
      <w:lvlText w:val="%5)"/>
      <w:lvlJc w:val="left"/>
      <w:pPr>
        <w:ind w:left="1020" w:hanging="360"/>
      </w:pPr>
    </w:lvl>
    <w:lvl w:ilvl="5" w:tplc="B1C8DD7E">
      <w:start w:val="1"/>
      <w:numFmt w:val="decimal"/>
      <w:lvlText w:val="%6)"/>
      <w:lvlJc w:val="left"/>
      <w:pPr>
        <w:ind w:left="1020" w:hanging="360"/>
      </w:pPr>
    </w:lvl>
    <w:lvl w:ilvl="6" w:tplc="A6F0E1B8">
      <w:start w:val="1"/>
      <w:numFmt w:val="decimal"/>
      <w:lvlText w:val="%7)"/>
      <w:lvlJc w:val="left"/>
      <w:pPr>
        <w:ind w:left="1020" w:hanging="360"/>
      </w:pPr>
    </w:lvl>
    <w:lvl w:ilvl="7" w:tplc="08FE3922">
      <w:start w:val="1"/>
      <w:numFmt w:val="decimal"/>
      <w:lvlText w:val="%8)"/>
      <w:lvlJc w:val="left"/>
      <w:pPr>
        <w:ind w:left="1020" w:hanging="360"/>
      </w:pPr>
    </w:lvl>
    <w:lvl w:ilvl="8" w:tplc="5BC02BEA">
      <w:start w:val="1"/>
      <w:numFmt w:val="decimal"/>
      <w:lvlText w:val="%9)"/>
      <w:lvlJc w:val="left"/>
      <w:pPr>
        <w:ind w:left="1020" w:hanging="360"/>
      </w:pPr>
    </w:lvl>
  </w:abstractNum>
  <w:abstractNum w:abstractNumId="21" w15:restartNumberingAfterBreak="0">
    <w:nsid w:val="3B8767F4"/>
    <w:multiLevelType w:val="hybridMultilevel"/>
    <w:tmpl w:val="52E46828"/>
    <w:lvl w:ilvl="0" w:tplc="74346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F2213"/>
    <w:multiLevelType w:val="hybridMultilevel"/>
    <w:tmpl w:val="C1882D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D573A5"/>
    <w:multiLevelType w:val="hybridMultilevel"/>
    <w:tmpl w:val="BE184D12"/>
    <w:lvl w:ilvl="0" w:tplc="3F6A5A3A">
      <w:start w:val="1"/>
      <w:numFmt w:val="decimal"/>
      <w:lvlText w:val="%1)"/>
      <w:lvlJc w:val="left"/>
      <w:pPr>
        <w:ind w:left="1020" w:hanging="360"/>
      </w:pPr>
    </w:lvl>
    <w:lvl w:ilvl="1" w:tplc="F81AC8FC">
      <w:start w:val="1"/>
      <w:numFmt w:val="decimal"/>
      <w:lvlText w:val="%2)"/>
      <w:lvlJc w:val="left"/>
      <w:pPr>
        <w:ind w:left="1020" w:hanging="360"/>
      </w:pPr>
    </w:lvl>
    <w:lvl w:ilvl="2" w:tplc="05EC7978">
      <w:start w:val="1"/>
      <w:numFmt w:val="decimal"/>
      <w:lvlText w:val="%3)"/>
      <w:lvlJc w:val="left"/>
      <w:pPr>
        <w:ind w:left="1020" w:hanging="360"/>
      </w:pPr>
    </w:lvl>
    <w:lvl w:ilvl="3" w:tplc="867E10FE">
      <w:start w:val="1"/>
      <w:numFmt w:val="decimal"/>
      <w:lvlText w:val="%4)"/>
      <w:lvlJc w:val="left"/>
      <w:pPr>
        <w:ind w:left="1020" w:hanging="360"/>
      </w:pPr>
    </w:lvl>
    <w:lvl w:ilvl="4" w:tplc="5838DA4C">
      <w:start w:val="1"/>
      <w:numFmt w:val="decimal"/>
      <w:lvlText w:val="%5)"/>
      <w:lvlJc w:val="left"/>
      <w:pPr>
        <w:ind w:left="1020" w:hanging="360"/>
      </w:pPr>
    </w:lvl>
    <w:lvl w:ilvl="5" w:tplc="2676E06A">
      <w:start w:val="1"/>
      <w:numFmt w:val="decimal"/>
      <w:lvlText w:val="%6)"/>
      <w:lvlJc w:val="left"/>
      <w:pPr>
        <w:ind w:left="1020" w:hanging="360"/>
      </w:pPr>
    </w:lvl>
    <w:lvl w:ilvl="6" w:tplc="C980C3FE">
      <w:start w:val="1"/>
      <w:numFmt w:val="decimal"/>
      <w:lvlText w:val="%7)"/>
      <w:lvlJc w:val="left"/>
      <w:pPr>
        <w:ind w:left="1020" w:hanging="360"/>
      </w:pPr>
    </w:lvl>
    <w:lvl w:ilvl="7" w:tplc="A396271A">
      <w:start w:val="1"/>
      <w:numFmt w:val="decimal"/>
      <w:lvlText w:val="%8)"/>
      <w:lvlJc w:val="left"/>
      <w:pPr>
        <w:ind w:left="1020" w:hanging="360"/>
      </w:pPr>
    </w:lvl>
    <w:lvl w:ilvl="8" w:tplc="8E526CC0">
      <w:start w:val="1"/>
      <w:numFmt w:val="decimal"/>
      <w:lvlText w:val="%9)"/>
      <w:lvlJc w:val="left"/>
      <w:pPr>
        <w:ind w:left="1020" w:hanging="360"/>
      </w:pPr>
    </w:lvl>
  </w:abstractNum>
  <w:abstractNum w:abstractNumId="24" w15:restartNumberingAfterBreak="0">
    <w:nsid w:val="46C77CDA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50D1"/>
    <w:multiLevelType w:val="hybridMultilevel"/>
    <w:tmpl w:val="49E0A618"/>
    <w:lvl w:ilvl="0" w:tplc="895AA9F8">
      <w:start w:val="1"/>
      <w:numFmt w:val="decimal"/>
      <w:lvlText w:val="%1)"/>
      <w:lvlJc w:val="left"/>
      <w:pPr>
        <w:ind w:left="1020" w:hanging="360"/>
      </w:pPr>
    </w:lvl>
    <w:lvl w:ilvl="1" w:tplc="34FC213E">
      <w:start w:val="1"/>
      <w:numFmt w:val="decimal"/>
      <w:lvlText w:val="%2)"/>
      <w:lvlJc w:val="left"/>
      <w:pPr>
        <w:ind w:left="1020" w:hanging="360"/>
      </w:pPr>
    </w:lvl>
    <w:lvl w:ilvl="2" w:tplc="D01C5D98">
      <w:start w:val="1"/>
      <w:numFmt w:val="decimal"/>
      <w:lvlText w:val="%3)"/>
      <w:lvlJc w:val="left"/>
      <w:pPr>
        <w:ind w:left="1020" w:hanging="360"/>
      </w:pPr>
    </w:lvl>
    <w:lvl w:ilvl="3" w:tplc="282204CE">
      <w:start w:val="1"/>
      <w:numFmt w:val="decimal"/>
      <w:lvlText w:val="%4)"/>
      <w:lvlJc w:val="left"/>
      <w:pPr>
        <w:ind w:left="1020" w:hanging="360"/>
      </w:pPr>
    </w:lvl>
    <w:lvl w:ilvl="4" w:tplc="CAD01DDC">
      <w:start w:val="1"/>
      <w:numFmt w:val="decimal"/>
      <w:lvlText w:val="%5)"/>
      <w:lvlJc w:val="left"/>
      <w:pPr>
        <w:ind w:left="1020" w:hanging="360"/>
      </w:pPr>
    </w:lvl>
    <w:lvl w:ilvl="5" w:tplc="DCB6D0DA">
      <w:start w:val="1"/>
      <w:numFmt w:val="decimal"/>
      <w:lvlText w:val="%6)"/>
      <w:lvlJc w:val="left"/>
      <w:pPr>
        <w:ind w:left="1020" w:hanging="360"/>
      </w:pPr>
    </w:lvl>
    <w:lvl w:ilvl="6" w:tplc="B8D8A5FA">
      <w:start w:val="1"/>
      <w:numFmt w:val="decimal"/>
      <w:lvlText w:val="%7)"/>
      <w:lvlJc w:val="left"/>
      <w:pPr>
        <w:ind w:left="1020" w:hanging="360"/>
      </w:pPr>
    </w:lvl>
    <w:lvl w:ilvl="7" w:tplc="F6A0E4D2">
      <w:start w:val="1"/>
      <w:numFmt w:val="decimal"/>
      <w:lvlText w:val="%8)"/>
      <w:lvlJc w:val="left"/>
      <w:pPr>
        <w:ind w:left="1020" w:hanging="360"/>
      </w:pPr>
    </w:lvl>
    <w:lvl w:ilvl="8" w:tplc="CC58C682">
      <w:start w:val="1"/>
      <w:numFmt w:val="decimal"/>
      <w:lvlText w:val="%9)"/>
      <w:lvlJc w:val="left"/>
      <w:pPr>
        <w:ind w:left="1020" w:hanging="360"/>
      </w:pPr>
    </w:lvl>
  </w:abstractNum>
  <w:abstractNum w:abstractNumId="26" w15:restartNumberingAfterBreak="0">
    <w:nsid w:val="493952B0"/>
    <w:multiLevelType w:val="hybridMultilevel"/>
    <w:tmpl w:val="D932D2A6"/>
    <w:lvl w:ilvl="0" w:tplc="BFE085E0">
      <w:start w:val="1"/>
      <w:numFmt w:val="decimal"/>
      <w:lvlText w:val="%1."/>
      <w:lvlJc w:val="left"/>
      <w:pPr>
        <w:ind w:left="1020" w:hanging="360"/>
      </w:pPr>
    </w:lvl>
    <w:lvl w:ilvl="1" w:tplc="836AF5A4">
      <w:start w:val="1"/>
      <w:numFmt w:val="decimal"/>
      <w:lvlText w:val="%2."/>
      <w:lvlJc w:val="left"/>
      <w:pPr>
        <w:ind w:left="1020" w:hanging="360"/>
      </w:pPr>
    </w:lvl>
    <w:lvl w:ilvl="2" w:tplc="59A44130">
      <w:start w:val="1"/>
      <w:numFmt w:val="decimal"/>
      <w:lvlText w:val="%3."/>
      <w:lvlJc w:val="left"/>
      <w:pPr>
        <w:ind w:left="1020" w:hanging="360"/>
      </w:pPr>
    </w:lvl>
    <w:lvl w:ilvl="3" w:tplc="45A2D514">
      <w:start w:val="1"/>
      <w:numFmt w:val="decimal"/>
      <w:lvlText w:val="%4."/>
      <w:lvlJc w:val="left"/>
      <w:pPr>
        <w:ind w:left="1020" w:hanging="360"/>
      </w:pPr>
    </w:lvl>
    <w:lvl w:ilvl="4" w:tplc="EE304AEC">
      <w:start w:val="1"/>
      <w:numFmt w:val="decimal"/>
      <w:lvlText w:val="%5."/>
      <w:lvlJc w:val="left"/>
      <w:pPr>
        <w:ind w:left="1020" w:hanging="360"/>
      </w:pPr>
    </w:lvl>
    <w:lvl w:ilvl="5" w:tplc="CB480E52">
      <w:start w:val="1"/>
      <w:numFmt w:val="decimal"/>
      <w:lvlText w:val="%6."/>
      <w:lvlJc w:val="left"/>
      <w:pPr>
        <w:ind w:left="1020" w:hanging="360"/>
      </w:pPr>
    </w:lvl>
    <w:lvl w:ilvl="6" w:tplc="9F5C31EE">
      <w:start w:val="1"/>
      <w:numFmt w:val="decimal"/>
      <w:lvlText w:val="%7."/>
      <w:lvlJc w:val="left"/>
      <w:pPr>
        <w:ind w:left="1020" w:hanging="360"/>
      </w:pPr>
    </w:lvl>
    <w:lvl w:ilvl="7" w:tplc="D01C4654">
      <w:start w:val="1"/>
      <w:numFmt w:val="decimal"/>
      <w:lvlText w:val="%8."/>
      <w:lvlJc w:val="left"/>
      <w:pPr>
        <w:ind w:left="1020" w:hanging="360"/>
      </w:pPr>
    </w:lvl>
    <w:lvl w:ilvl="8" w:tplc="61685174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4AFB3B4F"/>
    <w:multiLevelType w:val="hybridMultilevel"/>
    <w:tmpl w:val="FACAB2E0"/>
    <w:lvl w:ilvl="0" w:tplc="D0167356">
      <w:start w:val="1"/>
      <w:numFmt w:val="decimal"/>
      <w:lvlText w:val="%1)"/>
      <w:lvlJc w:val="left"/>
      <w:pPr>
        <w:ind w:left="720" w:hanging="360"/>
      </w:pPr>
    </w:lvl>
    <w:lvl w:ilvl="1" w:tplc="233E5F74">
      <w:start w:val="1"/>
      <w:numFmt w:val="decimal"/>
      <w:lvlText w:val="%2)"/>
      <w:lvlJc w:val="left"/>
      <w:pPr>
        <w:ind w:left="720" w:hanging="360"/>
      </w:pPr>
    </w:lvl>
    <w:lvl w:ilvl="2" w:tplc="696858DC">
      <w:start w:val="1"/>
      <w:numFmt w:val="decimal"/>
      <w:lvlText w:val="%3)"/>
      <w:lvlJc w:val="left"/>
      <w:pPr>
        <w:ind w:left="720" w:hanging="360"/>
      </w:pPr>
    </w:lvl>
    <w:lvl w:ilvl="3" w:tplc="47D40F70">
      <w:start w:val="1"/>
      <w:numFmt w:val="decimal"/>
      <w:lvlText w:val="%4)"/>
      <w:lvlJc w:val="left"/>
      <w:pPr>
        <w:ind w:left="720" w:hanging="360"/>
      </w:pPr>
    </w:lvl>
    <w:lvl w:ilvl="4" w:tplc="780E3DF0">
      <w:start w:val="1"/>
      <w:numFmt w:val="decimal"/>
      <w:lvlText w:val="%5)"/>
      <w:lvlJc w:val="left"/>
      <w:pPr>
        <w:ind w:left="720" w:hanging="360"/>
      </w:pPr>
    </w:lvl>
    <w:lvl w:ilvl="5" w:tplc="89283E06">
      <w:start w:val="1"/>
      <w:numFmt w:val="decimal"/>
      <w:lvlText w:val="%6)"/>
      <w:lvlJc w:val="left"/>
      <w:pPr>
        <w:ind w:left="720" w:hanging="360"/>
      </w:pPr>
    </w:lvl>
    <w:lvl w:ilvl="6" w:tplc="F81AC8B2">
      <w:start w:val="1"/>
      <w:numFmt w:val="decimal"/>
      <w:lvlText w:val="%7)"/>
      <w:lvlJc w:val="left"/>
      <w:pPr>
        <w:ind w:left="720" w:hanging="360"/>
      </w:pPr>
    </w:lvl>
    <w:lvl w:ilvl="7" w:tplc="D3922782">
      <w:start w:val="1"/>
      <w:numFmt w:val="decimal"/>
      <w:lvlText w:val="%8)"/>
      <w:lvlJc w:val="left"/>
      <w:pPr>
        <w:ind w:left="720" w:hanging="360"/>
      </w:pPr>
    </w:lvl>
    <w:lvl w:ilvl="8" w:tplc="EB108D3E">
      <w:start w:val="1"/>
      <w:numFmt w:val="decimal"/>
      <w:lvlText w:val="%9)"/>
      <w:lvlJc w:val="left"/>
      <w:pPr>
        <w:ind w:left="720" w:hanging="360"/>
      </w:pPr>
    </w:lvl>
  </w:abstractNum>
  <w:abstractNum w:abstractNumId="28" w15:restartNumberingAfterBreak="0">
    <w:nsid w:val="50372744"/>
    <w:multiLevelType w:val="hybridMultilevel"/>
    <w:tmpl w:val="8C74D0AE"/>
    <w:lvl w:ilvl="0" w:tplc="896453F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504A6EE1"/>
    <w:multiLevelType w:val="hybridMultilevel"/>
    <w:tmpl w:val="EA1E4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E568E"/>
    <w:multiLevelType w:val="multilevel"/>
    <w:tmpl w:val="7F845574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 "/>
      <w:lvlJc w:val="left"/>
      <w:pPr>
        <w:ind w:left="149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28E6207"/>
    <w:multiLevelType w:val="hybridMultilevel"/>
    <w:tmpl w:val="C57A5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C77B3"/>
    <w:multiLevelType w:val="hybridMultilevel"/>
    <w:tmpl w:val="DBDE61BC"/>
    <w:lvl w:ilvl="0" w:tplc="0066A72E">
      <w:start w:val="1"/>
      <w:numFmt w:val="decimal"/>
      <w:lvlText w:val="%1."/>
      <w:lvlJc w:val="left"/>
      <w:pPr>
        <w:ind w:left="1020" w:hanging="360"/>
      </w:pPr>
    </w:lvl>
    <w:lvl w:ilvl="1" w:tplc="393C3E9E">
      <w:start w:val="1"/>
      <w:numFmt w:val="decimal"/>
      <w:lvlText w:val="%2."/>
      <w:lvlJc w:val="left"/>
      <w:pPr>
        <w:ind w:left="1020" w:hanging="360"/>
      </w:pPr>
    </w:lvl>
    <w:lvl w:ilvl="2" w:tplc="871A95E0">
      <w:start w:val="1"/>
      <w:numFmt w:val="decimal"/>
      <w:lvlText w:val="%3."/>
      <w:lvlJc w:val="left"/>
      <w:pPr>
        <w:ind w:left="1020" w:hanging="360"/>
      </w:pPr>
    </w:lvl>
    <w:lvl w:ilvl="3" w:tplc="60507B66">
      <w:start w:val="1"/>
      <w:numFmt w:val="decimal"/>
      <w:lvlText w:val="%4."/>
      <w:lvlJc w:val="left"/>
      <w:pPr>
        <w:ind w:left="1020" w:hanging="360"/>
      </w:pPr>
    </w:lvl>
    <w:lvl w:ilvl="4" w:tplc="8C32D4C2">
      <w:start w:val="1"/>
      <w:numFmt w:val="decimal"/>
      <w:lvlText w:val="%5."/>
      <w:lvlJc w:val="left"/>
      <w:pPr>
        <w:ind w:left="1020" w:hanging="360"/>
      </w:pPr>
    </w:lvl>
    <w:lvl w:ilvl="5" w:tplc="9A8C90E2">
      <w:start w:val="1"/>
      <w:numFmt w:val="decimal"/>
      <w:lvlText w:val="%6."/>
      <w:lvlJc w:val="left"/>
      <w:pPr>
        <w:ind w:left="1020" w:hanging="360"/>
      </w:pPr>
    </w:lvl>
    <w:lvl w:ilvl="6" w:tplc="C0C833E4">
      <w:start w:val="1"/>
      <w:numFmt w:val="decimal"/>
      <w:lvlText w:val="%7."/>
      <w:lvlJc w:val="left"/>
      <w:pPr>
        <w:ind w:left="1020" w:hanging="360"/>
      </w:pPr>
    </w:lvl>
    <w:lvl w:ilvl="7" w:tplc="FC1C76C8">
      <w:start w:val="1"/>
      <w:numFmt w:val="decimal"/>
      <w:lvlText w:val="%8."/>
      <w:lvlJc w:val="left"/>
      <w:pPr>
        <w:ind w:left="1020" w:hanging="360"/>
      </w:pPr>
    </w:lvl>
    <w:lvl w:ilvl="8" w:tplc="7A8A8442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55F72CDE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671015"/>
    <w:multiLevelType w:val="hybridMultilevel"/>
    <w:tmpl w:val="52785F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10471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2BC1"/>
    <w:multiLevelType w:val="hybridMultilevel"/>
    <w:tmpl w:val="77B834DC"/>
    <w:lvl w:ilvl="0" w:tplc="3EDC0278">
      <w:start w:val="1"/>
      <w:numFmt w:val="decimal"/>
      <w:lvlText w:val="%1)"/>
      <w:lvlJc w:val="left"/>
      <w:pPr>
        <w:ind w:left="1020" w:hanging="360"/>
      </w:pPr>
    </w:lvl>
    <w:lvl w:ilvl="1" w:tplc="07640228">
      <w:start w:val="1"/>
      <w:numFmt w:val="decimal"/>
      <w:lvlText w:val="%2)"/>
      <w:lvlJc w:val="left"/>
      <w:pPr>
        <w:ind w:left="1020" w:hanging="360"/>
      </w:pPr>
    </w:lvl>
    <w:lvl w:ilvl="2" w:tplc="FB2A0A1E">
      <w:start w:val="1"/>
      <w:numFmt w:val="decimal"/>
      <w:lvlText w:val="%3)"/>
      <w:lvlJc w:val="left"/>
      <w:pPr>
        <w:ind w:left="1020" w:hanging="360"/>
      </w:pPr>
    </w:lvl>
    <w:lvl w:ilvl="3" w:tplc="8F006F48">
      <w:start w:val="1"/>
      <w:numFmt w:val="decimal"/>
      <w:lvlText w:val="%4)"/>
      <w:lvlJc w:val="left"/>
      <w:pPr>
        <w:ind w:left="1020" w:hanging="360"/>
      </w:pPr>
    </w:lvl>
    <w:lvl w:ilvl="4" w:tplc="94700844">
      <w:start w:val="1"/>
      <w:numFmt w:val="decimal"/>
      <w:lvlText w:val="%5)"/>
      <w:lvlJc w:val="left"/>
      <w:pPr>
        <w:ind w:left="1020" w:hanging="360"/>
      </w:pPr>
    </w:lvl>
    <w:lvl w:ilvl="5" w:tplc="7A9A0D4C">
      <w:start w:val="1"/>
      <w:numFmt w:val="decimal"/>
      <w:lvlText w:val="%6)"/>
      <w:lvlJc w:val="left"/>
      <w:pPr>
        <w:ind w:left="1020" w:hanging="360"/>
      </w:pPr>
    </w:lvl>
    <w:lvl w:ilvl="6" w:tplc="7048ED34">
      <w:start w:val="1"/>
      <w:numFmt w:val="decimal"/>
      <w:lvlText w:val="%7)"/>
      <w:lvlJc w:val="left"/>
      <w:pPr>
        <w:ind w:left="1020" w:hanging="360"/>
      </w:pPr>
    </w:lvl>
    <w:lvl w:ilvl="7" w:tplc="818447F4">
      <w:start w:val="1"/>
      <w:numFmt w:val="decimal"/>
      <w:lvlText w:val="%8)"/>
      <w:lvlJc w:val="left"/>
      <w:pPr>
        <w:ind w:left="1020" w:hanging="360"/>
      </w:pPr>
    </w:lvl>
    <w:lvl w:ilvl="8" w:tplc="CB3C398A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1820E80"/>
    <w:multiLevelType w:val="hybridMultilevel"/>
    <w:tmpl w:val="BBDC7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6634C"/>
    <w:multiLevelType w:val="hybridMultilevel"/>
    <w:tmpl w:val="EFE0270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4F30281"/>
    <w:multiLevelType w:val="multilevel"/>
    <w:tmpl w:val="BCF8E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 "/>
      <w:lvlJc w:val="left"/>
      <w:pPr>
        <w:ind w:left="149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7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98570FE"/>
    <w:multiLevelType w:val="multilevel"/>
    <w:tmpl w:val="BCF8E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 "/>
      <w:lvlJc w:val="left"/>
      <w:pPr>
        <w:ind w:left="149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D0D4580"/>
    <w:multiLevelType w:val="hybridMultilevel"/>
    <w:tmpl w:val="CE960EFC"/>
    <w:lvl w:ilvl="0" w:tplc="379604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87765932">
      <w:start w:val="1"/>
      <w:numFmt w:val="lowerLetter"/>
      <w:lvlText w:val="%2."/>
      <w:lvlJc w:val="left"/>
      <w:pPr>
        <w:ind w:left="1440" w:hanging="360"/>
      </w:pPr>
    </w:lvl>
    <w:lvl w:ilvl="2" w:tplc="46348428">
      <w:start w:val="1"/>
      <w:numFmt w:val="lowerRoman"/>
      <w:lvlText w:val="%3."/>
      <w:lvlJc w:val="right"/>
      <w:pPr>
        <w:ind w:left="2160" w:hanging="180"/>
      </w:pPr>
    </w:lvl>
    <w:lvl w:ilvl="3" w:tplc="9B9090CA">
      <w:start w:val="1"/>
      <w:numFmt w:val="decimal"/>
      <w:lvlText w:val="%4."/>
      <w:lvlJc w:val="left"/>
      <w:pPr>
        <w:ind w:left="2880" w:hanging="360"/>
      </w:pPr>
    </w:lvl>
    <w:lvl w:ilvl="4" w:tplc="0010ACEA">
      <w:start w:val="1"/>
      <w:numFmt w:val="lowerLetter"/>
      <w:lvlText w:val="%5."/>
      <w:lvlJc w:val="left"/>
      <w:pPr>
        <w:ind w:left="3600" w:hanging="360"/>
      </w:pPr>
    </w:lvl>
    <w:lvl w:ilvl="5" w:tplc="08AE807A">
      <w:start w:val="1"/>
      <w:numFmt w:val="lowerRoman"/>
      <w:lvlText w:val="%6."/>
      <w:lvlJc w:val="right"/>
      <w:pPr>
        <w:ind w:left="4320" w:hanging="180"/>
      </w:pPr>
    </w:lvl>
    <w:lvl w:ilvl="6" w:tplc="60004884">
      <w:start w:val="1"/>
      <w:numFmt w:val="decimal"/>
      <w:lvlText w:val="%7."/>
      <w:lvlJc w:val="left"/>
      <w:pPr>
        <w:ind w:left="5040" w:hanging="360"/>
      </w:pPr>
    </w:lvl>
    <w:lvl w:ilvl="7" w:tplc="7FFA2F38">
      <w:start w:val="1"/>
      <w:numFmt w:val="lowerLetter"/>
      <w:lvlText w:val="%8."/>
      <w:lvlJc w:val="left"/>
      <w:pPr>
        <w:ind w:left="5760" w:hanging="360"/>
      </w:pPr>
    </w:lvl>
    <w:lvl w:ilvl="8" w:tplc="CB34334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B3361"/>
    <w:multiLevelType w:val="hybridMultilevel"/>
    <w:tmpl w:val="394EE834"/>
    <w:lvl w:ilvl="0" w:tplc="94D65A9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5C361512">
      <w:start w:val="1"/>
      <w:numFmt w:val="lowerLetter"/>
      <w:lvlText w:val="%2."/>
      <w:lvlJc w:val="left"/>
      <w:pPr>
        <w:ind w:left="1440" w:hanging="360"/>
      </w:pPr>
    </w:lvl>
    <w:lvl w:ilvl="2" w:tplc="A8D20AA4">
      <w:start w:val="1"/>
      <w:numFmt w:val="lowerRoman"/>
      <w:lvlText w:val="%3."/>
      <w:lvlJc w:val="right"/>
      <w:pPr>
        <w:ind w:left="2160" w:hanging="180"/>
      </w:pPr>
    </w:lvl>
    <w:lvl w:ilvl="3" w:tplc="76D2EAA4">
      <w:start w:val="1"/>
      <w:numFmt w:val="decimal"/>
      <w:lvlText w:val="%4."/>
      <w:lvlJc w:val="left"/>
      <w:pPr>
        <w:ind w:left="2880" w:hanging="360"/>
      </w:pPr>
    </w:lvl>
    <w:lvl w:ilvl="4" w:tplc="5978C16E">
      <w:start w:val="1"/>
      <w:numFmt w:val="lowerLetter"/>
      <w:lvlText w:val="%5."/>
      <w:lvlJc w:val="left"/>
      <w:pPr>
        <w:ind w:left="3600" w:hanging="360"/>
      </w:pPr>
    </w:lvl>
    <w:lvl w:ilvl="5" w:tplc="4816C584">
      <w:start w:val="1"/>
      <w:numFmt w:val="lowerRoman"/>
      <w:lvlText w:val="%6."/>
      <w:lvlJc w:val="right"/>
      <w:pPr>
        <w:ind w:left="4320" w:hanging="180"/>
      </w:pPr>
    </w:lvl>
    <w:lvl w:ilvl="6" w:tplc="13947BD0">
      <w:start w:val="1"/>
      <w:numFmt w:val="decimal"/>
      <w:lvlText w:val="%7."/>
      <w:lvlJc w:val="left"/>
      <w:pPr>
        <w:ind w:left="5040" w:hanging="360"/>
      </w:pPr>
    </w:lvl>
    <w:lvl w:ilvl="7" w:tplc="768EA556">
      <w:start w:val="1"/>
      <w:numFmt w:val="lowerLetter"/>
      <w:lvlText w:val="%8."/>
      <w:lvlJc w:val="left"/>
      <w:pPr>
        <w:ind w:left="5760" w:hanging="360"/>
      </w:pPr>
    </w:lvl>
    <w:lvl w:ilvl="8" w:tplc="62941E1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1632D"/>
    <w:multiLevelType w:val="hybridMultilevel"/>
    <w:tmpl w:val="5EC4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4C398"/>
    <w:multiLevelType w:val="hybridMultilevel"/>
    <w:tmpl w:val="C83A0BEC"/>
    <w:lvl w:ilvl="0" w:tplc="AC3CFA8E">
      <w:start w:val="1"/>
      <w:numFmt w:val="decimal"/>
      <w:lvlText w:val="%1)"/>
      <w:lvlJc w:val="left"/>
      <w:pPr>
        <w:ind w:left="1230" w:hanging="360"/>
      </w:pPr>
      <w:rPr>
        <w:rFonts w:ascii="Times" w:hAnsi="Times" w:hint="default"/>
      </w:rPr>
    </w:lvl>
    <w:lvl w:ilvl="1" w:tplc="C0A86336">
      <w:start w:val="1"/>
      <w:numFmt w:val="lowerLetter"/>
      <w:lvlText w:val="%2."/>
      <w:lvlJc w:val="left"/>
      <w:pPr>
        <w:ind w:left="1440" w:hanging="360"/>
      </w:pPr>
    </w:lvl>
    <w:lvl w:ilvl="2" w:tplc="80826384">
      <w:start w:val="1"/>
      <w:numFmt w:val="lowerRoman"/>
      <w:lvlText w:val="%3."/>
      <w:lvlJc w:val="right"/>
      <w:pPr>
        <w:ind w:left="2160" w:hanging="180"/>
      </w:pPr>
    </w:lvl>
    <w:lvl w:ilvl="3" w:tplc="46E2BA0E">
      <w:start w:val="1"/>
      <w:numFmt w:val="decimal"/>
      <w:lvlText w:val="%4."/>
      <w:lvlJc w:val="left"/>
      <w:pPr>
        <w:ind w:left="2880" w:hanging="360"/>
      </w:pPr>
    </w:lvl>
    <w:lvl w:ilvl="4" w:tplc="60424F86">
      <w:start w:val="1"/>
      <w:numFmt w:val="lowerLetter"/>
      <w:lvlText w:val="%5."/>
      <w:lvlJc w:val="left"/>
      <w:pPr>
        <w:ind w:left="3600" w:hanging="360"/>
      </w:pPr>
    </w:lvl>
    <w:lvl w:ilvl="5" w:tplc="2448508E">
      <w:start w:val="1"/>
      <w:numFmt w:val="lowerRoman"/>
      <w:lvlText w:val="%6."/>
      <w:lvlJc w:val="right"/>
      <w:pPr>
        <w:ind w:left="4320" w:hanging="180"/>
      </w:pPr>
    </w:lvl>
    <w:lvl w:ilvl="6" w:tplc="AE66335C">
      <w:start w:val="1"/>
      <w:numFmt w:val="decimal"/>
      <w:lvlText w:val="%7."/>
      <w:lvlJc w:val="left"/>
      <w:pPr>
        <w:ind w:left="5040" w:hanging="360"/>
      </w:pPr>
    </w:lvl>
    <w:lvl w:ilvl="7" w:tplc="B8E012B0">
      <w:start w:val="1"/>
      <w:numFmt w:val="lowerLetter"/>
      <w:lvlText w:val="%8."/>
      <w:lvlJc w:val="left"/>
      <w:pPr>
        <w:ind w:left="5760" w:hanging="360"/>
      </w:pPr>
    </w:lvl>
    <w:lvl w:ilvl="8" w:tplc="3B601AC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11352"/>
    <w:multiLevelType w:val="hybridMultilevel"/>
    <w:tmpl w:val="D5B40F96"/>
    <w:lvl w:ilvl="0" w:tplc="5B380D2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4E0FEB"/>
    <w:multiLevelType w:val="hybridMultilevel"/>
    <w:tmpl w:val="AEE4D616"/>
    <w:lvl w:ilvl="0" w:tplc="88F23A74">
      <w:start w:val="1"/>
      <w:numFmt w:val="decimal"/>
      <w:lvlText w:val="%1)"/>
      <w:lvlJc w:val="left"/>
      <w:pPr>
        <w:ind w:left="1020" w:hanging="360"/>
      </w:pPr>
    </w:lvl>
    <w:lvl w:ilvl="1" w:tplc="F4725CF4">
      <w:start w:val="1"/>
      <w:numFmt w:val="decimal"/>
      <w:lvlText w:val="%2)"/>
      <w:lvlJc w:val="left"/>
      <w:pPr>
        <w:ind w:left="1020" w:hanging="360"/>
      </w:pPr>
    </w:lvl>
    <w:lvl w:ilvl="2" w:tplc="812E2652">
      <w:start w:val="1"/>
      <w:numFmt w:val="decimal"/>
      <w:lvlText w:val="%3)"/>
      <w:lvlJc w:val="left"/>
      <w:pPr>
        <w:ind w:left="1020" w:hanging="360"/>
      </w:pPr>
    </w:lvl>
    <w:lvl w:ilvl="3" w:tplc="79E4C12A">
      <w:start w:val="1"/>
      <w:numFmt w:val="decimal"/>
      <w:lvlText w:val="%4)"/>
      <w:lvlJc w:val="left"/>
      <w:pPr>
        <w:ind w:left="1020" w:hanging="360"/>
      </w:pPr>
    </w:lvl>
    <w:lvl w:ilvl="4" w:tplc="F6301248">
      <w:start w:val="1"/>
      <w:numFmt w:val="decimal"/>
      <w:lvlText w:val="%5)"/>
      <w:lvlJc w:val="left"/>
      <w:pPr>
        <w:ind w:left="1020" w:hanging="360"/>
      </w:pPr>
    </w:lvl>
    <w:lvl w:ilvl="5" w:tplc="C3923AA2">
      <w:start w:val="1"/>
      <w:numFmt w:val="decimal"/>
      <w:lvlText w:val="%6)"/>
      <w:lvlJc w:val="left"/>
      <w:pPr>
        <w:ind w:left="1020" w:hanging="360"/>
      </w:pPr>
    </w:lvl>
    <w:lvl w:ilvl="6" w:tplc="DAEE76F2">
      <w:start w:val="1"/>
      <w:numFmt w:val="decimal"/>
      <w:lvlText w:val="%7)"/>
      <w:lvlJc w:val="left"/>
      <w:pPr>
        <w:ind w:left="1020" w:hanging="360"/>
      </w:pPr>
    </w:lvl>
    <w:lvl w:ilvl="7" w:tplc="9566035C">
      <w:start w:val="1"/>
      <w:numFmt w:val="decimal"/>
      <w:lvlText w:val="%8)"/>
      <w:lvlJc w:val="left"/>
      <w:pPr>
        <w:ind w:left="1020" w:hanging="360"/>
      </w:pPr>
    </w:lvl>
    <w:lvl w:ilvl="8" w:tplc="4EFC8B6C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7E2D66EA"/>
    <w:multiLevelType w:val="hybridMultilevel"/>
    <w:tmpl w:val="89D8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A00FF"/>
    <w:multiLevelType w:val="hybridMultilevel"/>
    <w:tmpl w:val="A1141B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95789">
    <w:abstractNumId w:val="0"/>
  </w:num>
  <w:num w:numId="2" w16cid:durableId="1794668064">
    <w:abstractNumId w:val="41"/>
  </w:num>
  <w:num w:numId="3" w16cid:durableId="273754220">
    <w:abstractNumId w:val="17"/>
  </w:num>
  <w:num w:numId="4" w16cid:durableId="300814304">
    <w:abstractNumId w:val="42"/>
  </w:num>
  <w:num w:numId="5" w16cid:durableId="464853801">
    <w:abstractNumId w:val="8"/>
  </w:num>
  <w:num w:numId="6" w16cid:durableId="1694380968">
    <w:abstractNumId w:val="44"/>
  </w:num>
  <w:num w:numId="7" w16cid:durableId="1059473482">
    <w:abstractNumId w:val="35"/>
  </w:num>
  <w:num w:numId="8" w16cid:durableId="171720745">
    <w:abstractNumId w:val="39"/>
  </w:num>
  <w:num w:numId="9" w16cid:durableId="517693895">
    <w:abstractNumId w:val="22"/>
  </w:num>
  <w:num w:numId="10" w16cid:durableId="1077049271">
    <w:abstractNumId w:val="48"/>
  </w:num>
  <w:num w:numId="11" w16cid:durableId="1531528083">
    <w:abstractNumId w:val="11"/>
  </w:num>
  <w:num w:numId="12" w16cid:durableId="903682415">
    <w:abstractNumId w:val="5"/>
  </w:num>
  <w:num w:numId="13" w16cid:durableId="1007830148">
    <w:abstractNumId w:val="43"/>
  </w:num>
  <w:num w:numId="14" w16cid:durableId="898830309">
    <w:abstractNumId w:val="24"/>
  </w:num>
  <w:num w:numId="15" w16cid:durableId="1152410264">
    <w:abstractNumId w:val="19"/>
  </w:num>
  <w:num w:numId="16" w16cid:durableId="461264337">
    <w:abstractNumId w:val="16"/>
  </w:num>
  <w:num w:numId="17" w16cid:durableId="470444508">
    <w:abstractNumId w:val="45"/>
  </w:num>
  <w:num w:numId="18" w16cid:durableId="167722426">
    <w:abstractNumId w:val="18"/>
  </w:num>
  <w:num w:numId="19" w16cid:durableId="700324156">
    <w:abstractNumId w:val="47"/>
  </w:num>
  <w:num w:numId="20" w16cid:durableId="1029063549">
    <w:abstractNumId w:val="33"/>
  </w:num>
  <w:num w:numId="21" w16cid:durableId="272783786">
    <w:abstractNumId w:val="6"/>
  </w:num>
  <w:num w:numId="22" w16cid:durableId="1702702608">
    <w:abstractNumId w:val="34"/>
  </w:num>
  <w:num w:numId="23" w16cid:durableId="1076512162">
    <w:abstractNumId w:val="14"/>
  </w:num>
  <w:num w:numId="24" w16cid:durableId="1166897736">
    <w:abstractNumId w:val="3"/>
  </w:num>
  <w:num w:numId="25" w16cid:durableId="2145732332">
    <w:abstractNumId w:val="1"/>
  </w:num>
  <w:num w:numId="26" w16cid:durableId="670793470">
    <w:abstractNumId w:val="28"/>
  </w:num>
  <w:num w:numId="27" w16cid:durableId="1056511626">
    <w:abstractNumId w:val="13"/>
  </w:num>
  <w:num w:numId="28" w16cid:durableId="61342150">
    <w:abstractNumId w:val="31"/>
  </w:num>
  <w:num w:numId="29" w16cid:durableId="476453157">
    <w:abstractNumId w:val="37"/>
  </w:num>
  <w:num w:numId="30" w16cid:durableId="1175992876">
    <w:abstractNumId w:val="15"/>
  </w:num>
  <w:num w:numId="31" w16cid:durableId="1577714230">
    <w:abstractNumId w:val="21"/>
  </w:num>
  <w:num w:numId="32" w16cid:durableId="1436973549">
    <w:abstractNumId w:val="40"/>
  </w:num>
  <w:num w:numId="33" w16cid:durableId="434710816">
    <w:abstractNumId w:val="23"/>
  </w:num>
  <w:num w:numId="34" w16cid:durableId="1223522194">
    <w:abstractNumId w:val="32"/>
  </w:num>
  <w:num w:numId="35" w16cid:durableId="272981539">
    <w:abstractNumId w:val="26"/>
  </w:num>
  <w:num w:numId="36" w16cid:durableId="189608080">
    <w:abstractNumId w:val="29"/>
  </w:num>
  <w:num w:numId="37" w16cid:durableId="134614182">
    <w:abstractNumId w:val="4"/>
  </w:num>
  <w:num w:numId="38" w16cid:durableId="856695381">
    <w:abstractNumId w:val="38"/>
  </w:num>
  <w:num w:numId="39" w16cid:durableId="476073247">
    <w:abstractNumId w:val="30"/>
  </w:num>
  <w:num w:numId="40" w16cid:durableId="815537512">
    <w:abstractNumId w:val="10"/>
  </w:num>
  <w:num w:numId="41" w16cid:durableId="1477919892">
    <w:abstractNumId w:val="36"/>
  </w:num>
  <w:num w:numId="42" w16cid:durableId="294415433">
    <w:abstractNumId w:val="20"/>
  </w:num>
  <w:num w:numId="43" w16cid:durableId="654145434">
    <w:abstractNumId w:val="12"/>
  </w:num>
  <w:num w:numId="44" w16cid:durableId="1752435137">
    <w:abstractNumId w:val="7"/>
  </w:num>
  <w:num w:numId="45" w16cid:durableId="274556270">
    <w:abstractNumId w:val="27"/>
  </w:num>
  <w:num w:numId="46" w16cid:durableId="250626771">
    <w:abstractNumId w:val="46"/>
  </w:num>
  <w:num w:numId="47" w16cid:durableId="1307316961">
    <w:abstractNumId w:val="9"/>
  </w:num>
  <w:num w:numId="48" w16cid:durableId="1107195425">
    <w:abstractNumId w:val="2"/>
  </w:num>
  <w:num w:numId="49" w16cid:durableId="1852598022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47"/>
    <w:rsid w:val="0000022F"/>
    <w:rsid w:val="00002854"/>
    <w:rsid w:val="0000378B"/>
    <w:rsid w:val="00004E6E"/>
    <w:rsid w:val="00006466"/>
    <w:rsid w:val="00007B98"/>
    <w:rsid w:val="00007DD7"/>
    <w:rsid w:val="00010D1C"/>
    <w:rsid w:val="00011CA2"/>
    <w:rsid w:val="00015EAB"/>
    <w:rsid w:val="000209A6"/>
    <w:rsid w:val="00021765"/>
    <w:rsid w:val="00021CFC"/>
    <w:rsid w:val="000223F7"/>
    <w:rsid w:val="00022B01"/>
    <w:rsid w:val="00025401"/>
    <w:rsid w:val="00025E8B"/>
    <w:rsid w:val="000260E3"/>
    <w:rsid w:val="000260E7"/>
    <w:rsid w:val="00026FAE"/>
    <w:rsid w:val="00027C11"/>
    <w:rsid w:val="00031127"/>
    <w:rsid w:val="000323B2"/>
    <w:rsid w:val="00034C82"/>
    <w:rsid w:val="000356A7"/>
    <w:rsid w:val="00035B1E"/>
    <w:rsid w:val="00036160"/>
    <w:rsid w:val="00036183"/>
    <w:rsid w:val="00036702"/>
    <w:rsid w:val="00036B3E"/>
    <w:rsid w:val="00037486"/>
    <w:rsid w:val="0004121C"/>
    <w:rsid w:val="00041BDD"/>
    <w:rsid w:val="00042870"/>
    <w:rsid w:val="00042B51"/>
    <w:rsid w:val="00042C61"/>
    <w:rsid w:val="00046D81"/>
    <w:rsid w:val="000518B6"/>
    <w:rsid w:val="00052A0F"/>
    <w:rsid w:val="00053464"/>
    <w:rsid w:val="00053833"/>
    <w:rsid w:val="0005525E"/>
    <w:rsid w:val="0005553D"/>
    <w:rsid w:val="00055C67"/>
    <w:rsid w:val="00060FD2"/>
    <w:rsid w:val="0006134C"/>
    <w:rsid w:val="0006302D"/>
    <w:rsid w:val="0006419F"/>
    <w:rsid w:val="000670F0"/>
    <w:rsid w:val="000676E7"/>
    <w:rsid w:val="0007020C"/>
    <w:rsid w:val="00071D1D"/>
    <w:rsid w:val="0007243D"/>
    <w:rsid w:val="00072F15"/>
    <w:rsid w:val="0007389E"/>
    <w:rsid w:val="0007410C"/>
    <w:rsid w:val="00075773"/>
    <w:rsid w:val="00077343"/>
    <w:rsid w:val="0007738B"/>
    <w:rsid w:val="00077703"/>
    <w:rsid w:val="0007788F"/>
    <w:rsid w:val="00080CA7"/>
    <w:rsid w:val="0008504C"/>
    <w:rsid w:val="00086CAC"/>
    <w:rsid w:val="00086CB4"/>
    <w:rsid w:val="00086F65"/>
    <w:rsid w:val="000879C0"/>
    <w:rsid w:val="00087BD2"/>
    <w:rsid w:val="00087D3E"/>
    <w:rsid w:val="000914DB"/>
    <w:rsid w:val="00091546"/>
    <w:rsid w:val="00092355"/>
    <w:rsid w:val="000935D7"/>
    <w:rsid w:val="00093CA3"/>
    <w:rsid w:val="000940CF"/>
    <w:rsid w:val="00096F6E"/>
    <w:rsid w:val="000971D7"/>
    <w:rsid w:val="000A0738"/>
    <w:rsid w:val="000A100F"/>
    <w:rsid w:val="000A47E6"/>
    <w:rsid w:val="000A72A1"/>
    <w:rsid w:val="000C1459"/>
    <w:rsid w:val="000C3552"/>
    <w:rsid w:val="000C435F"/>
    <w:rsid w:val="000C440E"/>
    <w:rsid w:val="000C4FC9"/>
    <w:rsid w:val="000C6DE3"/>
    <w:rsid w:val="000D0BD8"/>
    <w:rsid w:val="000D1392"/>
    <w:rsid w:val="000D6A23"/>
    <w:rsid w:val="000E077A"/>
    <w:rsid w:val="000E129F"/>
    <w:rsid w:val="000E143C"/>
    <w:rsid w:val="000E2235"/>
    <w:rsid w:val="000E2970"/>
    <w:rsid w:val="000E312E"/>
    <w:rsid w:val="000E588D"/>
    <w:rsid w:val="000E6777"/>
    <w:rsid w:val="000E6C60"/>
    <w:rsid w:val="000F2B9B"/>
    <w:rsid w:val="000F3460"/>
    <w:rsid w:val="000F78CC"/>
    <w:rsid w:val="00100687"/>
    <w:rsid w:val="00104629"/>
    <w:rsid w:val="00104C71"/>
    <w:rsid w:val="00110AEB"/>
    <w:rsid w:val="0011105F"/>
    <w:rsid w:val="00112C52"/>
    <w:rsid w:val="00112FF0"/>
    <w:rsid w:val="001144E6"/>
    <w:rsid w:val="0011734C"/>
    <w:rsid w:val="001173CC"/>
    <w:rsid w:val="00117CA4"/>
    <w:rsid w:val="001208C5"/>
    <w:rsid w:val="00120D3F"/>
    <w:rsid w:val="00120E87"/>
    <w:rsid w:val="0012117F"/>
    <w:rsid w:val="00121D76"/>
    <w:rsid w:val="0012230A"/>
    <w:rsid w:val="00122495"/>
    <w:rsid w:val="00122A04"/>
    <w:rsid w:val="00122CC7"/>
    <w:rsid w:val="00127E3C"/>
    <w:rsid w:val="00130FB9"/>
    <w:rsid w:val="0013129A"/>
    <w:rsid w:val="001317D2"/>
    <w:rsid w:val="001322F8"/>
    <w:rsid w:val="0013284F"/>
    <w:rsid w:val="001332CB"/>
    <w:rsid w:val="0013341A"/>
    <w:rsid w:val="00134C54"/>
    <w:rsid w:val="00134D30"/>
    <w:rsid w:val="00137C6B"/>
    <w:rsid w:val="00140CEC"/>
    <w:rsid w:val="00146028"/>
    <w:rsid w:val="00147855"/>
    <w:rsid w:val="00147C29"/>
    <w:rsid w:val="001505F2"/>
    <w:rsid w:val="00152CDD"/>
    <w:rsid w:val="00153A40"/>
    <w:rsid w:val="001545EF"/>
    <w:rsid w:val="00157163"/>
    <w:rsid w:val="00157AEF"/>
    <w:rsid w:val="00160CB8"/>
    <w:rsid w:val="00163E3F"/>
    <w:rsid w:val="00166304"/>
    <w:rsid w:val="00166F9B"/>
    <w:rsid w:val="001672F4"/>
    <w:rsid w:val="00167ED0"/>
    <w:rsid w:val="00170D6B"/>
    <w:rsid w:val="00174E8B"/>
    <w:rsid w:val="00176509"/>
    <w:rsid w:val="00176924"/>
    <w:rsid w:val="00177835"/>
    <w:rsid w:val="00182910"/>
    <w:rsid w:val="001831C3"/>
    <w:rsid w:val="00183520"/>
    <w:rsid w:val="00184D4D"/>
    <w:rsid w:val="00185FAA"/>
    <w:rsid w:val="00185FAD"/>
    <w:rsid w:val="0018767A"/>
    <w:rsid w:val="00187B5F"/>
    <w:rsid w:val="00190820"/>
    <w:rsid w:val="00192973"/>
    <w:rsid w:val="00192E81"/>
    <w:rsid w:val="00193B3D"/>
    <w:rsid w:val="00195F6D"/>
    <w:rsid w:val="00196F37"/>
    <w:rsid w:val="001A0466"/>
    <w:rsid w:val="001A182E"/>
    <w:rsid w:val="001A21E4"/>
    <w:rsid w:val="001A24AC"/>
    <w:rsid w:val="001A2F4F"/>
    <w:rsid w:val="001A3025"/>
    <w:rsid w:val="001A3F54"/>
    <w:rsid w:val="001A66B8"/>
    <w:rsid w:val="001A7F81"/>
    <w:rsid w:val="001B00FA"/>
    <w:rsid w:val="001B188D"/>
    <w:rsid w:val="001B21E8"/>
    <w:rsid w:val="001B2B16"/>
    <w:rsid w:val="001B3A5D"/>
    <w:rsid w:val="001B3E35"/>
    <w:rsid w:val="001B4B12"/>
    <w:rsid w:val="001C0247"/>
    <w:rsid w:val="001C03DB"/>
    <w:rsid w:val="001C11DC"/>
    <w:rsid w:val="001C148C"/>
    <w:rsid w:val="001C40C7"/>
    <w:rsid w:val="001C5FF9"/>
    <w:rsid w:val="001C6E26"/>
    <w:rsid w:val="001C7BF2"/>
    <w:rsid w:val="001C7ED8"/>
    <w:rsid w:val="001D2045"/>
    <w:rsid w:val="001D2F32"/>
    <w:rsid w:val="001D30BB"/>
    <w:rsid w:val="001D3887"/>
    <w:rsid w:val="001D3E5D"/>
    <w:rsid w:val="001D5D8D"/>
    <w:rsid w:val="001D7AE8"/>
    <w:rsid w:val="001D7BD9"/>
    <w:rsid w:val="001E03C9"/>
    <w:rsid w:val="001E0D8B"/>
    <w:rsid w:val="001E2634"/>
    <w:rsid w:val="001E2E61"/>
    <w:rsid w:val="001E53B3"/>
    <w:rsid w:val="001E5BFF"/>
    <w:rsid w:val="001E60E8"/>
    <w:rsid w:val="001E750E"/>
    <w:rsid w:val="001F0A4D"/>
    <w:rsid w:val="001F18B9"/>
    <w:rsid w:val="001F1C3D"/>
    <w:rsid w:val="001F1FF5"/>
    <w:rsid w:val="001F418F"/>
    <w:rsid w:val="001F65BE"/>
    <w:rsid w:val="00203FE9"/>
    <w:rsid w:val="00204A5D"/>
    <w:rsid w:val="00211FDD"/>
    <w:rsid w:val="002127BF"/>
    <w:rsid w:val="0021471D"/>
    <w:rsid w:val="00215E45"/>
    <w:rsid w:val="002239F7"/>
    <w:rsid w:val="00224C92"/>
    <w:rsid w:val="00225237"/>
    <w:rsid w:val="0022562E"/>
    <w:rsid w:val="00231C9F"/>
    <w:rsid w:val="002330F8"/>
    <w:rsid w:val="00233801"/>
    <w:rsid w:val="00233892"/>
    <w:rsid w:val="002353AD"/>
    <w:rsid w:val="0023566C"/>
    <w:rsid w:val="00236B17"/>
    <w:rsid w:val="002378B4"/>
    <w:rsid w:val="00237AA3"/>
    <w:rsid w:val="002406F9"/>
    <w:rsid w:val="00241516"/>
    <w:rsid w:val="00241847"/>
    <w:rsid w:val="00241AFF"/>
    <w:rsid w:val="00241E85"/>
    <w:rsid w:val="00242E1B"/>
    <w:rsid w:val="00243FB9"/>
    <w:rsid w:val="00244970"/>
    <w:rsid w:val="00244F94"/>
    <w:rsid w:val="002463B7"/>
    <w:rsid w:val="002466D9"/>
    <w:rsid w:val="00247839"/>
    <w:rsid w:val="002513CF"/>
    <w:rsid w:val="002530AB"/>
    <w:rsid w:val="0025403D"/>
    <w:rsid w:val="002557BC"/>
    <w:rsid w:val="0025732E"/>
    <w:rsid w:val="00260109"/>
    <w:rsid w:val="00260977"/>
    <w:rsid w:val="0026198C"/>
    <w:rsid w:val="002625D4"/>
    <w:rsid w:val="002625DA"/>
    <w:rsid w:val="00265544"/>
    <w:rsid w:val="00265795"/>
    <w:rsid w:val="00266998"/>
    <w:rsid w:val="002725BE"/>
    <w:rsid w:val="00275331"/>
    <w:rsid w:val="002813EA"/>
    <w:rsid w:val="002834B1"/>
    <w:rsid w:val="0028361B"/>
    <w:rsid w:val="0028792A"/>
    <w:rsid w:val="002934AA"/>
    <w:rsid w:val="00293F3B"/>
    <w:rsid w:val="00294D61"/>
    <w:rsid w:val="00296E05"/>
    <w:rsid w:val="00296FAE"/>
    <w:rsid w:val="002A21BD"/>
    <w:rsid w:val="002A2B3B"/>
    <w:rsid w:val="002A2E31"/>
    <w:rsid w:val="002A451B"/>
    <w:rsid w:val="002A4E73"/>
    <w:rsid w:val="002A69F9"/>
    <w:rsid w:val="002A6D9E"/>
    <w:rsid w:val="002A7127"/>
    <w:rsid w:val="002B0147"/>
    <w:rsid w:val="002B0DA1"/>
    <w:rsid w:val="002B3BF9"/>
    <w:rsid w:val="002B5617"/>
    <w:rsid w:val="002B6107"/>
    <w:rsid w:val="002C4A4C"/>
    <w:rsid w:val="002C61DE"/>
    <w:rsid w:val="002C7095"/>
    <w:rsid w:val="002C79BA"/>
    <w:rsid w:val="002C7CEB"/>
    <w:rsid w:val="002C7E57"/>
    <w:rsid w:val="002D0298"/>
    <w:rsid w:val="002D098E"/>
    <w:rsid w:val="002D1853"/>
    <w:rsid w:val="002D253D"/>
    <w:rsid w:val="002D2946"/>
    <w:rsid w:val="002D3C03"/>
    <w:rsid w:val="002D445B"/>
    <w:rsid w:val="002D5361"/>
    <w:rsid w:val="002E2C92"/>
    <w:rsid w:val="002E3E2C"/>
    <w:rsid w:val="002E62A3"/>
    <w:rsid w:val="002E7D54"/>
    <w:rsid w:val="002F13D9"/>
    <w:rsid w:val="002F171F"/>
    <w:rsid w:val="002F2997"/>
    <w:rsid w:val="002F2C03"/>
    <w:rsid w:val="002F39A3"/>
    <w:rsid w:val="002F40B0"/>
    <w:rsid w:val="002F5181"/>
    <w:rsid w:val="002F628E"/>
    <w:rsid w:val="002F739A"/>
    <w:rsid w:val="002F7728"/>
    <w:rsid w:val="00302190"/>
    <w:rsid w:val="00304D48"/>
    <w:rsid w:val="00306E8B"/>
    <w:rsid w:val="0030734D"/>
    <w:rsid w:val="00312548"/>
    <w:rsid w:val="003129AF"/>
    <w:rsid w:val="0031388F"/>
    <w:rsid w:val="00314458"/>
    <w:rsid w:val="003155B7"/>
    <w:rsid w:val="00316577"/>
    <w:rsid w:val="00316699"/>
    <w:rsid w:val="00316C94"/>
    <w:rsid w:val="0031712A"/>
    <w:rsid w:val="00322F32"/>
    <w:rsid w:val="003243ED"/>
    <w:rsid w:val="00325ECC"/>
    <w:rsid w:val="00326E34"/>
    <w:rsid w:val="00327C60"/>
    <w:rsid w:val="0033083A"/>
    <w:rsid w:val="0033083D"/>
    <w:rsid w:val="00331D47"/>
    <w:rsid w:val="0033223C"/>
    <w:rsid w:val="003325CF"/>
    <w:rsid w:val="00332F27"/>
    <w:rsid w:val="003344E9"/>
    <w:rsid w:val="003361DD"/>
    <w:rsid w:val="00337BA6"/>
    <w:rsid w:val="00340EE0"/>
    <w:rsid w:val="00342480"/>
    <w:rsid w:val="003443A6"/>
    <w:rsid w:val="00344CC8"/>
    <w:rsid w:val="003479BB"/>
    <w:rsid w:val="00352742"/>
    <w:rsid w:val="00352DE2"/>
    <w:rsid w:val="00354008"/>
    <w:rsid w:val="00355D2E"/>
    <w:rsid w:val="00356C3F"/>
    <w:rsid w:val="00357DFA"/>
    <w:rsid w:val="0036167A"/>
    <w:rsid w:val="00362284"/>
    <w:rsid w:val="003622A3"/>
    <w:rsid w:val="003649B2"/>
    <w:rsid w:val="0036508A"/>
    <w:rsid w:val="003661A6"/>
    <w:rsid w:val="00367388"/>
    <w:rsid w:val="003703A5"/>
    <w:rsid w:val="003719A6"/>
    <w:rsid w:val="00372078"/>
    <w:rsid w:val="00372A9A"/>
    <w:rsid w:val="00374C00"/>
    <w:rsid w:val="00374D95"/>
    <w:rsid w:val="00374FD9"/>
    <w:rsid w:val="0037563F"/>
    <w:rsid w:val="00380118"/>
    <w:rsid w:val="00383ADE"/>
    <w:rsid w:val="0038434B"/>
    <w:rsid w:val="003844BA"/>
    <w:rsid w:val="003872E8"/>
    <w:rsid w:val="00387311"/>
    <w:rsid w:val="0039100D"/>
    <w:rsid w:val="00391C2F"/>
    <w:rsid w:val="00393365"/>
    <w:rsid w:val="00393A94"/>
    <w:rsid w:val="00393CF3"/>
    <w:rsid w:val="003943D3"/>
    <w:rsid w:val="003955A8"/>
    <w:rsid w:val="003A07C6"/>
    <w:rsid w:val="003A0E81"/>
    <w:rsid w:val="003A374A"/>
    <w:rsid w:val="003A6206"/>
    <w:rsid w:val="003A7857"/>
    <w:rsid w:val="003B0096"/>
    <w:rsid w:val="003B017D"/>
    <w:rsid w:val="003B1D6D"/>
    <w:rsid w:val="003B43C8"/>
    <w:rsid w:val="003B443C"/>
    <w:rsid w:val="003B592A"/>
    <w:rsid w:val="003B5D5C"/>
    <w:rsid w:val="003B6AB3"/>
    <w:rsid w:val="003B7335"/>
    <w:rsid w:val="003C00C4"/>
    <w:rsid w:val="003C188B"/>
    <w:rsid w:val="003C2577"/>
    <w:rsid w:val="003C50D1"/>
    <w:rsid w:val="003D018E"/>
    <w:rsid w:val="003D0CAC"/>
    <w:rsid w:val="003D2ACD"/>
    <w:rsid w:val="003D3A7F"/>
    <w:rsid w:val="003D5507"/>
    <w:rsid w:val="003D5828"/>
    <w:rsid w:val="003E3C1D"/>
    <w:rsid w:val="003E5D17"/>
    <w:rsid w:val="003E7C69"/>
    <w:rsid w:val="003F27B9"/>
    <w:rsid w:val="003F399D"/>
    <w:rsid w:val="003F605B"/>
    <w:rsid w:val="003F7545"/>
    <w:rsid w:val="00400B1D"/>
    <w:rsid w:val="00401457"/>
    <w:rsid w:val="00402B31"/>
    <w:rsid w:val="00403935"/>
    <w:rsid w:val="004069EE"/>
    <w:rsid w:val="0040776C"/>
    <w:rsid w:val="00410273"/>
    <w:rsid w:val="0041130F"/>
    <w:rsid w:val="004125F5"/>
    <w:rsid w:val="00412FA3"/>
    <w:rsid w:val="0041587C"/>
    <w:rsid w:val="004165CD"/>
    <w:rsid w:val="00417D7B"/>
    <w:rsid w:val="00420E20"/>
    <w:rsid w:val="00422E13"/>
    <w:rsid w:val="00423394"/>
    <w:rsid w:val="004238EF"/>
    <w:rsid w:val="00424898"/>
    <w:rsid w:val="0042523F"/>
    <w:rsid w:val="0042564F"/>
    <w:rsid w:val="00425FE7"/>
    <w:rsid w:val="004300E1"/>
    <w:rsid w:val="0043101B"/>
    <w:rsid w:val="00432490"/>
    <w:rsid w:val="00433C80"/>
    <w:rsid w:val="00433E79"/>
    <w:rsid w:val="004360D9"/>
    <w:rsid w:val="00436ACD"/>
    <w:rsid w:val="00436E0D"/>
    <w:rsid w:val="0043783B"/>
    <w:rsid w:val="00440F08"/>
    <w:rsid w:val="00441EE8"/>
    <w:rsid w:val="004422C1"/>
    <w:rsid w:val="00444BB1"/>
    <w:rsid w:val="00444D11"/>
    <w:rsid w:val="00445AD6"/>
    <w:rsid w:val="00447390"/>
    <w:rsid w:val="004512BF"/>
    <w:rsid w:val="00451B88"/>
    <w:rsid w:val="00451E7A"/>
    <w:rsid w:val="00452A63"/>
    <w:rsid w:val="00452FF2"/>
    <w:rsid w:val="00453583"/>
    <w:rsid w:val="004535D3"/>
    <w:rsid w:val="004537E5"/>
    <w:rsid w:val="00453E1E"/>
    <w:rsid w:val="004542B7"/>
    <w:rsid w:val="004556C2"/>
    <w:rsid w:val="004559EB"/>
    <w:rsid w:val="00455B3A"/>
    <w:rsid w:val="00456BD8"/>
    <w:rsid w:val="00456C0F"/>
    <w:rsid w:val="00457D09"/>
    <w:rsid w:val="00460737"/>
    <w:rsid w:val="00461B26"/>
    <w:rsid w:val="00462A50"/>
    <w:rsid w:val="00463E01"/>
    <w:rsid w:val="0046480B"/>
    <w:rsid w:val="00465692"/>
    <w:rsid w:val="004716DB"/>
    <w:rsid w:val="004740F6"/>
    <w:rsid w:val="00474B01"/>
    <w:rsid w:val="00475189"/>
    <w:rsid w:val="00476D8E"/>
    <w:rsid w:val="00480811"/>
    <w:rsid w:val="0048195F"/>
    <w:rsid w:val="00482928"/>
    <w:rsid w:val="0048402C"/>
    <w:rsid w:val="00484FB3"/>
    <w:rsid w:val="00486DF4"/>
    <w:rsid w:val="00487054"/>
    <w:rsid w:val="00487FEB"/>
    <w:rsid w:val="004928AB"/>
    <w:rsid w:val="00493E87"/>
    <w:rsid w:val="00494EA6"/>
    <w:rsid w:val="004A07D6"/>
    <w:rsid w:val="004A0CF4"/>
    <w:rsid w:val="004A2C92"/>
    <w:rsid w:val="004A50F8"/>
    <w:rsid w:val="004B0E4B"/>
    <w:rsid w:val="004B27D9"/>
    <w:rsid w:val="004B39EF"/>
    <w:rsid w:val="004B4E6A"/>
    <w:rsid w:val="004B558F"/>
    <w:rsid w:val="004B58C3"/>
    <w:rsid w:val="004B62F9"/>
    <w:rsid w:val="004B6C65"/>
    <w:rsid w:val="004B7B44"/>
    <w:rsid w:val="004C0130"/>
    <w:rsid w:val="004C41C0"/>
    <w:rsid w:val="004C48B6"/>
    <w:rsid w:val="004C4AD2"/>
    <w:rsid w:val="004D020B"/>
    <w:rsid w:val="004D232F"/>
    <w:rsid w:val="004D4A0D"/>
    <w:rsid w:val="004D5E35"/>
    <w:rsid w:val="004E12F4"/>
    <w:rsid w:val="004E261C"/>
    <w:rsid w:val="004E5537"/>
    <w:rsid w:val="004E673F"/>
    <w:rsid w:val="004F02FF"/>
    <w:rsid w:val="004F0DEF"/>
    <w:rsid w:val="004F1E6C"/>
    <w:rsid w:val="004F2026"/>
    <w:rsid w:val="004F7745"/>
    <w:rsid w:val="004F782B"/>
    <w:rsid w:val="00500805"/>
    <w:rsid w:val="00500886"/>
    <w:rsid w:val="00504671"/>
    <w:rsid w:val="005076F4"/>
    <w:rsid w:val="00511ADE"/>
    <w:rsid w:val="00512201"/>
    <w:rsid w:val="00512B61"/>
    <w:rsid w:val="00513DC3"/>
    <w:rsid w:val="00515F53"/>
    <w:rsid w:val="005163BC"/>
    <w:rsid w:val="00516872"/>
    <w:rsid w:val="00516F84"/>
    <w:rsid w:val="00517110"/>
    <w:rsid w:val="00517458"/>
    <w:rsid w:val="00517EC9"/>
    <w:rsid w:val="00521CA6"/>
    <w:rsid w:val="0052218B"/>
    <w:rsid w:val="005221C5"/>
    <w:rsid w:val="00522A00"/>
    <w:rsid w:val="00523AE6"/>
    <w:rsid w:val="0052664A"/>
    <w:rsid w:val="00526AEA"/>
    <w:rsid w:val="00526D4F"/>
    <w:rsid w:val="00527AF3"/>
    <w:rsid w:val="00527D67"/>
    <w:rsid w:val="00527FBE"/>
    <w:rsid w:val="00530527"/>
    <w:rsid w:val="00531627"/>
    <w:rsid w:val="00533973"/>
    <w:rsid w:val="00533A5E"/>
    <w:rsid w:val="00533C56"/>
    <w:rsid w:val="00533F8D"/>
    <w:rsid w:val="00535ED2"/>
    <w:rsid w:val="00541BBB"/>
    <w:rsid w:val="00542497"/>
    <w:rsid w:val="005438D0"/>
    <w:rsid w:val="005449EA"/>
    <w:rsid w:val="00544A67"/>
    <w:rsid w:val="00545771"/>
    <w:rsid w:val="00546FC8"/>
    <w:rsid w:val="00547680"/>
    <w:rsid w:val="00547F53"/>
    <w:rsid w:val="00550C94"/>
    <w:rsid w:val="00553516"/>
    <w:rsid w:val="00553AAD"/>
    <w:rsid w:val="00555B7B"/>
    <w:rsid w:val="00555E3C"/>
    <w:rsid w:val="005562BC"/>
    <w:rsid w:val="00560745"/>
    <w:rsid w:val="00561471"/>
    <w:rsid w:val="00561D3D"/>
    <w:rsid w:val="00562403"/>
    <w:rsid w:val="005642E7"/>
    <w:rsid w:val="00564BD9"/>
    <w:rsid w:val="00566161"/>
    <w:rsid w:val="0056671E"/>
    <w:rsid w:val="005751AB"/>
    <w:rsid w:val="00576124"/>
    <w:rsid w:val="00580164"/>
    <w:rsid w:val="00580969"/>
    <w:rsid w:val="005815DC"/>
    <w:rsid w:val="00582C89"/>
    <w:rsid w:val="00582D95"/>
    <w:rsid w:val="00583B02"/>
    <w:rsid w:val="00584D96"/>
    <w:rsid w:val="00590388"/>
    <w:rsid w:val="005921A3"/>
    <w:rsid w:val="00592369"/>
    <w:rsid w:val="00593143"/>
    <w:rsid w:val="0059368A"/>
    <w:rsid w:val="00594622"/>
    <w:rsid w:val="00596C8F"/>
    <w:rsid w:val="005A0297"/>
    <w:rsid w:val="005A0730"/>
    <w:rsid w:val="005A1CE2"/>
    <w:rsid w:val="005A1FF6"/>
    <w:rsid w:val="005A237F"/>
    <w:rsid w:val="005A23C1"/>
    <w:rsid w:val="005A24FE"/>
    <w:rsid w:val="005A48FD"/>
    <w:rsid w:val="005A54BB"/>
    <w:rsid w:val="005A563D"/>
    <w:rsid w:val="005A60AD"/>
    <w:rsid w:val="005A6219"/>
    <w:rsid w:val="005A651C"/>
    <w:rsid w:val="005A673B"/>
    <w:rsid w:val="005A7872"/>
    <w:rsid w:val="005B3099"/>
    <w:rsid w:val="005C0792"/>
    <w:rsid w:val="005C0811"/>
    <w:rsid w:val="005C0F57"/>
    <w:rsid w:val="005C1194"/>
    <w:rsid w:val="005C176E"/>
    <w:rsid w:val="005C1CFA"/>
    <w:rsid w:val="005C3CF6"/>
    <w:rsid w:val="005D1F03"/>
    <w:rsid w:val="005D2592"/>
    <w:rsid w:val="005D5F7B"/>
    <w:rsid w:val="005D630E"/>
    <w:rsid w:val="005D6790"/>
    <w:rsid w:val="005D67CE"/>
    <w:rsid w:val="005E20B0"/>
    <w:rsid w:val="005E2651"/>
    <w:rsid w:val="005E3460"/>
    <w:rsid w:val="005E39A0"/>
    <w:rsid w:val="005E494D"/>
    <w:rsid w:val="005E4E05"/>
    <w:rsid w:val="005E604D"/>
    <w:rsid w:val="005E61E7"/>
    <w:rsid w:val="005F01C0"/>
    <w:rsid w:val="005F0E5A"/>
    <w:rsid w:val="005F2FEA"/>
    <w:rsid w:val="005F63DA"/>
    <w:rsid w:val="005F70B0"/>
    <w:rsid w:val="0060012B"/>
    <w:rsid w:val="00600240"/>
    <w:rsid w:val="00601D83"/>
    <w:rsid w:val="00602738"/>
    <w:rsid w:val="00602763"/>
    <w:rsid w:val="00603082"/>
    <w:rsid w:val="006030BB"/>
    <w:rsid w:val="006038B3"/>
    <w:rsid w:val="006039D5"/>
    <w:rsid w:val="00603F88"/>
    <w:rsid w:val="00604708"/>
    <w:rsid w:val="00605B4A"/>
    <w:rsid w:val="0061038C"/>
    <w:rsid w:val="0061113F"/>
    <w:rsid w:val="00611368"/>
    <w:rsid w:val="00611D8F"/>
    <w:rsid w:val="006156B4"/>
    <w:rsid w:val="0061673A"/>
    <w:rsid w:val="00617639"/>
    <w:rsid w:val="00620732"/>
    <w:rsid w:val="00622AEA"/>
    <w:rsid w:val="00623A1F"/>
    <w:rsid w:val="006240A6"/>
    <w:rsid w:val="00624C3F"/>
    <w:rsid w:val="006263E4"/>
    <w:rsid w:val="00627562"/>
    <w:rsid w:val="00630089"/>
    <w:rsid w:val="0063373E"/>
    <w:rsid w:val="00634BFC"/>
    <w:rsid w:val="00634DE5"/>
    <w:rsid w:val="0063652A"/>
    <w:rsid w:val="006378FA"/>
    <w:rsid w:val="0064039C"/>
    <w:rsid w:val="006413E7"/>
    <w:rsid w:val="006433BA"/>
    <w:rsid w:val="0064351D"/>
    <w:rsid w:val="0064546E"/>
    <w:rsid w:val="00645FC3"/>
    <w:rsid w:val="00646F84"/>
    <w:rsid w:val="006479DB"/>
    <w:rsid w:val="0065035E"/>
    <w:rsid w:val="006507E9"/>
    <w:rsid w:val="0065151E"/>
    <w:rsid w:val="00651CD4"/>
    <w:rsid w:val="00653BA3"/>
    <w:rsid w:val="00653C33"/>
    <w:rsid w:val="00655020"/>
    <w:rsid w:val="00655D8D"/>
    <w:rsid w:val="0066076E"/>
    <w:rsid w:val="006617D1"/>
    <w:rsid w:val="00661B1B"/>
    <w:rsid w:val="00662AB0"/>
    <w:rsid w:val="006648C6"/>
    <w:rsid w:val="0066654F"/>
    <w:rsid w:val="00671256"/>
    <w:rsid w:val="00671A86"/>
    <w:rsid w:val="00674313"/>
    <w:rsid w:val="00674D8E"/>
    <w:rsid w:val="00675B0F"/>
    <w:rsid w:val="006760F2"/>
    <w:rsid w:val="0067666C"/>
    <w:rsid w:val="006775DD"/>
    <w:rsid w:val="00680406"/>
    <w:rsid w:val="00680F77"/>
    <w:rsid w:val="0068191B"/>
    <w:rsid w:val="00681B1A"/>
    <w:rsid w:val="00682222"/>
    <w:rsid w:val="00684D86"/>
    <w:rsid w:val="00686C4C"/>
    <w:rsid w:val="0069057F"/>
    <w:rsid w:val="00691E17"/>
    <w:rsid w:val="006934E0"/>
    <w:rsid w:val="006939A6"/>
    <w:rsid w:val="00693B89"/>
    <w:rsid w:val="00695435"/>
    <w:rsid w:val="00695DB1"/>
    <w:rsid w:val="00695F2C"/>
    <w:rsid w:val="00696EFD"/>
    <w:rsid w:val="006A3D68"/>
    <w:rsid w:val="006A6908"/>
    <w:rsid w:val="006A6D1F"/>
    <w:rsid w:val="006A7132"/>
    <w:rsid w:val="006A79EE"/>
    <w:rsid w:val="006B0BFC"/>
    <w:rsid w:val="006B2700"/>
    <w:rsid w:val="006B4012"/>
    <w:rsid w:val="006B6D88"/>
    <w:rsid w:val="006C4DCA"/>
    <w:rsid w:val="006C57C8"/>
    <w:rsid w:val="006C5913"/>
    <w:rsid w:val="006C64F4"/>
    <w:rsid w:val="006C7B94"/>
    <w:rsid w:val="006D19B7"/>
    <w:rsid w:val="006D5AFD"/>
    <w:rsid w:val="006D64FE"/>
    <w:rsid w:val="006D6D91"/>
    <w:rsid w:val="006D6FE5"/>
    <w:rsid w:val="006D7B1E"/>
    <w:rsid w:val="006D7E8A"/>
    <w:rsid w:val="006E17C6"/>
    <w:rsid w:val="006E18D5"/>
    <w:rsid w:val="006E3E26"/>
    <w:rsid w:val="006E43C3"/>
    <w:rsid w:val="006E4B3E"/>
    <w:rsid w:val="006E5FE5"/>
    <w:rsid w:val="006E7F7B"/>
    <w:rsid w:val="006F31F2"/>
    <w:rsid w:val="006F352C"/>
    <w:rsid w:val="006F4351"/>
    <w:rsid w:val="006F4EEC"/>
    <w:rsid w:val="006F4FCD"/>
    <w:rsid w:val="006F59AC"/>
    <w:rsid w:val="006F5C1A"/>
    <w:rsid w:val="006F70D8"/>
    <w:rsid w:val="006F73E9"/>
    <w:rsid w:val="006F77C4"/>
    <w:rsid w:val="006F77F0"/>
    <w:rsid w:val="006F7F8D"/>
    <w:rsid w:val="00701586"/>
    <w:rsid w:val="00701ABA"/>
    <w:rsid w:val="007061EF"/>
    <w:rsid w:val="00706B23"/>
    <w:rsid w:val="00710854"/>
    <w:rsid w:val="00710C22"/>
    <w:rsid w:val="007112C8"/>
    <w:rsid w:val="00713029"/>
    <w:rsid w:val="00715EFF"/>
    <w:rsid w:val="0071638D"/>
    <w:rsid w:val="00716BFD"/>
    <w:rsid w:val="00721493"/>
    <w:rsid w:val="00721ED6"/>
    <w:rsid w:val="007220D8"/>
    <w:rsid w:val="0072252B"/>
    <w:rsid w:val="00722720"/>
    <w:rsid w:val="00724A41"/>
    <w:rsid w:val="007314E4"/>
    <w:rsid w:val="00731DDE"/>
    <w:rsid w:val="007338E6"/>
    <w:rsid w:val="00737532"/>
    <w:rsid w:val="007403DC"/>
    <w:rsid w:val="00742E44"/>
    <w:rsid w:val="007430F8"/>
    <w:rsid w:val="007432EB"/>
    <w:rsid w:val="007446B5"/>
    <w:rsid w:val="00746CB5"/>
    <w:rsid w:val="00746F8F"/>
    <w:rsid w:val="007505C8"/>
    <w:rsid w:val="00750ED2"/>
    <w:rsid w:val="007556EF"/>
    <w:rsid w:val="00755E91"/>
    <w:rsid w:val="007609BD"/>
    <w:rsid w:val="00760FF1"/>
    <w:rsid w:val="0076412B"/>
    <w:rsid w:val="0077307E"/>
    <w:rsid w:val="007771EF"/>
    <w:rsid w:val="00777C62"/>
    <w:rsid w:val="00777DBB"/>
    <w:rsid w:val="00780C50"/>
    <w:rsid w:val="0078143C"/>
    <w:rsid w:val="007824A3"/>
    <w:rsid w:val="007828C3"/>
    <w:rsid w:val="00785F0C"/>
    <w:rsid w:val="0078683B"/>
    <w:rsid w:val="00791692"/>
    <w:rsid w:val="00791A50"/>
    <w:rsid w:val="00791F6C"/>
    <w:rsid w:val="007921AC"/>
    <w:rsid w:val="007924F7"/>
    <w:rsid w:val="007928F0"/>
    <w:rsid w:val="00793F9A"/>
    <w:rsid w:val="007945EF"/>
    <w:rsid w:val="00794C63"/>
    <w:rsid w:val="007A09FA"/>
    <w:rsid w:val="007A1135"/>
    <w:rsid w:val="007A117E"/>
    <w:rsid w:val="007A1A5E"/>
    <w:rsid w:val="007A2094"/>
    <w:rsid w:val="007A32DF"/>
    <w:rsid w:val="007A4AAA"/>
    <w:rsid w:val="007A644B"/>
    <w:rsid w:val="007A6C58"/>
    <w:rsid w:val="007A75A3"/>
    <w:rsid w:val="007B0260"/>
    <w:rsid w:val="007B110B"/>
    <w:rsid w:val="007B1227"/>
    <w:rsid w:val="007B1F9C"/>
    <w:rsid w:val="007C044F"/>
    <w:rsid w:val="007C045E"/>
    <w:rsid w:val="007C558F"/>
    <w:rsid w:val="007C793E"/>
    <w:rsid w:val="007C7B71"/>
    <w:rsid w:val="007D05DF"/>
    <w:rsid w:val="007D0632"/>
    <w:rsid w:val="007D4D63"/>
    <w:rsid w:val="007D7A7B"/>
    <w:rsid w:val="007D7CA8"/>
    <w:rsid w:val="007E2A4A"/>
    <w:rsid w:val="007E42F7"/>
    <w:rsid w:val="007E47CC"/>
    <w:rsid w:val="007E5935"/>
    <w:rsid w:val="007E67CD"/>
    <w:rsid w:val="007E68D7"/>
    <w:rsid w:val="007E7B40"/>
    <w:rsid w:val="007F1070"/>
    <w:rsid w:val="007F3CCC"/>
    <w:rsid w:val="007F6A8A"/>
    <w:rsid w:val="007F7B7A"/>
    <w:rsid w:val="00801EE3"/>
    <w:rsid w:val="00804F16"/>
    <w:rsid w:val="008053E7"/>
    <w:rsid w:val="00806DEF"/>
    <w:rsid w:val="008072E4"/>
    <w:rsid w:val="008074AE"/>
    <w:rsid w:val="008077F5"/>
    <w:rsid w:val="00810BA8"/>
    <w:rsid w:val="00813BD8"/>
    <w:rsid w:val="00814747"/>
    <w:rsid w:val="00817E02"/>
    <w:rsid w:val="00817E7B"/>
    <w:rsid w:val="00821D26"/>
    <w:rsid w:val="00822623"/>
    <w:rsid w:val="00822EE0"/>
    <w:rsid w:val="008230AC"/>
    <w:rsid w:val="0082312B"/>
    <w:rsid w:val="00823D10"/>
    <w:rsid w:val="0082444D"/>
    <w:rsid w:val="00824CCC"/>
    <w:rsid w:val="0082604A"/>
    <w:rsid w:val="00831171"/>
    <w:rsid w:val="00831195"/>
    <w:rsid w:val="008314E8"/>
    <w:rsid w:val="008331A1"/>
    <w:rsid w:val="0083353F"/>
    <w:rsid w:val="00835ACF"/>
    <w:rsid w:val="0084021A"/>
    <w:rsid w:val="008416FC"/>
    <w:rsid w:val="008434BD"/>
    <w:rsid w:val="0084366E"/>
    <w:rsid w:val="0084462F"/>
    <w:rsid w:val="008447BE"/>
    <w:rsid w:val="00846BB2"/>
    <w:rsid w:val="00846BDF"/>
    <w:rsid w:val="0084752C"/>
    <w:rsid w:val="0085448F"/>
    <w:rsid w:val="0085576B"/>
    <w:rsid w:val="00855DDC"/>
    <w:rsid w:val="008617BF"/>
    <w:rsid w:val="008637D7"/>
    <w:rsid w:val="00864FAB"/>
    <w:rsid w:val="00867BA4"/>
    <w:rsid w:val="0087145E"/>
    <w:rsid w:val="00871AE6"/>
    <w:rsid w:val="008739D1"/>
    <w:rsid w:val="00875131"/>
    <w:rsid w:val="008813EA"/>
    <w:rsid w:val="00881D6E"/>
    <w:rsid w:val="008858A2"/>
    <w:rsid w:val="00887F24"/>
    <w:rsid w:val="00890F2B"/>
    <w:rsid w:val="008925AD"/>
    <w:rsid w:val="008957CC"/>
    <w:rsid w:val="0089583B"/>
    <w:rsid w:val="00895ACB"/>
    <w:rsid w:val="008A0126"/>
    <w:rsid w:val="008A11BA"/>
    <w:rsid w:val="008A1893"/>
    <w:rsid w:val="008A1AF5"/>
    <w:rsid w:val="008A42D3"/>
    <w:rsid w:val="008A667E"/>
    <w:rsid w:val="008B0578"/>
    <w:rsid w:val="008B0B74"/>
    <w:rsid w:val="008B352B"/>
    <w:rsid w:val="008B3A01"/>
    <w:rsid w:val="008B516B"/>
    <w:rsid w:val="008B541A"/>
    <w:rsid w:val="008C0C38"/>
    <w:rsid w:val="008C1990"/>
    <w:rsid w:val="008C1CBC"/>
    <w:rsid w:val="008C26C5"/>
    <w:rsid w:val="008C7253"/>
    <w:rsid w:val="008C75FB"/>
    <w:rsid w:val="008C7B03"/>
    <w:rsid w:val="008D093C"/>
    <w:rsid w:val="008D1DA0"/>
    <w:rsid w:val="008D2F31"/>
    <w:rsid w:val="008D3DFC"/>
    <w:rsid w:val="008D4702"/>
    <w:rsid w:val="008D47C7"/>
    <w:rsid w:val="008D763C"/>
    <w:rsid w:val="008E0AFC"/>
    <w:rsid w:val="008E3FB9"/>
    <w:rsid w:val="008E56C8"/>
    <w:rsid w:val="008E6A3A"/>
    <w:rsid w:val="008E6B42"/>
    <w:rsid w:val="008E7E4F"/>
    <w:rsid w:val="008F1E7B"/>
    <w:rsid w:val="008F3CF8"/>
    <w:rsid w:val="008F4034"/>
    <w:rsid w:val="008F77F0"/>
    <w:rsid w:val="0090000F"/>
    <w:rsid w:val="00902032"/>
    <w:rsid w:val="009023A0"/>
    <w:rsid w:val="009026D9"/>
    <w:rsid w:val="00902E37"/>
    <w:rsid w:val="00903861"/>
    <w:rsid w:val="009055E5"/>
    <w:rsid w:val="00907136"/>
    <w:rsid w:val="0091187E"/>
    <w:rsid w:val="00911BA2"/>
    <w:rsid w:val="009123E1"/>
    <w:rsid w:val="0092098A"/>
    <w:rsid w:val="00921399"/>
    <w:rsid w:val="00921AB0"/>
    <w:rsid w:val="00924262"/>
    <w:rsid w:val="0092478A"/>
    <w:rsid w:val="00925213"/>
    <w:rsid w:val="009260E0"/>
    <w:rsid w:val="00926399"/>
    <w:rsid w:val="00934184"/>
    <w:rsid w:val="009347E7"/>
    <w:rsid w:val="0093780B"/>
    <w:rsid w:val="00941BD2"/>
    <w:rsid w:val="009436DF"/>
    <w:rsid w:val="00943B38"/>
    <w:rsid w:val="00944E87"/>
    <w:rsid w:val="0094714D"/>
    <w:rsid w:val="00947F3E"/>
    <w:rsid w:val="009500ED"/>
    <w:rsid w:val="00951156"/>
    <w:rsid w:val="00951D84"/>
    <w:rsid w:val="00954DCE"/>
    <w:rsid w:val="009559E3"/>
    <w:rsid w:val="00955C51"/>
    <w:rsid w:val="00955CAC"/>
    <w:rsid w:val="0095727B"/>
    <w:rsid w:val="0095750A"/>
    <w:rsid w:val="00957971"/>
    <w:rsid w:val="009605CC"/>
    <w:rsid w:val="00963994"/>
    <w:rsid w:val="009640B1"/>
    <w:rsid w:val="00964A04"/>
    <w:rsid w:val="00965F39"/>
    <w:rsid w:val="00967006"/>
    <w:rsid w:val="009678A7"/>
    <w:rsid w:val="00967BE7"/>
    <w:rsid w:val="00967EA5"/>
    <w:rsid w:val="00967F6B"/>
    <w:rsid w:val="00971309"/>
    <w:rsid w:val="00971321"/>
    <w:rsid w:val="009727ED"/>
    <w:rsid w:val="0097343F"/>
    <w:rsid w:val="00975354"/>
    <w:rsid w:val="0097705E"/>
    <w:rsid w:val="00977ABC"/>
    <w:rsid w:val="00977BE4"/>
    <w:rsid w:val="00980CC7"/>
    <w:rsid w:val="00981F84"/>
    <w:rsid w:val="00987E07"/>
    <w:rsid w:val="00990490"/>
    <w:rsid w:val="009921DB"/>
    <w:rsid w:val="00992FA1"/>
    <w:rsid w:val="0099691A"/>
    <w:rsid w:val="00997BB1"/>
    <w:rsid w:val="009A22CF"/>
    <w:rsid w:val="009A5162"/>
    <w:rsid w:val="009A5507"/>
    <w:rsid w:val="009B0016"/>
    <w:rsid w:val="009B3779"/>
    <w:rsid w:val="009B3AD4"/>
    <w:rsid w:val="009B51A6"/>
    <w:rsid w:val="009B53B9"/>
    <w:rsid w:val="009B7F45"/>
    <w:rsid w:val="009C2094"/>
    <w:rsid w:val="009C27C8"/>
    <w:rsid w:val="009C2CB2"/>
    <w:rsid w:val="009C533A"/>
    <w:rsid w:val="009C53FA"/>
    <w:rsid w:val="009C5E22"/>
    <w:rsid w:val="009C6D2E"/>
    <w:rsid w:val="009C6DE3"/>
    <w:rsid w:val="009D06BA"/>
    <w:rsid w:val="009D2E5D"/>
    <w:rsid w:val="009D34E3"/>
    <w:rsid w:val="009D645F"/>
    <w:rsid w:val="009E0853"/>
    <w:rsid w:val="009E19AE"/>
    <w:rsid w:val="009E2039"/>
    <w:rsid w:val="009E2232"/>
    <w:rsid w:val="009E4A17"/>
    <w:rsid w:val="009E6DFC"/>
    <w:rsid w:val="009F2861"/>
    <w:rsid w:val="009F38B0"/>
    <w:rsid w:val="009F5E1A"/>
    <w:rsid w:val="009F6F34"/>
    <w:rsid w:val="00A026A3"/>
    <w:rsid w:val="00A04EE5"/>
    <w:rsid w:val="00A0744A"/>
    <w:rsid w:val="00A076FC"/>
    <w:rsid w:val="00A07B94"/>
    <w:rsid w:val="00A07CA8"/>
    <w:rsid w:val="00A10C00"/>
    <w:rsid w:val="00A1204B"/>
    <w:rsid w:val="00A1306A"/>
    <w:rsid w:val="00A13101"/>
    <w:rsid w:val="00A14449"/>
    <w:rsid w:val="00A16268"/>
    <w:rsid w:val="00A16539"/>
    <w:rsid w:val="00A20315"/>
    <w:rsid w:val="00A222CC"/>
    <w:rsid w:val="00A24A9A"/>
    <w:rsid w:val="00A24E8E"/>
    <w:rsid w:val="00A2711E"/>
    <w:rsid w:val="00A27F2D"/>
    <w:rsid w:val="00A301F2"/>
    <w:rsid w:val="00A31541"/>
    <w:rsid w:val="00A31A43"/>
    <w:rsid w:val="00A32D3D"/>
    <w:rsid w:val="00A339B3"/>
    <w:rsid w:val="00A34C92"/>
    <w:rsid w:val="00A36F74"/>
    <w:rsid w:val="00A40FE0"/>
    <w:rsid w:val="00A41125"/>
    <w:rsid w:val="00A42CEB"/>
    <w:rsid w:val="00A431B4"/>
    <w:rsid w:val="00A43EEC"/>
    <w:rsid w:val="00A44A7D"/>
    <w:rsid w:val="00A457AA"/>
    <w:rsid w:val="00A46B96"/>
    <w:rsid w:val="00A51039"/>
    <w:rsid w:val="00A51CA6"/>
    <w:rsid w:val="00A51F8D"/>
    <w:rsid w:val="00A52C38"/>
    <w:rsid w:val="00A53493"/>
    <w:rsid w:val="00A547FD"/>
    <w:rsid w:val="00A60491"/>
    <w:rsid w:val="00A62C36"/>
    <w:rsid w:val="00A62F46"/>
    <w:rsid w:val="00A63905"/>
    <w:rsid w:val="00A64675"/>
    <w:rsid w:val="00A64DD5"/>
    <w:rsid w:val="00A658FC"/>
    <w:rsid w:val="00A66DB3"/>
    <w:rsid w:val="00A672F0"/>
    <w:rsid w:val="00A744AA"/>
    <w:rsid w:val="00A75531"/>
    <w:rsid w:val="00A75E96"/>
    <w:rsid w:val="00A77684"/>
    <w:rsid w:val="00A80305"/>
    <w:rsid w:val="00A8090D"/>
    <w:rsid w:val="00A80B4C"/>
    <w:rsid w:val="00A82224"/>
    <w:rsid w:val="00A8241C"/>
    <w:rsid w:val="00A834C4"/>
    <w:rsid w:val="00A8505C"/>
    <w:rsid w:val="00A8654A"/>
    <w:rsid w:val="00A8735A"/>
    <w:rsid w:val="00A90971"/>
    <w:rsid w:val="00A90E43"/>
    <w:rsid w:val="00A91A2D"/>
    <w:rsid w:val="00A91CF9"/>
    <w:rsid w:val="00A920C7"/>
    <w:rsid w:val="00A93916"/>
    <w:rsid w:val="00A93C88"/>
    <w:rsid w:val="00A956FE"/>
    <w:rsid w:val="00AA27AB"/>
    <w:rsid w:val="00AA2F63"/>
    <w:rsid w:val="00AA34A6"/>
    <w:rsid w:val="00AA3A08"/>
    <w:rsid w:val="00AA5527"/>
    <w:rsid w:val="00AA5F37"/>
    <w:rsid w:val="00AB063F"/>
    <w:rsid w:val="00AB32F7"/>
    <w:rsid w:val="00AB5E82"/>
    <w:rsid w:val="00AB6171"/>
    <w:rsid w:val="00AC0BC1"/>
    <w:rsid w:val="00AC0EE8"/>
    <w:rsid w:val="00AC1139"/>
    <w:rsid w:val="00AC156C"/>
    <w:rsid w:val="00AC1DE2"/>
    <w:rsid w:val="00AC1E9B"/>
    <w:rsid w:val="00AC2F7E"/>
    <w:rsid w:val="00AC3BA1"/>
    <w:rsid w:val="00AD2D85"/>
    <w:rsid w:val="00AD49B4"/>
    <w:rsid w:val="00AD520E"/>
    <w:rsid w:val="00AD52CD"/>
    <w:rsid w:val="00AD624D"/>
    <w:rsid w:val="00AD78A2"/>
    <w:rsid w:val="00AD793F"/>
    <w:rsid w:val="00AE16D9"/>
    <w:rsid w:val="00AE170C"/>
    <w:rsid w:val="00AE371E"/>
    <w:rsid w:val="00AE3AFA"/>
    <w:rsid w:val="00AE40AA"/>
    <w:rsid w:val="00AE5876"/>
    <w:rsid w:val="00AE6BC2"/>
    <w:rsid w:val="00AE6E3E"/>
    <w:rsid w:val="00AE7724"/>
    <w:rsid w:val="00AF1430"/>
    <w:rsid w:val="00AF18E1"/>
    <w:rsid w:val="00AF1EA4"/>
    <w:rsid w:val="00AF1FB7"/>
    <w:rsid w:val="00AF2374"/>
    <w:rsid w:val="00AF5636"/>
    <w:rsid w:val="00AF63EC"/>
    <w:rsid w:val="00AF726F"/>
    <w:rsid w:val="00AF7A25"/>
    <w:rsid w:val="00B01627"/>
    <w:rsid w:val="00B0250E"/>
    <w:rsid w:val="00B04BB1"/>
    <w:rsid w:val="00B06BB1"/>
    <w:rsid w:val="00B117E8"/>
    <w:rsid w:val="00B11AB0"/>
    <w:rsid w:val="00B12CC8"/>
    <w:rsid w:val="00B12F35"/>
    <w:rsid w:val="00B13D9C"/>
    <w:rsid w:val="00B153F6"/>
    <w:rsid w:val="00B176C7"/>
    <w:rsid w:val="00B20AF8"/>
    <w:rsid w:val="00B226CC"/>
    <w:rsid w:val="00B23CDF"/>
    <w:rsid w:val="00B25091"/>
    <w:rsid w:val="00B257D3"/>
    <w:rsid w:val="00B328A5"/>
    <w:rsid w:val="00B334CC"/>
    <w:rsid w:val="00B371A5"/>
    <w:rsid w:val="00B40645"/>
    <w:rsid w:val="00B421EF"/>
    <w:rsid w:val="00B427F6"/>
    <w:rsid w:val="00B44950"/>
    <w:rsid w:val="00B4550C"/>
    <w:rsid w:val="00B45B35"/>
    <w:rsid w:val="00B45DAF"/>
    <w:rsid w:val="00B46124"/>
    <w:rsid w:val="00B46973"/>
    <w:rsid w:val="00B46E7F"/>
    <w:rsid w:val="00B47D9E"/>
    <w:rsid w:val="00B507FE"/>
    <w:rsid w:val="00B50BFB"/>
    <w:rsid w:val="00B519DF"/>
    <w:rsid w:val="00B5472F"/>
    <w:rsid w:val="00B54E82"/>
    <w:rsid w:val="00B54EE2"/>
    <w:rsid w:val="00B557B4"/>
    <w:rsid w:val="00B55997"/>
    <w:rsid w:val="00B57E8B"/>
    <w:rsid w:val="00B60E02"/>
    <w:rsid w:val="00B616B0"/>
    <w:rsid w:val="00B61E58"/>
    <w:rsid w:val="00B624DA"/>
    <w:rsid w:val="00B63977"/>
    <w:rsid w:val="00B64D01"/>
    <w:rsid w:val="00B64E41"/>
    <w:rsid w:val="00B6633F"/>
    <w:rsid w:val="00B664D5"/>
    <w:rsid w:val="00B71A47"/>
    <w:rsid w:val="00B742E8"/>
    <w:rsid w:val="00B75A5C"/>
    <w:rsid w:val="00B76991"/>
    <w:rsid w:val="00B804D6"/>
    <w:rsid w:val="00B8154E"/>
    <w:rsid w:val="00B81A7D"/>
    <w:rsid w:val="00B839DA"/>
    <w:rsid w:val="00B84D62"/>
    <w:rsid w:val="00B85232"/>
    <w:rsid w:val="00B85301"/>
    <w:rsid w:val="00B91050"/>
    <w:rsid w:val="00B9371D"/>
    <w:rsid w:val="00B94C78"/>
    <w:rsid w:val="00B97B2D"/>
    <w:rsid w:val="00BA227C"/>
    <w:rsid w:val="00BA2B4B"/>
    <w:rsid w:val="00BA45B7"/>
    <w:rsid w:val="00BA6286"/>
    <w:rsid w:val="00BA62BC"/>
    <w:rsid w:val="00BA6A6E"/>
    <w:rsid w:val="00BA7451"/>
    <w:rsid w:val="00BA7EA6"/>
    <w:rsid w:val="00BB23BC"/>
    <w:rsid w:val="00BB37FA"/>
    <w:rsid w:val="00BB4AEF"/>
    <w:rsid w:val="00BB651A"/>
    <w:rsid w:val="00BB7621"/>
    <w:rsid w:val="00BB7DE1"/>
    <w:rsid w:val="00BC04DD"/>
    <w:rsid w:val="00BC0AB7"/>
    <w:rsid w:val="00BC1499"/>
    <w:rsid w:val="00BC2CED"/>
    <w:rsid w:val="00BC4C6B"/>
    <w:rsid w:val="00BC791D"/>
    <w:rsid w:val="00BD02CC"/>
    <w:rsid w:val="00BD3552"/>
    <w:rsid w:val="00BD4852"/>
    <w:rsid w:val="00BD5E8A"/>
    <w:rsid w:val="00BD5EF3"/>
    <w:rsid w:val="00BD645D"/>
    <w:rsid w:val="00BD7A27"/>
    <w:rsid w:val="00BE28F1"/>
    <w:rsid w:val="00BE58B5"/>
    <w:rsid w:val="00BE5D5B"/>
    <w:rsid w:val="00BE6921"/>
    <w:rsid w:val="00BF1FD0"/>
    <w:rsid w:val="00BF27AC"/>
    <w:rsid w:val="00BF417B"/>
    <w:rsid w:val="00C03EB9"/>
    <w:rsid w:val="00C07540"/>
    <w:rsid w:val="00C1222F"/>
    <w:rsid w:val="00C1439F"/>
    <w:rsid w:val="00C1613F"/>
    <w:rsid w:val="00C16513"/>
    <w:rsid w:val="00C16CFB"/>
    <w:rsid w:val="00C1794D"/>
    <w:rsid w:val="00C247E2"/>
    <w:rsid w:val="00C257F6"/>
    <w:rsid w:val="00C2723E"/>
    <w:rsid w:val="00C30768"/>
    <w:rsid w:val="00C31662"/>
    <w:rsid w:val="00C32EE9"/>
    <w:rsid w:val="00C3421A"/>
    <w:rsid w:val="00C3503C"/>
    <w:rsid w:val="00C401E4"/>
    <w:rsid w:val="00C40EAA"/>
    <w:rsid w:val="00C41220"/>
    <w:rsid w:val="00C42A07"/>
    <w:rsid w:val="00C42F3E"/>
    <w:rsid w:val="00C438BF"/>
    <w:rsid w:val="00C50B59"/>
    <w:rsid w:val="00C51744"/>
    <w:rsid w:val="00C51CB9"/>
    <w:rsid w:val="00C51D2A"/>
    <w:rsid w:val="00C52F10"/>
    <w:rsid w:val="00C55730"/>
    <w:rsid w:val="00C56AAB"/>
    <w:rsid w:val="00C600BC"/>
    <w:rsid w:val="00C60DD2"/>
    <w:rsid w:val="00C60F0B"/>
    <w:rsid w:val="00C61697"/>
    <w:rsid w:val="00C6223E"/>
    <w:rsid w:val="00C62923"/>
    <w:rsid w:val="00C63B89"/>
    <w:rsid w:val="00C64776"/>
    <w:rsid w:val="00C64AE9"/>
    <w:rsid w:val="00C64D87"/>
    <w:rsid w:val="00C64E7E"/>
    <w:rsid w:val="00C64F39"/>
    <w:rsid w:val="00C65A76"/>
    <w:rsid w:val="00C660C1"/>
    <w:rsid w:val="00C666D1"/>
    <w:rsid w:val="00C706B7"/>
    <w:rsid w:val="00C70DE7"/>
    <w:rsid w:val="00C7382E"/>
    <w:rsid w:val="00C81056"/>
    <w:rsid w:val="00C82274"/>
    <w:rsid w:val="00C82448"/>
    <w:rsid w:val="00C82F48"/>
    <w:rsid w:val="00C83257"/>
    <w:rsid w:val="00C83549"/>
    <w:rsid w:val="00C83DCC"/>
    <w:rsid w:val="00C870DC"/>
    <w:rsid w:val="00C874A7"/>
    <w:rsid w:val="00C91EC7"/>
    <w:rsid w:val="00C933ED"/>
    <w:rsid w:val="00C93900"/>
    <w:rsid w:val="00C9462E"/>
    <w:rsid w:val="00C957A3"/>
    <w:rsid w:val="00C96B75"/>
    <w:rsid w:val="00C96E34"/>
    <w:rsid w:val="00CA04E9"/>
    <w:rsid w:val="00CA1B6E"/>
    <w:rsid w:val="00CA2E19"/>
    <w:rsid w:val="00CA3CBD"/>
    <w:rsid w:val="00CA530F"/>
    <w:rsid w:val="00CA593C"/>
    <w:rsid w:val="00CA59C0"/>
    <w:rsid w:val="00CA5E4B"/>
    <w:rsid w:val="00CA6E74"/>
    <w:rsid w:val="00CB0580"/>
    <w:rsid w:val="00CB30F4"/>
    <w:rsid w:val="00CB442C"/>
    <w:rsid w:val="00CB45C0"/>
    <w:rsid w:val="00CB5DD7"/>
    <w:rsid w:val="00CB6A6C"/>
    <w:rsid w:val="00CB6BDB"/>
    <w:rsid w:val="00CB733A"/>
    <w:rsid w:val="00CB7D1B"/>
    <w:rsid w:val="00CC1D64"/>
    <w:rsid w:val="00CC360B"/>
    <w:rsid w:val="00CC3B87"/>
    <w:rsid w:val="00CC3E56"/>
    <w:rsid w:val="00CC4015"/>
    <w:rsid w:val="00CC4E24"/>
    <w:rsid w:val="00CC6284"/>
    <w:rsid w:val="00CD2B47"/>
    <w:rsid w:val="00CD38A8"/>
    <w:rsid w:val="00CD3E76"/>
    <w:rsid w:val="00CD4BB4"/>
    <w:rsid w:val="00CD79A0"/>
    <w:rsid w:val="00CE1E57"/>
    <w:rsid w:val="00CE2C24"/>
    <w:rsid w:val="00CE3148"/>
    <w:rsid w:val="00CE4492"/>
    <w:rsid w:val="00CE57E8"/>
    <w:rsid w:val="00CE6787"/>
    <w:rsid w:val="00CF2FAA"/>
    <w:rsid w:val="00CF338E"/>
    <w:rsid w:val="00CF35F7"/>
    <w:rsid w:val="00CF4CC1"/>
    <w:rsid w:val="00CF5094"/>
    <w:rsid w:val="00CF544E"/>
    <w:rsid w:val="00CF552C"/>
    <w:rsid w:val="00CF55DD"/>
    <w:rsid w:val="00CF6343"/>
    <w:rsid w:val="00CF74DC"/>
    <w:rsid w:val="00D001C8"/>
    <w:rsid w:val="00D025C2"/>
    <w:rsid w:val="00D02F5F"/>
    <w:rsid w:val="00D03463"/>
    <w:rsid w:val="00D039D4"/>
    <w:rsid w:val="00D04A9E"/>
    <w:rsid w:val="00D04D78"/>
    <w:rsid w:val="00D1224B"/>
    <w:rsid w:val="00D129A5"/>
    <w:rsid w:val="00D12D93"/>
    <w:rsid w:val="00D12DB4"/>
    <w:rsid w:val="00D12EC4"/>
    <w:rsid w:val="00D13DB7"/>
    <w:rsid w:val="00D1604B"/>
    <w:rsid w:val="00D21FA6"/>
    <w:rsid w:val="00D21FF0"/>
    <w:rsid w:val="00D23C8A"/>
    <w:rsid w:val="00D240C2"/>
    <w:rsid w:val="00D25242"/>
    <w:rsid w:val="00D25A3E"/>
    <w:rsid w:val="00D32204"/>
    <w:rsid w:val="00D373FC"/>
    <w:rsid w:val="00D40251"/>
    <w:rsid w:val="00D415E0"/>
    <w:rsid w:val="00D42BC3"/>
    <w:rsid w:val="00D446EA"/>
    <w:rsid w:val="00D47161"/>
    <w:rsid w:val="00D47B17"/>
    <w:rsid w:val="00D50643"/>
    <w:rsid w:val="00D51CD2"/>
    <w:rsid w:val="00D526E2"/>
    <w:rsid w:val="00D52A56"/>
    <w:rsid w:val="00D53767"/>
    <w:rsid w:val="00D53DF9"/>
    <w:rsid w:val="00D545F7"/>
    <w:rsid w:val="00D576FE"/>
    <w:rsid w:val="00D57954"/>
    <w:rsid w:val="00D57C91"/>
    <w:rsid w:val="00D60F76"/>
    <w:rsid w:val="00D61F0F"/>
    <w:rsid w:val="00D630AD"/>
    <w:rsid w:val="00D637D2"/>
    <w:rsid w:val="00D6703B"/>
    <w:rsid w:val="00D679DB"/>
    <w:rsid w:val="00D67E4A"/>
    <w:rsid w:val="00D7076D"/>
    <w:rsid w:val="00D7341E"/>
    <w:rsid w:val="00D734B6"/>
    <w:rsid w:val="00D75404"/>
    <w:rsid w:val="00D77B27"/>
    <w:rsid w:val="00D8104D"/>
    <w:rsid w:val="00D83FD3"/>
    <w:rsid w:val="00D84191"/>
    <w:rsid w:val="00D8477C"/>
    <w:rsid w:val="00D84AF4"/>
    <w:rsid w:val="00D8548B"/>
    <w:rsid w:val="00D86BF2"/>
    <w:rsid w:val="00D87A33"/>
    <w:rsid w:val="00D901C6"/>
    <w:rsid w:val="00D909F0"/>
    <w:rsid w:val="00D91696"/>
    <w:rsid w:val="00D92313"/>
    <w:rsid w:val="00D9346A"/>
    <w:rsid w:val="00D94E12"/>
    <w:rsid w:val="00D95726"/>
    <w:rsid w:val="00D95CB8"/>
    <w:rsid w:val="00D96498"/>
    <w:rsid w:val="00D97740"/>
    <w:rsid w:val="00DA02DA"/>
    <w:rsid w:val="00DA18B8"/>
    <w:rsid w:val="00DA1E29"/>
    <w:rsid w:val="00DA22F7"/>
    <w:rsid w:val="00DA24F1"/>
    <w:rsid w:val="00DA39DA"/>
    <w:rsid w:val="00DA601C"/>
    <w:rsid w:val="00DA6D47"/>
    <w:rsid w:val="00DA7F99"/>
    <w:rsid w:val="00DB027F"/>
    <w:rsid w:val="00DB1B2F"/>
    <w:rsid w:val="00DB20CC"/>
    <w:rsid w:val="00DB3D71"/>
    <w:rsid w:val="00DB674E"/>
    <w:rsid w:val="00DB7235"/>
    <w:rsid w:val="00DC024B"/>
    <w:rsid w:val="00DC21BD"/>
    <w:rsid w:val="00DC2A64"/>
    <w:rsid w:val="00DC3764"/>
    <w:rsid w:val="00DC4E51"/>
    <w:rsid w:val="00DC535E"/>
    <w:rsid w:val="00DC6F40"/>
    <w:rsid w:val="00DC70CD"/>
    <w:rsid w:val="00DC7707"/>
    <w:rsid w:val="00DC7AED"/>
    <w:rsid w:val="00DD1049"/>
    <w:rsid w:val="00DD1CF2"/>
    <w:rsid w:val="00DD25D3"/>
    <w:rsid w:val="00DD4999"/>
    <w:rsid w:val="00DD4BFC"/>
    <w:rsid w:val="00DD5041"/>
    <w:rsid w:val="00DD6568"/>
    <w:rsid w:val="00DD6CB3"/>
    <w:rsid w:val="00DE0D06"/>
    <w:rsid w:val="00DE0FEB"/>
    <w:rsid w:val="00DE1DFE"/>
    <w:rsid w:val="00DE21BD"/>
    <w:rsid w:val="00DE2C3A"/>
    <w:rsid w:val="00DE3B44"/>
    <w:rsid w:val="00DE42F0"/>
    <w:rsid w:val="00DE4668"/>
    <w:rsid w:val="00DE52C9"/>
    <w:rsid w:val="00DE7DEC"/>
    <w:rsid w:val="00DF5F9D"/>
    <w:rsid w:val="00DF78B2"/>
    <w:rsid w:val="00E000E2"/>
    <w:rsid w:val="00E0047A"/>
    <w:rsid w:val="00E01B70"/>
    <w:rsid w:val="00E024DD"/>
    <w:rsid w:val="00E04176"/>
    <w:rsid w:val="00E05071"/>
    <w:rsid w:val="00E05C43"/>
    <w:rsid w:val="00E064B4"/>
    <w:rsid w:val="00E0772B"/>
    <w:rsid w:val="00E07AEC"/>
    <w:rsid w:val="00E11D0E"/>
    <w:rsid w:val="00E12ED2"/>
    <w:rsid w:val="00E16D44"/>
    <w:rsid w:val="00E21158"/>
    <w:rsid w:val="00E21D0F"/>
    <w:rsid w:val="00E22133"/>
    <w:rsid w:val="00E23525"/>
    <w:rsid w:val="00E24730"/>
    <w:rsid w:val="00E2577E"/>
    <w:rsid w:val="00E26699"/>
    <w:rsid w:val="00E338F5"/>
    <w:rsid w:val="00E3462C"/>
    <w:rsid w:val="00E34F97"/>
    <w:rsid w:val="00E35B94"/>
    <w:rsid w:val="00E3772A"/>
    <w:rsid w:val="00E4183D"/>
    <w:rsid w:val="00E42FEC"/>
    <w:rsid w:val="00E4319E"/>
    <w:rsid w:val="00E43F5E"/>
    <w:rsid w:val="00E4467F"/>
    <w:rsid w:val="00E46666"/>
    <w:rsid w:val="00E509E5"/>
    <w:rsid w:val="00E525C7"/>
    <w:rsid w:val="00E530CF"/>
    <w:rsid w:val="00E53D39"/>
    <w:rsid w:val="00E54CA3"/>
    <w:rsid w:val="00E561D0"/>
    <w:rsid w:val="00E600C5"/>
    <w:rsid w:val="00E62E49"/>
    <w:rsid w:val="00E635E3"/>
    <w:rsid w:val="00E63766"/>
    <w:rsid w:val="00E647DE"/>
    <w:rsid w:val="00E64A85"/>
    <w:rsid w:val="00E7056B"/>
    <w:rsid w:val="00E7229B"/>
    <w:rsid w:val="00E739BB"/>
    <w:rsid w:val="00E73B68"/>
    <w:rsid w:val="00E800B2"/>
    <w:rsid w:val="00E804C3"/>
    <w:rsid w:val="00E8058D"/>
    <w:rsid w:val="00E80A4A"/>
    <w:rsid w:val="00E81B26"/>
    <w:rsid w:val="00E82343"/>
    <w:rsid w:val="00E826BE"/>
    <w:rsid w:val="00E85385"/>
    <w:rsid w:val="00E85E13"/>
    <w:rsid w:val="00E90CB2"/>
    <w:rsid w:val="00E91225"/>
    <w:rsid w:val="00E92061"/>
    <w:rsid w:val="00E923B7"/>
    <w:rsid w:val="00E92B75"/>
    <w:rsid w:val="00E94297"/>
    <w:rsid w:val="00E95010"/>
    <w:rsid w:val="00E95361"/>
    <w:rsid w:val="00E97167"/>
    <w:rsid w:val="00E972D9"/>
    <w:rsid w:val="00E977CA"/>
    <w:rsid w:val="00EA0117"/>
    <w:rsid w:val="00EA0EE5"/>
    <w:rsid w:val="00EA24EF"/>
    <w:rsid w:val="00EA2B88"/>
    <w:rsid w:val="00EA2DA4"/>
    <w:rsid w:val="00EA5367"/>
    <w:rsid w:val="00EA59AC"/>
    <w:rsid w:val="00EA6C5F"/>
    <w:rsid w:val="00EA71FE"/>
    <w:rsid w:val="00EA7C88"/>
    <w:rsid w:val="00EAFB84"/>
    <w:rsid w:val="00EB54F5"/>
    <w:rsid w:val="00EB560F"/>
    <w:rsid w:val="00EB66A7"/>
    <w:rsid w:val="00EC209D"/>
    <w:rsid w:val="00EC2780"/>
    <w:rsid w:val="00EC3A7A"/>
    <w:rsid w:val="00EC4E05"/>
    <w:rsid w:val="00EC5681"/>
    <w:rsid w:val="00EC5C06"/>
    <w:rsid w:val="00EC5E0C"/>
    <w:rsid w:val="00EC6A2E"/>
    <w:rsid w:val="00ED01CD"/>
    <w:rsid w:val="00ED2D50"/>
    <w:rsid w:val="00ED3475"/>
    <w:rsid w:val="00ED4FC1"/>
    <w:rsid w:val="00ED6D2F"/>
    <w:rsid w:val="00EE2A34"/>
    <w:rsid w:val="00EE4B15"/>
    <w:rsid w:val="00EE6B24"/>
    <w:rsid w:val="00EF19CE"/>
    <w:rsid w:val="00EF3602"/>
    <w:rsid w:val="00EF4C3E"/>
    <w:rsid w:val="00EF630A"/>
    <w:rsid w:val="00EF6DD5"/>
    <w:rsid w:val="00EF6E3E"/>
    <w:rsid w:val="00F07517"/>
    <w:rsid w:val="00F07DC2"/>
    <w:rsid w:val="00F10064"/>
    <w:rsid w:val="00F1040C"/>
    <w:rsid w:val="00F10723"/>
    <w:rsid w:val="00F14BEB"/>
    <w:rsid w:val="00F166FE"/>
    <w:rsid w:val="00F1735C"/>
    <w:rsid w:val="00F20D2E"/>
    <w:rsid w:val="00F2231E"/>
    <w:rsid w:val="00F22403"/>
    <w:rsid w:val="00F224C3"/>
    <w:rsid w:val="00F24DB3"/>
    <w:rsid w:val="00F26D53"/>
    <w:rsid w:val="00F27206"/>
    <w:rsid w:val="00F326AB"/>
    <w:rsid w:val="00F333D1"/>
    <w:rsid w:val="00F34E3D"/>
    <w:rsid w:val="00F37602"/>
    <w:rsid w:val="00F415CE"/>
    <w:rsid w:val="00F420E1"/>
    <w:rsid w:val="00F43420"/>
    <w:rsid w:val="00F44858"/>
    <w:rsid w:val="00F44EA8"/>
    <w:rsid w:val="00F46327"/>
    <w:rsid w:val="00F5020D"/>
    <w:rsid w:val="00F50F1F"/>
    <w:rsid w:val="00F51669"/>
    <w:rsid w:val="00F53414"/>
    <w:rsid w:val="00F54863"/>
    <w:rsid w:val="00F559B2"/>
    <w:rsid w:val="00F56B95"/>
    <w:rsid w:val="00F56EC5"/>
    <w:rsid w:val="00F60D47"/>
    <w:rsid w:val="00F611A5"/>
    <w:rsid w:val="00F634EA"/>
    <w:rsid w:val="00F64C1D"/>
    <w:rsid w:val="00F66534"/>
    <w:rsid w:val="00F6795A"/>
    <w:rsid w:val="00F72996"/>
    <w:rsid w:val="00F73C40"/>
    <w:rsid w:val="00F754A3"/>
    <w:rsid w:val="00F77797"/>
    <w:rsid w:val="00F77D51"/>
    <w:rsid w:val="00F8176C"/>
    <w:rsid w:val="00F819FA"/>
    <w:rsid w:val="00F81B11"/>
    <w:rsid w:val="00F82CD2"/>
    <w:rsid w:val="00F85F98"/>
    <w:rsid w:val="00F87F6F"/>
    <w:rsid w:val="00F91BAA"/>
    <w:rsid w:val="00F93B20"/>
    <w:rsid w:val="00F96E06"/>
    <w:rsid w:val="00FA123F"/>
    <w:rsid w:val="00FA198D"/>
    <w:rsid w:val="00FA23AE"/>
    <w:rsid w:val="00FA26CE"/>
    <w:rsid w:val="00FA2DA0"/>
    <w:rsid w:val="00FA37B0"/>
    <w:rsid w:val="00FA3AF2"/>
    <w:rsid w:val="00FA3C12"/>
    <w:rsid w:val="00FA4502"/>
    <w:rsid w:val="00FA4639"/>
    <w:rsid w:val="00FA59B0"/>
    <w:rsid w:val="00FA64BB"/>
    <w:rsid w:val="00FA7CD0"/>
    <w:rsid w:val="00FB0848"/>
    <w:rsid w:val="00FB254E"/>
    <w:rsid w:val="00FB2B90"/>
    <w:rsid w:val="00FB2BE7"/>
    <w:rsid w:val="00FB3814"/>
    <w:rsid w:val="00FB424B"/>
    <w:rsid w:val="00FB69E7"/>
    <w:rsid w:val="00FC0B89"/>
    <w:rsid w:val="00FC0E10"/>
    <w:rsid w:val="00FC24EC"/>
    <w:rsid w:val="00FC50D0"/>
    <w:rsid w:val="00FC6A16"/>
    <w:rsid w:val="00FC6E76"/>
    <w:rsid w:val="00FD0550"/>
    <w:rsid w:val="00FD18F7"/>
    <w:rsid w:val="00FD1A02"/>
    <w:rsid w:val="00FD2D2E"/>
    <w:rsid w:val="00FD3164"/>
    <w:rsid w:val="00FD3F9A"/>
    <w:rsid w:val="00FD454F"/>
    <w:rsid w:val="00FD516F"/>
    <w:rsid w:val="00FD7B2F"/>
    <w:rsid w:val="00FE02E8"/>
    <w:rsid w:val="00FE0688"/>
    <w:rsid w:val="00FE147C"/>
    <w:rsid w:val="00FE50AA"/>
    <w:rsid w:val="00FE51F6"/>
    <w:rsid w:val="00FE5446"/>
    <w:rsid w:val="00FE593E"/>
    <w:rsid w:val="00FE6E5C"/>
    <w:rsid w:val="00FE7272"/>
    <w:rsid w:val="00FF5B8E"/>
    <w:rsid w:val="027C11BA"/>
    <w:rsid w:val="029D9E8F"/>
    <w:rsid w:val="035724DC"/>
    <w:rsid w:val="065E5CCE"/>
    <w:rsid w:val="072961E0"/>
    <w:rsid w:val="07710FB2"/>
    <w:rsid w:val="07E87CF4"/>
    <w:rsid w:val="08268D5A"/>
    <w:rsid w:val="08B2B23E"/>
    <w:rsid w:val="09602814"/>
    <w:rsid w:val="09A3A5F1"/>
    <w:rsid w:val="0AA8B074"/>
    <w:rsid w:val="0B1B098C"/>
    <w:rsid w:val="0D93E34C"/>
    <w:rsid w:val="0E2A9623"/>
    <w:rsid w:val="0E52AA4E"/>
    <w:rsid w:val="0F363D3E"/>
    <w:rsid w:val="0FB1E085"/>
    <w:rsid w:val="0FCCCB9E"/>
    <w:rsid w:val="0FEE7AAF"/>
    <w:rsid w:val="100DECEE"/>
    <w:rsid w:val="114DB0E6"/>
    <w:rsid w:val="116DFFE2"/>
    <w:rsid w:val="1205F274"/>
    <w:rsid w:val="137B8339"/>
    <w:rsid w:val="14B5A9BC"/>
    <w:rsid w:val="157A5828"/>
    <w:rsid w:val="16212209"/>
    <w:rsid w:val="16247C08"/>
    <w:rsid w:val="16C9863B"/>
    <w:rsid w:val="175EAED9"/>
    <w:rsid w:val="176BDF59"/>
    <w:rsid w:val="17BCF26A"/>
    <w:rsid w:val="17C04C69"/>
    <w:rsid w:val="17D61AC7"/>
    <w:rsid w:val="1971EB28"/>
    <w:rsid w:val="1A0FE0A0"/>
    <w:rsid w:val="1C56B328"/>
    <w:rsid w:val="1C5B14D9"/>
    <w:rsid w:val="1C985113"/>
    <w:rsid w:val="1D312239"/>
    <w:rsid w:val="1E45CC29"/>
    <w:rsid w:val="1EA27E7D"/>
    <w:rsid w:val="1ECCF29A"/>
    <w:rsid w:val="2012B222"/>
    <w:rsid w:val="2068C2FB"/>
    <w:rsid w:val="2201330C"/>
    <w:rsid w:val="23299F21"/>
    <w:rsid w:val="234A52E4"/>
    <w:rsid w:val="23905CCA"/>
    <w:rsid w:val="23BFD425"/>
    <w:rsid w:val="25DFD4BE"/>
    <w:rsid w:val="26469267"/>
    <w:rsid w:val="267BCD83"/>
    <w:rsid w:val="26D8047F"/>
    <w:rsid w:val="271F190A"/>
    <w:rsid w:val="27830354"/>
    <w:rsid w:val="2787B9F0"/>
    <w:rsid w:val="28201153"/>
    <w:rsid w:val="2873D4E0"/>
    <w:rsid w:val="2890399B"/>
    <w:rsid w:val="28934548"/>
    <w:rsid w:val="29591837"/>
    <w:rsid w:val="2A0FA541"/>
    <w:rsid w:val="2BAB75A2"/>
    <w:rsid w:val="2C466B22"/>
    <w:rsid w:val="2C60849B"/>
    <w:rsid w:val="30BB7A55"/>
    <w:rsid w:val="31B2D65C"/>
    <w:rsid w:val="327A09A9"/>
    <w:rsid w:val="33F8988F"/>
    <w:rsid w:val="3415DA0A"/>
    <w:rsid w:val="3466AE00"/>
    <w:rsid w:val="34782BFB"/>
    <w:rsid w:val="3491221D"/>
    <w:rsid w:val="349A1E6F"/>
    <w:rsid w:val="35633723"/>
    <w:rsid w:val="35B1AA6B"/>
    <w:rsid w:val="365FFBB9"/>
    <w:rsid w:val="366C0879"/>
    <w:rsid w:val="369A2DFE"/>
    <w:rsid w:val="376C8BE3"/>
    <w:rsid w:val="38196CC0"/>
    <w:rsid w:val="386A324B"/>
    <w:rsid w:val="388425AD"/>
    <w:rsid w:val="38CBC21A"/>
    <w:rsid w:val="393A1F23"/>
    <w:rsid w:val="39CFF7F8"/>
    <w:rsid w:val="3A2D493F"/>
    <w:rsid w:val="3A851B8E"/>
    <w:rsid w:val="3AA42CA5"/>
    <w:rsid w:val="3AD5EF84"/>
    <w:rsid w:val="3B12F9E8"/>
    <w:rsid w:val="3B71CA68"/>
    <w:rsid w:val="3C0362DC"/>
    <w:rsid w:val="3E0D9046"/>
    <w:rsid w:val="3E380463"/>
    <w:rsid w:val="3E5774CB"/>
    <w:rsid w:val="3FA3843D"/>
    <w:rsid w:val="407014F1"/>
    <w:rsid w:val="40D518CE"/>
    <w:rsid w:val="41453108"/>
    <w:rsid w:val="4270E035"/>
    <w:rsid w:val="42FD6B04"/>
    <w:rsid w:val="43A3017D"/>
    <w:rsid w:val="443DEA31"/>
    <w:rsid w:val="447C1314"/>
    <w:rsid w:val="4682220A"/>
    <w:rsid w:val="47C5BE4C"/>
    <w:rsid w:val="48E13DC5"/>
    <w:rsid w:val="48E1E5E4"/>
    <w:rsid w:val="497022D3"/>
    <w:rsid w:val="4BF8E74E"/>
    <w:rsid w:val="4C1986A6"/>
    <w:rsid w:val="4E17AB99"/>
    <w:rsid w:val="4E3CD917"/>
    <w:rsid w:val="4EEB1EEA"/>
    <w:rsid w:val="500908EE"/>
    <w:rsid w:val="50432F2A"/>
    <w:rsid w:val="50CCAD2A"/>
    <w:rsid w:val="516907BC"/>
    <w:rsid w:val="5272F9CC"/>
    <w:rsid w:val="53D087F5"/>
    <w:rsid w:val="541F3D59"/>
    <w:rsid w:val="549AE31A"/>
    <w:rsid w:val="551CBC34"/>
    <w:rsid w:val="555AA315"/>
    <w:rsid w:val="55C3E02C"/>
    <w:rsid w:val="5A961852"/>
    <w:rsid w:val="5AAFEC05"/>
    <w:rsid w:val="5B1B705E"/>
    <w:rsid w:val="5B1F8D5A"/>
    <w:rsid w:val="5E84E134"/>
    <w:rsid w:val="5FF2FE7D"/>
    <w:rsid w:val="60EC6A21"/>
    <w:rsid w:val="611DA258"/>
    <w:rsid w:val="623541FB"/>
    <w:rsid w:val="6379868A"/>
    <w:rsid w:val="63EFD119"/>
    <w:rsid w:val="651D4471"/>
    <w:rsid w:val="67C6FCCB"/>
    <w:rsid w:val="6854E533"/>
    <w:rsid w:val="6AE0EBB7"/>
    <w:rsid w:val="6AEB5053"/>
    <w:rsid w:val="6B3D9EAA"/>
    <w:rsid w:val="6C0C2EBE"/>
    <w:rsid w:val="6C656918"/>
    <w:rsid w:val="6CD96F0B"/>
    <w:rsid w:val="6CE6B2B9"/>
    <w:rsid w:val="6D2068D0"/>
    <w:rsid w:val="6E177EF8"/>
    <w:rsid w:val="6EA66AD3"/>
    <w:rsid w:val="6EC426B7"/>
    <w:rsid w:val="6F605F86"/>
    <w:rsid w:val="6FDB7808"/>
    <w:rsid w:val="705FF718"/>
    <w:rsid w:val="71392FED"/>
    <w:rsid w:val="71EC52AE"/>
    <w:rsid w:val="727599C7"/>
    <w:rsid w:val="730DF12A"/>
    <w:rsid w:val="7348B08F"/>
    <w:rsid w:val="74E139F7"/>
    <w:rsid w:val="7500D466"/>
    <w:rsid w:val="7533683B"/>
    <w:rsid w:val="75C6F5EA"/>
    <w:rsid w:val="786CD4BB"/>
    <w:rsid w:val="78D22E70"/>
    <w:rsid w:val="7A4743D0"/>
    <w:rsid w:val="7A9131E2"/>
    <w:rsid w:val="7BA2A9BF"/>
    <w:rsid w:val="7C2354B7"/>
    <w:rsid w:val="7D3E7A20"/>
    <w:rsid w:val="7D56F825"/>
    <w:rsid w:val="7E41CDFB"/>
    <w:rsid w:val="7E5F8FC9"/>
    <w:rsid w:val="7F38C4D4"/>
    <w:rsid w:val="7F59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8F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4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C0247"/>
    <w:pPr>
      <w:ind w:left="1497"/>
    </w:p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1C0247"/>
    <w:pPr>
      <w:widowControl/>
      <w:autoSpaceDE/>
      <w:autoSpaceDN/>
      <w:adjustRightInd/>
      <w:ind w:left="1894" w:hanging="397"/>
      <w:jc w:val="both"/>
    </w:pPr>
    <w:rPr>
      <w:rFonts w:ascii="Times" w:hAnsi="Times"/>
      <w:bCs/>
    </w:rPr>
  </w:style>
  <w:style w:type="character" w:styleId="Odwoanieprzypisudolnego">
    <w:name w:val="footnote reference"/>
    <w:uiPriority w:val="99"/>
    <w:semiHidden/>
    <w:rsid w:val="001C02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1C024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024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1C024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1C024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C024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C024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C024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C024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1C024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1C0247"/>
    <w:pPr>
      <w:ind w:left="986" w:hanging="476"/>
    </w:p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1C0247"/>
    <w:pPr>
      <w:widowControl/>
      <w:autoSpaceDE/>
      <w:autoSpaceDN/>
      <w:adjustRightInd/>
      <w:ind w:left="510"/>
      <w:jc w:val="both"/>
    </w:pPr>
    <w:rPr>
      <w:rFonts w:ascii="Times" w:hAnsi="Times"/>
      <w:bCs/>
    </w:rPr>
  </w:style>
  <w:style w:type="paragraph" w:customStyle="1" w:styleId="ZZPKTzmianazmpkt">
    <w:name w:val="ZZ/PKT – zmiana zm. pkt"/>
    <w:basedOn w:val="ZPKTzmpktartykuempunktem"/>
    <w:uiPriority w:val="66"/>
    <w:qFormat/>
    <w:rsid w:val="001C0247"/>
    <w:pPr>
      <w:ind w:left="2404"/>
    </w:pPr>
  </w:style>
  <w:style w:type="paragraph" w:customStyle="1" w:styleId="ODNONIKtreodnonika">
    <w:name w:val="ODNOŚNIK – treść odnośnika"/>
    <w:uiPriority w:val="19"/>
    <w:qFormat/>
    <w:rsid w:val="001C024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C0247"/>
  </w:style>
  <w:style w:type="character" w:customStyle="1" w:styleId="IGindeksgrny">
    <w:name w:val="_IG_ – indeks górny"/>
    <w:basedOn w:val="Domylnaczcionkaakapitu"/>
    <w:uiPriority w:val="2"/>
    <w:qFormat/>
    <w:rsid w:val="001C024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C0247"/>
    <w:rPr>
      <w:b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3C5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0247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04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04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04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1A6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8058D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A7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2FA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7095"/>
    <w:rPr>
      <w:color w:val="0000FF"/>
      <w:u w:val="single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671256"/>
    <w:pPr>
      <w:ind w:left="56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3F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3FC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3FC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871AE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7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0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14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2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36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6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7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54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4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9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7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8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7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5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9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5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4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0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17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5058</Words>
  <Characters>28744</Characters>
  <Application>Microsoft Office Word</Application>
  <DocSecurity>0</DocSecurity>
  <Lines>239</Lines>
  <Paragraphs>67</Paragraphs>
  <ScaleCrop>false</ScaleCrop>
  <Company/>
  <LinksUpToDate>false</LinksUpToDate>
  <CharactersWithSpaces>33735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2024-12-18T07:49:00Z</dcterms:created>
  <dcterms:modified xsi:type="dcterms:W3CDTF">2024-12-18T07:51:00Z</dcterms:modified>
</cp:coreProperties>
</file>