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102D" w14:textId="5C5973D6" w:rsidR="001674AD" w:rsidRPr="00A40513" w:rsidRDefault="0070159A" w:rsidP="008B3CF3">
      <w:pPr>
        <w:spacing w:before="100" w:beforeAutospacing="1" w:after="20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4907830"/>
      <w:r w:rsidRPr="00A40513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862706E" w14:textId="77777777" w:rsidR="001674AD" w:rsidRPr="00A40513" w:rsidRDefault="001674AD" w:rsidP="00A40513">
      <w:pPr>
        <w:spacing w:before="100" w:beforeAutospacing="1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23EC" w14:textId="3FBD01F2" w:rsidR="004F00A4" w:rsidRPr="00A40513" w:rsidRDefault="001674AD" w:rsidP="00A40513">
      <w:pPr>
        <w:spacing w:before="100" w:beforeAutospacing="1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1F7A">
        <w:rPr>
          <w:rFonts w:ascii="Times New Roman" w:hAnsi="Times New Roman" w:cs="Times New Roman"/>
          <w:color w:val="000000"/>
          <w:sz w:val="24"/>
          <w:szCs w:val="24"/>
        </w:rPr>
        <w:t>Projektowane rozporządzenie zmienia</w:t>
      </w:r>
      <w:r w:rsidR="008E5C00">
        <w:rPr>
          <w:rFonts w:ascii="Times New Roman" w:hAnsi="Times New Roman" w:cs="Times New Roman"/>
          <w:color w:val="000000"/>
          <w:sz w:val="24"/>
          <w:szCs w:val="24"/>
        </w:rPr>
        <w:t>jące</w:t>
      </w:r>
      <w:r w:rsidR="00311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F7A">
        <w:rPr>
          <w:rFonts w:ascii="Times New Roman" w:hAnsi="Times New Roman" w:cs="Times New Roman"/>
          <w:sz w:val="24"/>
          <w:szCs w:val="24"/>
        </w:rPr>
        <w:t>r</w:t>
      </w:r>
      <w:r w:rsidR="00554DA7" w:rsidRPr="00A40513">
        <w:rPr>
          <w:rFonts w:ascii="Times New Roman" w:hAnsi="Times New Roman" w:cs="Times New Roman"/>
          <w:sz w:val="24"/>
          <w:szCs w:val="24"/>
        </w:rPr>
        <w:t xml:space="preserve">ozporządzenie Ministra Pracy i Polityki Socjalnej z dnia </w:t>
      </w:r>
      <w:r w:rsidR="007802F8" w:rsidRPr="00A40513">
        <w:rPr>
          <w:rFonts w:ascii="Times New Roman" w:hAnsi="Times New Roman" w:cs="Times New Roman"/>
          <w:sz w:val="24"/>
          <w:szCs w:val="24"/>
        </w:rPr>
        <w:t>26 września</w:t>
      </w:r>
      <w:r w:rsidR="00554DA7" w:rsidRPr="00A40513">
        <w:rPr>
          <w:rFonts w:ascii="Times New Roman" w:hAnsi="Times New Roman" w:cs="Times New Roman"/>
          <w:sz w:val="24"/>
          <w:szCs w:val="24"/>
        </w:rPr>
        <w:t xml:space="preserve"> 199</w:t>
      </w:r>
      <w:r w:rsidR="007802F8" w:rsidRPr="00A40513">
        <w:rPr>
          <w:rFonts w:ascii="Times New Roman" w:hAnsi="Times New Roman" w:cs="Times New Roman"/>
          <w:sz w:val="24"/>
          <w:szCs w:val="24"/>
        </w:rPr>
        <w:t>7</w:t>
      </w:r>
      <w:r w:rsidR="00554DA7" w:rsidRPr="00A40513">
        <w:rPr>
          <w:rFonts w:ascii="Times New Roman" w:hAnsi="Times New Roman" w:cs="Times New Roman"/>
          <w:sz w:val="24"/>
          <w:szCs w:val="24"/>
        </w:rPr>
        <w:t xml:space="preserve"> r. </w:t>
      </w:r>
      <w:r w:rsidR="007802F8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w sprawie </w:t>
      </w:r>
      <w:r w:rsidR="007802F8" w:rsidRPr="00A40513">
        <w:rPr>
          <w:rFonts w:ascii="Times New Roman" w:hAnsi="Times New Roman" w:cs="Times New Roman"/>
          <w:sz w:val="24"/>
          <w:szCs w:val="24"/>
        </w:rPr>
        <w:t>ogólnych przepisów bezpieczeństwa i higieny pracy</w:t>
      </w:r>
      <w:r w:rsidR="007802F8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72805213"/>
      <w:r w:rsidR="00446EEF" w:rsidRPr="00446EEF">
        <w:rPr>
          <w:rFonts w:ascii="Times New Roman" w:hAnsi="Times New Roman" w:cs="Times New Roman"/>
          <w:sz w:val="24"/>
          <w:szCs w:val="24"/>
        </w:rPr>
        <w:t>(</w:t>
      </w:r>
      <w:bookmarkEnd w:id="1"/>
      <w:r w:rsidR="00446EEF" w:rsidRPr="00446EEF">
        <w:rPr>
          <w:rFonts w:ascii="Times New Roman" w:hAnsi="Times New Roman" w:cs="Times New Roman"/>
          <w:sz w:val="24"/>
          <w:szCs w:val="24"/>
        </w:rPr>
        <w:t>Dz.</w:t>
      </w:r>
      <w:r w:rsidR="00397996">
        <w:rPr>
          <w:rFonts w:ascii="Times New Roman" w:hAnsi="Times New Roman" w:cs="Times New Roman"/>
          <w:sz w:val="24"/>
          <w:szCs w:val="24"/>
        </w:rPr>
        <w:t xml:space="preserve"> </w:t>
      </w:r>
      <w:r w:rsidR="00446EEF" w:rsidRPr="00446EEF">
        <w:rPr>
          <w:rFonts w:ascii="Times New Roman" w:hAnsi="Times New Roman" w:cs="Times New Roman"/>
          <w:sz w:val="24"/>
          <w:szCs w:val="24"/>
        </w:rPr>
        <w:t>U. z 2003 r. poz. 1650, z</w:t>
      </w:r>
      <w:r w:rsidR="00446EEF">
        <w:rPr>
          <w:rFonts w:ascii="Times New Roman" w:hAnsi="Times New Roman" w:cs="Times New Roman"/>
          <w:sz w:val="24"/>
          <w:szCs w:val="24"/>
        </w:rPr>
        <w:t> późn. zm.</w:t>
      </w:r>
      <w:r w:rsidR="00446EEF" w:rsidRPr="00446EEF">
        <w:rPr>
          <w:rFonts w:ascii="Times New Roman" w:hAnsi="Times New Roman" w:cs="Times New Roman"/>
          <w:sz w:val="24"/>
          <w:szCs w:val="24"/>
        </w:rPr>
        <w:t>)</w:t>
      </w:r>
      <w:r w:rsidR="00554DA7" w:rsidRPr="00A40513">
        <w:rPr>
          <w:rFonts w:ascii="Times New Roman" w:hAnsi="Times New Roman" w:cs="Times New Roman"/>
          <w:sz w:val="24"/>
          <w:szCs w:val="24"/>
        </w:rPr>
        <w:t>, zwane dalej „rozporządzeniem</w:t>
      </w:r>
      <w:r w:rsidR="00311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F7A">
        <w:rPr>
          <w:rFonts w:ascii="Times New Roman" w:hAnsi="Times New Roman" w:cs="Times New Roman"/>
          <w:sz w:val="24"/>
          <w:szCs w:val="24"/>
        </w:rPr>
        <w:t>obhp</w:t>
      </w:r>
      <w:proofErr w:type="spellEnd"/>
      <w:r w:rsidR="00554DA7" w:rsidRPr="00A40513">
        <w:rPr>
          <w:rFonts w:ascii="Times New Roman" w:hAnsi="Times New Roman" w:cs="Times New Roman"/>
          <w:sz w:val="24"/>
          <w:szCs w:val="24"/>
        </w:rPr>
        <w:t xml:space="preserve">”, stanowi wykonanie upoważnienia ustawowego </w:t>
      </w:r>
      <w:r w:rsidR="00554DA7" w:rsidRPr="00A40513">
        <w:rPr>
          <w:rFonts w:ascii="Times New Roman" w:eastAsia="Calibri" w:hAnsi="Times New Roman" w:cs="Times New Roman"/>
          <w:sz w:val="24"/>
          <w:szCs w:val="24"/>
        </w:rPr>
        <w:t>zawartego w</w:t>
      </w:r>
      <w:r w:rsidR="00446EEF">
        <w:rPr>
          <w:rFonts w:ascii="Times New Roman" w:eastAsia="Calibri" w:hAnsi="Times New Roman" w:cs="Times New Roman"/>
          <w:sz w:val="24"/>
          <w:szCs w:val="24"/>
        </w:rPr>
        <w:t> </w:t>
      </w:r>
      <w:r w:rsidR="00554DA7" w:rsidRPr="00A40513">
        <w:rPr>
          <w:rFonts w:ascii="Times New Roman" w:eastAsia="Calibri" w:hAnsi="Times New Roman" w:cs="Times New Roman"/>
          <w:sz w:val="24"/>
          <w:szCs w:val="24"/>
        </w:rPr>
        <w:t>art. 237</w:t>
      </w:r>
      <w:r w:rsidR="00554DA7" w:rsidRPr="00A4051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15 </w:t>
      </w:r>
      <w:r w:rsidR="00554DA7" w:rsidRPr="00A40513">
        <w:rPr>
          <w:rFonts w:ascii="Times New Roman" w:eastAsia="Calibri" w:hAnsi="Times New Roman" w:cs="Times New Roman"/>
          <w:sz w:val="24"/>
          <w:szCs w:val="24"/>
        </w:rPr>
        <w:t xml:space="preserve">§ 1 ustawy z dnia 26 czerwca 1974 r. – Kodeks pracy </w:t>
      </w:r>
      <w:r w:rsidR="008A0B3E" w:rsidRPr="00A40513">
        <w:rPr>
          <w:rFonts w:ascii="Times New Roman" w:hAnsi="Times New Roman" w:cs="Times New Roman"/>
          <w:sz w:val="24"/>
          <w:szCs w:val="24"/>
        </w:rPr>
        <w:t>(Dz. U. z 202</w:t>
      </w:r>
      <w:r w:rsidR="007802F8" w:rsidRPr="00A40513">
        <w:rPr>
          <w:rFonts w:ascii="Times New Roman" w:hAnsi="Times New Roman" w:cs="Times New Roman"/>
          <w:sz w:val="24"/>
          <w:szCs w:val="24"/>
        </w:rPr>
        <w:t>3</w:t>
      </w:r>
      <w:r w:rsidR="008A0B3E" w:rsidRPr="00A40513">
        <w:rPr>
          <w:rFonts w:ascii="Times New Roman" w:hAnsi="Times New Roman" w:cs="Times New Roman"/>
          <w:sz w:val="24"/>
          <w:szCs w:val="24"/>
        </w:rPr>
        <w:t xml:space="preserve"> r. poz. </w:t>
      </w:r>
      <w:r w:rsidR="00446EEF">
        <w:rPr>
          <w:rFonts w:ascii="Times New Roman" w:hAnsi="Times New Roman" w:cs="Times New Roman"/>
          <w:sz w:val="24"/>
          <w:szCs w:val="24"/>
        </w:rPr>
        <w:t>1</w:t>
      </w:r>
      <w:r w:rsidR="007802F8" w:rsidRPr="00A40513">
        <w:rPr>
          <w:rFonts w:ascii="Times New Roman" w:hAnsi="Times New Roman" w:cs="Times New Roman"/>
          <w:sz w:val="24"/>
          <w:szCs w:val="24"/>
        </w:rPr>
        <w:t>465</w:t>
      </w:r>
      <w:r w:rsidR="00097A7F">
        <w:rPr>
          <w:rFonts w:ascii="Times New Roman" w:hAnsi="Times New Roman" w:cs="Times New Roman"/>
          <w:sz w:val="24"/>
          <w:szCs w:val="24"/>
        </w:rPr>
        <w:t>, z późn. zm.</w:t>
      </w:r>
      <w:r w:rsidR="007802F8" w:rsidRPr="00A40513">
        <w:rPr>
          <w:rFonts w:ascii="Times New Roman" w:hAnsi="Times New Roman" w:cs="Times New Roman"/>
          <w:sz w:val="24"/>
          <w:szCs w:val="24"/>
        </w:rPr>
        <w:t>)</w:t>
      </w:r>
      <w:r w:rsidR="00862D99" w:rsidRPr="00A40513">
        <w:rPr>
          <w:rFonts w:ascii="Times New Roman" w:hAnsi="Times New Roman" w:cs="Times New Roman"/>
          <w:sz w:val="24"/>
          <w:szCs w:val="24"/>
        </w:rPr>
        <w:t>.</w:t>
      </w:r>
    </w:p>
    <w:p w14:paraId="0218B3E9" w14:textId="4C6CCDDA" w:rsidR="00446EEF" w:rsidRDefault="00311F7A" w:rsidP="00446EEF">
      <w:pPr>
        <w:spacing w:before="100" w:beforeAutospacing="1"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 obowiązujące rozporządzenie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obhp</w:t>
      </w:r>
      <w:proofErr w:type="spellEnd"/>
      <w:r w:rsidRPr="00A40513">
        <w:rPr>
          <w:rFonts w:ascii="Times New Roman" w:hAnsi="Times New Roman" w:cs="Times New Roman"/>
          <w:sz w:val="24"/>
          <w:szCs w:val="24"/>
        </w:rPr>
        <w:t xml:space="preserve"> </w:t>
      </w:r>
      <w:r w:rsidR="00446EEF" w:rsidRPr="00A40513">
        <w:rPr>
          <w:rFonts w:ascii="Times New Roman" w:hAnsi="Times New Roman" w:cs="Times New Roman"/>
          <w:sz w:val="24"/>
          <w:szCs w:val="24"/>
        </w:rPr>
        <w:t>nakłada na pracodawcę obowiązek zapewnienia w pomieszczeniach pracy temperatury odpowiedniej do rodzaju wykonywanej pracy (metod pracy i wysiłku fizycznego niezbędnego do jej wykonania) nie niższej niż 14</w:t>
      </w:r>
      <w:r w:rsidR="00446EEF">
        <w:rPr>
          <w:rFonts w:ascii="Times New Roman" w:hAnsi="Times New Roman" w:cs="Times New Roman"/>
          <w:sz w:val="24"/>
          <w:szCs w:val="24"/>
        </w:rPr>
        <w:t xml:space="preserve"> </w:t>
      </w:r>
      <w:r w:rsidR="00446EEF" w:rsidRPr="00A40513">
        <w:rPr>
          <w:rFonts w:ascii="Times New Roman" w:hAnsi="Times New Roman" w:cs="Times New Roman"/>
          <w:sz w:val="24"/>
          <w:szCs w:val="24"/>
        </w:rPr>
        <w:t xml:space="preserve">°C </w:t>
      </w:r>
      <w:r w:rsidR="00446EEF">
        <w:rPr>
          <w:rFonts w:ascii="Times New Roman" w:hAnsi="Times New Roman" w:cs="Times New Roman"/>
          <w:sz w:val="24"/>
          <w:szCs w:val="24"/>
        </w:rPr>
        <w:t>–</w:t>
      </w:r>
      <w:r w:rsidR="00446EEF" w:rsidRPr="00A40513">
        <w:rPr>
          <w:rFonts w:ascii="Times New Roman" w:hAnsi="Times New Roman" w:cs="Times New Roman"/>
          <w:sz w:val="24"/>
          <w:szCs w:val="24"/>
        </w:rPr>
        <w:t xml:space="preserve"> chyba</w:t>
      </w:r>
      <w:r w:rsidR="00446EEF">
        <w:rPr>
          <w:rFonts w:ascii="Times New Roman" w:hAnsi="Times New Roman" w:cs="Times New Roman"/>
          <w:sz w:val="24"/>
          <w:szCs w:val="24"/>
        </w:rPr>
        <w:t xml:space="preserve"> </w:t>
      </w:r>
      <w:r w:rsidR="00446EEF" w:rsidRPr="00A40513">
        <w:rPr>
          <w:rFonts w:ascii="Times New Roman" w:hAnsi="Times New Roman" w:cs="Times New Roman"/>
          <w:sz w:val="24"/>
          <w:szCs w:val="24"/>
        </w:rPr>
        <w:t>że względy technologiczne na to nie pozwalają. Natomiast w</w:t>
      </w:r>
      <w:r w:rsidR="00446EEF">
        <w:rPr>
          <w:rFonts w:ascii="Times New Roman" w:hAnsi="Times New Roman" w:cs="Times New Roman"/>
          <w:sz w:val="24"/>
          <w:szCs w:val="24"/>
        </w:rPr>
        <w:t> </w:t>
      </w:r>
      <w:r w:rsidR="00446EEF" w:rsidRPr="00A40513">
        <w:rPr>
          <w:rFonts w:ascii="Times New Roman" w:hAnsi="Times New Roman" w:cs="Times New Roman"/>
          <w:sz w:val="24"/>
          <w:szCs w:val="24"/>
        </w:rPr>
        <w:t>pomieszczeniach pracy, w których jest wykonywana lekka praca fizyczna i</w:t>
      </w:r>
      <w:r w:rsidR="00446EEF">
        <w:rPr>
          <w:rFonts w:ascii="Times New Roman" w:hAnsi="Times New Roman" w:cs="Times New Roman"/>
          <w:sz w:val="24"/>
          <w:szCs w:val="24"/>
        </w:rPr>
        <w:t> </w:t>
      </w:r>
      <w:r w:rsidR="00446EEF" w:rsidRPr="00A40513">
        <w:rPr>
          <w:rFonts w:ascii="Times New Roman" w:hAnsi="Times New Roman" w:cs="Times New Roman"/>
          <w:sz w:val="24"/>
          <w:szCs w:val="24"/>
        </w:rPr>
        <w:t>w</w:t>
      </w:r>
      <w:r w:rsidR="00446EEF">
        <w:rPr>
          <w:rFonts w:ascii="Times New Roman" w:hAnsi="Times New Roman" w:cs="Times New Roman"/>
          <w:sz w:val="24"/>
          <w:szCs w:val="24"/>
        </w:rPr>
        <w:t> </w:t>
      </w:r>
      <w:r w:rsidR="00446EEF" w:rsidRPr="00A40513">
        <w:rPr>
          <w:rFonts w:ascii="Times New Roman" w:hAnsi="Times New Roman" w:cs="Times New Roman"/>
          <w:sz w:val="24"/>
          <w:szCs w:val="24"/>
        </w:rPr>
        <w:t>pomieszczeniach biurowych</w:t>
      </w:r>
      <w:r w:rsidR="00446EEF">
        <w:rPr>
          <w:rFonts w:ascii="Times New Roman" w:hAnsi="Times New Roman" w:cs="Times New Roman"/>
          <w:sz w:val="24"/>
          <w:szCs w:val="24"/>
        </w:rPr>
        <w:t>,</w:t>
      </w:r>
      <w:r w:rsidR="00446EEF" w:rsidRPr="00A40513">
        <w:rPr>
          <w:rFonts w:ascii="Times New Roman" w:hAnsi="Times New Roman" w:cs="Times New Roman"/>
          <w:sz w:val="24"/>
          <w:szCs w:val="24"/>
        </w:rPr>
        <w:t xml:space="preserve"> temperatura nie może być niższa niż 18</w:t>
      </w:r>
      <w:r w:rsidR="00446EEF">
        <w:rPr>
          <w:rFonts w:ascii="Times New Roman" w:hAnsi="Times New Roman" w:cs="Times New Roman"/>
          <w:sz w:val="24"/>
          <w:szCs w:val="24"/>
        </w:rPr>
        <w:t xml:space="preserve"> </w:t>
      </w:r>
      <w:r w:rsidR="00446EEF" w:rsidRPr="00A40513">
        <w:rPr>
          <w:rFonts w:ascii="Times New Roman" w:hAnsi="Times New Roman" w:cs="Times New Roman"/>
          <w:sz w:val="24"/>
          <w:szCs w:val="24"/>
        </w:rPr>
        <w:t>°C. Należy w tym miejscu podkreślić, że ob</w:t>
      </w:r>
      <w:r w:rsidR="00446EEF">
        <w:rPr>
          <w:rFonts w:ascii="Times New Roman" w:hAnsi="Times New Roman" w:cs="Times New Roman"/>
          <w:sz w:val="24"/>
          <w:szCs w:val="24"/>
        </w:rPr>
        <w:t>o</w:t>
      </w:r>
      <w:r w:rsidR="00446EEF" w:rsidRPr="00A40513">
        <w:rPr>
          <w:rFonts w:ascii="Times New Roman" w:hAnsi="Times New Roman" w:cs="Times New Roman"/>
          <w:sz w:val="24"/>
          <w:szCs w:val="24"/>
        </w:rPr>
        <w:t>wiązujące przepisy wskazują minimalną temperaturę</w:t>
      </w:r>
      <w:r w:rsidR="00071B5C">
        <w:rPr>
          <w:rFonts w:ascii="Times New Roman" w:hAnsi="Times New Roman" w:cs="Times New Roman"/>
          <w:sz w:val="24"/>
          <w:szCs w:val="24"/>
        </w:rPr>
        <w:t xml:space="preserve"> w miejscu pracy</w:t>
      </w:r>
      <w:r w:rsidR="00446EEF" w:rsidRPr="00A40513">
        <w:rPr>
          <w:rFonts w:ascii="Times New Roman" w:hAnsi="Times New Roman" w:cs="Times New Roman"/>
          <w:sz w:val="24"/>
          <w:szCs w:val="24"/>
        </w:rPr>
        <w:t xml:space="preserve">, natomiast </w:t>
      </w:r>
      <w:r w:rsidR="00071B5C">
        <w:rPr>
          <w:rFonts w:ascii="Times New Roman" w:hAnsi="Times New Roman" w:cs="Times New Roman"/>
          <w:sz w:val="24"/>
          <w:szCs w:val="24"/>
        </w:rPr>
        <w:t>nie określają</w:t>
      </w:r>
      <w:r w:rsidR="00446EEF" w:rsidRPr="00A40513">
        <w:rPr>
          <w:rFonts w:ascii="Times New Roman" w:hAnsi="Times New Roman" w:cs="Times New Roman"/>
          <w:sz w:val="24"/>
          <w:szCs w:val="24"/>
        </w:rPr>
        <w:t xml:space="preserve"> temperatury maksymalnej. </w:t>
      </w:r>
    </w:p>
    <w:p w14:paraId="78DFC2CE" w14:textId="05186591" w:rsidR="000A4045" w:rsidRDefault="004F00A4" w:rsidP="00A40513">
      <w:pPr>
        <w:spacing w:before="100" w:beforeAutospacing="1"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hAnsi="Times New Roman" w:cs="Times New Roman"/>
          <w:sz w:val="24"/>
          <w:szCs w:val="24"/>
        </w:rPr>
        <w:t xml:space="preserve">Zgodnie z przepisami </w:t>
      </w:r>
      <w:r w:rsidR="00E6547A">
        <w:rPr>
          <w:rFonts w:ascii="Times New Roman" w:hAnsi="Times New Roman" w:cs="Times New Roman"/>
          <w:sz w:val="24"/>
          <w:szCs w:val="24"/>
        </w:rPr>
        <w:t>K</w:t>
      </w:r>
      <w:r w:rsidRPr="00A40513">
        <w:rPr>
          <w:rFonts w:ascii="Times New Roman" w:hAnsi="Times New Roman" w:cs="Times New Roman"/>
          <w:sz w:val="24"/>
          <w:szCs w:val="24"/>
        </w:rPr>
        <w:t>odeksu pracy pracodawca jest obowiązany zapewniać bezpieczne i higieniczne warunki pracy oraz prowadzić systematyczne szkolenie pracowników w zakresie bezpieczeństwa i higieny pracy</w:t>
      </w:r>
      <w:r w:rsidR="00FB160D" w:rsidRPr="00A40513">
        <w:rPr>
          <w:rFonts w:ascii="Times New Roman" w:hAnsi="Times New Roman" w:cs="Times New Roman"/>
          <w:sz w:val="24"/>
          <w:szCs w:val="24"/>
        </w:rPr>
        <w:t xml:space="preserve">. </w:t>
      </w:r>
      <w:r w:rsidR="00D45140">
        <w:rPr>
          <w:rFonts w:ascii="Times New Roman" w:hAnsi="Times New Roman" w:cs="Times New Roman"/>
          <w:sz w:val="24"/>
          <w:szCs w:val="24"/>
        </w:rPr>
        <w:t>Natomiast</w:t>
      </w:r>
      <w:r w:rsidR="00FB160D" w:rsidRPr="00A40513">
        <w:rPr>
          <w:rFonts w:ascii="Times New Roman" w:hAnsi="Times New Roman" w:cs="Times New Roman"/>
          <w:sz w:val="24"/>
          <w:szCs w:val="24"/>
        </w:rPr>
        <w:t xml:space="preserve"> a</w:t>
      </w:r>
      <w:r w:rsidRPr="00A40513">
        <w:rPr>
          <w:rFonts w:ascii="Times New Roman" w:hAnsi="Times New Roman" w:cs="Times New Roman"/>
          <w:sz w:val="24"/>
          <w:szCs w:val="24"/>
        </w:rPr>
        <w:t>rt. 210</w:t>
      </w:r>
      <w:r w:rsidR="00FB160D" w:rsidRPr="00A40513">
        <w:rPr>
          <w:rFonts w:ascii="Times New Roman" w:hAnsi="Times New Roman" w:cs="Times New Roman"/>
          <w:sz w:val="24"/>
          <w:szCs w:val="24"/>
        </w:rPr>
        <w:t xml:space="preserve"> </w:t>
      </w:r>
      <w:r w:rsidRPr="00A40513">
        <w:rPr>
          <w:rFonts w:ascii="Times New Roman" w:hAnsi="Times New Roman" w:cs="Times New Roman"/>
          <w:sz w:val="24"/>
          <w:szCs w:val="24"/>
        </w:rPr>
        <w:t xml:space="preserve">§ 1 </w:t>
      </w:r>
      <w:r w:rsidR="00E6547A">
        <w:rPr>
          <w:rFonts w:ascii="Times New Roman" w:hAnsi="Times New Roman" w:cs="Times New Roman"/>
          <w:sz w:val="24"/>
          <w:szCs w:val="24"/>
        </w:rPr>
        <w:t>K</w:t>
      </w:r>
      <w:r w:rsidR="000A4045">
        <w:rPr>
          <w:rFonts w:ascii="Times New Roman" w:hAnsi="Times New Roman" w:cs="Times New Roman"/>
          <w:sz w:val="24"/>
          <w:szCs w:val="24"/>
        </w:rPr>
        <w:t xml:space="preserve">odeksu pracy </w:t>
      </w:r>
      <w:r w:rsidR="00D45140">
        <w:rPr>
          <w:rFonts w:ascii="Times New Roman" w:hAnsi="Times New Roman" w:cs="Times New Roman"/>
          <w:sz w:val="24"/>
          <w:szCs w:val="24"/>
        </w:rPr>
        <w:t xml:space="preserve">stanowi, że </w:t>
      </w:r>
      <w:r w:rsidRPr="00A40513">
        <w:rPr>
          <w:rFonts w:ascii="Times New Roman" w:hAnsi="Times New Roman" w:cs="Times New Roman"/>
          <w:sz w:val="24"/>
          <w:szCs w:val="24"/>
        </w:rPr>
        <w:t>w razie, gdy warunki pracy nie odpowiadają przepisom bezpieczeństwa i higieny pracy i</w:t>
      </w:r>
      <w:r w:rsidR="007047C1">
        <w:rPr>
          <w:rFonts w:ascii="Times New Roman" w:hAnsi="Times New Roman" w:cs="Times New Roman"/>
          <w:sz w:val="24"/>
          <w:szCs w:val="24"/>
        </w:rPr>
        <w:t> </w:t>
      </w:r>
      <w:r w:rsidRPr="00A40513">
        <w:rPr>
          <w:rFonts w:ascii="Times New Roman" w:hAnsi="Times New Roman" w:cs="Times New Roman"/>
          <w:sz w:val="24"/>
          <w:szCs w:val="24"/>
        </w:rPr>
        <w:t xml:space="preserve">stwarzają bezpośrednie zagrożenie dla zdrowia lub życia pracownika albo gdy wykonywana przez niego praca grozi takim niebezpieczeństwem innym osobom, pracownik ma prawo powstrzymać się od wykonywania pracy, zawiadamiając o tym niezwłocznie przełożonego. </w:t>
      </w:r>
    </w:p>
    <w:p w14:paraId="58016989" w14:textId="48D66843" w:rsidR="004A0A36" w:rsidRPr="004A0A36" w:rsidRDefault="004A0A36" w:rsidP="00A40513">
      <w:pPr>
        <w:spacing w:before="100" w:beforeAutospacing="1"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B38">
        <w:rPr>
          <w:rFonts w:ascii="Times New Roman" w:hAnsi="Times New Roman" w:cs="Times New Roman"/>
          <w:sz w:val="24"/>
          <w:szCs w:val="24"/>
        </w:rPr>
        <w:t>Przepisy prawa pracy regulują jedynie środki ochrony pracownika pracującego w</w:t>
      </w:r>
      <w:r w:rsidR="00446EEF">
        <w:rPr>
          <w:rFonts w:ascii="Times New Roman" w:hAnsi="Times New Roman" w:cs="Times New Roman"/>
          <w:sz w:val="24"/>
          <w:szCs w:val="24"/>
        </w:rPr>
        <w:t> </w:t>
      </w:r>
      <w:r w:rsidRPr="007A6B38">
        <w:rPr>
          <w:rFonts w:ascii="Times New Roman" w:hAnsi="Times New Roman" w:cs="Times New Roman"/>
          <w:sz w:val="24"/>
          <w:szCs w:val="24"/>
        </w:rPr>
        <w:t>warunkach szkodliwych mikroklimatu gorącego. Przepisy dotyczą jednak pracy w wysokiej temperaturze spowodowanej czynnikami technologicznymi, a nie warunkami atmosferycznymi. Tym samym rozwiązani</w:t>
      </w:r>
      <w:r w:rsidR="007047C1">
        <w:rPr>
          <w:rFonts w:ascii="Times New Roman" w:hAnsi="Times New Roman" w:cs="Times New Roman"/>
          <w:sz w:val="24"/>
          <w:szCs w:val="24"/>
        </w:rPr>
        <w:t>a</w:t>
      </w:r>
      <w:r w:rsidRPr="007A6B38">
        <w:rPr>
          <w:rFonts w:ascii="Times New Roman" w:hAnsi="Times New Roman" w:cs="Times New Roman"/>
          <w:sz w:val="24"/>
          <w:szCs w:val="24"/>
        </w:rPr>
        <w:t xml:space="preserve"> nie dotyczą ogółu pracowników, a jedynie niewielkiego odsetka wszystkich zatrudnionych w gospodarce narodowej</w:t>
      </w:r>
      <w:r w:rsidR="007061F5">
        <w:rPr>
          <w:rFonts w:ascii="Times New Roman" w:hAnsi="Times New Roman" w:cs="Times New Roman"/>
          <w:sz w:val="24"/>
          <w:szCs w:val="24"/>
        </w:rPr>
        <w:t>.</w:t>
      </w:r>
    </w:p>
    <w:p w14:paraId="3173FC83" w14:textId="4F12CEFC" w:rsidR="00CF674C" w:rsidRPr="00A40513" w:rsidRDefault="00554DA7" w:rsidP="00A40513">
      <w:pPr>
        <w:spacing w:before="100" w:beforeAutospacing="1" w:after="200" w:line="360" w:lineRule="auto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A4051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1742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Zmiany klimatu, coraz częściej występujące upały wskazują, że obecne rozwiązania stają się </w:t>
      </w:r>
      <w:r w:rsidR="00AC17F8" w:rsidRPr="00A40513">
        <w:rPr>
          <w:rFonts w:ascii="Times New Roman" w:hAnsi="Times New Roman" w:cs="Times New Roman"/>
          <w:color w:val="000000"/>
          <w:sz w:val="24"/>
          <w:szCs w:val="24"/>
        </w:rPr>
        <w:t>niewystarczające,</w:t>
      </w:r>
      <w:r w:rsidR="005F1742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 aby skutecznie chronić życie i zdrowie pracowników, stąd k</w:t>
      </w:r>
      <w:r w:rsidRPr="00A40513">
        <w:rPr>
          <w:rFonts w:ascii="Times New Roman" w:hAnsi="Times New Roman" w:cs="Times New Roman"/>
          <w:color w:val="000000"/>
          <w:sz w:val="24"/>
          <w:szCs w:val="24"/>
        </w:rPr>
        <w:t>onieczne jest dostosowanie</w:t>
      </w:r>
      <w:r w:rsidR="007802F8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 obowiązujących przepisów do </w:t>
      </w:r>
      <w:r w:rsidR="009443CF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pojawiających się </w:t>
      </w:r>
      <w:r w:rsidR="007802F8" w:rsidRPr="00A40513">
        <w:rPr>
          <w:rFonts w:ascii="Times New Roman" w:hAnsi="Times New Roman" w:cs="Times New Roman"/>
          <w:color w:val="000000"/>
          <w:sz w:val="24"/>
          <w:szCs w:val="24"/>
        </w:rPr>
        <w:t>zmian klimatu</w:t>
      </w:r>
      <w:r w:rsidR="005F1742" w:rsidRPr="00A405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6547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2F8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Praca w</w:t>
      </w:r>
      <w:r w:rsidR="005A6A7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="007802F8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upalne dni może być dużym wyzwaniem dla </w:t>
      </w:r>
      <w:r w:rsidR="00331E2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ogółu </w:t>
      </w:r>
      <w:r w:rsidR="007802F8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pracowników. Upał może mieć </w:t>
      </w:r>
      <w:r w:rsidR="007802F8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lastRenderedPageBreak/>
        <w:t>negatywne konsekwencje zdrowotne, takie jak omdlenia, udary, odwodnienie, nasilenie problemów układu sercowo-naczyniowego czy chorób nerek. Podczas upałów wiele osób czuje się gorzej, mogą występować problemy z koncentracją, może dojść do błędów i wypadków w</w:t>
      </w:r>
      <w:r w:rsidR="005A6A7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="007802F8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pracy. Ekstremalnie wysokie temperatury to zagrożenie dla naszego zdrowia, a nawet życia. </w:t>
      </w:r>
    </w:p>
    <w:p w14:paraId="3FA52B84" w14:textId="07E22290" w:rsidR="00CF674C" w:rsidRPr="00A40513" w:rsidRDefault="004B5231" w:rsidP="00A40513">
      <w:pPr>
        <w:spacing w:before="100" w:beforeAutospacing="1" w:after="200" w:line="36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674C" w:rsidRPr="00A40513">
        <w:rPr>
          <w:rFonts w:ascii="Times New Roman" w:hAnsi="Times New Roman" w:cs="Times New Roman"/>
          <w:color w:val="000000"/>
          <w:sz w:val="24"/>
          <w:szCs w:val="24"/>
        </w:rPr>
        <w:t>osnąca temperatura powietrza, będąca najczęściej identyfikowanym skutkiem zmian klimatu</w:t>
      </w:r>
      <w:r w:rsidR="00AD46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674C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 staje się jednym z głównych problemów środowiskowych zagrażających zdrowiu i</w:t>
      </w:r>
      <w:r w:rsidR="008162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F674C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życiu ludzi na całym świecie. Szczególnie groźne są fale upałów (według definicji CMM IMGW-PIB </w:t>
      </w:r>
      <w:r w:rsidR="005A6A7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F674C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 okres 3 lub więcej dni, w których maksymalna temperatura osiąga lub przekracza 30</w:t>
      </w:r>
      <w:r w:rsidR="005A6A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F674C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°C), które stają się częstsze, intensywniejsze i przewiduje się, że będą trwały dłużej. Temperatura powietrza ma szczególne znaczenie w sytuacji dodatkowego obciążenia organizmu wysiłkiem fizycznym skutkującym wytwarzaniem ciepła metabolicznego. Skokowy wzrost temperatury powietrza wraz z nadejściem fal upałów jest szczególnie niebezpieczny dla osób niezaaklimatyzowanych, czyli </w:t>
      </w:r>
      <w:r w:rsidR="00AD78CA">
        <w:rPr>
          <w:rFonts w:ascii="Times New Roman" w:hAnsi="Times New Roman" w:cs="Times New Roman"/>
          <w:color w:val="000000"/>
          <w:sz w:val="24"/>
          <w:szCs w:val="24"/>
        </w:rPr>
        <w:t>zdecydowanej większości</w:t>
      </w:r>
      <w:r w:rsidR="00CF674C" w:rsidRPr="00A40513">
        <w:rPr>
          <w:rFonts w:ascii="Times New Roman" w:hAnsi="Times New Roman" w:cs="Times New Roman"/>
          <w:color w:val="000000"/>
          <w:sz w:val="24"/>
          <w:szCs w:val="24"/>
        </w:rPr>
        <w:t>, gdyż proces aklimatyzacji trwa od 5 do 7 dni ekspozycji na daną temperaturę.</w:t>
      </w:r>
    </w:p>
    <w:p w14:paraId="275ED2E4" w14:textId="0F563DF3" w:rsidR="00150113" w:rsidRPr="007A6B38" w:rsidRDefault="007802F8" w:rsidP="007A6B3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40513">
        <w:rPr>
          <w:rFonts w:ascii="Times New Roman" w:hAnsi="Times New Roman" w:cs="Times New Roman"/>
          <w:color w:val="1B1B1B"/>
          <w:shd w:val="clear" w:color="auto" w:fill="FFFFFF"/>
        </w:rPr>
        <w:t>Z powodu postępujących zmian klimatu dni</w:t>
      </w:r>
      <w:r w:rsidR="00AD4629">
        <w:rPr>
          <w:rFonts w:ascii="Times New Roman" w:hAnsi="Times New Roman" w:cs="Times New Roman"/>
          <w:color w:val="1B1B1B"/>
          <w:shd w:val="clear" w:color="auto" w:fill="FFFFFF"/>
        </w:rPr>
        <w:t xml:space="preserve"> upalnych</w:t>
      </w:r>
      <w:r w:rsidRPr="00A40513">
        <w:rPr>
          <w:rFonts w:ascii="Times New Roman" w:hAnsi="Times New Roman" w:cs="Times New Roman"/>
          <w:color w:val="1B1B1B"/>
          <w:shd w:val="clear" w:color="auto" w:fill="FFFFFF"/>
        </w:rPr>
        <w:t xml:space="preserve"> jest coraz więcej</w:t>
      </w:r>
      <w:r w:rsidR="00AD4629">
        <w:rPr>
          <w:rFonts w:ascii="Times New Roman" w:hAnsi="Times New Roman" w:cs="Times New Roman"/>
          <w:color w:val="1B1B1B"/>
          <w:shd w:val="clear" w:color="auto" w:fill="FFFFFF"/>
        </w:rPr>
        <w:t>.</w:t>
      </w:r>
      <w:r w:rsidR="007A6B38">
        <w:rPr>
          <w:rFonts w:ascii="Times New Roman" w:hAnsi="Times New Roman" w:cs="Times New Roman"/>
          <w:color w:val="1B1B1B"/>
          <w:shd w:val="clear" w:color="auto" w:fill="FFFFFF"/>
        </w:rPr>
        <w:t xml:space="preserve"> </w:t>
      </w:r>
      <w:r w:rsidR="007312C8">
        <w:rPr>
          <w:rFonts w:ascii="Times New Roman" w:hAnsi="Times New Roman" w:cs="Times New Roman"/>
        </w:rPr>
        <w:t>Jak wynika z</w:t>
      </w:r>
      <w:r w:rsidR="005A6A75">
        <w:rPr>
          <w:rFonts w:ascii="Times New Roman" w:hAnsi="Times New Roman" w:cs="Times New Roman"/>
        </w:rPr>
        <w:t> </w:t>
      </w:r>
      <w:r w:rsidR="007312C8">
        <w:rPr>
          <w:rFonts w:ascii="Times New Roman" w:hAnsi="Times New Roman" w:cs="Times New Roman"/>
        </w:rPr>
        <w:t>opracowania</w:t>
      </w:r>
      <w:r w:rsidR="005D6922" w:rsidRPr="005D6922">
        <w:rPr>
          <w:rFonts w:ascii="Times New Roman" w:hAnsi="Times New Roman" w:cs="Times New Roman"/>
        </w:rPr>
        <w:t xml:space="preserve"> </w:t>
      </w:r>
      <w:r w:rsidR="005D6922" w:rsidRPr="007A6B38">
        <w:rPr>
          <w:rFonts w:ascii="Times New Roman" w:hAnsi="Times New Roman" w:cs="Times New Roman"/>
        </w:rPr>
        <w:t>Centralnego Instytutu Ochrony Pracy – Państwowego Instytut Badawczego</w:t>
      </w:r>
      <w:r w:rsidR="005D6922" w:rsidRPr="007A6B38">
        <w:rPr>
          <w:rFonts w:ascii="Times New Roman" w:hAnsi="Times New Roman" w:cs="Times New Roman"/>
          <w:b/>
          <w:bCs/>
        </w:rPr>
        <w:t xml:space="preserve"> </w:t>
      </w:r>
      <w:r w:rsidR="005A6A75" w:rsidRPr="005A6A75">
        <w:rPr>
          <w:rFonts w:ascii="Times New Roman" w:hAnsi="Times New Roman" w:cs="Times New Roman"/>
        </w:rPr>
        <w:t xml:space="preserve">(CIOP-PIB) </w:t>
      </w:r>
      <w:r w:rsidR="007312C8">
        <w:rPr>
          <w:rFonts w:ascii="Times New Roman" w:hAnsi="Times New Roman" w:cs="Times New Roman"/>
        </w:rPr>
        <w:t>d</w:t>
      </w:r>
      <w:r w:rsidR="007312C8" w:rsidRPr="005D6922">
        <w:rPr>
          <w:rFonts w:ascii="Times New Roman" w:hAnsi="Times New Roman" w:cs="Times New Roman"/>
        </w:rPr>
        <w:t xml:space="preserve">ługotrwała </w:t>
      </w:r>
      <w:r w:rsidR="00150113" w:rsidRPr="005D6922">
        <w:rPr>
          <w:rFonts w:ascii="Times New Roman" w:hAnsi="Times New Roman" w:cs="Times New Roman"/>
        </w:rPr>
        <w:t xml:space="preserve">praca w środowisku gorącym może powodować nadmierne obciążenie cieplne (stres cieplny), zmęczenie, a także zaburzenia w funkcjonowaniu układu krwionośnego. Obciążenie cieplne </w:t>
      </w:r>
      <w:r w:rsidR="007B5D7B" w:rsidRPr="005D6922">
        <w:rPr>
          <w:rFonts w:ascii="Times New Roman" w:hAnsi="Times New Roman" w:cs="Times New Roman"/>
        </w:rPr>
        <w:t xml:space="preserve">jest </w:t>
      </w:r>
      <w:r w:rsidR="00150113" w:rsidRPr="005D6922">
        <w:rPr>
          <w:rFonts w:ascii="Times New Roman" w:hAnsi="Times New Roman" w:cs="Times New Roman"/>
        </w:rPr>
        <w:t>definiowane jako całkowite obciążenie, na które może być narażony pracownik w wyniku połączonego wpływu ciepła metabolicznego, odzieży i czynników środowiskowych (tj. temperatura powietrza, wilgotność względna oraz prędkość przepływu powietrza, promieniowanie/nasłonecznienie). Obciążenie cieplne organizmu występuje, gdy układ termoregulacji nie jest w stanie utrzymać temperatury wewnętrznej w zakresie 37 ± 1</w:t>
      </w:r>
      <w:r w:rsidR="005A6A75">
        <w:rPr>
          <w:rFonts w:ascii="Times New Roman" w:hAnsi="Times New Roman" w:cs="Times New Roman"/>
        </w:rPr>
        <w:t> </w:t>
      </w:r>
      <w:proofErr w:type="spellStart"/>
      <w:r w:rsidR="00150113" w:rsidRPr="007A6B38">
        <w:rPr>
          <w:rFonts w:ascii="Times New Roman" w:hAnsi="Times New Roman" w:cs="Times New Roman"/>
          <w:vertAlign w:val="superscript"/>
        </w:rPr>
        <w:t>o</w:t>
      </w:r>
      <w:r w:rsidR="00150113" w:rsidRPr="005D6922">
        <w:rPr>
          <w:rFonts w:ascii="Times New Roman" w:hAnsi="Times New Roman" w:cs="Times New Roman"/>
        </w:rPr>
        <w:t>C.</w:t>
      </w:r>
      <w:proofErr w:type="spellEnd"/>
      <w:r w:rsidR="00150113" w:rsidRPr="005D6922">
        <w:rPr>
          <w:rFonts w:ascii="Times New Roman" w:hAnsi="Times New Roman" w:cs="Times New Roman"/>
        </w:rPr>
        <w:t xml:space="preserve"> Przyjmuje się w normach dot. środowiska termicznego pracy, że temperatura wewnętrzna ciała w warunkach obciążenia pracownika pracą fizyczną i środowiskiem gorącym, nie powinna przekraczać 38 °C.</w:t>
      </w:r>
    </w:p>
    <w:p w14:paraId="4D115907" w14:textId="13196EA3" w:rsidR="00DE4189" w:rsidRPr="009F5165" w:rsidRDefault="00A92E3E" w:rsidP="005D6922">
      <w:pPr>
        <w:spacing w:before="100" w:beforeAutospacing="1" w:after="20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922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AD4629" w:rsidRPr="005D692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pojawiła się konieczność zmiany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obowiązujących przepisów, w tym uregulowania dodatkowych rozwiązań w sytuacji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gdy z uwagi na warunki atmosferyczne temperatura w pomieszczeniach pracy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jak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 na otwartej przestrzeni</w:t>
      </w:r>
      <w:r w:rsidR="005A6A75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osiągn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ie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określon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e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 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pro</w:t>
      </w:r>
      <w:r w:rsidR="00AB203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jekto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wanym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rozporządzeniu wartoś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ci</w:t>
      </w:r>
      <w:r w:rsidR="00AD4629" w:rsidRPr="00A4051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r w:rsidR="00AD462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W tym celu </w:t>
      </w:r>
      <w:r w:rsidRPr="009F5165">
        <w:rPr>
          <w:rFonts w:ascii="Times New Roman" w:hAnsi="Times New Roman" w:cs="Times New Roman"/>
          <w:sz w:val="24"/>
          <w:szCs w:val="24"/>
        </w:rPr>
        <w:t>p</w:t>
      </w:r>
      <w:r w:rsidR="007802F8" w:rsidRPr="009F5165">
        <w:rPr>
          <w:rFonts w:ascii="Times New Roman" w:hAnsi="Times New Roman" w:cs="Times New Roman"/>
          <w:sz w:val="24"/>
          <w:szCs w:val="24"/>
        </w:rPr>
        <w:t>roponuje się</w:t>
      </w:r>
      <w:r w:rsidR="00C32A94" w:rsidRPr="009F5165">
        <w:rPr>
          <w:rFonts w:ascii="Times New Roman" w:hAnsi="Times New Roman" w:cs="Times New Roman"/>
          <w:sz w:val="24"/>
          <w:szCs w:val="24"/>
        </w:rPr>
        <w:t>,</w:t>
      </w:r>
      <w:r w:rsidR="007802F8" w:rsidRPr="009F5165">
        <w:rPr>
          <w:rFonts w:ascii="Times New Roman" w:hAnsi="Times New Roman" w:cs="Times New Roman"/>
          <w:sz w:val="24"/>
          <w:szCs w:val="24"/>
        </w:rPr>
        <w:t xml:space="preserve"> aby do</w:t>
      </w:r>
      <w:r w:rsidR="00ED6547" w:rsidRPr="009F5165">
        <w:rPr>
          <w:rFonts w:ascii="Times New Roman" w:hAnsi="Times New Roman" w:cs="Times New Roman"/>
          <w:sz w:val="24"/>
          <w:szCs w:val="24"/>
        </w:rPr>
        <w:t xml:space="preserve"> obowiązującego rozporządzenia</w:t>
      </w:r>
      <w:r w:rsidR="00A2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D1">
        <w:rPr>
          <w:rFonts w:ascii="Times New Roman" w:hAnsi="Times New Roman" w:cs="Times New Roman"/>
          <w:sz w:val="24"/>
          <w:szCs w:val="24"/>
        </w:rPr>
        <w:t>obhp</w:t>
      </w:r>
      <w:proofErr w:type="spellEnd"/>
      <w:r w:rsidR="007802F8" w:rsidRPr="009F5165">
        <w:rPr>
          <w:rFonts w:ascii="Times New Roman" w:hAnsi="Times New Roman" w:cs="Times New Roman"/>
          <w:sz w:val="24"/>
          <w:szCs w:val="24"/>
        </w:rPr>
        <w:t xml:space="preserve"> </w:t>
      </w:r>
      <w:r w:rsidR="00C32A94" w:rsidRPr="009F5165">
        <w:rPr>
          <w:rFonts w:ascii="Times New Roman" w:hAnsi="Times New Roman" w:cs="Times New Roman"/>
          <w:sz w:val="24"/>
          <w:szCs w:val="24"/>
        </w:rPr>
        <w:t xml:space="preserve">dodać poniższe przepisy: </w:t>
      </w:r>
    </w:p>
    <w:p w14:paraId="378A9FC5" w14:textId="752D33C9" w:rsidR="00B24AD9" w:rsidRDefault="00AD4629" w:rsidP="00AC2FA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nałożenie na pracodawców obowiązku </w:t>
      </w:r>
      <w:r w:rsidR="009F5165" w:rsidRPr="00AC2FAC">
        <w:rPr>
          <w:rFonts w:ascii="Times New Roman" w:hAnsi="Times New Roman"/>
          <w:sz w:val="24"/>
          <w:szCs w:val="24"/>
        </w:rPr>
        <w:t>zapewnieni</w:t>
      </w:r>
      <w:r>
        <w:rPr>
          <w:rFonts w:ascii="Times New Roman" w:hAnsi="Times New Roman"/>
          <w:sz w:val="24"/>
          <w:szCs w:val="24"/>
        </w:rPr>
        <w:t>a</w:t>
      </w:r>
      <w:r w:rsidR="009F5165" w:rsidRPr="00AC2FAC">
        <w:rPr>
          <w:rFonts w:ascii="Times New Roman" w:hAnsi="Times New Roman"/>
          <w:sz w:val="24"/>
          <w:szCs w:val="24"/>
        </w:rPr>
        <w:t xml:space="preserve"> w pomieszczeniu pracy </w:t>
      </w:r>
      <w:r w:rsidR="005A6A75" w:rsidRPr="00AC2FAC">
        <w:rPr>
          <w:rFonts w:ascii="Times New Roman" w:hAnsi="Times New Roman"/>
          <w:sz w:val="24"/>
          <w:szCs w:val="24"/>
        </w:rPr>
        <w:t xml:space="preserve">temperatury </w:t>
      </w:r>
      <w:r w:rsidR="009F5165" w:rsidRPr="00AC2FAC">
        <w:rPr>
          <w:rFonts w:ascii="Times New Roman" w:hAnsi="Times New Roman"/>
          <w:sz w:val="24"/>
          <w:szCs w:val="24"/>
        </w:rPr>
        <w:t>odpowiedniej do rodzaju wykonywanej pracy</w:t>
      </w:r>
      <w:r>
        <w:rPr>
          <w:rFonts w:ascii="Times New Roman" w:hAnsi="Times New Roman"/>
          <w:sz w:val="24"/>
          <w:szCs w:val="24"/>
        </w:rPr>
        <w:t xml:space="preserve"> (tempa metabolizmu)</w:t>
      </w:r>
      <w:r w:rsidR="00B24AD9" w:rsidRPr="00B24AD9">
        <w:rPr>
          <w:rFonts w:ascii="Times New Roman" w:hAnsi="Times New Roman" w:cs="Times New Roman"/>
          <w:sz w:val="24"/>
          <w:szCs w:val="24"/>
        </w:rPr>
        <w:t xml:space="preserve"> </w:t>
      </w:r>
      <w:r w:rsidR="00B24AD9" w:rsidRPr="00AC2FAC">
        <w:rPr>
          <w:rFonts w:ascii="Times New Roman" w:hAnsi="Times New Roman" w:cs="Times New Roman"/>
          <w:sz w:val="24"/>
          <w:szCs w:val="24"/>
        </w:rPr>
        <w:t>nie wyższ</w:t>
      </w:r>
      <w:r w:rsidR="00B24AD9">
        <w:rPr>
          <w:rFonts w:ascii="Times New Roman" w:hAnsi="Times New Roman" w:cs="Times New Roman"/>
          <w:sz w:val="24"/>
          <w:szCs w:val="24"/>
        </w:rPr>
        <w:t>ej</w:t>
      </w:r>
      <w:r w:rsidR="00B24AD9" w:rsidRPr="00AC2FAC">
        <w:rPr>
          <w:rFonts w:ascii="Times New Roman" w:hAnsi="Times New Roman" w:cs="Times New Roman"/>
          <w:sz w:val="24"/>
          <w:szCs w:val="24"/>
        </w:rPr>
        <w:t xml:space="preserve"> niż: 28 °C (301 K) dla pracy o niskim i umiarkowanym tempie metabolizmu i</w:t>
      </w:r>
      <w:r w:rsidR="00816210">
        <w:rPr>
          <w:rFonts w:ascii="Times New Roman" w:hAnsi="Times New Roman" w:cs="Times New Roman"/>
          <w:sz w:val="24"/>
          <w:szCs w:val="24"/>
        </w:rPr>
        <w:t> </w:t>
      </w:r>
      <w:r w:rsidR="00B24AD9" w:rsidRPr="00AC2FAC">
        <w:rPr>
          <w:rFonts w:ascii="Times New Roman" w:hAnsi="Times New Roman" w:cs="Times New Roman"/>
          <w:sz w:val="24"/>
          <w:szCs w:val="24"/>
        </w:rPr>
        <w:t>w</w:t>
      </w:r>
      <w:r w:rsidR="00816210">
        <w:rPr>
          <w:rFonts w:ascii="Times New Roman" w:hAnsi="Times New Roman" w:cs="Times New Roman"/>
          <w:sz w:val="24"/>
          <w:szCs w:val="24"/>
        </w:rPr>
        <w:t> </w:t>
      </w:r>
      <w:r w:rsidR="00B24AD9" w:rsidRPr="00AC2FAC">
        <w:rPr>
          <w:rFonts w:ascii="Times New Roman" w:hAnsi="Times New Roman" w:cs="Times New Roman"/>
          <w:sz w:val="24"/>
          <w:szCs w:val="24"/>
        </w:rPr>
        <w:t>pomieszczeniach biurowych, 25 °C (298 K) dla pracy o wysokim tempie metabolizmu lub 22 °C (295 K) dla pracy o bardzo wysokim tempie metabolizmu, chyba że względy technologiczne na to nie pozwalają</w:t>
      </w:r>
      <w:r w:rsidR="00B24AD9">
        <w:rPr>
          <w:rFonts w:ascii="Times New Roman" w:hAnsi="Times New Roman"/>
          <w:sz w:val="24"/>
          <w:szCs w:val="24"/>
        </w:rPr>
        <w:t>;</w:t>
      </w:r>
      <w:r w:rsidR="009F5165" w:rsidRPr="00AC2FAC">
        <w:rPr>
          <w:rFonts w:ascii="Times New Roman" w:hAnsi="Times New Roman"/>
          <w:sz w:val="24"/>
          <w:szCs w:val="24"/>
        </w:rPr>
        <w:t xml:space="preserve"> </w:t>
      </w:r>
    </w:p>
    <w:p w14:paraId="679357AA" w14:textId="00E0001F" w:rsidR="009F5165" w:rsidRPr="00FF7259" w:rsidRDefault="009F5165" w:rsidP="00AC2FA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FAC">
        <w:rPr>
          <w:rFonts w:ascii="Times New Roman" w:hAnsi="Times New Roman"/>
          <w:sz w:val="24"/>
          <w:szCs w:val="24"/>
        </w:rPr>
        <w:t xml:space="preserve">gdy temperatura w pomieszczeniu pracy przekroczy określoną wartość dla danej klasy tempa metabolizmu pracodawca obowiązany będzie do zapewnienia odpowiednich rozwiązań </w:t>
      </w:r>
      <w:r w:rsidRPr="00AC2FAC">
        <w:rPr>
          <w:rFonts w:ascii="Times New Roman" w:hAnsi="Times New Roman" w:cs="Times New Roman"/>
          <w:sz w:val="24"/>
          <w:szCs w:val="24"/>
        </w:rPr>
        <w:t>technicznych obniżających temperaturę, a jeśli nie będzie to możliwe, to do zastosowania innych rozwiązań organizacyjnych</w:t>
      </w:r>
      <w:r w:rsidR="00AD4629">
        <w:rPr>
          <w:rFonts w:ascii="Times New Roman" w:hAnsi="Times New Roman" w:cs="Times New Roman"/>
          <w:sz w:val="24"/>
          <w:szCs w:val="24"/>
        </w:rPr>
        <w:t>;</w:t>
      </w:r>
    </w:p>
    <w:p w14:paraId="1A97127D" w14:textId="062254E2" w:rsidR="009F5165" w:rsidRDefault="009F5165" w:rsidP="00AC2FA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FAC">
        <w:rPr>
          <w:rFonts w:ascii="Times New Roman" w:hAnsi="Times New Roman"/>
          <w:sz w:val="24"/>
          <w:szCs w:val="24"/>
        </w:rPr>
        <w:t>przy pracy na otwartej przestrzeni przy temperaturze powyżej 25 °C pracodawca będzie obowiązany do podjęcia odpowiednich rozwiązań organizacyjnych</w:t>
      </w:r>
      <w:r w:rsidR="00AC2FAC">
        <w:rPr>
          <w:rFonts w:ascii="Times New Roman" w:hAnsi="Times New Roman"/>
          <w:sz w:val="24"/>
          <w:szCs w:val="24"/>
        </w:rPr>
        <w:t xml:space="preserve">; </w:t>
      </w:r>
    </w:p>
    <w:p w14:paraId="30AD174F" w14:textId="2943466C" w:rsidR="009F5165" w:rsidRPr="00AC2FAC" w:rsidRDefault="009F5165" w:rsidP="00AC2FA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FAC">
        <w:rPr>
          <w:rFonts w:ascii="Times New Roman" w:hAnsi="Times New Roman"/>
          <w:sz w:val="24"/>
          <w:szCs w:val="24"/>
        </w:rPr>
        <w:t>rozwiązania organizacyjne pracodawca będzie ustalał w porozumieniu zawieranym między pracodawcą i zakładową organizacją związkową oraz po zasięgnięciu opinii lekarza sprawującego profilaktyczną opiekę zdrowotną nad pracownikami</w:t>
      </w:r>
      <w:r w:rsidR="00010210" w:rsidRPr="00AC2FAC">
        <w:rPr>
          <w:rFonts w:ascii="Times New Roman" w:hAnsi="Times New Roman"/>
          <w:sz w:val="24"/>
          <w:szCs w:val="24"/>
        </w:rPr>
        <w:t>;</w:t>
      </w:r>
    </w:p>
    <w:p w14:paraId="7B63F9A1" w14:textId="1E6C2D82" w:rsidR="009F5165" w:rsidRPr="00AC2FAC" w:rsidRDefault="009F5165" w:rsidP="00AC2FA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AC">
        <w:rPr>
          <w:rFonts w:ascii="Times New Roman" w:hAnsi="Times New Roman"/>
          <w:sz w:val="24"/>
          <w:szCs w:val="24"/>
        </w:rPr>
        <w:t xml:space="preserve">w celu ułatwienia pracodawcom wywiązania się z ww. obowiązków przykładowy </w:t>
      </w:r>
      <w:r w:rsidRPr="00AC2FAC">
        <w:rPr>
          <w:rFonts w:ascii="Times New Roman" w:hAnsi="Times New Roman" w:cs="Times New Roman"/>
          <w:sz w:val="24"/>
          <w:szCs w:val="24"/>
        </w:rPr>
        <w:t>katalog rozwiązań technicznych i organizacyjnych zosta</w:t>
      </w:r>
      <w:r w:rsidR="00B24AD9">
        <w:rPr>
          <w:rFonts w:ascii="Times New Roman" w:hAnsi="Times New Roman" w:cs="Times New Roman"/>
          <w:sz w:val="24"/>
          <w:szCs w:val="24"/>
        </w:rPr>
        <w:t>nie</w:t>
      </w:r>
      <w:r w:rsidRPr="00AC2FAC">
        <w:rPr>
          <w:rFonts w:ascii="Times New Roman" w:hAnsi="Times New Roman" w:cs="Times New Roman"/>
          <w:sz w:val="24"/>
          <w:szCs w:val="24"/>
        </w:rPr>
        <w:t xml:space="preserve"> określony w nowo dodawanym załączniku nr 4 do zmienianego rozporządzenia</w:t>
      </w:r>
      <w:r w:rsidR="00A2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D1">
        <w:rPr>
          <w:rFonts w:ascii="Times New Roman" w:hAnsi="Times New Roman" w:cs="Times New Roman"/>
          <w:sz w:val="24"/>
          <w:szCs w:val="24"/>
        </w:rPr>
        <w:t>obhp</w:t>
      </w:r>
      <w:proofErr w:type="spellEnd"/>
      <w:r w:rsidRPr="00AC2FAC">
        <w:rPr>
          <w:rFonts w:ascii="Times New Roman" w:hAnsi="Times New Roman" w:cs="Times New Roman"/>
          <w:sz w:val="24"/>
          <w:szCs w:val="24"/>
        </w:rPr>
        <w:t>;</w:t>
      </w:r>
    </w:p>
    <w:p w14:paraId="23806074" w14:textId="5D31DB38" w:rsidR="005A6A75" w:rsidRDefault="005A6A75" w:rsidP="00AC2FA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określenia</w:t>
      </w:r>
      <w:r w:rsidR="00AC2FAC" w:rsidRPr="00AC2FAC">
        <w:rPr>
          <w:rFonts w:ascii="Times New Roman" w:hAnsi="Times New Roman" w:cs="Times New Roman"/>
          <w:sz w:val="24"/>
          <w:szCs w:val="24"/>
        </w:rPr>
        <w:t xml:space="preserve"> tempa metabolizmu wyróżniono poniższe klasy</w:t>
      </w:r>
      <w:r>
        <w:rPr>
          <w:rFonts w:ascii="Times New Roman" w:hAnsi="Times New Roman" w:cs="Times New Roman"/>
          <w:sz w:val="24"/>
          <w:szCs w:val="24"/>
        </w:rPr>
        <w:t xml:space="preserve"> (patrz tabela poniżej)</w:t>
      </w:r>
      <w:r w:rsidR="00AC2FAC" w:rsidRPr="00AC2FAC">
        <w:rPr>
          <w:rFonts w:ascii="Times New Roman" w:hAnsi="Times New Roman" w:cs="Times New Roman"/>
          <w:sz w:val="24"/>
          <w:szCs w:val="24"/>
        </w:rPr>
        <w:t>, gdzie definicje pojęć i metody pomiaru tempa metabolizmu określają Polskie Normy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BFF915" w14:textId="587921D3" w:rsidR="00FF7259" w:rsidRDefault="005A6A75" w:rsidP="00FF725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wskazane </w:t>
      </w:r>
      <w:r w:rsidR="00397996">
        <w:rPr>
          <w:rFonts w:ascii="Times New Roman" w:hAnsi="Times New Roman" w:cs="Times New Roman"/>
          <w:sz w:val="24"/>
          <w:szCs w:val="24"/>
        </w:rPr>
        <w:t>w tabeli</w:t>
      </w:r>
      <w:r>
        <w:rPr>
          <w:rFonts w:ascii="Times New Roman" w:hAnsi="Times New Roman" w:cs="Times New Roman"/>
          <w:sz w:val="24"/>
          <w:szCs w:val="24"/>
        </w:rPr>
        <w:t xml:space="preserve"> klasy </w:t>
      </w:r>
      <w:r w:rsidR="0059559F">
        <w:rPr>
          <w:rFonts w:ascii="Times New Roman" w:hAnsi="Times New Roman" w:cs="Times New Roman"/>
          <w:sz w:val="24"/>
          <w:szCs w:val="24"/>
        </w:rPr>
        <w:t xml:space="preserve">tempa </w:t>
      </w:r>
      <w:r>
        <w:rPr>
          <w:rFonts w:ascii="Times New Roman" w:hAnsi="Times New Roman" w:cs="Times New Roman"/>
          <w:sz w:val="24"/>
          <w:szCs w:val="24"/>
        </w:rPr>
        <w:t>metabolizmu będą określane podczas oceny ryzyka zawodowego dla danego stanowiska pracy</w:t>
      </w:r>
      <w:r w:rsidR="00FF7259">
        <w:rPr>
          <w:rFonts w:ascii="Times New Roman" w:hAnsi="Times New Roman" w:cs="Times New Roman"/>
          <w:sz w:val="24"/>
          <w:szCs w:val="24"/>
        </w:rPr>
        <w:t>;</w:t>
      </w:r>
      <w:r w:rsidR="00FF7259" w:rsidRPr="00FF7259">
        <w:rPr>
          <w:rFonts w:ascii="Times New Roman" w:hAnsi="Times New Roman"/>
          <w:sz w:val="24"/>
          <w:szCs w:val="24"/>
        </w:rPr>
        <w:t xml:space="preserve"> </w:t>
      </w:r>
    </w:p>
    <w:p w14:paraId="42492809" w14:textId="2355C6FF" w:rsidR="00FF7259" w:rsidRPr="00AC2FAC" w:rsidRDefault="00FF7259" w:rsidP="00FF725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</w:t>
      </w:r>
      <w:r w:rsidRPr="00FF7259">
        <w:rPr>
          <w:rFonts w:ascii="Times New Roman" w:hAnsi="Times New Roman"/>
          <w:sz w:val="24"/>
          <w:szCs w:val="24"/>
        </w:rPr>
        <w:t xml:space="preserve"> pomimo zastosowania rozwiązań technicznych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259">
        <w:rPr>
          <w:rFonts w:ascii="Times New Roman" w:hAnsi="Times New Roman"/>
          <w:sz w:val="24"/>
          <w:szCs w:val="24"/>
        </w:rPr>
        <w:t xml:space="preserve">temperatura w pomieszczeniu pracy przekroczy 35 °C, wówczas żadna praca w pomieszczeniu pracy nie </w:t>
      </w:r>
      <w:r>
        <w:rPr>
          <w:rFonts w:ascii="Times New Roman" w:hAnsi="Times New Roman"/>
          <w:sz w:val="24"/>
          <w:szCs w:val="24"/>
        </w:rPr>
        <w:t xml:space="preserve">będzie </w:t>
      </w:r>
      <w:r w:rsidRPr="00FF7259"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gła</w:t>
      </w:r>
      <w:r w:rsidRPr="00FF7259">
        <w:rPr>
          <w:rFonts w:ascii="Times New Roman" w:hAnsi="Times New Roman"/>
          <w:sz w:val="24"/>
          <w:szCs w:val="24"/>
        </w:rPr>
        <w:t xml:space="preserve"> być wykonywana</w:t>
      </w:r>
      <w:r>
        <w:rPr>
          <w:rFonts w:ascii="Times New Roman" w:hAnsi="Times New Roman"/>
          <w:sz w:val="24"/>
          <w:szCs w:val="24"/>
        </w:rPr>
        <w:t>;</w:t>
      </w:r>
    </w:p>
    <w:p w14:paraId="66D2EC2C" w14:textId="6FF207A9" w:rsidR="00AC2FAC" w:rsidRDefault="00FF7259" w:rsidP="00FF725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jeśli przy pracy na otwartej </w:t>
      </w:r>
      <w:r w:rsidR="00921CCA" w:rsidRPr="00921CCA">
        <w:rPr>
          <w:rFonts w:ascii="Times New Roman" w:hAnsi="Times New Roman"/>
          <w:sz w:val="24"/>
          <w:szCs w:val="24"/>
        </w:rPr>
        <w:t xml:space="preserve">przestrzeni </w:t>
      </w:r>
      <w:r w:rsidRPr="00FF7259">
        <w:rPr>
          <w:rFonts w:ascii="Times New Roman" w:hAnsi="Times New Roman"/>
          <w:sz w:val="24"/>
          <w:szCs w:val="24"/>
        </w:rPr>
        <w:t xml:space="preserve">temperatura przekroczy 32 °C, </w:t>
      </w:r>
      <w:r>
        <w:rPr>
          <w:rFonts w:ascii="Times New Roman" w:hAnsi="Times New Roman"/>
          <w:sz w:val="24"/>
          <w:szCs w:val="24"/>
        </w:rPr>
        <w:t xml:space="preserve">to w czasie </w:t>
      </w:r>
      <w:r w:rsidRPr="00FF7259">
        <w:rPr>
          <w:rFonts w:ascii="Times New Roman" w:hAnsi="Times New Roman"/>
          <w:sz w:val="24"/>
          <w:szCs w:val="24"/>
        </w:rPr>
        <w:t xml:space="preserve">występowania takiej temperatury nie </w:t>
      </w:r>
      <w:r>
        <w:rPr>
          <w:rFonts w:ascii="Times New Roman" w:hAnsi="Times New Roman"/>
          <w:sz w:val="24"/>
          <w:szCs w:val="24"/>
        </w:rPr>
        <w:t>będzie mogła</w:t>
      </w:r>
      <w:r w:rsidRPr="00FF7259">
        <w:rPr>
          <w:rFonts w:ascii="Times New Roman" w:hAnsi="Times New Roman"/>
          <w:sz w:val="24"/>
          <w:szCs w:val="24"/>
        </w:rPr>
        <w:t xml:space="preserve"> być wykonywana żadna praca o wysokim tempie metabolizmu lub bardzo wysokim tempie metabolizmu</w:t>
      </w:r>
      <w:r w:rsidR="00197FB6">
        <w:rPr>
          <w:rFonts w:ascii="Times New Roman" w:hAnsi="Times New Roman"/>
          <w:sz w:val="24"/>
          <w:szCs w:val="24"/>
        </w:rPr>
        <w:t>;</w:t>
      </w:r>
    </w:p>
    <w:p w14:paraId="50597C52" w14:textId="0A9D6678" w:rsidR="00197FB6" w:rsidRPr="00FF7259" w:rsidRDefault="00197FB6" w:rsidP="00FF725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7FB6">
        <w:rPr>
          <w:rFonts w:ascii="Times New Roman" w:hAnsi="Times New Roman"/>
          <w:sz w:val="24"/>
          <w:szCs w:val="24"/>
        </w:rPr>
        <w:t>obowiązek czasowego wstrzymania nie będzie dotyczył jednak niektórych rodzajów prac, których wykonywanie jest obiektywnie konieczne; katalog wyjątków od obowiązku czasowego wstrzymania prac w znacznym zakresie pokrywa się z rodzajami prac, których nie dotyczy zakaz pracy w niedzielę.</w:t>
      </w:r>
    </w:p>
    <w:tbl>
      <w:tblPr>
        <w:tblpPr w:leftFromText="141" w:rightFromText="141" w:vertAnchor="page" w:horzAnchor="margin" w:tblpY="100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C2FAC" w:rsidRPr="0045126B" w14:paraId="3DF1C6F8" w14:textId="77777777" w:rsidTr="0045126B">
        <w:trPr>
          <w:trHeight w:val="1018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F94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Tempo metabolizmu </w:t>
            </w:r>
          </w:p>
          <w:p w14:paraId="41713E2B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(klasa)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373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 xml:space="preserve">Tempo metabolizmu </w:t>
            </w:r>
          </w:p>
          <w:p w14:paraId="0AD8E5BA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[W]</w:t>
            </w:r>
          </w:p>
        </w:tc>
      </w:tr>
      <w:tr w:rsidR="00AC2FAC" w:rsidRPr="0045126B" w14:paraId="1393A7BF" w14:textId="77777777" w:rsidTr="00007A87">
        <w:trPr>
          <w:trHeight w:val="436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ECFC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808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FAC" w:rsidRPr="0045126B" w14:paraId="32D43216" w14:textId="77777777" w:rsidTr="0045126B">
        <w:trPr>
          <w:trHeight w:val="10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FFE3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 xml:space="preserve">Niskie </w:t>
            </w:r>
          </w:p>
          <w:p w14:paraId="15E37578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3371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BA84E64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(125-235)</w:t>
            </w:r>
          </w:p>
        </w:tc>
      </w:tr>
      <w:tr w:rsidR="00AC2FAC" w:rsidRPr="0045126B" w14:paraId="1142C12A" w14:textId="77777777" w:rsidTr="0045126B">
        <w:trPr>
          <w:trHeight w:val="10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53B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 xml:space="preserve">Umiarkowane </w:t>
            </w:r>
          </w:p>
          <w:p w14:paraId="35DC66BD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43D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326CC15C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(235-360)</w:t>
            </w:r>
          </w:p>
        </w:tc>
      </w:tr>
      <w:tr w:rsidR="00AC2FAC" w:rsidRPr="0045126B" w14:paraId="72AE49E8" w14:textId="77777777" w:rsidTr="0045126B">
        <w:trPr>
          <w:trHeight w:val="10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A76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 xml:space="preserve">Wysokie </w:t>
            </w:r>
          </w:p>
          <w:p w14:paraId="1778EF2C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758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  <w:p w14:paraId="549852D3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(360-465)</w:t>
            </w:r>
          </w:p>
        </w:tc>
      </w:tr>
      <w:tr w:rsidR="00AC2FAC" w:rsidRPr="0045126B" w14:paraId="07FB0D37" w14:textId="77777777" w:rsidTr="0045126B">
        <w:trPr>
          <w:trHeight w:val="10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0A5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Bardzo wysokie</w:t>
            </w:r>
          </w:p>
          <w:p w14:paraId="3EFABB0E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14:paraId="33E6DC02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CFD" w14:textId="77777777" w:rsidR="00AC2FAC" w:rsidRPr="0045126B" w:rsidRDefault="00AC2FAC" w:rsidP="00451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14:paraId="34003B98" w14:textId="77777777" w:rsidR="00AC2FAC" w:rsidRPr="0045126B" w:rsidRDefault="00AC2FAC" w:rsidP="004512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26B">
              <w:rPr>
                <w:rFonts w:ascii="Times New Roman" w:hAnsi="Times New Roman" w:cs="Times New Roman"/>
                <w:sz w:val="24"/>
                <w:szCs w:val="24"/>
              </w:rPr>
              <w:t>(&gt;465)</w:t>
            </w:r>
          </w:p>
        </w:tc>
      </w:tr>
    </w:tbl>
    <w:p w14:paraId="290ADCD7" w14:textId="684434BA" w:rsidR="0045126B" w:rsidRDefault="0045126B" w:rsidP="007A6B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Tabela: K</w:t>
      </w:r>
      <w:r w:rsidRPr="0045126B">
        <w:rPr>
          <w:rFonts w:ascii="Times New Roman" w:hAnsi="Times New Roman"/>
          <w:sz w:val="24"/>
          <w:szCs w:val="24"/>
        </w:rPr>
        <w:t>lasyfikacja tempa metabolizmu</w:t>
      </w:r>
      <w:r>
        <w:rPr>
          <w:rFonts w:ascii="Times New Roman" w:hAnsi="Times New Roman"/>
          <w:sz w:val="24"/>
          <w:szCs w:val="24"/>
        </w:rPr>
        <w:t>.</w:t>
      </w:r>
    </w:p>
    <w:p w14:paraId="03C7BFD5" w14:textId="31438887" w:rsidR="00AC2FAC" w:rsidRPr="00AC2FAC" w:rsidRDefault="00D831AF" w:rsidP="007A6B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Określone powyżej wartości temperatur</w:t>
      </w:r>
      <w:r w:rsidR="003B662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po osiągnieciu których należy podjąć odpowiednie działania, przyjęto na podstawie przeprowadzonych przez </w:t>
      </w:r>
      <w:r w:rsidR="0045126B">
        <w:rPr>
          <w:rFonts w:ascii="Times New Roman" w:hAnsi="Times New Roman"/>
          <w:sz w:val="24"/>
          <w:szCs w:val="24"/>
        </w:rPr>
        <w:t>CIOP-PIB</w:t>
      </w:r>
      <w:r>
        <w:rPr>
          <w:rFonts w:ascii="Times New Roman" w:hAnsi="Times New Roman"/>
          <w:sz w:val="24"/>
          <w:szCs w:val="24"/>
        </w:rPr>
        <w:t xml:space="preserve"> symulacji komputerowych temperatury, przy której praca </w:t>
      </w:r>
      <w:r w:rsidR="00F67F0B">
        <w:rPr>
          <w:rFonts w:ascii="Times New Roman" w:hAnsi="Times New Roman"/>
          <w:sz w:val="24"/>
          <w:szCs w:val="24"/>
        </w:rPr>
        <w:t xml:space="preserve">(z podziałem na poszczególne klasy tempa metabolizmu) </w:t>
      </w:r>
      <w:r w:rsidR="0045126B">
        <w:rPr>
          <w:rFonts w:ascii="Times New Roman" w:hAnsi="Times New Roman"/>
          <w:sz w:val="24"/>
          <w:szCs w:val="24"/>
        </w:rPr>
        <w:t xml:space="preserve">może stanowić </w:t>
      </w:r>
      <w:r>
        <w:rPr>
          <w:rFonts w:ascii="Times New Roman" w:hAnsi="Times New Roman"/>
          <w:sz w:val="24"/>
          <w:szCs w:val="24"/>
        </w:rPr>
        <w:t>dla przeciętnego pracownika nadmierne obciążenie cieplne</w:t>
      </w:r>
      <w:r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>
        <w:rPr>
          <w:rFonts w:ascii="Times New Roman" w:hAnsi="Times New Roman"/>
          <w:sz w:val="24"/>
          <w:szCs w:val="24"/>
        </w:rPr>
        <w:t>.</w:t>
      </w:r>
      <w:r w:rsidR="00F67F0B">
        <w:rPr>
          <w:rFonts w:ascii="Times New Roman" w:hAnsi="Times New Roman"/>
          <w:sz w:val="24"/>
          <w:szCs w:val="24"/>
        </w:rPr>
        <w:t xml:space="preserve"> Takie same progowe wartości temperatur dla poszczególnych klas tempa metabolizmu wykonywanej pracy zawarł w swoim opracowaniu </w:t>
      </w:r>
      <w:r w:rsidR="00F67F0B" w:rsidRPr="00F67F0B">
        <w:rPr>
          <w:rFonts w:ascii="Times New Roman" w:hAnsi="Times New Roman"/>
          <w:sz w:val="24"/>
          <w:szCs w:val="24"/>
        </w:rPr>
        <w:t xml:space="preserve">Instytut Medycyny Pracy im. prof. J. </w:t>
      </w:r>
      <w:proofErr w:type="spellStart"/>
      <w:r w:rsidR="00F67F0B" w:rsidRPr="00F67F0B">
        <w:rPr>
          <w:rFonts w:ascii="Times New Roman" w:hAnsi="Times New Roman"/>
          <w:sz w:val="24"/>
          <w:szCs w:val="24"/>
        </w:rPr>
        <w:t>Nofera</w:t>
      </w:r>
      <w:proofErr w:type="spellEnd"/>
      <w:r w:rsidR="00F67F0B">
        <w:rPr>
          <w:rFonts w:ascii="Times New Roman" w:hAnsi="Times New Roman"/>
          <w:sz w:val="24"/>
          <w:szCs w:val="24"/>
        </w:rPr>
        <w:t xml:space="preserve"> </w:t>
      </w:r>
      <w:r w:rsidR="0045126B">
        <w:rPr>
          <w:rFonts w:ascii="Times New Roman" w:hAnsi="Times New Roman"/>
          <w:sz w:val="24"/>
          <w:szCs w:val="24"/>
        </w:rPr>
        <w:t>w</w:t>
      </w:r>
      <w:r w:rsidR="00F67F0B">
        <w:rPr>
          <w:rFonts w:ascii="Times New Roman" w:hAnsi="Times New Roman"/>
          <w:sz w:val="24"/>
          <w:szCs w:val="24"/>
        </w:rPr>
        <w:t xml:space="preserve"> Łodzi</w:t>
      </w:r>
      <w:r w:rsidR="0045126B">
        <w:rPr>
          <w:rFonts w:ascii="Times New Roman" w:hAnsi="Times New Roman"/>
          <w:sz w:val="24"/>
          <w:szCs w:val="24"/>
        </w:rPr>
        <w:t xml:space="preserve"> (IMP)</w:t>
      </w:r>
      <w:r w:rsidR="00F67F0B">
        <w:rPr>
          <w:rFonts w:ascii="Times New Roman" w:hAnsi="Times New Roman"/>
          <w:sz w:val="24"/>
          <w:szCs w:val="24"/>
        </w:rPr>
        <w:t>.</w:t>
      </w:r>
    </w:p>
    <w:p w14:paraId="72F1BB4B" w14:textId="6C3DD080" w:rsidR="005B3338" w:rsidRPr="00A40513" w:rsidRDefault="00D45140" w:rsidP="00A40513">
      <w:pPr>
        <w:pStyle w:val="Default"/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opracowaniem </w:t>
      </w:r>
      <w:r w:rsidR="0045126B">
        <w:rPr>
          <w:rFonts w:ascii="Times New Roman" w:hAnsi="Times New Roman"/>
        </w:rPr>
        <w:t>IMP</w:t>
      </w:r>
      <w:r w:rsidR="00F67F0B" w:rsidDel="00F67F0B">
        <w:rPr>
          <w:rFonts w:ascii="Times New Roman" w:hAnsi="Times New Roman" w:cs="Times New Roman"/>
        </w:rPr>
        <w:t xml:space="preserve"> </w:t>
      </w:r>
      <w:r w:rsidR="000A4045">
        <w:rPr>
          <w:rFonts w:ascii="Times New Roman" w:hAnsi="Times New Roman" w:cs="Times New Roman"/>
        </w:rPr>
        <w:t>u</w:t>
      </w:r>
      <w:r w:rsidR="005B3338" w:rsidRPr="00A40513">
        <w:rPr>
          <w:rFonts w:ascii="Times New Roman" w:hAnsi="Times New Roman" w:cs="Times New Roman"/>
        </w:rPr>
        <w:t>stanowienie maksymalnych wartości obciążenia cieplnego, w jakim może być wykonywana praca</w:t>
      </w:r>
      <w:r w:rsidR="0045126B">
        <w:rPr>
          <w:rFonts w:ascii="Times New Roman" w:hAnsi="Times New Roman" w:cs="Times New Roman"/>
        </w:rPr>
        <w:t>,</w:t>
      </w:r>
      <w:r w:rsidR="005B3338" w:rsidRPr="00A40513">
        <w:rPr>
          <w:rFonts w:ascii="Times New Roman" w:hAnsi="Times New Roman" w:cs="Times New Roman"/>
        </w:rPr>
        <w:t xml:space="preserve"> jest uzasadnione nie tylko ochroną zdrowia pracownika, ale również potrzebą utrzymania jego zdolności do pracy. Przy większym obciążeniu utrata ciepła przez promieniowanie, konwekcję i przewodzenie zaczyna być mniejsza niż jego produkcja lub pochłanianie z otoczenia. Skutkiem tego jest wzrost temperatury ciała i zmniejszenie możliwości wykonywania nie tylko wysiłku fizycznego, ale i</w:t>
      </w:r>
      <w:r w:rsidR="0045126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>umysłowego. Wyniki wielu badań są stosunkowo spójne i w odniesieniu do pracy umysłowej wskazują na 2</w:t>
      </w:r>
      <w:r w:rsidR="007B5D7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>% spadek wydajności pracy na stopień wzrostu temperatury otoczenia po przekroczeniu temperatury 25</w:t>
      </w:r>
      <w:r w:rsidR="0045126B">
        <w:rPr>
          <w:rFonts w:ascii="Times New Roman" w:hAnsi="Times New Roman" w:cs="Times New Roman"/>
        </w:rPr>
        <w:t xml:space="preserve"> </w:t>
      </w:r>
      <w:r w:rsidR="005B3338" w:rsidRPr="00A40513">
        <w:rPr>
          <w:rFonts w:ascii="Times New Roman" w:hAnsi="Times New Roman" w:cs="Times New Roman"/>
        </w:rPr>
        <w:t>°C</w:t>
      </w:r>
      <w:r w:rsidR="005C39B9">
        <w:rPr>
          <w:rStyle w:val="Odwoanieprzypisukocowego"/>
          <w:rFonts w:ascii="Times New Roman" w:hAnsi="Times New Roman" w:cs="Times New Roman"/>
        </w:rPr>
        <w:endnoteReference w:id="2"/>
      </w:r>
      <w:r w:rsidR="0045126B">
        <w:rPr>
          <w:rFonts w:ascii="Times New Roman" w:hAnsi="Times New Roman" w:cs="Times New Roman"/>
        </w:rPr>
        <w:t>.</w:t>
      </w:r>
      <w:r w:rsidR="005B3338" w:rsidRPr="00A40513">
        <w:rPr>
          <w:rFonts w:ascii="Times New Roman" w:hAnsi="Times New Roman" w:cs="Times New Roman"/>
        </w:rPr>
        <w:t xml:space="preserve"> W odniesieniu do wysiłku fizycznego wykazano spadek produktywności w pracy od 0,8</w:t>
      </w:r>
      <w:r w:rsidR="007B5D7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>% do 5</w:t>
      </w:r>
      <w:r w:rsidR="007B5D7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>% na każdy stopień wzrostu wskaźnika WBGT powyżej 24</w:t>
      </w:r>
      <w:r w:rsidR="0045126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>°C</w:t>
      </w:r>
      <w:r w:rsidR="005C39B9">
        <w:rPr>
          <w:rStyle w:val="Odwoanieprzypisukocowego"/>
          <w:rFonts w:ascii="Times New Roman" w:hAnsi="Times New Roman" w:cs="Times New Roman"/>
        </w:rPr>
        <w:endnoteReference w:id="3"/>
      </w:r>
      <w:r w:rsidR="005B3338" w:rsidRPr="00A40513">
        <w:rPr>
          <w:rFonts w:ascii="Times New Roman" w:hAnsi="Times New Roman" w:cs="Times New Roman"/>
        </w:rPr>
        <w:t>. Analizy Międzynarodowej Organizacji Pracy sugerują (przy założeniu globalnego wzrostu temperatury do końca XXI wieku o 1,5</w:t>
      </w:r>
      <w:r w:rsidR="0045126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 xml:space="preserve">°C, trendów dotyczących siły roboczej oraz </w:t>
      </w:r>
      <w:r w:rsidR="005B3338" w:rsidRPr="00A40513">
        <w:rPr>
          <w:rFonts w:ascii="Times New Roman" w:hAnsi="Times New Roman" w:cs="Times New Roman"/>
        </w:rPr>
        <w:lastRenderedPageBreak/>
        <w:t xml:space="preserve">wykonywania pac rolniczych i budowlanych w cieniu), że w </w:t>
      </w:r>
      <w:r w:rsidR="00AC17F8" w:rsidRPr="00A40513">
        <w:rPr>
          <w:rFonts w:ascii="Times New Roman" w:hAnsi="Times New Roman" w:cs="Times New Roman"/>
        </w:rPr>
        <w:t>203</w:t>
      </w:r>
      <w:r w:rsidR="00AC17F8">
        <w:rPr>
          <w:rFonts w:ascii="Times New Roman" w:hAnsi="Times New Roman" w:cs="Times New Roman"/>
        </w:rPr>
        <w:t>0 r.</w:t>
      </w:r>
      <w:r w:rsidR="005B3338" w:rsidRPr="00A40513">
        <w:rPr>
          <w:rFonts w:ascii="Times New Roman" w:hAnsi="Times New Roman" w:cs="Times New Roman"/>
        </w:rPr>
        <w:t xml:space="preserve"> udział utraconych godzin pracy wzrośnie do 2,2</w:t>
      </w:r>
      <w:r w:rsidR="0045126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>%, co oznacza utratę produktywności odpowiadającą 80 milionom pełnoetatowych miejsc prac</w:t>
      </w:r>
      <w:r w:rsidR="005C39B9">
        <w:rPr>
          <w:rFonts w:ascii="Times New Roman" w:hAnsi="Times New Roman" w:cs="Times New Roman"/>
        </w:rPr>
        <w:t>y</w:t>
      </w:r>
      <w:r w:rsidR="005C39B9">
        <w:rPr>
          <w:rStyle w:val="Odwoanieprzypisukocowego"/>
          <w:rFonts w:ascii="Times New Roman" w:hAnsi="Times New Roman" w:cs="Times New Roman"/>
        </w:rPr>
        <w:endnoteReference w:id="4"/>
      </w:r>
      <w:r w:rsidR="005B3338" w:rsidRPr="00A40513">
        <w:rPr>
          <w:rFonts w:ascii="Times New Roman" w:hAnsi="Times New Roman" w:cs="Times New Roman"/>
        </w:rPr>
        <w:t>. Jeśli założy się, że ww. prace są wykonywane w słońcu, przewidywana utrata godzin pracy w 2030</w:t>
      </w:r>
      <w:r w:rsidR="0045126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>r. wzrośnie do 3,8</w:t>
      </w:r>
      <w:r w:rsidR="0045126B">
        <w:rPr>
          <w:rFonts w:ascii="Times New Roman" w:hAnsi="Times New Roman" w:cs="Times New Roman"/>
        </w:rPr>
        <w:t> </w:t>
      </w:r>
      <w:r w:rsidR="005B3338" w:rsidRPr="00A40513">
        <w:rPr>
          <w:rFonts w:ascii="Times New Roman" w:hAnsi="Times New Roman" w:cs="Times New Roman"/>
        </w:rPr>
        <w:t xml:space="preserve">% </w:t>
      </w:r>
      <w:r w:rsidR="0045126B">
        <w:rPr>
          <w:rFonts w:ascii="Times New Roman" w:hAnsi="Times New Roman" w:cs="Times New Roman"/>
        </w:rPr>
        <w:t>–</w:t>
      </w:r>
      <w:r w:rsidR="005B3338" w:rsidRPr="00A40513">
        <w:rPr>
          <w:rFonts w:ascii="Times New Roman" w:hAnsi="Times New Roman" w:cs="Times New Roman"/>
        </w:rPr>
        <w:t xml:space="preserve"> co odpowiada 136 milionom pełnoetatowych miejsc pracy. Ponieważ globalne ocieplenie będzie postępować po 2030 r., oczekuje się, że większy wzrost temperatury jeszcze bardziej zmniejszy wydajność pracy. </w:t>
      </w:r>
    </w:p>
    <w:p w14:paraId="200ED028" w14:textId="4043B70A" w:rsidR="005B3338" w:rsidRPr="00F67F0B" w:rsidRDefault="00FD6780" w:rsidP="00A40513">
      <w:pPr>
        <w:spacing w:after="20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</w:t>
      </w:r>
      <w:r w:rsidR="00F67F0B" w:rsidRPr="007A6B38" w:rsidDel="00F67F0B">
        <w:rPr>
          <w:rFonts w:ascii="Times New Roman" w:hAnsi="Times New Roman" w:cs="Times New Roman"/>
          <w:sz w:val="24"/>
          <w:szCs w:val="24"/>
        </w:rPr>
        <w:t xml:space="preserve"> </w:t>
      </w:r>
      <w:r w:rsidR="00F67F0B" w:rsidRPr="007A6B38">
        <w:rPr>
          <w:rFonts w:ascii="Times New Roman" w:hAnsi="Times New Roman" w:cs="Times New Roman"/>
          <w:sz w:val="24"/>
          <w:szCs w:val="24"/>
        </w:rPr>
        <w:t xml:space="preserve">wskazał również, że </w:t>
      </w:r>
      <w:r w:rsidR="003F2F96" w:rsidRPr="00F67F0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5B3338" w:rsidRPr="00F67F0B">
        <w:rPr>
          <w:rFonts w:ascii="Times New Roman" w:hAnsi="Times New Roman" w:cs="Times New Roman"/>
          <w:color w:val="000000"/>
          <w:sz w:val="24"/>
          <w:szCs w:val="24"/>
        </w:rPr>
        <w:t xml:space="preserve">mniejszanie produktywności pracowników wraz z kumulacją ciepła w organizmie jest zjawiskiem nieuchronnym, co powinno być uwzględnione przy planowaniu pracy. Podejmowane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pracodawcę </w:t>
      </w:r>
      <w:r w:rsidR="005B3338" w:rsidRPr="00F67F0B">
        <w:rPr>
          <w:rFonts w:ascii="Times New Roman" w:hAnsi="Times New Roman" w:cs="Times New Roman"/>
          <w:color w:val="000000"/>
          <w:sz w:val="24"/>
          <w:szCs w:val="24"/>
        </w:rPr>
        <w:t>działania w celu zmniejszenia obciążenia cieplnego pracowników zmniejszą ryzyko przegrzania, ale nie poprawią ich produktywności. Dlatego pracodawca układając harmonogram prac w warunkach obciążenia gorącem musi brać pod uwagę, że w związku ze zmniejszeniem produktywności realizacja określonych zadań wymagać będzie dłuższego czasu lub większej liczby pracowników.</w:t>
      </w:r>
    </w:p>
    <w:p w14:paraId="2591BFBD" w14:textId="12C2BEA9" w:rsidR="00150113" w:rsidRPr="00A40513" w:rsidRDefault="00FC7EA2" w:rsidP="00A40513">
      <w:pPr>
        <w:pStyle w:val="ARTartustawynprozporzdzenia"/>
        <w:spacing w:before="100" w:beforeAutospacing="1" w:after="200"/>
        <w:rPr>
          <w:rFonts w:ascii="Times New Roman" w:hAnsi="Times New Roman" w:cs="Times New Roman"/>
          <w:szCs w:val="24"/>
        </w:rPr>
      </w:pP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Ponadto, wprowadzon</w:t>
      </w:r>
      <w:r w:rsidR="00010210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y</w:t>
      </w: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</w:t>
      </w:r>
      <w:r w:rsidR="00B24AD9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do nowelizowanego </w:t>
      </w:r>
      <w:r w:rsidR="00B24AD9"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rozporządzenia</w:t>
      </w:r>
      <w:r w:rsidR="00A241D1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</w:t>
      </w:r>
      <w:proofErr w:type="spellStart"/>
      <w:r w:rsidR="00A241D1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obhp</w:t>
      </w:r>
      <w:proofErr w:type="spellEnd"/>
      <w:r w:rsidR="00B24AD9"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</w:t>
      </w: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załącznik n</w:t>
      </w:r>
      <w:r w:rsidR="00190BF8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r</w:t>
      </w: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4 zawiera </w:t>
      </w:r>
      <w:r w:rsidR="00B24AD9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przykładowy </w:t>
      </w: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katalog rozwiązań technicznych i działań organizacyjnych podejmowanych w</w:t>
      </w:r>
      <w:r w:rsidR="00190BF8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 </w:t>
      </w: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celu ograniczenia nadmiernego obciążenia cieplnego. </w:t>
      </w:r>
      <w:r w:rsidR="00B24AD9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Rozwiązani</w:t>
      </w:r>
      <w:r w:rsidR="00FD6780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a</w:t>
      </w:r>
      <w:r w:rsidR="00B24AD9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wymienione w</w:t>
      </w:r>
      <w:r w:rsidR="00190BF8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 </w:t>
      </w:r>
      <w:r w:rsidR="00B24AD9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załączniku </w:t>
      </w:r>
      <w:r w:rsidR="00190BF8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nr </w:t>
      </w:r>
      <w:r w:rsidR="00B24AD9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4 nie mają charakteru obowiązkowego ani tym bardziej wyczerpującego, lecz stanowią wskazówki prawodawcy co do istniejących już rozwiązań technicznych oraz występujących w przepisach prawa pracy rozwiązań organizacyjnych, które pracodawca </w:t>
      </w:r>
      <w:r w:rsidR="00F93536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w</w:t>
      </w:r>
      <w:r w:rsidR="00190BF8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 </w:t>
      </w:r>
      <w:r w:rsidR="00F93536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porozumieniu z pracownikami może zastosować w celu wywiązania się z obowiązków nałożonych w </w:t>
      </w:r>
      <w:r w:rsidR="00A241D1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projektowanym </w:t>
      </w:r>
      <w:r w:rsidR="00F93536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rozporządzeniu.</w:t>
      </w:r>
      <w:r w:rsidR="00B24AD9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</w:t>
      </w: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Przykładowe rozwiązania </w:t>
      </w:r>
      <w:r w:rsidR="00B24AD9"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maj</w:t>
      </w:r>
      <w:r w:rsidR="00B24AD9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ą</w:t>
      </w:r>
      <w:r w:rsidR="00B24AD9"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</w:t>
      </w: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na celu ułatwi</w:t>
      </w:r>
      <w:r w:rsidR="00190BF8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>enie</w:t>
      </w:r>
      <w:r w:rsidRPr="00A40513">
        <w:rPr>
          <w:rFonts w:ascii="Times New Roman" w:eastAsiaTheme="minorHAnsi" w:hAnsi="Times New Roman" w:cs="Times New Roman"/>
          <w:color w:val="000000"/>
          <w:szCs w:val="24"/>
          <w:lang w:eastAsia="en-US"/>
        </w:rPr>
        <w:t xml:space="preserve"> pracodawcom </w:t>
      </w:r>
      <w:r w:rsidR="00392FA7" w:rsidRPr="00A40513">
        <w:rPr>
          <w:rFonts w:ascii="Times New Roman" w:hAnsi="Times New Roman" w:cs="Times New Roman"/>
          <w:szCs w:val="24"/>
        </w:rPr>
        <w:t>podjęcie odpowiednich działań</w:t>
      </w:r>
      <w:r w:rsidRPr="00A40513">
        <w:rPr>
          <w:rFonts w:ascii="Times New Roman" w:hAnsi="Times New Roman" w:cs="Times New Roman"/>
          <w:szCs w:val="24"/>
        </w:rPr>
        <w:t xml:space="preserve">, </w:t>
      </w:r>
      <w:r w:rsidR="00190BF8">
        <w:rPr>
          <w:rFonts w:ascii="Times New Roman" w:hAnsi="Times New Roman" w:cs="Times New Roman"/>
          <w:szCs w:val="24"/>
        </w:rPr>
        <w:t>mają</w:t>
      </w:r>
      <w:r w:rsidRPr="00A40513">
        <w:rPr>
          <w:rFonts w:ascii="Times New Roman" w:hAnsi="Times New Roman" w:cs="Times New Roman"/>
          <w:szCs w:val="24"/>
        </w:rPr>
        <w:t xml:space="preserve"> t</w:t>
      </w:r>
      <w:r w:rsidR="00190BF8">
        <w:rPr>
          <w:rFonts w:ascii="Times New Roman" w:hAnsi="Times New Roman" w:cs="Times New Roman"/>
          <w:szCs w:val="24"/>
        </w:rPr>
        <w:t>e</w:t>
      </w:r>
      <w:r w:rsidRPr="00A40513">
        <w:rPr>
          <w:rFonts w:ascii="Times New Roman" w:hAnsi="Times New Roman" w:cs="Times New Roman"/>
          <w:szCs w:val="24"/>
        </w:rPr>
        <w:t>ż przyczynić się do ograniczenia zagrożeń wynikających z warunków pracy w nie</w:t>
      </w:r>
      <w:r w:rsidR="00B24AD9">
        <w:rPr>
          <w:rFonts w:ascii="Times New Roman" w:hAnsi="Times New Roman" w:cs="Times New Roman"/>
          <w:szCs w:val="24"/>
        </w:rPr>
        <w:t xml:space="preserve">korzystnym </w:t>
      </w:r>
      <w:r w:rsidRPr="00A40513">
        <w:rPr>
          <w:rFonts w:ascii="Times New Roman" w:hAnsi="Times New Roman" w:cs="Times New Roman"/>
          <w:szCs w:val="24"/>
        </w:rPr>
        <w:t xml:space="preserve">klimacie. </w:t>
      </w:r>
    </w:p>
    <w:p w14:paraId="76D19F0A" w14:textId="4BECEF13" w:rsidR="00992B14" w:rsidRPr="00A40513" w:rsidRDefault="006F67B9" w:rsidP="00A40513">
      <w:pPr>
        <w:autoSpaceDE w:val="0"/>
        <w:autoSpaceDN w:val="0"/>
        <w:adjustRightInd w:val="0"/>
        <w:spacing w:before="100" w:beforeAutospacing="1"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hAnsi="Times New Roman" w:cs="Times New Roman"/>
          <w:color w:val="000000"/>
          <w:sz w:val="24"/>
          <w:szCs w:val="24"/>
        </w:rPr>
        <w:t>Niezależnie od powyższych rozwiązań należy zauważyć, że z</w:t>
      </w:r>
      <w:r w:rsidR="00992B14" w:rsidRPr="00A40513">
        <w:rPr>
          <w:rFonts w:ascii="Times New Roman" w:hAnsi="Times New Roman" w:cs="Times New Roman"/>
          <w:color w:val="000000"/>
          <w:sz w:val="24"/>
          <w:szCs w:val="24"/>
        </w:rPr>
        <w:t xml:space="preserve">godnie z </w:t>
      </w:r>
      <w:r w:rsidR="00E6547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92B14" w:rsidRPr="00A40513">
        <w:rPr>
          <w:rFonts w:ascii="Times New Roman" w:hAnsi="Times New Roman" w:cs="Times New Roman"/>
          <w:color w:val="000000"/>
          <w:sz w:val="24"/>
          <w:szCs w:val="24"/>
        </w:rPr>
        <w:t>odeksem pracy, pracodawca odpowiedzialny jest za bezpieczne i higieniczne warunki pracy, z uwzględnieniem zmieniających się warunków wykonywania pracy, w pierwszej kolejności przez zastosowanie środków ochrony zbiorowej. W przypadkach braku możliwości zastosowania środków ochrony zbiorowej do chłodzenia organizmu pracownika podczas pracy, rozwiązaniem tego problemu może być zastosowanie środków ochrony indywidualnej, w tym indywidualnych systemów chłodzenia organizmu.</w:t>
      </w:r>
    </w:p>
    <w:p w14:paraId="1602E9E8" w14:textId="1AC8C89D" w:rsidR="000B2739" w:rsidRPr="00A40513" w:rsidRDefault="007802F8" w:rsidP="00A40513">
      <w:pPr>
        <w:spacing w:before="100" w:beforeAutospacing="1" w:after="2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Wprowadzenie powyższych rozwiązań </w:t>
      </w:r>
      <w:r w:rsidR="00ED6547"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pozwoli</w:t>
      </w:r>
      <w:r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przez pracowników </w:t>
      </w:r>
      <w:r w:rsidR="00ED6547"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bezpiecznej</w:t>
      </w:r>
      <w:r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6547"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 a także jest ważne z punktu widzenia dbałości o zdrowie i bezpieczeństwo pracowników w miejscu pracy</w:t>
      </w:r>
      <w:r w:rsidR="006B307A"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sytuacji</w:t>
      </w:r>
      <w:r w:rsidR="00190B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307A"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temperatura osiągnie określoną w</w:t>
      </w:r>
      <w:r w:rsidR="00A24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projektowanym</w:t>
      </w:r>
      <w:r w:rsidR="00190B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307A" w:rsidRPr="00A4051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wartość.</w:t>
      </w:r>
    </w:p>
    <w:p w14:paraId="55F86985" w14:textId="1641BE89" w:rsidR="00695E82" w:rsidRDefault="001674AD" w:rsidP="00190BF8">
      <w:pPr>
        <w:spacing w:before="100" w:beforeAutospacing="1"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eastAsia="Calibri" w:hAnsi="Times New Roman" w:cs="Times New Roman"/>
          <w:bCs/>
          <w:sz w:val="24"/>
          <w:szCs w:val="24"/>
        </w:rPr>
        <w:t xml:space="preserve">Proponuje się, aby projektowane zmiany weszły w życie </w:t>
      </w:r>
      <w:r w:rsidR="00F133F4">
        <w:rPr>
          <w:rFonts w:ascii="Times New Roman" w:eastAsia="Calibri" w:hAnsi="Times New Roman" w:cs="Times New Roman"/>
          <w:bCs/>
          <w:sz w:val="24"/>
          <w:szCs w:val="24"/>
        </w:rPr>
        <w:t>po upływie 14 dni od dnia ogłoszenia.</w:t>
      </w:r>
      <w:r w:rsidR="006B307A" w:rsidRPr="00A405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03420">
        <w:rPr>
          <w:rFonts w:ascii="Times New Roman" w:eastAsia="Calibri" w:hAnsi="Times New Roman" w:cs="Times New Roman"/>
          <w:bCs/>
          <w:sz w:val="24"/>
          <w:szCs w:val="24"/>
        </w:rPr>
        <w:t>Ponadto proponuj</w:t>
      </w:r>
      <w:r w:rsidR="00190BF8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30342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3699">
        <w:rPr>
          <w:rFonts w:ascii="Times New Roman" w:eastAsia="Calibri" w:hAnsi="Times New Roman" w:cs="Times New Roman"/>
          <w:bCs/>
          <w:sz w:val="24"/>
          <w:szCs w:val="24"/>
        </w:rPr>
        <w:t xml:space="preserve">się </w:t>
      </w:r>
      <w:r w:rsidR="00E63798">
        <w:rPr>
          <w:rFonts w:ascii="Times New Roman" w:hAnsi="Times New Roman" w:cs="Times New Roman"/>
          <w:sz w:val="24"/>
          <w:szCs w:val="24"/>
        </w:rPr>
        <w:t xml:space="preserve">by pracodawcy, do </w:t>
      </w:r>
      <w:r w:rsidR="00473699">
        <w:rPr>
          <w:rFonts w:ascii="Times New Roman" w:hAnsi="Times New Roman" w:cs="Times New Roman"/>
          <w:sz w:val="24"/>
          <w:szCs w:val="24"/>
        </w:rPr>
        <w:t xml:space="preserve">dnia </w:t>
      </w:r>
      <w:r w:rsidR="00E63798">
        <w:rPr>
          <w:rFonts w:ascii="Times New Roman" w:hAnsi="Times New Roman" w:cs="Times New Roman"/>
          <w:sz w:val="24"/>
          <w:szCs w:val="24"/>
        </w:rPr>
        <w:t xml:space="preserve">1 czerwca 2025 roku, </w:t>
      </w:r>
      <w:r w:rsidR="00303420">
        <w:rPr>
          <w:rFonts w:ascii="Times New Roman" w:hAnsi="Times New Roman" w:cs="Times New Roman"/>
          <w:sz w:val="24"/>
          <w:szCs w:val="24"/>
        </w:rPr>
        <w:t>b</w:t>
      </w:r>
      <w:r w:rsidR="00E63798">
        <w:rPr>
          <w:rFonts w:ascii="Times New Roman" w:hAnsi="Times New Roman" w:cs="Times New Roman"/>
          <w:sz w:val="24"/>
          <w:szCs w:val="24"/>
        </w:rPr>
        <w:t>yli</w:t>
      </w:r>
      <w:r w:rsidR="00303420">
        <w:rPr>
          <w:rFonts w:ascii="Times New Roman" w:hAnsi="Times New Roman" w:cs="Times New Roman"/>
          <w:sz w:val="24"/>
          <w:szCs w:val="24"/>
        </w:rPr>
        <w:t xml:space="preserve"> zobowiązani do dostosowania pomieszczeń pracy do wymogów określo</w:t>
      </w:r>
      <w:r w:rsidR="00303420" w:rsidRPr="00A40513">
        <w:rPr>
          <w:rFonts w:ascii="Times New Roman" w:hAnsi="Times New Roman" w:cs="Times New Roman"/>
          <w:sz w:val="24"/>
          <w:szCs w:val="24"/>
        </w:rPr>
        <w:t xml:space="preserve">nych w </w:t>
      </w:r>
      <w:r w:rsidR="00303420">
        <w:rPr>
          <w:rFonts w:ascii="Times New Roman" w:hAnsi="Times New Roman" w:cs="Times New Roman"/>
          <w:sz w:val="24"/>
          <w:szCs w:val="24"/>
        </w:rPr>
        <w:t>nowo dodawanym §</w:t>
      </w:r>
      <w:r w:rsidR="008A3209">
        <w:rPr>
          <w:rFonts w:ascii="Times New Roman" w:hAnsi="Times New Roman" w:cs="Times New Roman"/>
          <w:sz w:val="24"/>
          <w:szCs w:val="24"/>
        </w:rPr>
        <w:t> </w:t>
      </w:r>
      <w:r w:rsidR="00303420">
        <w:rPr>
          <w:rFonts w:ascii="Times New Roman" w:hAnsi="Times New Roman" w:cs="Times New Roman"/>
          <w:sz w:val="24"/>
          <w:szCs w:val="24"/>
        </w:rPr>
        <w:t>30a zmienianego rozporządzenia</w:t>
      </w:r>
      <w:r w:rsidR="00A2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D1">
        <w:rPr>
          <w:rFonts w:ascii="Times New Roman" w:hAnsi="Times New Roman" w:cs="Times New Roman"/>
          <w:sz w:val="24"/>
          <w:szCs w:val="24"/>
        </w:rPr>
        <w:t>obhp</w:t>
      </w:r>
      <w:proofErr w:type="spellEnd"/>
      <w:r w:rsidR="00303420">
        <w:rPr>
          <w:rFonts w:ascii="Times New Roman" w:hAnsi="Times New Roman" w:cs="Times New Roman"/>
          <w:sz w:val="24"/>
          <w:szCs w:val="24"/>
        </w:rPr>
        <w:t xml:space="preserve">, a także aktualizacji </w:t>
      </w:r>
      <w:r w:rsidR="00303420" w:rsidRPr="00303420">
        <w:rPr>
          <w:rFonts w:ascii="Times New Roman" w:hAnsi="Times New Roman" w:cs="Times New Roman"/>
          <w:sz w:val="24"/>
          <w:szCs w:val="24"/>
        </w:rPr>
        <w:t>w dokumentacji oceny ryzyka zawodowego</w:t>
      </w:r>
      <w:r w:rsidR="00303420">
        <w:rPr>
          <w:rFonts w:ascii="Times New Roman" w:hAnsi="Times New Roman" w:cs="Times New Roman"/>
          <w:sz w:val="24"/>
          <w:szCs w:val="24"/>
        </w:rPr>
        <w:t xml:space="preserve"> przez ujęcie w opisie stanowiska pracy klasy metabolizmu (ciężkości pracy), zgodnie z nowo dodawanym §</w:t>
      </w:r>
      <w:r w:rsidR="008A3209">
        <w:rPr>
          <w:rFonts w:ascii="Times New Roman" w:hAnsi="Times New Roman" w:cs="Times New Roman"/>
          <w:sz w:val="24"/>
          <w:szCs w:val="24"/>
        </w:rPr>
        <w:t> </w:t>
      </w:r>
      <w:r w:rsidR="00303420">
        <w:rPr>
          <w:rFonts w:ascii="Times New Roman" w:hAnsi="Times New Roman" w:cs="Times New Roman"/>
          <w:sz w:val="24"/>
          <w:szCs w:val="24"/>
        </w:rPr>
        <w:t>39a ust. 3 pkt 1 lit. ba oraz ust. 4 i 5 zmienianego rozporządzenia</w:t>
      </w:r>
      <w:r w:rsidR="00A2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1D1">
        <w:rPr>
          <w:rFonts w:ascii="Times New Roman" w:hAnsi="Times New Roman" w:cs="Times New Roman"/>
          <w:sz w:val="24"/>
          <w:szCs w:val="24"/>
        </w:rPr>
        <w:t>obhp</w:t>
      </w:r>
      <w:proofErr w:type="spellEnd"/>
      <w:r w:rsidR="006B307A" w:rsidRPr="00A40513">
        <w:rPr>
          <w:rFonts w:ascii="Times New Roman" w:hAnsi="Times New Roman" w:cs="Times New Roman"/>
          <w:sz w:val="24"/>
          <w:szCs w:val="24"/>
        </w:rPr>
        <w:t>.</w:t>
      </w:r>
    </w:p>
    <w:p w14:paraId="60E58B77" w14:textId="09368838" w:rsidR="00674AFC" w:rsidRDefault="00196C0A" w:rsidP="00190BF8">
      <w:pPr>
        <w:spacing w:before="100" w:beforeAutospacing="1"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projektu zostało poprzedzone przeprowadzeniem szerokich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prekonsultacji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 z Centralnym Instytutem </w:t>
      </w:r>
      <w:r w:rsidR="00A56A8B">
        <w:rPr>
          <w:rFonts w:ascii="Times New Roman" w:hAnsi="Times New Roman" w:cs="Times New Roman"/>
          <w:sz w:val="24"/>
          <w:szCs w:val="24"/>
        </w:rPr>
        <w:t>Ochrony</w:t>
      </w:r>
      <w:r>
        <w:rPr>
          <w:rFonts w:ascii="Times New Roman" w:hAnsi="Times New Roman" w:cs="Times New Roman"/>
          <w:sz w:val="24"/>
          <w:szCs w:val="24"/>
        </w:rPr>
        <w:t xml:space="preserve"> Pracy – Państwowy Instytut</w:t>
      </w:r>
      <w:r w:rsidR="00A56A8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Badawczym, Instytutem Medycyny Pracy</w:t>
      </w:r>
      <w:r w:rsidR="00A56A8B">
        <w:rPr>
          <w:rFonts w:ascii="Times New Roman" w:hAnsi="Times New Roman" w:cs="Times New Roman"/>
          <w:sz w:val="24"/>
          <w:szCs w:val="24"/>
        </w:rPr>
        <w:t xml:space="preserve"> im prof. J. </w:t>
      </w:r>
      <w:proofErr w:type="spellStart"/>
      <w:r w:rsidR="00A56A8B">
        <w:rPr>
          <w:rFonts w:ascii="Times New Roman" w:hAnsi="Times New Roman" w:cs="Times New Roman"/>
          <w:sz w:val="24"/>
          <w:szCs w:val="24"/>
        </w:rPr>
        <w:t>Nofera</w:t>
      </w:r>
      <w:proofErr w:type="spellEnd"/>
      <w:r>
        <w:rPr>
          <w:rFonts w:ascii="Times New Roman" w:hAnsi="Times New Roman" w:cs="Times New Roman"/>
          <w:sz w:val="24"/>
          <w:szCs w:val="24"/>
        </w:rPr>
        <w:t>, Państwową Inspekcją Pracy</w:t>
      </w:r>
      <w:r w:rsidR="00473699">
        <w:rPr>
          <w:rFonts w:ascii="Times New Roman" w:hAnsi="Times New Roman" w:cs="Times New Roman"/>
          <w:sz w:val="24"/>
          <w:szCs w:val="24"/>
        </w:rPr>
        <w:t>.</w:t>
      </w:r>
      <w:r w:rsidR="00D30F8F">
        <w:rPr>
          <w:rFonts w:ascii="Times New Roman" w:hAnsi="Times New Roman" w:cs="Times New Roman"/>
          <w:sz w:val="24"/>
          <w:szCs w:val="24"/>
        </w:rPr>
        <w:t xml:space="preserve"> </w:t>
      </w:r>
      <w:r w:rsidR="00473699">
        <w:rPr>
          <w:rFonts w:ascii="Times New Roman" w:hAnsi="Times New Roman" w:cs="Times New Roman"/>
          <w:sz w:val="24"/>
          <w:szCs w:val="24"/>
        </w:rPr>
        <w:t>P</w:t>
      </w:r>
      <w:r w:rsidR="00D30F8F">
        <w:rPr>
          <w:rFonts w:ascii="Times New Roman" w:hAnsi="Times New Roman" w:cs="Times New Roman"/>
          <w:sz w:val="24"/>
          <w:szCs w:val="24"/>
        </w:rPr>
        <w:t xml:space="preserve">onadto zostało zorganizowane spotkanie </w:t>
      </w:r>
      <w:proofErr w:type="spellStart"/>
      <w:r w:rsidR="00D30F8F">
        <w:rPr>
          <w:rFonts w:ascii="Times New Roman" w:hAnsi="Times New Roman" w:cs="Times New Roman"/>
          <w:sz w:val="24"/>
          <w:szCs w:val="24"/>
        </w:rPr>
        <w:t>prekonsultacyjne</w:t>
      </w:r>
      <w:proofErr w:type="spellEnd"/>
      <w:r w:rsidR="00D30F8F">
        <w:rPr>
          <w:rFonts w:ascii="Times New Roman" w:hAnsi="Times New Roman" w:cs="Times New Roman"/>
          <w:sz w:val="24"/>
          <w:szCs w:val="24"/>
        </w:rPr>
        <w:t xml:space="preserve"> z ww</w:t>
      </w:r>
      <w:r w:rsidR="00473699">
        <w:rPr>
          <w:rFonts w:ascii="Times New Roman" w:hAnsi="Times New Roman" w:cs="Times New Roman"/>
          <w:sz w:val="24"/>
          <w:szCs w:val="24"/>
        </w:rPr>
        <w:t>.</w:t>
      </w:r>
      <w:r w:rsidR="00D30F8F">
        <w:rPr>
          <w:rFonts w:ascii="Times New Roman" w:hAnsi="Times New Roman" w:cs="Times New Roman"/>
          <w:sz w:val="24"/>
          <w:szCs w:val="24"/>
        </w:rPr>
        <w:t xml:space="preserve"> instytucjami </w:t>
      </w:r>
      <w:r w:rsidR="00473699">
        <w:rPr>
          <w:rFonts w:ascii="Times New Roman" w:hAnsi="Times New Roman" w:cs="Times New Roman"/>
          <w:sz w:val="24"/>
          <w:szCs w:val="24"/>
        </w:rPr>
        <w:t>oraz</w:t>
      </w:r>
      <w:r w:rsidR="00D30F8F">
        <w:rPr>
          <w:rFonts w:ascii="Times New Roman" w:hAnsi="Times New Roman" w:cs="Times New Roman"/>
          <w:sz w:val="24"/>
          <w:szCs w:val="24"/>
        </w:rPr>
        <w:t xml:space="preserve"> przedstawicielami resortów: Ministerstwa Edukacji, Ministerstwa </w:t>
      </w:r>
      <w:r w:rsidR="00473699">
        <w:rPr>
          <w:rFonts w:ascii="Times New Roman" w:hAnsi="Times New Roman" w:cs="Times New Roman"/>
          <w:sz w:val="24"/>
          <w:szCs w:val="24"/>
        </w:rPr>
        <w:t>Infrastruktury</w:t>
      </w:r>
      <w:r w:rsidR="00D30F8F">
        <w:rPr>
          <w:rFonts w:ascii="Times New Roman" w:hAnsi="Times New Roman" w:cs="Times New Roman"/>
          <w:sz w:val="24"/>
          <w:szCs w:val="24"/>
        </w:rPr>
        <w:t>, Ministerstwa Kultury i</w:t>
      </w:r>
      <w:r w:rsidR="009029C6">
        <w:rPr>
          <w:rFonts w:ascii="Times New Roman" w:hAnsi="Times New Roman" w:cs="Times New Roman"/>
          <w:sz w:val="24"/>
          <w:szCs w:val="24"/>
        </w:rPr>
        <w:t> </w:t>
      </w:r>
      <w:r w:rsidR="00D30F8F">
        <w:rPr>
          <w:rFonts w:ascii="Times New Roman" w:hAnsi="Times New Roman" w:cs="Times New Roman"/>
          <w:sz w:val="24"/>
          <w:szCs w:val="24"/>
        </w:rPr>
        <w:t>Dziedzictwa Narodowego, Ministerstwa Klimatu</w:t>
      </w:r>
      <w:r w:rsidR="00A56A8B">
        <w:rPr>
          <w:rFonts w:ascii="Times New Roman" w:hAnsi="Times New Roman" w:cs="Times New Roman"/>
          <w:sz w:val="24"/>
          <w:szCs w:val="24"/>
        </w:rPr>
        <w:t xml:space="preserve"> i Środowiska, Ministerstwa Rozwoju i</w:t>
      </w:r>
      <w:r w:rsidR="009029C6">
        <w:rPr>
          <w:rFonts w:ascii="Times New Roman" w:hAnsi="Times New Roman" w:cs="Times New Roman"/>
          <w:sz w:val="24"/>
          <w:szCs w:val="24"/>
        </w:rPr>
        <w:t> </w:t>
      </w:r>
      <w:r w:rsidR="00D30F8F">
        <w:rPr>
          <w:rFonts w:ascii="Times New Roman" w:hAnsi="Times New Roman" w:cs="Times New Roman"/>
          <w:sz w:val="24"/>
          <w:szCs w:val="24"/>
        </w:rPr>
        <w:t>Technologii</w:t>
      </w:r>
      <w:r w:rsidR="00A56A8B">
        <w:rPr>
          <w:rFonts w:ascii="Times New Roman" w:hAnsi="Times New Roman" w:cs="Times New Roman"/>
          <w:sz w:val="24"/>
          <w:szCs w:val="24"/>
        </w:rPr>
        <w:t xml:space="preserve"> i </w:t>
      </w:r>
      <w:r w:rsidR="00D30F8F">
        <w:rPr>
          <w:rFonts w:ascii="Times New Roman" w:hAnsi="Times New Roman" w:cs="Times New Roman"/>
          <w:sz w:val="24"/>
          <w:szCs w:val="24"/>
        </w:rPr>
        <w:t xml:space="preserve">Ministerstwa Zdrowia. </w:t>
      </w:r>
    </w:p>
    <w:p w14:paraId="1778D3F2" w14:textId="0E5E7EF6" w:rsidR="001674AD" w:rsidRPr="00A40513" w:rsidRDefault="001674AD" w:rsidP="00A40513">
      <w:pPr>
        <w:spacing w:before="100" w:beforeAutospacing="1"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hAnsi="Times New Roman" w:cs="Times New Roman"/>
          <w:sz w:val="24"/>
          <w:szCs w:val="24"/>
        </w:rPr>
        <w:t>Projekt rozporządzenia nie zawiera przepisów technicznych, a zatem nie podlega notyfikacji, zgodnie z trybem przewidzianym w przepisach rozporządzenia Rady Ministrów z</w:t>
      </w:r>
      <w:r w:rsidR="009029C6">
        <w:rPr>
          <w:rFonts w:ascii="Times New Roman" w:hAnsi="Times New Roman" w:cs="Times New Roman"/>
          <w:sz w:val="24"/>
          <w:szCs w:val="24"/>
        </w:rPr>
        <w:t> </w:t>
      </w:r>
      <w:r w:rsidRPr="00A40513">
        <w:rPr>
          <w:rFonts w:ascii="Times New Roman" w:hAnsi="Times New Roman" w:cs="Times New Roman"/>
          <w:sz w:val="24"/>
          <w:szCs w:val="24"/>
        </w:rPr>
        <w:t>dnia 23 grudnia 2002 r. w sprawie sposobu funkcjonowania krajowego systemu notyfikacji norm i aktów prawnych (Dz. U. poz. 2039</w:t>
      </w:r>
      <w:r w:rsidR="00AD78CA">
        <w:rPr>
          <w:rFonts w:ascii="Times New Roman" w:hAnsi="Times New Roman" w:cs="Times New Roman"/>
          <w:sz w:val="24"/>
          <w:szCs w:val="24"/>
        </w:rPr>
        <w:t xml:space="preserve"> oraz z 2004 r. poz. 597</w:t>
      </w:r>
      <w:r w:rsidRPr="00A40513">
        <w:rPr>
          <w:rFonts w:ascii="Times New Roman" w:hAnsi="Times New Roman" w:cs="Times New Roman"/>
          <w:sz w:val="24"/>
          <w:szCs w:val="24"/>
        </w:rPr>
        <w:t>).</w:t>
      </w:r>
    </w:p>
    <w:p w14:paraId="1167A1D7" w14:textId="77777777" w:rsidR="001674AD" w:rsidRPr="00A40513" w:rsidRDefault="001674AD" w:rsidP="00A40513">
      <w:pPr>
        <w:spacing w:before="100" w:beforeAutospacing="1"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hAnsi="Times New Roman" w:cs="Times New Roman"/>
          <w:sz w:val="24"/>
          <w:szCs w:val="24"/>
        </w:rPr>
        <w:t>Projekt rozporządzenia nie wymaga przedłożenia właściwym instytucjom i organom Unii Europejskiej, w tym Europejskiemu Bankowi Centralnemu, w celu uzyskania opinii, dokonania powiadomienia, konsultacji lub uzgodnienia.</w:t>
      </w:r>
    </w:p>
    <w:p w14:paraId="4FB86E0D" w14:textId="02DD4FB6" w:rsidR="001674AD" w:rsidRPr="00A40513" w:rsidRDefault="001674AD" w:rsidP="00A40513">
      <w:pPr>
        <w:spacing w:before="100" w:beforeAutospacing="1"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hAnsi="Times New Roman" w:cs="Times New Roman"/>
          <w:sz w:val="24"/>
          <w:szCs w:val="24"/>
        </w:rPr>
        <w:t xml:space="preserve">Projekt </w:t>
      </w:r>
      <w:r w:rsidR="001B1B31" w:rsidRPr="00A40513">
        <w:rPr>
          <w:rFonts w:ascii="Times New Roman" w:hAnsi="Times New Roman" w:cs="Times New Roman"/>
          <w:sz w:val="24"/>
          <w:szCs w:val="24"/>
        </w:rPr>
        <w:t>zosta</w:t>
      </w:r>
      <w:r w:rsidR="008A3209">
        <w:rPr>
          <w:rFonts w:ascii="Times New Roman" w:hAnsi="Times New Roman" w:cs="Times New Roman"/>
          <w:sz w:val="24"/>
          <w:szCs w:val="24"/>
        </w:rPr>
        <w:t>nie</w:t>
      </w:r>
      <w:r w:rsidR="001B1B31" w:rsidRPr="00A40513">
        <w:rPr>
          <w:rFonts w:ascii="Times New Roman" w:hAnsi="Times New Roman" w:cs="Times New Roman"/>
          <w:sz w:val="24"/>
          <w:szCs w:val="24"/>
        </w:rPr>
        <w:t xml:space="preserve"> </w:t>
      </w:r>
      <w:r w:rsidRPr="00A40513">
        <w:rPr>
          <w:rFonts w:ascii="Times New Roman" w:hAnsi="Times New Roman" w:cs="Times New Roman"/>
          <w:sz w:val="24"/>
          <w:szCs w:val="24"/>
        </w:rPr>
        <w:t>udostępniony w Biuletynie Informacji Publicznej na stronie podmiotowej Rządowego Centrum Legislacji w zakładce Rządowy Proces Legislacyjny zgodnie z § 52 uchwały nr 190 Rady Ministrów z dnia 29 października 2013 r. – Regulamin pracy Rady Ministrów (</w:t>
      </w:r>
      <w:r w:rsidRPr="00A40513">
        <w:rPr>
          <w:rFonts w:ascii="Times New Roman" w:hAnsi="Times New Roman" w:cs="Times New Roman"/>
          <w:bCs/>
          <w:kern w:val="36"/>
          <w:sz w:val="24"/>
          <w:szCs w:val="24"/>
        </w:rPr>
        <w:t>M.P. z 202</w:t>
      </w:r>
      <w:r w:rsidR="00190BF8">
        <w:rPr>
          <w:rFonts w:ascii="Times New Roman" w:hAnsi="Times New Roman" w:cs="Times New Roman"/>
          <w:bCs/>
          <w:kern w:val="36"/>
          <w:sz w:val="24"/>
          <w:szCs w:val="24"/>
        </w:rPr>
        <w:t>4</w:t>
      </w:r>
      <w:r w:rsidRPr="00A40513">
        <w:rPr>
          <w:rFonts w:ascii="Times New Roman" w:hAnsi="Times New Roman" w:cs="Times New Roman"/>
          <w:bCs/>
          <w:kern w:val="36"/>
          <w:sz w:val="24"/>
          <w:szCs w:val="24"/>
        </w:rPr>
        <w:t xml:space="preserve"> r. poz. 8</w:t>
      </w:r>
      <w:r w:rsidR="00190BF8">
        <w:rPr>
          <w:rFonts w:ascii="Times New Roman" w:hAnsi="Times New Roman" w:cs="Times New Roman"/>
          <w:bCs/>
          <w:kern w:val="36"/>
          <w:sz w:val="24"/>
          <w:szCs w:val="24"/>
        </w:rPr>
        <w:t>06</w:t>
      </w:r>
      <w:r w:rsidRPr="00A40513">
        <w:rPr>
          <w:rFonts w:ascii="Times New Roman" w:hAnsi="Times New Roman" w:cs="Times New Roman"/>
          <w:bCs/>
          <w:kern w:val="36"/>
          <w:sz w:val="24"/>
          <w:szCs w:val="24"/>
        </w:rPr>
        <w:t xml:space="preserve">) </w:t>
      </w:r>
      <w:r w:rsidRPr="00A40513">
        <w:rPr>
          <w:rFonts w:ascii="Times New Roman" w:hAnsi="Times New Roman" w:cs="Times New Roman"/>
          <w:sz w:val="24"/>
          <w:szCs w:val="24"/>
        </w:rPr>
        <w:t>oraz stosownie do wymogów art. 5 ustawy z</w:t>
      </w:r>
      <w:r w:rsidR="009029C6">
        <w:rPr>
          <w:rFonts w:ascii="Times New Roman" w:hAnsi="Times New Roman" w:cs="Times New Roman"/>
          <w:sz w:val="24"/>
          <w:szCs w:val="24"/>
        </w:rPr>
        <w:t> </w:t>
      </w:r>
      <w:r w:rsidRPr="00A40513">
        <w:rPr>
          <w:rFonts w:ascii="Times New Roman" w:hAnsi="Times New Roman" w:cs="Times New Roman"/>
          <w:sz w:val="24"/>
          <w:szCs w:val="24"/>
        </w:rPr>
        <w:t>dnia 7 lipca 2005 r. o działalności lobbingowej w procesie stanowienia prawa (Dz. U. z</w:t>
      </w:r>
      <w:r w:rsidR="009029C6">
        <w:rPr>
          <w:rFonts w:ascii="Times New Roman" w:hAnsi="Times New Roman" w:cs="Times New Roman"/>
          <w:sz w:val="24"/>
          <w:szCs w:val="24"/>
        </w:rPr>
        <w:t> </w:t>
      </w:r>
      <w:r w:rsidRPr="00A40513">
        <w:rPr>
          <w:rFonts w:ascii="Times New Roman" w:hAnsi="Times New Roman" w:cs="Times New Roman"/>
          <w:sz w:val="24"/>
          <w:szCs w:val="24"/>
        </w:rPr>
        <w:t>2017 r. poz. 248</w:t>
      </w:r>
      <w:r w:rsidR="00AD05D1" w:rsidRPr="00AD05D1">
        <w:t xml:space="preserve"> </w:t>
      </w:r>
      <w:r w:rsidR="00AD05D1" w:rsidRPr="00AD05D1">
        <w:rPr>
          <w:rFonts w:ascii="Times New Roman" w:hAnsi="Times New Roman" w:cs="Times New Roman"/>
          <w:sz w:val="24"/>
          <w:szCs w:val="24"/>
        </w:rPr>
        <w:t>oraz z 2024 r. poz. 1535</w:t>
      </w:r>
      <w:r w:rsidRPr="00A4051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18D83E" w14:textId="70AE648B" w:rsidR="0042082B" w:rsidRPr="00A40513" w:rsidRDefault="0042082B" w:rsidP="0042082B">
      <w:pPr>
        <w:spacing w:before="100" w:beforeAutospacing="1" w:after="20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513">
        <w:rPr>
          <w:rFonts w:ascii="Times New Roman" w:hAnsi="Times New Roman" w:cs="Times New Roman"/>
          <w:sz w:val="24"/>
          <w:szCs w:val="24"/>
        </w:rPr>
        <w:lastRenderedPageBreak/>
        <w:t>Projekt rozpo</w:t>
      </w:r>
      <w:r>
        <w:rPr>
          <w:rFonts w:ascii="Times New Roman" w:hAnsi="Times New Roman" w:cs="Times New Roman"/>
          <w:sz w:val="24"/>
          <w:szCs w:val="24"/>
        </w:rPr>
        <w:t>rządzenia nie stwarza zagrożeń korupcyjnych</w:t>
      </w:r>
      <w:r w:rsidRPr="00A40513">
        <w:rPr>
          <w:rFonts w:ascii="Times New Roman" w:hAnsi="Times New Roman" w:cs="Times New Roman"/>
          <w:sz w:val="24"/>
          <w:szCs w:val="24"/>
        </w:rPr>
        <w:t>.</w:t>
      </w:r>
    </w:p>
    <w:p w14:paraId="7513DCE1" w14:textId="77777777" w:rsidR="001674AD" w:rsidRPr="00A40513" w:rsidRDefault="001674AD" w:rsidP="00A40513">
      <w:pPr>
        <w:spacing w:before="100" w:beforeAutospacing="1" w:after="200" w:line="360" w:lineRule="auto"/>
        <w:ind w:hanging="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0"/>
    <w:p w14:paraId="160D8D77" w14:textId="77777777" w:rsidR="00A16D0E" w:rsidRPr="00A40513" w:rsidRDefault="00A16D0E" w:rsidP="00A40513">
      <w:pPr>
        <w:spacing w:before="100" w:beforeAutospacing="1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D0E" w:rsidRPr="00A405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A06A" w14:textId="77777777" w:rsidR="00422DD8" w:rsidRDefault="00422DD8" w:rsidP="002A7C46">
      <w:pPr>
        <w:spacing w:after="0" w:line="240" w:lineRule="auto"/>
      </w:pPr>
      <w:r>
        <w:separator/>
      </w:r>
    </w:p>
  </w:endnote>
  <w:endnote w:type="continuationSeparator" w:id="0">
    <w:p w14:paraId="0E7A0AC1" w14:textId="77777777" w:rsidR="00422DD8" w:rsidRDefault="00422DD8" w:rsidP="002A7C46">
      <w:pPr>
        <w:spacing w:after="0" w:line="240" w:lineRule="auto"/>
      </w:pPr>
      <w:r>
        <w:continuationSeparator/>
      </w:r>
    </w:p>
  </w:endnote>
  <w:endnote w:id="1">
    <w:p w14:paraId="46BDD9C4" w14:textId="52D3B187" w:rsidR="00D831AF" w:rsidRPr="007A6B38" w:rsidRDefault="00D831AF" w:rsidP="007A6B3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6B38">
        <w:rPr>
          <w:rStyle w:val="Odwoanieprzypisukocowego"/>
          <w:rFonts w:ascii="Times New Roman" w:hAnsi="Times New Roman" w:cs="Times New Roman"/>
          <w:sz w:val="20"/>
          <w:szCs w:val="20"/>
        </w:rPr>
        <w:endnoteRef/>
      </w:r>
      <w:r w:rsidRPr="007A6B38">
        <w:rPr>
          <w:rFonts w:ascii="Times New Roman" w:hAnsi="Times New Roman" w:cs="Times New Roman"/>
          <w:sz w:val="20"/>
          <w:szCs w:val="20"/>
        </w:rPr>
        <w:t xml:space="preserve"> Program PHS (Predicted Heat Strain) do przewidywania występowania stresu cieplnego oparty o założenia normy PN-EN ISO 7933:2005 Ergonomia środowiska termicznego – Analityczne wyznaczanie i interpretacja stresu cieplnego z wykorzystaniem obliczeń przewidywanego obciążenia termicznego</w:t>
      </w:r>
      <w:r w:rsidR="00AD05D1">
        <w:rPr>
          <w:rFonts w:ascii="Times New Roman" w:hAnsi="Times New Roman" w:cs="Times New Roman"/>
          <w:sz w:val="20"/>
          <w:szCs w:val="20"/>
        </w:rPr>
        <w:t>.</w:t>
      </w:r>
    </w:p>
  </w:endnote>
  <w:endnote w:id="2">
    <w:p w14:paraId="15C6F89D" w14:textId="79CB97B4" w:rsidR="005C39B9" w:rsidRPr="00446EEF" w:rsidRDefault="005C39B9" w:rsidP="00877C10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BD1299">
        <w:rPr>
          <w:rFonts w:ascii="Times New Roman" w:hAnsi="Times New Roman" w:cs="Times New Roman"/>
          <w:sz w:val="20"/>
          <w:szCs w:val="20"/>
          <w:vertAlign w:val="superscript"/>
        </w:rPr>
        <w:endnoteRef/>
      </w:r>
      <w:r w:rsidRPr="00446EEF">
        <w:rPr>
          <w:rFonts w:ascii="Times New Roman" w:hAnsi="Times New Roman" w:cs="Times New Roman"/>
          <w:sz w:val="20"/>
          <w:szCs w:val="20"/>
          <w:lang w:val="en-GB"/>
        </w:rPr>
        <w:t xml:space="preserve"> Kjellstrom T. et al. (2016) Heat, human performance, and occupational health: a key issue for the assessment of global climate change impacts, Annual Review of Public Health, 37 (1), 97-112. </w:t>
      </w:r>
      <w:r w:rsidRPr="00446EEF">
        <w:rPr>
          <w:rFonts w:ascii="Times New Roman" w:hAnsi="Times New Roman" w:cs="Times New Roman"/>
          <w:color w:val="0000FF"/>
          <w:sz w:val="20"/>
          <w:szCs w:val="20"/>
          <w:lang w:val="en-GB"/>
        </w:rPr>
        <w:t>https://doi.org/10.1146/annurevpublhealth-032315-021740</w:t>
      </w:r>
      <w:r w:rsidR="00AD05D1">
        <w:rPr>
          <w:rFonts w:ascii="Times New Roman" w:hAnsi="Times New Roman" w:cs="Times New Roman"/>
          <w:color w:val="0000FF"/>
          <w:sz w:val="20"/>
          <w:szCs w:val="20"/>
          <w:lang w:val="en-GB"/>
        </w:rPr>
        <w:t>.</w:t>
      </w:r>
      <w:r w:rsidRPr="00446EEF">
        <w:rPr>
          <w:rFonts w:ascii="Times New Roman" w:hAnsi="Times New Roman" w:cs="Times New Roman"/>
          <w:color w:val="0000FF"/>
          <w:sz w:val="20"/>
          <w:szCs w:val="20"/>
          <w:lang w:val="en-GB"/>
        </w:rPr>
        <w:t xml:space="preserve"> </w:t>
      </w:r>
    </w:p>
  </w:endnote>
  <w:endnote w:id="3">
    <w:p w14:paraId="5E371DC3" w14:textId="34AE71EB" w:rsidR="005C39B9" w:rsidRPr="00446EEF" w:rsidRDefault="005C39B9" w:rsidP="00877C10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7A6B38">
        <w:rPr>
          <w:rStyle w:val="Odwoanieprzypisukocowego"/>
          <w:rFonts w:ascii="Times New Roman" w:hAnsi="Times New Roman" w:cs="Times New Roman"/>
          <w:sz w:val="20"/>
          <w:szCs w:val="20"/>
        </w:rPr>
        <w:endnoteRef/>
      </w:r>
      <w:r w:rsidRPr="00446EEF">
        <w:rPr>
          <w:rFonts w:ascii="Times New Roman" w:hAnsi="Times New Roman" w:cs="Times New Roman"/>
          <w:sz w:val="20"/>
          <w:szCs w:val="20"/>
          <w:lang w:val="en-GB"/>
        </w:rPr>
        <w:t xml:space="preserve"> Working on a warmer planet: The impact of heat stress on labour productivity and decent work International Labour Office – Geneva, ILO, 2019</w:t>
      </w:r>
      <w:r w:rsidR="00AD05D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446EE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</w:endnote>
  <w:endnote w:id="4">
    <w:p w14:paraId="299F3FA7" w14:textId="505EFBC5" w:rsidR="005C39B9" w:rsidRPr="007A6B38" w:rsidRDefault="005C39B9" w:rsidP="007A6B3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A6B38">
        <w:rPr>
          <w:rStyle w:val="Odwoanieprzypisukocowego"/>
          <w:rFonts w:ascii="Times New Roman" w:hAnsi="Times New Roman" w:cs="Times New Roman"/>
          <w:sz w:val="20"/>
          <w:szCs w:val="20"/>
        </w:rPr>
        <w:endnoteRef/>
      </w:r>
      <w:r w:rsidRPr="00446EEF">
        <w:rPr>
          <w:rFonts w:ascii="Times New Roman" w:hAnsi="Times New Roman" w:cs="Times New Roman"/>
          <w:sz w:val="20"/>
          <w:szCs w:val="20"/>
          <w:lang w:val="en-GB"/>
        </w:rPr>
        <w:t xml:space="preserve"> Narocki C. Heatwaves as an occupational hazard The impact of heat and heatwaves on workers’ health, safety and wellbeing and on social inequalities. </w:t>
      </w:r>
      <w:r w:rsidRPr="007A6B38">
        <w:rPr>
          <w:rFonts w:ascii="Times New Roman" w:hAnsi="Times New Roman" w:cs="Times New Roman"/>
          <w:sz w:val="20"/>
          <w:szCs w:val="20"/>
        </w:rPr>
        <w:t>Brussels, 2021</w:t>
      </w:r>
      <w:r w:rsidR="00AD05D1">
        <w:rPr>
          <w:rFonts w:ascii="Times New Roman" w:hAnsi="Times New Roman" w:cs="Times New Roman"/>
          <w:sz w:val="20"/>
          <w:szCs w:val="20"/>
        </w:rPr>
        <w:t>.</w:t>
      </w:r>
      <w:r w:rsidRPr="007A6B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A23F05" w14:textId="5D59B126" w:rsidR="005C39B9" w:rsidRDefault="005C39B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85825780"/>
      <w:docPartObj>
        <w:docPartGallery w:val="Page Numbers (Bottom of Page)"/>
        <w:docPartUnique/>
      </w:docPartObj>
    </w:sdtPr>
    <w:sdtEndPr/>
    <w:sdtContent>
      <w:p w14:paraId="3CB592E2" w14:textId="0B91F993" w:rsidR="002A7C46" w:rsidRPr="002A7C46" w:rsidRDefault="002A7C46">
        <w:pPr>
          <w:pStyle w:val="Stopka"/>
          <w:jc w:val="center"/>
          <w:rPr>
            <w:rFonts w:ascii="Times New Roman" w:hAnsi="Times New Roman" w:cs="Times New Roman"/>
          </w:rPr>
        </w:pPr>
        <w:r w:rsidRPr="002A7C46">
          <w:rPr>
            <w:rFonts w:ascii="Times New Roman" w:hAnsi="Times New Roman" w:cs="Times New Roman"/>
          </w:rPr>
          <w:fldChar w:fldCharType="begin"/>
        </w:r>
        <w:r w:rsidRPr="002A7C46">
          <w:rPr>
            <w:rFonts w:ascii="Times New Roman" w:hAnsi="Times New Roman" w:cs="Times New Roman"/>
          </w:rPr>
          <w:instrText>PAGE   \* MERGEFORMAT</w:instrText>
        </w:r>
        <w:r w:rsidRPr="002A7C46">
          <w:rPr>
            <w:rFonts w:ascii="Times New Roman" w:hAnsi="Times New Roman" w:cs="Times New Roman"/>
          </w:rPr>
          <w:fldChar w:fldCharType="separate"/>
        </w:r>
        <w:r w:rsidR="00B620A0">
          <w:rPr>
            <w:rFonts w:ascii="Times New Roman" w:hAnsi="Times New Roman" w:cs="Times New Roman"/>
            <w:noProof/>
          </w:rPr>
          <w:t>5</w:t>
        </w:r>
        <w:r w:rsidRPr="002A7C46">
          <w:rPr>
            <w:rFonts w:ascii="Times New Roman" w:hAnsi="Times New Roman" w:cs="Times New Roman"/>
          </w:rPr>
          <w:fldChar w:fldCharType="end"/>
        </w:r>
      </w:p>
    </w:sdtContent>
  </w:sdt>
  <w:p w14:paraId="1CD0B50E" w14:textId="77777777" w:rsidR="002A7C46" w:rsidRDefault="002A7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C3B9" w14:textId="77777777" w:rsidR="00422DD8" w:rsidRDefault="00422DD8" w:rsidP="002A7C46">
      <w:pPr>
        <w:spacing w:after="0" w:line="240" w:lineRule="auto"/>
      </w:pPr>
      <w:r>
        <w:separator/>
      </w:r>
    </w:p>
  </w:footnote>
  <w:footnote w:type="continuationSeparator" w:id="0">
    <w:p w14:paraId="0075D57D" w14:textId="77777777" w:rsidR="00422DD8" w:rsidRDefault="00422DD8" w:rsidP="002A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05ACF"/>
    <w:multiLevelType w:val="hybridMultilevel"/>
    <w:tmpl w:val="5F83C0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3FE197"/>
    <w:multiLevelType w:val="hybridMultilevel"/>
    <w:tmpl w:val="8E3810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C5A881"/>
    <w:multiLevelType w:val="hybridMultilevel"/>
    <w:tmpl w:val="EFE344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87E8AB"/>
    <w:multiLevelType w:val="hybridMultilevel"/>
    <w:tmpl w:val="B2A069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481A85"/>
    <w:multiLevelType w:val="hybridMultilevel"/>
    <w:tmpl w:val="F3D026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77AE80"/>
    <w:multiLevelType w:val="hybridMultilevel"/>
    <w:tmpl w:val="968C65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AEF8D1C"/>
    <w:multiLevelType w:val="hybridMultilevel"/>
    <w:tmpl w:val="5DDB47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490A19"/>
    <w:multiLevelType w:val="hybridMultilevel"/>
    <w:tmpl w:val="03C859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54E2229"/>
    <w:multiLevelType w:val="hybridMultilevel"/>
    <w:tmpl w:val="71CE6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C0707F5"/>
    <w:multiLevelType w:val="hybridMultilevel"/>
    <w:tmpl w:val="0D50F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B578D"/>
    <w:multiLevelType w:val="hybridMultilevel"/>
    <w:tmpl w:val="D5A0F57A"/>
    <w:lvl w:ilvl="0" w:tplc="007AB150">
      <w:start w:val="1"/>
      <w:numFmt w:val="lowerLetter"/>
      <w:lvlText w:val="%1)"/>
      <w:lvlJc w:val="left"/>
      <w:pPr>
        <w:ind w:left="2127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21160975"/>
    <w:multiLevelType w:val="hybridMultilevel"/>
    <w:tmpl w:val="055A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C4B"/>
    <w:multiLevelType w:val="hybridMultilevel"/>
    <w:tmpl w:val="D5CED1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8B6C9F"/>
    <w:multiLevelType w:val="hybridMultilevel"/>
    <w:tmpl w:val="03C859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DD7A85"/>
    <w:multiLevelType w:val="hybridMultilevel"/>
    <w:tmpl w:val="A9115F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35C03D2"/>
    <w:multiLevelType w:val="hybridMultilevel"/>
    <w:tmpl w:val="3700E0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D921B8"/>
    <w:multiLevelType w:val="hybridMultilevel"/>
    <w:tmpl w:val="8286E75C"/>
    <w:lvl w:ilvl="0" w:tplc="52A88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1D38A"/>
    <w:multiLevelType w:val="hybridMultilevel"/>
    <w:tmpl w:val="F10050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9DD64D7"/>
    <w:multiLevelType w:val="hybridMultilevel"/>
    <w:tmpl w:val="D6854E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B961F43"/>
    <w:multiLevelType w:val="hybridMultilevel"/>
    <w:tmpl w:val="202D5A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3B9C5E4"/>
    <w:multiLevelType w:val="hybridMultilevel"/>
    <w:tmpl w:val="6221BE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254A71"/>
    <w:multiLevelType w:val="hybridMultilevel"/>
    <w:tmpl w:val="C568D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CFC6A"/>
    <w:multiLevelType w:val="hybridMultilevel"/>
    <w:tmpl w:val="9F06C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3"/>
  </w:num>
  <w:num w:numId="5">
    <w:abstractNumId w:val="8"/>
  </w:num>
  <w:num w:numId="6">
    <w:abstractNumId w:val="21"/>
  </w:num>
  <w:num w:numId="7">
    <w:abstractNumId w:val="16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22"/>
  </w:num>
  <w:num w:numId="14">
    <w:abstractNumId w:val="18"/>
  </w:num>
  <w:num w:numId="15">
    <w:abstractNumId w:val="15"/>
  </w:num>
  <w:num w:numId="16">
    <w:abstractNumId w:val="1"/>
  </w:num>
  <w:num w:numId="17">
    <w:abstractNumId w:val="19"/>
  </w:num>
  <w:num w:numId="18">
    <w:abstractNumId w:val="4"/>
  </w:num>
  <w:num w:numId="19">
    <w:abstractNumId w:val="20"/>
  </w:num>
  <w:num w:numId="20">
    <w:abstractNumId w:val="17"/>
  </w:num>
  <w:num w:numId="21">
    <w:abstractNumId w:val="2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AD"/>
    <w:rsid w:val="00007A87"/>
    <w:rsid w:val="00010210"/>
    <w:rsid w:val="00010D0F"/>
    <w:rsid w:val="000129DD"/>
    <w:rsid w:val="000154AC"/>
    <w:rsid w:val="00016456"/>
    <w:rsid w:val="00016DE6"/>
    <w:rsid w:val="000201BA"/>
    <w:rsid w:val="00052820"/>
    <w:rsid w:val="0005426A"/>
    <w:rsid w:val="0006170E"/>
    <w:rsid w:val="00064919"/>
    <w:rsid w:val="00071B5C"/>
    <w:rsid w:val="00096BA0"/>
    <w:rsid w:val="00097A7F"/>
    <w:rsid w:val="000A2F7D"/>
    <w:rsid w:val="000A4045"/>
    <w:rsid w:val="000B2739"/>
    <w:rsid w:val="000C17D9"/>
    <w:rsid w:val="000D0D20"/>
    <w:rsid w:val="000D2A36"/>
    <w:rsid w:val="000E7082"/>
    <w:rsid w:val="000F2F42"/>
    <w:rsid w:val="00130CA4"/>
    <w:rsid w:val="00150113"/>
    <w:rsid w:val="00155A40"/>
    <w:rsid w:val="0016642C"/>
    <w:rsid w:val="001674AD"/>
    <w:rsid w:val="00190BF8"/>
    <w:rsid w:val="00196C0A"/>
    <w:rsid w:val="00197FB6"/>
    <w:rsid w:val="001A1179"/>
    <w:rsid w:val="001A65B0"/>
    <w:rsid w:val="001B1B31"/>
    <w:rsid w:val="001B3769"/>
    <w:rsid w:val="001C7923"/>
    <w:rsid w:val="001D5A78"/>
    <w:rsid w:val="001E3A34"/>
    <w:rsid w:val="00216A29"/>
    <w:rsid w:val="002250CF"/>
    <w:rsid w:val="00231379"/>
    <w:rsid w:val="002503B9"/>
    <w:rsid w:val="00263741"/>
    <w:rsid w:val="00265FCA"/>
    <w:rsid w:val="00271A01"/>
    <w:rsid w:val="0029356E"/>
    <w:rsid w:val="002A7C46"/>
    <w:rsid w:val="002B2412"/>
    <w:rsid w:val="002D46B3"/>
    <w:rsid w:val="002D4C05"/>
    <w:rsid w:val="002F1DC2"/>
    <w:rsid w:val="002F1EFE"/>
    <w:rsid w:val="00303420"/>
    <w:rsid w:val="00311F7A"/>
    <w:rsid w:val="003160B8"/>
    <w:rsid w:val="00331E23"/>
    <w:rsid w:val="00357490"/>
    <w:rsid w:val="0038078A"/>
    <w:rsid w:val="00384249"/>
    <w:rsid w:val="00391FCA"/>
    <w:rsid w:val="00392FA7"/>
    <w:rsid w:val="00397996"/>
    <w:rsid w:val="003A505E"/>
    <w:rsid w:val="003B602A"/>
    <w:rsid w:val="003B662F"/>
    <w:rsid w:val="003D4FA1"/>
    <w:rsid w:val="003E2354"/>
    <w:rsid w:val="003F2F96"/>
    <w:rsid w:val="004012BD"/>
    <w:rsid w:val="004070C7"/>
    <w:rsid w:val="0042082B"/>
    <w:rsid w:val="00422DD8"/>
    <w:rsid w:val="00424683"/>
    <w:rsid w:val="004259F6"/>
    <w:rsid w:val="004261B6"/>
    <w:rsid w:val="00446264"/>
    <w:rsid w:val="00446EEF"/>
    <w:rsid w:val="0045126B"/>
    <w:rsid w:val="00461955"/>
    <w:rsid w:val="00473699"/>
    <w:rsid w:val="004737FD"/>
    <w:rsid w:val="00481B44"/>
    <w:rsid w:val="00486FE5"/>
    <w:rsid w:val="004A0A36"/>
    <w:rsid w:val="004A18BE"/>
    <w:rsid w:val="004B5231"/>
    <w:rsid w:val="004C08A1"/>
    <w:rsid w:val="004E4847"/>
    <w:rsid w:val="004F00A4"/>
    <w:rsid w:val="00513A97"/>
    <w:rsid w:val="005341FF"/>
    <w:rsid w:val="00554DA7"/>
    <w:rsid w:val="0057563E"/>
    <w:rsid w:val="0059170F"/>
    <w:rsid w:val="00594470"/>
    <w:rsid w:val="0059559F"/>
    <w:rsid w:val="005A46D2"/>
    <w:rsid w:val="005A6A75"/>
    <w:rsid w:val="005B3338"/>
    <w:rsid w:val="005C39B9"/>
    <w:rsid w:val="005D1D92"/>
    <w:rsid w:val="005D6922"/>
    <w:rsid w:val="005F1742"/>
    <w:rsid w:val="005F1E5E"/>
    <w:rsid w:val="005F297F"/>
    <w:rsid w:val="006023AF"/>
    <w:rsid w:val="00627DDE"/>
    <w:rsid w:val="006721DF"/>
    <w:rsid w:val="00674AFC"/>
    <w:rsid w:val="00686380"/>
    <w:rsid w:val="00695E82"/>
    <w:rsid w:val="006A6313"/>
    <w:rsid w:val="006A78EA"/>
    <w:rsid w:val="006B307A"/>
    <w:rsid w:val="006C1D0D"/>
    <w:rsid w:val="006C2F73"/>
    <w:rsid w:val="006F67B9"/>
    <w:rsid w:val="0070159A"/>
    <w:rsid w:val="007047C1"/>
    <w:rsid w:val="007061F5"/>
    <w:rsid w:val="00716A3A"/>
    <w:rsid w:val="007312C8"/>
    <w:rsid w:val="007465D7"/>
    <w:rsid w:val="007600E3"/>
    <w:rsid w:val="00773232"/>
    <w:rsid w:val="007802DF"/>
    <w:rsid w:val="007802F8"/>
    <w:rsid w:val="007A63FB"/>
    <w:rsid w:val="007A6B38"/>
    <w:rsid w:val="007B5D7B"/>
    <w:rsid w:val="007C3ADE"/>
    <w:rsid w:val="007D6F4D"/>
    <w:rsid w:val="007F4B0E"/>
    <w:rsid w:val="0081165B"/>
    <w:rsid w:val="00812D35"/>
    <w:rsid w:val="00814CF6"/>
    <w:rsid w:val="00816210"/>
    <w:rsid w:val="00841FC3"/>
    <w:rsid w:val="0085007D"/>
    <w:rsid w:val="00850D22"/>
    <w:rsid w:val="00862D99"/>
    <w:rsid w:val="008734D5"/>
    <w:rsid w:val="008741E1"/>
    <w:rsid w:val="00877C10"/>
    <w:rsid w:val="00883996"/>
    <w:rsid w:val="008A0B3E"/>
    <w:rsid w:val="008A3209"/>
    <w:rsid w:val="008B1CFD"/>
    <w:rsid w:val="008B3CF3"/>
    <w:rsid w:val="008E3CF9"/>
    <w:rsid w:val="008E5C00"/>
    <w:rsid w:val="008E6CAA"/>
    <w:rsid w:val="009029C6"/>
    <w:rsid w:val="009071E1"/>
    <w:rsid w:val="00907EFA"/>
    <w:rsid w:val="00921CCA"/>
    <w:rsid w:val="009443CF"/>
    <w:rsid w:val="00946926"/>
    <w:rsid w:val="009633D3"/>
    <w:rsid w:val="00971D66"/>
    <w:rsid w:val="00992B14"/>
    <w:rsid w:val="009A28FB"/>
    <w:rsid w:val="009C4F49"/>
    <w:rsid w:val="009F0675"/>
    <w:rsid w:val="009F5165"/>
    <w:rsid w:val="009F5A4E"/>
    <w:rsid w:val="00A00817"/>
    <w:rsid w:val="00A16D0E"/>
    <w:rsid w:val="00A241D1"/>
    <w:rsid w:val="00A24937"/>
    <w:rsid w:val="00A261C3"/>
    <w:rsid w:val="00A27F02"/>
    <w:rsid w:val="00A40513"/>
    <w:rsid w:val="00A56A8B"/>
    <w:rsid w:val="00A82084"/>
    <w:rsid w:val="00A92E3E"/>
    <w:rsid w:val="00AA079C"/>
    <w:rsid w:val="00AA1F5B"/>
    <w:rsid w:val="00AB203F"/>
    <w:rsid w:val="00AC17F8"/>
    <w:rsid w:val="00AC2FAC"/>
    <w:rsid w:val="00AD05D1"/>
    <w:rsid w:val="00AD4629"/>
    <w:rsid w:val="00AD78CA"/>
    <w:rsid w:val="00AE231D"/>
    <w:rsid w:val="00AF5A6F"/>
    <w:rsid w:val="00B03AD8"/>
    <w:rsid w:val="00B13851"/>
    <w:rsid w:val="00B24AD9"/>
    <w:rsid w:val="00B3151C"/>
    <w:rsid w:val="00B46891"/>
    <w:rsid w:val="00B47D69"/>
    <w:rsid w:val="00B601C8"/>
    <w:rsid w:val="00B620A0"/>
    <w:rsid w:val="00B8437C"/>
    <w:rsid w:val="00BD1299"/>
    <w:rsid w:val="00BE0082"/>
    <w:rsid w:val="00BF3B20"/>
    <w:rsid w:val="00C12E9A"/>
    <w:rsid w:val="00C26F00"/>
    <w:rsid w:val="00C275C0"/>
    <w:rsid w:val="00C32A94"/>
    <w:rsid w:val="00C728BD"/>
    <w:rsid w:val="00C84FDF"/>
    <w:rsid w:val="00CB26A2"/>
    <w:rsid w:val="00CC02BA"/>
    <w:rsid w:val="00CF35FC"/>
    <w:rsid w:val="00CF674C"/>
    <w:rsid w:val="00D30F8F"/>
    <w:rsid w:val="00D45140"/>
    <w:rsid w:val="00D566C6"/>
    <w:rsid w:val="00D831AF"/>
    <w:rsid w:val="00D843E7"/>
    <w:rsid w:val="00D950DF"/>
    <w:rsid w:val="00DB09BC"/>
    <w:rsid w:val="00DD6A01"/>
    <w:rsid w:val="00DE0FEB"/>
    <w:rsid w:val="00DE4189"/>
    <w:rsid w:val="00DF580D"/>
    <w:rsid w:val="00E56FBD"/>
    <w:rsid w:val="00E613E3"/>
    <w:rsid w:val="00E63798"/>
    <w:rsid w:val="00E6547A"/>
    <w:rsid w:val="00E96190"/>
    <w:rsid w:val="00EA68CC"/>
    <w:rsid w:val="00EB1C9D"/>
    <w:rsid w:val="00EB3B64"/>
    <w:rsid w:val="00ED6547"/>
    <w:rsid w:val="00EF7FDD"/>
    <w:rsid w:val="00F111A4"/>
    <w:rsid w:val="00F133F4"/>
    <w:rsid w:val="00F25A9E"/>
    <w:rsid w:val="00F25CD5"/>
    <w:rsid w:val="00F4478A"/>
    <w:rsid w:val="00F67F0B"/>
    <w:rsid w:val="00F85405"/>
    <w:rsid w:val="00F93536"/>
    <w:rsid w:val="00FB160D"/>
    <w:rsid w:val="00FB5AFD"/>
    <w:rsid w:val="00FB65F9"/>
    <w:rsid w:val="00FC7EA2"/>
    <w:rsid w:val="00FD5BE8"/>
    <w:rsid w:val="00FD6780"/>
    <w:rsid w:val="00FE7BF8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E7FB"/>
  <w15:chartTrackingRefBased/>
  <w15:docId w15:val="{7FB2AC34-E40F-40CB-A81A-D160069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uiPriority w:val="2"/>
    <w:qFormat/>
    <w:rsid w:val="001674AD"/>
    <w:rPr>
      <w:b w:val="0"/>
      <w:i w:val="0"/>
      <w:vanish w:val="0"/>
      <w:spacing w:val="0"/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8B1CFD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zmlitliter">
    <w:name w:val="Z_LIT/LIT – zm. lit. literą"/>
    <w:basedOn w:val="Normalny"/>
    <w:uiPriority w:val="48"/>
    <w:qFormat/>
    <w:rsid w:val="008B1CFD"/>
    <w:pPr>
      <w:spacing w:after="0" w:line="360" w:lineRule="auto"/>
      <w:ind w:left="146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130CA4"/>
  </w:style>
  <w:style w:type="paragraph" w:styleId="Nagwek">
    <w:name w:val="header"/>
    <w:basedOn w:val="Normalny"/>
    <w:link w:val="NagwekZnak"/>
    <w:uiPriority w:val="99"/>
    <w:unhideWhenUsed/>
    <w:rsid w:val="002A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C46"/>
  </w:style>
  <w:style w:type="paragraph" w:styleId="Stopka">
    <w:name w:val="footer"/>
    <w:basedOn w:val="Normalny"/>
    <w:link w:val="StopkaZnak"/>
    <w:uiPriority w:val="99"/>
    <w:unhideWhenUsed/>
    <w:rsid w:val="002A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C46"/>
  </w:style>
  <w:style w:type="character" w:styleId="Hipercze">
    <w:name w:val="Hyperlink"/>
    <w:basedOn w:val="Domylnaczcionkaakapitu"/>
    <w:uiPriority w:val="99"/>
    <w:semiHidden/>
    <w:unhideWhenUsed/>
    <w:rsid w:val="00B4689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689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891"/>
    <w:rPr>
      <w:sz w:val="20"/>
      <w:szCs w:val="20"/>
    </w:rPr>
  </w:style>
  <w:style w:type="character" w:customStyle="1" w:styleId="tytul">
    <w:name w:val="tytul"/>
    <w:basedOn w:val="Domylnaczcionkaakapitu"/>
    <w:rsid w:val="00B46891"/>
  </w:style>
  <w:style w:type="paragraph" w:styleId="Tekstdymka">
    <w:name w:val="Balloon Text"/>
    <w:basedOn w:val="Normalny"/>
    <w:link w:val="TekstdymkaZnak"/>
    <w:uiPriority w:val="99"/>
    <w:semiHidden/>
    <w:unhideWhenUsed/>
    <w:rsid w:val="00B4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891"/>
    <w:rPr>
      <w:rFonts w:ascii="Segoe UI" w:hAnsi="Segoe UI" w:cs="Segoe UI"/>
      <w:sz w:val="18"/>
      <w:szCs w:val="18"/>
    </w:rPr>
  </w:style>
  <w:style w:type="character" w:customStyle="1" w:styleId="highlight-disabled">
    <w:name w:val="highlight-disabled"/>
    <w:basedOn w:val="Domylnaczcionkaakapitu"/>
    <w:rsid w:val="00F85405"/>
  </w:style>
  <w:style w:type="paragraph" w:styleId="Akapitzlist">
    <w:name w:val="List Paragraph"/>
    <w:aliases w:val="Paragraf,1st level - Bullet List Paragraph,Lettre d'introduction,Normal bullet 2,Bullet list,Listenabsatz1,OM numbered bullets,Table of contents numbered,F5 List Paragraph,Numbered List,Paragraph,Bullet EY,List Paragraph11"/>
    <w:basedOn w:val="Normalny"/>
    <w:link w:val="AkapitzlistZnak"/>
    <w:uiPriority w:val="34"/>
    <w:qFormat/>
    <w:rsid w:val="00B03AD8"/>
    <w:pPr>
      <w:spacing w:after="200" w:line="276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8FB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8FB"/>
    <w:rPr>
      <w:b/>
      <w:bCs/>
      <w:sz w:val="20"/>
      <w:szCs w:val="20"/>
    </w:rPr>
  </w:style>
  <w:style w:type="character" w:customStyle="1" w:styleId="AkapitzlistZnak">
    <w:name w:val="Akapit z listą Znak"/>
    <w:aliases w:val="Paragraf Znak,1st level - Bullet List Paragraph Znak,Lettre d'introduction Znak,Normal bullet 2 Znak,Bullet list Znak,Listenabsatz1 Znak,OM numbered bullets Znak,Table of contents numbered Znak,F5 List Paragraph Znak,Paragraph Znak"/>
    <w:link w:val="Akapitzlist"/>
    <w:uiPriority w:val="34"/>
    <w:qFormat/>
    <w:locked/>
    <w:rsid w:val="007802F8"/>
  </w:style>
  <w:style w:type="paragraph" w:customStyle="1" w:styleId="Default">
    <w:name w:val="Default"/>
    <w:rsid w:val="00591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DE41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9B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1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700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27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0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00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5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7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A50A-5531-434C-B413-CF0D637F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Latoszek</dc:creator>
  <cp:keywords/>
  <dc:description/>
  <cp:lastModifiedBy>Zuzanna Bodzon</cp:lastModifiedBy>
  <cp:revision>6</cp:revision>
  <cp:lastPrinted>2023-05-08T06:02:00Z</cp:lastPrinted>
  <dcterms:created xsi:type="dcterms:W3CDTF">2024-12-12T12:56:00Z</dcterms:created>
  <dcterms:modified xsi:type="dcterms:W3CDTF">2024-12-16T08:19:00Z</dcterms:modified>
</cp:coreProperties>
</file>