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39" w:rsidRDefault="009C2D39" w:rsidP="009C2D39">
      <w:pPr>
        <w:pStyle w:val="OZNPROJEKTUwskazaniedatylubwersjiprojektu"/>
      </w:pPr>
      <w:bookmarkStart w:id="0" w:name="_GoBack"/>
      <w:bookmarkEnd w:id="0"/>
      <w:r w:rsidRPr="00C47835">
        <w:t xml:space="preserve">Projekt z dnia </w:t>
      </w:r>
      <w:r>
        <w:t>30 grudnia</w:t>
      </w:r>
      <w:r w:rsidRPr="00C47835">
        <w:t xml:space="preserve"> 2024 r.</w:t>
      </w:r>
    </w:p>
    <w:p w:rsidR="009C2D39" w:rsidRDefault="009C2D39" w:rsidP="009C2D39">
      <w:pPr>
        <w:pStyle w:val="OZNPROJEKTUwskazaniedatylubwersjiprojektu"/>
      </w:pPr>
      <w:r>
        <w:t>etap prac: uzgodnienia międzyresortowe i opiniowanie</w:t>
      </w:r>
    </w:p>
    <w:p w:rsidR="00FB49BA" w:rsidRDefault="00FB49BA" w:rsidP="00FB49BA">
      <w:pPr>
        <w:pStyle w:val="OZNRODZAKTUtznustawalubrozporzdzenieiorganwydajcy"/>
      </w:pPr>
      <w:bookmarkStart w:id="1" w:name="_Hlk166225776"/>
      <w:bookmarkStart w:id="2" w:name="_Hlk166225267"/>
      <w:r w:rsidRPr="00FB49BA">
        <w:t>ROZPORZĄDZENIE</w:t>
      </w:r>
      <w:bookmarkEnd w:id="1"/>
      <w:r>
        <w:t xml:space="preserve"> </w:t>
      </w:r>
    </w:p>
    <w:p w:rsidR="00FB49BA" w:rsidRPr="00FB49BA" w:rsidRDefault="00FB49BA" w:rsidP="00FB49BA">
      <w:pPr>
        <w:pStyle w:val="OZNRODZAKTUtznustawalubrozporzdzenieiorganwydajcy"/>
      </w:pPr>
      <w:r w:rsidRPr="00FB49BA">
        <w:t>MINISTRA SPRAW WEWNĘTRZNYCH I ADMINISTRACJI</w:t>
      </w:r>
      <w:r w:rsidRPr="00FB49BA">
        <w:rPr>
          <w:rStyle w:val="IGPindeksgrnyipogrubienie"/>
        </w:rPr>
        <w:footnoteReference w:id="1"/>
      </w:r>
      <w:r w:rsidRPr="00FB49BA">
        <w:rPr>
          <w:rStyle w:val="IGPindeksgrnyipogrubienie"/>
        </w:rPr>
        <w:t>)</w:t>
      </w:r>
    </w:p>
    <w:p w:rsidR="00FB49BA" w:rsidRPr="00FB49BA" w:rsidRDefault="00FB49BA" w:rsidP="00FB49BA">
      <w:pPr>
        <w:pStyle w:val="DATAAKTUdatauchwalenialubwydaniaaktu"/>
      </w:pPr>
      <w:r w:rsidRPr="00FB49BA">
        <w:t>z dnia &lt;data wydania aktu&gt; r.</w:t>
      </w:r>
    </w:p>
    <w:bookmarkEnd w:id="2"/>
    <w:p w:rsidR="00FB49BA" w:rsidRPr="004B1CAE" w:rsidRDefault="00FB49BA" w:rsidP="00FB49BA">
      <w:pPr>
        <w:pStyle w:val="TYTUAKTUprzedmiotregulacjiustawylubrozporzdzenia"/>
      </w:pPr>
      <w:r w:rsidRPr="004B1CAE">
        <w:t>w sprawie elementów porozumień oraz sposobu weryfikacji zdolności podmiotu do wykonywania zadań ochrony ludności i</w:t>
      </w:r>
      <w:r>
        <w:t> </w:t>
      </w:r>
      <w:r w:rsidRPr="004B1CAE">
        <w:t>obrony cywilnej</w:t>
      </w:r>
    </w:p>
    <w:p w:rsidR="00FB49BA" w:rsidRPr="004B1CAE" w:rsidRDefault="00FB49BA" w:rsidP="00FB49BA">
      <w:pPr>
        <w:pStyle w:val="NIEARTTEKSTtekstnieartykuowanynppodstprawnarozplubpreambua"/>
      </w:pPr>
      <w:r w:rsidRPr="004B1CAE">
        <w:t>Na podstawie</w:t>
      </w:r>
      <w:r>
        <w:t xml:space="preserve"> art. </w:t>
      </w:r>
      <w:r w:rsidRPr="004B1CAE">
        <w:t>19</w:t>
      </w:r>
      <w:r>
        <w:t xml:space="preserve"> ust. </w:t>
      </w:r>
      <w:r w:rsidRPr="004B1CAE">
        <w:t>5</w:t>
      </w:r>
      <w:r>
        <w:t> </w:t>
      </w:r>
      <w:bookmarkStart w:id="3" w:name="_Hlk166225313"/>
      <w:r w:rsidRPr="004B1CAE">
        <w:t>ustawy z</w:t>
      </w:r>
      <w:r>
        <w:t> </w:t>
      </w:r>
      <w:r w:rsidRPr="004B1CAE">
        <w:t>dnia 5</w:t>
      </w:r>
      <w:r>
        <w:t> </w:t>
      </w:r>
      <w:r w:rsidRPr="004B1CAE">
        <w:t>grudnia 2024</w:t>
      </w:r>
      <w:r>
        <w:t> </w:t>
      </w:r>
      <w:r w:rsidRPr="004B1CAE">
        <w:t>r. o</w:t>
      </w:r>
      <w:r>
        <w:t> </w:t>
      </w:r>
      <w:r w:rsidRPr="004B1CAE">
        <w:t>ochronie ludności i</w:t>
      </w:r>
      <w:r>
        <w:t> </w:t>
      </w:r>
      <w:r w:rsidRPr="004B1CAE">
        <w:t>obronie cywilnej (</w:t>
      </w:r>
      <w:r>
        <w:t>Dz. U.</w:t>
      </w:r>
      <w:r w:rsidRPr="004B1CAE">
        <w:t xml:space="preserve"> </w:t>
      </w:r>
      <w:r>
        <w:t>poz. 1907</w:t>
      </w:r>
      <w:r w:rsidRPr="004B1CAE">
        <w:t>) zarządza się, co następuje:</w:t>
      </w:r>
      <w:bookmarkEnd w:id="3"/>
    </w:p>
    <w:p w:rsidR="00FB49BA" w:rsidRPr="004B1CAE" w:rsidRDefault="00FB49BA" w:rsidP="00FB49BA">
      <w:pPr>
        <w:pStyle w:val="ARTartustawynprozporzdzenia"/>
        <w:keepNext/>
      </w:pPr>
      <w:r w:rsidRPr="00FB49BA">
        <w:rPr>
          <w:rStyle w:val="Ppogrubienie"/>
        </w:rPr>
        <w:t>§ 1.</w:t>
      </w:r>
      <w:r w:rsidRPr="004B1CAE">
        <w:t>  Rozporządzenie określa:</w:t>
      </w:r>
    </w:p>
    <w:p w:rsidR="00FB49BA" w:rsidRPr="004B1CAE" w:rsidRDefault="00FB49BA" w:rsidP="00FB49BA">
      <w:pPr>
        <w:pStyle w:val="PKTpunkt"/>
      </w:pPr>
      <w:r w:rsidRPr="004B1CAE">
        <w:t>1)</w:t>
      </w:r>
      <w:r w:rsidRPr="004B1CAE">
        <w:tab/>
        <w:t>elementy porozumienia o</w:t>
      </w:r>
      <w:r>
        <w:t> </w:t>
      </w:r>
      <w:r w:rsidRPr="004B1CAE">
        <w:t>wykonywaniu zadań ochrony ludności lub obrony cywilnej, które mogą zawierać organy ochrony ludności z</w:t>
      </w:r>
      <w:r>
        <w:t> </w:t>
      </w:r>
      <w:r w:rsidRPr="004B1CAE">
        <w:t>podmiotami, o</w:t>
      </w:r>
      <w:r>
        <w:t> </w:t>
      </w:r>
      <w:r w:rsidRPr="004B1CAE">
        <w:t>których mowa w</w:t>
      </w:r>
      <w:r>
        <w:t> art. </w:t>
      </w:r>
      <w:r w:rsidRPr="004B1CAE">
        <w:t>19</w:t>
      </w:r>
      <w:r>
        <w:t xml:space="preserve"> ust. </w:t>
      </w:r>
      <w:r w:rsidRPr="004B1CAE">
        <w:t>1</w:t>
      </w:r>
      <w:r>
        <w:t> </w:t>
      </w:r>
      <w:r w:rsidRPr="004B1CAE">
        <w:t>ustawy z</w:t>
      </w:r>
      <w:r>
        <w:t> </w:t>
      </w:r>
      <w:r w:rsidRPr="004B1CAE">
        <w:t>dnia 5</w:t>
      </w:r>
      <w:r>
        <w:t> </w:t>
      </w:r>
      <w:r w:rsidRPr="004B1CAE">
        <w:t>grudnia 2024</w:t>
      </w:r>
      <w:r>
        <w:t> </w:t>
      </w:r>
      <w:r w:rsidRPr="004B1CAE">
        <w:t>r. o</w:t>
      </w:r>
      <w:r>
        <w:t> </w:t>
      </w:r>
      <w:r w:rsidRPr="004B1CAE">
        <w:t>ochronie ludności i</w:t>
      </w:r>
      <w:r>
        <w:t> </w:t>
      </w:r>
      <w:r w:rsidRPr="004B1CAE">
        <w:t xml:space="preserve">obronie cywilnej, zwanego dalej </w:t>
      </w:r>
      <w:r>
        <w:t>„</w:t>
      </w:r>
      <w:r w:rsidRPr="004B1CAE">
        <w:t>porozumieniem</w:t>
      </w:r>
      <w:r>
        <w:t>”</w:t>
      </w:r>
      <w:r w:rsidRPr="004B1CAE">
        <w:t>;</w:t>
      </w:r>
    </w:p>
    <w:p w:rsidR="00FB49BA" w:rsidRPr="004B1CAE" w:rsidRDefault="00FB49BA" w:rsidP="00FB49BA">
      <w:pPr>
        <w:pStyle w:val="PKTpunkt"/>
      </w:pPr>
      <w:r w:rsidRPr="004B1CAE">
        <w:t>2)</w:t>
      </w:r>
      <w:r w:rsidRPr="004B1CAE">
        <w:tab/>
        <w:t>sposób weryfikacji zdolności tych podmiotów do wykonywania zadań ochrony ludności i obrony cywilnej.</w:t>
      </w:r>
    </w:p>
    <w:p w:rsidR="00FB49BA" w:rsidRPr="004B1CAE" w:rsidRDefault="00FB49BA" w:rsidP="00FB49BA">
      <w:pPr>
        <w:pStyle w:val="ARTartustawynprozporzdzenia"/>
        <w:keepNext/>
      </w:pPr>
      <w:r w:rsidRPr="00FB49BA">
        <w:rPr>
          <w:rStyle w:val="Ppogrubienie"/>
        </w:rPr>
        <w:t>§ 2.</w:t>
      </w:r>
      <w:r w:rsidRPr="004B1CAE">
        <w:rPr>
          <w:rStyle w:val="Ppogrubienie"/>
        </w:rPr>
        <w:t xml:space="preserve"> </w:t>
      </w:r>
      <w:r w:rsidRPr="004B1CAE">
        <w:t>W</w:t>
      </w:r>
      <w:r>
        <w:rPr>
          <w:rStyle w:val="Ppogrubienie"/>
        </w:rPr>
        <w:t> </w:t>
      </w:r>
      <w:r w:rsidRPr="004B1CAE">
        <w:t>porozumieniu, oprócz elementów, o</w:t>
      </w:r>
      <w:r>
        <w:t> </w:t>
      </w:r>
      <w:r w:rsidRPr="004B1CAE">
        <w:t>których mowa w</w:t>
      </w:r>
      <w:r>
        <w:t> </w:t>
      </w:r>
      <w:r w:rsidRPr="004B1CAE">
        <w:t>ustawie</w:t>
      </w:r>
      <w:r w:rsidR="00760F1D">
        <w:t xml:space="preserve"> z dnia 5 grudnia 2024 r.</w:t>
      </w:r>
      <w:r w:rsidRPr="004B1CAE">
        <w:t xml:space="preserve"> o</w:t>
      </w:r>
      <w:r>
        <w:t> </w:t>
      </w:r>
      <w:r w:rsidRPr="004B1CAE">
        <w:t>ochronie ludności i</w:t>
      </w:r>
      <w:r>
        <w:t> </w:t>
      </w:r>
      <w:r w:rsidRPr="004B1CAE">
        <w:t>obronie cywilnej, zawiera się informacje i</w:t>
      </w:r>
      <w:r>
        <w:t> </w:t>
      </w:r>
      <w:r w:rsidRPr="004B1CAE">
        <w:t>dane dotyczące:</w:t>
      </w:r>
    </w:p>
    <w:p w:rsidR="00FB49BA" w:rsidRDefault="00FB49BA" w:rsidP="00FB49BA">
      <w:pPr>
        <w:pStyle w:val="PKTpunkt"/>
      </w:pPr>
      <w:r w:rsidRPr="004B1CAE">
        <w:t>1)</w:t>
      </w:r>
      <w:r w:rsidRPr="004B1CAE">
        <w:tab/>
        <w:t>nazwy i</w:t>
      </w:r>
      <w:r>
        <w:t> </w:t>
      </w:r>
      <w:r w:rsidRPr="004B1CAE">
        <w:t>adresu podmiotu</w:t>
      </w:r>
      <w:r>
        <w:t>, deklarowanego obszaru działania</w:t>
      </w:r>
      <w:r w:rsidRPr="004B1CAE">
        <w:t xml:space="preserve"> oraz osoby wskazanej do </w:t>
      </w:r>
      <w:r>
        <w:t xml:space="preserve">jego aktualnego </w:t>
      </w:r>
      <w:r w:rsidRPr="004B1CAE">
        <w:t>reprezentowania;</w:t>
      </w:r>
    </w:p>
    <w:p w:rsidR="00FB49BA" w:rsidRPr="004B1CAE" w:rsidRDefault="00FB49BA" w:rsidP="00FB49BA">
      <w:pPr>
        <w:pStyle w:val="PKTpunkt"/>
      </w:pPr>
      <w:r>
        <w:t>2)</w:t>
      </w:r>
      <w:r>
        <w:tab/>
        <w:t>poziomu gotowości oraz liczby personelu do realizowania deklarowanych zadań ochrony ludności i obrony cywilnej, z uwzględnieniem planowanej specjalizacji obrony cywilnej;</w:t>
      </w:r>
    </w:p>
    <w:p w:rsidR="00FB49BA" w:rsidRDefault="00FB49BA" w:rsidP="00FB49BA">
      <w:pPr>
        <w:pStyle w:val="PKTpunkt"/>
      </w:pPr>
      <w:r>
        <w:t>3</w:t>
      </w:r>
      <w:r w:rsidRPr="004B1CAE">
        <w:t>)</w:t>
      </w:r>
      <w:r w:rsidRPr="004B1CAE">
        <w:tab/>
      </w:r>
      <w:r>
        <w:t>sposobu i częstotliwości przekazywania informacji o a</w:t>
      </w:r>
      <w:r w:rsidR="00994A14">
        <w:t>ktualnej dostępności zasobów, w </w:t>
      </w:r>
      <w:r>
        <w:t>tym personelu, do właściwego terytorialnie organu ochrony ludności i obrony cywilnej, a w  przypadku zdolności do realizowania działań ratowniczych, do stanowiska kierowania właściwego terytorialnie komend</w:t>
      </w:r>
      <w:r w:rsidR="001C1DBD">
        <w:t xml:space="preserve">anta </w:t>
      </w:r>
      <w:r w:rsidR="00326FCA">
        <w:t>P</w:t>
      </w:r>
      <w:r w:rsidR="001C1DBD">
        <w:t xml:space="preserve">aństwowej </w:t>
      </w:r>
      <w:r w:rsidR="00326FCA">
        <w:t>S</w:t>
      </w:r>
      <w:r w:rsidR="001C1DBD">
        <w:t xml:space="preserve">traży </w:t>
      </w:r>
      <w:r w:rsidR="00326FCA">
        <w:t>P</w:t>
      </w:r>
      <w:r w:rsidR="001C1DBD">
        <w:t>ożarnej;</w:t>
      </w:r>
    </w:p>
    <w:p w:rsidR="00FB49BA" w:rsidRPr="004B1CAE" w:rsidRDefault="00FB49BA" w:rsidP="00FB49BA">
      <w:pPr>
        <w:pStyle w:val="PKTpunkt"/>
      </w:pPr>
      <w:r>
        <w:lastRenderedPageBreak/>
        <w:t>4)</w:t>
      </w:r>
      <w:r>
        <w:tab/>
      </w:r>
      <w:r w:rsidRPr="004B1CAE">
        <w:t>organizacji łączności na potrzeby współdziałania</w:t>
      </w:r>
      <w:r>
        <w:t xml:space="preserve"> z organami i podmiotami ochrony ludności i obrony cywilnej</w:t>
      </w:r>
      <w:r w:rsidRPr="004B1CAE">
        <w:t>;</w:t>
      </w:r>
    </w:p>
    <w:p w:rsidR="00FB49BA" w:rsidRDefault="00FB49BA" w:rsidP="00FB49BA">
      <w:pPr>
        <w:pStyle w:val="PKTpunkt"/>
      </w:pPr>
      <w:r>
        <w:t>5)</w:t>
      </w:r>
      <w:r>
        <w:tab/>
        <w:t>zdolności do z</w:t>
      </w:r>
      <w:r w:rsidRPr="004B1CAE">
        <w:t>abezpieczenia logistyczn</w:t>
      </w:r>
      <w:r>
        <w:t xml:space="preserve">ego </w:t>
      </w:r>
      <w:r w:rsidRPr="004B1CAE">
        <w:t>wykonywanych zadań</w:t>
      </w:r>
      <w:r w:rsidR="00326FCA">
        <w:t xml:space="preserve"> </w:t>
      </w:r>
      <w:r>
        <w:t>w sytuacjach kryzysowych oraz w realizowaniu z</w:t>
      </w:r>
      <w:r w:rsidR="00326FCA">
        <w:t>a</w:t>
      </w:r>
      <w:r>
        <w:t>dań obrony cywilnej, a także wsparcia technicznego infrastruktury, o której mowa w art. 8 ustawy</w:t>
      </w:r>
      <w:r w:rsidR="00760F1D">
        <w:t xml:space="preserve"> z dnia 5 grudnia 2024 r. o ochronie ludności i obronie cywilnej</w:t>
      </w:r>
      <w:r>
        <w:t>;</w:t>
      </w:r>
    </w:p>
    <w:p w:rsidR="00FB49BA" w:rsidRPr="004B1CAE" w:rsidRDefault="00FB49BA" w:rsidP="00FB49BA">
      <w:pPr>
        <w:pStyle w:val="PKTpunkt"/>
      </w:pPr>
      <w:r>
        <w:t>6)</w:t>
      </w:r>
      <w:r>
        <w:tab/>
      </w:r>
      <w:r w:rsidRPr="004B1CAE">
        <w:t>udziału podmiotu w</w:t>
      </w:r>
      <w:r>
        <w:t> </w:t>
      </w:r>
      <w:r w:rsidRPr="004B1CAE">
        <w:t>ćwiczeniach z</w:t>
      </w:r>
      <w:r>
        <w:t> </w:t>
      </w:r>
      <w:r w:rsidRPr="004B1CAE">
        <w:t>zakresu ochrony ludności i</w:t>
      </w:r>
      <w:r>
        <w:t> </w:t>
      </w:r>
      <w:r w:rsidRPr="004B1CAE">
        <w:t>obrony cywilnej.</w:t>
      </w:r>
    </w:p>
    <w:p w:rsidR="0002273F" w:rsidRDefault="00FB49BA" w:rsidP="00FB49BA">
      <w:pPr>
        <w:pStyle w:val="ARTartustawynprozporzdzenia"/>
      </w:pPr>
      <w:r w:rsidRPr="00FB49BA">
        <w:rPr>
          <w:rStyle w:val="Ppogrubienie"/>
        </w:rPr>
        <w:t>§ 3.</w:t>
      </w:r>
      <w:r>
        <w:t> </w:t>
      </w:r>
      <w:r w:rsidR="0002273F">
        <w:t>1</w:t>
      </w:r>
      <w:r w:rsidR="0002273F" w:rsidRPr="00FB49BA">
        <w:t>. Organ ochrony ludności z udziałem swojego przedstawiciela i przedstawiciela właściwej terytorialnie jednostki organizacyjnej Państwowej Straży Pożarnej poziomu powiatowego dokonuje weryfikacji zdolności podmiotu do wykonywania zadań ochrony ludności i obrony cywilnej w wybrany przez siebie sposób, który zapewni prawidłowe dokonanie oceny</w:t>
      </w:r>
      <w:r w:rsidR="0002273F" w:rsidRPr="004B1CAE">
        <w:t xml:space="preserve"> zdolności do wykonywania zadań ochrony ludności i</w:t>
      </w:r>
      <w:r w:rsidR="0002273F">
        <w:t> </w:t>
      </w:r>
      <w:r w:rsidR="00994A14">
        <w:t>obrony cywilnej na </w:t>
      </w:r>
      <w:r w:rsidR="0002273F" w:rsidRPr="004B1CAE">
        <w:t>potrzeby zawarcia porozumienia o</w:t>
      </w:r>
      <w:r w:rsidR="0002273F">
        <w:t> </w:t>
      </w:r>
      <w:r w:rsidR="0002273F" w:rsidRPr="004B1CAE">
        <w:t>współpracy w</w:t>
      </w:r>
      <w:r w:rsidR="0002273F">
        <w:t> </w:t>
      </w:r>
      <w:r w:rsidR="0002273F" w:rsidRPr="004B1CAE">
        <w:t>wykonywaniu tych zadań</w:t>
      </w:r>
      <w:r w:rsidR="001C1DBD">
        <w:t>.</w:t>
      </w:r>
      <w:r w:rsidR="0002273F" w:rsidRPr="004B1CAE">
        <w:t xml:space="preserve"> </w:t>
      </w:r>
    </w:p>
    <w:p w:rsidR="00FB49BA" w:rsidRPr="004B1CAE" w:rsidRDefault="00760F1D" w:rsidP="0002273F">
      <w:pPr>
        <w:pStyle w:val="USTustnpkodeksu"/>
      </w:pPr>
      <w:r>
        <w:t>2</w:t>
      </w:r>
      <w:r w:rsidR="00FB49BA" w:rsidRPr="004B1CAE">
        <w:t>. Organ ochrony ludności zawiadamia podmiot o</w:t>
      </w:r>
      <w:r w:rsidR="00FB49BA">
        <w:t> </w:t>
      </w:r>
      <w:r w:rsidR="00FB49BA" w:rsidRPr="004B1CAE">
        <w:t>zamiarze dokonania weryfikacji jego</w:t>
      </w:r>
      <w:r w:rsidR="009C2D39">
        <w:t xml:space="preserve"> </w:t>
      </w:r>
      <w:r w:rsidR="0002273F">
        <w:t xml:space="preserve">zdolności do wykonywania zadań ochrony ludności i obrony cywilnej. </w:t>
      </w:r>
    </w:p>
    <w:p w:rsidR="00FB49BA" w:rsidRPr="00FB49BA" w:rsidRDefault="00760F1D" w:rsidP="00FB49BA">
      <w:pPr>
        <w:pStyle w:val="USTustnpkodeksu"/>
      </w:pPr>
      <w:r>
        <w:t>3</w:t>
      </w:r>
      <w:r w:rsidR="00FB49BA" w:rsidRPr="00FB49BA">
        <w:t xml:space="preserve">. Podmiot, który wyrazi chęć zawarcia porozumienia w ciągu 30 dni od złożenia pisemnej deklaracji  </w:t>
      </w:r>
      <w:r w:rsidR="0002273F">
        <w:t>przygotowuje</w:t>
      </w:r>
      <w:r w:rsidR="0002273F" w:rsidRPr="00FB49BA">
        <w:t xml:space="preserve"> </w:t>
      </w:r>
      <w:r w:rsidR="00FB49BA" w:rsidRPr="00FB49BA">
        <w:t>informacje na temat gotowości ze szczególnym uwzględnieniem poziomu wyszkolenia personelu oraz pozostających w dyspozycji podmiotu zasobów, w tym infrastruktury, obiektów, sprzętu i</w:t>
      </w:r>
      <w:r w:rsidR="00994A14">
        <w:t xml:space="preserve"> wyposażenia, </w:t>
      </w:r>
      <w:r w:rsidR="00FB49BA" w:rsidRPr="00FB49BA">
        <w:t>w odniesieniu do  realizowanych usług, świadczeń lub czynności z zakresu realizowanych zadań ochron</w:t>
      </w:r>
      <w:r w:rsidR="00994A14">
        <w:t xml:space="preserve">y ludności i obrony cywilnej, </w:t>
      </w:r>
      <w:r w:rsidR="00FB49BA" w:rsidRPr="00FB49BA">
        <w:t>niezbędnych w procesie przeprowadzenia weryfikacji przez wnioskujący organ, o którym mowa w ust. 1.</w:t>
      </w:r>
    </w:p>
    <w:p w:rsidR="00FB49BA" w:rsidRPr="004B1CAE" w:rsidRDefault="00FB49BA" w:rsidP="001C0664">
      <w:pPr>
        <w:pStyle w:val="USTustnpkodeksu"/>
        <w:ind w:firstLine="0"/>
      </w:pPr>
      <w:r w:rsidRPr="00FB49BA">
        <w:t xml:space="preserve"> </w:t>
      </w:r>
      <w:r w:rsidR="00994A14">
        <w:tab/>
      </w:r>
      <w:r w:rsidR="00994A14">
        <w:tab/>
      </w:r>
      <w:r w:rsidR="00760F1D">
        <w:t>4. Weryfikacja odbywa się w szczególności przez</w:t>
      </w:r>
      <w:r w:rsidRPr="00FB49BA">
        <w:t xml:space="preserve"> wizję lokalną w siedzibie podmiotu, analizę przekazanych przez podmiot informacji oraz danych i dokumentów, które w ocenie organu będą wystarczającym dowodem na potwierdzenie zdolności podmiotu do realizacji zadań w poszczególnych</w:t>
      </w:r>
      <w:r>
        <w:t xml:space="preserve"> obszarach działania </w:t>
      </w:r>
      <w:r w:rsidRPr="004B1CAE">
        <w:t>zgodnie z planowanym do zawarcia porozumieniem.</w:t>
      </w:r>
    </w:p>
    <w:p w:rsidR="00FB49BA" w:rsidRPr="004B1CAE" w:rsidRDefault="00FB49BA" w:rsidP="00FB49BA">
      <w:pPr>
        <w:pStyle w:val="ARTartustawynprozporzdzenia"/>
      </w:pPr>
      <w:r w:rsidRPr="00FB49BA">
        <w:rPr>
          <w:rStyle w:val="Ppogrubienie"/>
        </w:rPr>
        <w:t>§ 4.</w:t>
      </w:r>
      <w:r w:rsidRPr="004B1CAE">
        <w:t xml:space="preserve"> 1. </w:t>
      </w:r>
      <w:r w:rsidR="00760F1D">
        <w:t>Analiza</w:t>
      </w:r>
      <w:r w:rsidR="00760F1D" w:rsidRPr="004B1CAE">
        <w:t xml:space="preserve"> </w:t>
      </w:r>
      <w:r w:rsidRPr="004B1CAE">
        <w:t>zdolności do wykonywania zadań ochrony ludności</w:t>
      </w:r>
      <w:r w:rsidR="00760F1D">
        <w:t xml:space="preserve"> i obrony cywilnej</w:t>
      </w:r>
      <w:r w:rsidRPr="004B1CAE">
        <w:t xml:space="preserve"> dokumentowana jest przez organ w</w:t>
      </w:r>
      <w:r>
        <w:t> </w:t>
      </w:r>
      <w:r w:rsidRPr="004B1CAE">
        <w:t>protokole, który powinien zawierać podpisy osób uczestniczących w czynnościach.</w:t>
      </w:r>
    </w:p>
    <w:p w:rsidR="00FB49BA" w:rsidRPr="00FB49BA" w:rsidRDefault="00FB49BA" w:rsidP="00FB49BA">
      <w:pPr>
        <w:pStyle w:val="USTustnpkodeksu"/>
        <w:keepNext/>
      </w:pPr>
      <w:r w:rsidRPr="004B1CAE">
        <w:lastRenderedPageBreak/>
        <w:t>2. W</w:t>
      </w:r>
      <w:r>
        <w:t> </w:t>
      </w:r>
      <w:r w:rsidRPr="004B1CAE">
        <w:t>protokole, o</w:t>
      </w:r>
      <w:r>
        <w:t> </w:t>
      </w:r>
      <w:r w:rsidRPr="004B1CAE">
        <w:t>którym mowa w</w:t>
      </w:r>
      <w:r>
        <w:t> ust. </w:t>
      </w:r>
      <w:r w:rsidRPr="004B1CAE">
        <w:t>1</w:t>
      </w:r>
      <w:r w:rsidR="001C1DBD">
        <w:t>,</w:t>
      </w:r>
      <w:r>
        <w:t> </w:t>
      </w:r>
      <w:r w:rsidRPr="004B1CAE">
        <w:t>przedstawia się informacje i</w:t>
      </w:r>
      <w:r>
        <w:t> </w:t>
      </w:r>
      <w:r w:rsidRPr="004B1CAE">
        <w:t xml:space="preserve">dane </w:t>
      </w:r>
      <w:r>
        <w:t xml:space="preserve">ujęte </w:t>
      </w:r>
      <w:r w:rsidR="00994A14">
        <w:t>w § 2, a </w:t>
      </w:r>
      <w:r w:rsidRPr="00FB49BA">
        <w:t>ponadto:</w:t>
      </w:r>
    </w:p>
    <w:p w:rsidR="00FB49BA" w:rsidRPr="004B1CAE" w:rsidRDefault="00FB49BA" w:rsidP="00FB49BA">
      <w:pPr>
        <w:pStyle w:val="PKTpunkt"/>
      </w:pPr>
      <w:r w:rsidRPr="004B1CAE">
        <w:t>1)</w:t>
      </w:r>
      <w:r w:rsidRPr="004B1CAE">
        <w:tab/>
      </w:r>
      <w:r>
        <w:t xml:space="preserve">wyszczególnienie </w:t>
      </w:r>
      <w:r w:rsidRPr="004B1CAE">
        <w:t>rodzaj</w:t>
      </w:r>
      <w:r>
        <w:t>ów</w:t>
      </w:r>
      <w:r w:rsidRPr="004B1CAE">
        <w:t xml:space="preserve"> świadczonych usług</w:t>
      </w:r>
      <w:r>
        <w:t xml:space="preserve"> i</w:t>
      </w:r>
      <w:r w:rsidRPr="004B1CAE">
        <w:t xml:space="preserve"> </w:t>
      </w:r>
      <w:r>
        <w:t>czynności</w:t>
      </w:r>
      <w:r w:rsidRPr="004B1CAE">
        <w:t xml:space="preserve"> oraz zasobów, przewidzianych do wykonywania zadań ochrony ludności</w:t>
      </w:r>
      <w:r>
        <w:t xml:space="preserve"> lub obrony cywilnej</w:t>
      </w:r>
      <w:r w:rsidRPr="004B1CAE">
        <w:t>;</w:t>
      </w:r>
    </w:p>
    <w:p w:rsidR="00FB49BA" w:rsidRPr="004B1CAE" w:rsidRDefault="00FB49BA" w:rsidP="00FB49BA">
      <w:pPr>
        <w:pStyle w:val="PKTpunkt"/>
      </w:pPr>
      <w:r>
        <w:t>2</w:t>
      </w:r>
      <w:r w:rsidR="00326FCA">
        <w:t>)</w:t>
      </w:r>
      <w:r w:rsidR="00326FCA">
        <w:tab/>
        <w:t>czas</w:t>
      </w:r>
      <w:r w:rsidRPr="004B1CAE">
        <w:t xml:space="preserve"> osiąg</w:t>
      </w:r>
      <w:r>
        <w:t xml:space="preserve">ania deklarowanej </w:t>
      </w:r>
      <w:r w:rsidRPr="004B1CAE">
        <w:t xml:space="preserve">gotowości </w:t>
      </w:r>
      <w:r>
        <w:t>personelu</w:t>
      </w:r>
      <w:r w:rsidRPr="004B1CAE">
        <w:t xml:space="preserve"> i</w:t>
      </w:r>
      <w:r>
        <w:t> </w:t>
      </w:r>
      <w:r w:rsidRPr="004B1CAE">
        <w:t>zasobów do zrealizowania zadań</w:t>
      </w:r>
      <w:r>
        <w:t>;</w:t>
      </w:r>
    </w:p>
    <w:p w:rsidR="00FB49BA" w:rsidRDefault="00FB49BA" w:rsidP="00FB49BA">
      <w:pPr>
        <w:pStyle w:val="PKTpunkt"/>
      </w:pPr>
      <w:r>
        <w:t>3</w:t>
      </w:r>
      <w:r w:rsidR="00326FCA">
        <w:t>)</w:t>
      </w:r>
      <w:r w:rsidR="00326FCA">
        <w:tab/>
        <w:t>sposób</w:t>
      </w:r>
      <w:r w:rsidRPr="004B1CAE">
        <w:t xml:space="preserve"> utrzymywania kontaktu z</w:t>
      </w:r>
      <w:r>
        <w:t> centrum zarządzania kryzysowego organu ochrony ludności i obrony cywiln</w:t>
      </w:r>
      <w:r w:rsidR="00326FCA">
        <w:t>ej lub stanowiskiem kierowania P</w:t>
      </w:r>
      <w:r>
        <w:t xml:space="preserve">aństwowej </w:t>
      </w:r>
      <w:r w:rsidR="00326FCA">
        <w:t>Straży P</w:t>
      </w:r>
      <w:r>
        <w:t xml:space="preserve">ożarnej </w:t>
      </w:r>
      <w:r w:rsidRPr="004B1CAE">
        <w:t>oraz niezbędnych do tego środków łączności lub komunikacji;</w:t>
      </w:r>
    </w:p>
    <w:p w:rsidR="00FB49BA" w:rsidRPr="004B1CAE" w:rsidRDefault="00FB49BA" w:rsidP="00FB49BA">
      <w:pPr>
        <w:pStyle w:val="PKTpunkt"/>
      </w:pPr>
      <w:r>
        <w:t>4</w:t>
      </w:r>
      <w:r w:rsidR="00760F1D">
        <w:t>)</w:t>
      </w:r>
      <w:r w:rsidR="00760F1D">
        <w:tab/>
      </w:r>
      <w:r>
        <w:t>perspektywy szkoleniowej personelu i oczekiw</w:t>
      </w:r>
      <w:r w:rsidR="00994A14">
        <w:t>anych potrzeb w tym zakresie, z </w:t>
      </w:r>
      <w:r>
        <w:t>uwzględnieniem uczestnictwa w procesach edukacji niezbędnej do budowania odporności społecznej;</w:t>
      </w:r>
    </w:p>
    <w:p w:rsidR="00FB49BA" w:rsidRPr="004B1CAE" w:rsidRDefault="00FB49BA" w:rsidP="00FB49BA">
      <w:pPr>
        <w:pStyle w:val="PKTpunkt"/>
      </w:pPr>
      <w:r>
        <w:t>5</w:t>
      </w:r>
      <w:r w:rsidRPr="004B1CAE">
        <w:t>)</w:t>
      </w:r>
      <w:r w:rsidRPr="004B1CAE">
        <w:tab/>
        <w:t xml:space="preserve">dodatkowych ustaleń </w:t>
      </w:r>
      <w:r>
        <w:t>wynikających z oceny dek</w:t>
      </w:r>
      <w:r w:rsidR="00994A14">
        <w:t>larowanej gotowości personelu i </w:t>
      </w:r>
      <w:r>
        <w:t xml:space="preserve">dostępności zasobów realizowanej </w:t>
      </w:r>
      <w:r w:rsidRPr="004B1CAE">
        <w:t>w</w:t>
      </w:r>
      <w:r>
        <w:t> </w:t>
      </w:r>
      <w:r w:rsidRPr="004B1CAE">
        <w:t>czasie dokonywania czynności weryfikacyjnych.</w:t>
      </w:r>
    </w:p>
    <w:p w:rsidR="00FB49BA" w:rsidRPr="004B1CAE" w:rsidRDefault="00FB49BA" w:rsidP="00FB49BA">
      <w:pPr>
        <w:pStyle w:val="USTustnpkodeksu"/>
      </w:pPr>
      <w:r w:rsidRPr="004B1CAE">
        <w:t>3. Na podstawie</w:t>
      </w:r>
      <w:r w:rsidR="00760F1D">
        <w:t xml:space="preserve"> przeprowadzonej analizy zdolności do wykonywania zadań ochrony ludności i obrony cywilnej oraz </w:t>
      </w:r>
      <w:r w:rsidRPr="004B1CAE">
        <w:t xml:space="preserve"> ustaleń zawartych w</w:t>
      </w:r>
      <w:r>
        <w:t> </w:t>
      </w:r>
      <w:r w:rsidRPr="004B1CAE">
        <w:t xml:space="preserve">protokole </w:t>
      </w:r>
      <w:r w:rsidR="00760F1D">
        <w:t>podmiot ochrony ludności stwierdza</w:t>
      </w:r>
      <w:r w:rsidRPr="004B1CAE">
        <w:t xml:space="preserve"> </w:t>
      </w:r>
      <w:r w:rsidR="00760F1D">
        <w:t>zdolność lub brak zdolności</w:t>
      </w:r>
      <w:r w:rsidR="00760F1D" w:rsidRPr="004B1CAE">
        <w:t xml:space="preserve"> </w:t>
      </w:r>
      <w:r w:rsidRPr="004B1CAE">
        <w:t>podmiotu do wykonywania zadań ochrony ludności i</w:t>
      </w:r>
      <w:r>
        <w:t> </w:t>
      </w:r>
      <w:r w:rsidRPr="004B1CAE">
        <w:t>obrony cywilnej.</w:t>
      </w:r>
    </w:p>
    <w:p w:rsidR="00FB49BA" w:rsidRPr="004B1CAE" w:rsidRDefault="00FB49BA" w:rsidP="00FB49BA">
      <w:pPr>
        <w:pStyle w:val="ARTartustawynprozporzdzenia"/>
        <w:keepNext/>
      </w:pPr>
      <w:r w:rsidRPr="00FB49BA">
        <w:rPr>
          <w:rStyle w:val="Ppogrubienie"/>
        </w:rPr>
        <w:t>§ 5.</w:t>
      </w:r>
      <w:r>
        <w:t> </w:t>
      </w:r>
      <w:r w:rsidRPr="004B1CAE">
        <w:t>Rozporządzenie wchodzi w</w:t>
      </w:r>
      <w:r>
        <w:t> </w:t>
      </w:r>
      <w:r w:rsidRPr="004B1CAE">
        <w:t>życie po upływie 14</w:t>
      </w:r>
      <w:r>
        <w:t> </w:t>
      </w:r>
      <w:r w:rsidRPr="004B1CAE">
        <w:t>dni od dnia ogłoszenia.</w:t>
      </w:r>
    </w:p>
    <w:p w:rsidR="00261A16" w:rsidRPr="00737F6A" w:rsidRDefault="00FB49BA" w:rsidP="00FB49BA">
      <w:pPr>
        <w:pStyle w:val="NAZORGWYDnazwaorganuwydajcegoprojektowanyakt"/>
      </w:pPr>
      <w:r>
        <w:t xml:space="preserve">MINISTER </w:t>
      </w:r>
      <w:r w:rsidRPr="004B1CAE">
        <w:t>SPRAW WEWNĘTRZNYCH I ADMINISTRACJI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DE" w:rsidRDefault="002A2EDE">
      <w:r>
        <w:separator/>
      </w:r>
    </w:p>
  </w:endnote>
  <w:endnote w:type="continuationSeparator" w:id="0">
    <w:p w:rsidR="002A2EDE" w:rsidRDefault="002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DE" w:rsidRDefault="002A2EDE">
      <w:r>
        <w:separator/>
      </w:r>
    </w:p>
  </w:footnote>
  <w:footnote w:type="continuationSeparator" w:id="0">
    <w:p w:rsidR="002A2EDE" w:rsidRDefault="002A2EDE">
      <w:r>
        <w:continuationSeparator/>
      </w:r>
    </w:p>
  </w:footnote>
  <w:footnote w:id="1">
    <w:p w:rsidR="00FB49BA" w:rsidRDefault="00FB49BA" w:rsidP="00FB49BA">
      <w:pPr>
        <w:pStyle w:val="ODNONIKtreodnonika"/>
      </w:pPr>
      <w:r w:rsidRPr="00177473">
        <w:rPr>
          <w:rStyle w:val="IGindeksgrny"/>
        </w:rPr>
        <w:footnoteRef/>
      </w:r>
      <w:r w:rsidRPr="00177473">
        <w:rPr>
          <w:rStyle w:val="IGindeksgrny"/>
        </w:rPr>
        <w:t>)</w:t>
      </w:r>
      <w:r>
        <w:rPr>
          <w:rStyle w:val="IGindeksgrny"/>
        </w:rPr>
        <w:tab/>
      </w:r>
      <w:r w:rsidRPr="00177473">
        <w:t>Minister Spraw Wewnętrznych i Administracji kieruje działem administracji rządowej – sprawy wewnętrzne, na podstawie § 1 ust. 2 pkt 2 rozporządzenia Prezesa Rady Ministrów z</w:t>
      </w:r>
      <w:r>
        <w:t> </w:t>
      </w:r>
      <w:r w:rsidRPr="00177473">
        <w:t>dnia 16 maja 2024 r. w sprawie szczegółowego zakresu działania Ministra Spraw Wewnętrznych i Administracji (Dz. U. poz. 738).</w:t>
      </w:r>
    </w:p>
    <w:p w:rsidR="00FB49BA" w:rsidRPr="007B2FCD" w:rsidRDefault="00FB49BA" w:rsidP="00FB49BA">
      <w:pPr>
        <w:pStyle w:val="USTustnpkodeksu"/>
        <w:ind w:firstLine="0"/>
        <w:rPr>
          <w:b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6B6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BA"/>
    <w:rsid w:val="000012DA"/>
    <w:rsid w:val="0000246E"/>
    <w:rsid w:val="00003862"/>
    <w:rsid w:val="00012A35"/>
    <w:rsid w:val="00016099"/>
    <w:rsid w:val="00017DC2"/>
    <w:rsid w:val="00021522"/>
    <w:rsid w:val="0002273F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AA3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AE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664"/>
    <w:rsid w:val="001C1832"/>
    <w:rsid w:val="001C188C"/>
    <w:rsid w:val="001C1DBD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3F06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2EDE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6FCA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B6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0F1D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4A1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D39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B5A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98C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49B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0F62CB-F4B5-4EA9-8A26-002A939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kop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18C72-E671-4BC0-9817-259902B1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Rybacki Wojciech</dc:creator>
  <cp:lastModifiedBy>Skobel Marta</cp:lastModifiedBy>
  <cp:revision>2</cp:revision>
  <cp:lastPrinted>2024-12-30T14:55:00Z</cp:lastPrinted>
  <dcterms:created xsi:type="dcterms:W3CDTF">2024-12-31T11:34:00Z</dcterms:created>
  <dcterms:modified xsi:type="dcterms:W3CDTF">2024-12-31T11:34:00Z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