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10" w:rsidRPr="00586923" w:rsidRDefault="00277010" w:rsidP="00277010">
      <w:pPr>
        <w:rPr>
          <w:rFonts w:ascii="Arial" w:hAnsi="Arial" w:cs="Arial"/>
        </w:rPr>
      </w:pPr>
      <w:r w:rsidRPr="00586923">
        <w:rPr>
          <w:rFonts w:ascii="Arial" w:hAnsi="Arial" w:cs="Arial"/>
          <w:noProof/>
          <w:lang w:eastAsia="pl-PL"/>
        </w:rPr>
        <w:drawing>
          <wp:inline distT="0" distB="0" distL="0" distR="0" wp14:anchorId="52D80084" wp14:editId="4398B6B2">
            <wp:extent cx="5683910" cy="94355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010" w:rsidRDefault="00277010" w:rsidP="00277010">
      <w:pPr>
        <w:spacing w:after="0" w:line="300" w:lineRule="auto"/>
        <w:jc w:val="center"/>
        <w:rPr>
          <w:rFonts w:ascii="Arial" w:hAnsi="Arial" w:cs="Arial"/>
          <w:b/>
        </w:rPr>
      </w:pPr>
      <w:r w:rsidRPr="00586923">
        <w:rPr>
          <w:rFonts w:ascii="Arial" w:hAnsi="Arial" w:cs="Arial"/>
          <w:b/>
        </w:rPr>
        <w:t xml:space="preserve">Konsultacje </w:t>
      </w:r>
      <w:r>
        <w:rPr>
          <w:rFonts w:ascii="Arial" w:hAnsi="Arial" w:cs="Arial"/>
          <w:b/>
        </w:rPr>
        <w:t>projektów</w:t>
      </w:r>
      <w:r w:rsidRPr="00586923">
        <w:rPr>
          <w:rFonts w:ascii="Arial" w:hAnsi="Arial" w:cs="Arial"/>
          <w:b/>
        </w:rPr>
        <w:t xml:space="preserve"> krajowych aktów prawnych </w:t>
      </w:r>
      <w:r>
        <w:rPr>
          <w:rFonts w:ascii="Arial" w:hAnsi="Arial" w:cs="Arial"/>
          <w:b/>
        </w:rPr>
        <w:t xml:space="preserve">i ogłoszone akty prawne </w:t>
      </w:r>
      <w:r>
        <w:rPr>
          <w:rFonts w:ascii="Arial" w:hAnsi="Arial" w:cs="Arial"/>
          <w:b/>
        </w:rPr>
        <w:br/>
        <w:t>w Dzienniku Ustaw</w:t>
      </w:r>
    </w:p>
    <w:p w:rsidR="00277010" w:rsidRPr="00586923" w:rsidRDefault="00277010" w:rsidP="00277010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86923">
        <w:rPr>
          <w:rFonts w:ascii="Arial" w:hAnsi="Arial" w:cs="Arial"/>
          <w:b/>
        </w:rPr>
        <w:t xml:space="preserve">monitoring legislacji </w:t>
      </w:r>
      <w:r>
        <w:rPr>
          <w:rFonts w:ascii="Arial" w:hAnsi="Arial" w:cs="Arial"/>
          <w:b/>
        </w:rPr>
        <w:t xml:space="preserve">krajowej </w:t>
      </w:r>
      <w:r w:rsidRPr="00586923">
        <w:rPr>
          <w:rFonts w:ascii="Arial" w:hAnsi="Arial" w:cs="Arial"/>
          <w:b/>
        </w:rPr>
        <w:t>ZPPM</w:t>
      </w:r>
      <w:r>
        <w:rPr>
          <w:rFonts w:ascii="Arial" w:hAnsi="Arial" w:cs="Arial"/>
          <w:b/>
        </w:rPr>
        <w:t>)</w:t>
      </w:r>
    </w:p>
    <w:p w:rsidR="00277010" w:rsidRPr="00586923" w:rsidRDefault="00277010" w:rsidP="00277010">
      <w:pPr>
        <w:spacing w:after="0" w:line="300" w:lineRule="auto"/>
        <w:jc w:val="center"/>
        <w:rPr>
          <w:rFonts w:ascii="Arial" w:hAnsi="Arial" w:cs="Arial"/>
        </w:rPr>
      </w:pPr>
      <w:r w:rsidRPr="00586923">
        <w:rPr>
          <w:rFonts w:ascii="Arial" w:hAnsi="Arial" w:cs="Arial"/>
          <w:b/>
        </w:rPr>
        <w:t xml:space="preserve">w okresie od </w:t>
      </w:r>
      <w:r>
        <w:rPr>
          <w:rFonts w:ascii="Arial" w:hAnsi="Arial" w:cs="Arial"/>
          <w:b/>
        </w:rPr>
        <w:t>24 lutego</w:t>
      </w:r>
      <w:r>
        <w:rPr>
          <w:rFonts w:ascii="Arial" w:hAnsi="Arial" w:cs="Arial"/>
          <w:b/>
        </w:rPr>
        <w:t xml:space="preserve"> </w:t>
      </w:r>
      <w:r w:rsidRPr="00586923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marca</w:t>
      </w:r>
      <w:r w:rsidRPr="00586923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586923">
        <w:rPr>
          <w:rFonts w:ascii="Arial" w:hAnsi="Arial" w:cs="Arial"/>
          <w:b/>
        </w:rPr>
        <w:t xml:space="preserve"> roku</w:t>
      </w:r>
    </w:p>
    <w:p w:rsidR="00277010" w:rsidRPr="00AC3187" w:rsidRDefault="00277010" w:rsidP="00277010">
      <w:pPr>
        <w:spacing w:after="0" w:line="300" w:lineRule="auto"/>
        <w:jc w:val="center"/>
        <w:rPr>
          <w:rFonts w:ascii="Arial" w:hAnsi="Arial" w:cs="Arial"/>
        </w:rPr>
      </w:pPr>
      <w:r w:rsidRPr="00AC3187">
        <w:rPr>
          <w:rFonts w:ascii="Arial" w:hAnsi="Arial" w:cs="Arial"/>
        </w:rPr>
        <w:t xml:space="preserve">Raport na dzień </w:t>
      </w:r>
      <w:r>
        <w:rPr>
          <w:rFonts w:ascii="Arial" w:hAnsi="Arial" w:cs="Arial"/>
        </w:rPr>
        <w:t>3 marca</w:t>
      </w:r>
      <w:r w:rsidRPr="00AC318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AC3187">
        <w:rPr>
          <w:rFonts w:ascii="Arial" w:hAnsi="Arial" w:cs="Arial"/>
        </w:rPr>
        <w:t xml:space="preserve"> roku</w:t>
      </w:r>
    </w:p>
    <w:p w:rsidR="00277010" w:rsidRPr="00586923" w:rsidRDefault="00277010" w:rsidP="00277010">
      <w:pPr>
        <w:spacing w:after="0"/>
        <w:jc w:val="both"/>
        <w:rPr>
          <w:rFonts w:ascii="Arial" w:hAnsi="Arial" w:cs="Arial"/>
        </w:rPr>
      </w:pPr>
    </w:p>
    <w:p w:rsidR="00277010" w:rsidRPr="00287656" w:rsidRDefault="00277010" w:rsidP="0027701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287656">
        <w:rPr>
          <w:rFonts w:ascii="Arial" w:hAnsi="Arial" w:cs="Arial"/>
          <w:b/>
          <w:u w:val="single"/>
        </w:rPr>
        <w:t>Projekty aktów prawnych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</w:p>
    <w:p w:rsidR="00277010" w:rsidRPr="00C70674" w:rsidRDefault="00277010" w:rsidP="00277010">
      <w:pPr>
        <w:spacing w:after="0"/>
        <w:jc w:val="both"/>
        <w:rPr>
          <w:rFonts w:ascii="Arial" w:hAnsi="Arial" w:cs="Arial"/>
        </w:rPr>
      </w:pPr>
      <w:r w:rsidRPr="00C70674">
        <w:rPr>
          <w:rFonts w:ascii="Arial" w:hAnsi="Arial" w:cs="Arial"/>
        </w:rPr>
        <w:t xml:space="preserve">W omawianym okresie </w:t>
      </w:r>
      <w:r w:rsidRPr="00C70674">
        <w:rPr>
          <w:rFonts w:ascii="Arial" w:eastAsia="Calibri" w:hAnsi="Arial" w:cs="Arial"/>
          <w:bCs/>
        </w:rPr>
        <w:t xml:space="preserve">Rządowe Centrum Legislacji opublikowało </w:t>
      </w:r>
      <w:r>
        <w:rPr>
          <w:rFonts w:ascii="Arial" w:eastAsia="Calibri" w:hAnsi="Arial" w:cs="Arial"/>
          <w:bCs/>
        </w:rPr>
        <w:t>4</w:t>
      </w:r>
      <w:r w:rsidRPr="00C70674">
        <w:rPr>
          <w:rFonts w:ascii="Arial" w:eastAsia="Calibri" w:hAnsi="Arial" w:cs="Arial"/>
          <w:bCs/>
        </w:rPr>
        <w:t xml:space="preserve"> projekt</w:t>
      </w:r>
      <w:r>
        <w:rPr>
          <w:rFonts w:ascii="Arial" w:eastAsia="Calibri" w:hAnsi="Arial" w:cs="Arial"/>
          <w:bCs/>
        </w:rPr>
        <w:t>y ustaw</w:t>
      </w:r>
      <w:r w:rsidRPr="00C70674">
        <w:rPr>
          <w:rFonts w:ascii="Arial" w:eastAsia="Calibri" w:hAnsi="Arial" w:cs="Arial"/>
          <w:bCs/>
        </w:rPr>
        <w:t xml:space="preserve"> oraz</w:t>
      </w:r>
      <w:r w:rsidRPr="00C70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Pr="00C70674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>ów</w:t>
      </w:r>
      <w:r w:rsidRPr="00C70674">
        <w:rPr>
          <w:rFonts w:ascii="Arial" w:hAnsi="Arial" w:cs="Arial"/>
        </w:rPr>
        <w:t xml:space="preserve"> rozporządzeń Rady Ministrów, Prezesa Rady Ministrów oraz poszczególnych Ministrów.</w:t>
      </w:r>
    </w:p>
    <w:p w:rsidR="00277010" w:rsidRPr="00C70674" w:rsidRDefault="00277010" w:rsidP="00277010">
      <w:pPr>
        <w:spacing w:after="0"/>
        <w:jc w:val="both"/>
        <w:rPr>
          <w:rFonts w:ascii="Arial" w:hAnsi="Arial" w:cs="Arial"/>
        </w:rPr>
      </w:pP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Przeprowadzono konsultacje </w:t>
      </w:r>
      <w:r>
        <w:rPr>
          <w:rFonts w:ascii="Arial" w:hAnsi="Arial" w:cs="Arial"/>
        </w:rPr>
        <w:t>jednego</w:t>
      </w:r>
      <w:r>
        <w:rPr>
          <w:rFonts w:ascii="Arial" w:hAnsi="Arial" w:cs="Arial"/>
        </w:rPr>
        <w:t xml:space="preserve"> projektu ustawy i </w:t>
      </w:r>
      <w:r>
        <w:rPr>
          <w:rFonts w:ascii="Arial" w:hAnsi="Arial" w:cs="Arial"/>
        </w:rPr>
        <w:t>jednego</w:t>
      </w:r>
      <w:r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rozporządze</w:t>
      </w:r>
      <w:r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dotyc</w:t>
      </w:r>
      <w:r>
        <w:rPr>
          <w:rFonts w:ascii="Arial" w:hAnsi="Arial" w:cs="Arial"/>
        </w:rPr>
        <w:t>zącego</w:t>
      </w:r>
      <w:r>
        <w:rPr>
          <w:rFonts w:ascii="Arial" w:hAnsi="Arial" w:cs="Arial"/>
        </w:rPr>
        <w:t xml:space="preserve"> podmiotów członkowskich (pracodawcy, przedsiębiorcy, JST) zrzeszonych w Związku. 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konsultacji przekazane zostały następujące projekty: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ustawy: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</w:p>
    <w:p w:rsidR="00277010" w:rsidRPr="00277010" w:rsidRDefault="00277010" w:rsidP="00277010">
      <w:pPr>
        <w:pStyle w:val="Akapitzlist"/>
        <w:spacing w:after="0"/>
        <w:jc w:val="both"/>
        <w:rPr>
          <w:rFonts w:ascii="Arial" w:hAnsi="Arial" w:cs="Arial"/>
          <w:b/>
          <w:u w:val="single"/>
        </w:rPr>
      </w:pPr>
      <w:r w:rsidRPr="00277010">
        <w:rPr>
          <w:rFonts w:ascii="Arial" w:hAnsi="Arial" w:cs="Arial"/>
          <w:b/>
          <w:u w:val="single"/>
        </w:rPr>
        <w:t>Projekt ustawy o zmianie ustawy – Kodeks spółek handlowych oraz niektórych innych ustaw (numer z wykazu UD152)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Ustawa z dnia 30 sierpnia 2019 r. o zmianie ustawy - Kodeks spółek handlowych oraz niektórych innych ustaw  wprowadziła 1 marca 2021 r. powszechną i obligatoryjną dematerializację wszystkich akcji spółek niepublicznych oraz obowiązek zarejestrowania tych akcji w depozycie papierów wartościowych albo w rejestrze akcjonariuszy prowadzonym przez podmiot uprawniony do prowadzenia rachunków papierów wartościowych. 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Proces dematerializacji polegał na zmianie formy akcji z papierowej na zapis w systemie teleinformatycznym (zapis cyfrowy). Głównym skutkiem dematerializacji była eliminacja z obrotu akcji w formie dokumentu i utworzenie elektronicznych rejestrów akcjonariuszy. Obligatoryjna dematerializacja akcji spowodowała, że każda akcja – bez względu na to, czy jest akcją na okaziciela czy akcją imienną – ma status akcji rejestrowej, umożliwiającej identyfikację także akcjonariusza uprawnionego do praw z akcji na okaziciela. Wobec tego utrzymanie obecnej klasyfikacji akcji na akcje imienne i na okaziciela nie ma uzasadnienia.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Skala nieprawidłowości w procesie dematerializacji akcji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Część spółek niepublicznych nie wykonała obowiązku zawarcia umowy o prowadzenie rejestru akcjonariuszy lub o rejestrację akcji w depozycie papierów wartościowych, co powoduje, że nie jest możliwa rejestracja akcji, które zostały wyemitowane przed dniem wejścia w życie przepisów wprowadzających powszechną dematerializację akcji. Zdarzały się także przypadki zawarcia umowy o prowadzenie rejestru akcjonariuszy bez przekazania niezbędnych dokumentów umożliwiających założenie tego rejestru.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lastRenderedPageBreak/>
        <w:t>Z uwagi na brak szczegółowych informacji na temat liczby podmiotów zobowiązanych do zawarcia umowy o prowadzenie rejestru akcjonariuszy spółki lub umowy o rejestrację akcji w depozycie papierów wartościowych, które nie wykonały wskazanego obowiązku, OSR zawiera informację o spółkach, które taką umowę zawarły z podmiotem podlegającym nadzorowi Komisji Nadzoru Finansowego (KNF). Zgodnie z danymi KNF  liczba podmiotów, dla których prowadzone są rejestry akcjonariuszy – 8 140. Liczba spółek niepublicznych, których akcje zostały zarejestrowane w depozycie papierów wartościowych  - 260.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Problemy uczestników obrotu gospodarczego wynikające z ograniczonego dostępu do danych o spółkach i podmiotach prowadzących rejestr ich akcjonariuszy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KNF wskazała, że otrzymuje zgłoszenia od posiadaczy akcji spółek niepublicznych o braku możliwości zarejestrowania akcji, z uwagi na brak założenia dla spółki rejestru akcjonariuszy. Jest to przede wszystkim duże utrudnienie dla posiadaczy akcji, które zostały wyemitowane przed wejściem w życie przepisów wprowadzających powszechną dematerializację akcji. Akcje te, bez rejestracji w rejestrze akcjonariuszy lub depozycie papierów wartościowych, nie mogą być zbyte, a poza tym mogą utracić moc dowodową po upływie okresu wskazanego w obowiązujących przepisach prawa.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Ponadto KNF poinformowała Ministerstwo Sprawiedliwości, że zidentyfikowane zostały przypadki prowadzenia dwóch lub nawet trzech rejestrów akcjonariuszy dla jednej spółki. Wskazane incydenty mogą zagrażać bezpieczeństwu obrotu gospodarczego.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Dodatkowo do Ministerstwa Sprawiedliwości zgłaszane są problemy związane z utratą dokumentów akcji lub ich zniszczeniem. Wobec uchylenia art. 357 </w:t>
      </w:r>
      <w:proofErr w:type="spellStart"/>
      <w:r w:rsidRPr="00043923">
        <w:rPr>
          <w:rFonts w:ascii="Arial" w:eastAsia="Calibri" w:hAnsi="Arial" w:cs="Arial"/>
        </w:rPr>
        <w:t>k.s.h</w:t>
      </w:r>
      <w:proofErr w:type="spellEnd"/>
      <w:r w:rsidRPr="00043923">
        <w:rPr>
          <w:rFonts w:ascii="Arial" w:eastAsia="Calibri" w:hAnsi="Arial" w:cs="Arial"/>
        </w:rPr>
        <w:t xml:space="preserve">. nie jest obecnie możliwe wydanie duplikatu dokumentu akcji. Jeżeli akcjonariusz nie może skorzystać z uproszczonej formy wykazania swoich praw udziałowych, np. z powodu zniszczenia dokumentu akcji, a nie wystąpił o wydanie duplikatu akcji na podstawie postanowień statutu lub art. 357 § 3 </w:t>
      </w:r>
      <w:proofErr w:type="spellStart"/>
      <w:r w:rsidRPr="00043923">
        <w:rPr>
          <w:rFonts w:ascii="Arial" w:eastAsia="Calibri" w:hAnsi="Arial" w:cs="Arial"/>
        </w:rPr>
        <w:t>k.s.h</w:t>
      </w:r>
      <w:proofErr w:type="spellEnd"/>
      <w:r w:rsidRPr="00043923">
        <w:rPr>
          <w:rFonts w:ascii="Arial" w:eastAsia="Calibri" w:hAnsi="Arial" w:cs="Arial"/>
        </w:rPr>
        <w:t xml:space="preserve">. (przed uchyleniem tego przepisu), może jedynie dowodzić swoich praw na drodze sądowej, co wymaga odpowiedniego czasu na przeprowadzenie postępowania. 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Rekomendowane rozwiązania: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Mając na uwadze kwestie przedstawione powyżej, koniecznym jest przeprowadzenie interwencji legislacyjnej, która usprawni wdrożone dotychczas rozwiązania, a w konsekwencji wpłynie na zwiększenie bezpieczeństwa obrotu prawno-gospodarczego oraz dostosuje obowiązujące regulacje do zmian będących skutkiem powszechnej dematerializacji akcji. Priorytetem dla wprowadzanych rozwiązań jest także zwiększenie obowiązków informacyjnych, które podniosą poziom ochrony akcjonariuszy oraz pozostałych uczestników obrotu, a także usprawnią postępowanie zmierzające do dokonania wpisu w rejestrze akcjonariuszy. 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Wobec powyższego, proponuje się następujące zmiany: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  <w:b/>
        </w:rPr>
      </w:pPr>
      <w:r w:rsidRPr="00043923">
        <w:rPr>
          <w:rFonts w:ascii="Arial" w:eastAsia="Calibri" w:hAnsi="Arial" w:cs="Arial"/>
          <w:b/>
        </w:rPr>
        <w:t>w ustawie z dnia 15 września 2000 r. – Kodeks spółek handlowych:</w:t>
      </w:r>
    </w:p>
    <w:p w:rsidR="00043923" w:rsidRPr="00043923" w:rsidRDefault="00043923" w:rsidP="00043923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nałożenie na zarządy spółek obowiązku:</w:t>
      </w:r>
    </w:p>
    <w:p w:rsidR="00043923" w:rsidRPr="00043923" w:rsidRDefault="00043923" w:rsidP="00043923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zgłaszania do sądu rejestrowego informacji o zawarciu umowy o prowadzenie rejestru akcjonariuszy z jednoczesnym złożeniem oświadczenia o zawarciu umowy, podpisanego przez wszystkich członków zarządu spółki (art. 1 pkt 2 i 9 projektu ustawy);</w:t>
      </w:r>
    </w:p>
    <w:p w:rsidR="00043923" w:rsidRPr="00043923" w:rsidRDefault="00043923" w:rsidP="00043923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zgłaszania aktualnych danych podmiotowi prowadzącemu rejestr akcjonariuszy w terminie 7 dni od dnia zdarzenia uzasadniającego dokonanie wpisu (art. 1 pkt 4  lit. b oraz  pkt 11 lit. b projektu ustawy)</w:t>
      </w:r>
    </w:p>
    <w:p w:rsidR="00043923" w:rsidRPr="00043923" w:rsidRDefault="00043923" w:rsidP="00043923">
      <w:pPr>
        <w:pStyle w:val="Akapitzlist"/>
        <w:spacing w:after="0"/>
        <w:ind w:left="851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Zmiana ma zapewnić aktualność danych zgromadzonych w rejestrze akcjonariuszy. Dotychczas zdarzały się sytuacje, w których spółki nie zawiadamiały o zmianie </w:t>
      </w:r>
      <w:r w:rsidRPr="00043923">
        <w:rPr>
          <w:rFonts w:ascii="Arial" w:eastAsia="Calibri" w:hAnsi="Arial" w:cs="Arial"/>
        </w:rPr>
        <w:lastRenderedPageBreak/>
        <w:t>swoich danych, np. o zmianie siedziby, co w praktyce uniemożliwiało zapewnienie aktualnych danych w rejestrze akcjonariuszy i skontaktowanie się ze spółką.</w:t>
      </w:r>
    </w:p>
    <w:p w:rsidR="00043923" w:rsidRPr="00043923" w:rsidRDefault="00043923" w:rsidP="00043923">
      <w:pPr>
        <w:pStyle w:val="Akapitzlist"/>
        <w:spacing w:after="0"/>
        <w:ind w:left="851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Zdarzeniem uzasadniającym dokonanie wpisu w rejestrze akcjonariuszy będzie zajście określonego wydarzenia, na podstawie którego uległy zmianie dane wpisane do tego rejestru, np. podwyższenie kapitału zakładowego spółki, , zmiana adresu spółki.  Przy czym zauważyć należy, że w przypadku, gdy przepisy prawa dla skuteczności określonej czynności wymagają wpisu do Krajowego Rejestru Sądowego (wpisy konstytutywne), bieg terminu na zgłoszenie zmiany danych wpisanych do rejestru akcjonariuszy rozpoczyna się z chwilą dokonania wpisu w Krajowym Rejestrze Sądowym (w postępowaniu rejestrowym postanowienia o wpisie stają się skuteczne i wykonalne z chwilą ich wydania, z wyjątkiem postanowień dotyczących wykreślenia podmiotów z Krajowego Rejestru Sądowego (art. 6945 § 2 k.p.c.).</w:t>
      </w:r>
    </w:p>
    <w:p w:rsidR="00043923" w:rsidRPr="00043923" w:rsidRDefault="00043923" w:rsidP="00043923">
      <w:pPr>
        <w:pStyle w:val="Akapitzlist"/>
        <w:spacing w:after="0"/>
        <w:ind w:left="851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Wobec tego, że część danych podlega zgłoszeniu jedynie na żądanie uprawnionego podmiotu (art. 30033 § 1 pkt 6-8 oraz 3283 § 1 pkt 6-8 </w:t>
      </w:r>
      <w:proofErr w:type="spellStart"/>
      <w:r w:rsidRPr="00043923">
        <w:rPr>
          <w:rFonts w:ascii="Arial" w:eastAsia="Calibri" w:hAnsi="Arial" w:cs="Arial"/>
        </w:rPr>
        <w:t>k.s.h</w:t>
      </w:r>
      <w:proofErr w:type="spellEnd"/>
      <w:r w:rsidRPr="00043923">
        <w:rPr>
          <w:rFonts w:ascii="Arial" w:eastAsia="Calibri" w:hAnsi="Arial" w:cs="Arial"/>
        </w:rPr>
        <w:t>.) projekt nakłada na zarząd spółki obowiązek aktualizacji danych jedynie w zakresie informacji, które mogą ulec zmianie na skutek uchwały uprawnionego organu spółki (np. uchwała walnego zgromadzenia o zmianie statutu spółki i jej siedziby);</w:t>
      </w:r>
    </w:p>
    <w:p w:rsidR="00043923" w:rsidRPr="00043923" w:rsidRDefault="00043923" w:rsidP="0004392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podmiot prowadzący rejestr akcjonariuszy albo rejestrację akcji w depozycie – w przypadku wygaśnięcia lub rozwiązania umowy o prowadzenie rejestru akcjonariuszy albo o rejestrację akcji w depozycie papierów wartościowych – zobowiązany będzie do zgłoszenia tego faktu do sądu rejestrowego w terminie 7 dni od dnia wygaśnięcia lub rozwiązania umowy (art. 1 pkt 2 lit. b oraz pkt 9 lit. b projektu ustawy)</w:t>
      </w:r>
    </w:p>
    <w:p w:rsidR="00043923" w:rsidRPr="00043923" w:rsidRDefault="00043923" w:rsidP="00043923">
      <w:pPr>
        <w:pStyle w:val="Akapitzlist"/>
        <w:spacing w:after="0"/>
        <w:ind w:left="426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Zmiana ma na celu wzmocnienie regulacji służących zapewnieniu ciągłości rejestracji akcji spółek niepublicznych projekt. Na podstawie zgłoszenia i przedłożonych dokumentów sąd rejestrowy będzie mógł wszcząć postępowanie przymuszające zmierzające do złożenia wniosku o zmianę danych ujawnionych w Krajowym Rejestrze Sądowym w celu wpisania aktualnych danych o podmiocie rejestrującym akcje. Sąd rejestrowy będzie mógł także wykreślić z rejestru przedsiębiorców dane niezgodne z rzeczywistym stanem rzeczy z urzędu, jeżeli zostaną wypełnione przesłanki wskazanego przepisu prawa;</w:t>
      </w:r>
    </w:p>
    <w:p w:rsidR="00043923" w:rsidRPr="00043923" w:rsidRDefault="00043923" w:rsidP="0004392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podmiot prowadzący rejestr akcjonariuszy, po wykreśleniu spółki z Krajowego Rejestru Sądowego, będzie przekazywał rejestr akcjonariuszy do sądu rejestrowego właściwego ze względu na ostatnią siedzibę spółki (art. 1 pkt 3 i 10 projektu ustawy)</w:t>
      </w:r>
    </w:p>
    <w:p w:rsidR="00043923" w:rsidRPr="00043923" w:rsidRDefault="00043923" w:rsidP="00043923">
      <w:pPr>
        <w:pStyle w:val="Akapitzlist"/>
        <w:spacing w:after="0"/>
        <w:ind w:left="426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Rozwiązanie pozwoli na przechowywanie rejestru akcjonariuszy wraz z aktami rejestrowymi danej spółki. Wniosek o przyjęcie do akt rejestrowych będzie wolny od opłaty sądowej;</w:t>
      </w:r>
    </w:p>
    <w:p w:rsidR="00043923" w:rsidRPr="00043923" w:rsidRDefault="00043923" w:rsidP="0004392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oświadczenie obejmujące zgodę na wpis powinno być złożone w formie pisemnej z podpisem notarialnie poświadczonym albo w formie pisemnej w obecności osoby upoważnionej przez podmiot prowadzący rejestr akcjonariuszy, która potwierdza swoje uczestnictwo podpisem. Oświadczenie składane w postaci elektronicznej powinno zostać opatrzone kwalifikowanym podpisem elektronicznym, podpisem zaufanym albo podpisem osobistym.” (art. 1 pkt 5 lit. b i 12 lit. a  projektu ustawy).</w:t>
      </w:r>
    </w:p>
    <w:p w:rsidR="00043923" w:rsidRPr="00043923" w:rsidRDefault="00043923" w:rsidP="00043923">
      <w:pPr>
        <w:pStyle w:val="Akapitzlist"/>
        <w:spacing w:after="0"/>
        <w:ind w:left="426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Obecnie przed wpisem w rejestrze akcjonariuszy, podmiot prowadzący rejestr akcjonariuszy powiadamia o treści zamierzonego wpisu osobę, której uprawnienia mają być wykreślone, zmienione lub obciążone przez wpis, chyba że wyraziła ona zgodę na wpis. W związku z tym, że podpis osoby wyrażającej zgodę na wpis może być sfałszowany lub podrobiony projekt przewiduje jak powyżej. </w:t>
      </w:r>
    </w:p>
    <w:p w:rsidR="00043923" w:rsidRPr="00043923" w:rsidRDefault="00043923" w:rsidP="00043923">
      <w:pPr>
        <w:pStyle w:val="Akapitzlist"/>
        <w:spacing w:after="0"/>
        <w:ind w:left="426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lastRenderedPageBreak/>
        <w:t>Proponowane rozwiązanie zmniejszy ryzyko przyjęcia oświadczenia od osoby nieuprawnionej oraz umożliwi identyfikację osoby składającej oświadczenie;</w:t>
      </w:r>
    </w:p>
    <w:p w:rsidR="00043923" w:rsidRPr="00043923" w:rsidRDefault="00043923" w:rsidP="0004392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zamieszczanie w rejestrze akcjonariuszy, obok dotychczasowych danych, numeru PESEL albo daty urodzenia akcjonariuszy, a w przypadku osoby niebędącej osobą fizyczną - firmy, numeru akcjonariusza we właściwym rejestrze oraz nazwy tego rejestru. </w:t>
      </w:r>
    </w:p>
    <w:p w:rsidR="00043923" w:rsidRPr="00043923" w:rsidRDefault="00043923" w:rsidP="00043923">
      <w:pPr>
        <w:pStyle w:val="Akapitzlist"/>
        <w:spacing w:after="0"/>
        <w:ind w:left="426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Względy bezpieczeństwa obrotu prawno-gospodarczego wymagają, aby wpisy dokonywane w rejestrze akcjonariuszy dokonywane były po jednoznacznej identyfikacji osoby, której dane mają być ujawnione w rejestrze. Zmniejszy to tym samym ryzyko nabycia akcji od osoby nieuprawnionej. Wobec proponowanych rozwiązań w projekcie wprowadzano rozwiązania służące właściwej ochronie danych osobowych akcjonariuszy będących osobami fizycznymi.</w:t>
      </w:r>
    </w:p>
    <w:p w:rsidR="00043923" w:rsidRPr="00043923" w:rsidRDefault="00043923" w:rsidP="00043923">
      <w:pPr>
        <w:pStyle w:val="Akapitzlist"/>
        <w:spacing w:after="0"/>
        <w:ind w:left="426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W rejestrze akcjonariuszy nie powinny być udostępniane dane nadmiarowe, jeżeli cel przetwarzania można osiągnąć innymi metodami. W ocenie projektodawcy wypełnienie obowiązków związanych z zapewnieniem ochrony danych osobowych, w tym nałożonych wskazanymi powyżej przepisami rozporządzenia RODO wymaga ograniczenia zakresu danych osobowych udostępnianych w rejestrze akcjonariuszy w zakresie udostępniania numerów PESEL, dat urodzenia oraz adresów zamieszkania, ponieważ  nie są to dane niezbędne i adekwatne do celu w jakim udostępniany jest rejestr akcjonariuszy. Należy bowiem zauważyć, że w przypadku gdy osoba zainteresowana uzasadni potrzebę udostępnienia jej np. numeru PESEL akcjonariusza (np. gdy w rejestrze znajdują się dane dwóch osób o tym samym nazwisku i imieniu), to wówczas zainteresowana osoba może uzyskać indywidualny dostęp do tych danych np. na podstawie art. 6 lit. b  rozporządzenia RODO.</w:t>
      </w:r>
    </w:p>
    <w:p w:rsidR="00043923" w:rsidRPr="00043923" w:rsidRDefault="00043923" w:rsidP="00043923">
      <w:pPr>
        <w:pStyle w:val="Akapitzlist"/>
        <w:spacing w:after="0"/>
        <w:ind w:left="426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W związku z powyższym projekt ustawy przewiduje, że informacje o numerze PESEL, dacie urodzenia lub adresie zamieszkania akcjonariusza dostępne będą dla podmiotów wskazanych w ustawie, jeżeli dostatecznie zostanie usprawiedliwiona potrzeba dostępu do tych danych (art. 1 pkt 6, pkt 13 projektu ustawy);</w:t>
      </w:r>
    </w:p>
    <w:p w:rsidR="00043923" w:rsidRPr="00043923" w:rsidRDefault="00043923" w:rsidP="0004392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z uwagi na możliwość skutecznego zablokowania akcji przez zastawnika mimo wygaśnięcia zastawu na skutek wygaśnięcia zobowiązania bez zaspokojenia wierzyciela, przewiduje się utratę ważności świadectwa rejestrowego wydanego zastawnikowi w przypadku wygaśnięcia zastawu z innych przyczyn niż wskazana w art. 3288 § 1 pkt 2 </w:t>
      </w:r>
      <w:proofErr w:type="spellStart"/>
      <w:r w:rsidRPr="00043923">
        <w:rPr>
          <w:rFonts w:ascii="Arial" w:eastAsia="Calibri" w:hAnsi="Arial" w:cs="Arial"/>
        </w:rPr>
        <w:t>k.s.h</w:t>
      </w:r>
      <w:proofErr w:type="spellEnd"/>
      <w:r w:rsidRPr="00043923">
        <w:rPr>
          <w:rFonts w:ascii="Arial" w:eastAsia="Calibri" w:hAnsi="Arial" w:cs="Arial"/>
        </w:rPr>
        <w:t xml:space="preserve">. (art. 1 pkt 14 projektu ustawy); </w:t>
      </w:r>
    </w:p>
    <w:p w:rsidR="00043923" w:rsidRPr="00043923" w:rsidRDefault="00043923" w:rsidP="0004392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w przypadku ustanowienia na akcji z mocy prawa ograniczonego prawa rzeczowego na skutek zdarzenia prawnego (czyli w omawianym przypadku ustanowienia zastawu rejestrowego z mocy prawa na skutek wpisu do rejestru zastawów) wpis do rejestru akcjonariuszy będzie miał charakter deklaratoryjny (art. 3289 § 2 </w:t>
      </w:r>
      <w:proofErr w:type="spellStart"/>
      <w:r w:rsidRPr="00043923">
        <w:rPr>
          <w:rFonts w:ascii="Arial" w:eastAsia="Calibri" w:hAnsi="Arial" w:cs="Arial"/>
        </w:rPr>
        <w:t>k.s.h</w:t>
      </w:r>
      <w:proofErr w:type="spellEnd"/>
      <w:r w:rsidRPr="00043923">
        <w:rPr>
          <w:rFonts w:ascii="Arial" w:eastAsia="Calibri" w:hAnsi="Arial" w:cs="Arial"/>
        </w:rPr>
        <w:t xml:space="preserve">.); </w:t>
      </w:r>
    </w:p>
    <w:p w:rsidR="00043923" w:rsidRPr="00043923" w:rsidRDefault="00043923" w:rsidP="0004392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w projektowanej nowelizacji przepisu art. 594 </w:t>
      </w:r>
      <w:proofErr w:type="spellStart"/>
      <w:r w:rsidRPr="00043923">
        <w:rPr>
          <w:rFonts w:ascii="Arial" w:eastAsia="Calibri" w:hAnsi="Arial" w:cs="Arial"/>
        </w:rPr>
        <w:t>k.s.h</w:t>
      </w:r>
      <w:proofErr w:type="spellEnd"/>
      <w:r w:rsidRPr="00043923">
        <w:rPr>
          <w:rFonts w:ascii="Arial" w:eastAsia="Calibri" w:hAnsi="Arial" w:cs="Arial"/>
        </w:rPr>
        <w:t xml:space="preserve">. przewiduje się, że członek zarządu spółki akcyjnej lub prostej spółki akcyjnej albo komplementariusz spółki komandytowo-akcyjnej uprawniony do jej reprezentowania podlegał będzie karze grzywny, jeżeli wbrew obowiązkowi nie zgłosi danych, o których mowa w art. 30033 § 3 albo w art. 3283 § 4 </w:t>
      </w:r>
      <w:proofErr w:type="spellStart"/>
      <w:r w:rsidRPr="00043923">
        <w:rPr>
          <w:rFonts w:ascii="Arial" w:eastAsia="Calibri" w:hAnsi="Arial" w:cs="Arial"/>
        </w:rPr>
        <w:t>k.s.h</w:t>
      </w:r>
      <w:proofErr w:type="spellEnd"/>
      <w:r w:rsidRPr="00043923">
        <w:rPr>
          <w:rFonts w:ascii="Arial" w:eastAsia="Calibri" w:hAnsi="Arial" w:cs="Arial"/>
        </w:rPr>
        <w:t>. (art. 1 pkt 26 projektu ustawy);</w:t>
      </w:r>
    </w:p>
    <w:p w:rsidR="00043923" w:rsidRPr="00043923" w:rsidRDefault="00043923" w:rsidP="0004392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rezygnacja z dotychczasowej klasyfikacji akcji na akcje imienne i na okaziciela;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  <w:b/>
        </w:rPr>
        <w:t>w ustawie z dnia 20 sierpnia 1997 r. o Krajowym Rejestrze Sądowym</w:t>
      </w:r>
      <w:r w:rsidRPr="00043923">
        <w:rPr>
          <w:rFonts w:ascii="Arial" w:eastAsia="Calibri" w:hAnsi="Arial" w:cs="Arial"/>
        </w:rPr>
        <w:t xml:space="preserve">:  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ujawnianie informacji o podmiocie prowadzącym rejestr akcjonariuszy spółki albo rejestrującym akcje spółki w depozycie papierów wartościowych w Krajowym Rejestrze Sądowym. Zmiana ma na celu zapewnienie prawidłowego dostępu do informacji. </w:t>
      </w:r>
    </w:p>
    <w:p w:rsidR="00043923" w:rsidRPr="00043923" w:rsidRDefault="00043923" w:rsidP="00043923">
      <w:pPr>
        <w:pStyle w:val="Akapitzlist"/>
        <w:spacing w:after="0"/>
        <w:ind w:left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Przyjęte rozwiązanie umożliwia nie tylko poszerzenie źródeł niezbędnych informacji dla akcjonariuszy spółek, ale również dla podmiotów zainteresowanych wpisem do rejestru </w:t>
      </w:r>
      <w:r w:rsidRPr="00043923">
        <w:rPr>
          <w:rFonts w:ascii="Arial" w:eastAsia="Calibri" w:hAnsi="Arial" w:cs="Arial"/>
        </w:rPr>
        <w:lastRenderedPageBreak/>
        <w:t>akcjonariuszy - nabywców, zastawników, użytkowników akcji, którym ustawa przyznaje uprawnienie do złożenia żądania o wpis w rejestrze akcjonariuszy, czy też organów egzekucyjnych zgłaszających zajęcie praw majątkowych akcjonariusza.</w:t>
      </w:r>
    </w:p>
    <w:p w:rsidR="00043923" w:rsidRPr="00043923" w:rsidRDefault="00043923" w:rsidP="00043923">
      <w:pPr>
        <w:pStyle w:val="Akapitzlist"/>
        <w:spacing w:after="0"/>
        <w:ind w:left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Dzięki powiązaniu obowiązku rejestracji akcji z obowiązkiem wpisu do Krajowego Rejestru Sądowego możliwe będzie podjęcie czynności nadzorczych przez sąd rejestrowy w przypadku zaniechania wykonania obowiązku przez osoby do tego zobowiązane. </w:t>
      </w:r>
    </w:p>
    <w:p w:rsidR="00043923" w:rsidRPr="00043923" w:rsidRDefault="00043923" w:rsidP="00043923">
      <w:pPr>
        <w:pStyle w:val="Akapitzlist"/>
        <w:spacing w:after="0"/>
        <w:ind w:left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Brak wpisu w Krajowym Rejestrze Sądowym informacji o podmiocie prowadzącym rejestr akcjonariuszy lub rejestrację akcji w depozycie papierów wartościowych pozwoli na szybką identyfikację spółek, które nie wykonują obowiązków związanych z dematerializacją akcji i podjęcie czynności nie tylko przez sąd rejestrowy, ale również inne podmioty (np. akcjonariuszy spółek). W przypadku, gdy podmiot posiada wiedzę, że spółka nie prowadzi rejestru akcjonariuszy, może zgłosić tę okoliczność do sądu rejestrowego w celu nałożenia na osoby zobowiązane grzywny, o której mowa w art. 594 </w:t>
      </w:r>
      <w:proofErr w:type="spellStart"/>
      <w:r w:rsidRPr="00043923">
        <w:rPr>
          <w:rFonts w:ascii="Arial" w:eastAsia="Calibri" w:hAnsi="Arial" w:cs="Arial"/>
        </w:rPr>
        <w:t>k.s.h</w:t>
      </w:r>
      <w:proofErr w:type="spellEnd"/>
      <w:r w:rsidRPr="00043923">
        <w:rPr>
          <w:rFonts w:ascii="Arial" w:eastAsia="Calibri" w:hAnsi="Arial" w:cs="Arial"/>
        </w:rPr>
        <w:t>. Dodatkowo możliwa będzie identyfikacja tzw. „martwych podmiotów”, co pozwoli na wszczęcie postępowania o rozwiązanie podmiotu bez przeprowadzania postępowania likwidacyjnego w przypadkach wskazanych w art. 25a ustawy o Krajowym Rejestrze Sądowym.</w:t>
      </w:r>
    </w:p>
    <w:p w:rsidR="00043923" w:rsidRPr="00043923" w:rsidRDefault="00043923" w:rsidP="00043923">
      <w:pPr>
        <w:pStyle w:val="Akapitzlist"/>
        <w:spacing w:after="0"/>
        <w:ind w:left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Wobec tego, że zapisy w rejestrze akcjonariuszy stanowią dowód przysługiwania akcjonariuszowi akcji, konieczne jest nie tylko zapewnienie dostępu do tych informacji w trakcie trwania spółki, ale również po jej wykreśleniu z Krajowego Rejestru Sądowego, w celu umożliwienia uzyskania informacji zgromadzonych w rejestrze przez odpowiedni okres;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  <w:b/>
        </w:rPr>
      </w:pPr>
      <w:r w:rsidRPr="00043923">
        <w:rPr>
          <w:rFonts w:ascii="Arial" w:eastAsia="Calibri" w:hAnsi="Arial" w:cs="Arial"/>
          <w:b/>
        </w:rPr>
        <w:t xml:space="preserve">w ustawie z dnia 29 lipca 2005 r. o obrocie instrumentami finansowymi:  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Uregulowanie obowiązku, przechowywania, archiwizowania, a także przekazania rejestru akcjonariuszy, wraz z dokumentami związanymi z prowadzeniem tego rejestru, podmiotowi prowadzącemu rejestr akcjonariuszy wskazanemu przez spółkę. W przypadku wykreślenia z Krajowego Rejestru Sądowego spółki, której akcje były zarejestrowane w depozycie papierów wartościowych, firma inwestycyjna prowadząca ten depozyt, przekazywać będzie wykaz akcjonariuszy spółki do sądu rejestrowego właściwego ze względu na ostatnią siedzibę spółki;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  <w:b/>
        </w:rPr>
      </w:pPr>
      <w:r w:rsidRPr="00043923">
        <w:rPr>
          <w:rFonts w:ascii="Arial" w:eastAsia="Calibri" w:hAnsi="Arial" w:cs="Arial"/>
          <w:b/>
        </w:rPr>
        <w:t>w ustawie z dnia 30 sierpnia 2019 r. o zmianie ustawy – Kodeks spółek handlowych oraz niektórych innych ustaw: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Z uwagi na zgłaszane problemy związane z utratą dokumentów akcji lub ich zniszczeniem, przewidziano wydłużenie mocy dowodowej dokumentów akcji o dwa lata w stosunku do obecnie obowiązującej regulacji.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  <w:b/>
        </w:rPr>
      </w:pPr>
      <w:r w:rsidRPr="00043923">
        <w:rPr>
          <w:rFonts w:ascii="Arial" w:eastAsia="Calibri" w:hAnsi="Arial" w:cs="Arial"/>
          <w:b/>
        </w:rPr>
        <w:t>Dodatkowe informacje:</w:t>
      </w:r>
    </w:p>
    <w:p w:rsidR="00043923" w:rsidRPr="00043923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 xml:space="preserve">W celu wzmocnienia ochrony uprawnień akcjonariuszy, przewidziano nałożenie na spółki emitujące akcje obowiązku złożenia do sądu rejestrowego wniosku o wpis w rejestrze przedsiębiorców informacji, o których mowa w art. 38 pkt 7 lit. h, pkt 8a lit. j, pkt 9 lit. l, pkt 9a lit. k ustawy o Krajowym Rejestrze Sądowym, w terminie 3 miesięcy od dnia wejścia w życie ustawy, który przewiduje ujawnianie w Krajowym Rejestrze Sądowym informacji o podmiocie prowadzącym rejestr akcjonariuszy lub rejestrującym akcje w depozycie papierów wartościowych. </w:t>
      </w:r>
    </w:p>
    <w:p w:rsidR="00277010" w:rsidRDefault="00043923" w:rsidP="00043923">
      <w:pPr>
        <w:spacing w:after="0"/>
        <w:jc w:val="both"/>
        <w:rPr>
          <w:rFonts w:ascii="Arial" w:eastAsia="Calibri" w:hAnsi="Arial" w:cs="Arial"/>
        </w:rPr>
      </w:pPr>
      <w:r w:rsidRPr="00043923">
        <w:rPr>
          <w:rFonts w:ascii="Arial" w:eastAsia="Calibri" w:hAnsi="Arial" w:cs="Arial"/>
        </w:rPr>
        <w:t>Spółki akcyjne, komandytowo-akcyjne, proste spółki akcyjne, spółki europejskie istniejące w dniu wejścia w życie ustawy dostosują postanowienia swoich umów, aktów założycielskich lub statutów do jej przepisów nie później niż w terminie 4 lat od dnia wejścia w życie niniejszej ustawy. Określając proponowany termin uwzględniono czas, w jakim możliwe jest rozpoznanie złożonych wniosków przez sąd rejestrowy (w przypadku większych aglomeracji liczba podmiotów, dla których prowadzone są rejestry akcjonariuszy jest stosunkowo duża)</w:t>
      </w:r>
      <w:r w:rsidRPr="00043923">
        <w:rPr>
          <w:rFonts w:ascii="Arial" w:eastAsia="Calibri" w:hAnsi="Arial" w:cs="Arial"/>
        </w:rPr>
        <w:t>.</w:t>
      </w:r>
    </w:p>
    <w:p w:rsidR="00043923" w:rsidRDefault="00043923" w:rsidP="00043923">
      <w:pPr>
        <w:spacing w:after="0"/>
        <w:jc w:val="both"/>
        <w:rPr>
          <w:rFonts w:ascii="Arial" w:eastAsia="Calibri" w:hAnsi="Arial" w:cs="Arial"/>
        </w:rPr>
      </w:pP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lastRenderedPageBreak/>
        <w:t>Przedmiotowy projekt aktu prawnego wraz Uzasadnieniem oraz Oceną Skutków Regulacji dostępny jest na stronach Rządowego Centrum Legislacji pod adresem:</w:t>
      </w:r>
    </w:p>
    <w:p w:rsidR="00043923" w:rsidRDefault="00043923" w:rsidP="00043923">
      <w:pPr>
        <w:spacing w:after="0"/>
        <w:jc w:val="both"/>
        <w:rPr>
          <w:rFonts w:ascii="Arial" w:hAnsi="Arial" w:cs="Arial"/>
        </w:rPr>
      </w:pPr>
      <w:hyperlink r:id="rId7" w:history="1">
        <w:r w:rsidRPr="006D1FFD">
          <w:rPr>
            <w:rStyle w:val="Hipercze"/>
            <w:rFonts w:ascii="Arial" w:hAnsi="Arial" w:cs="Arial"/>
          </w:rPr>
          <w:t>https://legislacja.rcl.gov.pl/projekt/12394851/ka</w:t>
        </w:r>
        <w:r w:rsidRPr="006D1FFD">
          <w:rPr>
            <w:rStyle w:val="Hipercze"/>
            <w:rFonts w:ascii="Arial" w:hAnsi="Arial" w:cs="Arial"/>
          </w:rPr>
          <w:t>t</w:t>
        </w:r>
        <w:r w:rsidRPr="006D1FFD">
          <w:rPr>
            <w:rStyle w:val="Hipercze"/>
            <w:rFonts w:ascii="Arial" w:hAnsi="Arial" w:cs="Arial"/>
          </w:rPr>
          <w:t>alog/13112473#13112473</w:t>
        </w:r>
      </w:hyperlink>
      <w:r>
        <w:rPr>
          <w:rFonts w:ascii="Arial" w:hAnsi="Arial" w:cs="Arial"/>
        </w:rPr>
        <w:t xml:space="preserve"> </w:t>
      </w:r>
    </w:p>
    <w:p w:rsidR="00043923" w:rsidRDefault="00043923" w:rsidP="00043923">
      <w:pPr>
        <w:spacing w:after="0"/>
        <w:jc w:val="both"/>
        <w:rPr>
          <w:rFonts w:ascii="Arial" w:hAnsi="Arial" w:cs="Arial"/>
        </w:rPr>
      </w:pP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>Projekt jest obecnie jednocześnie na etapie uzgodnień, konsultacji publicznych i opiniowania.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 rozporządzenia</w:t>
      </w:r>
      <w:r>
        <w:rPr>
          <w:rFonts w:ascii="Arial" w:hAnsi="Arial" w:cs="Arial"/>
        </w:rPr>
        <w:t>: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</w:p>
    <w:p w:rsidR="00277010" w:rsidRPr="00043923" w:rsidRDefault="00043923" w:rsidP="00277010">
      <w:pPr>
        <w:pStyle w:val="Akapitzlist"/>
        <w:spacing w:after="0"/>
        <w:jc w:val="both"/>
        <w:rPr>
          <w:rFonts w:ascii="Arial" w:hAnsi="Arial" w:cs="Arial"/>
          <w:b/>
          <w:u w:val="single"/>
        </w:rPr>
      </w:pPr>
      <w:r w:rsidRPr="00043923">
        <w:rPr>
          <w:rFonts w:ascii="Arial" w:hAnsi="Arial" w:cs="Arial"/>
          <w:b/>
          <w:u w:val="single"/>
        </w:rPr>
        <w:t>Projekt rozporządzenia Ministra Klimatu i Środowiska w sprawie wartości energetycznej poszczególnych biokomponentów, biopaliw ciekłych, ciekłych paliw węglowych pochodzących z recyklingu, gazowych paliw węglowych pochodzących z recyklingu, innych paliw odnawialnych, paliw ciekłych i energii elektrycznej z odnawialnych źródeł energii (numer z wykazu 1246)</w:t>
      </w:r>
    </w:p>
    <w:p w:rsidR="00277010" w:rsidRPr="00042C7F" w:rsidRDefault="00277010" w:rsidP="00277010">
      <w:pPr>
        <w:spacing w:after="0"/>
        <w:jc w:val="both"/>
        <w:rPr>
          <w:rFonts w:ascii="Arial" w:hAnsi="Arial" w:cs="Arial"/>
        </w:rPr>
      </w:pP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 xml:space="preserve">Obowiązujące rozporządzenie Ministra Klimatu z dnia 11 lipca 2020 r. w sprawie wartości opałowej poszczególnych biokomponentów i paliw ciekłych (Dz.U. poz. 1278), zwane dalej „rozporządzeniem z 2020 r.”, wymaga aktualizacji w związku ze zmianą definicji „wartość opałowa” na „wartość energetyczna” - zawartej w upoważnieniu do wydania rozporządzenia oraz koniecznością dostosowania wartości energetycznych dla poszczególnych nośników energii do wartości wskazanych w załączniku III Dyrektywy Parlamentu Europejskiego i Rady (UE) 2018/2001 z dnia 11 grudnia 2018 r. w sprawie promowania stosowania energii ze źródeł odnawialnych (Dz. Urz. UE L 328 z 21.12.2018, str. 82, z </w:t>
      </w:r>
      <w:proofErr w:type="spellStart"/>
      <w:r w:rsidRPr="00043923">
        <w:rPr>
          <w:rFonts w:ascii="Arial" w:hAnsi="Arial" w:cs="Arial"/>
        </w:rPr>
        <w:t>późn</w:t>
      </w:r>
      <w:proofErr w:type="spellEnd"/>
      <w:r w:rsidRPr="00043923">
        <w:rPr>
          <w:rFonts w:ascii="Arial" w:hAnsi="Arial" w:cs="Arial"/>
        </w:rPr>
        <w:t>. zm.), zwanej dalej „dyrektywą RED II” oraz wskazania wartości energetycznej dla nowych rodzajów nośników energii.</w:t>
      </w: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>Potrzeba wydania nowego rozporządzenia zaistniała ze względu na zmiany wprowadzone do ustawy z dnia 25 sierpnia 2006 r. o biokomponentach i biopaliwach ciekłych, zwanej dalej „ustawą”. Ustawa o zmianie ustawy o biokomponentach i biopaliwach ciekłych w zakresie swojej regulacji dokonuje m.in. wdrożenia przepisów dyrektywy RED II (w brzmieniu z dnia 7 czerwca 2022 r.).</w:t>
      </w: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 xml:space="preserve">W przepisach ustawy dokonano rozszerzenia katalogu paliw o ciekłe paliwa węglowe pochodzące z recyklingu (definicja została zawarta w art. 2 ust. 1 pkt 10b ustawy), gazowe paliwa węglowe pochodzące z recyklingu (definicja została zawarta w art. 2 ust. 1 pkt 10c ustawy) oraz o możliwość stosowania odnawialnej energii elektrycznej stosowanej w transporcie (definicja zawarta w art. 2 ust. 1 pkt 10d ustawy) do rozliczania Narodowego Celu Wskaźnikowego zwanego dalej „NCW”. </w:t>
      </w: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>Projektowane rozporządzenie stanowi dopełnienie implementacji dyrektywy RED II poprzez uwzględnienie jej zapisów zawartych w załączniku III.</w:t>
      </w: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 xml:space="preserve">Rozwiązaniem problemu, który został zidentyfikowany i opisany w pkt 1, jest wydanie nowego aktu prawnego – rozporządzenia ministra właściwego do spraw klimatu, określającego wartości energetyczne dla poszczególnych rodzajów biokomponentów, biopaliw ciekłych, ciekłych paliw węglowych pochodzących z recyklingu, gazowych paliw węglowych pochodzących z recyklingu, innych paliw odnawialnych, paliw ciekłych oraz energii elektrycznej z odnawialnych źródeł energii, na podstawie upoważnienia zawartego w art. 23 ust. 3 ustawy. </w:t>
      </w: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>Przepisy ustawy zobowiązują ministra właściwego do spraw klimatu do określenia, w drodze rozporządzenia, wartości energetycznej dla poszczególnych rodzajów biokomponentów, paliw ciekłych, biopaliw ciekłych, paliw węglowych pochodzących z recyklingu, innych paliw odnawialnych oraz odnawialnej energii elektrycznej.</w:t>
      </w: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lastRenderedPageBreak/>
        <w:t>Problem może być rozwiązany jedynie poprzez wydanie nowego rozporządzenia. Wydanie rozporządzenia stanowi również ostatni element implementacji dyrektywy RED II do krajowego porządku prawnego.</w:t>
      </w:r>
    </w:p>
    <w:p w:rsidR="00277010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 xml:space="preserve">Planowanym efektem wydania rozporządzenia jest m.in. stworzenie regulacji prawnych umożliwiających realizację NCW przy pomocy dodatkowych nośników energii, m.in.: ciekłych paliw węglowych pochodzących z recyclingu, gazowych paliw węglowych pochodzących z recyklingu, innych paliw odnawialnych, odnawialnej energii elektrycznej, </w:t>
      </w:r>
      <w:proofErr w:type="spellStart"/>
      <w:r w:rsidRPr="00043923">
        <w:rPr>
          <w:rFonts w:ascii="Arial" w:hAnsi="Arial" w:cs="Arial"/>
        </w:rPr>
        <w:t>biopropanolu</w:t>
      </w:r>
      <w:proofErr w:type="spellEnd"/>
      <w:r w:rsidRPr="00043923">
        <w:rPr>
          <w:rFonts w:ascii="Arial" w:hAnsi="Arial" w:cs="Arial"/>
        </w:rPr>
        <w:t xml:space="preserve"> oraz </w:t>
      </w:r>
      <w:proofErr w:type="spellStart"/>
      <w:r w:rsidRPr="00043923">
        <w:rPr>
          <w:rFonts w:ascii="Arial" w:hAnsi="Arial" w:cs="Arial"/>
        </w:rPr>
        <w:t>bioeterów</w:t>
      </w:r>
      <w:proofErr w:type="spellEnd"/>
      <w:r w:rsidRPr="00043923">
        <w:rPr>
          <w:rFonts w:ascii="Arial" w:hAnsi="Arial" w:cs="Arial"/>
        </w:rPr>
        <w:t xml:space="preserve"> oraz przy wykorzystaniu dotychczas stosowanych nośników energii z zaktualizowanymi wartościami jak np. estry metylowe kwasów tłuszczowych czy różne rodzaje </w:t>
      </w:r>
      <w:proofErr w:type="spellStart"/>
      <w:r w:rsidRPr="00043923">
        <w:rPr>
          <w:rFonts w:ascii="Arial" w:hAnsi="Arial" w:cs="Arial"/>
        </w:rPr>
        <w:t>biowęglowodorów</w:t>
      </w:r>
      <w:proofErr w:type="spellEnd"/>
      <w:r w:rsidRPr="00043923">
        <w:rPr>
          <w:rFonts w:ascii="Arial" w:hAnsi="Arial" w:cs="Arial"/>
        </w:rPr>
        <w:t xml:space="preserve"> ciekłych. Wydanie projektowanego rozporządzenia jest niezbędne, ponieważ obowiązek wynikający z art. 23 ust. 1 ustawy jest realizowany do tej pory przy uwzględnieniu wartości energetycznej poszczególnych składników określanych na podstawie rozporządzenia z 2020 r</w:t>
      </w:r>
      <w:r>
        <w:rPr>
          <w:rFonts w:ascii="Arial" w:hAnsi="Arial" w:cs="Arial"/>
        </w:rPr>
        <w:t>.</w:t>
      </w:r>
    </w:p>
    <w:p w:rsidR="00043923" w:rsidRDefault="00043923" w:rsidP="00043923">
      <w:pPr>
        <w:spacing w:after="0"/>
        <w:jc w:val="both"/>
        <w:rPr>
          <w:rFonts w:ascii="Arial" w:hAnsi="Arial" w:cs="Arial"/>
        </w:rPr>
      </w:pPr>
    </w:p>
    <w:p w:rsidR="00043923" w:rsidRPr="00043923" w:rsidRDefault="00043923" w:rsidP="00043923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>Przedmiotowy projekt aktu prawnego wraz Uzasadnieniem, Oceną Skutków Regulacji, Tabelą zgodności oraz Odwróconą tabelą zgodności dostępny jest na stronach Rządowego Centrum Legislacji pod adresem:</w:t>
      </w:r>
    </w:p>
    <w:p w:rsidR="00043923" w:rsidRDefault="00043923" w:rsidP="00043923">
      <w:pPr>
        <w:spacing w:after="0"/>
        <w:jc w:val="both"/>
        <w:rPr>
          <w:rFonts w:ascii="Arial" w:hAnsi="Arial" w:cs="Arial"/>
        </w:rPr>
      </w:pPr>
      <w:hyperlink r:id="rId8" w:history="1">
        <w:r w:rsidRPr="006D1FFD">
          <w:rPr>
            <w:rStyle w:val="Hipercze"/>
            <w:rFonts w:ascii="Arial" w:hAnsi="Arial" w:cs="Arial"/>
          </w:rPr>
          <w:t>https://legislacja.rcl.gov.pl/projekt/1</w:t>
        </w:r>
        <w:r w:rsidRPr="006D1FFD">
          <w:rPr>
            <w:rStyle w:val="Hipercze"/>
            <w:rFonts w:ascii="Arial" w:hAnsi="Arial" w:cs="Arial"/>
          </w:rPr>
          <w:t>2</w:t>
        </w:r>
        <w:r w:rsidRPr="006D1FFD">
          <w:rPr>
            <w:rStyle w:val="Hipercze"/>
            <w:rFonts w:ascii="Arial" w:hAnsi="Arial" w:cs="Arial"/>
          </w:rPr>
          <w:t>395100/katalog/13113714#13113714</w:t>
        </w:r>
      </w:hyperlink>
      <w:r>
        <w:rPr>
          <w:rFonts w:ascii="Arial" w:hAnsi="Arial" w:cs="Arial"/>
        </w:rPr>
        <w:t xml:space="preserve"> </w:t>
      </w:r>
      <w:r w:rsidRPr="00043923">
        <w:rPr>
          <w:rFonts w:ascii="Arial" w:hAnsi="Arial" w:cs="Arial"/>
        </w:rPr>
        <w:t xml:space="preserve">   </w:t>
      </w:r>
    </w:p>
    <w:p w:rsidR="00043923" w:rsidRDefault="00043923" w:rsidP="00277010">
      <w:pPr>
        <w:spacing w:after="0"/>
        <w:jc w:val="both"/>
        <w:rPr>
          <w:rFonts w:ascii="Arial" w:hAnsi="Arial" w:cs="Arial"/>
        </w:rPr>
      </w:pPr>
    </w:p>
    <w:p w:rsidR="00043923" w:rsidRDefault="00043923" w:rsidP="00277010">
      <w:pPr>
        <w:spacing w:after="0"/>
        <w:jc w:val="both"/>
        <w:rPr>
          <w:rFonts w:ascii="Arial" w:hAnsi="Arial" w:cs="Arial"/>
        </w:rPr>
      </w:pPr>
      <w:r w:rsidRPr="00043923">
        <w:rPr>
          <w:rFonts w:ascii="Arial" w:hAnsi="Arial" w:cs="Arial"/>
        </w:rPr>
        <w:t>Projekt jest obecnie jednocześnie na etapie uzgodnień, konsultacji publicznych i opiniowania.</w:t>
      </w:r>
    </w:p>
    <w:p w:rsidR="00043923" w:rsidRDefault="00043923" w:rsidP="00277010">
      <w:pPr>
        <w:spacing w:after="0"/>
        <w:jc w:val="both"/>
        <w:rPr>
          <w:rFonts w:ascii="Arial" w:hAnsi="Arial" w:cs="Arial"/>
        </w:rPr>
      </w:pPr>
    </w:p>
    <w:p w:rsidR="00277010" w:rsidRPr="00CB4A6E" w:rsidRDefault="00277010" w:rsidP="00277010">
      <w:pPr>
        <w:spacing w:after="0"/>
        <w:rPr>
          <w:rFonts w:ascii="Arial" w:hAnsi="Arial" w:cs="Arial"/>
        </w:rPr>
      </w:pPr>
    </w:p>
    <w:p w:rsidR="00277010" w:rsidRDefault="00277010" w:rsidP="0027701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Ogłoszone akty prawne (Dziennik Ustaw RP)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analizowanym okresie opublikowano </w:t>
      </w:r>
      <w:r w:rsidR="00E372B2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aktów prawnych, tzn. ustawy, rozporządzenia Rady Ministrów, Prezesa Rady Ministrów i poszczególnych ministrów, obwieszczenia w sprawie ogłoszenia tekstu jednolitego. Z powyższych publikacji w zainteresowaniu pracodawców i przedsiębiorców znaleźć się mogą następujące akty prawne: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</w:p>
    <w:p w:rsidR="004F4D09" w:rsidRPr="004F4D09" w:rsidRDefault="004F4D09" w:rsidP="004F4D0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Ustawa </w:t>
      </w:r>
      <w:r w:rsidRPr="004F4D09">
        <w:rPr>
          <w:rFonts w:ascii="Arial" w:eastAsia="Times New Roman" w:hAnsi="Arial" w:cs="Arial"/>
          <w:u w:val="single"/>
          <w:lang w:eastAsia="pl-PL"/>
        </w:rPr>
        <w:t>z dnia 24 stycznia 2025 r. o zmianie ustawy o podatku od towarów i usług, ustawy o podatku akcyzowym oraz niektórych innych ustaw</w:t>
      </w:r>
    </w:p>
    <w:p w:rsidR="004F4D09" w:rsidRDefault="004F4D09" w:rsidP="004F4D0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277010" w:rsidRPr="004F4D09" w:rsidRDefault="00277010" w:rsidP="004F4D0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F4D09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4F4D09">
        <w:rPr>
          <w:rFonts w:ascii="Arial" w:eastAsia="Times New Roman" w:hAnsi="Arial" w:cs="Arial"/>
          <w:lang w:eastAsia="pl-PL"/>
        </w:rPr>
        <w:t>24 lutego</w:t>
      </w:r>
      <w:r w:rsidRPr="004F4D09">
        <w:rPr>
          <w:rFonts w:ascii="Arial" w:eastAsia="Times New Roman" w:hAnsi="Arial" w:cs="Arial"/>
          <w:lang w:eastAsia="pl-PL"/>
        </w:rPr>
        <w:t xml:space="preserve"> 20</w:t>
      </w:r>
      <w:r w:rsidR="004F4D09">
        <w:rPr>
          <w:rFonts w:ascii="Arial" w:eastAsia="Times New Roman" w:hAnsi="Arial" w:cs="Arial"/>
          <w:lang w:eastAsia="pl-PL"/>
        </w:rPr>
        <w:t>25</w:t>
      </w:r>
      <w:r w:rsidRPr="004F4D09">
        <w:rPr>
          <w:rFonts w:ascii="Arial" w:eastAsia="Times New Roman" w:hAnsi="Arial" w:cs="Arial"/>
          <w:lang w:eastAsia="pl-PL"/>
        </w:rPr>
        <w:t xml:space="preserve"> roku w Dzienniku Ustaw (Dz.U. z 202</w:t>
      </w:r>
      <w:r w:rsidR="004F4D09">
        <w:rPr>
          <w:rFonts w:ascii="Arial" w:eastAsia="Times New Roman" w:hAnsi="Arial" w:cs="Arial"/>
          <w:lang w:eastAsia="pl-PL"/>
        </w:rPr>
        <w:t>5</w:t>
      </w:r>
      <w:r w:rsidRPr="004F4D09">
        <w:rPr>
          <w:rFonts w:ascii="Arial" w:eastAsia="Times New Roman" w:hAnsi="Arial" w:cs="Arial"/>
          <w:lang w:eastAsia="pl-PL"/>
        </w:rPr>
        <w:t xml:space="preserve">, poz. </w:t>
      </w:r>
      <w:r w:rsidR="004F4D09">
        <w:rPr>
          <w:rFonts w:ascii="Arial" w:eastAsia="Times New Roman" w:hAnsi="Arial" w:cs="Arial"/>
          <w:lang w:eastAsia="pl-PL"/>
        </w:rPr>
        <w:t>222</w:t>
      </w:r>
      <w:r w:rsidRPr="004F4D09">
        <w:rPr>
          <w:rFonts w:ascii="Arial" w:eastAsia="Times New Roman" w:hAnsi="Arial" w:cs="Arial"/>
          <w:lang w:eastAsia="pl-PL"/>
        </w:rPr>
        <w:t>).</w:t>
      </w:r>
    </w:p>
    <w:p w:rsidR="004F4D09" w:rsidRDefault="004F4D09" w:rsidP="004F4D0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4F4D09" w:rsidRPr="004F4D09" w:rsidRDefault="004F4D09" w:rsidP="004F4D0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F4D09">
        <w:rPr>
          <w:rFonts w:ascii="Arial" w:eastAsia="Times New Roman" w:hAnsi="Arial" w:cs="Arial"/>
          <w:lang w:eastAsia="pl-PL"/>
        </w:rPr>
        <w:t>Ustawa wprowadza zmiany w: ustawie z dni</w:t>
      </w:r>
      <w:r>
        <w:rPr>
          <w:rFonts w:ascii="Arial" w:eastAsia="Times New Roman" w:hAnsi="Arial" w:cs="Arial"/>
          <w:lang w:eastAsia="pl-PL"/>
        </w:rPr>
        <w:t xml:space="preserve">a 11 marca 2004 r. o podatku od </w:t>
      </w:r>
      <w:r w:rsidRPr="004F4D09">
        <w:rPr>
          <w:rFonts w:ascii="Arial" w:eastAsia="Times New Roman" w:hAnsi="Arial" w:cs="Arial"/>
          <w:lang w:eastAsia="pl-PL"/>
        </w:rPr>
        <w:t xml:space="preserve">towarów i usług (Dz. U. z 2024 r. poz. 361, 852, 1473, 1721 i </w:t>
      </w:r>
      <w:r>
        <w:rPr>
          <w:rFonts w:ascii="Arial" w:eastAsia="Times New Roman" w:hAnsi="Arial" w:cs="Arial"/>
          <w:lang w:eastAsia="pl-PL"/>
        </w:rPr>
        <w:t xml:space="preserve">1911), ustawie z dnia 6 grudnia </w:t>
      </w:r>
      <w:r w:rsidRPr="004F4D09">
        <w:rPr>
          <w:rFonts w:ascii="Arial" w:eastAsia="Times New Roman" w:hAnsi="Arial" w:cs="Arial"/>
          <w:lang w:eastAsia="pl-PL"/>
        </w:rPr>
        <w:t xml:space="preserve">2008 r. o podatku akcyzowym (Dz. U. z 2023 r. poz. 1542, </w:t>
      </w:r>
      <w:r>
        <w:rPr>
          <w:rFonts w:ascii="Arial" w:eastAsia="Times New Roman" w:hAnsi="Arial" w:cs="Arial"/>
          <w:lang w:eastAsia="pl-PL"/>
        </w:rPr>
        <w:t xml:space="preserve">1598 i 1723 oraz z 2024 r. poz. </w:t>
      </w:r>
      <w:r w:rsidRPr="004F4D09">
        <w:rPr>
          <w:rFonts w:ascii="Arial" w:eastAsia="Times New Roman" w:hAnsi="Arial" w:cs="Arial"/>
          <w:lang w:eastAsia="pl-PL"/>
        </w:rPr>
        <w:t>1681), ustawie z dnia 29 sierpnia 1997 r. – Prawo bankowe (D</w:t>
      </w:r>
      <w:r>
        <w:rPr>
          <w:rFonts w:ascii="Arial" w:eastAsia="Times New Roman" w:hAnsi="Arial" w:cs="Arial"/>
          <w:lang w:eastAsia="pl-PL"/>
        </w:rPr>
        <w:t xml:space="preserve">z. U. z 2024 r. poz. 1646, 1685 </w:t>
      </w:r>
      <w:r w:rsidRPr="004F4D09">
        <w:rPr>
          <w:rFonts w:ascii="Arial" w:eastAsia="Times New Roman" w:hAnsi="Arial" w:cs="Arial"/>
          <w:lang w:eastAsia="pl-PL"/>
        </w:rPr>
        <w:t xml:space="preserve">i 1863), ustawie z dnia 10 września 1999 r. – Kodeks karny </w:t>
      </w:r>
      <w:r>
        <w:rPr>
          <w:rFonts w:ascii="Arial" w:eastAsia="Times New Roman" w:hAnsi="Arial" w:cs="Arial"/>
          <w:lang w:eastAsia="pl-PL"/>
        </w:rPr>
        <w:t xml:space="preserve">skarbowy (Dz. U. z 2024 r. poz. </w:t>
      </w:r>
      <w:r w:rsidRPr="004F4D09">
        <w:rPr>
          <w:rFonts w:ascii="Arial" w:eastAsia="Times New Roman" w:hAnsi="Arial" w:cs="Arial"/>
          <w:lang w:eastAsia="pl-PL"/>
        </w:rPr>
        <w:t>628, 850, 879, 1685 i 1721), ustawie z dnia 16 listopada 2</w:t>
      </w:r>
      <w:r>
        <w:rPr>
          <w:rFonts w:ascii="Arial" w:eastAsia="Times New Roman" w:hAnsi="Arial" w:cs="Arial"/>
          <w:lang w:eastAsia="pl-PL"/>
        </w:rPr>
        <w:t xml:space="preserve">016 r. o Krajowej Administracji </w:t>
      </w:r>
      <w:r w:rsidRPr="004F4D09">
        <w:rPr>
          <w:rFonts w:ascii="Arial" w:eastAsia="Times New Roman" w:hAnsi="Arial" w:cs="Arial"/>
          <w:lang w:eastAsia="pl-PL"/>
        </w:rPr>
        <w:t xml:space="preserve">Skarbowej (Dz. U. z 2023 r. poz. 615, z </w:t>
      </w:r>
      <w:proofErr w:type="spellStart"/>
      <w:r w:rsidRPr="004F4D09">
        <w:rPr>
          <w:rFonts w:ascii="Arial" w:eastAsia="Times New Roman" w:hAnsi="Arial" w:cs="Arial"/>
          <w:lang w:eastAsia="pl-PL"/>
        </w:rPr>
        <w:t>późn</w:t>
      </w:r>
      <w:proofErr w:type="spellEnd"/>
      <w:r w:rsidRPr="004F4D09">
        <w:rPr>
          <w:rFonts w:ascii="Arial" w:eastAsia="Times New Roman" w:hAnsi="Arial" w:cs="Arial"/>
          <w:lang w:eastAsia="pl-PL"/>
        </w:rPr>
        <w:t>. zm.) oraz w ustawie z dnia 29 p</w:t>
      </w:r>
      <w:r>
        <w:rPr>
          <w:rFonts w:ascii="Arial" w:eastAsia="Times New Roman" w:hAnsi="Arial" w:cs="Arial"/>
          <w:lang w:eastAsia="pl-PL"/>
        </w:rPr>
        <w:t xml:space="preserve">aździernika </w:t>
      </w:r>
      <w:r w:rsidRPr="004F4D09">
        <w:rPr>
          <w:rFonts w:ascii="Arial" w:eastAsia="Times New Roman" w:hAnsi="Arial" w:cs="Arial"/>
          <w:lang w:eastAsia="pl-PL"/>
        </w:rPr>
        <w:t>2021 r. o zmianie ustawy o podatku dochodowym od os</w:t>
      </w:r>
      <w:r>
        <w:rPr>
          <w:rFonts w:ascii="Arial" w:eastAsia="Times New Roman" w:hAnsi="Arial" w:cs="Arial"/>
          <w:lang w:eastAsia="pl-PL"/>
        </w:rPr>
        <w:t xml:space="preserve">ób fizycznych, ustawy o podatku </w:t>
      </w:r>
      <w:r w:rsidRPr="004F4D09">
        <w:rPr>
          <w:rFonts w:ascii="Arial" w:eastAsia="Times New Roman" w:hAnsi="Arial" w:cs="Arial"/>
          <w:lang w:eastAsia="pl-PL"/>
        </w:rPr>
        <w:t>dochodowym od osób prawnych oraz niektórych innych u</w:t>
      </w:r>
      <w:r>
        <w:rPr>
          <w:rFonts w:ascii="Arial" w:eastAsia="Times New Roman" w:hAnsi="Arial" w:cs="Arial"/>
          <w:lang w:eastAsia="pl-PL"/>
        </w:rPr>
        <w:t xml:space="preserve">staw (Dz. U. poz. 2105,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  <w:r w:rsidRPr="004F4D09">
        <w:rPr>
          <w:rFonts w:ascii="Arial" w:eastAsia="Times New Roman" w:hAnsi="Arial" w:cs="Arial"/>
          <w:lang w:eastAsia="pl-PL"/>
        </w:rPr>
        <w:t>zm.).</w:t>
      </w:r>
    </w:p>
    <w:p w:rsidR="004F4D09" w:rsidRPr="004F4D09" w:rsidRDefault="004F4D09" w:rsidP="004F4D0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F4D09">
        <w:rPr>
          <w:rFonts w:ascii="Arial" w:eastAsia="Times New Roman" w:hAnsi="Arial" w:cs="Arial"/>
          <w:lang w:eastAsia="pl-PL"/>
        </w:rPr>
        <w:t xml:space="preserve">Zmiany w ustawie o podatku od towarów i usług polegają na: (1) objęciu </w:t>
      </w:r>
      <w:r>
        <w:rPr>
          <w:rFonts w:ascii="Arial" w:eastAsia="Times New Roman" w:hAnsi="Arial" w:cs="Arial"/>
          <w:lang w:eastAsia="pl-PL"/>
        </w:rPr>
        <w:t xml:space="preserve">0% stawką </w:t>
      </w:r>
      <w:r w:rsidRPr="004F4D09">
        <w:rPr>
          <w:rFonts w:ascii="Arial" w:eastAsia="Times New Roman" w:hAnsi="Arial" w:cs="Arial"/>
          <w:lang w:eastAsia="pl-PL"/>
        </w:rPr>
        <w:t>VAT dostawy statków ratowniczych i łodzi ratunkowych, kt</w:t>
      </w:r>
      <w:r>
        <w:rPr>
          <w:rFonts w:ascii="Arial" w:eastAsia="Times New Roman" w:hAnsi="Arial" w:cs="Arial"/>
          <w:lang w:eastAsia="pl-PL"/>
        </w:rPr>
        <w:t xml:space="preserve">óre są wykorzystywane na morzu, </w:t>
      </w:r>
      <w:r w:rsidRPr="004F4D09">
        <w:rPr>
          <w:rFonts w:ascii="Arial" w:eastAsia="Times New Roman" w:hAnsi="Arial" w:cs="Arial"/>
          <w:lang w:eastAsia="pl-PL"/>
        </w:rPr>
        <w:t>a nie są statkami i łodziami pełnomorskimi; (2) przedłużeniu stosowania stawki VAT 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F4D09">
        <w:rPr>
          <w:rFonts w:ascii="Arial" w:eastAsia="Times New Roman" w:hAnsi="Arial" w:cs="Arial"/>
          <w:lang w:eastAsia="pl-PL"/>
        </w:rPr>
        <w:t xml:space="preserve">wysokości </w:t>
      </w:r>
      <w:r w:rsidRPr="004F4D09">
        <w:rPr>
          <w:rFonts w:ascii="Arial" w:eastAsia="Times New Roman" w:hAnsi="Arial" w:cs="Arial"/>
          <w:lang w:eastAsia="pl-PL"/>
        </w:rPr>
        <w:lastRenderedPageBreak/>
        <w:t>8% dla dostawy wyrobów medycznych wprowadzonych do obrotu na po</w:t>
      </w:r>
      <w:r>
        <w:rPr>
          <w:rFonts w:ascii="Arial" w:eastAsia="Times New Roman" w:hAnsi="Arial" w:cs="Arial"/>
          <w:lang w:eastAsia="pl-PL"/>
        </w:rPr>
        <w:t xml:space="preserve">dstawie </w:t>
      </w:r>
      <w:r w:rsidRPr="004F4D09">
        <w:rPr>
          <w:rFonts w:ascii="Arial" w:eastAsia="Times New Roman" w:hAnsi="Arial" w:cs="Arial"/>
          <w:lang w:eastAsia="pl-PL"/>
        </w:rPr>
        <w:t>poprzednio obowiązującej ustawy o wyrobach medycznyc</w:t>
      </w:r>
      <w:r>
        <w:rPr>
          <w:rFonts w:ascii="Arial" w:eastAsia="Times New Roman" w:hAnsi="Arial" w:cs="Arial"/>
          <w:lang w:eastAsia="pl-PL"/>
        </w:rPr>
        <w:t xml:space="preserve">h; (3) doprecyzowaniu przepisów </w:t>
      </w:r>
      <w:r w:rsidRPr="004F4D09">
        <w:rPr>
          <w:rFonts w:ascii="Arial" w:eastAsia="Times New Roman" w:hAnsi="Arial" w:cs="Arial"/>
          <w:lang w:eastAsia="pl-PL"/>
        </w:rPr>
        <w:t>dotyczących stosowania stawki obniżonej na nawozy, środ</w:t>
      </w:r>
      <w:r>
        <w:rPr>
          <w:rFonts w:ascii="Arial" w:eastAsia="Times New Roman" w:hAnsi="Arial" w:cs="Arial"/>
          <w:lang w:eastAsia="pl-PL"/>
        </w:rPr>
        <w:t xml:space="preserve">ki ochrony roślin i pasze przez </w:t>
      </w:r>
      <w:r w:rsidRPr="004F4D09">
        <w:rPr>
          <w:rFonts w:ascii="Arial" w:eastAsia="Times New Roman" w:hAnsi="Arial" w:cs="Arial"/>
          <w:lang w:eastAsia="pl-PL"/>
        </w:rPr>
        <w:t>odwołanie do definicji tych produktów w określonych przepisach branżowych; (4</w:t>
      </w:r>
      <w:r>
        <w:rPr>
          <w:rFonts w:ascii="Arial" w:eastAsia="Times New Roman" w:hAnsi="Arial" w:cs="Arial"/>
          <w:lang w:eastAsia="pl-PL"/>
        </w:rPr>
        <w:t xml:space="preserve">) obniżeniu </w:t>
      </w:r>
      <w:r w:rsidRPr="004F4D09">
        <w:rPr>
          <w:rFonts w:ascii="Arial" w:eastAsia="Times New Roman" w:hAnsi="Arial" w:cs="Arial"/>
          <w:lang w:eastAsia="pl-PL"/>
        </w:rPr>
        <w:t>stawki VAT na dostawę kubeczków menstruacyjnyc</w:t>
      </w:r>
      <w:r>
        <w:rPr>
          <w:rFonts w:ascii="Arial" w:eastAsia="Times New Roman" w:hAnsi="Arial" w:cs="Arial"/>
          <w:lang w:eastAsia="pl-PL"/>
        </w:rPr>
        <w:t xml:space="preserve">h z 23% do 5%; (5) przedłużeniu </w:t>
      </w:r>
      <w:r w:rsidRPr="004F4D09">
        <w:rPr>
          <w:rFonts w:ascii="Arial" w:eastAsia="Times New Roman" w:hAnsi="Arial" w:cs="Arial"/>
          <w:lang w:eastAsia="pl-PL"/>
        </w:rPr>
        <w:t>obowiązywania do dnia 31 grudnia 2026 r. systemu odw</w:t>
      </w:r>
      <w:r w:rsidR="00F23669">
        <w:rPr>
          <w:rFonts w:ascii="Arial" w:eastAsia="Times New Roman" w:hAnsi="Arial" w:cs="Arial"/>
          <w:lang w:eastAsia="pl-PL"/>
        </w:rPr>
        <w:t xml:space="preserve">rotnego obciążenia podatkiem od </w:t>
      </w:r>
      <w:r w:rsidRPr="004F4D09">
        <w:rPr>
          <w:rFonts w:ascii="Arial" w:eastAsia="Times New Roman" w:hAnsi="Arial" w:cs="Arial"/>
          <w:lang w:eastAsia="pl-PL"/>
        </w:rPr>
        <w:t>towarów i usług dostawy gazu w systemie gazowym, dostawy energii elektrycznej w sy</w:t>
      </w:r>
      <w:r w:rsidR="00F23669">
        <w:rPr>
          <w:rFonts w:ascii="Arial" w:eastAsia="Times New Roman" w:hAnsi="Arial" w:cs="Arial"/>
          <w:lang w:eastAsia="pl-PL"/>
        </w:rPr>
        <w:t xml:space="preserve">stemie </w:t>
      </w:r>
      <w:r w:rsidRPr="004F4D09">
        <w:rPr>
          <w:rFonts w:ascii="Arial" w:eastAsia="Times New Roman" w:hAnsi="Arial" w:cs="Arial"/>
          <w:lang w:eastAsia="pl-PL"/>
        </w:rPr>
        <w:t>elektroenergetycznym i świadczenia usług w zakresie p</w:t>
      </w:r>
      <w:r w:rsidR="00F23669">
        <w:rPr>
          <w:rFonts w:ascii="Arial" w:eastAsia="Times New Roman" w:hAnsi="Arial" w:cs="Arial"/>
          <w:lang w:eastAsia="pl-PL"/>
        </w:rPr>
        <w:t xml:space="preserve">rzenoszenia uprawnień do emisji </w:t>
      </w:r>
      <w:r w:rsidRPr="004F4D09">
        <w:rPr>
          <w:rFonts w:ascii="Arial" w:eastAsia="Times New Roman" w:hAnsi="Arial" w:cs="Arial"/>
          <w:lang w:eastAsia="pl-PL"/>
        </w:rPr>
        <w:t>gazów cieplarnianych, a także przesądzenie, że nabywcą</w:t>
      </w:r>
      <w:r w:rsidR="00F23669">
        <w:rPr>
          <w:rFonts w:ascii="Arial" w:eastAsia="Times New Roman" w:hAnsi="Arial" w:cs="Arial"/>
          <w:lang w:eastAsia="pl-PL"/>
        </w:rPr>
        <w:t xml:space="preserve"> tego gazu lub tej energii oraz </w:t>
      </w:r>
      <w:r w:rsidRPr="004F4D09">
        <w:rPr>
          <w:rFonts w:ascii="Arial" w:eastAsia="Times New Roman" w:hAnsi="Arial" w:cs="Arial"/>
          <w:lang w:eastAsia="pl-PL"/>
        </w:rPr>
        <w:t>usługobiorcą tych usług może być podatnik zarejestrowany jako podatnik VAT czynny.</w:t>
      </w:r>
    </w:p>
    <w:p w:rsidR="00F23669" w:rsidRPr="00F23669" w:rsidRDefault="004F4D09" w:rsidP="00F2366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F4D09">
        <w:rPr>
          <w:rFonts w:ascii="Arial" w:eastAsia="Times New Roman" w:hAnsi="Arial" w:cs="Arial"/>
          <w:lang w:eastAsia="pl-PL"/>
        </w:rPr>
        <w:t>Zmiany w ustawie o podatku akcyzowym obejmu</w:t>
      </w:r>
      <w:r w:rsidR="00F23669">
        <w:rPr>
          <w:rFonts w:ascii="Arial" w:eastAsia="Times New Roman" w:hAnsi="Arial" w:cs="Arial"/>
          <w:lang w:eastAsia="pl-PL"/>
        </w:rPr>
        <w:t xml:space="preserve">ją: (1) ustanowienie instytucji </w:t>
      </w:r>
      <w:r w:rsidRPr="004F4D09">
        <w:rPr>
          <w:rFonts w:ascii="Arial" w:eastAsia="Times New Roman" w:hAnsi="Arial" w:cs="Arial"/>
          <w:lang w:eastAsia="pl-PL"/>
        </w:rPr>
        <w:t>zwrotu podatku akcyzowego w odniesieniu do dostawy wew</w:t>
      </w:r>
      <w:r w:rsidR="00F23669">
        <w:rPr>
          <w:rFonts w:ascii="Arial" w:eastAsia="Times New Roman" w:hAnsi="Arial" w:cs="Arial"/>
          <w:lang w:eastAsia="pl-PL"/>
        </w:rPr>
        <w:t xml:space="preserve">nątrzwspólnotowej albo eksportu </w:t>
      </w:r>
      <w:r w:rsidRPr="004F4D09">
        <w:rPr>
          <w:rFonts w:ascii="Arial" w:eastAsia="Times New Roman" w:hAnsi="Arial" w:cs="Arial"/>
          <w:lang w:eastAsia="pl-PL"/>
        </w:rPr>
        <w:t>samochodu osobowego zarejestrowanego czasowo na teryt</w:t>
      </w:r>
      <w:r w:rsidR="00F23669">
        <w:rPr>
          <w:rFonts w:ascii="Arial" w:eastAsia="Times New Roman" w:hAnsi="Arial" w:cs="Arial"/>
          <w:lang w:eastAsia="pl-PL"/>
        </w:rPr>
        <w:t xml:space="preserve">orium kraju w celu umożliwienia </w:t>
      </w:r>
      <w:r w:rsidRPr="004F4D09">
        <w:rPr>
          <w:rFonts w:ascii="Arial" w:eastAsia="Times New Roman" w:hAnsi="Arial" w:cs="Arial"/>
          <w:lang w:eastAsia="pl-PL"/>
        </w:rPr>
        <w:t>jego wywozu za granicę zgodnie z przepisami o r</w:t>
      </w:r>
      <w:r w:rsidR="00F23669">
        <w:rPr>
          <w:rFonts w:ascii="Arial" w:eastAsia="Times New Roman" w:hAnsi="Arial" w:cs="Arial"/>
          <w:lang w:eastAsia="pl-PL"/>
        </w:rPr>
        <w:t xml:space="preserve">uchu drogowym; (2) wprowadzenie </w:t>
      </w:r>
      <w:r w:rsidRPr="004F4D09">
        <w:rPr>
          <w:rFonts w:ascii="Arial" w:eastAsia="Times New Roman" w:hAnsi="Arial" w:cs="Arial"/>
          <w:lang w:eastAsia="pl-PL"/>
        </w:rPr>
        <w:t>zwolnienia od podatku akcyzowego samochodu osobowego zarejestrowanego profesjonalnie</w:t>
      </w:r>
      <w:r w:rsidR="00F23669">
        <w:t xml:space="preserve"> </w:t>
      </w:r>
      <w:r w:rsidR="00F23669" w:rsidRPr="00F23669">
        <w:rPr>
          <w:rFonts w:ascii="Arial" w:eastAsia="Times New Roman" w:hAnsi="Arial" w:cs="Arial"/>
          <w:lang w:eastAsia="pl-PL"/>
        </w:rPr>
        <w:t>na terytorium kraju w celu wykonywania jazd testowy</w:t>
      </w:r>
      <w:r w:rsidR="00F23669">
        <w:rPr>
          <w:rFonts w:ascii="Arial" w:eastAsia="Times New Roman" w:hAnsi="Arial" w:cs="Arial"/>
          <w:lang w:eastAsia="pl-PL"/>
        </w:rPr>
        <w:t xml:space="preserve">ch zgodnie z przepisami o ruchu </w:t>
      </w:r>
      <w:r w:rsidR="00F23669" w:rsidRPr="00F23669">
        <w:rPr>
          <w:rFonts w:ascii="Arial" w:eastAsia="Times New Roman" w:hAnsi="Arial" w:cs="Arial"/>
          <w:lang w:eastAsia="pl-PL"/>
        </w:rPr>
        <w:t>drogowym.</w:t>
      </w:r>
    </w:p>
    <w:p w:rsidR="00F23669" w:rsidRPr="00F23669" w:rsidRDefault="00F23669" w:rsidP="00F2366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23669">
        <w:rPr>
          <w:rFonts w:ascii="Arial" w:eastAsia="Times New Roman" w:hAnsi="Arial" w:cs="Arial"/>
          <w:lang w:eastAsia="pl-PL"/>
        </w:rPr>
        <w:t>Zmiany w pozostałych ustawach wiążą się ze znies</w:t>
      </w:r>
      <w:r>
        <w:rPr>
          <w:rFonts w:ascii="Arial" w:eastAsia="Times New Roman" w:hAnsi="Arial" w:cs="Arial"/>
          <w:lang w:eastAsia="pl-PL"/>
        </w:rPr>
        <w:t xml:space="preserve">ieniem obowiązku integracji kas </w:t>
      </w:r>
      <w:r w:rsidRPr="00F23669">
        <w:rPr>
          <w:rFonts w:ascii="Arial" w:eastAsia="Times New Roman" w:hAnsi="Arial" w:cs="Arial"/>
          <w:lang w:eastAsia="pl-PL"/>
        </w:rPr>
        <w:t>rejestrujących online z terminalami płatniczymi oraz utrzy</w:t>
      </w:r>
      <w:r>
        <w:rPr>
          <w:rFonts w:ascii="Arial" w:eastAsia="Times New Roman" w:hAnsi="Arial" w:cs="Arial"/>
          <w:lang w:eastAsia="pl-PL"/>
        </w:rPr>
        <w:t xml:space="preserve">maniem zastępczego raportowania </w:t>
      </w:r>
      <w:r w:rsidRPr="00F23669">
        <w:rPr>
          <w:rFonts w:ascii="Arial" w:eastAsia="Times New Roman" w:hAnsi="Arial" w:cs="Arial"/>
          <w:lang w:eastAsia="pl-PL"/>
        </w:rPr>
        <w:t>odpowiednich danych przez agentów rozliczeniowych.</w:t>
      </w:r>
    </w:p>
    <w:p w:rsidR="00F23669" w:rsidRDefault="00F23669" w:rsidP="00F2366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4F4D09" w:rsidRPr="00F23669" w:rsidRDefault="00F23669" w:rsidP="00F23669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F23669">
        <w:rPr>
          <w:rFonts w:ascii="Arial" w:eastAsia="Times New Roman" w:hAnsi="Arial" w:cs="Arial"/>
          <w:lang w:eastAsia="pl-PL"/>
        </w:rPr>
        <w:t>Ustawa wchodzi w życie z dniem 1 kwietnia</w:t>
      </w:r>
      <w:r>
        <w:rPr>
          <w:rFonts w:ascii="Arial" w:eastAsia="Times New Roman" w:hAnsi="Arial" w:cs="Arial"/>
          <w:lang w:eastAsia="pl-PL"/>
        </w:rPr>
        <w:t xml:space="preserve"> 2025 r., z wyjątkiem przepisów </w:t>
      </w:r>
      <w:r w:rsidRPr="00F23669">
        <w:rPr>
          <w:rFonts w:ascii="Arial" w:eastAsia="Times New Roman" w:hAnsi="Arial" w:cs="Arial"/>
          <w:lang w:eastAsia="pl-PL"/>
        </w:rPr>
        <w:t>dotyczących stosowania do dnia 31 grudnia 2026 r</w:t>
      </w:r>
      <w:r>
        <w:rPr>
          <w:rFonts w:ascii="Arial" w:eastAsia="Times New Roman" w:hAnsi="Arial" w:cs="Arial"/>
          <w:lang w:eastAsia="pl-PL"/>
        </w:rPr>
        <w:t xml:space="preserve">. systemu odwrotnego obciążenia </w:t>
      </w:r>
      <w:r w:rsidRPr="00F23669">
        <w:rPr>
          <w:rFonts w:ascii="Arial" w:eastAsia="Times New Roman" w:hAnsi="Arial" w:cs="Arial"/>
          <w:lang w:eastAsia="pl-PL"/>
        </w:rPr>
        <w:t>podatkiem od towarów i usług dostawy gazu w sy</w:t>
      </w:r>
      <w:r>
        <w:rPr>
          <w:rFonts w:ascii="Arial" w:eastAsia="Times New Roman" w:hAnsi="Arial" w:cs="Arial"/>
          <w:lang w:eastAsia="pl-PL"/>
        </w:rPr>
        <w:t xml:space="preserve">stemie gazowym, dostawy energii </w:t>
      </w:r>
      <w:r w:rsidRPr="00F23669">
        <w:rPr>
          <w:rFonts w:ascii="Arial" w:eastAsia="Times New Roman" w:hAnsi="Arial" w:cs="Arial"/>
          <w:lang w:eastAsia="pl-PL"/>
        </w:rPr>
        <w:t>elektrycznej w systemie elektroenergetycznym i świadczeni</w:t>
      </w:r>
      <w:r>
        <w:rPr>
          <w:rFonts w:ascii="Arial" w:eastAsia="Times New Roman" w:hAnsi="Arial" w:cs="Arial"/>
          <w:lang w:eastAsia="pl-PL"/>
        </w:rPr>
        <w:t xml:space="preserve">a usług w zakresie przenoszenia </w:t>
      </w:r>
      <w:r w:rsidRPr="00F23669">
        <w:rPr>
          <w:rFonts w:ascii="Arial" w:eastAsia="Times New Roman" w:hAnsi="Arial" w:cs="Arial"/>
          <w:lang w:eastAsia="pl-PL"/>
        </w:rPr>
        <w:t>uprawnień do emisji gazów cieplarnianych, które mają wejść</w:t>
      </w:r>
      <w:r>
        <w:rPr>
          <w:rFonts w:ascii="Arial" w:eastAsia="Times New Roman" w:hAnsi="Arial" w:cs="Arial"/>
          <w:lang w:eastAsia="pl-PL"/>
        </w:rPr>
        <w:t xml:space="preserve"> w życie z dniem 28 lutego 2025 </w:t>
      </w:r>
      <w:r w:rsidRPr="00F23669">
        <w:rPr>
          <w:rFonts w:ascii="Arial" w:eastAsia="Times New Roman" w:hAnsi="Arial" w:cs="Arial"/>
          <w:lang w:eastAsia="pl-PL"/>
        </w:rPr>
        <w:t>r.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</w:p>
    <w:p w:rsidR="00F23669" w:rsidRPr="00F23669" w:rsidRDefault="00F23669" w:rsidP="00F2366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hAnsi="Arial" w:cs="Arial"/>
          <w:u w:val="single"/>
        </w:rPr>
        <w:t xml:space="preserve">Rozporządzenie </w:t>
      </w:r>
      <w:r w:rsidRPr="00F23669">
        <w:rPr>
          <w:rFonts w:ascii="Arial" w:eastAsia="Times New Roman" w:hAnsi="Arial" w:cs="Arial"/>
          <w:u w:val="single"/>
          <w:lang w:eastAsia="pl-PL"/>
        </w:rPr>
        <w:t>Ministra Finansów z dnia 21 lutego 2025 r. w sprawie wzorów deklaracji o podatku od towarów i usług dotyczących transakcji wewnątrzwspólnotowych w zakresie nowych środków transportu</w:t>
      </w:r>
    </w:p>
    <w:p w:rsidR="00F23669" w:rsidRDefault="00F23669" w:rsidP="00F2366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277010" w:rsidRPr="00287656" w:rsidRDefault="00277010" w:rsidP="00F2366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87656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F23669">
        <w:rPr>
          <w:rFonts w:ascii="Arial" w:eastAsia="Times New Roman" w:hAnsi="Arial" w:cs="Arial"/>
          <w:lang w:eastAsia="pl-PL"/>
        </w:rPr>
        <w:t>25 lutego</w:t>
      </w:r>
      <w:r w:rsidRPr="00287656">
        <w:rPr>
          <w:rFonts w:ascii="Arial" w:eastAsia="Times New Roman" w:hAnsi="Arial" w:cs="Arial"/>
          <w:lang w:eastAsia="pl-PL"/>
        </w:rPr>
        <w:t xml:space="preserve"> 20</w:t>
      </w:r>
      <w:r w:rsidR="00F23669">
        <w:rPr>
          <w:rFonts w:ascii="Arial" w:eastAsia="Times New Roman" w:hAnsi="Arial" w:cs="Arial"/>
          <w:lang w:eastAsia="pl-PL"/>
        </w:rPr>
        <w:t>25</w:t>
      </w:r>
      <w:r w:rsidRPr="00287656">
        <w:rPr>
          <w:rFonts w:ascii="Arial" w:eastAsia="Times New Roman" w:hAnsi="Arial" w:cs="Arial"/>
          <w:lang w:eastAsia="pl-PL"/>
        </w:rPr>
        <w:t xml:space="preserve"> roku</w:t>
      </w:r>
      <w:r w:rsidR="00F23669">
        <w:rPr>
          <w:rFonts w:ascii="Arial" w:eastAsia="Times New Roman" w:hAnsi="Arial" w:cs="Arial"/>
          <w:lang w:eastAsia="pl-PL"/>
        </w:rPr>
        <w:t xml:space="preserve"> w Dzienniku Ustaw (Dz.U. z 2025</w:t>
      </w:r>
      <w:r w:rsidRPr="00287656">
        <w:rPr>
          <w:rFonts w:ascii="Arial" w:eastAsia="Times New Roman" w:hAnsi="Arial" w:cs="Arial"/>
          <w:lang w:eastAsia="pl-PL"/>
        </w:rPr>
        <w:t xml:space="preserve">, poz. </w:t>
      </w:r>
      <w:r w:rsidR="00F23669">
        <w:rPr>
          <w:rFonts w:ascii="Arial" w:eastAsia="Times New Roman" w:hAnsi="Arial" w:cs="Arial"/>
          <w:lang w:eastAsia="pl-PL"/>
        </w:rPr>
        <w:t>231</w:t>
      </w:r>
      <w:r w:rsidRPr="00287656">
        <w:rPr>
          <w:rFonts w:ascii="Arial" w:eastAsia="Times New Roman" w:hAnsi="Arial" w:cs="Arial"/>
          <w:lang w:eastAsia="pl-PL"/>
        </w:rPr>
        <w:t>).</w:t>
      </w:r>
    </w:p>
    <w:p w:rsidR="00F23669" w:rsidRDefault="00F23669" w:rsidP="00F2366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F23669" w:rsidRPr="00F23669" w:rsidRDefault="00F23669" w:rsidP="00F23669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Rozporządzenia o</w:t>
      </w:r>
      <w:r w:rsidRPr="00F23669">
        <w:rPr>
          <w:rFonts w:ascii="Arial" w:eastAsia="Times New Roman" w:hAnsi="Arial" w:cs="Arial"/>
          <w:lang w:eastAsia="pl-PL"/>
        </w:rPr>
        <w:t>kreśla wzór:</w:t>
      </w:r>
    </w:p>
    <w:p w:rsidR="00F23669" w:rsidRPr="00F23669" w:rsidRDefault="00F23669" w:rsidP="00F2366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23669">
        <w:rPr>
          <w:rFonts w:ascii="Arial" w:eastAsia="Times New Roman" w:hAnsi="Arial" w:cs="Arial"/>
          <w:lang w:eastAsia="pl-PL"/>
        </w:rPr>
        <w:t>1) deklaracji o podatku od towarów i usług od wewnątrzwspólnotow</w:t>
      </w:r>
      <w:r>
        <w:rPr>
          <w:rFonts w:ascii="Arial" w:eastAsia="Times New Roman" w:hAnsi="Arial" w:cs="Arial"/>
          <w:lang w:eastAsia="pl-PL"/>
        </w:rPr>
        <w:t xml:space="preserve">ego nabycia nowych środków transportu (VAT-10), </w:t>
      </w:r>
      <w:r w:rsidRPr="00F23669">
        <w:rPr>
          <w:rFonts w:ascii="Arial" w:eastAsia="Times New Roman" w:hAnsi="Arial" w:cs="Arial"/>
          <w:lang w:eastAsia="pl-PL"/>
        </w:rPr>
        <w:t>o której mowa w art. 99 ust. 10 ustawy z dnia 11 marca 2004 r. o podatku od towarów</w:t>
      </w:r>
      <w:r>
        <w:rPr>
          <w:rFonts w:ascii="Arial" w:eastAsia="Times New Roman" w:hAnsi="Arial" w:cs="Arial"/>
          <w:lang w:eastAsia="pl-PL"/>
        </w:rPr>
        <w:t xml:space="preserve"> i usług, wraz z objaśnieniami, </w:t>
      </w:r>
      <w:r w:rsidRPr="00F23669">
        <w:rPr>
          <w:rFonts w:ascii="Arial" w:eastAsia="Times New Roman" w:hAnsi="Arial" w:cs="Arial"/>
          <w:lang w:eastAsia="pl-PL"/>
        </w:rPr>
        <w:t>stanowiący załącznik nr 1 do rozporządzenia;</w:t>
      </w:r>
    </w:p>
    <w:p w:rsidR="00F23669" w:rsidRPr="00F23669" w:rsidRDefault="00F23669" w:rsidP="00F23669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F23669">
        <w:rPr>
          <w:rFonts w:ascii="Arial" w:eastAsia="Times New Roman" w:hAnsi="Arial" w:cs="Arial"/>
          <w:lang w:eastAsia="pl-PL"/>
        </w:rPr>
        <w:t>2) deklaracji o podatku od towarów i usług od wewnątrzwspólnotowej dostawy nowy</w:t>
      </w:r>
      <w:r>
        <w:rPr>
          <w:rFonts w:ascii="Arial" w:eastAsia="Times New Roman" w:hAnsi="Arial" w:cs="Arial"/>
          <w:lang w:eastAsia="pl-PL"/>
        </w:rPr>
        <w:t xml:space="preserve">ch środków transportu (VAT-11), </w:t>
      </w:r>
      <w:r w:rsidRPr="00F23669">
        <w:rPr>
          <w:rFonts w:ascii="Arial" w:eastAsia="Times New Roman" w:hAnsi="Arial" w:cs="Arial"/>
          <w:lang w:eastAsia="pl-PL"/>
        </w:rPr>
        <w:t>o której mowa w art. 99 ust. 11</w:t>
      </w:r>
      <w:r>
        <w:rPr>
          <w:rFonts w:ascii="Arial" w:eastAsia="Times New Roman" w:hAnsi="Arial" w:cs="Arial"/>
          <w:lang w:eastAsia="pl-PL"/>
        </w:rPr>
        <w:t xml:space="preserve"> ustawy z dnia 11 marca 2004 r. </w:t>
      </w:r>
      <w:r w:rsidRPr="00F23669">
        <w:rPr>
          <w:rFonts w:ascii="Arial" w:eastAsia="Times New Roman" w:hAnsi="Arial" w:cs="Arial"/>
          <w:lang w:eastAsia="pl-PL"/>
        </w:rPr>
        <w:t>o podatku od towarów</w:t>
      </w:r>
      <w:r>
        <w:rPr>
          <w:rFonts w:ascii="Arial" w:eastAsia="Times New Roman" w:hAnsi="Arial" w:cs="Arial"/>
          <w:lang w:eastAsia="pl-PL"/>
        </w:rPr>
        <w:t xml:space="preserve"> i usług, wraz z objaśnieniami, </w:t>
      </w:r>
      <w:r w:rsidRPr="00F23669">
        <w:rPr>
          <w:rFonts w:ascii="Arial" w:eastAsia="Times New Roman" w:hAnsi="Arial" w:cs="Arial"/>
          <w:lang w:eastAsia="pl-PL"/>
        </w:rPr>
        <w:t>stanowiący załącznik nr 2 do rozporządzenia.</w:t>
      </w:r>
    </w:p>
    <w:p w:rsidR="00F23669" w:rsidRDefault="00F23669" w:rsidP="00F23669">
      <w:pPr>
        <w:spacing w:after="0"/>
        <w:jc w:val="both"/>
        <w:rPr>
          <w:rStyle w:val="markedcontent"/>
          <w:rFonts w:ascii="Arial" w:hAnsi="Arial" w:cs="Arial"/>
        </w:rPr>
      </w:pPr>
    </w:p>
    <w:p w:rsidR="00277010" w:rsidRPr="00F23669" w:rsidRDefault="00277010" w:rsidP="00F23669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F23669">
        <w:rPr>
          <w:rStyle w:val="markedcontent"/>
          <w:rFonts w:ascii="Arial" w:hAnsi="Arial" w:cs="Arial"/>
        </w:rPr>
        <w:t xml:space="preserve">Rozporządzenie wchodzi w życie </w:t>
      </w:r>
      <w:r w:rsidR="00670156">
        <w:rPr>
          <w:rStyle w:val="markedcontent"/>
          <w:rFonts w:ascii="Arial" w:hAnsi="Arial" w:cs="Arial"/>
        </w:rPr>
        <w:t xml:space="preserve">z dniem </w:t>
      </w:r>
      <w:r w:rsidR="00F23669">
        <w:rPr>
          <w:rStyle w:val="markedcontent"/>
          <w:rFonts w:ascii="Arial" w:hAnsi="Arial" w:cs="Arial"/>
        </w:rPr>
        <w:t>1 kwietnia</w:t>
      </w:r>
      <w:r w:rsidRPr="00F23669">
        <w:rPr>
          <w:rStyle w:val="markedcontent"/>
          <w:rFonts w:ascii="Arial" w:hAnsi="Arial" w:cs="Arial"/>
        </w:rPr>
        <w:t xml:space="preserve"> 202</w:t>
      </w:r>
      <w:r w:rsidR="00F23669">
        <w:rPr>
          <w:rStyle w:val="markedcontent"/>
          <w:rFonts w:ascii="Arial" w:hAnsi="Arial" w:cs="Arial"/>
        </w:rPr>
        <w:t>5</w:t>
      </w:r>
      <w:r w:rsidRPr="00F23669">
        <w:rPr>
          <w:rStyle w:val="markedcontent"/>
          <w:rFonts w:ascii="Arial" w:hAnsi="Arial" w:cs="Arial"/>
        </w:rPr>
        <w:t xml:space="preserve"> roku.</w:t>
      </w:r>
    </w:p>
    <w:p w:rsidR="00277010" w:rsidRPr="00287656" w:rsidRDefault="00277010" w:rsidP="00277010">
      <w:pPr>
        <w:pStyle w:val="Akapitzlist"/>
        <w:spacing w:after="0"/>
        <w:ind w:left="426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670156" w:rsidRPr="00670156" w:rsidRDefault="00670156" w:rsidP="0067015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Style w:val="markedcontent"/>
          <w:rFonts w:ascii="Arial" w:eastAsia="Times New Roman" w:hAnsi="Arial" w:cs="Arial"/>
          <w:u w:val="single"/>
          <w:lang w:eastAsia="pl-PL"/>
        </w:rPr>
      </w:pPr>
      <w:r w:rsidRPr="00670156">
        <w:rPr>
          <w:rStyle w:val="markedcontent"/>
          <w:rFonts w:ascii="Arial" w:eastAsia="Times New Roman" w:hAnsi="Arial" w:cs="Arial"/>
          <w:u w:val="single"/>
          <w:lang w:eastAsia="pl-PL"/>
        </w:rPr>
        <w:t xml:space="preserve">Rozporządzenie Ministra Rodziny, Pracy i Polityki Społecznej z dnia 20 lutego 2025 r. zmieniające rozporządzenie w sprawie określenia wzorów zgłoszeń do ubezpieczeń </w:t>
      </w:r>
      <w:r w:rsidRPr="00670156">
        <w:rPr>
          <w:rStyle w:val="markedcontent"/>
          <w:rFonts w:ascii="Arial" w:eastAsia="Times New Roman" w:hAnsi="Arial" w:cs="Arial"/>
          <w:u w:val="single"/>
          <w:lang w:eastAsia="pl-PL"/>
        </w:rPr>
        <w:lastRenderedPageBreak/>
        <w:t>społecznych i ubezpieczenia zdrowotnego, imiennych raportów miesięcznych i imiennych raportów miesięcznych korygujących, zgłoszeń płatnika składek, deklaracji rozliczeniowych i deklaracji rozliczeniowych korygujących, zgłoszeń danych o pracy w szczególnych warunkach lub o szczególnym charakterze, raportów informacyjnych, oświadczeń o zamiarze przekazania raportów informacyjnych, informacji o zawartych umowach o dzieło oraz innych dokumentów</w:t>
      </w:r>
    </w:p>
    <w:p w:rsidR="00670156" w:rsidRDefault="00670156" w:rsidP="00670156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670156" w:rsidRDefault="00670156" w:rsidP="00670156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670156">
        <w:rPr>
          <w:rStyle w:val="markedcontent"/>
          <w:rFonts w:ascii="Arial" w:eastAsia="Times New Roman" w:hAnsi="Arial" w:cs="Arial"/>
          <w:lang w:eastAsia="pl-PL"/>
        </w:rPr>
        <w:t>Powyższy akt prawny opublikowany został 2</w:t>
      </w:r>
      <w:r>
        <w:rPr>
          <w:rStyle w:val="markedcontent"/>
          <w:rFonts w:ascii="Arial" w:eastAsia="Times New Roman" w:hAnsi="Arial" w:cs="Arial"/>
          <w:lang w:eastAsia="pl-PL"/>
        </w:rPr>
        <w:t>7</w:t>
      </w:r>
      <w:r w:rsidRPr="00670156">
        <w:rPr>
          <w:rStyle w:val="markedcontent"/>
          <w:rFonts w:ascii="Arial" w:eastAsia="Times New Roman" w:hAnsi="Arial" w:cs="Arial"/>
          <w:lang w:eastAsia="pl-PL"/>
        </w:rPr>
        <w:t xml:space="preserve"> lutego 2025 roku w Dzienniku Ustaw (Dz.U. z 2025, poz. 2</w:t>
      </w:r>
      <w:r>
        <w:rPr>
          <w:rStyle w:val="markedcontent"/>
          <w:rFonts w:ascii="Arial" w:eastAsia="Times New Roman" w:hAnsi="Arial" w:cs="Arial"/>
          <w:lang w:eastAsia="pl-PL"/>
        </w:rPr>
        <w:t>4</w:t>
      </w:r>
      <w:r w:rsidRPr="00670156">
        <w:rPr>
          <w:rStyle w:val="markedcontent"/>
          <w:rFonts w:ascii="Arial" w:eastAsia="Times New Roman" w:hAnsi="Arial" w:cs="Arial"/>
          <w:lang w:eastAsia="pl-PL"/>
        </w:rPr>
        <w:t>1).</w:t>
      </w:r>
    </w:p>
    <w:p w:rsidR="00670156" w:rsidRDefault="00670156" w:rsidP="00670156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670156" w:rsidRPr="00670156" w:rsidRDefault="00670156" w:rsidP="00670156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670156">
        <w:rPr>
          <w:rStyle w:val="markedcontent"/>
          <w:rFonts w:ascii="Arial" w:eastAsia="Times New Roman" w:hAnsi="Arial" w:cs="Arial"/>
          <w:lang w:eastAsia="pl-PL"/>
        </w:rPr>
        <w:t>W rozporządzeniu Ministra Rodziny i Polityki Społecznej z dnia 20 grudnia 2020</w:t>
      </w:r>
      <w:r>
        <w:rPr>
          <w:rStyle w:val="markedcontent"/>
          <w:rFonts w:ascii="Arial" w:eastAsia="Times New Roman" w:hAnsi="Arial" w:cs="Arial"/>
          <w:lang w:eastAsia="pl-PL"/>
        </w:rPr>
        <w:t xml:space="preserve"> r. w sprawie określenia wzorów </w:t>
      </w:r>
      <w:r w:rsidRPr="00670156">
        <w:rPr>
          <w:rStyle w:val="markedcontent"/>
          <w:rFonts w:ascii="Arial" w:eastAsia="Times New Roman" w:hAnsi="Arial" w:cs="Arial"/>
          <w:lang w:eastAsia="pl-PL"/>
        </w:rPr>
        <w:t>zgłoszeń do ubezpieczeń społecznych i ubezpieczenia zdrowotnego, imiennych raportów miesięcznych i imiennych raportów miesięcznych korygujących, zgłoszeń płatnika składek, deklaracji rozliczeniowych i deklaracji rozliczeniowych korygujących, zgłoszeń danych o pracy w szczególnych warunkach lub o szczególnym charak</w:t>
      </w:r>
      <w:r>
        <w:rPr>
          <w:rStyle w:val="markedcontent"/>
          <w:rFonts w:ascii="Arial" w:eastAsia="Times New Roman" w:hAnsi="Arial" w:cs="Arial"/>
          <w:lang w:eastAsia="pl-PL"/>
        </w:rPr>
        <w:t xml:space="preserve">terze, raportów informacyjnych, </w:t>
      </w:r>
      <w:r w:rsidRPr="00670156">
        <w:rPr>
          <w:rStyle w:val="markedcontent"/>
          <w:rFonts w:ascii="Arial" w:eastAsia="Times New Roman" w:hAnsi="Arial" w:cs="Arial"/>
          <w:lang w:eastAsia="pl-PL"/>
        </w:rPr>
        <w:t>oświadczeń o zamiarze przekazania raportów informacyjnych, informacji o zawartych umowach o dzieło oraz innych dokumentów (Dz. U. z 2023 r. poz. 2032 i 2529 oraz z 2024 r. poz. 1296) w załączniku nr 2</w:t>
      </w:r>
      <w:r>
        <w:rPr>
          <w:rStyle w:val="markedcontent"/>
          <w:rFonts w:ascii="Arial" w:eastAsia="Times New Roman" w:hAnsi="Arial" w:cs="Arial"/>
          <w:lang w:eastAsia="pl-PL"/>
        </w:rPr>
        <w:t xml:space="preserve">5 do rozporządzenia w części XI </w:t>
      </w:r>
      <w:r w:rsidRPr="00670156">
        <w:rPr>
          <w:rStyle w:val="markedcontent"/>
          <w:rFonts w:ascii="Arial" w:eastAsia="Times New Roman" w:hAnsi="Arial" w:cs="Arial"/>
          <w:lang w:eastAsia="pl-PL"/>
        </w:rPr>
        <w:t>„Kod świadczenia/przerwy” w dziale 3. „Rodzaj świadczenia i przerwy” po wyrazach „340 – wyrównanie zasiłku macierzyńskiego z ubezpieczenia chorobowego za okres ustalony jako okres urlopu rodzicielsk</w:t>
      </w:r>
      <w:r>
        <w:rPr>
          <w:rStyle w:val="markedcontent"/>
          <w:rFonts w:ascii="Arial" w:eastAsia="Times New Roman" w:hAnsi="Arial" w:cs="Arial"/>
          <w:lang w:eastAsia="pl-PL"/>
        </w:rPr>
        <w:t xml:space="preserve">iego przysługującego w wymiarze </w:t>
      </w:r>
      <w:r w:rsidRPr="00670156">
        <w:rPr>
          <w:rStyle w:val="markedcontent"/>
          <w:rFonts w:ascii="Arial" w:eastAsia="Times New Roman" w:hAnsi="Arial" w:cs="Arial"/>
          <w:lang w:eastAsia="pl-PL"/>
        </w:rPr>
        <w:t xml:space="preserve">do 9 tygodni na podstawie art. 1821a § 4 albo art. 183 § 5 ustawy z dnia 26 </w:t>
      </w:r>
      <w:r>
        <w:rPr>
          <w:rStyle w:val="markedcontent"/>
          <w:rFonts w:ascii="Arial" w:eastAsia="Times New Roman" w:hAnsi="Arial" w:cs="Arial"/>
          <w:lang w:eastAsia="pl-PL"/>
        </w:rPr>
        <w:t xml:space="preserve">czerwca 1974 r. – Kodeks pracy” </w:t>
      </w:r>
      <w:r w:rsidRPr="00670156">
        <w:rPr>
          <w:rStyle w:val="markedcontent"/>
          <w:rFonts w:ascii="Arial" w:eastAsia="Times New Roman" w:hAnsi="Arial" w:cs="Arial"/>
          <w:lang w:eastAsia="pl-PL"/>
        </w:rPr>
        <w:t>dodaje się:</w:t>
      </w:r>
    </w:p>
    <w:p w:rsidR="00670156" w:rsidRPr="00670156" w:rsidRDefault="00670156" w:rsidP="00670156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670156">
        <w:rPr>
          <w:rStyle w:val="markedcontent"/>
          <w:rFonts w:ascii="Arial" w:eastAsia="Times New Roman" w:hAnsi="Arial" w:cs="Arial"/>
          <w:lang w:eastAsia="pl-PL"/>
        </w:rPr>
        <w:t>1) od nowego wiersza wyrazy „341 – zasiłek macierzyński</w:t>
      </w:r>
      <w:r>
        <w:rPr>
          <w:rStyle w:val="markedcontent"/>
          <w:rFonts w:ascii="Arial" w:eastAsia="Times New Roman" w:hAnsi="Arial" w:cs="Arial"/>
          <w:lang w:eastAsia="pl-PL"/>
        </w:rPr>
        <w:t xml:space="preserve"> z ubezpieczenia chorobowego za okres ustalony jako okres </w:t>
      </w:r>
      <w:r w:rsidRPr="00670156">
        <w:rPr>
          <w:rStyle w:val="markedcontent"/>
          <w:rFonts w:ascii="Arial" w:eastAsia="Times New Roman" w:hAnsi="Arial" w:cs="Arial"/>
          <w:lang w:eastAsia="pl-PL"/>
        </w:rPr>
        <w:t>uzupełniającego urlopu macierzyńskiego” oraz</w:t>
      </w:r>
    </w:p>
    <w:p w:rsidR="00670156" w:rsidRPr="00670156" w:rsidRDefault="00670156" w:rsidP="00670156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670156">
        <w:rPr>
          <w:rStyle w:val="markedcontent"/>
          <w:rFonts w:ascii="Arial" w:eastAsia="Times New Roman" w:hAnsi="Arial" w:cs="Arial"/>
          <w:lang w:eastAsia="pl-PL"/>
        </w:rPr>
        <w:t xml:space="preserve">2) od nowego wiersza wyrazy „342 – wyrównanie zasiłku </w:t>
      </w:r>
      <w:r>
        <w:rPr>
          <w:rStyle w:val="markedcontent"/>
          <w:rFonts w:ascii="Arial" w:eastAsia="Times New Roman" w:hAnsi="Arial" w:cs="Arial"/>
          <w:lang w:eastAsia="pl-PL"/>
        </w:rPr>
        <w:t xml:space="preserve">macierzyńskiego z ubezpieczenia chorobowego za okres ustalony </w:t>
      </w:r>
      <w:r w:rsidRPr="00670156">
        <w:rPr>
          <w:rStyle w:val="markedcontent"/>
          <w:rFonts w:ascii="Arial" w:eastAsia="Times New Roman" w:hAnsi="Arial" w:cs="Arial"/>
          <w:lang w:eastAsia="pl-PL"/>
        </w:rPr>
        <w:t>jako okres uzupełniającego urlopu macierzyńskiego”.</w:t>
      </w:r>
    </w:p>
    <w:p w:rsidR="00670156" w:rsidRDefault="00670156" w:rsidP="00670156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670156">
        <w:rPr>
          <w:rStyle w:val="markedcontent"/>
          <w:rFonts w:ascii="Arial" w:eastAsia="Times New Roman" w:hAnsi="Arial" w:cs="Arial"/>
          <w:lang w:eastAsia="pl-PL"/>
        </w:rPr>
        <w:t>Do dokumentów przekazywanych za okresy przypadające przed dniem wejścia w ż</w:t>
      </w:r>
      <w:r>
        <w:rPr>
          <w:rStyle w:val="markedcontent"/>
          <w:rFonts w:ascii="Arial" w:eastAsia="Times New Roman" w:hAnsi="Arial" w:cs="Arial"/>
          <w:lang w:eastAsia="pl-PL"/>
        </w:rPr>
        <w:t xml:space="preserve">ycie omawianego rozporządzenia </w:t>
      </w:r>
      <w:r w:rsidRPr="00670156">
        <w:rPr>
          <w:rStyle w:val="markedcontent"/>
          <w:rFonts w:ascii="Arial" w:eastAsia="Times New Roman" w:hAnsi="Arial" w:cs="Arial"/>
          <w:lang w:eastAsia="pl-PL"/>
        </w:rPr>
        <w:t>stosuje się kody tytułu ubezpieczenia obowiązujące w okresie, za który dokumenty te zostały złożone</w:t>
      </w:r>
      <w:r>
        <w:rPr>
          <w:rStyle w:val="markedcontent"/>
          <w:rFonts w:ascii="Arial" w:eastAsia="Times New Roman" w:hAnsi="Arial" w:cs="Arial"/>
          <w:lang w:eastAsia="pl-PL"/>
        </w:rPr>
        <w:t>.</w:t>
      </w:r>
    </w:p>
    <w:p w:rsidR="00670156" w:rsidRDefault="00670156" w:rsidP="00670156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670156" w:rsidRDefault="00670156" w:rsidP="00670156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670156">
        <w:rPr>
          <w:rStyle w:val="markedcontent"/>
          <w:rFonts w:ascii="Arial" w:eastAsia="Times New Roman" w:hAnsi="Arial" w:cs="Arial"/>
          <w:lang w:eastAsia="pl-PL"/>
        </w:rPr>
        <w:t>Rozporządzenie wchodzi w życie z dniem 19 marca 2025 r.</w:t>
      </w:r>
    </w:p>
    <w:p w:rsidR="00277010" w:rsidRDefault="00277010" w:rsidP="0027701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612B16" w:rsidRDefault="00612B16" w:rsidP="00277010">
      <w:pPr>
        <w:spacing w:after="0"/>
      </w:pPr>
    </w:p>
    <w:sectPr w:rsidR="00612B16" w:rsidSect="008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3C6"/>
    <w:multiLevelType w:val="hybridMultilevel"/>
    <w:tmpl w:val="77767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250B"/>
    <w:multiLevelType w:val="hybridMultilevel"/>
    <w:tmpl w:val="B8924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80FD5"/>
    <w:multiLevelType w:val="hybridMultilevel"/>
    <w:tmpl w:val="52A4B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618FB"/>
    <w:multiLevelType w:val="hybridMultilevel"/>
    <w:tmpl w:val="FA8C9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10"/>
    <w:rsid w:val="00043923"/>
    <w:rsid w:val="00277010"/>
    <w:rsid w:val="004F4D09"/>
    <w:rsid w:val="00612B16"/>
    <w:rsid w:val="00670156"/>
    <w:rsid w:val="00E372B2"/>
    <w:rsid w:val="00F2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77010"/>
  </w:style>
  <w:style w:type="paragraph" w:styleId="Tekstdymka">
    <w:name w:val="Balloon Text"/>
    <w:basedOn w:val="Normalny"/>
    <w:link w:val="TekstdymkaZnak"/>
    <w:uiPriority w:val="99"/>
    <w:semiHidden/>
    <w:unhideWhenUsed/>
    <w:rsid w:val="0027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39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39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77010"/>
  </w:style>
  <w:style w:type="paragraph" w:styleId="Tekstdymka">
    <w:name w:val="Balloon Text"/>
    <w:basedOn w:val="Normalny"/>
    <w:link w:val="TekstdymkaZnak"/>
    <w:uiPriority w:val="99"/>
    <w:semiHidden/>
    <w:unhideWhenUsed/>
    <w:rsid w:val="0027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39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3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395100/katalog/13113714#131137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islacja.rcl.gov.pl/projekt/12394851/katalog/13112473#13112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4076</Words>
  <Characters>24462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28482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2025-03-04T10:54:00Z</dcterms:created>
  <dcterms:modified xsi:type="dcterms:W3CDTF">2025-03-04T11:58:00Z</dcterms:modified>
</cp:coreProperties>
</file>