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E3B0" w14:textId="77777777" w:rsidR="005603BE" w:rsidRPr="00586923" w:rsidRDefault="005603BE" w:rsidP="005603BE">
      <w:pPr>
        <w:rPr>
          <w:rFonts w:ascii="Arial" w:hAnsi="Arial" w:cs="Arial"/>
        </w:rPr>
      </w:pPr>
      <w:r w:rsidRPr="00586923">
        <w:rPr>
          <w:rFonts w:ascii="Arial" w:hAnsi="Arial" w:cs="Arial"/>
          <w:noProof/>
          <w:lang w:eastAsia="pl-PL"/>
        </w:rPr>
        <w:drawing>
          <wp:inline distT="0" distB="0" distL="0" distR="0" wp14:anchorId="6A5DD969" wp14:editId="1F951398">
            <wp:extent cx="5683910" cy="943559"/>
            <wp:effectExtent l="0" t="0" r="0" b="9525"/>
            <wp:docPr id="2" name="Obraz 2" descr="Obraz zawierający tekst, Czcionka, zrzut ekranu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zrzut ekranu, logo&#10;&#10;Zawartość wygenerowana przez AI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187" cy="9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5A948" w14:textId="77777777" w:rsidR="005603BE" w:rsidRDefault="005603BE" w:rsidP="005603BE">
      <w:pPr>
        <w:spacing w:after="0" w:line="300" w:lineRule="auto"/>
        <w:jc w:val="center"/>
        <w:rPr>
          <w:rFonts w:ascii="Arial" w:hAnsi="Arial" w:cs="Arial"/>
          <w:b/>
        </w:rPr>
      </w:pPr>
      <w:r w:rsidRPr="00586923">
        <w:rPr>
          <w:rFonts w:ascii="Arial" w:hAnsi="Arial" w:cs="Arial"/>
          <w:b/>
        </w:rPr>
        <w:t xml:space="preserve">Konsultacje </w:t>
      </w:r>
      <w:r>
        <w:rPr>
          <w:rFonts w:ascii="Arial" w:hAnsi="Arial" w:cs="Arial"/>
          <w:b/>
        </w:rPr>
        <w:t>projektów</w:t>
      </w:r>
      <w:r w:rsidRPr="00586923">
        <w:rPr>
          <w:rFonts w:ascii="Arial" w:hAnsi="Arial" w:cs="Arial"/>
          <w:b/>
        </w:rPr>
        <w:t xml:space="preserve"> krajowych aktów prawnych </w:t>
      </w:r>
      <w:r>
        <w:rPr>
          <w:rFonts w:ascii="Arial" w:hAnsi="Arial" w:cs="Arial"/>
          <w:b/>
        </w:rPr>
        <w:t xml:space="preserve">i ogłoszone akty prawne </w:t>
      </w:r>
      <w:r>
        <w:rPr>
          <w:rFonts w:ascii="Arial" w:hAnsi="Arial" w:cs="Arial"/>
          <w:b/>
        </w:rPr>
        <w:br/>
        <w:t>w Dzienniku Ustaw</w:t>
      </w:r>
    </w:p>
    <w:p w14:paraId="7D9C20E5" w14:textId="77777777" w:rsidR="005603BE" w:rsidRPr="00586923" w:rsidRDefault="005603BE" w:rsidP="005603BE">
      <w:pPr>
        <w:spacing w:after="0"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Pr="00586923">
        <w:rPr>
          <w:rFonts w:ascii="Arial" w:hAnsi="Arial" w:cs="Arial"/>
          <w:b/>
        </w:rPr>
        <w:t xml:space="preserve">monitoring legislacji </w:t>
      </w:r>
      <w:r>
        <w:rPr>
          <w:rFonts w:ascii="Arial" w:hAnsi="Arial" w:cs="Arial"/>
          <w:b/>
        </w:rPr>
        <w:t xml:space="preserve">krajowej </w:t>
      </w:r>
      <w:r w:rsidRPr="00586923">
        <w:rPr>
          <w:rFonts w:ascii="Arial" w:hAnsi="Arial" w:cs="Arial"/>
          <w:b/>
        </w:rPr>
        <w:t>ZPPM</w:t>
      </w:r>
      <w:r>
        <w:rPr>
          <w:rFonts w:ascii="Arial" w:hAnsi="Arial" w:cs="Arial"/>
          <w:b/>
        </w:rPr>
        <w:t>)</w:t>
      </w:r>
    </w:p>
    <w:p w14:paraId="69A6E70D" w14:textId="1818E34D" w:rsidR="005603BE" w:rsidRPr="00586923" w:rsidRDefault="005603BE" w:rsidP="005603BE">
      <w:pPr>
        <w:spacing w:after="0" w:line="300" w:lineRule="auto"/>
        <w:jc w:val="center"/>
        <w:rPr>
          <w:rFonts w:ascii="Arial" w:hAnsi="Arial" w:cs="Arial"/>
        </w:rPr>
      </w:pPr>
      <w:r w:rsidRPr="00586923">
        <w:rPr>
          <w:rFonts w:ascii="Arial" w:hAnsi="Arial" w:cs="Arial"/>
          <w:b/>
        </w:rPr>
        <w:t xml:space="preserve">w okresie od 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Pr="00586923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października</w:t>
      </w:r>
      <w:r w:rsidRPr="00586923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Pr="00586923">
        <w:rPr>
          <w:rFonts w:ascii="Arial" w:hAnsi="Arial" w:cs="Arial"/>
          <w:b/>
        </w:rPr>
        <w:t xml:space="preserve"> roku</w:t>
      </w:r>
    </w:p>
    <w:p w14:paraId="42FAD349" w14:textId="44588E41" w:rsidR="005603BE" w:rsidRPr="00AC3187" w:rsidRDefault="005603BE" w:rsidP="005603BE">
      <w:pPr>
        <w:spacing w:after="0" w:line="300" w:lineRule="auto"/>
        <w:jc w:val="center"/>
        <w:rPr>
          <w:rFonts w:ascii="Arial" w:hAnsi="Arial" w:cs="Arial"/>
        </w:rPr>
      </w:pPr>
      <w:r w:rsidRPr="00AC3187">
        <w:rPr>
          <w:rFonts w:ascii="Arial" w:hAnsi="Arial" w:cs="Arial"/>
        </w:rPr>
        <w:t xml:space="preserve">Raport na dzień </w:t>
      </w:r>
      <w:r>
        <w:rPr>
          <w:rFonts w:ascii="Arial" w:hAnsi="Arial" w:cs="Arial"/>
        </w:rPr>
        <w:t>16 października</w:t>
      </w:r>
      <w:r w:rsidRPr="00AC3187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AC3187">
        <w:rPr>
          <w:rFonts w:ascii="Arial" w:hAnsi="Arial" w:cs="Arial"/>
        </w:rPr>
        <w:t xml:space="preserve"> roku</w:t>
      </w:r>
    </w:p>
    <w:p w14:paraId="2B887123" w14:textId="77777777" w:rsidR="005603BE" w:rsidRPr="00586923" w:rsidRDefault="005603BE" w:rsidP="005603BE">
      <w:pPr>
        <w:spacing w:after="0" w:line="300" w:lineRule="auto"/>
        <w:jc w:val="both"/>
        <w:rPr>
          <w:rFonts w:ascii="Arial" w:hAnsi="Arial" w:cs="Arial"/>
        </w:rPr>
      </w:pPr>
    </w:p>
    <w:p w14:paraId="2C69087C" w14:textId="77777777" w:rsidR="005603BE" w:rsidRPr="000B65D1" w:rsidRDefault="005603BE" w:rsidP="005603BE">
      <w:pPr>
        <w:pStyle w:val="Akapitzlist"/>
        <w:numPr>
          <w:ilvl w:val="0"/>
          <w:numId w:val="1"/>
        </w:numPr>
        <w:spacing w:after="0" w:line="300" w:lineRule="auto"/>
        <w:ind w:left="284" w:hanging="284"/>
        <w:jc w:val="both"/>
        <w:rPr>
          <w:rFonts w:ascii="Arial" w:hAnsi="Arial" w:cs="Arial"/>
          <w:b/>
        </w:rPr>
      </w:pPr>
      <w:r w:rsidRPr="000B65D1">
        <w:rPr>
          <w:rFonts w:ascii="Arial" w:hAnsi="Arial" w:cs="Arial"/>
          <w:b/>
        </w:rPr>
        <w:t>Projekty aktów prawnych</w:t>
      </w:r>
    </w:p>
    <w:p w14:paraId="54773C6F" w14:textId="77777777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</w:p>
    <w:p w14:paraId="7D5661C9" w14:textId="6328B9AC" w:rsidR="005603BE" w:rsidRPr="00C70674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C70674">
        <w:rPr>
          <w:rFonts w:ascii="Arial" w:hAnsi="Arial" w:cs="Arial"/>
        </w:rPr>
        <w:t xml:space="preserve">W omawianym okresie </w:t>
      </w:r>
      <w:r w:rsidRPr="00C70674">
        <w:rPr>
          <w:rFonts w:ascii="Arial" w:eastAsia="Calibri" w:hAnsi="Arial" w:cs="Arial"/>
          <w:bCs/>
        </w:rPr>
        <w:t>Rządowe Centrum Legislacji opublikowało</w:t>
      </w:r>
      <w:r>
        <w:rPr>
          <w:rFonts w:ascii="Arial" w:eastAsia="Calibri" w:hAnsi="Arial" w:cs="Arial"/>
          <w:bCs/>
        </w:rPr>
        <w:t xml:space="preserve"> 6</w:t>
      </w:r>
      <w:r w:rsidRPr="00C70674">
        <w:rPr>
          <w:rFonts w:ascii="Arial" w:eastAsia="Calibri" w:hAnsi="Arial" w:cs="Arial"/>
          <w:bCs/>
        </w:rPr>
        <w:t xml:space="preserve"> projekt</w:t>
      </w:r>
      <w:r>
        <w:rPr>
          <w:rFonts w:ascii="Arial" w:eastAsia="Calibri" w:hAnsi="Arial" w:cs="Arial"/>
          <w:bCs/>
        </w:rPr>
        <w:t>ów</w:t>
      </w:r>
      <w:r>
        <w:rPr>
          <w:rFonts w:ascii="Arial" w:eastAsia="Calibri" w:hAnsi="Arial" w:cs="Arial"/>
          <w:bCs/>
        </w:rPr>
        <w:t xml:space="preserve"> ustaw</w:t>
      </w:r>
      <w:r w:rsidRPr="00C70674">
        <w:rPr>
          <w:rFonts w:ascii="Arial" w:eastAsia="Calibri" w:hAnsi="Arial" w:cs="Arial"/>
          <w:bCs/>
        </w:rPr>
        <w:t xml:space="preserve"> oraz</w:t>
      </w:r>
      <w:r w:rsidRPr="00C706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</w:t>
      </w:r>
      <w:r w:rsidRPr="00C70674">
        <w:rPr>
          <w:rFonts w:ascii="Arial" w:hAnsi="Arial" w:cs="Arial"/>
        </w:rPr>
        <w:t xml:space="preserve"> projekt</w:t>
      </w:r>
      <w:r>
        <w:rPr>
          <w:rFonts w:ascii="Arial" w:hAnsi="Arial" w:cs="Arial"/>
        </w:rPr>
        <w:t>ów</w:t>
      </w:r>
      <w:r w:rsidRPr="00C70674">
        <w:rPr>
          <w:rFonts w:ascii="Arial" w:hAnsi="Arial" w:cs="Arial"/>
        </w:rPr>
        <w:t xml:space="preserve"> rozporządzeń Rady Ministrów, Prezesa Rady Ministrów oraz poszczególnych Ministrów.</w:t>
      </w:r>
    </w:p>
    <w:p w14:paraId="75F258B2" w14:textId="77777777" w:rsidR="005603BE" w:rsidRPr="00C70674" w:rsidRDefault="005603BE" w:rsidP="005603BE">
      <w:pPr>
        <w:spacing w:after="0" w:line="300" w:lineRule="auto"/>
        <w:jc w:val="both"/>
        <w:rPr>
          <w:rFonts w:ascii="Arial" w:hAnsi="Arial" w:cs="Arial"/>
        </w:rPr>
      </w:pPr>
    </w:p>
    <w:p w14:paraId="6D41AE74" w14:textId="60598CD3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Przeprowadzono konsultacje </w:t>
      </w:r>
      <w:r>
        <w:rPr>
          <w:rFonts w:ascii="Arial" w:hAnsi="Arial" w:cs="Arial"/>
        </w:rPr>
        <w:t>jednego</w:t>
      </w:r>
      <w:r>
        <w:rPr>
          <w:rFonts w:ascii="Arial" w:hAnsi="Arial" w:cs="Arial"/>
        </w:rPr>
        <w:t xml:space="preserve"> projekt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ustawy </w:t>
      </w:r>
      <w:r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trzech</w:t>
      </w:r>
      <w:r>
        <w:rPr>
          <w:rFonts w:ascii="Arial" w:hAnsi="Arial" w:cs="Arial"/>
        </w:rPr>
        <w:t xml:space="preserve"> projekt</w:t>
      </w:r>
      <w:r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rozporządzeń dotyczących podmiotów członkowskich (pracodawcy, przedsiębiorcy, JST) zrzeszonych w Związku. </w:t>
      </w:r>
    </w:p>
    <w:p w14:paraId="0BCE99D8" w14:textId="77777777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konsultacji przekazane zostały następujące projekty:</w:t>
      </w:r>
    </w:p>
    <w:p w14:paraId="0FF0B722" w14:textId="77777777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</w:p>
    <w:p w14:paraId="20AE47A7" w14:textId="77777777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Projekty ustaw:</w:t>
      </w:r>
    </w:p>
    <w:p w14:paraId="4B381224" w14:textId="77777777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</w:p>
    <w:p w14:paraId="58FFA344" w14:textId="7D96189E" w:rsidR="005603BE" w:rsidRPr="005603BE" w:rsidRDefault="005603BE" w:rsidP="005603BE">
      <w:pPr>
        <w:pStyle w:val="Akapitzlist"/>
        <w:spacing w:after="0" w:line="300" w:lineRule="auto"/>
        <w:jc w:val="both"/>
        <w:rPr>
          <w:rFonts w:ascii="Arial" w:hAnsi="Arial" w:cs="Arial"/>
          <w:b/>
          <w:bCs/>
          <w:u w:val="single"/>
        </w:rPr>
      </w:pPr>
      <w:r w:rsidRPr="005603BE">
        <w:rPr>
          <w:rFonts w:ascii="Arial" w:hAnsi="Arial" w:cs="Arial"/>
          <w:b/>
          <w:bCs/>
          <w:u w:val="single"/>
        </w:rPr>
        <w:t>P</w:t>
      </w:r>
      <w:r w:rsidRPr="005603BE">
        <w:rPr>
          <w:rFonts w:ascii="Arial" w:hAnsi="Arial" w:cs="Arial"/>
          <w:b/>
          <w:bCs/>
          <w:u w:val="single"/>
        </w:rPr>
        <w:t>rojekt ustawy o zasadach realizacji planu społeczno-klimatycznego (numer z wykazu UC102)</w:t>
      </w:r>
      <w:r>
        <w:rPr>
          <w:rFonts w:ascii="Arial" w:hAnsi="Arial" w:cs="Arial"/>
          <w:b/>
          <w:bCs/>
          <w:u w:val="single"/>
        </w:rPr>
        <w:t>.</w:t>
      </w:r>
    </w:p>
    <w:p w14:paraId="62273A1F" w14:textId="77777777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</w:p>
    <w:p w14:paraId="4B9168B3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 xml:space="preserve">Projektowana ustawa określa zasady realizacji planu społeczno-klimatycznego, w zakresie w jakim wdraża on Społeczny Fundusz Klimatyczny, zwany dalej „Funduszem”, o którym mowa w art. 1 rozporządzenia Parlamentu Europejskiego i Rady (UE) 2023/955 z dnia 10 maja 2023 r. w sprawie ustanowienia Społecznego Funduszu Klimatycznego i zmieniającego rozporządzenie (UE) 2021/1060 (Dz. Urz. UE L 130 z 16.05.2023, str. 1, z </w:t>
      </w:r>
      <w:proofErr w:type="spellStart"/>
      <w:r w:rsidRPr="005603BE">
        <w:rPr>
          <w:rFonts w:ascii="Arial" w:hAnsi="Arial" w:cs="Arial"/>
        </w:rPr>
        <w:t>późn</w:t>
      </w:r>
      <w:proofErr w:type="spellEnd"/>
      <w:r w:rsidRPr="005603BE">
        <w:rPr>
          <w:rFonts w:ascii="Arial" w:hAnsi="Arial" w:cs="Arial"/>
        </w:rPr>
        <w:t>. zm.), zwanego dalej „rozporządzeniem 2023/955”, podmioty uczestniczące we wdrażaniu tego Funduszu oraz tryb współpracy między nimi.</w:t>
      </w:r>
    </w:p>
    <w:p w14:paraId="246A78FD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 xml:space="preserve">Rozporządzenie 2023/955 ustanawia Fundusz na okres od 2026 r. do 2032 r. Fundusz zapewnia państwom członkowskim wsparcie finansowe na środki i inwestycje uwzględnione w ich planach społeczno-klimatycznych. Środki i inwestycje wspierane w ramach Funduszu muszą przynosić korzyści gospodarstwom domowym, mikroprzedsiębiorstwom i użytkownikom transportu, znajdującym się w trudnej sytuacji i szczególnie dotkniętym włączeniem emisji gazów cieplarnianych z sektora budynków i sektora transportu drogowego w zakres stosowania dyrektywy 2003/87/WE Parlamentu Europejskiego i Rady z dnia 13 października 2003 r. ustanawiającej system handlu przydziałami emisji gazów cieplarnianych we Wspólnocie oraz zmieniająca dyrektywę Rady 96/61/WE (Dz. Urz. UE L 275 z 25.10.2003, </w:t>
      </w:r>
      <w:r w:rsidRPr="005603BE">
        <w:rPr>
          <w:rFonts w:ascii="Arial" w:hAnsi="Arial" w:cs="Arial"/>
        </w:rPr>
        <w:lastRenderedPageBreak/>
        <w:t xml:space="preserve">str. 32, z </w:t>
      </w:r>
      <w:proofErr w:type="spellStart"/>
      <w:r w:rsidRPr="005603BE">
        <w:rPr>
          <w:rFonts w:ascii="Arial" w:hAnsi="Arial" w:cs="Arial"/>
        </w:rPr>
        <w:t>późn</w:t>
      </w:r>
      <w:proofErr w:type="spellEnd"/>
      <w:r w:rsidRPr="005603BE">
        <w:rPr>
          <w:rFonts w:ascii="Arial" w:hAnsi="Arial" w:cs="Arial"/>
        </w:rPr>
        <w:t>. zm.), w szczególności gospodarstwom domowym dotkniętym ubóstwem energetycznym lub gospodarstwom domowym dotkniętym ubóstwem transportowym.</w:t>
      </w:r>
    </w:p>
    <w:p w14:paraId="23B05336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 xml:space="preserve">Ogólnym celem Funduszu jest przyczynianie się do sprawiedliwej społecznie transformacji w kierunku neutralności klimatycznej. Celami szczegółowymi Funduszu są: wspieranie gospodarstw domowych, mikroprzedsiębiorstw i użytkowników transportu znajdujących się w trudnej sytuacji – za pomocą tymczasowego bezpośredniego wsparcia dochodów oraz za pomocą środków i inwestycji mających na celu zwiększenie efektywności energetycznej budynków, obniżenie emisyjności ogrzewania i chłodzenia budynków, w tym przez integrację w budynkach wytwarzania energii odnawialnej i magazynowanie takiej energii – a także zapewnienie lepszego dostępu do </w:t>
      </w:r>
      <w:proofErr w:type="spellStart"/>
      <w:r w:rsidRPr="005603BE">
        <w:rPr>
          <w:rFonts w:ascii="Arial" w:hAnsi="Arial" w:cs="Arial"/>
        </w:rPr>
        <w:t>bezemisyjnych</w:t>
      </w:r>
      <w:proofErr w:type="spellEnd"/>
      <w:r w:rsidRPr="005603BE">
        <w:rPr>
          <w:rFonts w:ascii="Arial" w:hAnsi="Arial" w:cs="Arial"/>
        </w:rPr>
        <w:t xml:space="preserve"> i niskoemisyjnych mobilności i transportu.</w:t>
      </w:r>
    </w:p>
    <w:p w14:paraId="3E74F52A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Część środków z Funduszu można przeznaczyć na tymczasowe bezpośrednie wsparcie dochodów gospodarstw domowych znajdujących się w trudnej sytuacji i użytkowników transportu znajdujących się w trudnej sytuacji w celu zmniejszenia wpływu wzrostu cen paliw kopalnych wynikającego z włączenia emisji gazów cieplarnianych z sektora budynków i sektora transportu drogowego w zakres stosowania dyrektywy 2003/87/WE. Wsparcie, o którym mowa, powinno mieć charakter tymczasowy. Docelowo beneficjenci powinni mieć możliwość skorzystania z oferty inwestycyjnej Funduszu i innych źródeł lub inwestycji publicznych, aby zmniejszyć zapotrzebowanie na energię czy paliwa, a w konsekwencji wyjść z ubóstwa energetycznego lub transportowego.</w:t>
      </w:r>
    </w:p>
    <w:p w14:paraId="27EE2F17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 xml:space="preserve">Zgodnie z art. 4 ust. 1 rozporządzenia 2023/955 każde państwo członkowskie jest obowiązane do przedłożenia Komisji Europejskiej swojego planu społeczno-klimatycznego. Plan zawiera spójny zestaw istniejących lub nowych krajowych środków i inwestycji mających na celu zaradzenie skutkom opłat za emisję gazów cieplarnianych dla gospodarstw domowych znajdujących się w trudnej sytuacji, mikroprzedsiębiorstw znajdujących się w trudnej sytuacji oraz użytkowników transportu znajdujących się w trudnej sytuacji, aby zapewnić przystępne cenowo ogrzewanie, chłodzenie i mobilność, jednocześnie wspomagając środki niezbędne do osiągnięcia celów klimatycznych Unii Europejskiej (UE) i przyspieszając ich realizację. Mając na uwadze, że ze względów klimatycznych Polska należy do grona państw z zapotrzebowaniem na ciepło przekraczającym średnią unijną konieczne jest przedłożenie regulacji wprowadzającej korzystne dla jej adresatów rozwiązania finansowe pozwalające na przeprowadzenie transformacji energetycznej metodą zachęt, z korzyścią dla wszystkich regionów Polski.  </w:t>
      </w:r>
    </w:p>
    <w:p w14:paraId="77914F3B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Mając na uwadze powyższe jednocześnie należy podkreślić, że projektowana ustawa jest działaniem odrębnym, jednakże równoległym i komplementarnym, wobec samego planu społeczno-klimatycznego. Plan jest odrębnie procedowanym dokumentem merytorycznym, opracowywanym przez Polskę jako państwo członkowskie UE zgodnie z przepisami rozporządzenia 2023/955. Następnie, po przeprowadzeniu konsultacji publicznych, jest on przedkładany do zatwierdzenia przez Komisję Europejską, po czym staje się podstawą dla realizacji kamieni milowych i wartości docelowych w celu pozyskiwania dla Polski płatności z Funduszu.</w:t>
      </w:r>
    </w:p>
    <w:p w14:paraId="1C998E63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 xml:space="preserve">Projektowana ustawa będzie natomiast zawierała rozwiązania operacyjne i proceduralne, służące ustanowieniu efektywnego systemu zarządzania i kontroli wdrażania planu społeczno-klimatycznego. Rozporządzenie 2023/955 nie określa ani systemu instytucjonalnego </w:t>
      </w:r>
      <w:r w:rsidRPr="005603BE">
        <w:rPr>
          <w:rFonts w:ascii="Arial" w:hAnsi="Arial" w:cs="Arial"/>
        </w:rPr>
        <w:lastRenderedPageBreak/>
        <w:t>wdrażania Funduszu, ani też systemu realizacji planu społeczno-klimatycznego, pozostawiając państwom członkowskim UE swobodę jego ukształtowania i wdrażania.</w:t>
      </w:r>
    </w:p>
    <w:p w14:paraId="49F81A7F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 xml:space="preserve">Projektowana ustawa będzie oparta na rozwiązaniach prawnych analogicznych do tych, które są stosowane w polityce spójności na podstawie ustawy z dnia 28 kwietnia 2022 r. o zasadach realizacji zadań finansowanych ze środków europejskich w perspektywie finansowej 2021–2027 (Dz. U. poz. 1079, z </w:t>
      </w:r>
      <w:proofErr w:type="spellStart"/>
      <w:r w:rsidRPr="005603BE">
        <w:rPr>
          <w:rFonts w:ascii="Arial" w:hAnsi="Arial" w:cs="Arial"/>
        </w:rPr>
        <w:t>późn</w:t>
      </w:r>
      <w:proofErr w:type="spellEnd"/>
      <w:r w:rsidRPr="005603BE">
        <w:rPr>
          <w:rFonts w:ascii="Arial" w:hAnsi="Arial" w:cs="Arial"/>
        </w:rPr>
        <w:t>. zm.).</w:t>
      </w:r>
    </w:p>
    <w:p w14:paraId="4E1D4C42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Celem projektowanej ustawy jest określenie zasad realizacji planu społeczno-klimatycznego, w zakresie w jakim wdraża on Fundusz, podmioty uczestniczące we wdrażaniu tego Funduszu oraz tryb współpracy między nimi.</w:t>
      </w:r>
    </w:p>
    <w:p w14:paraId="55035CD0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Projektowana ustawa stanowi, że zadania państwa członkowskiego określone w przepisach rozporządzenia 2023/955, w tym w zakresie negocjacji i podpisania stosownej umowy z Komisją Europejską, wykonuje – o ile ustawa nie stanowi inaczej – minister właściwy do spraw rozwoju regionalnego.</w:t>
      </w:r>
    </w:p>
    <w:p w14:paraId="7D0C736C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Zgodnie z projektem ustawy to również minister właściwy do spraw rozwoju regionalnego, w porozumieniu z właściwymi ministrami i we współpracy z zarządami województw oraz partnerami społecznymi i gospodarczymi, z uwzględnieniem strategii rozwoju, o których mowa w art. 9 ustawy z dnia 6 grudnia 2006 r. o zasadach prowadzenia polityki rozwoju (Dz. U. z 2025 r. poz. 198), opracowuje projekt planu społeczno-klimatycznego, który następnie – zgodnie z wymogami określonymi w art. 5 rozporządzenia 2023/955 – jest poddawany szerokim  konsultacjom publicznym. Na wniosek ministra właściwego do spraw rozwoju regionalnego plan społeczno-klimatyczny jest przyjmowany przez Radę Ministrów w drodze uchwały, przed jego przekazaniem do Komisji Europejskiej.</w:t>
      </w:r>
    </w:p>
    <w:p w14:paraId="61B4EA99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Podstawę systemu realizacji planu społeczno-klimatycznego stanowią w szczególności przepisy prawa określające warunki i procedury działania podmiotów uczestniczących w realizacji planu społeczno-klimatycznego, w tym w realizacji środków lub inwestycji, wytyczne oraz plan społeczno-klimatyczny. Środek lub inwestycja są realizowane na podstawie przepisów właściwych dla działu administracji rządowej, w ramach którego są one realizowane, natomiast w zakresie nieuregulowanym w tych przepisach zastosowanie będą miały przepisy projektowanej ustawy.</w:t>
      </w:r>
    </w:p>
    <w:p w14:paraId="7498CCDD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Narzędziem mającym na celu zapewnienie jednolitości sposobu realizacji planu społeczno-klimatycznego i prawidłowości realizacji zadań i obowiązków określonych projektowaną ustawą będą wytyczne. Minister właściwy do spraw rozwoju regionalnego będzie mógł wydać wytyczne określające warunki i procedury realizacji planu społeczno-klimatycznego, skierowane do instytucji uczestniczących w jego realizacji i stosowane przez te instytucje na podstawie właściwego porozumienia albo umowy oraz przez beneficjentów na podstawie umowy o dofinansowanie projektu albo decyzji o dofinansowaniu projektu.</w:t>
      </w:r>
    </w:p>
    <w:p w14:paraId="24F83FF6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 xml:space="preserve">System instytucjonalny realizujący plan społeczno-klimatyczny tworzą – analogicznie jak w programach polityki spójności – instytucja zarządzająca (minister właściwy do spraw rozwoju regionalnego) oraz działające na podstawie powierzenia (w drodze porozumienia albo umowy) instytucje pośredniczące oraz wdrażające. </w:t>
      </w:r>
    </w:p>
    <w:p w14:paraId="62BA75A4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 xml:space="preserve">Projektowana ustawa przewiduje, że instytucja audytowa (Szef Krajowej Administracji Skarbowej) będzie prowadziła audyt planu społeczno-klimatycznego na podstawie przepisów ustawy z dnia 16 listopada 2016 r. o Krajowej Administracji Skarbowej (Dz. U. z 2025 r. poz. 1131). Będzie on prowadzony zgodnie ze strategią audytu przyjętą przez instytucję audytową </w:t>
      </w:r>
      <w:r w:rsidRPr="005603BE">
        <w:rPr>
          <w:rFonts w:ascii="Arial" w:hAnsi="Arial" w:cs="Arial"/>
        </w:rPr>
        <w:lastRenderedPageBreak/>
        <w:t>oraz realizowany na zasadach stosowanych przy audycie krajowego programu operacyjnego i krajowego programu w rozumieniu ustawy z dnia 16 listopada 2016 r. o Krajowej Administracji Skarbowej.</w:t>
      </w:r>
    </w:p>
    <w:p w14:paraId="263FF40A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Projekt ustawy w ramach kontroli planu społeczno-klimatycznego przewiduje kontrole systemowe (służące sprawdzeniu prawidłowości realizacji zadań przez instytucje, którym powierzono zadania związane z realizacją planu społeczno-klimatycznego) oraz kontrole projektów (mające na celu sprawdzanie, czy udzielone finansowanie jest wykorzystywane w sposób prawidłowy oraz czy środki lub inwestycje w ramach planu zostały właściwie zrealizowane zgodnie ze wszystkimi mającymi zastosowanie przepisami).</w:t>
      </w:r>
    </w:p>
    <w:p w14:paraId="7E81E6D7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W projekcie ustawy uregulowana została procedura przeprowadzania kontroli realizacji planu społeczno-klimatycznego. Za przeprowadzenie kontroli będzie odpowiedzialna instytucja zarządzająca lub instytucja pośrednicząca albo wdrażająca, jeżeli takie zadanie zostanie im powierzone. W związku z prowadzoną kontrolą instytucje te współpracują ze sobą, wymieniając, na wniosek, informacje o przeprowadzonych kontrolach i ich wynikach, informacje pokontrolne oraz dokumentację kontroli.</w:t>
      </w:r>
    </w:p>
    <w:p w14:paraId="5881C3AF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 xml:space="preserve">Jednocześnie w projekcie ustawy uregulowane zostały zagadnienia związane z nieprawidłowościami polegającymi na naruszeniu prawa wynikającymi z działania lub zaniechania każdego podmiotu uczestniczącego w realizacji planu społeczno-klimatycznego, z wyłączeniem państwa członkowskiego podczas wykonywania uprawnień władzy publicznej, które ma lub może mieć szkodliwy wpływ na budżet Unii Europejskiej przez obciążenie go nieuzasadnionym wydatkiem. </w:t>
      </w:r>
    </w:p>
    <w:p w14:paraId="053CFAE7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 xml:space="preserve">Stwierdzenie wystąpienia nieprawidłowości powoduje powstanie obowiązku podjęcia przez właściwą instytucję odpowiednich działań związanych z korygowaniem nieprawidłowych wydatków. Stwierdzenie wystąpienia nieprawidłowości oraz nałożenie wynikającej z niej korekty finansowej będzie poprzedzone czynnościami wyjaśniającymi prowadzonymi przez właściwą instytucję. </w:t>
      </w:r>
    </w:p>
    <w:p w14:paraId="0F7219BB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W przypadku stwierdzenia wystąpienia nieprawidłowości:</w:t>
      </w:r>
    </w:p>
    <w:p w14:paraId="2751DC0C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1) przed zatwierdzeniem wniosku o płatność – instytucja zatwierdzająca wniosek o płatność dokonuje pomniejszenia wartości wydatków kwalifikowalnych ujętych we wniosku o płatność złożonym przez beneficjenta o kwotę wydatków poniesionych nieprawidłowo;</w:t>
      </w:r>
    </w:p>
    <w:p w14:paraId="0A738C48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2) po zatwierdzeniu wniosku o płatność – właściwa instytucja nakłada korektę finansową.</w:t>
      </w:r>
    </w:p>
    <w:p w14:paraId="0DD96A6B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Beneficjent nie ponosi konsekwencji finansowych wystąpienia nieprawidłowości, jeżeli wynika ona bezpośrednio z działania lub zaniechania właściwej instytucji lub organów państwa. Fakt zaistnienia takiej nieprawidłowości stwierdza minister właściwy do spraw rozwoju regionalnego wykonujący zadania państwa członkowskiego.</w:t>
      </w:r>
    </w:p>
    <w:p w14:paraId="68D4508D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 xml:space="preserve">W zakresie, w jakim w ramach planu społeczno-klimatycznego będzie udzielana pomoc publiczna lub pomoc de </w:t>
      </w:r>
      <w:proofErr w:type="spellStart"/>
      <w:r w:rsidRPr="005603BE">
        <w:rPr>
          <w:rFonts w:ascii="Arial" w:hAnsi="Arial" w:cs="Arial"/>
        </w:rPr>
        <w:t>minimis</w:t>
      </w:r>
      <w:proofErr w:type="spellEnd"/>
      <w:r w:rsidRPr="005603BE">
        <w:rPr>
          <w:rFonts w:ascii="Arial" w:hAnsi="Arial" w:cs="Arial"/>
        </w:rPr>
        <w:t xml:space="preserve"> zastosowanie będą miały szczegółowe warunki i tryb jej udzielania. Projekt określa, że podmiotami udzielającymi takiej pomocy są instytucja zarządzająca, instytucje pośredniczące, instytucje wdrażające lub beneficjenci, a także inne podmioty, o których mowa w art. 2 pkt 12 ustawy z dnia 30 kwietnia 2004 r. o postępowaniu w sprawach dotyczących pomocy publicznej (Dz. U. z 2025 r. poz. 468). Podmiotami udzielającymi pomocy będą mogły być również inne podmioty określone w przepisach wykonawczych wydanych na podstawie przepisów projektowanej ustawy. Natomiast pomoc publiczna lub pomoc de </w:t>
      </w:r>
      <w:proofErr w:type="spellStart"/>
      <w:r w:rsidRPr="005603BE">
        <w:rPr>
          <w:rFonts w:ascii="Arial" w:hAnsi="Arial" w:cs="Arial"/>
        </w:rPr>
        <w:t>minimis</w:t>
      </w:r>
      <w:proofErr w:type="spellEnd"/>
      <w:r w:rsidRPr="005603BE">
        <w:rPr>
          <w:rFonts w:ascii="Arial" w:hAnsi="Arial" w:cs="Arial"/>
        </w:rPr>
        <w:t xml:space="preserve"> nieobjęta przepisami ww. rozporządzenia lub innymi </w:t>
      </w:r>
      <w:r w:rsidRPr="005603BE">
        <w:rPr>
          <w:rFonts w:ascii="Arial" w:hAnsi="Arial" w:cs="Arial"/>
        </w:rPr>
        <w:lastRenderedPageBreak/>
        <w:t xml:space="preserve">przepisami będzie udzielana na warunkach i w trybie określonym w akcie będącym podstawą jej udzielenia. </w:t>
      </w:r>
    </w:p>
    <w:p w14:paraId="34232E94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Realizacja planu społeczno-klimatycznego podlega monitorowaniu przez ministra właściwego do spraw rozwoju regionalnego.</w:t>
      </w:r>
    </w:p>
    <w:p w14:paraId="44BEB92F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 xml:space="preserve">W projekcie ustawy uregulowana została procedura wyboru projektów do dofinansowania oraz procedura odwoławcza w przypadku niewybrania projektu do dofinansowania. </w:t>
      </w:r>
    </w:p>
    <w:p w14:paraId="63D31C9C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Wybór projektów do dofinansowania z planu społeczno-klimatycznego będzie dokonywany na podstawie przepisów właściwych dla realizacji odpowiednio określonych środków lub inwestycji lub ich części, z uwzględnieniem w szczególności terminu realizacji projektu, budżetu projektu oraz warunków kluczowych wynikających z planu społeczno-klimatycznego. W przypadku braku takich przepisów wybór projektów do dofinansowania będzie dokonywany zgodnie z przepisami projektowanej ustawy, które przewidują dwa tryby wyboru projektów do dofinansowania z planu społeczno-klimatycznego – do dofinansowania może być wybrany projekt zgłoszony do objęcia wsparciem ze środków pieniężnych planu społeczno-klimatycznego przez podmiot jednoznacznie określony ze względu na charakter lub cel projektu, wskazany przez właściwą instytucję, w tym dotyczący pomocy technicznej, albo projekt którego wybór odbywa się na zasadach określonych w projektowanej ustawie.</w:t>
      </w:r>
    </w:p>
    <w:p w14:paraId="34FD7306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Jednocześnie w projekcie ustawy wskazane zostało, że w ramach planu społeczno-klimatycznego mogą być realizowane projekty grantowe.</w:t>
      </w:r>
    </w:p>
    <w:p w14:paraId="7A328BA9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 xml:space="preserve">Wnioskodawcy – w przypadku niewybrania jego projektu do dofinansowania – będzie przysługiwał wniosek o ponowną ocenę projektu, która będzie się odbywała w trybie określonym w projekcie ustawy. W przypadku rozpatrzenia </w:t>
      </w:r>
      <w:proofErr w:type="spellStart"/>
      <w:r w:rsidRPr="005603BE">
        <w:rPr>
          <w:rFonts w:ascii="Arial" w:hAnsi="Arial" w:cs="Arial"/>
        </w:rPr>
        <w:t>wnioskuo</w:t>
      </w:r>
      <w:proofErr w:type="spellEnd"/>
      <w:r w:rsidRPr="005603BE">
        <w:rPr>
          <w:rFonts w:ascii="Arial" w:hAnsi="Arial" w:cs="Arial"/>
        </w:rPr>
        <w:t xml:space="preserve"> ponowną ocenę projektu, którego skutkiem będzie niewybranie projektu do dofinansowania albo pozostawienie wniosku bez rozpatrzenia – wnioskodawcy będzie przysługiwała skarga do sądu administracyjnego.</w:t>
      </w:r>
    </w:p>
    <w:p w14:paraId="0024D479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Właściwa instytucja będzie mogła wyznaczyć ekspertów do udziału w wykonywaniu jej zadań związanych z wyborem projektów do dofinansowania lub z procedurą ponownej oceny projektów lub wynikających z umowy o dofinansowanie projektu albo decyzji o dofinansowaniu projektu.</w:t>
      </w:r>
    </w:p>
    <w:p w14:paraId="1FF7E606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 xml:space="preserve">Jednocześnie właściwa instytucja – w przypadkach uregulowanych w projektowanej ustawie – będzie mogła unieważnić postępowanie w zakresie wyboru projektów do dofinansowania. </w:t>
      </w:r>
    </w:p>
    <w:p w14:paraId="04403346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 xml:space="preserve">Podstawą objęcia projektu dofinansowaniem może być umowa o dofinansowanie projektu albo decyzja o dofinansowaniu projektu. Stroną umowy może być wyłącznie wnioskodawca, którego projekt został wybrany do dofinansowania. </w:t>
      </w:r>
    </w:p>
    <w:p w14:paraId="2DFBC40C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W sytuacji, w której dany podmiot sektora finansów publicznych jest jednocześnie instytucją udzielającą dofinansowania i wnioskodawcą, podstawą objęcia go dofinansowaniem będzie decyzja o dofinansowaniu projektu.</w:t>
      </w:r>
    </w:p>
    <w:p w14:paraId="2E9CBC01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Zgodnie z projektem ustawy środki pieniężne stanowiące dofinansowanie przekazane na realizację inwestycji lub środka albo ich części, w formie wsparcia zwrotnego, po wykonaniu zobowiązań wynikających z umowy o dofinansowanie projektu albo decyzji o dofinansowaniu projektu, oraz odsetki i inne przychody, a także zyski powstałe na skutek obrotu tymi środkami, będą podlegały zwrotowi na rachunek wskazany przez ministra właściwego do spraw rozwoju regionalnego i będą mogły być ponownie wykorzystane w formie wsparcia zwrotnego na realizację celów wskazanych przez tego ministra. Dysponentem tych środków będzie minister właściwy do spraw rozwoju regionalnego.</w:t>
      </w:r>
    </w:p>
    <w:p w14:paraId="4DE53C51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lastRenderedPageBreak/>
        <w:t xml:space="preserve">Jednocześnie, w projekcie ustawy uregulowane zostały kwestie dotyczące przetwarzania danych osobowych w związku z realizacją planu społeczno-klimatycznego, w tym cel takiego przetwarzania oraz podmioty mogące przetwarzać takie dane. </w:t>
      </w:r>
    </w:p>
    <w:p w14:paraId="6E47D3FA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 xml:space="preserve">Konsekwencją rozwiązań proponowanych w projekcie ustawy będzie konieczność dokonania odpowiednich zmian w ustawie z dnia 6 grudnia 2006 r. o zasadach prowadzenia polityki rozwoju (Dz. U. z 2025 r. poz. 198), ustawie z dnia 27 sierpnia 2009 r. o finansach publicznych (Dz. U. z 2024 r. poz. 1530, z </w:t>
      </w:r>
      <w:proofErr w:type="spellStart"/>
      <w:r w:rsidRPr="005603BE">
        <w:rPr>
          <w:rFonts w:ascii="Arial" w:hAnsi="Arial" w:cs="Arial"/>
        </w:rPr>
        <w:t>późn</w:t>
      </w:r>
      <w:proofErr w:type="spellEnd"/>
      <w:r w:rsidRPr="005603BE">
        <w:rPr>
          <w:rFonts w:ascii="Arial" w:hAnsi="Arial" w:cs="Arial"/>
        </w:rPr>
        <w:t xml:space="preserve">. zm.), w ustawie z dnia 28 kwietnia 2022 r. o zasadach realizacji zadań finansowanych ze środków europejskich w perspektywie finansowej 2021–2027 (Dz. U. poz. 1079, z </w:t>
      </w:r>
      <w:proofErr w:type="spellStart"/>
      <w:r w:rsidRPr="005603BE">
        <w:rPr>
          <w:rFonts w:ascii="Arial" w:hAnsi="Arial" w:cs="Arial"/>
        </w:rPr>
        <w:t>późn</w:t>
      </w:r>
      <w:proofErr w:type="spellEnd"/>
      <w:r w:rsidRPr="005603BE">
        <w:rPr>
          <w:rFonts w:ascii="Arial" w:hAnsi="Arial" w:cs="Arial"/>
        </w:rPr>
        <w:t xml:space="preserve">. zm.).  </w:t>
      </w:r>
    </w:p>
    <w:p w14:paraId="549C14E1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Projektowana ustawa wejdzie życie po upływie 14 dni od dnia ogłoszenia.</w:t>
      </w:r>
    </w:p>
    <w:p w14:paraId="3848DE36" w14:textId="02D9EDB5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Projektowana ustawa nie wykracza poza minimalne regulacje wymagane do realizacji obowiązków wynikających z prawa Unii Europejskiej. Rozporządzenie 2023/955 nie określa systemu instytucjonalnego wdrażania Funduszu oraz realizacji planu społeczno-klimatycznego, pozostawiając państwom członkowskim Unii Europejskiej swobodę jego ukształtowania i wdrażania.</w:t>
      </w:r>
    </w:p>
    <w:p w14:paraId="2D45E48D" w14:textId="77777777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</w:p>
    <w:p w14:paraId="0DEFF8F8" w14:textId="77777777" w:rsidR="005603BE" w:rsidRP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 w:rsidRPr="005603BE">
        <w:rPr>
          <w:rFonts w:ascii="Arial" w:hAnsi="Arial" w:cs="Arial"/>
        </w:rPr>
        <w:t>Przedmiotowy projekt aktu prawnego wraz z Uzasadnieniem oraz Oceną Skutków Regulacji dostępny jest na stronach Rządowego Centrum Legislacji pod adresem:</w:t>
      </w:r>
    </w:p>
    <w:p w14:paraId="3F7F1148" w14:textId="33135D92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hyperlink r:id="rId6" w:history="1">
        <w:r w:rsidRPr="00AF6508">
          <w:rPr>
            <w:rStyle w:val="Hipercze"/>
            <w:rFonts w:ascii="Arial" w:hAnsi="Arial" w:cs="Arial"/>
          </w:rPr>
          <w:t>https://legislacja.rcl.gov.pl/projekt/12402952/katalog/1</w:t>
        </w:r>
        <w:r w:rsidRPr="00AF6508">
          <w:rPr>
            <w:rStyle w:val="Hipercze"/>
            <w:rFonts w:ascii="Arial" w:hAnsi="Arial" w:cs="Arial"/>
          </w:rPr>
          <w:t>3</w:t>
        </w:r>
        <w:r w:rsidRPr="00AF6508">
          <w:rPr>
            <w:rStyle w:val="Hipercze"/>
            <w:rFonts w:ascii="Arial" w:hAnsi="Arial" w:cs="Arial"/>
          </w:rPr>
          <w:t>162574#13162574</w:t>
        </w:r>
      </w:hyperlink>
      <w:r>
        <w:rPr>
          <w:rFonts w:ascii="Arial" w:hAnsi="Arial" w:cs="Arial"/>
        </w:rPr>
        <w:t xml:space="preserve"> </w:t>
      </w:r>
    </w:p>
    <w:p w14:paraId="4F8E89D3" w14:textId="77777777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</w:p>
    <w:p w14:paraId="2D605042" w14:textId="011E6090" w:rsidR="00FF003A" w:rsidRDefault="00FF003A" w:rsidP="005603BE">
      <w:pPr>
        <w:spacing w:after="0" w:line="300" w:lineRule="auto"/>
        <w:jc w:val="both"/>
        <w:rPr>
          <w:rFonts w:ascii="Arial" w:hAnsi="Arial" w:cs="Arial"/>
        </w:rPr>
      </w:pPr>
      <w:r w:rsidRPr="00FF003A">
        <w:rPr>
          <w:rFonts w:ascii="Arial" w:hAnsi="Arial" w:cs="Arial"/>
        </w:rPr>
        <w:t>Projekt jest obecnie jednocześnie na etapie uzgodnień, konsultacji publicznych i opiniowania.</w:t>
      </w:r>
    </w:p>
    <w:p w14:paraId="394934DB" w14:textId="77777777" w:rsidR="00FF003A" w:rsidRDefault="00FF003A" w:rsidP="005603BE">
      <w:pPr>
        <w:spacing w:after="0" w:line="300" w:lineRule="auto"/>
        <w:jc w:val="both"/>
        <w:rPr>
          <w:rFonts w:ascii="Arial" w:hAnsi="Arial" w:cs="Arial"/>
        </w:rPr>
      </w:pPr>
    </w:p>
    <w:p w14:paraId="15EDAFF9" w14:textId="77777777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Projekty rozporządzeń:</w:t>
      </w:r>
    </w:p>
    <w:p w14:paraId="0BB02A61" w14:textId="77777777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</w:p>
    <w:p w14:paraId="10876CD2" w14:textId="3746C415" w:rsidR="005603BE" w:rsidRPr="00FF003A" w:rsidRDefault="00FF003A" w:rsidP="005603BE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Arial" w:hAnsi="Arial" w:cs="Arial"/>
          <w:b/>
          <w:bCs/>
          <w:u w:val="single"/>
        </w:rPr>
      </w:pPr>
      <w:r w:rsidRPr="00FF003A">
        <w:rPr>
          <w:rFonts w:ascii="Arial" w:hAnsi="Arial" w:cs="Arial"/>
          <w:b/>
          <w:bCs/>
          <w:u w:val="single"/>
        </w:rPr>
        <w:t>P</w:t>
      </w:r>
      <w:r w:rsidRPr="00FF003A">
        <w:rPr>
          <w:rFonts w:ascii="Arial" w:hAnsi="Arial" w:cs="Arial"/>
          <w:b/>
          <w:bCs/>
          <w:u w:val="single"/>
        </w:rPr>
        <w:t>rojekt rozporządzenia Ministra Edukacji zmieniającego rozporządzenie w sprawie doradztwa zawodowego (numer z wykazu 90).</w:t>
      </w:r>
    </w:p>
    <w:p w14:paraId="12B8BDF6" w14:textId="77777777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</w:p>
    <w:p w14:paraId="20D4636A" w14:textId="77777777" w:rsidR="00FF003A" w:rsidRPr="00FF003A" w:rsidRDefault="00FF003A" w:rsidP="00FF003A">
      <w:pPr>
        <w:spacing w:after="0" w:line="300" w:lineRule="auto"/>
        <w:jc w:val="both"/>
        <w:rPr>
          <w:rFonts w:ascii="Arial" w:hAnsi="Arial" w:cs="Arial"/>
        </w:rPr>
      </w:pPr>
      <w:r w:rsidRPr="00FF003A">
        <w:rPr>
          <w:rFonts w:ascii="Arial" w:hAnsi="Arial" w:cs="Arial"/>
        </w:rPr>
        <w:t xml:space="preserve">Projektowane rozporządzenie Ministra Edukacji zmieniające rozporządzenie w sprawie doradztwa zawodowego jest wydawane na podstawie upoważnienia ustawowego zawartego 26a ust. 3 ustawy z dnia 14 grudnia 2016 r. – Prawo oświatowe, zgodnie z którym minister właściwy do spraw oświaty i wychowania określa, w drodze rozporządzenia treści programowe z zakresu doradztwa zawodowego, sposób realizacji doradztwa zawodowego, a także zadania doradcy zawodowego, uwzględniając rolę doradztwa zawodowego w przygotowaniu uczniów do wyboru zawodu i kierunku kształcenia. </w:t>
      </w:r>
    </w:p>
    <w:p w14:paraId="0EF6960E" w14:textId="77777777" w:rsidR="00FF003A" w:rsidRPr="00FF003A" w:rsidRDefault="00FF003A" w:rsidP="00FF003A">
      <w:pPr>
        <w:spacing w:after="0" w:line="300" w:lineRule="auto"/>
        <w:jc w:val="both"/>
        <w:rPr>
          <w:rFonts w:ascii="Arial" w:hAnsi="Arial" w:cs="Arial"/>
        </w:rPr>
      </w:pPr>
      <w:r w:rsidRPr="00FF003A">
        <w:rPr>
          <w:rFonts w:ascii="Arial" w:hAnsi="Arial" w:cs="Arial"/>
        </w:rPr>
        <w:t xml:space="preserve">Konieczność wprowadzenia zmian w rozporządzeniu Ministra Edukacji Narodowej z dnia 12 lutego 2019 r. w sprawie doradztwa zawodowego (Dz. U. poz. 325) jest konsekwencją wprowadzenia do systemu oświaty nowych rozwiązań mających istotny wpływ na realizację doradztwa zawodowego, do których należą: prognoza zapotrzebowania na pracowników w zawodach szkolnictwa branżowego na krajowym i wojewódzkim rynku pracy, monitoring karier absolwentów publicznych i niepublicznych szkół ponadpodstawowych, branżowe centra umiejętności oraz narzędzia informatyczne, takie jak Zintegrowana Platforma Edukacyjna i </w:t>
      </w:r>
      <w:proofErr w:type="spellStart"/>
      <w:r w:rsidRPr="00FF003A">
        <w:rPr>
          <w:rFonts w:ascii="Arial" w:hAnsi="Arial" w:cs="Arial"/>
        </w:rPr>
        <w:t>Infozawodowe</w:t>
      </w:r>
      <w:proofErr w:type="spellEnd"/>
      <w:r w:rsidRPr="00FF003A">
        <w:rPr>
          <w:rFonts w:ascii="Arial" w:hAnsi="Arial" w:cs="Arial"/>
        </w:rPr>
        <w:t>.</w:t>
      </w:r>
    </w:p>
    <w:p w14:paraId="24E74192" w14:textId="77777777" w:rsidR="00FF003A" w:rsidRPr="00FF003A" w:rsidRDefault="00FF003A" w:rsidP="00FF003A">
      <w:pPr>
        <w:spacing w:after="0" w:line="300" w:lineRule="auto"/>
        <w:jc w:val="both"/>
        <w:rPr>
          <w:rFonts w:ascii="Arial" w:hAnsi="Arial" w:cs="Arial"/>
        </w:rPr>
      </w:pPr>
      <w:r w:rsidRPr="00FF003A">
        <w:rPr>
          <w:rFonts w:ascii="Arial" w:hAnsi="Arial" w:cs="Arial"/>
        </w:rPr>
        <w:t xml:space="preserve">Celem projektowanej zmiany rozporządzenia jest dostosowanie obowiązujących przepisów do wyzwań współczesnego rynku pracy, oczekiwań społecznych oraz potrzeb uczniów szkół </w:t>
      </w:r>
      <w:r w:rsidRPr="00FF003A">
        <w:rPr>
          <w:rFonts w:ascii="Arial" w:hAnsi="Arial" w:cs="Arial"/>
        </w:rPr>
        <w:lastRenderedPageBreak/>
        <w:t xml:space="preserve">podstawowych i ponadpodstawowych w zakresie planowania ścieżki edukacyjno-zawodowej. Dotychczasowe regulacje wymagają aktualizacji zarówno w mechanizmach organizacyjnych jak treściach programowych, tak aby proces doradztwa zawodowego był bardziej zintegrowany ze środowiskiem społeczno-gospodarczym i lepiej odpowiadał na dynamiczne zmiany gospodarcze i technologiczne. </w:t>
      </w:r>
    </w:p>
    <w:p w14:paraId="56CB5781" w14:textId="77777777" w:rsidR="00FF003A" w:rsidRPr="00FF003A" w:rsidRDefault="00FF003A" w:rsidP="00FF003A">
      <w:pPr>
        <w:spacing w:after="0" w:line="300" w:lineRule="auto"/>
        <w:jc w:val="both"/>
        <w:rPr>
          <w:rFonts w:ascii="Arial" w:hAnsi="Arial" w:cs="Arial"/>
        </w:rPr>
      </w:pPr>
      <w:r w:rsidRPr="00FF003A">
        <w:rPr>
          <w:rFonts w:ascii="Arial" w:hAnsi="Arial" w:cs="Arial"/>
        </w:rPr>
        <w:t xml:space="preserve">Projektowane rozporządzenie wprowadza zmiany, które pozwolą na wdrożenie następujących rozwiązań. </w:t>
      </w:r>
    </w:p>
    <w:p w14:paraId="51E8C50E" w14:textId="77777777" w:rsidR="00FF003A" w:rsidRPr="00FF003A" w:rsidRDefault="00FF003A" w:rsidP="00FF003A">
      <w:pPr>
        <w:spacing w:after="0" w:line="300" w:lineRule="auto"/>
        <w:jc w:val="both"/>
        <w:rPr>
          <w:rFonts w:ascii="Arial" w:hAnsi="Arial" w:cs="Arial"/>
        </w:rPr>
      </w:pPr>
      <w:r w:rsidRPr="00FF003A">
        <w:rPr>
          <w:rFonts w:ascii="Arial" w:hAnsi="Arial" w:cs="Arial"/>
        </w:rPr>
        <w:t xml:space="preserve">Uwzględnienie nowej instytucjonalnej infrastruktury doradztwa zawodowego: w związku z utworzeniem branżowych centrów umiejętności, projektowane przepisy przewidują włączenie tych podmiotów w działania doradcze szkół. Centra będą pełniły rolę wsparcia merytorycznego i praktycznego, umożliwiając uczniom korzystanie z profesjonalnych zasobów, warsztatów i szkoleń, a nauczycielom – podnoszenie kwalifikacji w zakresie doradztwa. </w:t>
      </w:r>
    </w:p>
    <w:p w14:paraId="69DC9814" w14:textId="77777777" w:rsidR="00FF003A" w:rsidRPr="00FF003A" w:rsidRDefault="00FF003A" w:rsidP="00FF003A">
      <w:pPr>
        <w:spacing w:after="0" w:line="300" w:lineRule="auto"/>
        <w:jc w:val="both"/>
        <w:rPr>
          <w:rFonts w:ascii="Arial" w:hAnsi="Arial" w:cs="Arial"/>
        </w:rPr>
      </w:pPr>
      <w:r w:rsidRPr="00FF003A">
        <w:rPr>
          <w:rFonts w:ascii="Arial" w:hAnsi="Arial" w:cs="Arial"/>
        </w:rPr>
        <w:t xml:space="preserve">Wykorzystanie narzędzi analitycznych dotyczących rynku pracy: w procesie doradczym szkoły będą zobowiązane do uwzględniania corocznych prognoz zapotrzebowania na pracowników w zawodach szkolnictwa branżowego, zarówno na poziomie krajowym, jak i wojewódzkim, ogłaszanych w drodze obwieszczenia przez ministra właściwego do spraw oświaty i wychowania, a także prognoz prowadzonych na zlecenie ministra właściwego do spraw pracy. Ponadto analizowane będą wyniki monitoringu karier absolwentów szkół ponadpodstawowych wdrażanego od 2021 roku. Dzięki temu uczniowie otrzymają informacje o faktycznych możliwościach zatrudnienia i rozwoju kariery w określonych zawodach, co zwiększy trafność podejmowanych przez nich decyzji. </w:t>
      </w:r>
    </w:p>
    <w:p w14:paraId="4EC329FB" w14:textId="77777777" w:rsidR="00FF003A" w:rsidRPr="00FF003A" w:rsidRDefault="00FF003A" w:rsidP="00FF003A">
      <w:pPr>
        <w:spacing w:after="0" w:line="300" w:lineRule="auto"/>
        <w:jc w:val="both"/>
        <w:rPr>
          <w:rFonts w:ascii="Arial" w:hAnsi="Arial" w:cs="Arial"/>
        </w:rPr>
      </w:pPr>
      <w:r w:rsidRPr="00FF003A">
        <w:rPr>
          <w:rFonts w:ascii="Arial" w:hAnsi="Arial" w:cs="Arial"/>
        </w:rPr>
        <w:t>Zwiększenie udziału rodziców w procesie doradczym: aktywna współpraca rodziców ze szkołą w zakresie wspierania wyborów edukacyjno-zawodowych dzieci pozwoli na lepsze zrozumienie predyspozycji i potrzeb ucznia oraz na świadome planowanie jego przyszłości. Rodzice stanowią istotne ogniwo w procesie podejmowania decyzji edukacyjnych, dlatego ich zaangażowanie zostaje podniesione do rangi systemowego elementu doradztwa zawodowego.</w:t>
      </w:r>
    </w:p>
    <w:p w14:paraId="302E5F8C" w14:textId="77777777" w:rsidR="00FF003A" w:rsidRPr="00FF003A" w:rsidRDefault="00FF003A" w:rsidP="00FF003A">
      <w:pPr>
        <w:spacing w:after="0" w:line="300" w:lineRule="auto"/>
        <w:jc w:val="both"/>
        <w:rPr>
          <w:rFonts w:ascii="Arial" w:hAnsi="Arial" w:cs="Arial"/>
        </w:rPr>
      </w:pPr>
      <w:r w:rsidRPr="00FF003A">
        <w:rPr>
          <w:rFonts w:ascii="Arial" w:hAnsi="Arial" w:cs="Arial"/>
        </w:rPr>
        <w:t xml:space="preserve">Zacieśnienie współpracy szkoły z otoczeniem społeczno-gospodarczym: przewiduje się obowiązek angażowania pracodawców w opracowywanie programu realizacji doradztwa zawodowego. Dzięki temu treści i formy działań doradczych będą lepiej dostosowane do realnych potrzeb rynku pracy, a uczniowie uzyskają bezpośredni kontakt z przedstawicielami różnych branż i zawodów. Rozwiązanie to przyczyni się do zwiększenia atrakcyjności i praktycznego wymiaru działań doradczych. </w:t>
      </w:r>
    </w:p>
    <w:p w14:paraId="7E143DC5" w14:textId="77777777" w:rsidR="00FF003A" w:rsidRPr="00FF003A" w:rsidRDefault="00FF003A" w:rsidP="00FF003A">
      <w:pPr>
        <w:spacing w:after="0" w:line="300" w:lineRule="auto"/>
        <w:jc w:val="both"/>
        <w:rPr>
          <w:rFonts w:ascii="Arial" w:hAnsi="Arial" w:cs="Arial"/>
        </w:rPr>
      </w:pPr>
      <w:r w:rsidRPr="00FF003A">
        <w:rPr>
          <w:rFonts w:ascii="Arial" w:hAnsi="Arial" w:cs="Arial"/>
        </w:rPr>
        <w:t xml:space="preserve">Rozszerzenie dostępu do zasobów cyfrowych i nowoczesnych technologii: szkoły będą zobowiązane do wykorzystywania narzędzi informatycznych i zasobów elektronicznych zamieszczonych na ogólnodostępnych platformach edukacyjnych i stronach internetowych, w tym platform Ministerstwa Edukacji Narodowej – Zintegrowanej Platformy Edukacyjnej oraz </w:t>
      </w:r>
      <w:proofErr w:type="spellStart"/>
      <w:r w:rsidRPr="00FF003A">
        <w:rPr>
          <w:rFonts w:ascii="Arial" w:hAnsi="Arial" w:cs="Arial"/>
        </w:rPr>
        <w:t>Infozawodowe</w:t>
      </w:r>
      <w:proofErr w:type="spellEnd"/>
      <w:r w:rsidRPr="00FF003A">
        <w:rPr>
          <w:rFonts w:ascii="Arial" w:hAnsi="Arial" w:cs="Arial"/>
        </w:rPr>
        <w:t xml:space="preserve">. Dzięki temu uczniowie uzyskają możliwość korzystania z nowoczesnych narzędzi wspierających planowanie kariery oraz rozwijania kompetencji niezbędnych w gospodarce cyfrowej.  </w:t>
      </w:r>
    </w:p>
    <w:p w14:paraId="6992AC72" w14:textId="77777777" w:rsidR="00FF003A" w:rsidRPr="00FF003A" w:rsidRDefault="00FF003A" w:rsidP="00FF003A">
      <w:pPr>
        <w:spacing w:after="0" w:line="300" w:lineRule="auto"/>
        <w:jc w:val="both"/>
        <w:rPr>
          <w:rFonts w:ascii="Arial" w:hAnsi="Arial" w:cs="Arial"/>
        </w:rPr>
      </w:pPr>
      <w:r w:rsidRPr="00FF003A">
        <w:rPr>
          <w:rFonts w:ascii="Arial" w:hAnsi="Arial" w:cs="Arial"/>
        </w:rPr>
        <w:t xml:space="preserve">Aktualizacja treści programowych z zakresu doradztwa zawodowego: uzupełnione zostaną treści programowe z zakresu doradztwa zawodowego dla klas VII i VIII szkół podstawowych (załącznik nr 3 do rozporządzenia) oraz dla szkół ponadpodstawowych: branżowych szkół I stopnia (załącznik nr 4 do rozporządzenia), liceów ogólnokształcących (załącznik nr 5 do </w:t>
      </w:r>
      <w:r w:rsidRPr="00FF003A">
        <w:rPr>
          <w:rFonts w:ascii="Arial" w:hAnsi="Arial" w:cs="Arial"/>
        </w:rPr>
        <w:lastRenderedPageBreak/>
        <w:t xml:space="preserve">rozporządzenia), techników (załącznik nr 6 do rozporządzenia), oraz branżowych szkół II stopnia, szkół policealnych i szkół dla dorosłych (załącznik nr 7 do rozporządzenia). Aktualizacja treści programowych obejmie tzw. kompetencje przyszłości, w tym umiejętności cyfrowe (korzystanie z nowoczesnych technologii i narzędzi informatycznych, rozpoznawanie wpływu nowych technologii, w tym sztucznej inteligencji na zmiany na rynku pracy), a także analizowanie i interpretowanie wymagań rynku pracy, doświadczania różnych form zatrudnienia, sporządzania dokumentów aplikacyjnych (CV, list motywacyjny) i przygotowania do rozmów kwalifikacyjnych poprzez udział w symulacjach. Zmiana ta odpowiada na rosnące znaczenie kompetencji miękkich i cyfrowych w kontekście zatrudnienia.  </w:t>
      </w:r>
    </w:p>
    <w:p w14:paraId="081AA3DA" w14:textId="3AEE713F" w:rsidR="00FF003A" w:rsidRDefault="00FF003A" w:rsidP="00FF003A">
      <w:pPr>
        <w:spacing w:after="0" w:line="300" w:lineRule="auto"/>
        <w:jc w:val="both"/>
        <w:rPr>
          <w:rFonts w:ascii="Arial" w:hAnsi="Arial" w:cs="Arial"/>
        </w:rPr>
      </w:pPr>
      <w:r w:rsidRPr="00FF003A">
        <w:rPr>
          <w:rFonts w:ascii="Arial" w:hAnsi="Arial" w:cs="Arial"/>
        </w:rPr>
        <w:t>Wprowadzenie powyższych rozwiązań ma charakter kompleksowy i systemowy. Z jednej strony wzmacnia współpracę szkół z otoczeniem społeczno-gospodarczym i rodzicami, z drugiej – wyposaża uczniów w wiedzę, umiejętności i narzędzia, które zwiększą ich szanse na rynku pracy. Projektowane zmiany przyczynią się do podniesienia jakości doradztwa zawodowego, jego większej praktyczności oraz lepszego dopasowania do wyzwań przyszłości.</w:t>
      </w:r>
    </w:p>
    <w:p w14:paraId="5B46D41C" w14:textId="77777777" w:rsidR="00FF003A" w:rsidRDefault="00FF003A" w:rsidP="005603BE">
      <w:pPr>
        <w:spacing w:after="0" w:line="300" w:lineRule="auto"/>
        <w:jc w:val="both"/>
        <w:rPr>
          <w:rFonts w:ascii="Arial" w:hAnsi="Arial" w:cs="Arial"/>
        </w:rPr>
      </w:pPr>
    </w:p>
    <w:p w14:paraId="4E48F52E" w14:textId="77777777" w:rsidR="00DD1D1E" w:rsidRP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>Przedmiotowy projekt aktu prawnego wraz z Uzasadnieniem oraz Oceną Skutków Regulacji dostępny jest na stronach Rządowego Centrum Legislacji pod adresem:</w:t>
      </w:r>
    </w:p>
    <w:p w14:paraId="1DBECB55" w14:textId="2C360FAE" w:rsidR="00FF003A" w:rsidRDefault="00DD1D1E" w:rsidP="00DD1D1E">
      <w:pPr>
        <w:spacing w:after="0" w:line="300" w:lineRule="auto"/>
        <w:jc w:val="both"/>
        <w:rPr>
          <w:rFonts w:ascii="Arial" w:hAnsi="Arial" w:cs="Arial"/>
        </w:rPr>
      </w:pPr>
      <w:hyperlink r:id="rId7" w:history="1">
        <w:r w:rsidRPr="00AF6508">
          <w:rPr>
            <w:rStyle w:val="Hipercze"/>
            <w:rFonts w:ascii="Arial" w:hAnsi="Arial" w:cs="Arial"/>
          </w:rPr>
          <w:t>https://legislacja.rcl.gov.pl/projekt/12402900/katalog/1</w:t>
        </w:r>
        <w:r w:rsidRPr="00AF6508">
          <w:rPr>
            <w:rStyle w:val="Hipercze"/>
            <w:rFonts w:ascii="Arial" w:hAnsi="Arial" w:cs="Arial"/>
          </w:rPr>
          <w:t>3</w:t>
        </w:r>
        <w:r w:rsidRPr="00AF6508">
          <w:rPr>
            <w:rStyle w:val="Hipercze"/>
            <w:rFonts w:ascii="Arial" w:hAnsi="Arial" w:cs="Arial"/>
          </w:rPr>
          <w:t>162164#13162164</w:t>
        </w:r>
      </w:hyperlink>
      <w:r>
        <w:rPr>
          <w:rFonts w:ascii="Arial" w:hAnsi="Arial" w:cs="Arial"/>
        </w:rPr>
        <w:t xml:space="preserve"> </w:t>
      </w:r>
    </w:p>
    <w:p w14:paraId="6A7E4FDC" w14:textId="77777777" w:rsidR="00FF003A" w:rsidRDefault="00FF003A" w:rsidP="005603BE">
      <w:pPr>
        <w:spacing w:after="0" w:line="300" w:lineRule="auto"/>
        <w:jc w:val="both"/>
        <w:rPr>
          <w:rFonts w:ascii="Arial" w:hAnsi="Arial" w:cs="Arial"/>
        </w:rPr>
      </w:pPr>
    </w:p>
    <w:p w14:paraId="19AC97FA" w14:textId="18A1DB7E" w:rsidR="00FF003A" w:rsidRDefault="00DD1D1E" w:rsidP="005603B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>Projekt jest obecnie jednocześnie na etapie uzgodnień, konsultacji publicznych i opiniowania.</w:t>
      </w:r>
    </w:p>
    <w:p w14:paraId="7EA47642" w14:textId="77777777" w:rsidR="00DD1D1E" w:rsidRPr="005603BE" w:rsidRDefault="00DD1D1E" w:rsidP="00DD1D1E">
      <w:pPr>
        <w:spacing w:after="0" w:line="300" w:lineRule="auto"/>
        <w:jc w:val="both"/>
        <w:rPr>
          <w:rFonts w:ascii="Arial" w:hAnsi="Arial" w:cs="Arial"/>
        </w:rPr>
      </w:pPr>
    </w:p>
    <w:p w14:paraId="6C098924" w14:textId="61BC75FB" w:rsidR="005603BE" w:rsidRPr="00DD1D1E" w:rsidRDefault="00DD1D1E" w:rsidP="00DD1D1E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Arial" w:hAnsi="Arial" w:cs="Arial"/>
          <w:b/>
          <w:bCs/>
          <w:u w:val="single"/>
        </w:rPr>
      </w:pPr>
      <w:r w:rsidRPr="00DD1D1E">
        <w:rPr>
          <w:rFonts w:ascii="Arial" w:hAnsi="Arial" w:cs="Arial"/>
          <w:b/>
          <w:bCs/>
          <w:u w:val="single"/>
        </w:rPr>
        <w:t>P</w:t>
      </w:r>
      <w:r w:rsidRPr="00DD1D1E">
        <w:rPr>
          <w:rFonts w:ascii="Arial" w:hAnsi="Arial" w:cs="Arial"/>
          <w:b/>
          <w:bCs/>
          <w:u w:val="single"/>
        </w:rPr>
        <w:t>rojekt rozporządzenia Ministra Infrastruktury zmieniającego rozporządzenie w sprawie poważnych wypadków, wypadków i incydentów w transporcie kolejowym (numer z wykazu 19).</w:t>
      </w:r>
    </w:p>
    <w:p w14:paraId="44DF1035" w14:textId="77777777" w:rsidR="005603BE" w:rsidRDefault="005603BE" w:rsidP="00DD1D1E">
      <w:pPr>
        <w:spacing w:after="0" w:line="300" w:lineRule="auto"/>
        <w:jc w:val="both"/>
        <w:rPr>
          <w:rFonts w:ascii="Arial" w:hAnsi="Arial" w:cs="Arial"/>
        </w:rPr>
      </w:pPr>
    </w:p>
    <w:p w14:paraId="2A9B06EA" w14:textId="77777777" w:rsidR="00DD1D1E" w:rsidRP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>Zdiagnozowane problemy:</w:t>
      </w:r>
    </w:p>
    <w:p w14:paraId="1864F841" w14:textId="77777777" w:rsidR="00DD1D1E" w:rsidRP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>Brak obowiązujących uregulowań prawnych w zakresie powiadamiania przez przewoźników kolejowych o zdarzeniach tj. poważnych wypadkach, wypadkach i incydentach Państwowej Komisji Badania Wypadków Kolejowych oraz Prezesa Urzędu Transportu Kolejowego.</w:t>
      </w:r>
    </w:p>
    <w:p w14:paraId="7494A6C2" w14:textId="77777777" w:rsidR="00DD1D1E" w:rsidRP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>Brak możliwości w niektórych okolicznościach dokonania pisemnego zgłoszenia zdarzenia kolejowego.</w:t>
      </w:r>
    </w:p>
    <w:p w14:paraId="05CE55D1" w14:textId="77777777" w:rsidR="00DD1D1E" w:rsidRP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>Brak możliwości prowadzenia dokumentacji ze zdarzeń kolejowych w postaci elektronicznej.</w:t>
      </w:r>
    </w:p>
    <w:p w14:paraId="57BEF7C9" w14:textId="77777777" w:rsidR="00DD1D1E" w:rsidRP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 xml:space="preserve">Niespójność przepisów rozporządzenia w zakresie kwalifikacji zdarzeń typu SPAD (ang. </w:t>
      </w:r>
      <w:proofErr w:type="spellStart"/>
      <w:r w:rsidRPr="00DD1D1E">
        <w:rPr>
          <w:rFonts w:ascii="Arial" w:hAnsi="Arial" w:cs="Arial"/>
        </w:rPr>
        <w:t>Signal</w:t>
      </w:r>
      <w:proofErr w:type="spellEnd"/>
      <w:r w:rsidRPr="00DD1D1E">
        <w:rPr>
          <w:rFonts w:ascii="Arial" w:hAnsi="Arial" w:cs="Arial"/>
        </w:rPr>
        <w:t xml:space="preserve"> </w:t>
      </w:r>
      <w:proofErr w:type="spellStart"/>
      <w:r w:rsidRPr="00DD1D1E">
        <w:rPr>
          <w:rFonts w:ascii="Arial" w:hAnsi="Arial" w:cs="Arial"/>
        </w:rPr>
        <w:t>Passed</w:t>
      </w:r>
      <w:proofErr w:type="spellEnd"/>
      <w:r w:rsidRPr="00DD1D1E">
        <w:rPr>
          <w:rFonts w:ascii="Arial" w:hAnsi="Arial" w:cs="Arial"/>
        </w:rPr>
        <w:t xml:space="preserve"> </w:t>
      </w:r>
      <w:proofErr w:type="spellStart"/>
      <w:r w:rsidRPr="00DD1D1E">
        <w:rPr>
          <w:rFonts w:ascii="Arial" w:hAnsi="Arial" w:cs="Arial"/>
        </w:rPr>
        <w:t>at</w:t>
      </w:r>
      <w:proofErr w:type="spellEnd"/>
      <w:r w:rsidRPr="00DD1D1E">
        <w:rPr>
          <w:rFonts w:ascii="Arial" w:hAnsi="Arial" w:cs="Arial"/>
        </w:rPr>
        <w:t xml:space="preserve"> </w:t>
      </w:r>
      <w:proofErr w:type="spellStart"/>
      <w:r w:rsidRPr="00DD1D1E">
        <w:rPr>
          <w:rFonts w:ascii="Arial" w:hAnsi="Arial" w:cs="Arial"/>
        </w:rPr>
        <w:t>Danger</w:t>
      </w:r>
      <w:proofErr w:type="spellEnd"/>
      <w:r w:rsidRPr="00DD1D1E">
        <w:rPr>
          <w:rFonts w:ascii="Arial" w:hAnsi="Arial" w:cs="Arial"/>
        </w:rPr>
        <w:t>), czyli zdarzeń kategorii B04 i C44 z przepisami rozporządzenia Ministra Infrastruktury z dnia 11 czerwca 2021 r. sprawie wspólnych wskaźników bezpieczeństwa (CSI) (Dz. U. poz. 1245).</w:t>
      </w:r>
    </w:p>
    <w:p w14:paraId="5434B116" w14:textId="77777777" w:rsidR="00DD1D1E" w:rsidRP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>Rekomendowane rozwiązania:</w:t>
      </w:r>
    </w:p>
    <w:p w14:paraId="68F5E2A7" w14:textId="3C8B3C5B" w:rsidR="00DD1D1E" w:rsidRP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>Uzupełniono przepis § 4 ust. 4 rozporządzenia o zgłaszanie zdarzeń przez dyspozytora lub innego uprawnionego pracownika przewoźnika kolejowego do Przewodniczącego Państwowej Komisji Badania Wypadków Kolejowych oraz do właściwego oddziału terenowego Urzędu Transportu Kolejowego, na wzór przepisu § 4 ust. 3 dotyczącego pracowników zarządcy infrastruktury.</w:t>
      </w:r>
    </w:p>
    <w:p w14:paraId="3C050765" w14:textId="25F0A1B8" w:rsidR="00DD1D1E" w:rsidRP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lastRenderedPageBreak/>
        <w:t>Zaproponowano zmianę w § 7 ust. 5 rozporządzenia, zgodnie z którą zawiadomienie o zdarzeniu przekazuje się nie później niż w pierwszym dniu roboczym następującym po dniu  jego stwierdzenia, a nie jak dotychczas w ciągu 24 godzin od stwierdzenia danego</w:t>
      </w:r>
      <w:r>
        <w:rPr>
          <w:rFonts w:ascii="Arial" w:hAnsi="Arial" w:cs="Arial"/>
        </w:rPr>
        <w:t xml:space="preserve"> </w:t>
      </w:r>
      <w:r w:rsidRPr="00DD1D1E">
        <w:rPr>
          <w:rFonts w:ascii="Arial" w:hAnsi="Arial" w:cs="Arial"/>
        </w:rPr>
        <w:t>zdarzenia.</w:t>
      </w:r>
    </w:p>
    <w:p w14:paraId="27F988A8" w14:textId="77777777" w:rsidR="00DD1D1E" w:rsidRP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>Zaproponowano zmianę w § 13 rozporządzenia, która wprowadza możliwość prowadzenia dokumentacji  związanej z danym zdarzeniem w postaci elektronicznej.</w:t>
      </w:r>
    </w:p>
    <w:p w14:paraId="2AFC5C24" w14:textId="77777777" w:rsidR="00DD1D1E" w:rsidRP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 xml:space="preserve">Wyeliminowano niespójność przepisów rozporządzenia w zakresie kwalifikacji zdarzeń typu SPAD (ang. </w:t>
      </w:r>
      <w:proofErr w:type="spellStart"/>
      <w:r w:rsidRPr="00DD1D1E">
        <w:rPr>
          <w:rFonts w:ascii="Arial" w:hAnsi="Arial" w:cs="Arial"/>
        </w:rPr>
        <w:t>Signal</w:t>
      </w:r>
      <w:proofErr w:type="spellEnd"/>
      <w:r w:rsidRPr="00DD1D1E">
        <w:rPr>
          <w:rFonts w:ascii="Arial" w:hAnsi="Arial" w:cs="Arial"/>
        </w:rPr>
        <w:t xml:space="preserve"> </w:t>
      </w:r>
      <w:proofErr w:type="spellStart"/>
      <w:r w:rsidRPr="00DD1D1E">
        <w:rPr>
          <w:rFonts w:ascii="Arial" w:hAnsi="Arial" w:cs="Arial"/>
        </w:rPr>
        <w:t>Passed</w:t>
      </w:r>
      <w:proofErr w:type="spellEnd"/>
      <w:r w:rsidRPr="00DD1D1E">
        <w:rPr>
          <w:rFonts w:ascii="Arial" w:hAnsi="Arial" w:cs="Arial"/>
        </w:rPr>
        <w:t xml:space="preserve"> </w:t>
      </w:r>
      <w:proofErr w:type="spellStart"/>
      <w:r w:rsidRPr="00DD1D1E">
        <w:rPr>
          <w:rFonts w:ascii="Arial" w:hAnsi="Arial" w:cs="Arial"/>
        </w:rPr>
        <w:t>at</w:t>
      </w:r>
      <w:proofErr w:type="spellEnd"/>
      <w:r w:rsidRPr="00DD1D1E">
        <w:rPr>
          <w:rFonts w:ascii="Arial" w:hAnsi="Arial" w:cs="Arial"/>
        </w:rPr>
        <w:t xml:space="preserve"> </w:t>
      </w:r>
      <w:proofErr w:type="spellStart"/>
      <w:r w:rsidRPr="00DD1D1E">
        <w:rPr>
          <w:rFonts w:ascii="Arial" w:hAnsi="Arial" w:cs="Arial"/>
        </w:rPr>
        <w:t>Danger</w:t>
      </w:r>
      <w:proofErr w:type="spellEnd"/>
      <w:r w:rsidRPr="00DD1D1E">
        <w:rPr>
          <w:rFonts w:ascii="Arial" w:hAnsi="Arial" w:cs="Arial"/>
        </w:rPr>
        <w:t xml:space="preserve">), czyli zdarzeń kategorii B04 i C44 z przepisami rozporządzenia Ministra Infrastruktury z dnia 11 czerwca 2021 r. sprawie wspólnych wskaźników bezpieczeństwa (CSI). </w:t>
      </w:r>
    </w:p>
    <w:p w14:paraId="26AA75BB" w14:textId="2E679304" w:rsid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>Brak jest alternatywnych środków umożliwiających osiągniecie zamierzonego celu.</w:t>
      </w:r>
    </w:p>
    <w:p w14:paraId="053E0CAE" w14:textId="77777777" w:rsid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</w:p>
    <w:p w14:paraId="496804DC" w14:textId="77777777" w:rsidR="00DD1D1E" w:rsidRP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>Przedmiotowy projekt aktu prawnego wraz z Uzasadnieniem oraz Oceną Skutków Regulacji dostępny jest na stronach Rządowego Centrum Legislacji pod adresem:</w:t>
      </w:r>
    </w:p>
    <w:p w14:paraId="1ABE8568" w14:textId="764DE941" w:rsid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hyperlink r:id="rId8" w:history="1">
        <w:r w:rsidRPr="00AF6508">
          <w:rPr>
            <w:rStyle w:val="Hipercze"/>
            <w:rFonts w:ascii="Arial" w:hAnsi="Arial" w:cs="Arial"/>
          </w:rPr>
          <w:t>https://legislacja.rcl.gov.pl/projekt/12</w:t>
        </w:r>
        <w:r w:rsidRPr="00AF6508">
          <w:rPr>
            <w:rStyle w:val="Hipercze"/>
            <w:rFonts w:ascii="Arial" w:hAnsi="Arial" w:cs="Arial"/>
          </w:rPr>
          <w:t>4</w:t>
        </w:r>
        <w:r w:rsidRPr="00AF6508">
          <w:rPr>
            <w:rStyle w:val="Hipercze"/>
            <w:rFonts w:ascii="Arial" w:hAnsi="Arial" w:cs="Arial"/>
          </w:rPr>
          <w:t>02953/katalog/13162638#13162638</w:t>
        </w:r>
      </w:hyperlink>
      <w:r>
        <w:rPr>
          <w:rFonts w:ascii="Arial" w:hAnsi="Arial" w:cs="Arial"/>
        </w:rPr>
        <w:t xml:space="preserve"> </w:t>
      </w:r>
    </w:p>
    <w:p w14:paraId="090372C6" w14:textId="77777777" w:rsid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</w:p>
    <w:p w14:paraId="71C6DD73" w14:textId="0A054588" w:rsid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>Projekt jest obecnie jednocześnie na etapie uzgodnień, konsultacji publicznych i opiniowania.</w:t>
      </w:r>
    </w:p>
    <w:p w14:paraId="7884C239" w14:textId="77777777" w:rsidR="00DD1D1E" w:rsidRPr="005603BE" w:rsidRDefault="00DD1D1E" w:rsidP="00DD1D1E">
      <w:pPr>
        <w:spacing w:after="0" w:line="300" w:lineRule="auto"/>
        <w:jc w:val="both"/>
        <w:rPr>
          <w:rFonts w:ascii="Arial" w:hAnsi="Arial" w:cs="Arial"/>
        </w:rPr>
      </w:pPr>
    </w:p>
    <w:p w14:paraId="5A84AED5" w14:textId="66AFE7C9" w:rsidR="005603BE" w:rsidRPr="00DD1D1E" w:rsidRDefault="00DD1D1E" w:rsidP="00DD1D1E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Arial" w:hAnsi="Arial" w:cs="Arial"/>
          <w:b/>
          <w:bCs/>
          <w:u w:val="single"/>
        </w:rPr>
      </w:pPr>
      <w:r w:rsidRPr="00DD1D1E">
        <w:rPr>
          <w:rFonts w:ascii="Arial" w:hAnsi="Arial" w:cs="Arial"/>
          <w:b/>
          <w:bCs/>
          <w:u w:val="single"/>
        </w:rPr>
        <w:t>P</w:t>
      </w:r>
      <w:r w:rsidRPr="00DD1D1E">
        <w:rPr>
          <w:rFonts w:ascii="Arial" w:hAnsi="Arial" w:cs="Arial"/>
          <w:b/>
          <w:bCs/>
          <w:u w:val="single"/>
        </w:rPr>
        <w:t>rojekt rozporządzenia Ministra Infrastruktury zmieniającego rozporządzenie w sprawie warunków technicznych dozoru technicznego w zakresie projektowania, wytwarzania, eksploatacji, naprawy i modernizacji specjalistycznych urządzeń ciśnieniowych (numer z wykazu 111).</w:t>
      </w:r>
    </w:p>
    <w:p w14:paraId="2F34173E" w14:textId="77777777" w:rsidR="005603BE" w:rsidRPr="00042C7F" w:rsidRDefault="005603BE" w:rsidP="00DD1D1E">
      <w:pPr>
        <w:spacing w:after="0" w:line="300" w:lineRule="auto"/>
        <w:jc w:val="both"/>
        <w:rPr>
          <w:rFonts w:ascii="Arial" w:hAnsi="Arial" w:cs="Arial"/>
        </w:rPr>
      </w:pPr>
    </w:p>
    <w:p w14:paraId="52AFA8A7" w14:textId="77777777" w:rsidR="00DD1D1E" w:rsidRP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 xml:space="preserve">Projekt rozporządzenia zakłada zmianę przepisów dotyczących przeprowadzania badań technicznych zbiorników LPG, CNG, LNG i wodoru służących do zasilania silników pojazdów samochodowych i statków żeglugi śródlądowej a także terminów tych badań technicznych, przy jednoczesnym utrzymaniu wysokiego poziomu bezpieczeństwa ich eksploatacji.  </w:t>
      </w:r>
    </w:p>
    <w:p w14:paraId="37E6025C" w14:textId="77777777" w:rsidR="00DD1D1E" w:rsidRP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 xml:space="preserve">Przewiduje się, że zmiana częstotliwości przeprowadzania badań technicznych, przede wszystkim zbiorników CNG, LNG i wodoru, zamontowanych na stałe w pojazdach samochodowych, jak również zniesienie obowiązku przeprowadzania badań technicznych co 10 lat w zakresie rewizji wewnętrznej i próby ciśnieniowej dla zbiorników CNG, LNG i wodoru zamontowanych na stałe w pojazdach samochodowych, wprowadzenie obowiązku przestrzegania terminów ww. badań według zaleceń producenta zbiorników wpłynie korzystnie na ekonomikę stosowania paliw alternatywnych do zasilania pojazdów samochodowych. Uproszczenie procedur badań pojazdów wyposażonych w zbiorniki ciśnieniowe powinno przyczynić się do większej popularności napędów wykorzystujących paliwa alternatywne.  </w:t>
      </w:r>
    </w:p>
    <w:p w14:paraId="0DF54849" w14:textId="77777777" w:rsidR="00DD1D1E" w:rsidRP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 xml:space="preserve">Dodatkowo w odniesieniu do urządzeń służących do podawania pod ciśnieniem płynnego betonu, zamontowanych na pojazdach drogowych, z wysięgnikiem, rewizja wewnętrzna została zastąpiona badaniem nieniszczącym powierzchniowym, a także wprowadzone zostały zmiany w zakresie terminów przeprowadzania badań tj. rewizji wewnętrznej i próby ciśnieniowej </w:t>
      </w:r>
      <w:proofErr w:type="spellStart"/>
      <w:r w:rsidRPr="00DD1D1E">
        <w:rPr>
          <w:rFonts w:ascii="Arial" w:hAnsi="Arial" w:cs="Arial"/>
        </w:rPr>
        <w:t>hydroakumulatorów</w:t>
      </w:r>
      <w:proofErr w:type="spellEnd"/>
      <w:r w:rsidRPr="00DD1D1E">
        <w:rPr>
          <w:rFonts w:ascii="Arial" w:hAnsi="Arial" w:cs="Arial"/>
        </w:rPr>
        <w:t xml:space="preserve"> zamontowanych na stałe w układach hamulcowych, napinających i sterujących kolei linowych, wyciągów narciarskich, które będą przeprowadzane według zaleceń producenta. </w:t>
      </w:r>
    </w:p>
    <w:p w14:paraId="7C6C74A5" w14:textId="15E2C93A" w:rsidR="005603B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>Przeprowadzona analiza wykazała, że nie jest możliwe osiągnięcie celu projektu rozporządzenia za pomocą innych środków niż zmiana przepisów.</w:t>
      </w:r>
    </w:p>
    <w:p w14:paraId="651A16E2" w14:textId="77777777" w:rsid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</w:p>
    <w:p w14:paraId="329B2FA9" w14:textId="77777777" w:rsidR="00DD1D1E" w:rsidRP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r w:rsidRPr="00DD1D1E">
        <w:rPr>
          <w:rFonts w:ascii="Arial" w:hAnsi="Arial" w:cs="Arial"/>
        </w:rPr>
        <w:t>Przedmiotowy projekt aktu prawnego wraz z Uzasadnieniem oraz Oceną Skutków Regulacji dostępny jest na stronach Rządowego Centrum Legislacji pod adresem:</w:t>
      </w:r>
    </w:p>
    <w:p w14:paraId="78714BB1" w14:textId="3C3A4ADB" w:rsid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  <w:hyperlink r:id="rId9" w:history="1">
        <w:r w:rsidRPr="00AF6508">
          <w:rPr>
            <w:rStyle w:val="Hipercze"/>
            <w:rFonts w:ascii="Arial" w:hAnsi="Arial" w:cs="Arial"/>
          </w:rPr>
          <w:t>https://legislacja.rcl.gov.pl/projekt/12403050/katalo</w:t>
        </w:r>
        <w:r w:rsidRPr="00AF6508">
          <w:rPr>
            <w:rStyle w:val="Hipercze"/>
            <w:rFonts w:ascii="Arial" w:hAnsi="Arial" w:cs="Arial"/>
          </w:rPr>
          <w:t>g</w:t>
        </w:r>
        <w:r w:rsidRPr="00AF6508">
          <w:rPr>
            <w:rStyle w:val="Hipercze"/>
            <w:rFonts w:ascii="Arial" w:hAnsi="Arial" w:cs="Arial"/>
          </w:rPr>
          <w:t>/13163152#13163152</w:t>
        </w:r>
      </w:hyperlink>
      <w:r>
        <w:rPr>
          <w:rFonts w:ascii="Arial" w:hAnsi="Arial" w:cs="Arial"/>
        </w:rPr>
        <w:t xml:space="preserve"> </w:t>
      </w:r>
    </w:p>
    <w:p w14:paraId="02030868" w14:textId="77777777" w:rsid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</w:p>
    <w:p w14:paraId="2069441E" w14:textId="6349A63E" w:rsidR="00DD1D1E" w:rsidRDefault="00367C45" w:rsidP="00DD1D1E">
      <w:pPr>
        <w:spacing w:after="0" w:line="300" w:lineRule="auto"/>
        <w:jc w:val="both"/>
        <w:rPr>
          <w:rFonts w:ascii="Arial" w:hAnsi="Arial" w:cs="Arial"/>
        </w:rPr>
      </w:pPr>
      <w:r w:rsidRPr="00367C45">
        <w:rPr>
          <w:rFonts w:ascii="Arial" w:hAnsi="Arial" w:cs="Arial"/>
        </w:rPr>
        <w:t>Projekt jest obecnie jednocześnie na etapie uzgodnień, konsultacji publicznych i opiniowania.</w:t>
      </w:r>
    </w:p>
    <w:p w14:paraId="72E686D8" w14:textId="77777777" w:rsidR="00DD1D1E" w:rsidRDefault="00DD1D1E" w:rsidP="00DD1D1E">
      <w:pPr>
        <w:spacing w:after="0" w:line="300" w:lineRule="auto"/>
        <w:jc w:val="both"/>
        <w:rPr>
          <w:rFonts w:ascii="Arial" w:hAnsi="Arial" w:cs="Arial"/>
        </w:rPr>
      </w:pPr>
    </w:p>
    <w:p w14:paraId="04969E0D" w14:textId="77777777" w:rsidR="005603BE" w:rsidRPr="00CB4A6E" w:rsidRDefault="005603BE" w:rsidP="005603BE">
      <w:pPr>
        <w:spacing w:after="0" w:line="300" w:lineRule="auto"/>
        <w:rPr>
          <w:rFonts w:ascii="Arial" w:hAnsi="Arial" w:cs="Arial"/>
        </w:rPr>
      </w:pPr>
    </w:p>
    <w:p w14:paraId="213A1B90" w14:textId="77777777" w:rsidR="005603BE" w:rsidRDefault="005603BE" w:rsidP="005603BE">
      <w:pPr>
        <w:spacing w:after="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Ogłoszone akty prawne (Dziennik Ustaw RP)</w:t>
      </w:r>
    </w:p>
    <w:p w14:paraId="4D4017B0" w14:textId="77777777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</w:p>
    <w:p w14:paraId="2ED99381" w14:textId="047D6E5D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analizowanym okresie ogłoszono </w:t>
      </w:r>
      <w:r w:rsidR="00367C45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akt</w:t>
      </w:r>
      <w:r w:rsidR="00367C45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prawn</w:t>
      </w:r>
      <w:r w:rsidR="00367C45">
        <w:rPr>
          <w:rFonts w:ascii="Arial" w:hAnsi="Arial" w:cs="Arial"/>
        </w:rPr>
        <w:t>ych</w:t>
      </w:r>
      <w:r>
        <w:rPr>
          <w:rFonts w:ascii="Arial" w:hAnsi="Arial" w:cs="Arial"/>
        </w:rPr>
        <w:t>, tzn. ustaw, rozporządze</w:t>
      </w:r>
      <w:r w:rsidR="00367C45">
        <w:rPr>
          <w:rFonts w:ascii="Arial" w:hAnsi="Arial" w:cs="Arial"/>
        </w:rPr>
        <w:t>ń</w:t>
      </w:r>
      <w:r>
        <w:rPr>
          <w:rFonts w:ascii="Arial" w:hAnsi="Arial" w:cs="Arial"/>
        </w:rPr>
        <w:t xml:space="preserve"> Rady Ministrów, Prezesa Rady Ministrów i poszczególnych ministrów, </w:t>
      </w:r>
      <w:proofErr w:type="spellStart"/>
      <w:r>
        <w:rPr>
          <w:rFonts w:ascii="Arial" w:hAnsi="Arial" w:cs="Arial"/>
        </w:rPr>
        <w:t>obwieszcze</w:t>
      </w:r>
      <w:r w:rsidR="00367C45">
        <w:rPr>
          <w:rFonts w:ascii="Arial" w:hAnsi="Arial" w:cs="Arial"/>
        </w:rPr>
        <w:t>ń</w:t>
      </w:r>
      <w:proofErr w:type="spellEnd"/>
      <w:r>
        <w:rPr>
          <w:rFonts w:ascii="Arial" w:hAnsi="Arial" w:cs="Arial"/>
        </w:rPr>
        <w:t xml:space="preserve"> w sprawie ogłoszenia tekstu jednolitego. Z powyższych publikacji w zainteresowaniu pracodawców i przedsiębiorców znaleźć się mogą następujące akty prawne:</w:t>
      </w:r>
    </w:p>
    <w:p w14:paraId="6BFC8A29" w14:textId="77777777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</w:p>
    <w:p w14:paraId="524D3FFA" w14:textId="36F3E527" w:rsidR="005603BE" w:rsidRPr="000E28C0" w:rsidRDefault="005603BE" w:rsidP="005603BE">
      <w:pPr>
        <w:pStyle w:val="Akapitzlist"/>
        <w:numPr>
          <w:ilvl w:val="0"/>
          <w:numId w:val="2"/>
        </w:numPr>
        <w:spacing w:after="0" w:line="300" w:lineRule="auto"/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0E28C0">
        <w:rPr>
          <w:rFonts w:ascii="Arial" w:hAnsi="Arial" w:cs="Arial"/>
          <w:b/>
          <w:bCs/>
          <w:u w:val="single"/>
        </w:rPr>
        <w:t>R</w:t>
      </w:r>
      <w:r w:rsidR="00FB4193" w:rsidRPr="000E28C0">
        <w:rPr>
          <w:rFonts w:ascii="Arial" w:hAnsi="Arial" w:cs="Arial"/>
          <w:b/>
          <w:bCs/>
          <w:u w:val="single"/>
        </w:rPr>
        <w:t>ozporządzenie Ministra Energii z dnia 19 września 2025 r. zmieniające rozporządzenie w sprawie ratownictwa górniczego</w:t>
      </w:r>
      <w:r w:rsidR="00FB4193" w:rsidRPr="000E28C0">
        <w:rPr>
          <w:rFonts w:ascii="Arial" w:hAnsi="Arial" w:cs="Arial"/>
          <w:b/>
          <w:bCs/>
          <w:u w:val="single"/>
        </w:rPr>
        <w:t>.</w:t>
      </w:r>
    </w:p>
    <w:p w14:paraId="119084AC" w14:textId="77777777" w:rsidR="00FB4193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</w:p>
    <w:p w14:paraId="789C4809" w14:textId="500A4FBB" w:rsidR="005603BE" w:rsidRPr="00FB4193" w:rsidRDefault="005603BE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Powyższy akt prawny ogłoszony został </w:t>
      </w:r>
      <w:r w:rsidR="00FB4193">
        <w:rPr>
          <w:rFonts w:ascii="Arial" w:eastAsia="Times New Roman" w:hAnsi="Arial" w:cs="Arial"/>
          <w:lang w:eastAsia="pl-PL"/>
        </w:rPr>
        <w:t>6 października</w:t>
      </w:r>
      <w:r w:rsidRPr="00FB4193">
        <w:rPr>
          <w:rFonts w:ascii="Arial" w:eastAsia="Times New Roman" w:hAnsi="Arial" w:cs="Arial"/>
          <w:lang w:eastAsia="pl-PL"/>
        </w:rPr>
        <w:t xml:space="preserve"> 20</w:t>
      </w:r>
      <w:r w:rsidR="00FB4193">
        <w:rPr>
          <w:rFonts w:ascii="Arial" w:eastAsia="Times New Roman" w:hAnsi="Arial" w:cs="Arial"/>
          <w:lang w:eastAsia="pl-PL"/>
        </w:rPr>
        <w:t>25</w:t>
      </w:r>
      <w:r w:rsidRPr="00FB4193">
        <w:rPr>
          <w:rFonts w:ascii="Arial" w:eastAsia="Times New Roman" w:hAnsi="Arial" w:cs="Arial"/>
          <w:lang w:eastAsia="pl-PL"/>
        </w:rPr>
        <w:t xml:space="preserve"> roku w Dzienniku Ustaw (Dz.U. z 202</w:t>
      </w:r>
      <w:r w:rsidR="00FB4193">
        <w:rPr>
          <w:rFonts w:ascii="Arial" w:eastAsia="Times New Roman" w:hAnsi="Arial" w:cs="Arial"/>
          <w:lang w:eastAsia="pl-PL"/>
        </w:rPr>
        <w:t>5</w:t>
      </w:r>
      <w:r w:rsidRPr="00FB4193">
        <w:rPr>
          <w:rFonts w:ascii="Arial" w:eastAsia="Times New Roman" w:hAnsi="Arial" w:cs="Arial"/>
          <w:lang w:eastAsia="pl-PL"/>
        </w:rPr>
        <w:t xml:space="preserve">, poz. </w:t>
      </w:r>
      <w:r w:rsidR="00FB4193">
        <w:rPr>
          <w:rFonts w:ascii="Arial" w:eastAsia="Times New Roman" w:hAnsi="Arial" w:cs="Arial"/>
          <w:lang w:eastAsia="pl-PL"/>
        </w:rPr>
        <w:t>1343</w:t>
      </w:r>
      <w:r w:rsidRPr="00FB4193">
        <w:rPr>
          <w:rFonts w:ascii="Arial" w:eastAsia="Times New Roman" w:hAnsi="Arial" w:cs="Arial"/>
          <w:lang w:eastAsia="pl-PL"/>
        </w:rPr>
        <w:t>).</w:t>
      </w:r>
    </w:p>
    <w:p w14:paraId="64A0ED00" w14:textId="77777777" w:rsidR="00FB4193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</w:p>
    <w:p w14:paraId="1E58ADE6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Dla utrzymania wysokich standardów bezpieczeństwa ruchu zakładów górniczych lub zakładów </w:t>
      </w:r>
      <w:r w:rsidR="0094776C">
        <w:rPr>
          <w:rFonts w:ascii="Arial" w:eastAsia="Times New Roman" w:hAnsi="Arial" w:cs="Arial"/>
          <w:lang w:eastAsia="pl-PL"/>
        </w:rPr>
        <w:t>wprowadzone zostały</w:t>
      </w:r>
      <w:r w:rsidRPr="00FB4193">
        <w:rPr>
          <w:rFonts w:ascii="Arial" w:eastAsia="Times New Roman" w:hAnsi="Arial" w:cs="Arial"/>
          <w:lang w:eastAsia="pl-PL"/>
        </w:rPr>
        <w:t xml:space="preserve"> przepis</w:t>
      </w:r>
      <w:r w:rsidR="0094776C">
        <w:rPr>
          <w:rFonts w:ascii="Arial" w:eastAsia="Times New Roman" w:hAnsi="Arial" w:cs="Arial"/>
          <w:lang w:eastAsia="pl-PL"/>
        </w:rPr>
        <w:t>y</w:t>
      </w:r>
      <w:r w:rsidRPr="00FB4193">
        <w:rPr>
          <w:rFonts w:ascii="Arial" w:eastAsia="Times New Roman" w:hAnsi="Arial" w:cs="Arial"/>
          <w:lang w:eastAsia="pl-PL"/>
        </w:rPr>
        <w:t xml:space="preserve"> usprawniając</w:t>
      </w:r>
      <w:r w:rsidR="0094776C">
        <w:rPr>
          <w:rFonts w:ascii="Arial" w:eastAsia="Times New Roman" w:hAnsi="Arial" w:cs="Arial"/>
          <w:lang w:eastAsia="pl-PL"/>
        </w:rPr>
        <w:t>e</w:t>
      </w:r>
      <w:r w:rsidRPr="00FB4193">
        <w:rPr>
          <w:rFonts w:ascii="Arial" w:eastAsia="Times New Roman" w:hAnsi="Arial" w:cs="Arial"/>
          <w:lang w:eastAsia="pl-PL"/>
        </w:rPr>
        <w:t xml:space="preserve"> działalność ratownictwa górniczego, w tym poprawiając</w:t>
      </w:r>
      <w:r w:rsidR="0094776C">
        <w:rPr>
          <w:rFonts w:ascii="Arial" w:eastAsia="Times New Roman" w:hAnsi="Arial" w:cs="Arial"/>
          <w:lang w:eastAsia="pl-PL"/>
        </w:rPr>
        <w:t>e</w:t>
      </w:r>
      <w:r w:rsidRPr="00FB4193">
        <w:rPr>
          <w:rFonts w:ascii="Arial" w:eastAsia="Times New Roman" w:hAnsi="Arial" w:cs="Arial"/>
          <w:lang w:eastAsia="pl-PL"/>
        </w:rPr>
        <w:t xml:space="preserve"> warunki funkcjonowania zespołów ratowniczych w zakładach górniczych i zakładach. W tym celu konieczne </w:t>
      </w:r>
      <w:r w:rsidR="0094776C">
        <w:rPr>
          <w:rFonts w:ascii="Arial" w:eastAsia="Times New Roman" w:hAnsi="Arial" w:cs="Arial"/>
          <w:lang w:eastAsia="pl-PL"/>
        </w:rPr>
        <w:t>stało się</w:t>
      </w:r>
      <w:r w:rsidRPr="00FB4193">
        <w:rPr>
          <w:rFonts w:ascii="Arial" w:eastAsia="Times New Roman" w:hAnsi="Arial" w:cs="Arial"/>
          <w:lang w:eastAsia="pl-PL"/>
        </w:rPr>
        <w:t xml:space="preserve"> wydanie przez Ministra Przemysłu rozporządzenia zmieniającego rozporządzenie w sprawie ratownictwa górniczego. </w:t>
      </w:r>
    </w:p>
    <w:p w14:paraId="52275592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W porównaniu z dotychczasowym stanem prawnym, </w:t>
      </w:r>
      <w:r w:rsidR="0094776C">
        <w:rPr>
          <w:rFonts w:ascii="Arial" w:eastAsia="Times New Roman" w:hAnsi="Arial" w:cs="Arial"/>
          <w:lang w:eastAsia="pl-PL"/>
        </w:rPr>
        <w:t>przedmiotowe</w:t>
      </w:r>
      <w:r w:rsidRPr="00FB4193">
        <w:rPr>
          <w:rFonts w:ascii="Arial" w:eastAsia="Times New Roman" w:hAnsi="Arial" w:cs="Arial"/>
          <w:lang w:eastAsia="pl-PL"/>
        </w:rPr>
        <w:t xml:space="preserve"> rozporządzeni</w:t>
      </w:r>
      <w:r w:rsidR="0094776C">
        <w:rPr>
          <w:rFonts w:ascii="Arial" w:eastAsia="Times New Roman" w:hAnsi="Arial" w:cs="Arial"/>
          <w:lang w:eastAsia="pl-PL"/>
        </w:rPr>
        <w:t>e</w:t>
      </w:r>
      <w:r w:rsidRPr="00FB4193">
        <w:rPr>
          <w:rFonts w:ascii="Arial" w:eastAsia="Times New Roman" w:hAnsi="Arial" w:cs="Arial"/>
          <w:lang w:eastAsia="pl-PL"/>
        </w:rPr>
        <w:t xml:space="preserve"> </w:t>
      </w:r>
      <w:r w:rsidR="0094776C">
        <w:rPr>
          <w:rFonts w:ascii="Arial" w:eastAsia="Times New Roman" w:hAnsi="Arial" w:cs="Arial"/>
          <w:lang w:eastAsia="pl-PL"/>
        </w:rPr>
        <w:t>wprowadza</w:t>
      </w:r>
      <w:r w:rsidRPr="00FB4193">
        <w:rPr>
          <w:rFonts w:ascii="Arial" w:eastAsia="Times New Roman" w:hAnsi="Arial" w:cs="Arial"/>
          <w:lang w:eastAsia="pl-PL"/>
        </w:rPr>
        <w:t xml:space="preserve"> następujące zmiany: </w:t>
      </w:r>
    </w:p>
    <w:p w14:paraId="12BA878B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1) uproszczenie normy dotyczącej wyłączenia stosowania przepisów rozporządzenia do odkrywkowych zakładów górniczych; </w:t>
      </w:r>
    </w:p>
    <w:p w14:paraId="16BC6746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2) doprecyzowanie sposobu ustalania liczby pracowników (łącznie „własnych” i „obcych”) dla potrzeb określenia liczby ratowników górniczych w drużynie ratowniczej podziemnego zakładu górniczego; </w:t>
      </w:r>
    </w:p>
    <w:p w14:paraId="30D8EC41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3) zwiększenie liczby ratowników górniczych w drużynie ratowniczej podziemnego zakładu górniczego w zakładach górniczych zatrudniających pod ziemią ponad 500 oraz ponad 2000 pracowników (odpowiednio z 50 do 80 oraz z 80 do 120 ratowników górniczych); </w:t>
      </w:r>
    </w:p>
    <w:p w14:paraId="5E3F5DDC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4) doprecyzowanie mechanizmu prowadzenia ewidencji osób przeszkolonych w zakresie ratownictwa górniczego; </w:t>
      </w:r>
    </w:p>
    <w:p w14:paraId="72D095EA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5) ujednolicenie wymagań dla wszystkich zastępców kierownika kopalnianej stacji ratownictwa górniczego; </w:t>
      </w:r>
    </w:p>
    <w:p w14:paraId="6A0593BF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6) doprecyzowanie wymagań dla kandydatów na ratowników górniczych albo mechaników sprzętu ratowniczego; </w:t>
      </w:r>
    </w:p>
    <w:p w14:paraId="2F7BC3C3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7) wprowadzenie wpisu o czasowym braku gotowości członka drużyny ratowniczej do wykonywania pracy ratownika górniczego, poprzedzającym skreślenie z ewidencji drużyny </w:t>
      </w:r>
      <w:r w:rsidRPr="00FB4193">
        <w:rPr>
          <w:rFonts w:ascii="Arial" w:eastAsia="Times New Roman" w:hAnsi="Arial" w:cs="Arial"/>
          <w:lang w:eastAsia="pl-PL"/>
        </w:rPr>
        <w:lastRenderedPageBreak/>
        <w:t xml:space="preserve">ratowniczej, w celu umożliwienia w tym czasie uzupełnienia wymaganych badań lekarskich lub ćwiczeń; </w:t>
      </w:r>
    </w:p>
    <w:p w14:paraId="5A615F59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8) określenie mechanizmu dokumentowania nakazu pełnienia stałego dyżuru przez dyżurujący zastęp ratowniczy; </w:t>
      </w:r>
    </w:p>
    <w:p w14:paraId="1604BA58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9) doprecyzowanie normy dotyczącej wyposażenia ratowników górniczych w sygnalizatory bezruchu; </w:t>
      </w:r>
    </w:p>
    <w:p w14:paraId="5781B09F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10) doprecyzowanie wymagań dotyczących m.in. badań lekarskich zapewnianych przez jednostkę ratownictwa; </w:t>
      </w:r>
    </w:p>
    <w:p w14:paraId="2D5AE972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11) określenie terminów specjalistycznych szkoleń jako rozłożonych równomiernie w trakcie roku; </w:t>
      </w:r>
    </w:p>
    <w:p w14:paraId="761027B7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12) umożliwienie przeprowadzenia ćwiczeń także w podziemnym zakładzie górniczym, poza właściwą jednostką ratownictwa górniczego; </w:t>
      </w:r>
    </w:p>
    <w:p w14:paraId="311E68E9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13) rezygnację z przetwarzania danych osobowych lekarzy psychiatrów, psychologów i psychoterapeutów oraz osób personelu medycznego w planie ratownictwa górniczego; </w:t>
      </w:r>
    </w:p>
    <w:p w14:paraId="2A4E0FDB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14) rozszerzenie w planie ratownictwa górniczego katalogu sposobów prowadzenia akcji ratowniczej o sposób postępowania w przypadku połączenia wentylacyjnego sąsiednich zakładów górniczych; </w:t>
      </w:r>
    </w:p>
    <w:p w14:paraId="48756321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15) uporządkowanie i jednoznaczne wskazanie przypadków, w których prowadzi się prace profilaktyczne; </w:t>
      </w:r>
    </w:p>
    <w:p w14:paraId="7D832DA7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16) doprecyzowanie przepisów związanych z zabezpieczeniem aparatu regeneracyjnego lub powietrznego butlowego oraz sprzętu ochrony układu oddechowego, jeżeli do wypadku doszło podczas jego używania; </w:t>
      </w:r>
    </w:p>
    <w:p w14:paraId="14647C66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17) rezygnację z zamieszczania w dzienniku kopalnianej stacji ratownictwa informacji o ćwiczeniach ratowniczych, którą wpisuje się do dziennika ćwiczeń drużyny ratowniczej; </w:t>
      </w:r>
    </w:p>
    <w:p w14:paraId="544FE21E" w14:textId="77777777" w:rsidR="0094776C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18) rezygnację z zastosowania nieadekwatnych do pomiaru składu chemicznego powietrza przyrządów pomiarowych na stanowisku pomiarowym. </w:t>
      </w:r>
    </w:p>
    <w:p w14:paraId="6B90F526" w14:textId="77777777" w:rsidR="000D6748" w:rsidRDefault="00FB4193" w:rsidP="00FB4193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FB4193">
        <w:rPr>
          <w:rFonts w:ascii="Arial" w:eastAsia="Times New Roman" w:hAnsi="Arial" w:cs="Arial"/>
          <w:lang w:eastAsia="pl-PL"/>
        </w:rPr>
        <w:t xml:space="preserve">Ponadto w projektowanym rozporządzeniu przewiduje się zmiany o charakterze redakcyjnym lub porządkującym, które mają na celu zapewnienie wewnętrznej spójności przepisów rozporządzenia, np. doprecyzowanie norm odsyłających do § 8 i 9 rozporządzenia przez konsekwentne stosowanie zwrotu „zakładów górniczych oraz zakładów”, oraz zapewnienie spójności przepisów rozporządzenia z przepisami innych aktów, np. z art. 122 ust. 3 </w:t>
      </w:r>
      <w:proofErr w:type="spellStart"/>
      <w:r w:rsidRPr="00FB4193">
        <w:rPr>
          <w:rFonts w:ascii="Arial" w:eastAsia="Times New Roman" w:hAnsi="Arial" w:cs="Arial"/>
          <w:lang w:eastAsia="pl-PL"/>
        </w:rPr>
        <w:t>Pgg</w:t>
      </w:r>
      <w:proofErr w:type="spellEnd"/>
      <w:r w:rsidRPr="00FB4193">
        <w:rPr>
          <w:rFonts w:ascii="Arial" w:eastAsia="Times New Roman" w:hAnsi="Arial" w:cs="Arial"/>
          <w:lang w:eastAsia="pl-PL"/>
        </w:rPr>
        <w:t xml:space="preserve"> w zakresie obowiązków kierownika ruchu zakładu górniczego. </w:t>
      </w:r>
    </w:p>
    <w:p w14:paraId="0607EB22" w14:textId="77777777" w:rsidR="000D6748" w:rsidRDefault="000D6748" w:rsidP="00FB4193">
      <w:pPr>
        <w:spacing w:after="0" w:line="300" w:lineRule="auto"/>
        <w:jc w:val="both"/>
        <w:rPr>
          <w:rStyle w:val="markedcontent"/>
          <w:rFonts w:ascii="Arial" w:hAnsi="Arial" w:cs="Arial"/>
        </w:rPr>
      </w:pPr>
    </w:p>
    <w:p w14:paraId="7BD86293" w14:textId="11026190" w:rsidR="000D6748" w:rsidRDefault="000D6748" w:rsidP="00FB4193">
      <w:pPr>
        <w:spacing w:after="0" w:line="300" w:lineRule="auto"/>
        <w:jc w:val="both"/>
        <w:rPr>
          <w:rStyle w:val="markedcontent"/>
          <w:rFonts w:ascii="Arial" w:hAnsi="Arial" w:cs="Arial"/>
        </w:rPr>
      </w:pPr>
      <w:r w:rsidRPr="000D6748">
        <w:rPr>
          <w:rStyle w:val="markedcontent"/>
          <w:rFonts w:ascii="Arial" w:hAnsi="Arial" w:cs="Arial"/>
        </w:rPr>
        <w:t>Rozporządzenie wchodzi w życie po upływie 14 dni od dnia ogłoszenia.</w:t>
      </w:r>
    </w:p>
    <w:p w14:paraId="3AFC3CCC" w14:textId="77777777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</w:p>
    <w:p w14:paraId="79B522D1" w14:textId="4A75CF35" w:rsidR="005603BE" w:rsidRPr="000E28C0" w:rsidRDefault="000E28C0" w:rsidP="005603BE">
      <w:pPr>
        <w:pStyle w:val="Akapitzlist"/>
        <w:numPr>
          <w:ilvl w:val="0"/>
          <w:numId w:val="2"/>
        </w:numPr>
        <w:spacing w:after="0" w:line="300" w:lineRule="auto"/>
        <w:ind w:left="426" w:hanging="426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E28C0">
        <w:rPr>
          <w:rFonts w:ascii="Arial" w:hAnsi="Arial" w:cs="Arial"/>
          <w:b/>
          <w:bCs/>
          <w:u w:val="single"/>
        </w:rPr>
        <w:t>Rozporządzenie Ministra Infrastruktury z dnia 1 października 2025 r. zmieniające rozporządzenie w sprawie udostępniania infrastruktury kolejowej</w:t>
      </w:r>
      <w:r w:rsidR="005603BE" w:rsidRPr="000E28C0">
        <w:rPr>
          <w:rFonts w:ascii="Arial" w:hAnsi="Arial" w:cs="Arial"/>
          <w:b/>
          <w:bCs/>
          <w:u w:val="single"/>
        </w:rPr>
        <w:t xml:space="preserve">. </w:t>
      </w:r>
    </w:p>
    <w:p w14:paraId="696BCC61" w14:textId="77777777" w:rsidR="000E28C0" w:rsidRDefault="000E28C0" w:rsidP="000E28C0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</w:p>
    <w:p w14:paraId="17BCA85C" w14:textId="049C793F" w:rsidR="000E28C0" w:rsidRDefault="000E28C0" w:rsidP="000E28C0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bookmarkStart w:id="0" w:name="_Hlk211513343"/>
      <w:r w:rsidRPr="000E28C0">
        <w:rPr>
          <w:rFonts w:ascii="Arial" w:eastAsia="Times New Roman" w:hAnsi="Arial" w:cs="Arial"/>
          <w:lang w:eastAsia="pl-PL"/>
        </w:rPr>
        <w:t>Powyższy akt prawny ogłoszony został 6 października 2025 roku w Dzienniku Ustaw (Dz.U. z 2025, poz. 134</w:t>
      </w:r>
      <w:r>
        <w:rPr>
          <w:rFonts w:ascii="Arial" w:eastAsia="Times New Roman" w:hAnsi="Arial" w:cs="Arial"/>
          <w:lang w:eastAsia="pl-PL"/>
        </w:rPr>
        <w:t>9</w:t>
      </w:r>
      <w:r w:rsidRPr="000E28C0">
        <w:rPr>
          <w:rFonts w:ascii="Arial" w:eastAsia="Times New Roman" w:hAnsi="Arial" w:cs="Arial"/>
          <w:lang w:eastAsia="pl-PL"/>
        </w:rPr>
        <w:t>).</w:t>
      </w:r>
    </w:p>
    <w:bookmarkEnd w:id="0"/>
    <w:p w14:paraId="2637FBC3" w14:textId="77777777" w:rsidR="000E28C0" w:rsidRDefault="000E28C0" w:rsidP="000E28C0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</w:p>
    <w:p w14:paraId="13E9CC22" w14:textId="77777777" w:rsidR="000E28C0" w:rsidRDefault="000E28C0" w:rsidP="000E28C0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0E28C0">
        <w:rPr>
          <w:rFonts w:ascii="Arial" w:eastAsia="Times New Roman" w:hAnsi="Arial" w:cs="Arial"/>
          <w:lang w:eastAsia="pl-PL"/>
        </w:rPr>
        <w:t xml:space="preserve">Założenia nowelizacji obejmują m.in.: </w:t>
      </w:r>
    </w:p>
    <w:p w14:paraId="06B34489" w14:textId="2EBFFC1A" w:rsidR="000E28C0" w:rsidRPr="000E28C0" w:rsidRDefault="000E28C0" w:rsidP="000E28C0">
      <w:pPr>
        <w:pStyle w:val="Akapitzlist"/>
        <w:numPr>
          <w:ilvl w:val="0"/>
          <w:numId w:val="6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0E28C0">
        <w:rPr>
          <w:rFonts w:ascii="Arial" w:eastAsia="Times New Roman" w:hAnsi="Arial" w:cs="Arial"/>
          <w:lang w:eastAsia="pl-PL"/>
        </w:rPr>
        <w:t xml:space="preserve">wprowadzenie zmian w zakresie ustalania stawek jednostkowych opłaty podstawowej, tj. zaliczenie opłat za korzystanie z peronów jako część stawki zależnej od kosztów </w:t>
      </w:r>
      <w:r w:rsidRPr="000E28C0">
        <w:rPr>
          <w:rFonts w:ascii="Arial" w:eastAsia="Times New Roman" w:hAnsi="Arial" w:cs="Arial"/>
          <w:lang w:eastAsia="pl-PL"/>
        </w:rPr>
        <w:lastRenderedPageBreak/>
        <w:t xml:space="preserve">bezpośrednich, co wynika z treści wyroku Trybunału Sprawiedliwości Unii Europejskiej z 10 lipca 2019 r. w sprawie C-210/18 </w:t>
      </w:r>
      <w:proofErr w:type="spellStart"/>
      <w:r w:rsidRPr="000E28C0">
        <w:rPr>
          <w:rFonts w:ascii="Arial" w:eastAsia="Times New Roman" w:hAnsi="Arial" w:cs="Arial"/>
          <w:lang w:eastAsia="pl-PL"/>
        </w:rPr>
        <w:t>WESTbahn</w:t>
      </w:r>
      <w:proofErr w:type="spellEnd"/>
      <w:r w:rsidRPr="000E28C0">
        <w:rPr>
          <w:rFonts w:ascii="Arial" w:eastAsia="Times New Roman" w:hAnsi="Arial" w:cs="Arial"/>
          <w:lang w:eastAsia="pl-PL"/>
        </w:rPr>
        <w:t xml:space="preserve"> Management GmbH przeciwko ÖBB-Infrastruktur AG (ECLI:EU:C:2019:586), w świetle którego perony pasażerskie są elementem infrastruktury kolejowej, którego użytkowanie wchodzi w zakres minimalnego pakietu dostępu do infrastruktury kolejowej; </w:t>
      </w:r>
    </w:p>
    <w:p w14:paraId="3EE47E48" w14:textId="622D82BE" w:rsidR="000E28C0" w:rsidRPr="000E28C0" w:rsidRDefault="000E28C0" w:rsidP="000E28C0">
      <w:pPr>
        <w:pStyle w:val="Akapitzlist"/>
        <w:numPr>
          <w:ilvl w:val="0"/>
          <w:numId w:val="6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0E28C0">
        <w:rPr>
          <w:rFonts w:ascii="Arial" w:eastAsia="Times New Roman" w:hAnsi="Arial" w:cs="Arial"/>
          <w:lang w:eastAsia="pl-PL"/>
        </w:rPr>
        <w:t xml:space="preserve">urealnienie możliwości wprowadzania tzw. </w:t>
      </w:r>
      <w:proofErr w:type="spellStart"/>
      <w:r w:rsidRPr="000E28C0">
        <w:rPr>
          <w:rFonts w:ascii="Arial" w:eastAsia="Times New Roman" w:hAnsi="Arial" w:cs="Arial"/>
          <w:lang w:eastAsia="pl-PL"/>
        </w:rPr>
        <w:t>mark-upu</w:t>
      </w:r>
      <w:proofErr w:type="spellEnd"/>
      <w:r w:rsidRPr="000E28C0">
        <w:rPr>
          <w:rFonts w:ascii="Arial" w:eastAsia="Times New Roman" w:hAnsi="Arial" w:cs="Arial"/>
          <w:lang w:eastAsia="pl-PL"/>
        </w:rPr>
        <w:t xml:space="preserve"> jako składnika stawki jednostkowej związanego z uwzględnieniem rodzaju wykonywanych przewozów (segmentacja rynku), przy czym art. 32 ust. 1 dyrektywy 2012/34/UE dopuszcza możliwość wprowadzania tzw. </w:t>
      </w:r>
      <w:proofErr w:type="spellStart"/>
      <w:r w:rsidRPr="000E28C0">
        <w:rPr>
          <w:rFonts w:ascii="Arial" w:eastAsia="Times New Roman" w:hAnsi="Arial" w:cs="Arial"/>
          <w:lang w:eastAsia="pl-PL"/>
        </w:rPr>
        <w:t>mark-upu</w:t>
      </w:r>
      <w:proofErr w:type="spellEnd"/>
      <w:r w:rsidRPr="000E28C0">
        <w:rPr>
          <w:rFonts w:ascii="Arial" w:eastAsia="Times New Roman" w:hAnsi="Arial" w:cs="Arial"/>
          <w:lang w:eastAsia="pl-PL"/>
        </w:rPr>
        <w:t xml:space="preserve"> również w przypadku opłat dotyczących przewozów pasażerskich dotowanych ze środków publicznych; </w:t>
      </w:r>
    </w:p>
    <w:p w14:paraId="07688455" w14:textId="49A9F998" w:rsidR="000E28C0" w:rsidRPr="000E28C0" w:rsidRDefault="000E28C0" w:rsidP="000E28C0">
      <w:pPr>
        <w:pStyle w:val="Akapitzlist"/>
        <w:numPr>
          <w:ilvl w:val="0"/>
          <w:numId w:val="6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0E28C0">
        <w:rPr>
          <w:rFonts w:ascii="Arial" w:eastAsia="Times New Roman" w:hAnsi="Arial" w:cs="Arial"/>
          <w:lang w:eastAsia="pl-PL"/>
        </w:rPr>
        <w:t xml:space="preserve">ujednolicenie zasad naliczania opłaty rezerwacyjnej za niewykorzystany odcinek przydzielonej trasy pociągu w przypadku rocznych i indywidualnych rozkładów jazdy, co ma ograniczyć ryzyko ekonomiczne przewoźników kolejowych; </w:t>
      </w:r>
    </w:p>
    <w:p w14:paraId="7B9F1105" w14:textId="59A920B5" w:rsidR="000E28C0" w:rsidRPr="000E28C0" w:rsidRDefault="000E28C0" w:rsidP="000E28C0">
      <w:pPr>
        <w:pStyle w:val="Akapitzlist"/>
        <w:numPr>
          <w:ilvl w:val="0"/>
          <w:numId w:val="6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0E28C0">
        <w:rPr>
          <w:rFonts w:ascii="Arial" w:eastAsia="Times New Roman" w:hAnsi="Arial" w:cs="Arial"/>
          <w:lang w:eastAsia="pl-PL"/>
        </w:rPr>
        <w:t>zwiększenie opłaty rezerwacyjnej za niewykorzystany odcinek przydzielonej trasy w razie niepowiadomienia o rezygnacji zarządcy infrastruktury mające na celu znaczące ograniczenie sztucznego blokowania przepustowości linii kolejowych, która to przepustowość mogłaby zostać wykorzystana przez innych aplikantów.</w:t>
      </w:r>
    </w:p>
    <w:p w14:paraId="311CC17D" w14:textId="77777777" w:rsidR="000E28C0" w:rsidRDefault="000E28C0" w:rsidP="000E28C0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</w:p>
    <w:p w14:paraId="6E95D4BB" w14:textId="634A7A15" w:rsidR="000E28C0" w:rsidRDefault="000E28C0" w:rsidP="000E28C0">
      <w:pPr>
        <w:spacing w:after="0" w:line="300" w:lineRule="auto"/>
        <w:jc w:val="both"/>
        <w:rPr>
          <w:rStyle w:val="markedcontent"/>
          <w:rFonts w:ascii="Arial" w:hAnsi="Arial" w:cs="Arial"/>
        </w:rPr>
      </w:pPr>
      <w:r w:rsidRPr="000E28C0">
        <w:rPr>
          <w:rStyle w:val="markedcontent"/>
          <w:rFonts w:ascii="Arial" w:hAnsi="Arial" w:cs="Arial"/>
        </w:rPr>
        <w:t>Rozporządzenie wchodzi w życie po upływie 30 dni od dnia ogłoszenia.</w:t>
      </w:r>
    </w:p>
    <w:p w14:paraId="597C8307" w14:textId="77777777" w:rsidR="005603BE" w:rsidRDefault="005603BE" w:rsidP="000E28C0">
      <w:pPr>
        <w:spacing w:after="0" w:line="300" w:lineRule="auto"/>
        <w:jc w:val="both"/>
        <w:rPr>
          <w:rStyle w:val="markedcontent"/>
          <w:rFonts w:ascii="Arial" w:eastAsia="Times New Roman" w:hAnsi="Arial" w:cs="Arial"/>
          <w:u w:val="single"/>
          <w:lang w:eastAsia="pl-PL"/>
        </w:rPr>
      </w:pPr>
    </w:p>
    <w:p w14:paraId="69D16705" w14:textId="015BEE67" w:rsidR="000E28C0" w:rsidRPr="00D37BB4" w:rsidRDefault="00D37BB4" w:rsidP="000E28C0">
      <w:pPr>
        <w:pStyle w:val="Akapitzlist"/>
        <w:numPr>
          <w:ilvl w:val="0"/>
          <w:numId w:val="2"/>
        </w:numPr>
        <w:spacing w:after="0" w:line="300" w:lineRule="auto"/>
        <w:ind w:left="426" w:hanging="426"/>
        <w:jc w:val="both"/>
        <w:rPr>
          <w:rStyle w:val="markedcontent"/>
          <w:rFonts w:ascii="Arial" w:eastAsia="Times New Roman" w:hAnsi="Arial" w:cs="Arial"/>
          <w:b/>
          <w:bCs/>
          <w:u w:val="single"/>
          <w:lang w:eastAsia="pl-PL"/>
        </w:rPr>
      </w:pPr>
      <w:r w:rsidRPr="00D37BB4">
        <w:rPr>
          <w:rStyle w:val="markedcontent"/>
          <w:rFonts w:ascii="Arial" w:eastAsia="Times New Roman" w:hAnsi="Arial" w:cs="Arial"/>
          <w:b/>
          <w:bCs/>
          <w:u w:val="single"/>
          <w:lang w:eastAsia="pl-PL"/>
        </w:rPr>
        <w:t>Rozporządzenie Ministra Finansów i Gospodarki z dnia 1 października 2025 r. zmieniające rozporządzenie w sprawie sposobu przesyłania informacji o lasach oraz deklaracji na podatek leśny za pomocą środków komunikacji elektronicznej</w:t>
      </w:r>
      <w:r w:rsidRPr="00D37BB4">
        <w:rPr>
          <w:rStyle w:val="markedcontent"/>
          <w:rFonts w:ascii="Arial" w:eastAsia="Times New Roman" w:hAnsi="Arial" w:cs="Arial"/>
          <w:b/>
          <w:bCs/>
          <w:u w:val="single"/>
          <w:lang w:eastAsia="pl-PL"/>
        </w:rPr>
        <w:t>.</w:t>
      </w:r>
    </w:p>
    <w:p w14:paraId="3AD4BDA9" w14:textId="77777777" w:rsidR="000E28C0" w:rsidRDefault="000E28C0" w:rsidP="000E28C0">
      <w:pPr>
        <w:spacing w:after="0" w:line="30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</w:p>
    <w:p w14:paraId="5BB73E7A" w14:textId="2CA7566E" w:rsidR="00D37BB4" w:rsidRPr="00D37BB4" w:rsidRDefault="00D37BB4" w:rsidP="000E28C0">
      <w:pPr>
        <w:spacing w:after="0" w:line="30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  <w:r w:rsidRPr="00D37BB4">
        <w:rPr>
          <w:rStyle w:val="markedcontent"/>
          <w:rFonts w:ascii="Arial" w:eastAsia="Times New Roman" w:hAnsi="Arial" w:cs="Arial"/>
          <w:lang w:eastAsia="pl-PL"/>
        </w:rPr>
        <w:t>Powyższy akt prawny ogłoszony został 6 października 2025 roku w Dzienniku Ustaw (Dz.U. z 2025, poz. 13</w:t>
      </w:r>
      <w:r>
        <w:rPr>
          <w:rStyle w:val="markedcontent"/>
          <w:rFonts w:ascii="Arial" w:eastAsia="Times New Roman" w:hAnsi="Arial" w:cs="Arial"/>
          <w:lang w:eastAsia="pl-PL"/>
        </w:rPr>
        <w:t>50</w:t>
      </w:r>
      <w:r w:rsidRPr="00D37BB4">
        <w:rPr>
          <w:rStyle w:val="markedcontent"/>
          <w:rFonts w:ascii="Arial" w:eastAsia="Times New Roman" w:hAnsi="Arial" w:cs="Arial"/>
          <w:lang w:eastAsia="pl-PL"/>
        </w:rPr>
        <w:t>).</w:t>
      </w:r>
    </w:p>
    <w:p w14:paraId="0957F911" w14:textId="77777777" w:rsidR="00D37BB4" w:rsidRPr="00D37BB4" w:rsidRDefault="00D37BB4" w:rsidP="000E28C0">
      <w:pPr>
        <w:spacing w:after="0" w:line="30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</w:p>
    <w:p w14:paraId="34699613" w14:textId="50CB24E0" w:rsidR="00D37BB4" w:rsidRDefault="00D64FFF" w:rsidP="00D37BB4">
      <w:pPr>
        <w:spacing w:after="0" w:line="30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  <w:r w:rsidRPr="00D64FFF">
        <w:rPr>
          <w:rStyle w:val="markedcontent"/>
          <w:rFonts w:ascii="Arial" w:eastAsia="Times New Roman" w:hAnsi="Arial" w:cs="Arial"/>
          <w:lang w:eastAsia="pl-PL"/>
        </w:rPr>
        <w:t>W rozporządzeniu Ministra Finansów z dnia 6 czerwca 2019 r. w sprawie sposobu przesyłania informacji o lasach oraz deklaracji na podatek leśny za pomocą środków komunikacji elektronicznej (Dz. U. poz. 1154) w § 2 w pkt 2 kropkę zastępuje się średnikiem i dodaje się pkt 3 w brzmieniu</w:t>
      </w:r>
      <w:r w:rsidR="00D37BB4" w:rsidRPr="00D37BB4">
        <w:rPr>
          <w:rStyle w:val="markedcontent"/>
          <w:rFonts w:ascii="Arial" w:eastAsia="Times New Roman" w:hAnsi="Arial" w:cs="Arial"/>
          <w:lang w:eastAsia="pl-PL"/>
        </w:rPr>
        <w:t xml:space="preserve">: </w:t>
      </w:r>
    </w:p>
    <w:p w14:paraId="491A68E2" w14:textId="211EC49E" w:rsidR="00D37BB4" w:rsidRPr="00D37BB4" w:rsidRDefault="00D37BB4" w:rsidP="00D37BB4">
      <w:pPr>
        <w:spacing w:after="0" w:line="30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  <w:r w:rsidRPr="00D37BB4">
        <w:rPr>
          <w:rStyle w:val="markedcontent"/>
          <w:rFonts w:ascii="Arial" w:eastAsia="Times New Roman" w:hAnsi="Arial" w:cs="Arial"/>
          <w:lang w:eastAsia="pl-PL"/>
        </w:rPr>
        <w:t>„3) adresu do doręczeń elektronicznych, o którym mowa w art. 2 pkt 1 ustawy z dnia 18 listopada 2020 r. o doręczeniach elektronicznych (Dz. U. z 2024 r. poz. 1045 i 1841), organu podatkowego.”.</w:t>
      </w:r>
    </w:p>
    <w:p w14:paraId="44CE66DF" w14:textId="7D5DECD5" w:rsidR="00D37BB4" w:rsidRPr="00D37BB4" w:rsidRDefault="00D37BB4" w:rsidP="00D37BB4">
      <w:pPr>
        <w:spacing w:after="0" w:line="30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  <w:r w:rsidRPr="00D37BB4">
        <w:rPr>
          <w:rStyle w:val="markedcontent"/>
          <w:rFonts w:ascii="Arial" w:eastAsia="Times New Roman" w:hAnsi="Arial" w:cs="Arial"/>
          <w:lang w:eastAsia="pl-PL"/>
        </w:rPr>
        <w:t>W wyniku pr</w:t>
      </w:r>
      <w:r>
        <w:rPr>
          <w:rStyle w:val="markedcontent"/>
          <w:rFonts w:ascii="Arial" w:eastAsia="Times New Roman" w:hAnsi="Arial" w:cs="Arial"/>
          <w:lang w:eastAsia="pl-PL"/>
        </w:rPr>
        <w:t>zedmiotowej</w:t>
      </w:r>
      <w:r w:rsidRPr="00D37BB4">
        <w:rPr>
          <w:rStyle w:val="markedcontent"/>
          <w:rFonts w:ascii="Arial" w:eastAsia="Times New Roman" w:hAnsi="Arial" w:cs="Arial"/>
          <w:lang w:eastAsia="pl-PL"/>
        </w:rPr>
        <w:t xml:space="preserve"> nowelizacji podatnicy będą mieli szerszy wybór środków komunikacji elektronicznej, za pomocą których będą mogli przesłać informacje i deklaracje</w:t>
      </w:r>
      <w:r>
        <w:rPr>
          <w:rStyle w:val="markedcontent"/>
          <w:rFonts w:ascii="Arial" w:eastAsia="Times New Roman" w:hAnsi="Arial" w:cs="Arial"/>
          <w:lang w:eastAsia="pl-PL"/>
        </w:rPr>
        <w:t>.</w:t>
      </w:r>
    </w:p>
    <w:p w14:paraId="5B796373" w14:textId="77777777" w:rsidR="000E28C0" w:rsidRPr="00D37BB4" w:rsidRDefault="000E28C0" w:rsidP="000E28C0">
      <w:pPr>
        <w:spacing w:after="0" w:line="30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</w:p>
    <w:p w14:paraId="395C5DA8" w14:textId="485E419D" w:rsidR="000E28C0" w:rsidRDefault="00D37BB4" w:rsidP="000E28C0">
      <w:pPr>
        <w:spacing w:after="0" w:line="30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  <w:r w:rsidRPr="00D37BB4">
        <w:rPr>
          <w:rStyle w:val="markedcontent"/>
          <w:rFonts w:ascii="Arial" w:eastAsia="Times New Roman" w:hAnsi="Arial" w:cs="Arial"/>
          <w:lang w:eastAsia="pl-PL"/>
        </w:rPr>
        <w:t>Rozporządzenie wchodzi w życie z dniem następującym po dniu ogłoszenia</w:t>
      </w:r>
      <w:r>
        <w:rPr>
          <w:rStyle w:val="markedcontent"/>
          <w:rFonts w:ascii="Arial" w:eastAsia="Times New Roman" w:hAnsi="Arial" w:cs="Arial"/>
          <w:lang w:eastAsia="pl-PL"/>
        </w:rPr>
        <w:t>.</w:t>
      </w:r>
    </w:p>
    <w:p w14:paraId="458C2192" w14:textId="77777777" w:rsidR="00D37BB4" w:rsidRPr="00D37BB4" w:rsidRDefault="00D37BB4" w:rsidP="000E28C0">
      <w:pPr>
        <w:spacing w:after="0" w:line="30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</w:p>
    <w:p w14:paraId="0CFC2764" w14:textId="3030BCDD" w:rsidR="000E28C0" w:rsidRPr="00D64FFF" w:rsidRDefault="00D64FFF" w:rsidP="005603BE">
      <w:pPr>
        <w:pStyle w:val="Akapitzlist"/>
        <w:numPr>
          <w:ilvl w:val="0"/>
          <w:numId w:val="2"/>
        </w:numPr>
        <w:spacing w:after="0" w:line="300" w:lineRule="auto"/>
        <w:ind w:left="426" w:hanging="426"/>
        <w:jc w:val="both"/>
        <w:rPr>
          <w:rStyle w:val="markedcontent"/>
          <w:rFonts w:ascii="Arial" w:eastAsia="Times New Roman" w:hAnsi="Arial" w:cs="Arial"/>
          <w:b/>
          <w:bCs/>
          <w:u w:val="single"/>
          <w:lang w:eastAsia="pl-PL"/>
        </w:rPr>
      </w:pPr>
      <w:r w:rsidRPr="00D64FFF">
        <w:rPr>
          <w:rStyle w:val="markedcontent"/>
          <w:rFonts w:ascii="Arial" w:eastAsia="Times New Roman" w:hAnsi="Arial" w:cs="Arial"/>
          <w:b/>
          <w:bCs/>
          <w:u w:val="single"/>
          <w:lang w:eastAsia="pl-PL"/>
        </w:rPr>
        <w:t>Rozporządzenie Ministra Finansów i Gospodarki z dnia 1 października 2025 r. zmieniające rozporządzenie w sprawie sposobu przesyłania informacji o nieruchomościach i obiektach budowlanych oraz deklaracji na podatek od nieruchomości za pomocą środków komunikacji elektronicznej</w:t>
      </w:r>
      <w:r w:rsidRPr="00D64FFF">
        <w:rPr>
          <w:rStyle w:val="markedcontent"/>
          <w:rFonts w:ascii="Arial" w:eastAsia="Times New Roman" w:hAnsi="Arial" w:cs="Arial"/>
          <w:b/>
          <w:bCs/>
          <w:u w:val="single"/>
          <w:lang w:eastAsia="pl-PL"/>
        </w:rPr>
        <w:t>.</w:t>
      </w:r>
    </w:p>
    <w:p w14:paraId="3AD9A6A2" w14:textId="77777777" w:rsidR="000E28C0" w:rsidRPr="00D37BB4" w:rsidRDefault="000E28C0" w:rsidP="000E28C0">
      <w:pPr>
        <w:spacing w:after="0" w:line="30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</w:p>
    <w:p w14:paraId="493C65AB" w14:textId="65CC7F1D" w:rsidR="000E28C0" w:rsidRPr="00D37BB4" w:rsidRDefault="00D64FFF" w:rsidP="000E28C0">
      <w:pPr>
        <w:spacing w:after="0" w:line="30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  <w:r w:rsidRPr="00D64FFF">
        <w:rPr>
          <w:rStyle w:val="markedcontent"/>
          <w:rFonts w:ascii="Arial" w:eastAsia="Times New Roman" w:hAnsi="Arial" w:cs="Arial"/>
          <w:lang w:eastAsia="pl-PL"/>
        </w:rPr>
        <w:lastRenderedPageBreak/>
        <w:t>Powyższy akt prawny ogłoszony został 6 października 2025 roku w Dzienniku Ustaw (Dz.U. z 2025, poz. 135</w:t>
      </w:r>
      <w:r>
        <w:rPr>
          <w:rStyle w:val="markedcontent"/>
          <w:rFonts w:ascii="Arial" w:eastAsia="Times New Roman" w:hAnsi="Arial" w:cs="Arial"/>
          <w:lang w:eastAsia="pl-PL"/>
        </w:rPr>
        <w:t>1</w:t>
      </w:r>
      <w:r w:rsidRPr="00D64FFF">
        <w:rPr>
          <w:rStyle w:val="markedcontent"/>
          <w:rFonts w:ascii="Arial" w:eastAsia="Times New Roman" w:hAnsi="Arial" w:cs="Arial"/>
          <w:lang w:eastAsia="pl-PL"/>
        </w:rPr>
        <w:t>).</w:t>
      </w:r>
    </w:p>
    <w:p w14:paraId="233D0D17" w14:textId="77777777" w:rsidR="000E28C0" w:rsidRDefault="000E28C0" w:rsidP="000E28C0">
      <w:pPr>
        <w:spacing w:after="0" w:line="30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</w:p>
    <w:p w14:paraId="646D6184" w14:textId="77777777" w:rsidR="00D64FFF" w:rsidRDefault="00D64FFF" w:rsidP="000E28C0">
      <w:pPr>
        <w:spacing w:after="0" w:line="30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  <w:r w:rsidRPr="00D64FFF">
        <w:rPr>
          <w:rStyle w:val="markedcontent"/>
          <w:rFonts w:ascii="Arial" w:eastAsia="Times New Roman" w:hAnsi="Arial" w:cs="Arial"/>
          <w:lang w:eastAsia="pl-PL"/>
        </w:rPr>
        <w:t xml:space="preserve">W rozporządzeniu Ministra Finansów z dnia 18 czerwca 2019 r. w sprawie sposobu przesyłania informacji o nieruchomościach i obiektach budowlanych oraz deklaracji na podatek od nieruchomości za pomocą środków komunikacji elektronicznej (Dz. U. poz. 1185) w § 2 w pkt 2 kropkę zastępuje się średnikiem i dodaje się pkt 3 w brzmieniu: </w:t>
      </w:r>
    </w:p>
    <w:p w14:paraId="2943B114" w14:textId="565DB81F" w:rsidR="00D64FFF" w:rsidRDefault="00D64FFF" w:rsidP="000E28C0">
      <w:pPr>
        <w:spacing w:after="0" w:line="30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  <w:r w:rsidRPr="00D64FFF">
        <w:rPr>
          <w:rStyle w:val="markedcontent"/>
          <w:rFonts w:ascii="Arial" w:eastAsia="Times New Roman" w:hAnsi="Arial" w:cs="Arial"/>
          <w:lang w:eastAsia="pl-PL"/>
        </w:rPr>
        <w:t>„3) adresu do doręczeń elektronicznych, o którym mowa w art. 2 pkt 1 ustawy z dnia 18 listopada 2020 r. o doręczeniach elektronicznych (Dz. U. z 2024 r. poz. 1045 i 1841), organu podatkowego.”.</w:t>
      </w:r>
    </w:p>
    <w:p w14:paraId="371B3FA8" w14:textId="19249077" w:rsidR="00D64FFF" w:rsidRDefault="00D64FFF" w:rsidP="000E28C0">
      <w:pPr>
        <w:spacing w:after="0" w:line="30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  <w:r w:rsidRPr="00D64FFF">
        <w:rPr>
          <w:rStyle w:val="markedcontent"/>
          <w:rFonts w:ascii="Arial" w:eastAsia="Times New Roman" w:hAnsi="Arial" w:cs="Arial"/>
          <w:lang w:eastAsia="pl-PL"/>
        </w:rPr>
        <w:t>W wyniku przedmiotowej nowelizacji podatnicy będą mieli szerszy wybór środków komunikacji elektronicznej, za pomocą których będą mogli przesłać informacje i deklaracje</w:t>
      </w:r>
      <w:r>
        <w:rPr>
          <w:rStyle w:val="markedcontent"/>
          <w:rFonts w:ascii="Arial" w:eastAsia="Times New Roman" w:hAnsi="Arial" w:cs="Arial"/>
          <w:lang w:eastAsia="pl-PL"/>
        </w:rPr>
        <w:t>.</w:t>
      </w:r>
    </w:p>
    <w:p w14:paraId="515F0B94" w14:textId="77777777" w:rsidR="00D64FFF" w:rsidRDefault="00D64FFF" w:rsidP="000E28C0">
      <w:pPr>
        <w:spacing w:after="0" w:line="30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</w:p>
    <w:p w14:paraId="112643A7" w14:textId="05B2BA13" w:rsidR="00D64FFF" w:rsidRDefault="00D64FFF" w:rsidP="000E28C0">
      <w:pPr>
        <w:spacing w:after="0" w:line="30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  <w:r w:rsidRPr="00D64FFF">
        <w:rPr>
          <w:rStyle w:val="markedcontent"/>
          <w:rFonts w:ascii="Arial" w:eastAsia="Times New Roman" w:hAnsi="Arial" w:cs="Arial"/>
          <w:lang w:eastAsia="pl-PL"/>
        </w:rPr>
        <w:t>Rozporządzenie wchodzi w życie z dniem następującym po dniu ogłoszenia.</w:t>
      </w:r>
    </w:p>
    <w:p w14:paraId="6C5E436B" w14:textId="77777777" w:rsidR="005603BE" w:rsidRPr="001C0C55" w:rsidRDefault="005603BE" w:rsidP="001C0C55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</w:p>
    <w:p w14:paraId="774D4505" w14:textId="77777777" w:rsidR="005603BE" w:rsidRDefault="005603BE" w:rsidP="005603BE">
      <w:pPr>
        <w:spacing w:after="0" w:line="300" w:lineRule="auto"/>
        <w:jc w:val="both"/>
        <w:rPr>
          <w:rFonts w:ascii="Arial" w:hAnsi="Arial" w:cs="Arial"/>
        </w:rPr>
      </w:pPr>
    </w:p>
    <w:p w14:paraId="469275F3" w14:textId="77777777" w:rsidR="00580328" w:rsidRDefault="00580328" w:rsidP="005603BE">
      <w:pPr>
        <w:spacing w:after="0" w:line="300" w:lineRule="auto"/>
      </w:pPr>
    </w:p>
    <w:sectPr w:rsidR="00580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05F1"/>
    <w:multiLevelType w:val="hybridMultilevel"/>
    <w:tmpl w:val="6F92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64FCE"/>
    <w:multiLevelType w:val="hybridMultilevel"/>
    <w:tmpl w:val="ABB0EF4E"/>
    <w:lvl w:ilvl="0" w:tplc="7CDEB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50740"/>
    <w:multiLevelType w:val="hybridMultilevel"/>
    <w:tmpl w:val="A8B48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4088E"/>
    <w:multiLevelType w:val="hybridMultilevel"/>
    <w:tmpl w:val="CAF21E52"/>
    <w:lvl w:ilvl="0" w:tplc="43D837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80FD5"/>
    <w:multiLevelType w:val="hybridMultilevel"/>
    <w:tmpl w:val="52A4B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D00C6"/>
    <w:multiLevelType w:val="hybridMultilevel"/>
    <w:tmpl w:val="82C2C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9027726">
    <w:abstractNumId w:val="1"/>
  </w:num>
  <w:num w:numId="2" w16cid:durableId="3118319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0761560">
    <w:abstractNumId w:val="0"/>
  </w:num>
  <w:num w:numId="4" w16cid:durableId="5788216">
    <w:abstractNumId w:val="4"/>
  </w:num>
  <w:num w:numId="5" w16cid:durableId="1820147117">
    <w:abstractNumId w:val="3"/>
  </w:num>
  <w:num w:numId="6" w16cid:durableId="341780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BE"/>
    <w:rsid w:val="000D6748"/>
    <w:rsid w:val="000E28C0"/>
    <w:rsid w:val="001C0C55"/>
    <w:rsid w:val="00367C45"/>
    <w:rsid w:val="005603BE"/>
    <w:rsid w:val="00580328"/>
    <w:rsid w:val="0094776C"/>
    <w:rsid w:val="00B94781"/>
    <w:rsid w:val="00D37BB4"/>
    <w:rsid w:val="00D64FFF"/>
    <w:rsid w:val="00DD1D1E"/>
    <w:rsid w:val="00F86BEB"/>
    <w:rsid w:val="00FB4193"/>
    <w:rsid w:val="00F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562F"/>
  <w15:chartTrackingRefBased/>
  <w15:docId w15:val="{C760B4E8-6790-4703-80E3-C2CAE85C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3B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3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3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3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3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3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3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0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0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03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3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03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3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3BE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5603BE"/>
  </w:style>
  <w:style w:type="character" w:styleId="Hipercze">
    <w:name w:val="Hyperlink"/>
    <w:basedOn w:val="Domylnaczcionkaakapitu"/>
    <w:uiPriority w:val="99"/>
    <w:unhideWhenUsed/>
    <w:rsid w:val="005603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3B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F00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rcl.gov.pl/projekt/12402953/katalog/13162638#131626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cja.rcl.gov.pl/projekt/12402900/katalog/13162164#131621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cja.rcl.gov.pl/projekt/12402952/katalog/13162574#1316257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islacja.rcl.gov.pl/projekt/12403050/katalog/13163152#1316315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5328</Words>
  <Characters>31973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Kuydowicz</dc:creator>
  <cp:keywords/>
  <dc:description/>
  <cp:lastModifiedBy>Tomasz Kuydowicz</cp:lastModifiedBy>
  <cp:revision>3</cp:revision>
  <dcterms:created xsi:type="dcterms:W3CDTF">2025-10-16T09:55:00Z</dcterms:created>
  <dcterms:modified xsi:type="dcterms:W3CDTF">2025-10-16T11:32:00Z</dcterms:modified>
</cp:coreProperties>
</file>