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42AB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Informacja o przetwarzaniu danych osobowych</w:t>
      </w:r>
    </w:p>
    <w:p w14:paraId="15117AEE" w14:textId="77777777" w:rsidR="009B3E48" w:rsidRPr="009B3E48" w:rsidRDefault="009B3E48" w:rsidP="009B3E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Zgodnie z art. 13 ust. 1 i 2 Rozporządzenia Parlamentu Europejskiego i Rady (UE) 2016/679 z dnia 27 kwietnia 2016 r. (RODO), informujemy, że przetwarzamy Pani/Pana dane osobowe:</w:t>
      </w:r>
    </w:p>
    <w:p w14:paraId="5AA5CA03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Administrator danych osobowych</w:t>
      </w:r>
    </w:p>
    <w:p w14:paraId="2543AEDB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Administratorem Danych Osobowych (ADO) jest:</w:t>
      </w:r>
      <w:r w:rsidRPr="009B3E48">
        <w:rPr>
          <w:rFonts w:ascii="Roboto" w:eastAsia="Times New Roman" w:hAnsi="Roboto" w:cs="Times New Roman"/>
          <w:color w:val="212529"/>
          <w:kern w:val="0"/>
          <w:sz w:val="20"/>
          <w:szCs w:val="20"/>
          <w:lang w:eastAsia="pl-PL"/>
          <w14:ligatures w14:val="none"/>
        </w:rPr>
        <w:br/>
      </w: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Związek Pracodawców Polska Miedź, ul. Rycerska 24, 59-220 Legnica,</w:t>
      </w:r>
      <w:r w:rsidRPr="009B3E48">
        <w:rPr>
          <w:rFonts w:ascii="Roboto" w:eastAsia="Times New Roman" w:hAnsi="Roboto" w:cs="Times New Roman"/>
          <w:color w:val="212529"/>
          <w:kern w:val="0"/>
          <w:sz w:val="20"/>
          <w:szCs w:val="20"/>
          <w:lang w:eastAsia="pl-PL"/>
          <w14:ligatures w14:val="none"/>
        </w:rPr>
        <w:br/>
      </w: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NIP: 692-11-70-332, KRS: 0000126828, REGON: 390437022,</w:t>
      </w:r>
      <w:r w:rsidRPr="009B3E48">
        <w:rPr>
          <w:rFonts w:ascii="Roboto" w:eastAsia="Times New Roman" w:hAnsi="Roboto" w:cs="Times New Roman"/>
          <w:color w:val="212529"/>
          <w:kern w:val="0"/>
          <w:sz w:val="20"/>
          <w:szCs w:val="20"/>
          <w:lang w:eastAsia="pl-PL"/>
          <w14:ligatures w14:val="none"/>
        </w:rPr>
        <w:br/>
      </w: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e-mail: sekretariat@pracodawcy.pl, tel. +48 76 847-85-85.</w:t>
      </w:r>
    </w:p>
    <w:p w14:paraId="3097D243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Cele i podstawy przetwarzania danych osobowych</w:t>
      </w:r>
    </w:p>
    <w:p w14:paraId="4B6A31DA" w14:textId="77777777" w:rsidR="009B3E48" w:rsidRPr="009B3E48" w:rsidRDefault="009B3E48" w:rsidP="009B3E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Pani/Pana dane osobowe będą przetwarzane w następujących celach:</w:t>
      </w:r>
    </w:p>
    <w:p w14:paraId="4407460C" w14:textId="77777777" w:rsidR="009B3E48" w:rsidRPr="009B3E48" w:rsidRDefault="009B3E48" w:rsidP="009B3E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Udział w wydarzeniu (np. konferencji, szkoleniu, projekcie unijnym lub grantowym):</w:t>
      </w:r>
    </w:p>
    <w:p w14:paraId="661709A2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podstawa prawna: art. 6 ust. 1 lit. b RODO – wykonanie umowy lub podjęcie działań na Pani/Pana żądanie przed zawarciem umowy;</w:t>
      </w:r>
    </w:p>
    <w:p w14:paraId="1CD96C70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okres przechowywania: do 1 miesiąca po zakończeniu wydarzenia.</w:t>
      </w:r>
    </w:p>
    <w:p w14:paraId="5C21BD55" w14:textId="77777777" w:rsidR="009B3E48" w:rsidRPr="009B3E48" w:rsidRDefault="009B3E48" w:rsidP="009B3E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Realizacja obowiązków prawnych (np. wystawianie faktur, rozliczenia):</w:t>
      </w:r>
    </w:p>
    <w:p w14:paraId="15694C02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podstawa prawna: art. 6 ust. 1 lit. c RODO – obowiązek prawny ciążący na administratorze (np. przepisy podatkowe);</w:t>
      </w:r>
    </w:p>
    <w:p w14:paraId="0395B24F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okres przechowywania: przez 5 lat licząc od końca roku kalendarzowego, w którym upłynął termin płatności podatkowych.</w:t>
      </w:r>
    </w:p>
    <w:p w14:paraId="20E6426A" w14:textId="77777777" w:rsidR="009B3E48" w:rsidRPr="009B3E48" w:rsidRDefault="009B3E48" w:rsidP="009B3E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Cele archiwalne i dokumentacyjne, w szczególności w projektach unijnych:</w:t>
      </w:r>
    </w:p>
    <w:p w14:paraId="3C8E9B73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podstawa prawna: art. 6 ust. 1 lit. c RODO (jeśli obowiązek wynika z przepisów lub umowy projektowej) lub art. 6 ust. 1 lit. f RODO – uzasadniony interes administratora polegający na zabezpieczeniu dokumentacji w celach dowodowych i kontrolnych;</w:t>
      </w:r>
    </w:p>
    <w:p w14:paraId="45EE546F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okres przechowywania: zgodnie z wytycznymi projektowymi (np. do 10 lat).</w:t>
      </w:r>
    </w:p>
    <w:p w14:paraId="6329EF01" w14:textId="77777777" w:rsidR="009B3E48" w:rsidRPr="009B3E48" w:rsidRDefault="009B3E48" w:rsidP="009B3E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Marketing własny (wysyłka newsletterów, powiadomień SMS i e-mail o kolejnych wydarzeniach):</w:t>
      </w:r>
    </w:p>
    <w:p w14:paraId="5AC2DA8B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podstawa prawna: art. 6 ust. 1 lit. a RODO – zgoda osoby, której dane dotyczą;</w:t>
      </w:r>
    </w:p>
    <w:p w14:paraId="0046F6E5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okres przechowywania: do czasu wycofania zgody.</w:t>
      </w:r>
    </w:p>
    <w:p w14:paraId="3D7A4DFD" w14:textId="77777777" w:rsidR="009B3E48" w:rsidRPr="009B3E48" w:rsidRDefault="009B3E48" w:rsidP="009B3E4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Utrwalenie i publikacja wizerunku uczestników wydarzeń (zdjęcia, nagrania):</w:t>
      </w:r>
    </w:p>
    <w:p w14:paraId="180EAF7E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podstawa prawna: art. 6 ust. 1 lit. a RODO – zgoda osoby, której dane dotyczą (lub art. 6 ust. 1 lit. f RODO – prawnie uzasadniony interes administratora polegający na promocji swojej działalności);</w:t>
      </w:r>
    </w:p>
    <w:p w14:paraId="066F28B4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dane mogą być publikowane na stronie internetowej oraz w mediach społecznościowych administratora;</w:t>
      </w:r>
    </w:p>
    <w:p w14:paraId="71793025" w14:textId="77777777" w:rsidR="009B3E48" w:rsidRPr="009B3E48" w:rsidRDefault="009B3E48" w:rsidP="009B3E48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w przypadku zgody: do czasu jej wycofania; w przypadku interesu prawnego: do zgłoszenia skutecznego sprzeciwu.</w:t>
      </w:r>
    </w:p>
    <w:p w14:paraId="5138E278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Odbiorcy danych</w:t>
      </w:r>
    </w:p>
    <w:p w14:paraId="0E54E625" w14:textId="77777777" w:rsidR="009B3E48" w:rsidRPr="009B3E48" w:rsidRDefault="009B3E48" w:rsidP="009B3E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Odbiorcami Pani/Pana danych mogą być:</w:t>
      </w:r>
    </w:p>
    <w:p w14:paraId="6A0DD708" w14:textId="77777777" w:rsidR="009B3E48" w:rsidRPr="009B3E48" w:rsidRDefault="009B3E48" w:rsidP="009B3E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upoważnieni pracownicy i współpracownicy administratora;</w:t>
      </w:r>
    </w:p>
    <w:p w14:paraId="2FFF3396" w14:textId="77777777" w:rsidR="009B3E48" w:rsidRPr="009B3E48" w:rsidRDefault="009B3E48" w:rsidP="009B3E4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podmioty przetwarzające dane w imieniu administratora (np. dostawcy usług IT, firmy realizujące obsługę wydarzeń, operatorzy systemów mailingowych i formularzy online);</w:t>
      </w:r>
    </w:p>
    <w:p w14:paraId="6C6AC79F" w14:textId="77777777" w:rsidR="009B3E48" w:rsidRPr="009B3E48" w:rsidRDefault="009B3E48" w:rsidP="009B3E48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organy administracji publicznej, instytucje kontrolujące projekty lub inne podmioty uprawnione na mocy przepisów prawa.</w:t>
      </w:r>
    </w:p>
    <w:p w14:paraId="57791F90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Dobrowolność podania danych</w:t>
      </w:r>
    </w:p>
    <w:p w14:paraId="5CBCBA71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lastRenderedPageBreak/>
        <w:t>Podanie danych jest dobrowolne, ale niezbędne do udziału w wydarzeniu.</w:t>
      </w:r>
      <w:r w:rsidRPr="009B3E48">
        <w:rPr>
          <w:rFonts w:ascii="Roboto" w:eastAsia="Times New Roman" w:hAnsi="Roboto" w:cs="Times New Roman"/>
          <w:color w:val="212529"/>
          <w:kern w:val="0"/>
          <w:sz w:val="20"/>
          <w:szCs w:val="20"/>
          <w:lang w:eastAsia="pl-PL"/>
          <w14:ligatures w14:val="none"/>
        </w:rPr>
        <w:br/>
      </w: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Niepodanie danych uniemożliwi rejestrację oraz realizację obowiązków wynikających z udziału (np. wystawienie faktury).</w:t>
      </w:r>
      <w:r w:rsidRPr="009B3E48">
        <w:rPr>
          <w:rFonts w:ascii="Roboto" w:eastAsia="Times New Roman" w:hAnsi="Roboto" w:cs="Times New Roman"/>
          <w:color w:val="212529"/>
          <w:kern w:val="0"/>
          <w:sz w:val="20"/>
          <w:szCs w:val="20"/>
          <w:lang w:eastAsia="pl-PL"/>
          <w14:ligatures w14:val="none"/>
        </w:rPr>
        <w:br/>
      </w: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W przypadku marketingu lub publikacji wizerunku – podanie danych i wyrażenie zgody jest całkowicie dobrowolne.</w:t>
      </w:r>
    </w:p>
    <w:p w14:paraId="4F4966CE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Prawa osoby, której dane dotyczą</w:t>
      </w:r>
    </w:p>
    <w:p w14:paraId="4DF9B9F0" w14:textId="77777777" w:rsidR="009B3E48" w:rsidRPr="009B3E48" w:rsidRDefault="009B3E48" w:rsidP="009B3E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Przysługuje Pani/Panu:</w:t>
      </w:r>
    </w:p>
    <w:p w14:paraId="005F0282" w14:textId="77777777" w:rsidR="009B3E48" w:rsidRPr="009B3E48" w:rsidRDefault="009B3E48" w:rsidP="009B3E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prawo dostępu do danych (art. 15 RODO),</w:t>
      </w:r>
    </w:p>
    <w:p w14:paraId="57EFF24B" w14:textId="77777777" w:rsidR="009B3E48" w:rsidRPr="009B3E48" w:rsidRDefault="009B3E48" w:rsidP="009B3E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prawo do sprostowania danych (art. 16 RODO),</w:t>
      </w:r>
    </w:p>
    <w:p w14:paraId="2B2F0283" w14:textId="77777777" w:rsidR="009B3E48" w:rsidRPr="009B3E48" w:rsidRDefault="009B3E48" w:rsidP="009B3E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prawo do usunięcia danych (art. 17 RODO),</w:t>
      </w:r>
    </w:p>
    <w:p w14:paraId="45802698" w14:textId="77777777" w:rsidR="009B3E48" w:rsidRPr="009B3E48" w:rsidRDefault="009B3E48" w:rsidP="009B3E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prawo do ograniczenia przetwarzania danych (art. 18 RODO),</w:t>
      </w:r>
    </w:p>
    <w:p w14:paraId="6055683D" w14:textId="77777777" w:rsidR="009B3E48" w:rsidRPr="009B3E48" w:rsidRDefault="009B3E48" w:rsidP="009B3E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prawo do przenoszenia danych (art. 20 RODO),</w:t>
      </w:r>
    </w:p>
    <w:p w14:paraId="478CCFE4" w14:textId="77777777" w:rsidR="009B3E48" w:rsidRPr="009B3E48" w:rsidRDefault="009B3E48" w:rsidP="009B3E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prawo do wniesienia sprzeciwu wobec przetwarzania danych (art. 21 RODO),</w:t>
      </w:r>
    </w:p>
    <w:p w14:paraId="00102E9B" w14:textId="77777777" w:rsidR="009B3E48" w:rsidRPr="009B3E48" w:rsidRDefault="009B3E48" w:rsidP="009B3E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prawo do cofnięcia zgody w dowolnym momencie – bez wpływu na zgodność z prawem przetwarzania przed jej wycofaniem,</w:t>
      </w:r>
    </w:p>
    <w:p w14:paraId="07D89C72" w14:textId="77777777" w:rsidR="009B3E48" w:rsidRPr="009B3E48" w:rsidRDefault="009B3E48" w:rsidP="009B3E4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prawo do wniesienia skargi do Prezesa Urzędu Ochrony Danych Osobowych.</w:t>
      </w:r>
    </w:p>
    <w:p w14:paraId="1BF6745F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Zautomatyzowane podejmowanie decyzji i profilowanie</w:t>
      </w:r>
    </w:p>
    <w:p w14:paraId="58DB0F0F" w14:textId="77777777" w:rsidR="009B3E48" w:rsidRPr="009B3E48" w:rsidRDefault="009B3E48" w:rsidP="009B3E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Pani/Pana dane nie będą podlegały zautomatyzowanemu podejmowaniu decyzji, w tym profilowaniu.</w:t>
      </w:r>
    </w:p>
    <w:p w14:paraId="66DDA310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Przekazywanie danych poza EOG</w:t>
      </w:r>
    </w:p>
    <w:p w14:paraId="5FC59D3D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Pani/Pana dane osobowe </w:t>
      </w: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nie będą</w:t>
      </w: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 przekazywane poza Europejski Obszar Gospodarczy (EOG).</w:t>
      </w:r>
    </w:p>
    <w:p w14:paraId="3B2E13BD" w14:textId="77777777" w:rsidR="009B3E48" w:rsidRPr="009B3E48" w:rsidRDefault="009B3E48" w:rsidP="009B3E48">
      <w:pPr>
        <w:shd w:val="clear" w:color="auto" w:fill="FFFFFF"/>
        <w:spacing w:after="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b/>
          <w:bCs/>
          <w:color w:val="212529"/>
          <w:kern w:val="0"/>
          <w:sz w:val="21"/>
          <w:szCs w:val="21"/>
          <w:lang w:eastAsia="pl-PL"/>
          <w14:ligatures w14:val="none"/>
        </w:rPr>
        <w:t>Kontakt w sprawach danych osobowych</w:t>
      </w:r>
    </w:p>
    <w:p w14:paraId="71B806AF" w14:textId="77777777" w:rsidR="009B3E48" w:rsidRPr="009B3E48" w:rsidRDefault="009B3E48" w:rsidP="009B3E4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W przypadku pytań lub chęci realizacji przysługujących praw, prosimy o kontakt z nami.</w:t>
      </w:r>
    </w:p>
    <w:p w14:paraId="3BE55D4A" w14:textId="77777777" w:rsidR="009B3E48" w:rsidRPr="009B3E48" w:rsidRDefault="009B3E48" w:rsidP="009B3E48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</w:pPr>
      <w:r w:rsidRPr="009B3E48">
        <w:rPr>
          <w:rFonts w:ascii="Roboto" w:eastAsia="Times New Roman" w:hAnsi="Roboto" w:cs="Times New Roman"/>
          <w:color w:val="212529"/>
          <w:kern w:val="0"/>
          <w:sz w:val="21"/>
          <w:szCs w:val="21"/>
          <w:lang w:eastAsia="pl-PL"/>
          <w14:ligatures w14:val="none"/>
        </w:rPr>
        <w:t>Aktualizacja: 04.03.2025 r.</w:t>
      </w:r>
    </w:p>
    <w:p w14:paraId="0E70E247" w14:textId="77777777" w:rsidR="00D81A31" w:rsidRDefault="00D81A31"/>
    <w:sectPr w:rsidR="00D81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610"/>
    <w:multiLevelType w:val="multilevel"/>
    <w:tmpl w:val="799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B482D"/>
    <w:multiLevelType w:val="multilevel"/>
    <w:tmpl w:val="773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7127"/>
    <w:multiLevelType w:val="multilevel"/>
    <w:tmpl w:val="52BE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F1C6B"/>
    <w:multiLevelType w:val="multilevel"/>
    <w:tmpl w:val="E330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24FA2"/>
    <w:multiLevelType w:val="multilevel"/>
    <w:tmpl w:val="857E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47D6D"/>
    <w:multiLevelType w:val="multilevel"/>
    <w:tmpl w:val="396E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6902604">
    <w:abstractNumId w:val="4"/>
  </w:num>
  <w:num w:numId="2" w16cid:durableId="2017419233">
    <w:abstractNumId w:val="0"/>
  </w:num>
  <w:num w:numId="3" w16cid:durableId="975259050">
    <w:abstractNumId w:val="1"/>
  </w:num>
  <w:num w:numId="4" w16cid:durableId="54476493">
    <w:abstractNumId w:val="5"/>
  </w:num>
  <w:num w:numId="5" w16cid:durableId="1120028236">
    <w:abstractNumId w:val="2"/>
  </w:num>
  <w:num w:numId="6" w16cid:durableId="525101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48"/>
    <w:rsid w:val="00096DDA"/>
    <w:rsid w:val="009B3E48"/>
    <w:rsid w:val="00A6501D"/>
    <w:rsid w:val="00D8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B8CA"/>
  <w15:chartTrackingRefBased/>
  <w15:docId w15:val="{A6FE7473-F817-44C5-A2F0-442AC6A7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E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3E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3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3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3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3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E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3E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E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3E4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3E4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3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3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3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3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3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3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3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3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3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3E4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3E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3E4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3E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Tylutki</dc:creator>
  <cp:keywords/>
  <dc:description/>
  <cp:lastModifiedBy>Olga Tylutki</cp:lastModifiedBy>
  <cp:revision>1</cp:revision>
  <dcterms:created xsi:type="dcterms:W3CDTF">2026-06-17T11:13:00Z</dcterms:created>
  <dcterms:modified xsi:type="dcterms:W3CDTF">2026-06-17T11:20:00Z</dcterms:modified>
</cp:coreProperties>
</file>