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7BFA" w14:textId="0091C0DC" w:rsidR="00EA2941" w:rsidRDefault="00EA2941" w:rsidP="00EA2941">
      <w:pPr>
        <w:spacing w:after="0" w:line="30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EA2941">
        <w:rPr>
          <w:rFonts w:ascii="Arial Narrow" w:hAnsi="Arial Narrow"/>
          <w:b/>
          <w:bCs/>
          <w:sz w:val="24"/>
          <w:szCs w:val="24"/>
        </w:rPr>
        <w:t>UWAG</w:t>
      </w:r>
      <w:r w:rsidR="00DA40F6">
        <w:rPr>
          <w:rFonts w:ascii="Arial Narrow" w:hAnsi="Arial Narrow"/>
          <w:b/>
          <w:bCs/>
          <w:sz w:val="24"/>
          <w:szCs w:val="24"/>
        </w:rPr>
        <w:t>A</w:t>
      </w:r>
      <w:r w:rsidRPr="00EA2941">
        <w:rPr>
          <w:rFonts w:ascii="Arial Narrow" w:hAnsi="Arial Narrow"/>
          <w:b/>
          <w:bCs/>
          <w:sz w:val="24"/>
          <w:szCs w:val="24"/>
        </w:rPr>
        <w:t xml:space="preserve"> DO PROJEKTU nr 35/2026 - rozporządzenia Ministra Finansów i Gospodarki </w:t>
      </w:r>
    </w:p>
    <w:p w14:paraId="3CDB5E7F" w14:textId="55D4AAB3" w:rsidR="00580328" w:rsidRDefault="00EA2941" w:rsidP="00EA2941">
      <w:pPr>
        <w:spacing w:after="0" w:line="30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EA2941">
        <w:rPr>
          <w:rFonts w:ascii="Arial Narrow" w:hAnsi="Arial Narrow"/>
          <w:b/>
          <w:bCs/>
          <w:sz w:val="24"/>
          <w:szCs w:val="24"/>
        </w:rPr>
        <w:t>zmieniającego rozporządzenie w sprawie towarów, których przewóz jest objęty systemem monitorowania drogowego i kolejowego przewozu towarów oraz obrotu paliwami opałowymi</w:t>
      </w:r>
    </w:p>
    <w:p w14:paraId="64A455F7" w14:textId="77777777" w:rsidR="00EA2941" w:rsidRDefault="00EA2941" w:rsidP="00EA2941">
      <w:pPr>
        <w:spacing w:after="0" w:line="30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3969"/>
        <w:gridCol w:w="2268"/>
        <w:gridCol w:w="2517"/>
      </w:tblGrid>
      <w:tr w:rsidR="00EA2941" w14:paraId="5733EA54" w14:textId="77777777" w:rsidTr="00364894">
        <w:tc>
          <w:tcPr>
            <w:tcW w:w="846" w:type="dxa"/>
          </w:tcPr>
          <w:p w14:paraId="3491CB24" w14:textId="0C74B79E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14:paraId="582AF7B2" w14:textId="273004C9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zgłasza</w:t>
            </w:r>
          </w:p>
        </w:tc>
        <w:tc>
          <w:tcPr>
            <w:tcW w:w="2977" w:type="dxa"/>
          </w:tcPr>
          <w:p w14:paraId="036D5CC8" w14:textId="0E4A670E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Przepis / uzasadnienie / OSR</w:t>
            </w:r>
          </w:p>
        </w:tc>
        <w:tc>
          <w:tcPr>
            <w:tcW w:w="3969" w:type="dxa"/>
          </w:tcPr>
          <w:p w14:paraId="158D1477" w14:textId="55360D53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UWAGI / uzasadnienie uwagi</w:t>
            </w:r>
          </w:p>
        </w:tc>
        <w:tc>
          <w:tcPr>
            <w:tcW w:w="2268" w:type="dxa"/>
          </w:tcPr>
          <w:p w14:paraId="6056C85C" w14:textId="27004EF1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Propozycje zmian</w:t>
            </w:r>
          </w:p>
        </w:tc>
        <w:tc>
          <w:tcPr>
            <w:tcW w:w="2517" w:type="dxa"/>
          </w:tcPr>
          <w:p w14:paraId="7C5154EC" w14:textId="10D712DF" w:rsidR="00EA2941" w:rsidRDefault="00EA2941" w:rsidP="00EA2941">
            <w:pPr>
              <w:spacing w:line="30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Odniesienie się do uwag</w:t>
            </w:r>
          </w:p>
        </w:tc>
      </w:tr>
      <w:tr w:rsidR="00EA2941" w:rsidRPr="00BD6184" w14:paraId="028B1273" w14:textId="77777777" w:rsidTr="00364894">
        <w:tc>
          <w:tcPr>
            <w:tcW w:w="846" w:type="dxa"/>
          </w:tcPr>
          <w:p w14:paraId="401AD92B" w14:textId="395532A0" w:rsidR="00EA2941" w:rsidRPr="00BD6184" w:rsidRDefault="00EA2941" w:rsidP="00EA2941">
            <w:pPr>
              <w:spacing w:line="300" w:lineRule="auto"/>
              <w:jc w:val="center"/>
              <w:rPr>
                <w:rFonts w:ascii="Arial Narrow" w:hAnsi="Arial Narrow"/>
              </w:rPr>
            </w:pPr>
            <w:r w:rsidRPr="00BD6184">
              <w:rPr>
                <w:rFonts w:ascii="Arial Narrow" w:hAnsi="Arial Narrow"/>
              </w:rPr>
              <w:t>1.</w:t>
            </w:r>
          </w:p>
        </w:tc>
        <w:tc>
          <w:tcPr>
            <w:tcW w:w="1417" w:type="dxa"/>
          </w:tcPr>
          <w:p w14:paraId="610A281A" w14:textId="66AD4A26" w:rsidR="00EA2941" w:rsidRPr="00BD6184" w:rsidRDefault="00EA2941" w:rsidP="00EA2941">
            <w:pPr>
              <w:spacing w:line="300" w:lineRule="auto"/>
              <w:rPr>
                <w:rFonts w:ascii="Arial Narrow" w:hAnsi="Arial Narrow"/>
              </w:rPr>
            </w:pPr>
            <w:r w:rsidRPr="00BD6184">
              <w:rPr>
                <w:rFonts w:ascii="Arial Narrow" w:hAnsi="Arial Narrow"/>
              </w:rPr>
              <w:t>Związek Pracodawców Polska Miedź</w:t>
            </w:r>
          </w:p>
        </w:tc>
        <w:tc>
          <w:tcPr>
            <w:tcW w:w="2977" w:type="dxa"/>
          </w:tcPr>
          <w:p w14:paraId="5DB15359" w14:textId="0B7BC301" w:rsidR="00EA2941" w:rsidRPr="00BD6184" w:rsidRDefault="00EA2941" w:rsidP="00EA2941">
            <w:pPr>
              <w:spacing w:line="300" w:lineRule="auto"/>
              <w:rPr>
                <w:rFonts w:ascii="Arial Narrow" w:hAnsi="Arial Narrow"/>
              </w:rPr>
            </w:pPr>
            <w:r w:rsidRPr="00BD6184">
              <w:rPr>
                <w:rFonts w:ascii="Arial Narrow" w:hAnsi="Arial Narrow"/>
              </w:rPr>
              <w:t>§ 1 Projektu rozporządzenia</w:t>
            </w:r>
          </w:p>
        </w:tc>
        <w:tc>
          <w:tcPr>
            <w:tcW w:w="3969" w:type="dxa"/>
          </w:tcPr>
          <w:p w14:paraId="54EA6F30" w14:textId="77777777" w:rsidR="00EA2941" w:rsidRDefault="00EA2941" w:rsidP="00EA2941">
            <w:pPr>
              <w:spacing w:line="300" w:lineRule="auto"/>
              <w:rPr>
                <w:rFonts w:ascii="Arial Narrow" w:hAnsi="Arial Narrow"/>
              </w:rPr>
            </w:pPr>
            <w:r w:rsidRPr="00BD6184">
              <w:rPr>
                <w:rFonts w:ascii="Arial Narrow" w:hAnsi="Arial Narrow"/>
              </w:rPr>
              <w:t>Poszerzenie katalogu zawartego w dodawanej literze d)</w:t>
            </w:r>
            <w:r w:rsidR="00364894">
              <w:rPr>
                <w:rFonts w:ascii="Arial Narrow" w:hAnsi="Arial Narrow"/>
              </w:rPr>
              <w:t>,</w:t>
            </w:r>
            <w:r w:rsidR="00BD6184" w:rsidRPr="00BD6184">
              <w:rPr>
                <w:rFonts w:ascii="Arial Narrow" w:hAnsi="Arial Narrow"/>
              </w:rPr>
              <w:t xml:space="preserve"> poprzez umieszczenie w ramach dodatkowego tiretu </w:t>
            </w:r>
            <w:r w:rsidR="00BD6184">
              <w:rPr>
                <w:rFonts w:ascii="Arial Narrow" w:hAnsi="Arial Narrow"/>
              </w:rPr>
              <w:t>odrębnego kodu dla „Cząstek i pyłów metali nieżelaznych”.</w:t>
            </w:r>
          </w:p>
          <w:p w14:paraId="76D7585E" w14:textId="3A307F13" w:rsidR="00D540D6" w:rsidRPr="00BD6184" w:rsidRDefault="00D540D6" w:rsidP="00EA2941">
            <w:pPr>
              <w:spacing w:line="3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Zmiana ta pozytywnie wpłynie na możliwości zarządzania procesem gospodarowania odpadami dążącego do wprowadzenia systemu gospodarki o obiegu zamkniętym.</w:t>
            </w:r>
          </w:p>
        </w:tc>
        <w:tc>
          <w:tcPr>
            <w:tcW w:w="2268" w:type="dxa"/>
          </w:tcPr>
          <w:p w14:paraId="195544CC" w14:textId="77777777" w:rsidR="00BD6184" w:rsidRDefault="00BD6184" w:rsidP="00EA2941">
            <w:pPr>
              <w:spacing w:line="300" w:lineRule="auto"/>
              <w:rPr>
                <w:rFonts w:ascii="Arial Narrow" w:hAnsi="Arial Narrow"/>
              </w:rPr>
            </w:pPr>
          </w:p>
          <w:p w14:paraId="3E660296" w14:textId="7C585248" w:rsidR="00EA2941" w:rsidRPr="00BD6184" w:rsidRDefault="00BD6184" w:rsidP="00EA2941">
            <w:pPr>
              <w:spacing w:line="3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„- 12 01 04 Cząstki i pyły metali nieżelaznych,”</w:t>
            </w:r>
          </w:p>
        </w:tc>
        <w:tc>
          <w:tcPr>
            <w:tcW w:w="2517" w:type="dxa"/>
          </w:tcPr>
          <w:p w14:paraId="6A7E18D2" w14:textId="77777777" w:rsidR="00EA2941" w:rsidRPr="00BD6184" w:rsidRDefault="00EA2941" w:rsidP="00EA2941">
            <w:pPr>
              <w:spacing w:line="300" w:lineRule="auto"/>
              <w:rPr>
                <w:rFonts w:ascii="Arial Narrow" w:hAnsi="Arial Narrow"/>
              </w:rPr>
            </w:pPr>
          </w:p>
        </w:tc>
      </w:tr>
    </w:tbl>
    <w:p w14:paraId="278AA50E" w14:textId="77777777" w:rsidR="00EA2941" w:rsidRPr="00EA2941" w:rsidRDefault="00EA2941" w:rsidP="00EA2941">
      <w:pPr>
        <w:spacing w:after="0" w:line="30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EA2941" w:rsidRPr="00EA2941" w:rsidSect="00EA2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41"/>
    <w:rsid w:val="00364894"/>
    <w:rsid w:val="00494BC2"/>
    <w:rsid w:val="00580328"/>
    <w:rsid w:val="00A46349"/>
    <w:rsid w:val="00BD6184"/>
    <w:rsid w:val="00D540D6"/>
    <w:rsid w:val="00DA40F6"/>
    <w:rsid w:val="00EA2941"/>
    <w:rsid w:val="00F86BEB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7042"/>
  <w15:chartTrackingRefBased/>
  <w15:docId w15:val="{94F96209-7666-40E0-9324-BD50A206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9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9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9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9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9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Kuydowicz</dc:creator>
  <cp:keywords/>
  <dc:description/>
  <cp:lastModifiedBy>Tomasz Kuydowicz</cp:lastModifiedBy>
  <cp:revision>4</cp:revision>
  <dcterms:created xsi:type="dcterms:W3CDTF">2026-06-25T09:59:00Z</dcterms:created>
  <dcterms:modified xsi:type="dcterms:W3CDTF">2026-06-25T10:37:00Z</dcterms:modified>
</cp:coreProperties>
</file>