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4C903" w14:textId="57A0E5E2" w:rsidR="009A57CE" w:rsidRPr="009A57CE" w:rsidRDefault="00CA2841" w:rsidP="008B766F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bookmarkStart w:id="0" w:name="_Hlk107398740"/>
      <w:r w:rsidRPr="009A57CE">
        <w:rPr>
          <w:rFonts w:ascii="Open Sans" w:hAnsi="Open Sans" w:cs="Open Sans"/>
          <w:b/>
          <w:bCs/>
          <w:sz w:val="20"/>
          <w:szCs w:val="20"/>
        </w:rPr>
        <w:t xml:space="preserve">Uwagi do </w:t>
      </w:r>
      <w:r w:rsidR="009A57CE" w:rsidRPr="009A57CE">
        <w:rPr>
          <w:rFonts w:ascii="Open Sans" w:hAnsi="Open Sans" w:cs="Open Sans"/>
          <w:b/>
          <w:bCs/>
          <w:sz w:val="20"/>
          <w:szCs w:val="20"/>
        </w:rPr>
        <w:t xml:space="preserve">projektu </w:t>
      </w:r>
      <w:r w:rsidR="00D0599A">
        <w:rPr>
          <w:rFonts w:ascii="Open Sans" w:hAnsi="Open Sans" w:cs="Open Sans"/>
          <w:b/>
          <w:bCs/>
          <w:sz w:val="20"/>
          <w:szCs w:val="20"/>
        </w:rPr>
        <w:t>RD301</w:t>
      </w:r>
    </w:p>
    <w:p w14:paraId="711D6FEE" w14:textId="77777777" w:rsidR="00CA2841" w:rsidRPr="009A57CE" w:rsidRDefault="00CA2841" w:rsidP="008B766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a-Siatka"/>
        <w:tblpPr w:leftFromText="142" w:rightFromText="142" w:vertAnchor="text" w:horzAnchor="margin" w:tblpXSpec="center" w:tblpY="58"/>
        <w:tblW w:w="1574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5103"/>
        <w:gridCol w:w="4252"/>
        <w:gridCol w:w="1428"/>
      </w:tblGrid>
      <w:tr w:rsidR="0090574C" w:rsidRPr="009A57CE" w14:paraId="47E9ED08" w14:textId="77777777" w:rsidTr="009A57CE">
        <w:trPr>
          <w:trHeight w:val="551"/>
          <w:tblHeader/>
        </w:trPr>
        <w:tc>
          <w:tcPr>
            <w:tcW w:w="562" w:type="dxa"/>
            <w:vAlign w:val="center"/>
          </w:tcPr>
          <w:p w14:paraId="115BF413" w14:textId="6257DDCF" w:rsidR="0090574C" w:rsidRPr="009A57CE" w:rsidRDefault="0090574C" w:rsidP="009A57C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1" w:type="dxa"/>
            <w:vAlign w:val="center"/>
          </w:tcPr>
          <w:p w14:paraId="0FAF4510" w14:textId="4FD6EB74" w:rsidR="0090574C" w:rsidRPr="009A57CE" w:rsidRDefault="0090574C" w:rsidP="009A57C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>Podmiot wnoszący uwag</w:t>
            </w:r>
            <w:r w:rsidR="00B91BB7"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>ę</w:t>
            </w:r>
          </w:p>
        </w:tc>
        <w:tc>
          <w:tcPr>
            <w:tcW w:w="2694" w:type="dxa"/>
            <w:vAlign w:val="center"/>
          </w:tcPr>
          <w:p w14:paraId="51F92737" w14:textId="202BCB41" w:rsidR="0090574C" w:rsidRPr="009A57CE" w:rsidRDefault="0090574C" w:rsidP="009A57C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>Jednostka redakcyjna, do której wnoszon</w:t>
            </w:r>
            <w:r w:rsidR="00B91BB7"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>a jest</w:t>
            </w:r>
            <w:r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uwag</w:t>
            </w:r>
            <w:r w:rsidR="00B91BB7"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103" w:type="dxa"/>
            <w:vAlign w:val="center"/>
          </w:tcPr>
          <w:p w14:paraId="74AACE5A" w14:textId="0BDDBBD7" w:rsidR="0090574C" w:rsidRPr="009A57CE" w:rsidRDefault="0090574C" w:rsidP="009A57C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4252" w:type="dxa"/>
            <w:vAlign w:val="center"/>
          </w:tcPr>
          <w:p w14:paraId="7C9E6D74" w14:textId="597CDAA9" w:rsidR="0090574C" w:rsidRPr="009A57CE" w:rsidRDefault="0090574C" w:rsidP="009A57C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Propozycja </w:t>
            </w:r>
            <w:r w:rsidR="00773DAD"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>brzmienia</w:t>
            </w:r>
            <w:r w:rsidR="00C93278"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przepisu</w:t>
            </w:r>
          </w:p>
        </w:tc>
        <w:tc>
          <w:tcPr>
            <w:tcW w:w="1428" w:type="dxa"/>
            <w:vAlign w:val="center"/>
          </w:tcPr>
          <w:p w14:paraId="2C049C38" w14:textId="382C7B91" w:rsidR="0090574C" w:rsidRPr="009A57CE" w:rsidRDefault="0090574C" w:rsidP="009A57C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A57CE">
              <w:rPr>
                <w:rFonts w:ascii="Open Sans" w:hAnsi="Open Sans" w:cs="Open Sans"/>
                <w:b/>
                <w:bCs/>
                <w:sz w:val="20"/>
                <w:szCs w:val="20"/>
              </w:rPr>
              <w:t>Stanowisko do uwagi</w:t>
            </w:r>
          </w:p>
        </w:tc>
      </w:tr>
      <w:tr w:rsidR="0090574C" w:rsidRPr="009A57CE" w14:paraId="27D19DF6" w14:textId="77777777" w:rsidTr="009B5AD6">
        <w:tc>
          <w:tcPr>
            <w:tcW w:w="562" w:type="dxa"/>
          </w:tcPr>
          <w:p w14:paraId="743719D4" w14:textId="77777777" w:rsidR="0090574C" w:rsidRPr="009A57CE" w:rsidRDefault="0090574C" w:rsidP="008B766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A57CE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0E6D6A0" w14:textId="39903822" w:rsidR="0090574C" w:rsidRPr="009A57CE" w:rsidRDefault="000F7793" w:rsidP="008B766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Związek Pracodawców Polska Miedź</w:t>
            </w:r>
          </w:p>
        </w:tc>
        <w:tc>
          <w:tcPr>
            <w:tcW w:w="2694" w:type="dxa"/>
          </w:tcPr>
          <w:p w14:paraId="32C46E4D" w14:textId="35669560" w:rsidR="0090574C" w:rsidRPr="009A57CE" w:rsidRDefault="00D0599A" w:rsidP="008B766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Uwaga ogólna</w:t>
            </w:r>
          </w:p>
        </w:tc>
        <w:tc>
          <w:tcPr>
            <w:tcW w:w="5103" w:type="dxa"/>
          </w:tcPr>
          <w:p w14:paraId="40CB941D" w14:textId="18DCFE5B" w:rsidR="00D0599A" w:rsidRPr="00D0599A" w:rsidRDefault="00254FE0" w:rsidP="00D0599A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</w:t>
            </w:r>
            <w:r w:rsidR="00D0599A" w:rsidRPr="00D0599A">
              <w:rPr>
                <w:rFonts w:ascii="Open Sans" w:hAnsi="Open Sans" w:cs="Open Sans"/>
                <w:sz w:val="20"/>
                <w:szCs w:val="20"/>
              </w:rPr>
              <w:t>ależy wskazać na kilka ryzyk związanych z wdrożeniem projektu rozporządzenia:</w:t>
            </w:r>
          </w:p>
          <w:p w14:paraId="5CFDE8BC" w14:textId="1B549998" w:rsidR="00D0599A" w:rsidRPr="00D0599A" w:rsidRDefault="00D0599A" w:rsidP="00D0599A">
            <w:pPr>
              <w:numPr>
                <w:ilvl w:val="0"/>
                <w:numId w:val="1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0599A">
              <w:rPr>
                <w:rFonts w:ascii="Open Sans" w:hAnsi="Open Sans" w:cs="Open Sans"/>
                <w:sz w:val="20"/>
                <w:szCs w:val="20"/>
              </w:rPr>
              <w:t xml:space="preserve">brak informacji, czy ewentualna decyzja </w:t>
            </w:r>
            <w:r w:rsidR="00254FE0">
              <w:rPr>
                <w:rFonts w:ascii="Open Sans" w:hAnsi="Open Sans" w:cs="Open Sans"/>
                <w:sz w:val="20"/>
                <w:szCs w:val="20"/>
              </w:rPr>
              <w:t>obejmowałaby</w:t>
            </w:r>
            <w:r w:rsidRPr="00D0599A">
              <w:rPr>
                <w:rFonts w:ascii="Open Sans" w:hAnsi="Open Sans" w:cs="Open Sans"/>
                <w:sz w:val="20"/>
                <w:szCs w:val="20"/>
              </w:rPr>
              <w:t xml:space="preserve"> całą infrastrukturę, czy jedynie jej wybrane elementy,</w:t>
            </w:r>
          </w:p>
          <w:p w14:paraId="13D66A16" w14:textId="77777777" w:rsidR="00D0599A" w:rsidRPr="00D0599A" w:rsidRDefault="00D0599A" w:rsidP="00D0599A">
            <w:pPr>
              <w:numPr>
                <w:ilvl w:val="0"/>
                <w:numId w:val="1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0599A">
              <w:rPr>
                <w:rFonts w:ascii="Open Sans" w:hAnsi="Open Sans" w:cs="Open Sans"/>
                <w:sz w:val="20"/>
                <w:szCs w:val="20"/>
              </w:rPr>
              <w:t>brak wskazania wystarczającego okresu przejściowego na dostosowanie infrastruktury do nowych wymagań,</w:t>
            </w:r>
          </w:p>
          <w:p w14:paraId="23B09626" w14:textId="77777777" w:rsidR="00D0599A" w:rsidRPr="00D0599A" w:rsidRDefault="00D0599A" w:rsidP="00D0599A">
            <w:pPr>
              <w:numPr>
                <w:ilvl w:val="0"/>
                <w:numId w:val="1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0599A">
              <w:rPr>
                <w:rFonts w:ascii="Open Sans" w:hAnsi="Open Sans" w:cs="Open Sans"/>
                <w:sz w:val="20"/>
                <w:szCs w:val="20"/>
              </w:rPr>
              <w:t>potencjalna kolizja terminu wdrożenia z koniecznością zapewnienia ciągłości działania oraz utrzymania bezpieczeństwa operacyjnego,</w:t>
            </w:r>
          </w:p>
          <w:p w14:paraId="487D0692" w14:textId="77777777" w:rsidR="00D0599A" w:rsidRPr="00D0599A" w:rsidRDefault="00D0599A" w:rsidP="00D0599A">
            <w:pPr>
              <w:numPr>
                <w:ilvl w:val="0"/>
                <w:numId w:val="1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0599A">
              <w:rPr>
                <w:rFonts w:ascii="Open Sans" w:hAnsi="Open Sans" w:cs="Open Sans"/>
                <w:sz w:val="20"/>
                <w:szCs w:val="20"/>
              </w:rPr>
              <w:t>ryzyko poniesienia istotnych kosztów organizacyjnych, technicznych i kadrowych związanych z implementacją wymagań,</w:t>
            </w:r>
          </w:p>
          <w:p w14:paraId="7F71F5E9" w14:textId="77777777" w:rsidR="00D0599A" w:rsidRPr="00D0599A" w:rsidRDefault="00D0599A" w:rsidP="00D0599A">
            <w:pPr>
              <w:numPr>
                <w:ilvl w:val="0"/>
                <w:numId w:val="1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0599A">
              <w:rPr>
                <w:rFonts w:ascii="Open Sans" w:hAnsi="Open Sans" w:cs="Open Sans"/>
                <w:sz w:val="20"/>
                <w:szCs w:val="20"/>
              </w:rPr>
              <w:t>ryzyko, że część wymagań będzie wymagała zmian systemowych, których nie da się zrealizować w krótkim czasie bez wpływu na funkcjonowanie infrastruktury.</w:t>
            </w:r>
          </w:p>
          <w:p w14:paraId="51F3FAE8" w14:textId="77777777" w:rsidR="00D0599A" w:rsidRPr="00D0599A" w:rsidRDefault="00D0599A" w:rsidP="00D0599A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17ED7B83" w14:textId="070A2869" w:rsidR="00D0599A" w:rsidRPr="00D0599A" w:rsidRDefault="00D0599A" w:rsidP="00D0599A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0599A">
              <w:rPr>
                <w:rFonts w:ascii="Open Sans" w:hAnsi="Open Sans" w:cs="Open Sans"/>
                <w:sz w:val="20"/>
                <w:szCs w:val="20"/>
              </w:rPr>
              <w:t>W konsekwencji nie jest obecnie możliwe rzetelne oszacowanie czasu ani zakresu dostosowania infrastruktury do wymagań rozporządzenia. Może to skutkować trudnościami we wdrożeniu przepisów w obecnym kształcie, a w skrajnym przypadku nawet brakiem możliwości ich pełnego zastosowania w infrastrukturze.</w:t>
            </w:r>
          </w:p>
          <w:p w14:paraId="473A40F5" w14:textId="77777777" w:rsidR="0090574C" w:rsidRPr="009A57CE" w:rsidRDefault="0090574C" w:rsidP="008B766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530CAA" w14:textId="316CBC51" w:rsidR="0090574C" w:rsidRPr="009A57CE" w:rsidRDefault="0090574C" w:rsidP="008B766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30A28F2" w14:textId="77777777" w:rsidR="0090574C" w:rsidRPr="009A57CE" w:rsidRDefault="0090574C" w:rsidP="008B766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0574C" w:rsidRPr="009A57CE" w14:paraId="4AE66715" w14:textId="77777777" w:rsidTr="009B5AD6">
        <w:tc>
          <w:tcPr>
            <w:tcW w:w="562" w:type="dxa"/>
          </w:tcPr>
          <w:p w14:paraId="6AFC8947" w14:textId="6420194E" w:rsidR="0090574C" w:rsidRPr="009A57CE" w:rsidRDefault="0090574C" w:rsidP="008B766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A57CE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52B4D6B" w14:textId="77777777" w:rsidR="0090574C" w:rsidRPr="009A57CE" w:rsidRDefault="0090574C" w:rsidP="008B766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945FFFA" w14:textId="77777777" w:rsidR="0090574C" w:rsidRPr="009A57CE" w:rsidRDefault="0090574C" w:rsidP="008B766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D79E846" w14:textId="77777777" w:rsidR="0090574C" w:rsidRPr="009A57CE" w:rsidRDefault="0090574C" w:rsidP="008B766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D07FBA" w14:textId="77777777" w:rsidR="0090574C" w:rsidRPr="009A57CE" w:rsidRDefault="0090574C" w:rsidP="008B766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1C0C230" w14:textId="77777777" w:rsidR="0090574C" w:rsidRPr="009A57CE" w:rsidRDefault="0090574C" w:rsidP="008B766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Pr="009A57CE" w:rsidRDefault="00CA2841" w:rsidP="008B766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sectPr w:rsidR="00CA2841" w:rsidRPr="009A57CE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EADE4" w14:textId="77777777" w:rsidR="00FA670E" w:rsidRDefault="00FA670E" w:rsidP="00CA2841">
      <w:pPr>
        <w:spacing w:after="0" w:line="240" w:lineRule="auto"/>
      </w:pPr>
      <w:r>
        <w:separator/>
      </w:r>
    </w:p>
  </w:endnote>
  <w:endnote w:type="continuationSeparator" w:id="0">
    <w:p w14:paraId="4DEA203E" w14:textId="77777777" w:rsidR="00FA670E" w:rsidRDefault="00FA670E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B718F" w14:textId="77777777" w:rsidR="00FA670E" w:rsidRDefault="00FA670E" w:rsidP="00CA2841">
      <w:pPr>
        <w:spacing w:after="0" w:line="240" w:lineRule="auto"/>
      </w:pPr>
      <w:r>
        <w:separator/>
      </w:r>
    </w:p>
  </w:footnote>
  <w:footnote w:type="continuationSeparator" w:id="0">
    <w:p w14:paraId="41A43476" w14:textId="77777777" w:rsidR="00FA670E" w:rsidRDefault="00FA670E" w:rsidP="00CA2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52F0E"/>
    <w:multiLevelType w:val="hybridMultilevel"/>
    <w:tmpl w:val="D494A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8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53B59"/>
    <w:rsid w:val="000F7793"/>
    <w:rsid w:val="0019568F"/>
    <w:rsid w:val="001B734F"/>
    <w:rsid w:val="001E4824"/>
    <w:rsid w:val="00254FE0"/>
    <w:rsid w:val="002B5F94"/>
    <w:rsid w:val="00361D19"/>
    <w:rsid w:val="0041567D"/>
    <w:rsid w:val="00435D45"/>
    <w:rsid w:val="004D7F1B"/>
    <w:rsid w:val="004F2D1D"/>
    <w:rsid w:val="0065784C"/>
    <w:rsid w:val="006974ED"/>
    <w:rsid w:val="00773DAD"/>
    <w:rsid w:val="007C1A31"/>
    <w:rsid w:val="008255DE"/>
    <w:rsid w:val="00894E5C"/>
    <w:rsid w:val="008B1756"/>
    <w:rsid w:val="008B766F"/>
    <w:rsid w:val="008E5EAE"/>
    <w:rsid w:val="0090574C"/>
    <w:rsid w:val="009A57CE"/>
    <w:rsid w:val="009B5AD6"/>
    <w:rsid w:val="009D1666"/>
    <w:rsid w:val="009E504D"/>
    <w:rsid w:val="009E6D70"/>
    <w:rsid w:val="00B829F8"/>
    <w:rsid w:val="00B91BB7"/>
    <w:rsid w:val="00C93278"/>
    <w:rsid w:val="00CA2841"/>
    <w:rsid w:val="00CB1AD3"/>
    <w:rsid w:val="00CD3075"/>
    <w:rsid w:val="00D0599A"/>
    <w:rsid w:val="00D35962"/>
    <w:rsid w:val="00DA4D99"/>
    <w:rsid w:val="00E40E3D"/>
    <w:rsid w:val="00EB31B4"/>
    <w:rsid w:val="00EC4C43"/>
    <w:rsid w:val="00EE3254"/>
    <w:rsid w:val="00EF494C"/>
    <w:rsid w:val="00EF5376"/>
    <w:rsid w:val="00F6738E"/>
    <w:rsid w:val="00FA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Tomasz Kuydowicz</cp:lastModifiedBy>
  <cp:revision>10</cp:revision>
  <dcterms:created xsi:type="dcterms:W3CDTF">2024-06-17T09:23:00Z</dcterms:created>
  <dcterms:modified xsi:type="dcterms:W3CDTF">2026-06-10T12:54:00Z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a5d7e0-a6ae-47b8-8592-eac7f470fba7_Enabled">
    <vt:lpwstr>true</vt:lpwstr>
  </property>
  <property fmtid="{D5CDD505-2E9C-101B-9397-08002B2CF9AE}" pid="3" name="MSIP_Label_fda5d7e0-a6ae-47b8-8592-eac7f470fba7_SetDate">
    <vt:lpwstr>2026-06-09T05:52:09Z</vt:lpwstr>
  </property>
  <property fmtid="{D5CDD505-2E9C-101B-9397-08002B2CF9AE}" pid="4" name="MSIP_Label_fda5d7e0-a6ae-47b8-8592-eac7f470fba7_Method">
    <vt:lpwstr>Standard</vt:lpwstr>
  </property>
  <property fmtid="{D5CDD505-2E9C-101B-9397-08002B2CF9AE}" pid="5" name="MSIP_Label_fda5d7e0-a6ae-47b8-8592-eac7f470fba7_Name">
    <vt:lpwstr>Wewnętrzny - SL2 -bez AI</vt:lpwstr>
  </property>
  <property fmtid="{D5CDD505-2E9C-101B-9397-08002B2CF9AE}" pid="6" name="MSIP_Label_fda5d7e0-a6ae-47b8-8592-eac7f470fba7_SiteId">
    <vt:lpwstr>f583f0e4-0fe2-4e46-8bc7-ff287059e206</vt:lpwstr>
  </property>
  <property fmtid="{D5CDD505-2E9C-101B-9397-08002B2CF9AE}" pid="7" name="MSIP_Label_fda5d7e0-a6ae-47b8-8592-eac7f470fba7_ActionId">
    <vt:lpwstr>f5b20470-794a-4cde-914e-bff2ef59ac93</vt:lpwstr>
  </property>
  <property fmtid="{D5CDD505-2E9C-101B-9397-08002B2CF9AE}" pid="8" name="MSIP_Label_fda5d7e0-a6ae-47b8-8592-eac7f470fba7_ContentBits">
    <vt:lpwstr>0</vt:lpwstr>
  </property>
</Properties>
</file>