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518" w14:textId="77777777" w:rsidR="00017AFE" w:rsidRDefault="00CA2841" w:rsidP="008B766F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bookmarkStart w:id="0" w:name="_Hlk107398740"/>
      <w:r w:rsidRPr="009A57CE">
        <w:rPr>
          <w:rFonts w:ascii="Open Sans" w:hAnsi="Open Sans" w:cs="Open Sans"/>
          <w:b/>
          <w:bCs/>
          <w:sz w:val="20"/>
          <w:szCs w:val="20"/>
        </w:rPr>
        <w:t xml:space="preserve">Uwagi do </w:t>
      </w:r>
      <w:r w:rsidR="009A57CE" w:rsidRPr="009A57CE">
        <w:rPr>
          <w:rFonts w:ascii="Open Sans" w:hAnsi="Open Sans" w:cs="Open Sans"/>
          <w:b/>
          <w:bCs/>
          <w:sz w:val="20"/>
          <w:szCs w:val="20"/>
        </w:rPr>
        <w:t xml:space="preserve">projektu </w:t>
      </w:r>
      <w:r w:rsidR="00017AFE" w:rsidRPr="00017AFE">
        <w:rPr>
          <w:rFonts w:ascii="Open Sans" w:hAnsi="Open Sans" w:cs="Open Sans"/>
          <w:b/>
          <w:bCs/>
          <w:sz w:val="20"/>
          <w:szCs w:val="20"/>
        </w:rPr>
        <w:t xml:space="preserve">ustawy o zmianie ustawy o przygotowaniu i realizacji inwestycji w zakresie obiektów energetyki jądrowej </w:t>
      </w:r>
    </w:p>
    <w:p w14:paraId="6A74C903" w14:textId="5D7F086F" w:rsidR="009A57CE" w:rsidRPr="009A57CE" w:rsidRDefault="00017AFE" w:rsidP="008B766F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017AFE">
        <w:rPr>
          <w:rFonts w:ascii="Open Sans" w:hAnsi="Open Sans" w:cs="Open Sans"/>
          <w:b/>
          <w:bCs/>
          <w:sz w:val="20"/>
          <w:szCs w:val="20"/>
        </w:rPr>
        <w:t>oraz inwestycji towarzyszących oraz niektórych innych ustaw (nr UD382</w:t>
      </w:r>
      <w:r>
        <w:rPr>
          <w:rFonts w:ascii="Open Sans" w:hAnsi="Open Sans" w:cs="Open Sans"/>
          <w:b/>
          <w:bCs/>
          <w:sz w:val="20"/>
          <w:szCs w:val="20"/>
        </w:rPr>
        <w:t>)</w:t>
      </w:r>
    </w:p>
    <w:p w14:paraId="711D6FEE" w14:textId="77777777" w:rsidR="00CA2841" w:rsidRPr="009A57CE" w:rsidRDefault="00CA2841" w:rsidP="008B766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9A57CE" w14:paraId="47E9ED08" w14:textId="77777777" w:rsidTr="009A57CE">
        <w:trPr>
          <w:trHeight w:val="551"/>
          <w:tblHeader/>
        </w:trPr>
        <w:tc>
          <w:tcPr>
            <w:tcW w:w="562" w:type="dxa"/>
            <w:vAlign w:val="center"/>
          </w:tcPr>
          <w:p w14:paraId="115BF413" w14:textId="6257DDCF" w:rsidR="0090574C" w:rsidRPr="009A57CE" w:rsidRDefault="0090574C" w:rsidP="009A57C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0FAF4510" w14:textId="4FD6EB74" w:rsidR="0090574C" w:rsidRPr="009A57CE" w:rsidRDefault="0090574C" w:rsidP="009A57C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Podmiot wnoszący uwag</w:t>
            </w:r>
            <w:r w:rsidR="00B91BB7"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  <w:vAlign w:val="center"/>
          </w:tcPr>
          <w:p w14:paraId="51F92737" w14:textId="202BCB41" w:rsidR="0090574C" w:rsidRPr="009A57CE" w:rsidRDefault="0090574C" w:rsidP="009A57C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a jest</w:t>
            </w: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uwag</w:t>
            </w:r>
            <w:r w:rsidR="00B91BB7"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103" w:type="dxa"/>
            <w:vAlign w:val="center"/>
          </w:tcPr>
          <w:p w14:paraId="74AACE5A" w14:textId="0BDDBBD7" w:rsidR="0090574C" w:rsidRPr="009A57CE" w:rsidRDefault="0090574C" w:rsidP="009A57C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  <w:vAlign w:val="center"/>
          </w:tcPr>
          <w:p w14:paraId="7C9E6D74" w14:textId="597CDAA9" w:rsidR="0090574C" w:rsidRPr="009A57CE" w:rsidRDefault="0090574C" w:rsidP="009A57C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Propozycja </w:t>
            </w:r>
            <w:r w:rsidR="00773DAD"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brzmienia</w:t>
            </w:r>
            <w:r w:rsidR="00C93278"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  <w:vAlign w:val="center"/>
          </w:tcPr>
          <w:p w14:paraId="2C049C38" w14:textId="382C7B91" w:rsidR="0090574C" w:rsidRPr="009A57CE" w:rsidRDefault="0090574C" w:rsidP="009A57C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E62E0" w:rsidRPr="009A57CE" w14:paraId="27D19DF6" w14:textId="77777777" w:rsidTr="009B5AD6">
        <w:tc>
          <w:tcPr>
            <w:tcW w:w="562" w:type="dxa"/>
          </w:tcPr>
          <w:p w14:paraId="743719D4" w14:textId="77777777" w:rsidR="009E62E0" w:rsidRPr="009A57CE" w:rsidRDefault="009E62E0" w:rsidP="009E62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50B9CC54" w:rsidR="009E62E0" w:rsidRPr="009A57CE" w:rsidRDefault="00C4751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Związek Pracodawców Polska Miedź</w:t>
            </w:r>
          </w:p>
        </w:tc>
        <w:tc>
          <w:tcPr>
            <w:tcW w:w="2694" w:type="dxa"/>
          </w:tcPr>
          <w:p w14:paraId="0FD6C595" w14:textId="77777777" w:rsidR="009E62E0" w:rsidRPr="009E62E0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>art. 1 pkt 5) projektu</w:t>
            </w:r>
          </w:p>
          <w:p w14:paraId="32C46E4D" w14:textId="3D66B17B" w:rsidR="009E62E0" w:rsidRPr="009E62E0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art. 30 ust. 4 i 5 pkt 2 specustawy jądrowej </w:t>
            </w:r>
          </w:p>
        </w:tc>
        <w:tc>
          <w:tcPr>
            <w:tcW w:w="5103" w:type="dxa"/>
          </w:tcPr>
          <w:p w14:paraId="27B3990C" w14:textId="77777777" w:rsidR="009E62E0" w:rsidRPr="009E62E0" w:rsidRDefault="009E62E0" w:rsidP="009E62E0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Projektowany przepis wprowadza obowiązek ustalenia w decyzji wojewody „kwoty należnej za nabycie prawa własności budynków, innych urządzeń trwale z gruntem związanych i lokali”, jeżeli nabycie następuje odpłatnie, nie określa jednak </w:t>
            </w:r>
            <w:r w:rsidRPr="009E62E0">
              <w:rPr>
                <w:rFonts w:ascii="Open Sans" w:hAnsi="Open Sans" w:cs="Open Sans"/>
                <w:b/>
                <w:bCs/>
                <w:sz w:val="20"/>
                <w:szCs w:val="20"/>
              </w:rPr>
              <w:t>sposobu ustalenia tej kwoty</w:t>
            </w:r>
            <w:r w:rsidRPr="009E62E0">
              <w:rPr>
                <w:rFonts w:ascii="Open Sans" w:hAnsi="Open Sans" w:cs="Open Sans"/>
                <w:sz w:val="20"/>
                <w:szCs w:val="20"/>
              </w:rPr>
              <w:t>, w szczególności:</w:t>
            </w:r>
          </w:p>
          <w:p w14:paraId="30032146" w14:textId="77777777" w:rsidR="009E62E0" w:rsidRPr="009E62E0" w:rsidRDefault="009E62E0" w:rsidP="009E62E0">
            <w:pPr>
              <w:numPr>
                <w:ilvl w:val="0"/>
                <w:numId w:val="1"/>
              </w:numPr>
              <w:tabs>
                <w:tab w:val="clear" w:pos="720"/>
                <w:tab w:val="num" w:pos="1081"/>
              </w:tabs>
              <w:spacing w:before="60" w:after="60"/>
              <w:ind w:left="451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czy kwota ta odpowiada </w:t>
            </w:r>
            <w:r w:rsidRPr="009E62E0">
              <w:rPr>
                <w:rFonts w:ascii="Open Sans" w:hAnsi="Open Sans" w:cs="Open Sans"/>
                <w:b/>
                <w:bCs/>
                <w:sz w:val="20"/>
                <w:szCs w:val="20"/>
              </w:rPr>
              <w:t>wartości rynkowej</w:t>
            </w: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9E62E0">
              <w:rPr>
                <w:rFonts w:ascii="Open Sans" w:hAnsi="Open Sans" w:cs="Open Sans"/>
                <w:b/>
                <w:bCs/>
                <w:sz w:val="20"/>
                <w:szCs w:val="20"/>
              </w:rPr>
              <w:t>wartości odtworzeniowej</w:t>
            </w:r>
            <w:r w:rsidRPr="009E62E0">
              <w:rPr>
                <w:rFonts w:ascii="Open Sans" w:hAnsi="Open Sans" w:cs="Open Sans"/>
                <w:sz w:val="20"/>
                <w:szCs w:val="20"/>
              </w:rPr>
              <w:t>, czy innej kategorii wartości;</w:t>
            </w:r>
          </w:p>
          <w:p w14:paraId="032051F3" w14:textId="77777777" w:rsidR="009E62E0" w:rsidRPr="009E62E0" w:rsidRDefault="009E62E0" w:rsidP="009E62E0">
            <w:pPr>
              <w:numPr>
                <w:ilvl w:val="0"/>
                <w:numId w:val="1"/>
              </w:numPr>
              <w:tabs>
                <w:tab w:val="clear" w:pos="720"/>
                <w:tab w:val="num" w:pos="1081"/>
              </w:tabs>
              <w:spacing w:before="60" w:after="60"/>
              <w:ind w:left="451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według jakiej </w:t>
            </w:r>
            <w:r w:rsidRPr="009E62E0">
              <w:rPr>
                <w:rFonts w:ascii="Open Sans" w:hAnsi="Open Sans" w:cs="Open Sans"/>
                <w:b/>
                <w:bCs/>
                <w:sz w:val="20"/>
                <w:szCs w:val="20"/>
              </w:rPr>
              <w:t>daty stanu</w:t>
            </w: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 i </w:t>
            </w:r>
            <w:r w:rsidRPr="009E62E0">
              <w:rPr>
                <w:rFonts w:ascii="Open Sans" w:hAnsi="Open Sans" w:cs="Open Sans"/>
                <w:b/>
                <w:bCs/>
                <w:sz w:val="20"/>
                <w:szCs w:val="20"/>
              </w:rPr>
              <w:t>daty cen</w:t>
            </w: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 ma być dokonywana wycena;</w:t>
            </w:r>
          </w:p>
          <w:p w14:paraId="09F490C0" w14:textId="77777777" w:rsidR="009E62E0" w:rsidRPr="009E62E0" w:rsidRDefault="009E62E0" w:rsidP="009E62E0">
            <w:pPr>
              <w:numPr>
                <w:ilvl w:val="0"/>
                <w:numId w:val="1"/>
              </w:numPr>
              <w:tabs>
                <w:tab w:val="clear" w:pos="720"/>
                <w:tab w:val="num" w:pos="1081"/>
              </w:tabs>
              <w:spacing w:before="60" w:after="60"/>
              <w:ind w:left="451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czy podstawą ustalenia kwoty ma być np. </w:t>
            </w:r>
            <w:r w:rsidRPr="009E62E0">
              <w:rPr>
                <w:rFonts w:ascii="Open Sans" w:hAnsi="Open Sans" w:cs="Open Sans"/>
                <w:b/>
                <w:bCs/>
                <w:sz w:val="20"/>
                <w:szCs w:val="20"/>
              </w:rPr>
              <w:t>operat szacunkowy rzeczoznawcy majątkowego</w:t>
            </w: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 oraz które ewentualnie przepisy ustawy o gospodarce nieruchomościami mają być stosowane odpowiednio;</w:t>
            </w:r>
          </w:p>
          <w:p w14:paraId="0661D572" w14:textId="77777777" w:rsidR="009E62E0" w:rsidRPr="009E62E0" w:rsidRDefault="009E62E0" w:rsidP="009E62E0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>Brak wskazania powyższych elementów może prowadzić do istotnych rozbieżności interpretacyjnych i sporów w praktyce stosowania prawa.</w:t>
            </w:r>
          </w:p>
          <w:p w14:paraId="473A40F5" w14:textId="77777777" w:rsidR="009E62E0" w:rsidRPr="009E62E0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4629A7" w14:textId="77777777" w:rsidR="009E62E0" w:rsidRPr="009E62E0" w:rsidRDefault="009E62E0" w:rsidP="009E62E0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804"/>
              </w:tabs>
              <w:ind w:left="354"/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Opłaty z tytułu ustanowienia użytkowania wieczystego nieruchomości, o których mowa w ust. 1 i 2 </w:t>
            </w:r>
            <w:r w:rsidRPr="009E62E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oraz kwota, o której mowa w ust. 5 pkt 2</w:t>
            </w:r>
            <w:r w:rsidRPr="009E62E0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są naliczane i nakładane zgodnie z przepisami ustawy z dnia 21 sierpnia 1997 r. o gospodarce nieruchomościami.</w:t>
            </w:r>
          </w:p>
          <w:p w14:paraId="08B8E5E8" w14:textId="77777777" w:rsidR="009E62E0" w:rsidRPr="009E62E0" w:rsidRDefault="009E62E0" w:rsidP="009E62E0">
            <w:pPr>
              <w:ind w:left="-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sz w:val="20"/>
                <w:szCs w:val="20"/>
              </w:rPr>
              <w:t xml:space="preserve">W ust. 5 pkt 2 otrzymuje brzmienie: </w:t>
            </w:r>
          </w:p>
          <w:p w14:paraId="3858B9FE" w14:textId="77777777" w:rsidR="009E62E0" w:rsidRPr="009E62E0" w:rsidRDefault="009E62E0" w:rsidP="009E62E0">
            <w:pPr>
              <w:pStyle w:val="Akapitzlist"/>
              <w:numPr>
                <w:ilvl w:val="0"/>
                <w:numId w:val="2"/>
              </w:numPr>
              <w:ind w:left="444"/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9E62E0">
              <w:rPr>
                <w:rFonts w:ascii="Open Sans" w:hAnsi="Open Sans" w:cs="Open Sans"/>
                <w:i/>
                <w:iCs/>
                <w:sz w:val="20"/>
                <w:szCs w:val="20"/>
              </w:rPr>
              <w:t>kwotę należną za nabycie prawa własności budynków, innych urządzeń trwale z gruntem związanych i lokali znajdujących się na nieruchomościach, o ile nabycie następuje odpłatnie</w:t>
            </w:r>
            <w:r w:rsidRPr="009E62E0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eastAsia="pl-PL"/>
              </w:rPr>
              <w:t xml:space="preserve"> </w:t>
            </w:r>
            <w:r w:rsidRPr="009E62E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w wysokości odpowiadającej ich wartości rynkowej, określonej przez rzeczoznawcę majątkowego według stanu i cen na dzień</w:t>
            </w:r>
            <w:r w:rsidRPr="009E62E0">
              <w:rPr>
                <w:rFonts w:ascii="Open Sans" w:eastAsiaTheme="minorEastAsia" w:hAnsi="Open Sans" w:cs="Open Sans"/>
                <w:b/>
                <w:bCs/>
                <w:i/>
                <w:iCs/>
                <w:sz w:val="24"/>
                <w:szCs w:val="20"/>
                <w:lang w:eastAsia="pl-PL"/>
              </w:rPr>
              <w:t xml:space="preserve"> </w:t>
            </w:r>
            <w:r w:rsidRPr="009E62E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w którym decyzja o ustaleniu lokalizacji inwestycji w zakresie budowy obiektu energetyki jądrowej stała się ostateczna</w:t>
            </w:r>
            <w:r w:rsidRPr="009E62E0">
              <w:rPr>
                <w:rFonts w:ascii="Open Sans" w:hAnsi="Open Sans" w:cs="Open Sans"/>
                <w:i/>
                <w:iCs/>
                <w:sz w:val="20"/>
                <w:szCs w:val="20"/>
              </w:rPr>
              <w:t>.”.</w:t>
            </w:r>
          </w:p>
          <w:p w14:paraId="3EE40E67" w14:textId="77777777" w:rsidR="009E62E0" w:rsidRPr="009E62E0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E096A0C" w14:textId="77777777" w:rsidR="009E62E0" w:rsidRPr="009E62E0" w:rsidRDefault="009E62E0" w:rsidP="009E62E0">
            <w:pPr>
              <w:ind w:left="-6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2530CAA" w14:textId="316CBC51" w:rsidR="009E62E0" w:rsidRPr="009E62E0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62E0" w:rsidRPr="009A57CE" w14:paraId="4AE66715" w14:textId="77777777" w:rsidTr="009B5AD6">
        <w:tc>
          <w:tcPr>
            <w:tcW w:w="562" w:type="dxa"/>
          </w:tcPr>
          <w:p w14:paraId="6AFC8947" w14:textId="6420194E" w:rsidR="009E62E0" w:rsidRPr="009A57CE" w:rsidRDefault="009E62E0" w:rsidP="009E62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62E0" w:rsidRPr="009A57CE" w14:paraId="574FF95B" w14:textId="77777777" w:rsidTr="009B5AD6">
        <w:tc>
          <w:tcPr>
            <w:tcW w:w="562" w:type="dxa"/>
          </w:tcPr>
          <w:p w14:paraId="590D690B" w14:textId="321DEEE7" w:rsidR="009E62E0" w:rsidRPr="009A57CE" w:rsidRDefault="009E62E0" w:rsidP="009E62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62E0" w:rsidRPr="009A57CE" w14:paraId="597EDC07" w14:textId="77777777" w:rsidTr="009B5AD6">
        <w:tc>
          <w:tcPr>
            <w:tcW w:w="562" w:type="dxa"/>
          </w:tcPr>
          <w:p w14:paraId="513652BE" w14:textId="5481CAA8" w:rsidR="009E62E0" w:rsidRPr="009A57CE" w:rsidRDefault="009E62E0" w:rsidP="009E62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62E0" w:rsidRPr="009A57CE" w14:paraId="50E6FC26" w14:textId="77777777" w:rsidTr="009B5AD6">
        <w:tc>
          <w:tcPr>
            <w:tcW w:w="562" w:type="dxa"/>
          </w:tcPr>
          <w:p w14:paraId="72CBEA22" w14:textId="12486115" w:rsidR="009E62E0" w:rsidRPr="009A57CE" w:rsidRDefault="009E62E0" w:rsidP="009E62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62E0" w:rsidRPr="009A57CE" w14:paraId="0B5199B1" w14:textId="77777777" w:rsidTr="009B5AD6">
        <w:tc>
          <w:tcPr>
            <w:tcW w:w="562" w:type="dxa"/>
          </w:tcPr>
          <w:p w14:paraId="486410FA" w14:textId="7DC11221" w:rsidR="009E62E0" w:rsidRPr="009A57CE" w:rsidRDefault="009E62E0" w:rsidP="009E62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57CE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9E62E0" w:rsidRPr="009A57CE" w:rsidRDefault="009E62E0" w:rsidP="009E62E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9A57CE" w:rsidRDefault="00CA2841" w:rsidP="008B766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CA2841" w:rsidRPr="009A57CE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47AA" w14:textId="77777777" w:rsidR="00D07377" w:rsidRDefault="00D07377" w:rsidP="00CA2841">
      <w:pPr>
        <w:spacing w:after="0" w:line="240" w:lineRule="auto"/>
      </w:pPr>
      <w:r>
        <w:separator/>
      </w:r>
    </w:p>
  </w:endnote>
  <w:endnote w:type="continuationSeparator" w:id="0">
    <w:p w14:paraId="4442A964" w14:textId="77777777" w:rsidR="00D07377" w:rsidRDefault="00D07377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4C09" w14:textId="77777777" w:rsidR="00D07377" w:rsidRDefault="00D07377" w:rsidP="00CA2841">
      <w:pPr>
        <w:spacing w:after="0" w:line="240" w:lineRule="auto"/>
      </w:pPr>
      <w:r>
        <w:separator/>
      </w:r>
    </w:p>
  </w:footnote>
  <w:footnote w:type="continuationSeparator" w:id="0">
    <w:p w14:paraId="5AB07949" w14:textId="77777777" w:rsidR="00D07377" w:rsidRDefault="00D07377" w:rsidP="00CA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661"/>
    <w:multiLevelType w:val="multilevel"/>
    <w:tmpl w:val="EECA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D5FE7"/>
    <w:multiLevelType w:val="hybridMultilevel"/>
    <w:tmpl w:val="CAA4812C"/>
    <w:lvl w:ilvl="0" w:tplc="01988C7C">
      <w:start w:val="2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9361">
    <w:abstractNumId w:val="0"/>
  </w:num>
  <w:num w:numId="2" w16cid:durableId="209847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17AFE"/>
    <w:rsid w:val="00053B59"/>
    <w:rsid w:val="0019568F"/>
    <w:rsid w:val="001B734F"/>
    <w:rsid w:val="001E4824"/>
    <w:rsid w:val="00292689"/>
    <w:rsid w:val="002B5F94"/>
    <w:rsid w:val="0041567D"/>
    <w:rsid w:val="00435D45"/>
    <w:rsid w:val="004D7F1B"/>
    <w:rsid w:val="004F2D1D"/>
    <w:rsid w:val="0065784C"/>
    <w:rsid w:val="006974ED"/>
    <w:rsid w:val="00773DAD"/>
    <w:rsid w:val="007C1A31"/>
    <w:rsid w:val="008255DE"/>
    <w:rsid w:val="00894E5C"/>
    <w:rsid w:val="008B1756"/>
    <w:rsid w:val="008B766F"/>
    <w:rsid w:val="0090574C"/>
    <w:rsid w:val="00963496"/>
    <w:rsid w:val="009A57CE"/>
    <w:rsid w:val="009B5AD6"/>
    <w:rsid w:val="009E504D"/>
    <w:rsid w:val="009E62E0"/>
    <w:rsid w:val="009E6D70"/>
    <w:rsid w:val="00AC3D20"/>
    <w:rsid w:val="00B82971"/>
    <w:rsid w:val="00B829F8"/>
    <w:rsid w:val="00B91BB7"/>
    <w:rsid w:val="00C47510"/>
    <w:rsid w:val="00C93278"/>
    <w:rsid w:val="00CA2841"/>
    <w:rsid w:val="00CD3075"/>
    <w:rsid w:val="00D07377"/>
    <w:rsid w:val="00D35962"/>
    <w:rsid w:val="00D83D07"/>
    <w:rsid w:val="00DA4D99"/>
    <w:rsid w:val="00E40E3D"/>
    <w:rsid w:val="00EB31B4"/>
    <w:rsid w:val="00EC4C43"/>
    <w:rsid w:val="00EF494C"/>
    <w:rsid w:val="00E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Tomasz Kuydowicz</cp:lastModifiedBy>
  <cp:revision>9</cp:revision>
  <dcterms:created xsi:type="dcterms:W3CDTF">2024-06-17T09:23:00Z</dcterms:created>
  <dcterms:modified xsi:type="dcterms:W3CDTF">2026-06-19T10:16:00Z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a5d7e0-a6ae-47b8-8592-eac7f470fba7_Enabled">
    <vt:lpwstr>true</vt:lpwstr>
  </property>
  <property fmtid="{D5CDD505-2E9C-101B-9397-08002B2CF9AE}" pid="3" name="MSIP_Label_fda5d7e0-a6ae-47b8-8592-eac7f470fba7_SetDate">
    <vt:lpwstr>2026-06-19T08:24:12Z</vt:lpwstr>
  </property>
  <property fmtid="{D5CDD505-2E9C-101B-9397-08002B2CF9AE}" pid="4" name="MSIP_Label_fda5d7e0-a6ae-47b8-8592-eac7f470fba7_Method">
    <vt:lpwstr>Standard</vt:lpwstr>
  </property>
  <property fmtid="{D5CDD505-2E9C-101B-9397-08002B2CF9AE}" pid="5" name="MSIP_Label_fda5d7e0-a6ae-47b8-8592-eac7f470fba7_Name">
    <vt:lpwstr>Wewnętrzny - SL2 -bez AI</vt:lpwstr>
  </property>
  <property fmtid="{D5CDD505-2E9C-101B-9397-08002B2CF9AE}" pid="6" name="MSIP_Label_fda5d7e0-a6ae-47b8-8592-eac7f470fba7_SiteId">
    <vt:lpwstr>f583f0e4-0fe2-4e46-8bc7-ff287059e206</vt:lpwstr>
  </property>
  <property fmtid="{D5CDD505-2E9C-101B-9397-08002B2CF9AE}" pid="7" name="MSIP_Label_fda5d7e0-a6ae-47b8-8592-eac7f470fba7_ActionId">
    <vt:lpwstr>605c0366-f084-48fa-8adb-0bde4961a909</vt:lpwstr>
  </property>
  <property fmtid="{D5CDD505-2E9C-101B-9397-08002B2CF9AE}" pid="8" name="MSIP_Label_fda5d7e0-a6ae-47b8-8592-eac7f470fba7_ContentBits">
    <vt:lpwstr>0</vt:lpwstr>
  </property>
</Properties>
</file>